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68C" w:rsidRPr="00A0468C" w:rsidRDefault="00DC0E69" w:rsidP="00A0468C">
      <w:pPr>
        <w:spacing w:line="360" w:lineRule="auto"/>
        <w:ind w:firstLine="567"/>
        <w:outlineLvl w:val="0"/>
        <w:rPr>
          <w:b/>
          <w:sz w:val="28"/>
          <w:szCs w:val="28"/>
          <w:lang w:val="uk-UA"/>
        </w:rPr>
      </w:pPr>
      <w:r>
        <w:rPr>
          <w:b/>
          <w:sz w:val="28"/>
          <w:szCs w:val="28"/>
          <w:lang w:val="uk-UA"/>
        </w:rPr>
        <w:t xml:space="preserve"> </w:t>
      </w:r>
      <w:r w:rsidR="00A0468C" w:rsidRPr="00A0468C">
        <w:rPr>
          <w:b/>
          <w:sz w:val="28"/>
          <w:szCs w:val="28"/>
          <w:lang w:val="uk-UA"/>
        </w:rPr>
        <w:t>УДК 811.111</w:t>
      </w:r>
      <w:r w:rsidR="00A0468C" w:rsidRPr="00A0468C">
        <w:rPr>
          <w:b/>
          <w:sz w:val="28"/>
          <w:szCs w:val="28"/>
        </w:rPr>
        <w:t>’37’38</w:t>
      </w:r>
    </w:p>
    <w:p w:rsidR="00D875EC" w:rsidRDefault="00362202" w:rsidP="00644B84">
      <w:pPr>
        <w:spacing w:line="360" w:lineRule="auto"/>
        <w:ind w:firstLine="567"/>
        <w:jc w:val="both"/>
        <w:outlineLvl w:val="0"/>
        <w:rPr>
          <w:b/>
          <w:sz w:val="28"/>
          <w:szCs w:val="28"/>
          <w:lang w:val="uk-UA"/>
        </w:rPr>
      </w:pPr>
      <w:r w:rsidRPr="00362202">
        <w:rPr>
          <w:b/>
          <w:sz w:val="28"/>
          <w:szCs w:val="28"/>
          <w:lang w:val="uk-UA"/>
        </w:rPr>
        <w:t xml:space="preserve"> </w:t>
      </w:r>
    </w:p>
    <w:p w:rsidR="00FF66D3" w:rsidRDefault="00FF66D3" w:rsidP="00644B84">
      <w:pPr>
        <w:spacing w:line="360" w:lineRule="auto"/>
        <w:ind w:firstLine="567"/>
        <w:rPr>
          <w:b/>
          <w:sz w:val="28"/>
          <w:szCs w:val="28"/>
          <w:lang w:val="uk-UA"/>
        </w:rPr>
      </w:pPr>
      <w:r>
        <w:rPr>
          <w:b/>
          <w:sz w:val="28"/>
          <w:szCs w:val="28"/>
          <w:lang w:val="uk-UA"/>
        </w:rPr>
        <w:t xml:space="preserve">                                                                        </w:t>
      </w:r>
      <w:r w:rsidRPr="00FF66D3">
        <w:rPr>
          <w:b/>
          <w:sz w:val="28"/>
          <w:szCs w:val="28"/>
          <w:lang w:val="uk-UA"/>
        </w:rPr>
        <w:t>Оксана ДАНИЛОВИЧ</w:t>
      </w:r>
    </w:p>
    <w:p w:rsidR="007C2282" w:rsidRPr="007C2282" w:rsidRDefault="007C2282" w:rsidP="00644B84">
      <w:pPr>
        <w:spacing w:line="360" w:lineRule="auto"/>
        <w:ind w:firstLine="567"/>
        <w:rPr>
          <w:b/>
          <w:sz w:val="28"/>
          <w:szCs w:val="28"/>
          <w:lang w:val="uk-UA"/>
        </w:rPr>
      </w:pPr>
      <w:r w:rsidRPr="007C2282">
        <w:rPr>
          <w:b/>
          <w:sz w:val="28"/>
          <w:szCs w:val="28"/>
          <w:lang w:val="uk-UA"/>
        </w:rPr>
        <w:t xml:space="preserve">                </w:t>
      </w:r>
      <w:r>
        <w:rPr>
          <w:b/>
          <w:sz w:val="28"/>
          <w:szCs w:val="28"/>
          <w:lang w:val="uk-UA"/>
        </w:rPr>
        <w:t xml:space="preserve">                   </w:t>
      </w:r>
      <w:r w:rsidRPr="007C2282">
        <w:rPr>
          <w:b/>
          <w:sz w:val="28"/>
          <w:szCs w:val="28"/>
          <w:lang w:val="uk-UA"/>
        </w:rPr>
        <w:t xml:space="preserve">                 </w:t>
      </w:r>
      <w:hyperlink r:id="rId7" w:history="1">
        <w:r w:rsidRPr="007C2282">
          <w:rPr>
            <w:rStyle w:val="a3"/>
            <w:b/>
            <w:sz w:val="28"/>
            <w:szCs w:val="28"/>
            <w:lang w:val="en-US"/>
          </w:rPr>
          <w:t>http</w:t>
        </w:r>
        <w:r w:rsidRPr="007C2282">
          <w:rPr>
            <w:rStyle w:val="a3"/>
            <w:b/>
            <w:sz w:val="28"/>
            <w:szCs w:val="28"/>
            <w:lang w:val="uk-UA"/>
          </w:rPr>
          <w:t>://</w:t>
        </w:r>
        <w:r w:rsidRPr="007C2282">
          <w:rPr>
            <w:rStyle w:val="a3"/>
            <w:b/>
            <w:sz w:val="28"/>
            <w:szCs w:val="28"/>
            <w:lang w:val="en-US"/>
          </w:rPr>
          <w:t>orcid</w:t>
        </w:r>
        <w:r w:rsidRPr="007C2282">
          <w:rPr>
            <w:rStyle w:val="a3"/>
            <w:b/>
            <w:sz w:val="28"/>
            <w:szCs w:val="28"/>
            <w:lang w:val="uk-UA"/>
          </w:rPr>
          <w:t>.</w:t>
        </w:r>
        <w:r w:rsidRPr="007C2282">
          <w:rPr>
            <w:rStyle w:val="a3"/>
            <w:b/>
            <w:sz w:val="28"/>
            <w:szCs w:val="28"/>
            <w:lang w:val="en-US"/>
          </w:rPr>
          <w:t>org</w:t>
        </w:r>
        <w:r w:rsidRPr="007C2282">
          <w:rPr>
            <w:rStyle w:val="a3"/>
            <w:b/>
            <w:sz w:val="28"/>
            <w:szCs w:val="28"/>
            <w:lang w:val="uk-UA"/>
          </w:rPr>
          <w:t>/0000-0003-4270-2740</w:t>
        </w:r>
      </w:hyperlink>
    </w:p>
    <w:p w:rsidR="00FF66D3" w:rsidRDefault="00FF66D3" w:rsidP="00644B84">
      <w:pPr>
        <w:ind w:left="-567" w:right="141" w:firstLine="567"/>
        <w:jc w:val="both"/>
        <w:rPr>
          <w:i/>
          <w:sz w:val="28"/>
          <w:szCs w:val="28"/>
        </w:rPr>
      </w:pPr>
      <w:r>
        <w:rPr>
          <w:i/>
          <w:sz w:val="28"/>
          <w:szCs w:val="28"/>
        </w:rPr>
        <w:t xml:space="preserve">                                                                  к</w:t>
      </w:r>
      <w:r w:rsidR="00D64DF7">
        <w:rPr>
          <w:i/>
          <w:sz w:val="28"/>
          <w:szCs w:val="28"/>
          <w:lang w:val="uk-UA"/>
        </w:rPr>
        <w:t>фн, доцент</w:t>
      </w:r>
    </w:p>
    <w:p w:rsidR="00FF66D3" w:rsidRDefault="00FF66D3" w:rsidP="00644B84">
      <w:pPr>
        <w:ind w:left="-567" w:right="141" w:firstLine="567"/>
        <w:jc w:val="both"/>
        <w:rPr>
          <w:i/>
          <w:sz w:val="28"/>
          <w:szCs w:val="28"/>
          <w:lang w:val="uk-UA"/>
        </w:rPr>
      </w:pPr>
      <w:r>
        <w:rPr>
          <w:i/>
          <w:sz w:val="28"/>
          <w:szCs w:val="28"/>
          <w:lang w:val="uk-UA"/>
        </w:rPr>
        <w:t xml:space="preserve">                                                              </w:t>
      </w:r>
      <w:r>
        <w:rPr>
          <w:i/>
          <w:sz w:val="28"/>
          <w:szCs w:val="28"/>
        </w:rPr>
        <w:t xml:space="preserve"> доцент кафедри </w:t>
      </w:r>
      <w:r>
        <w:rPr>
          <w:i/>
          <w:sz w:val="28"/>
          <w:szCs w:val="28"/>
          <w:lang w:val="uk-UA"/>
        </w:rPr>
        <w:t xml:space="preserve">іноземних мов </w:t>
      </w:r>
    </w:p>
    <w:p w:rsidR="00FF66D3" w:rsidRDefault="00FF66D3" w:rsidP="00644B84">
      <w:pPr>
        <w:ind w:left="-567" w:right="141" w:firstLine="567"/>
        <w:jc w:val="both"/>
        <w:rPr>
          <w:i/>
          <w:sz w:val="28"/>
          <w:szCs w:val="28"/>
          <w:lang w:val="uk-UA"/>
        </w:rPr>
      </w:pPr>
      <w:r>
        <w:rPr>
          <w:i/>
          <w:sz w:val="28"/>
          <w:szCs w:val="28"/>
          <w:lang w:val="uk-UA"/>
        </w:rPr>
        <w:t xml:space="preserve">                                                               для гуманітарних факультетів</w:t>
      </w:r>
    </w:p>
    <w:p w:rsidR="00FF66D3" w:rsidRDefault="00FF66D3" w:rsidP="00644B84">
      <w:pPr>
        <w:ind w:left="-567" w:right="141" w:firstLine="567"/>
        <w:jc w:val="both"/>
        <w:rPr>
          <w:i/>
          <w:sz w:val="28"/>
          <w:szCs w:val="28"/>
        </w:rPr>
      </w:pPr>
      <w:r>
        <w:rPr>
          <w:i/>
          <w:sz w:val="28"/>
          <w:szCs w:val="28"/>
          <w:lang w:val="uk-UA"/>
        </w:rPr>
        <w:t xml:space="preserve">                                                      Чернівець</w:t>
      </w:r>
      <w:r>
        <w:rPr>
          <w:i/>
          <w:sz w:val="28"/>
          <w:szCs w:val="28"/>
        </w:rPr>
        <w:t xml:space="preserve">кого національного університету </w:t>
      </w:r>
    </w:p>
    <w:p w:rsidR="00FF66D3" w:rsidRDefault="00FF66D3" w:rsidP="00644B84">
      <w:pPr>
        <w:spacing w:line="360" w:lineRule="auto"/>
        <w:ind w:firstLine="567"/>
        <w:rPr>
          <w:b/>
          <w:sz w:val="28"/>
          <w:szCs w:val="28"/>
          <w:lang w:val="uk-UA"/>
        </w:rPr>
      </w:pPr>
      <w:r>
        <w:rPr>
          <w:i/>
          <w:sz w:val="28"/>
          <w:szCs w:val="28"/>
          <w:lang w:val="uk-UA"/>
        </w:rPr>
        <w:t xml:space="preserve">                                                 </w:t>
      </w:r>
      <w:r>
        <w:rPr>
          <w:i/>
          <w:sz w:val="28"/>
          <w:szCs w:val="28"/>
        </w:rPr>
        <w:t xml:space="preserve"> (</w:t>
      </w:r>
      <w:r>
        <w:rPr>
          <w:i/>
          <w:sz w:val="28"/>
          <w:szCs w:val="28"/>
          <w:lang w:val="uk-UA"/>
        </w:rPr>
        <w:t>Чернівці</w:t>
      </w:r>
      <w:r>
        <w:rPr>
          <w:i/>
          <w:sz w:val="28"/>
          <w:szCs w:val="28"/>
        </w:rPr>
        <w:t>, Україна)</w:t>
      </w:r>
    </w:p>
    <w:p w:rsidR="00FF66D3" w:rsidRPr="00DC112E" w:rsidRDefault="00FF66D3" w:rsidP="00644B84">
      <w:pPr>
        <w:tabs>
          <w:tab w:val="left" w:pos="7695"/>
        </w:tabs>
        <w:spacing w:line="360" w:lineRule="auto"/>
        <w:ind w:firstLine="567"/>
        <w:rPr>
          <w:rStyle w:val="a3"/>
          <w:b/>
          <w:sz w:val="28"/>
          <w:szCs w:val="28"/>
        </w:rPr>
      </w:pPr>
      <w:r w:rsidRPr="00FF66D3">
        <w:rPr>
          <w:b/>
          <w:sz w:val="28"/>
          <w:szCs w:val="28"/>
          <w:lang w:val="uk-UA"/>
        </w:rPr>
        <w:t xml:space="preserve">                         </w:t>
      </w:r>
      <w:r w:rsidR="007C2282">
        <w:rPr>
          <w:b/>
          <w:sz w:val="28"/>
          <w:szCs w:val="28"/>
          <w:lang w:val="uk-UA"/>
        </w:rPr>
        <w:t xml:space="preserve">             </w:t>
      </w:r>
      <w:r w:rsidRPr="00FF66D3">
        <w:rPr>
          <w:b/>
          <w:sz w:val="28"/>
          <w:szCs w:val="28"/>
          <w:lang w:val="uk-UA"/>
        </w:rPr>
        <w:t xml:space="preserve">         </w:t>
      </w:r>
      <w:hyperlink r:id="rId8" w:history="1">
        <w:r w:rsidRPr="00FF66D3">
          <w:rPr>
            <w:rStyle w:val="a3"/>
            <w:b/>
            <w:sz w:val="28"/>
            <w:szCs w:val="28"/>
            <w:lang w:val="en-US"/>
          </w:rPr>
          <w:t>o</w:t>
        </w:r>
        <w:r w:rsidRPr="00FF66D3">
          <w:rPr>
            <w:rStyle w:val="a3"/>
            <w:b/>
            <w:sz w:val="28"/>
            <w:szCs w:val="28"/>
            <w:lang w:val="uk-UA"/>
          </w:rPr>
          <w:t>.</w:t>
        </w:r>
        <w:r w:rsidRPr="00FF66D3">
          <w:rPr>
            <w:rStyle w:val="a3"/>
            <w:b/>
            <w:sz w:val="28"/>
            <w:szCs w:val="28"/>
            <w:lang w:val="en-US"/>
          </w:rPr>
          <w:t>danylovych</w:t>
        </w:r>
        <w:r w:rsidRPr="00FF66D3">
          <w:rPr>
            <w:rStyle w:val="a3"/>
            <w:b/>
            <w:sz w:val="28"/>
            <w:szCs w:val="28"/>
            <w:lang w:val="uk-UA"/>
          </w:rPr>
          <w:t>@</w:t>
        </w:r>
        <w:r w:rsidRPr="00FF66D3">
          <w:rPr>
            <w:rStyle w:val="a3"/>
            <w:b/>
            <w:sz w:val="28"/>
            <w:szCs w:val="28"/>
            <w:lang w:val="en-US"/>
          </w:rPr>
          <w:t>chnu</w:t>
        </w:r>
        <w:r w:rsidRPr="00FF66D3">
          <w:rPr>
            <w:rStyle w:val="a3"/>
            <w:b/>
            <w:sz w:val="28"/>
            <w:szCs w:val="28"/>
            <w:lang w:val="uk-UA"/>
          </w:rPr>
          <w:t>.</w:t>
        </w:r>
        <w:r w:rsidRPr="00FF66D3">
          <w:rPr>
            <w:rStyle w:val="a3"/>
            <w:b/>
            <w:sz w:val="28"/>
            <w:szCs w:val="28"/>
            <w:lang w:val="en-US"/>
          </w:rPr>
          <w:t>edu</w:t>
        </w:r>
        <w:r w:rsidRPr="00FF66D3">
          <w:rPr>
            <w:rStyle w:val="a3"/>
            <w:b/>
            <w:sz w:val="28"/>
            <w:szCs w:val="28"/>
            <w:lang w:val="uk-UA"/>
          </w:rPr>
          <w:t>.</w:t>
        </w:r>
        <w:r w:rsidRPr="00FF66D3">
          <w:rPr>
            <w:rStyle w:val="a3"/>
            <w:b/>
            <w:sz w:val="28"/>
            <w:szCs w:val="28"/>
            <w:lang w:val="en-US"/>
          </w:rPr>
          <w:t>ua</w:t>
        </w:r>
      </w:hyperlink>
      <w:r w:rsidR="00A55B9D" w:rsidRPr="00DC112E">
        <w:rPr>
          <w:rStyle w:val="a3"/>
          <w:b/>
          <w:sz w:val="28"/>
          <w:szCs w:val="28"/>
        </w:rPr>
        <w:tab/>
      </w:r>
    </w:p>
    <w:p w:rsidR="00A55B9D" w:rsidRPr="00FF66D3" w:rsidRDefault="00A55B9D" w:rsidP="00644B84">
      <w:pPr>
        <w:tabs>
          <w:tab w:val="left" w:pos="7695"/>
        </w:tabs>
        <w:spacing w:line="360" w:lineRule="auto"/>
        <w:ind w:firstLine="567"/>
        <w:rPr>
          <w:b/>
          <w:sz w:val="28"/>
          <w:szCs w:val="28"/>
          <w:lang w:val="uk-UA"/>
        </w:rPr>
      </w:pPr>
    </w:p>
    <w:p w:rsidR="007640ED" w:rsidRDefault="000D2AD3" w:rsidP="00644B84">
      <w:pPr>
        <w:spacing w:line="360" w:lineRule="auto"/>
        <w:ind w:firstLine="567"/>
        <w:rPr>
          <w:b/>
          <w:sz w:val="28"/>
          <w:szCs w:val="28"/>
          <w:lang w:val="uk-UA"/>
        </w:rPr>
      </w:pPr>
      <w:r w:rsidRPr="000D2AD3">
        <w:rPr>
          <w:b/>
          <w:sz w:val="28"/>
          <w:szCs w:val="28"/>
          <w:lang w:val="uk-UA"/>
        </w:rPr>
        <w:t>ПОРІВНЯЛЬНА Х</w:t>
      </w:r>
      <w:r w:rsidR="00DC112E">
        <w:rPr>
          <w:b/>
          <w:sz w:val="28"/>
          <w:szCs w:val="28"/>
          <w:lang w:val="uk-UA"/>
        </w:rPr>
        <w:t xml:space="preserve">АРАКТЕРИСТИКА ЧАСТОТИ ВЖИВАННЯ </w:t>
      </w:r>
      <w:r w:rsidR="00EB6EA2" w:rsidRPr="00EB6EA2">
        <w:rPr>
          <w:b/>
          <w:sz w:val="28"/>
          <w:szCs w:val="28"/>
          <w:lang w:val="uk-UA"/>
        </w:rPr>
        <w:t xml:space="preserve">НА СЕМАНТИЧНОМУ РІВНІ </w:t>
      </w:r>
      <w:r w:rsidR="00DC112E">
        <w:rPr>
          <w:b/>
          <w:sz w:val="28"/>
          <w:szCs w:val="28"/>
          <w:lang w:val="uk-UA"/>
        </w:rPr>
        <w:t>У</w:t>
      </w:r>
      <w:r w:rsidRPr="000D2AD3">
        <w:rPr>
          <w:b/>
          <w:sz w:val="28"/>
          <w:szCs w:val="28"/>
          <w:lang w:val="uk-UA"/>
        </w:rPr>
        <w:t xml:space="preserve"> </w:t>
      </w:r>
      <w:r w:rsidR="00A55B9D">
        <w:rPr>
          <w:b/>
          <w:sz w:val="28"/>
          <w:szCs w:val="28"/>
          <w:lang w:val="uk-UA"/>
        </w:rPr>
        <w:t xml:space="preserve"> </w:t>
      </w:r>
      <w:r w:rsidRPr="000D2AD3">
        <w:rPr>
          <w:b/>
          <w:sz w:val="28"/>
          <w:szCs w:val="28"/>
          <w:lang w:val="uk-UA"/>
        </w:rPr>
        <w:t>ПУБЛІЦИСТИЧНОМУ, НАУКОВОМУ</w:t>
      </w:r>
      <w:r w:rsidR="003E7C41" w:rsidRPr="003E7C41">
        <w:rPr>
          <w:b/>
          <w:sz w:val="28"/>
          <w:szCs w:val="28"/>
          <w:lang w:val="uk-UA"/>
        </w:rPr>
        <w:t xml:space="preserve"> ТА</w:t>
      </w:r>
      <w:r w:rsidR="00A55B9D" w:rsidRPr="00A55B9D">
        <w:rPr>
          <w:b/>
          <w:sz w:val="28"/>
          <w:szCs w:val="28"/>
        </w:rPr>
        <w:t xml:space="preserve"> </w:t>
      </w:r>
      <w:r w:rsidR="007640ED">
        <w:rPr>
          <w:b/>
          <w:sz w:val="28"/>
          <w:szCs w:val="28"/>
          <w:lang w:val="uk-UA"/>
        </w:rPr>
        <w:t xml:space="preserve">   </w:t>
      </w:r>
    </w:p>
    <w:p w:rsidR="00A55B9D" w:rsidRPr="00A55B9D" w:rsidRDefault="003E7C41" w:rsidP="00644B84">
      <w:pPr>
        <w:spacing w:line="360" w:lineRule="auto"/>
        <w:ind w:firstLine="567"/>
        <w:rPr>
          <w:b/>
          <w:sz w:val="28"/>
          <w:szCs w:val="28"/>
          <w:lang w:val="uk-UA"/>
        </w:rPr>
      </w:pPr>
      <w:r w:rsidRPr="003E7C41">
        <w:rPr>
          <w:b/>
          <w:sz w:val="28"/>
          <w:szCs w:val="28"/>
          <w:lang w:val="uk-UA"/>
        </w:rPr>
        <w:t>ХУДОЖНЬОМУ</w:t>
      </w:r>
      <w:r w:rsidR="000D2AD3" w:rsidRPr="003E7C41">
        <w:rPr>
          <w:b/>
          <w:sz w:val="28"/>
          <w:szCs w:val="28"/>
          <w:lang w:val="uk-UA"/>
        </w:rPr>
        <w:t xml:space="preserve"> </w:t>
      </w:r>
      <w:r w:rsidR="00EB6EA2">
        <w:rPr>
          <w:b/>
          <w:sz w:val="28"/>
          <w:szCs w:val="28"/>
          <w:lang w:val="uk-UA"/>
        </w:rPr>
        <w:t xml:space="preserve">СТИЛЯХ </w:t>
      </w:r>
      <w:r w:rsidR="00A55B9D" w:rsidRPr="00A55B9D">
        <w:rPr>
          <w:b/>
          <w:sz w:val="28"/>
          <w:szCs w:val="28"/>
          <w:lang w:val="uk-UA"/>
        </w:rPr>
        <w:t>СУЧАСНОЇ АНГЛІЙСЬКОЇ МОВИ</w:t>
      </w:r>
    </w:p>
    <w:p w:rsidR="004D1B17" w:rsidRDefault="004D1B17" w:rsidP="00644B84">
      <w:pPr>
        <w:spacing w:line="360" w:lineRule="auto"/>
        <w:ind w:firstLine="567"/>
        <w:rPr>
          <w:b/>
          <w:sz w:val="28"/>
          <w:szCs w:val="28"/>
          <w:lang w:val="uk-UA"/>
        </w:rPr>
      </w:pPr>
    </w:p>
    <w:p w:rsidR="009516A7" w:rsidRPr="009516A7" w:rsidRDefault="000D2AD3" w:rsidP="00644B84">
      <w:pPr>
        <w:spacing w:line="360" w:lineRule="auto"/>
        <w:ind w:firstLine="567"/>
        <w:jc w:val="both"/>
        <w:rPr>
          <w:i/>
          <w:sz w:val="28"/>
          <w:szCs w:val="28"/>
          <w:lang w:val="uk-UA"/>
        </w:rPr>
      </w:pPr>
      <w:r w:rsidRPr="000D2AD3">
        <w:rPr>
          <w:i/>
          <w:sz w:val="28"/>
          <w:szCs w:val="28"/>
        </w:rPr>
        <w:t xml:space="preserve">Стаття присвячена дослiдженню </w:t>
      </w:r>
      <w:r>
        <w:rPr>
          <w:i/>
          <w:sz w:val="28"/>
          <w:szCs w:val="28"/>
          <w:lang w:val="uk-UA"/>
        </w:rPr>
        <w:t>порівняльної характеристиці частоти вживання</w:t>
      </w:r>
      <w:r w:rsidR="005407B5" w:rsidRPr="005407B5">
        <w:rPr>
          <w:i/>
          <w:sz w:val="28"/>
          <w:szCs w:val="28"/>
          <w:lang w:val="uk-UA"/>
        </w:rPr>
        <w:t xml:space="preserve"> на семантичному рівні</w:t>
      </w:r>
      <w:r>
        <w:rPr>
          <w:i/>
          <w:sz w:val="28"/>
          <w:szCs w:val="28"/>
          <w:lang w:val="uk-UA"/>
        </w:rPr>
        <w:t xml:space="preserve"> </w:t>
      </w:r>
      <w:r w:rsidRPr="000D2AD3">
        <w:rPr>
          <w:i/>
          <w:sz w:val="28"/>
          <w:szCs w:val="28"/>
        </w:rPr>
        <w:t xml:space="preserve">у </w:t>
      </w:r>
      <w:r>
        <w:rPr>
          <w:i/>
          <w:sz w:val="28"/>
          <w:szCs w:val="28"/>
          <w:lang w:val="uk-UA"/>
        </w:rPr>
        <w:t xml:space="preserve">публіцистичному, науковому та </w:t>
      </w:r>
      <w:r w:rsidRPr="000D2AD3">
        <w:rPr>
          <w:i/>
          <w:sz w:val="28"/>
          <w:szCs w:val="28"/>
        </w:rPr>
        <w:t>художньому стил</w:t>
      </w:r>
      <w:r>
        <w:rPr>
          <w:i/>
          <w:sz w:val="28"/>
          <w:szCs w:val="28"/>
          <w:lang w:val="uk-UA"/>
        </w:rPr>
        <w:t>ях.</w:t>
      </w:r>
      <w:r w:rsidR="00B34DAF" w:rsidRPr="00B34DAF">
        <w:rPr>
          <w:b/>
          <w:sz w:val="28"/>
          <w:szCs w:val="28"/>
          <w:lang w:val="uk-UA"/>
        </w:rPr>
        <w:t xml:space="preserve"> </w:t>
      </w:r>
      <w:r w:rsidR="00B34DAF" w:rsidRPr="00B34DAF">
        <w:rPr>
          <w:i/>
          <w:sz w:val="28"/>
          <w:szCs w:val="28"/>
          <w:lang w:val="uk-UA"/>
        </w:rPr>
        <w:t>Мета статті – дослідити та зіставити частоту вживання ЛСГ прикметників з ЛСГ іменників</w:t>
      </w:r>
      <w:r w:rsidR="00B34DAF">
        <w:rPr>
          <w:i/>
          <w:sz w:val="28"/>
          <w:szCs w:val="28"/>
          <w:lang w:val="uk-UA"/>
        </w:rPr>
        <w:t xml:space="preserve"> у трьох стилях. Досліджувалась частота 22 груп прикметників.</w:t>
      </w:r>
      <w:r w:rsidR="00244FBD" w:rsidRPr="00244FBD">
        <w:rPr>
          <w:sz w:val="28"/>
          <w:szCs w:val="28"/>
          <w:lang w:val="uk-UA"/>
        </w:rPr>
        <w:t xml:space="preserve"> </w:t>
      </w:r>
      <w:r w:rsidR="00244FBD" w:rsidRPr="00244FBD">
        <w:rPr>
          <w:i/>
          <w:sz w:val="28"/>
          <w:szCs w:val="28"/>
          <w:lang w:val="uk-UA"/>
        </w:rPr>
        <w:t>Кожен</w:t>
      </w:r>
      <w:r w:rsidR="00244FBD">
        <w:rPr>
          <w:i/>
          <w:sz w:val="28"/>
          <w:szCs w:val="28"/>
          <w:lang w:val="uk-UA"/>
        </w:rPr>
        <w:t xml:space="preserve"> </w:t>
      </w:r>
      <w:r w:rsidR="00244FBD" w:rsidRPr="00244FBD">
        <w:rPr>
          <w:i/>
          <w:sz w:val="28"/>
          <w:szCs w:val="28"/>
          <w:lang w:val="uk-UA"/>
        </w:rPr>
        <w:t xml:space="preserve">стиль характеризується своїми особливостями, притаманними рисами та виявляє свою своєрідність через частоту вживання. Частота вживання виявила специфічні характеристики кожного стилю. Так у </w:t>
      </w:r>
      <w:r w:rsidR="00244FBD" w:rsidRPr="00244FBD">
        <w:rPr>
          <w:b/>
          <w:i/>
          <w:sz w:val="28"/>
          <w:szCs w:val="28"/>
          <w:lang w:val="uk-UA"/>
        </w:rPr>
        <w:t>публіцистичному</w:t>
      </w:r>
      <w:r w:rsidR="00244FBD" w:rsidRPr="00244FBD">
        <w:rPr>
          <w:i/>
          <w:sz w:val="28"/>
          <w:szCs w:val="28"/>
          <w:lang w:val="uk-UA"/>
        </w:rPr>
        <w:t xml:space="preserve"> виокремлюються таки ознаки: ”Оцінка вартості</w:t>
      </w:r>
      <w:r w:rsidR="00244FBD">
        <w:rPr>
          <w:i/>
          <w:sz w:val="28"/>
          <w:szCs w:val="28"/>
          <w:lang w:val="uk-UA"/>
        </w:rPr>
        <w:t xml:space="preserve">, значення, якості та функції”, </w:t>
      </w:r>
      <w:r w:rsidR="00244FBD" w:rsidRPr="00244FBD">
        <w:rPr>
          <w:i/>
          <w:sz w:val="28"/>
          <w:szCs w:val="28"/>
          <w:lang w:val="uk-UA"/>
        </w:rPr>
        <w:t>”Національна приналежність”, ”Адміністративні, регіональні, класові розмежування.</w:t>
      </w:r>
      <w:r w:rsidR="009516A7" w:rsidRPr="009516A7">
        <w:rPr>
          <w:sz w:val="28"/>
          <w:szCs w:val="28"/>
          <w:lang w:val="uk-UA"/>
        </w:rPr>
        <w:t xml:space="preserve"> </w:t>
      </w:r>
      <w:r w:rsidR="009516A7" w:rsidRPr="009516A7">
        <w:rPr>
          <w:i/>
          <w:sz w:val="28"/>
          <w:szCs w:val="28"/>
          <w:lang w:val="uk-UA"/>
        </w:rPr>
        <w:t>Для</w:t>
      </w:r>
      <w:r w:rsidR="009516A7" w:rsidRPr="009516A7">
        <w:rPr>
          <w:b/>
          <w:i/>
          <w:sz w:val="28"/>
          <w:szCs w:val="28"/>
          <w:lang w:val="uk-UA"/>
        </w:rPr>
        <w:t xml:space="preserve"> художнього стилю</w:t>
      </w:r>
      <w:r w:rsidR="00DC112E">
        <w:rPr>
          <w:b/>
          <w:i/>
          <w:sz w:val="28"/>
          <w:szCs w:val="28"/>
          <w:lang w:val="uk-UA"/>
        </w:rPr>
        <w:t xml:space="preserve"> </w:t>
      </w:r>
      <w:r w:rsidR="00DC112E" w:rsidRPr="00DC112E">
        <w:rPr>
          <w:i/>
          <w:sz w:val="28"/>
          <w:szCs w:val="28"/>
          <w:lang w:val="uk-UA"/>
        </w:rPr>
        <w:t>визначаються</w:t>
      </w:r>
      <w:r w:rsidR="009516A7" w:rsidRPr="009516A7">
        <w:rPr>
          <w:b/>
          <w:i/>
          <w:sz w:val="28"/>
          <w:szCs w:val="28"/>
          <w:lang w:val="uk-UA"/>
        </w:rPr>
        <w:t xml:space="preserve"> </w:t>
      </w:r>
      <w:r w:rsidR="009516A7" w:rsidRPr="009516A7">
        <w:rPr>
          <w:i/>
          <w:sz w:val="28"/>
          <w:szCs w:val="28"/>
          <w:lang w:val="uk-UA"/>
        </w:rPr>
        <w:t>”Вік, час”, ”Колір, ”Емоційний стан, почуття”</w:t>
      </w:r>
      <w:r w:rsidR="009516A7">
        <w:rPr>
          <w:i/>
          <w:sz w:val="28"/>
          <w:szCs w:val="28"/>
          <w:lang w:val="uk-UA"/>
        </w:rPr>
        <w:t xml:space="preserve">, </w:t>
      </w:r>
      <w:r w:rsidR="009516A7" w:rsidRPr="009516A7">
        <w:rPr>
          <w:i/>
          <w:sz w:val="28"/>
          <w:szCs w:val="28"/>
          <w:lang w:val="uk-UA"/>
        </w:rPr>
        <w:t>”Природний та фізичний стан”</w:t>
      </w:r>
      <w:r w:rsidR="009516A7">
        <w:rPr>
          <w:i/>
          <w:sz w:val="28"/>
          <w:szCs w:val="28"/>
          <w:lang w:val="uk-UA"/>
        </w:rPr>
        <w:t>,</w:t>
      </w:r>
      <w:r w:rsidR="009516A7" w:rsidRPr="009516A7">
        <w:rPr>
          <w:i/>
          <w:sz w:val="28"/>
          <w:szCs w:val="28"/>
          <w:lang w:val="uk-UA"/>
        </w:rPr>
        <w:t xml:space="preserve"> ”Риси характеру, звички”, ”Поведінка та дії по відношенню до об’єкта”, ”Зовнішність людини”</w:t>
      </w:r>
      <w:r w:rsidR="0078144A" w:rsidRPr="0078144A">
        <w:rPr>
          <w:i/>
          <w:sz w:val="28"/>
          <w:szCs w:val="28"/>
        </w:rPr>
        <w:t>,</w:t>
      </w:r>
      <w:r w:rsidR="009516A7" w:rsidRPr="009516A7">
        <w:rPr>
          <w:i/>
          <w:sz w:val="28"/>
          <w:szCs w:val="28"/>
          <w:lang w:val="uk-UA"/>
        </w:rPr>
        <w:t xml:space="preserve"> ”Оцінка розумових здібностей людини</w:t>
      </w:r>
      <w:r w:rsidR="009516A7">
        <w:rPr>
          <w:i/>
          <w:sz w:val="28"/>
          <w:szCs w:val="28"/>
          <w:lang w:val="uk-UA"/>
        </w:rPr>
        <w:t>,</w:t>
      </w:r>
      <w:r w:rsidR="009516A7" w:rsidRPr="009516A7">
        <w:rPr>
          <w:i/>
          <w:sz w:val="28"/>
          <w:szCs w:val="28"/>
          <w:lang w:val="uk-UA"/>
        </w:rPr>
        <w:t xml:space="preserve"> ”Температура”.</w:t>
      </w:r>
      <w:r w:rsidR="00773396">
        <w:rPr>
          <w:i/>
          <w:sz w:val="28"/>
          <w:szCs w:val="28"/>
          <w:lang w:val="uk-UA"/>
        </w:rPr>
        <w:t xml:space="preserve"> </w:t>
      </w:r>
      <w:r w:rsidR="009516A7" w:rsidRPr="009516A7">
        <w:rPr>
          <w:i/>
          <w:sz w:val="28"/>
          <w:szCs w:val="28"/>
          <w:lang w:val="uk-UA"/>
        </w:rPr>
        <w:t xml:space="preserve">Для </w:t>
      </w:r>
      <w:r w:rsidR="009516A7" w:rsidRPr="009516A7">
        <w:rPr>
          <w:b/>
          <w:i/>
          <w:sz w:val="28"/>
          <w:szCs w:val="28"/>
          <w:lang w:val="uk-UA"/>
        </w:rPr>
        <w:t>наукового стилю</w:t>
      </w:r>
      <w:r w:rsidR="009516A7" w:rsidRPr="009516A7">
        <w:rPr>
          <w:i/>
          <w:sz w:val="28"/>
          <w:szCs w:val="28"/>
          <w:lang w:val="uk-UA"/>
        </w:rPr>
        <w:t xml:space="preserve"> </w:t>
      </w:r>
      <w:r w:rsidR="00DC112E">
        <w:rPr>
          <w:i/>
          <w:sz w:val="28"/>
          <w:szCs w:val="28"/>
          <w:lang w:val="uk-UA"/>
        </w:rPr>
        <w:t xml:space="preserve">характерні </w:t>
      </w:r>
      <w:r w:rsidR="009516A7" w:rsidRPr="009516A7">
        <w:rPr>
          <w:i/>
          <w:sz w:val="28"/>
          <w:szCs w:val="28"/>
          <w:lang w:val="uk-UA"/>
        </w:rPr>
        <w:t>”Інтенсивність та міра”</w:t>
      </w:r>
      <w:r w:rsidR="009516A7">
        <w:rPr>
          <w:i/>
          <w:sz w:val="28"/>
          <w:szCs w:val="28"/>
          <w:lang w:val="uk-UA"/>
        </w:rPr>
        <w:t>,</w:t>
      </w:r>
      <w:r w:rsidR="009516A7" w:rsidRPr="009516A7">
        <w:rPr>
          <w:i/>
          <w:sz w:val="28"/>
          <w:szCs w:val="28"/>
          <w:lang w:val="uk-UA"/>
        </w:rPr>
        <w:t xml:space="preserve"> ”Оцінка об’єкта щодо протяжності, відстані, тривалості”, ”За складом, матеріалом</w:t>
      </w:r>
      <w:r w:rsidR="00DC112E">
        <w:rPr>
          <w:i/>
          <w:sz w:val="28"/>
          <w:szCs w:val="28"/>
          <w:lang w:val="uk-UA"/>
        </w:rPr>
        <w:t xml:space="preserve">. </w:t>
      </w:r>
      <w:r w:rsidR="009516A7">
        <w:rPr>
          <w:i/>
          <w:sz w:val="28"/>
          <w:szCs w:val="28"/>
          <w:lang w:val="uk-UA"/>
        </w:rPr>
        <w:t>Було</w:t>
      </w:r>
      <w:r w:rsidR="009516A7" w:rsidRPr="009516A7">
        <w:rPr>
          <w:i/>
          <w:sz w:val="28"/>
          <w:szCs w:val="28"/>
          <w:lang w:val="uk-UA"/>
        </w:rPr>
        <w:t xml:space="preserve"> виявлен</w:t>
      </w:r>
      <w:r w:rsidR="009516A7">
        <w:rPr>
          <w:i/>
          <w:sz w:val="28"/>
          <w:szCs w:val="28"/>
          <w:lang w:val="uk-UA"/>
        </w:rPr>
        <w:t>о</w:t>
      </w:r>
      <w:r w:rsidR="009516A7" w:rsidRPr="009516A7">
        <w:rPr>
          <w:i/>
          <w:sz w:val="28"/>
          <w:szCs w:val="28"/>
          <w:lang w:val="uk-UA"/>
        </w:rPr>
        <w:t xml:space="preserve"> ознак</w:t>
      </w:r>
      <w:r w:rsidR="009516A7">
        <w:rPr>
          <w:i/>
          <w:sz w:val="28"/>
          <w:szCs w:val="28"/>
          <w:lang w:val="uk-UA"/>
        </w:rPr>
        <w:t xml:space="preserve">и </w:t>
      </w:r>
      <w:r w:rsidR="009516A7" w:rsidRPr="009516A7">
        <w:rPr>
          <w:i/>
          <w:sz w:val="28"/>
          <w:szCs w:val="28"/>
          <w:lang w:val="uk-UA"/>
        </w:rPr>
        <w:t>”За сферою діяльності”, ”За географічним положенням”</w:t>
      </w:r>
      <w:r w:rsidR="009516A7">
        <w:rPr>
          <w:i/>
          <w:sz w:val="28"/>
          <w:szCs w:val="28"/>
          <w:lang w:val="uk-UA"/>
        </w:rPr>
        <w:t xml:space="preserve">, </w:t>
      </w:r>
      <w:r w:rsidR="009516A7" w:rsidRPr="009516A7">
        <w:rPr>
          <w:i/>
          <w:sz w:val="28"/>
          <w:szCs w:val="28"/>
          <w:lang w:val="uk-UA"/>
        </w:rPr>
        <w:t>як</w:t>
      </w:r>
      <w:r w:rsidR="009516A7">
        <w:rPr>
          <w:i/>
          <w:sz w:val="28"/>
          <w:szCs w:val="28"/>
          <w:lang w:val="uk-UA"/>
        </w:rPr>
        <w:t>і</w:t>
      </w:r>
      <w:r w:rsidR="009516A7" w:rsidRPr="009516A7">
        <w:rPr>
          <w:i/>
          <w:sz w:val="28"/>
          <w:szCs w:val="28"/>
          <w:lang w:val="uk-UA"/>
        </w:rPr>
        <w:t xml:space="preserve"> </w:t>
      </w:r>
      <w:r w:rsidR="009516A7" w:rsidRPr="009516A7">
        <w:rPr>
          <w:i/>
          <w:sz w:val="28"/>
          <w:szCs w:val="28"/>
          <w:lang w:val="uk-UA"/>
        </w:rPr>
        <w:lastRenderedPageBreak/>
        <w:t>характерн</w:t>
      </w:r>
      <w:r w:rsidR="009516A7">
        <w:rPr>
          <w:i/>
          <w:sz w:val="28"/>
          <w:szCs w:val="28"/>
          <w:lang w:val="uk-UA"/>
        </w:rPr>
        <w:t>і</w:t>
      </w:r>
      <w:r w:rsidR="009516A7" w:rsidRPr="009516A7">
        <w:rPr>
          <w:i/>
          <w:sz w:val="28"/>
          <w:szCs w:val="28"/>
          <w:lang w:val="uk-UA"/>
        </w:rPr>
        <w:t xml:space="preserve"> для  </w:t>
      </w:r>
      <w:r w:rsidR="009516A7" w:rsidRPr="009516A7">
        <w:rPr>
          <w:b/>
          <w:i/>
          <w:sz w:val="28"/>
          <w:szCs w:val="28"/>
          <w:lang w:val="uk-UA"/>
        </w:rPr>
        <w:t>публіцистичн</w:t>
      </w:r>
      <w:r w:rsidR="009516A7">
        <w:rPr>
          <w:b/>
          <w:i/>
          <w:sz w:val="28"/>
          <w:szCs w:val="28"/>
          <w:lang w:val="uk-UA"/>
        </w:rPr>
        <w:t>ого</w:t>
      </w:r>
      <w:r w:rsidR="009516A7" w:rsidRPr="009516A7">
        <w:rPr>
          <w:b/>
          <w:i/>
          <w:sz w:val="28"/>
          <w:szCs w:val="28"/>
          <w:lang w:val="uk-UA"/>
        </w:rPr>
        <w:t xml:space="preserve"> </w:t>
      </w:r>
      <w:r w:rsidR="009516A7" w:rsidRPr="009516A7">
        <w:rPr>
          <w:i/>
          <w:sz w:val="28"/>
          <w:szCs w:val="28"/>
          <w:lang w:val="uk-UA"/>
        </w:rPr>
        <w:t>та</w:t>
      </w:r>
      <w:r w:rsidR="009516A7" w:rsidRPr="009516A7">
        <w:rPr>
          <w:b/>
          <w:i/>
          <w:sz w:val="28"/>
          <w:szCs w:val="28"/>
          <w:lang w:val="uk-UA"/>
        </w:rPr>
        <w:t xml:space="preserve"> науков</w:t>
      </w:r>
      <w:r w:rsidR="009516A7">
        <w:rPr>
          <w:b/>
          <w:i/>
          <w:sz w:val="28"/>
          <w:szCs w:val="28"/>
          <w:lang w:val="uk-UA"/>
        </w:rPr>
        <w:t xml:space="preserve">ого. </w:t>
      </w:r>
      <w:r w:rsidR="009516A7" w:rsidRPr="009516A7">
        <w:rPr>
          <w:i/>
          <w:sz w:val="28"/>
          <w:szCs w:val="28"/>
          <w:lang w:val="uk-UA"/>
        </w:rPr>
        <w:t xml:space="preserve">Спільні ознаки для </w:t>
      </w:r>
      <w:r w:rsidR="009516A7" w:rsidRPr="009516A7">
        <w:rPr>
          <w:b/>
          <w:i/>
          <w:sz w:val="28"/>
          <w:szCs w:val="28"/>
          <w:lang w:val="uk-UA"/>
        </w:rPr>
        <w:t xml:space="preserve">наукового </w:t>
      </w:r>
      <w:r w:rsidR="009516A7" w:rsidRPr="009516A7">
        <w:rPr>
          <w:i/>
          <w:sz w:val="28"/>
          <w:szCs w:val="28"/>
          <w:lang w:val="uk-UA"/>
        </w:rPr>
        <w:t>та</w:t>
      </w:r>
      <w:r w:rsidR="009516A7" w:rsidRPr="009516A7">
        <w:rPr>
          <w:b/>
          <w:i/>
          <w:sz w:val="28"/>
          <w:szCs w:val="28"/>
          <w:lang w:val="uk-UA"/>
        </w:rPr>
        <w:t xml:space="preserve"> художнього стилів </w:t>
      </w:r>
      <w:r w:rsidR="009516A7" w:rsidRPr="009516A7">
        <w:rPr>
          <w:i/>
          <w:sz w:val="28"/>
          <w:szCs w:val="28"/>
        </w:rPr>
        <w:t>”</w:t>
      </w:r>
      <w:r w:rsidR="009516A7" w:rsidRPr="009516A7">
        <w:rPr>
          <w:i/>
          <w:sz w:val="28"/>
          <w:szCs w:val="28"/>
          <w:lang w:val="uk-UA"/>
        </w:rPr>
        <w:t>Оцінка об’</w:t>
      </w:r>
      <w:r w:rsidR="009516A7" w:rsidRPr="009516A7">
        <w:rPr>
          <w:i/>
          <w:sz w:val="28"/>
          <w:szCs w:val="28"/>
        </w:rPr>
        <w:t>єкта за формою, об</w:t>
      </w:r>
      <w:r w:rsidR="009516A7" w:rsidRPr="009516A7">
        <w:rPr>
          <w:i/>
          <w:sz w:val="28"/>
          <w:szCs w:val="28"/>
          <w:lang w:val="uk-UA"/>
        </w:rPr>
        <w:t>’</w:t>
      </w:r>
      <w:r w:rsidR="009516A7" w:rsidRPr="009516A7">
        <w:rPr>
          <w:i/>
          <w:sz w:val="28"/>
          <w:szCs w:val="28"/>
        </w:rPr>
        <w:t>є</w:t>
      </w:r>
      <w:r w:rsidR="009516A7" w:rsidRPr="009516A7">
        <w:rPr>
          <w:i/>
          <w:sz w:val="28"/>
          <w:szCs w:val="28"/>
          <w:lang w:val="uk-UA"/>
        </w:rPr>
        <w:t>мом, величиною</w:t>
      </w:r>
      <w:r w:rsidR="009516A7" w:rsidRPr="009516A7">
        <w:rPr>
          <w:i/>
          <w:sz w:val="28"/>
          <w:szCs w:val="28"/>
        </w:rPr>
        <w:t>”</w:t>
      </w:r>
      <w:r w:rsidR="009516A7">
        <w:rPr>
          <w:i/>
          <w:sz w:val="28"/>
          <w:szCs w:val="28"/>
          <w:lang w:val="uk-UA"/>
        </w:rPr>
        <w:t>,</w:t>
      </w:r>
      <w:r w:rsidR="009516A7" w:rsidRPr="009516A7">
        <w:rPr>
          <w:i/>
          <w:sz w:val="28"/>
          <w:szCs w:val="28"/>
          <w:lang w:val="uk-UA"/>
        </w:rPr>
        <w:t xml:space="preserve"> ”Оцінка об’</w:t>
      </w:r>
      <w:r w:rsidR="009516A7" w:rsidRPr="009516A7">
        <w:rPr>
          <w:i/>
          <w:sz w:val="28"/>
          <w:szCs w:val="28"/>
        </w:rPr>
        <w:t>єкта</w:t>
      </w:r>
      <w:r w:rsidR="009516A7" w:rsidRPr="009516A7">
        <w:rPr>
          <w:i/>
          <w:sz w:val="28"/>
          <w:szCs w:val="28"/>
          <w:lang w:val="uk-UA"/>
        </w:rPr>
        <w:t xml:space="preserve"> порівняно з ознаками інших предметів”. Слід відмітити, що ознаки об’єкта порівнюються в усіх стилях, але частіше в науковому. Причиною цього є необхідність не тільки фіксувати результати наукового розвитку, досліджень, але й порівнювати отримані результати з іншими. Тому порівняння результатів важливе для об’єктивності отриманих даних та висновків. Виділяються ознаки з низькою частотою вживання для 3 стилів: ”Релігія, раса”, ”Швидкість”, ”Оцінка функціональної діяльності органів та частин тіла”.</w:t>
      </w:r>
      <w:r w:rsidR="00773396">
        <w:rPr>
          <w:i/>
          <w:sz w:val="28"/>
          <w:szCs w:val="28"/>
          <w:lang w:val="uk-UA"/>
        </w:rPr>
        <w:t xml:space="preserve"> </w:t>
      </w:r>
      <w:r w:rsidR="009516A7" w:rsidRPr="009516A7">
        <w:rPr>
          <w:i/>
          <w:sz w:val="28"/>
          <w:szCs w:val="28"/>
          <w:lang w:val="uk-UA"/>
        </w:rPr>
        <w:t>Отже, дослідження частотності слів у різних вже утворених у мовленні сполученнях відбиває зберігання у мові того, що було, стає, таким чином, і показником його потенційних можливостей у майбут</w:t>
      </w:r>
      <w:r w:rsidR="009516A7" w:rsidRPr="009516A7">
        <w:rPr>
          <w:i/>
          <w:sz w:val="28"/>
          <w:szCs w:val="28"/>
          <w:lang w:val="uk-UA"/>
        </w:rPr>
        <w:softHyphen/>
        <w:t>ньо</w:t>
      </w:r>
      <w:r w:rsidR="009516A7" w:rsidRPr="009516A7">
        <w:rPr>
          <w:i/>
          <w:sz w:val="28"/>
          <w:szCs w:val="28"/>
          <w:lang w:val="uk-UA"/>
        </w:rPr>
        <w:softHyphen/>
        <w:t xml:space="preserve">му. </w:t>
      </w:r>
    </w:p>
    <w:p w:rsidR="00244FBD" w:rsidRDefault="00773396" w:rsidP="00644B84">
      <w:pPr>
        <w:tabs>
          <w:tab w:val="left" w:pos="2685"/>
        </w:tabs>
        <w:spacing w:line="360" w:lineRule="auto"/>
        <w:ind w:firstLine="567"/>
        <w:jc w:val="both"/>
        <w:rPr>
          <w:i/>
          <w:sz w:val="28"/>
          <w:szCs w:val="28"/>
          <w:lang w:val="uk-UA"/>
        </w:rPr>
      </w:pPr>
      <w:r w:rsidRPr="00773396">
        <w:rPr>
          <w:b/>
          <w:i/>
          <w:sz w:val="28"/>
          <w:szCs w:val="28"/>
          <w:lang w:val="uk-UA"/>
        </w:rPr>
        <w:t>Ключові слова:</w:t>
      </w:r>
      <w:r w:rsidRPr="00773396">
        <w:rPr>
          <w:i/>
          <w:sz w:val="28"/>
          <w:szCs w:val="28"/>
          <w:lang w:val="uk-UA"/>
        </w:rPr>
        <w:t xml:space="preserve"> </w:t>
      </w:r>
      <w:r>
        <w:rPr>
          <w:i/>
          <w:sz w:val="28"/>
          <w:szCs w:val="28"/>
          <w:lang w:val="uk-UA"/>
        </w:rPr>
        <w:t>частота вживання</w:t>
      </w:r>
      <w:r w:rsidRPr="00773396">
        <w:rPr>
          <w:i/>
          <w:sz w:val="28"/>
          <w:szCs w:val="28"/>
          <w:lang w:val="uk-UA"/>
        </w:rPr>
        <w:t xml:space="preserve">, прикметник, </w:t>
      </w:r>
      <w:r>
        <w:rPr>
          <w:i/>
          <w:sz w:val="28"/>
          <w:szCs w:val="28"/>
          <w:lang w:val="uk-UA"/>
        </w:rPr>
        <w:t xml:space="preserve">іменник, </w:t>
      </w:r>
      <w:r w:rsidRPr="00773396">
        <w:rPr>
          <w:i/>
          <w:sz w:val="28"/>
          <w:szCs w:val="28"/>
          <w:lang w:val="uk-UA"/>
        </w:rPr>
        <w:t>лексико-семантична група</w:t>
      </w:r>
      <w:r>
        <w:rPr>
          <w:i/>
          <w:sz w:val="28"/>
          <w:szCs w:val="28"/>
          <w:lang w:val="uk-UA"/>
        </w:rPr>
        <w:t>.</w:t>
      </w:r>
    </w:p>
    <w:p w:rsidR="000D2AD3" w:rsidRPr="00B34DAF" w:rsidRDefault="000D2AD3" w:rsidP="00644B84">
      <w:pPr>
        <w:spacing w:line="360" w:lineRule="auto"/>
        <w:ind w:firstLine="567"/>
        <w:jc w:val="both"/>
        <w:rPr>
          <w:i/>
          <w:sz w:val="28"/>
          <w:szCs w:val="28"/>
          <w:lang w:val="uk-UA"/>
        </w:rPr>
      </w:pPr>
    </w:p>
    <w:p w:rsidR="004D1B17" w:rsidRPr="004D1B17" w:rsidRDefault="004D1B17" w:rsidP="00644B84">
      <w:pPr>
        <w:spacing w:after="160" w:line="360" w:lineRule="auto"/>
        <w:ind w:left="-567" w:right="141" w:firstLine="567"/>
        <w:jc w:val="both"/>
        <w:rPr>
          <w:rFonts w:eastAsia="Calibri"/>
          <w:b/>
          <w:sz w:val="28"/>
          <w:szCs w:val="28"/>
          <w:lang w:val="en-US" w:eastAsia="en-US"/>
        </w:rPr>
      </w:pPr>
      <w:r w:rsidRPr="004D1B17">
        <w:rPr>
          <w:rFonts w:eastAsia="Calibri"/>
          <w:i/>
          <w:sz w:val="28"/>
          <w:szCs w:val="28"/>
          <w:lang w:val="uk-UA" w:eastAsia="en-US"/>
        </w:rPr>
        <w:t xml:space="preserve">                                                                          </w:t>
      </w:r>
      <w:r w:rsidRPr="004D1B17">
        <w:rPr>
          <w:rFonts w:eastAsia="Calibri"/>
          <w:b/>
          <w:sz w:val="28"/>
          <w:szCs w:val="28"/>
          <w:lang w:val="en-US" w:eastAsia="en-US"/>
        </w:rPr>
        <w:t>Oksana Danylovych,</w:t>
      </w:r>
    </w:p>
    <w:p w:rsidR="004D1B17" w:rsidRPr="004D1B17" w:rsidRDefault="004D1B17" w:rsidP="00644B84">
      <w:pPr>
        <w:spacing w:after="160" w:line="360" w:lineRule="auto"/>
        <w:ind w:left="-567" w:right="141" w:firstLine="567"/>
        <w:jc w:val="both"/>
        <w:rPr>
          <w:rFonts w:eastAsia="Calibri"/>
          <w:b/>
          <w:sz w:val="28"/>
          <w:szCs w:val="28"/>
          <w:lang w:val="en-US" w:eastAsia="en-US"/>
        </w:rPr>
      </w:pPr>
      <w:r w:rsidRPr="004D1B17">
        <w:rPr>
          <w:rFonts w:eastAsia="Calibri"/>
          <w:b/>
          <w:sz w:val="28"/>
          <w:szCs w:val="28"/>
          <w:lang w:val="en-US" w:eastAsia="en-US"/>
        </w:rPr>
        <w:t xml:space="preserve">                                                          </w:t>
      </w:r>
      <w:hyperlink r:id="rId9" w:history="1">
        <w:r w:rsidRPr="004D1B17">
          <w:rPr>
            <w:rFonts w:eastAsia="Calibri"/>
            <w:b/>
            <w:color w:val="0563C1" w:themeColor="hyperlink"/>
            <w:sz w:val="28"/>
            <w:szCs w:val="28"/>
            <w:u w:val="single"/>
            <w:lang w:val="en-US" w:eastAsia="en-US"/>
          </w:rPr>
          <w:t>http://orcid.org/0000-0003-4270-2740</w:t>
        </w:r>
      </w:hyperlink>
    </w:p>
    <w:p w:rsidR="004D1B17" w:rsidRPr="004D1B17" w:rsidRDefault="004D1B17" w:rsidP="00644B84">
      <w:pPr>
        <w:spacing w:after="160"/>
        <w:ind w:left="-567" w:right="141" w:firstLine="567"/>
        <w:jc w:val="both"/>
        <w:rPr>
          <w:rFonts w:eastAsia="Calibri"/>
          <w:i/>
          <w:sz w:val="28"/>
          <w:szCs w:val="28"/>
          <w:lang w:val="en-US" w:eastAsia="en-US"/>
        </w:rPr>
      </w:pPr>
      <w:r w:rsidRPr="004D1B17">
        <w:rPr>
          <w:rFonts w:eastAsia="Calibri"/>
          <w:i/>
          <w:sz w:val="28"/>
          <w:szCs w:val="28"/>
          <w:lang w:val="en-US" w:eastAsia="en-US"/>
        </w:rPr>
        <w:t xml:space="preserve">                                                           Candidate of Philological Sciences, </w:t>
      </w:r>
    </w:p>
    <w:p w:rsidR="004D1B17" w:rsidRPr="004D1B17" w:rsidRDefault="004D1B17" w:rsidP="00644B84">
      <w:pPr>
        <w:spacing w:after="160"/>
        <w:ind w:left="-567" w:right="141" w:firstLine="567"/>
        <w:jc w:val="both"/>
        <w:rPr>
          <w:rFonts w:eastAsia="Calibri"/>
          <w:i/>
          <w:sz w:val="28"/>
          <w:szCs w:val="28"/>
          <w:lang w:val="en-US" w:eastAsia="en-US"/>
        </w:rPr>
      </w:pPr>
      <w:r w:rsidRPr="004D1B17">
        <w:rPr>
          <w:rFonts w:eastAsia="Calibri"/>
          <w:i/>
          <w:sz w:val="28"/>
          <w:szCs w:val="28"/>
          <w:lang w:val="en-US" w:eastAsia="en-US"/>
        </w:rPr>
        <w:t xml:space="preserve">                                                   Associate Professor at the Department of </w:t>
      </w:r>
    </w:p>
    <w:p w:rsidR="004D1B17" w:rsidRPr="004D1B17" w:rsidRDefault="004D1B17" w:rsidP="00644B84">
      <w:pPr>
        <w:spacing w:after="160"/>
        <w:ind w:left="-567" w:right="141" w:firstLine="567"/>
        <w:jc w:val="both"/>
        <w:rPr>
          <w:rFonts w:eastAsia="Calibri"/>
          <w:i/>
          <w:sz w:val="28"/>
          <w:szCs w:val="28"/>
          <w:lang w:val="en-US" w:eastAsia="en-US"/>
        </w:rPr>
      </w:pPr>
      <w:r w:rsidRPr="004D1B17">
        <w:rPr>
          <w:rFonts w:eastAsia="Calibri"/>
          <w:i/>
          <w:sz w:val="28"/>
          <w:szCs w:val="28"/>
          <w:lang w:val="en-US" w:eastAsia="en-US"/>
        </w:rPr>
        <w:t xml:space="preserve">                                                      Foreign Languages for Humanities of</w:t>
      </w:r>
    </w:p>
    <w:p w:rsidR="004D1B17" w:rsidRPr="004D1B17" w:rsidRDefault="004D1B17" w:rsidP="00644B84">
      <w:pPr>
        <w:spacing w:after="160"/>
        <w:ind w:left="-567" w:right="141" w:firstLine="567"/>
        <w:jc w:val="both"/>
        <w:rPr>
          <w:rFonts w:eastAsia="Calibri"/>
          <w:i/>
          <w:sz w:val="28"/>
          <w:szCs w:val="28"/>
          <w:lang w:val="en-US" w:eastAsia="en-US"/>
        </w:rPr>
      </w:pPr>
      <w:r w:rsidRPr="004D1B17">
        <w:rPr>
          <w:rFonts w:eastAsia="Calibri"/>
          <w:i/>
          <w:sz w:val="28"/>
          <w:szCs w:val="28"/>
          <w:lang w:val="en-US" w:eastAsia="en-US"/>
        </w:rPr>
        <w:t xml:space="preserve">                                                             Chernivtsi National University</w:t>
      </w:r>
    </w:p>
    <w:p w:rsidR="004D1B17" w:rsidRDefault="004D1B17" w:rsidP="00644B84">
      <w:pPr>
        <w:spacing w:after="160"/>
        <w:ind w:left="-567" w:right="141" w:firstLine="567"/>
        <w:jc w:val="both"/>
        <w:rPr>
          <w:rFonts w:eastAsia="Calibri"/>
          <w:b/>
          <w:color w:val="0563C1" w:themeColor="hyperlink"/>
          <w:sz w:val="28"/>
          <w:szCs w:val="28"/>
          <w:u w:val="single"/>
          <w:lang w:val="en-US" w:eastAsia="en-US"/>
        </w:rPr>
      </w:pPr>
      <w:r w:rsidRPr="004D1B17">
        <w:rPr>
          <w:rFonts w:eastAsia="Calibri"/>
          <w:i/>
          <w:sz w:val="28"/>
          <w:szCs w:val="28"/>
          <w:lang w:val="en-US" w:eastAsia="en-US"/>
        </w:rPr>
        <w:t xml:space="preserve">                                          (Chernivtsi, Ukraine)</w:t>
      </w:r>
      <w:r w:rsidRPr="004D1B17">
        <w:rPr>
          <w:rFonts w:ascii="Calibri" w:eastAsia="Calibri" w:hAnsi="Calibri"/>
          <w:sz w:val="28"/>
          <w:szCs w:val="28"/>
          <w:lang w:val="en-US" w:eastAsia="en-US"/>
        </w:rPr>
        <w:t xml:space="preserve"> </w:t>
      </w:r>
      <w:hyperlink r:id="rId10" w:history="1">
        <w:r w:rsidRPr="004D1B17">
          <w:rPr>
            <w:rFonts w:eastAsia="Calibri"/>
            <w:b/>
            <w:color w:val="0563C1" w:themeColor="hyperlink"/>
            <w:sz w:val="28"/>
            <w:szCs w:val="28"/>
            <w:u w:val="single"/>
            <w:lang w:val="en-US" w:eastAsia="en-US"/>
          </w:rPr>
          <w:t>o.danylovych@chnu.edu.ua</w:t>
        </w:r>
      </w:hyperlink>
    </w:p>
    <w:p w:rsidR="00BD0D89" w:rsidRDefault="00BD0D89" w:rsidP="00644B84">
      <w:pPr>
        <w:spacing w:after="160"/>
        <w:ind w:left="-567" w:right="141" w:firstLine="567"/>
        <w:jc w:val="both"/>
        <w:rPr>
          <w:rFonts w:eastAsia="Calibri"/>
          <w:b/>
          <w:color w:val="0563C1" w:themeColor="hyperlink"/>
          <w:sz w:val="28"/>
          <w:szCs w:val="28"/>
          <w:u w:val="single"/>
          <w:lang w:val="en-US" w:eastAsia="en-US"/>
        </w:rPr>
      </w:pPr>
    </w:p>
    <w:p w:rsidR="001B1E22" w:rsidRDefault="00A55B9D" w:rsidP="00644B84">
      <w:pPr>
        <w:spacing w:after="160"/>
        <w:ind w:left="-567" w:right="141" w:firstLine="567"/>
        <w:rPr>
          <w:rFonts w:eastAsia="Calibri"/>
          <w:b/>
          <w:sz w:val="28"/>
          <w:szCs w:val="28"/>
          <w:lang w:val="en-US" w:eastAsia="en-US"/>
        </w:rPr>
      </w:pPr>
      <w:r>
        <w:rPr>
          <w:rFonts w:eastAsia="Calibri"/>
          <w:b/>
          <w:sz w:val="28"/>
          <w:szCs w:val="28"/>
          <w:lang w:val="en-US" w:eastAsia="en-US"/>
        </w:rPr>
        <w:t xml:space="preserve">A COMPARATIVE CHARACTERISTIC OF </w:t>
      </w:r>
      <w:r w:rsidR="003E7C41">
        <w:rPr>
          <w:rFonts w:eastAsia="Calibri"/>
          <w:b/>
          <w:sz w:val="28"/>
          <w:szCs w:val="28"/>
          <w:lang w:val="en-US" w:eastAsia="en-US"/>
        </w:rPr>
        <w:t xml:space="preserve">USAGE </w:t>
      </w:r>
      <w:r>
        <w:rPr>
          <w:rFonts w:eastAsia="Calibri"/>
          <w:b/>
          <w:sz w:val="28"/>
          <w:szCs w:val="28"/>
          <w:lang w:val="en-US" w:eastAsia="en-US"/>
        </w:rPr>
        <w:t>FREQUENCY</w:t>
      </w:r>
      <w:r w:rsidR="005407B5" w:rsidRPr="005407B5">
        <w:rPr>
          <w:rFonts w:eastAsia="Calibri"/>
          <w:b/>
          <w:sz w:val="28"/>
          <w:szCs w:val="28"/>
          <w:lang w:val="en-US" w:eastAsia="en-US"/>
        </w:rPr>
        <w:t xml:space="preserve"> </w:t>
      </w:r>
      <w:r w:rsidR="005407B5">
        <w:rPr>
          <w:rFonts w:eastAsia="Calibri"/>
          <w:b/>
          <w:sz w:val="28"/>
          <w:szCs w:val="28"/>
          <w:lang w:val="en-US" w:eastAsia="en-US"/>
        </w:rPr>
        <w:t xml:space="preserve">ON </w:t>
      </w:r>
      <w:r w:rsidR="001B1E22">
        <w:rPr>
          <w:rFonts w:eastAsia="Calibri"/>
          <w:b/>
          <w:sz w:val="28"/>
          <w:szCs w:val="28"/>
          <w:lang w:val="en-US" w:eastAsia="en-US"/>
        </w:rPr>
        <w:t xml:space="preserve">       </w:t>
      </w:r>
    </w:p>
    <w:p w:rsidR="001B1E22" w:rsidRDefault="001B1E22" w:rsidP="00644B84">
      <w:pPr>
        <w:spacing w:after="160"/>
        <w:ind w:left="-567" w:right="141" w:firstLine="567"/>
        <w:rPr>
          <w:rFonts w:eastAsia="Calibri"/>
          <w:b/>
          <w:bCs/>
          <w:sz w:val="28"/>
          <w:szCs w:val="28"/>
          <w:lang w:val="en-US" w:eastAsia="en-US"/>
        </w:rPr>
      </w:pPr>
      <w:r>
        <w:rPr>
          <w:rFonts w:eastAsia="Calibri"/>
          <w:b/>
          <w:sz w:val="28"/>
          <w:szCs w:val="28"/>
          <w:lang w:val="en-US" w:eastAsia="en-US"/>
        </w:rPr>
        <w:t xml:space="preserve">    </w:t>
      </w:r>
      <w:r w:rsidR="005407B5">
        <w:rPr>
          <w:rFonts w:eastAsia="Calibri"/>
          <w:b/>
          <w:sz w:val="28"/>
          <w:szCs w:val="28"/>
          <w:lang w:val="en-US" w:eastAsia="en-US"/>
        </w:rPr>
        <w:t>THE SEMANTIC LEVEL</w:t>
      </w:r>
      <w:r w:rsidR="00A55B9D">
        <w:rPr>
          <w:rFonts w:eastAsia="Calibri"/>
          <w:b/>
          <w:sz w:val="28"/>
          <w:szCs w:val="28"/>
          <w:lang w:val="en-US" w:eastAsia="en-US"/>
        </w:rPr>
        <w:t xml:space="preserve"> IN</w:t>
      </w:r>
      <w:r w:rsidR="00A55B9D" w:rsidRPr="00A55B9D">
        <w:rPr>
          <w:bCs/>
          <w:sz w:val="28"/>
          <w:szCs w:val="28"/>
          <w:lang w:val="en-US"/>
        </w:rPr>
        <w:t xml:space="preserve"> </w:t>
      </w:r>
      <w:r w:rsidR="00A55B9D" w:rsidRPr="00A55B9D">
        <w:rPr>
          <w:rFonts w:eastAsia="Calibri"/>
          <w:b/>
          <w:bCs/>
          <w:sz w:val="28"/>
          <w:szCs w:val="28"/>
          <w:lang w:val="en-US" w:eastAsia="en-US"/>
        </w:rPr>
        <w:t>THE PUBLICISTIC</w:t>
      </w:r>
      <w:r w:rsidR="003E7C41">
        <w:rPr>
          <w:rFonts w:eastAsia="Calibri"/>
          <w:b/>
          <w:bCs/>
          <w:sz w:val="28"/>
          <w:szCs w:val="28"/>
          <w:lang w:val="en-US" w:eastAsia="en-US"/>
        </w:rPr>
        <w:t>,</w:t>
      </w:r>
      <w:r w:rsidR="00A55B9D" w:rsidRPr="00A55B9D">
        <w:rPr>
          <w:rFonts w:eastAsia="Calibri"/>
          <w:b/>
          <w:bCs/>
          <w:sz w:val="28"/>
          <w:szCs w:val="28"/>
          <w:lang w:val="en-US" w:eastAsia="en-US"/>
        </w:rPr>
        <w:t xml:space="preserve"> </w:t>
      </w:r>
      <w:r w:rsidR="003E7C41" w:rsidRPr="003E7C41">
        <w:rPr>
          <w:rFonts w:eastAsia="Calibri"/>
          <w:b/>
          <w:bCs/>
          <w:sz w:val="28"/>
          <w:szCs w:val="28"/>
          <w:lang w:val="en-US" w:eastAsia="en-US"/>
        </w:rPr>
        <w:t xml:space="preserve">SCIENTIFIC AND </w:t>
      </w:r>
      <w:r>
        <w:rPr>
          <w:rFonts w:eastAsia="Calibri"/>
          <w:b/>
          <w:bCs/>
          <w:sz w:val="28"/>
          <w:szCs w:val="28"/>
          <w:lang w:val="en-US" w:eastAsia="en-US"/>
        </w:rPr>
        <w:t xml:space="preserve">  </w:t>
      </w:r>
    </w:p>
    <w:p w:rsidR="00A55B9D" w:rsidRDefault="001B1E22" w:rsidP="00644B84">
      <w:pPr>
        <w:spacing w:after="160"/>
        <w:ind w:left="-567" w:right="141" w:firstLine="567"/>
        <w:rPr>
          <w:rFonts w:eastAsia="Calibri"/>
          <w:b/>
          <w:bCs/>
          <w:sz w:val="28"/>
          <w:szCs w:val="28"/>
          <w:lang w:val="en-US" w:eastAsia="en-US"/>
        </w:rPr>
      </w:pPr>
      <w:r>
        <w:rPr>
          <w:rFonts w:eastAsia="Calibri"/>
          <w:b/>
          <w:bCs/>
          <w:sz w:val="28"/>
          <w:szCs w:val="28"/>
          <w:lang w:val="en-US" w:eastAsia="en-US"/>
        </w:rPr>
        <w:t xml:space="preserve">  </w:t>
      </w:r>
      <w:r w:rsidR="003E7C41">
        <w:rPr>
          <w:rFonts w:eastAsia="Calibri"/>
          <w:b/>
          <w:bCs/>
          <w:sz w:val="28"/>
          <w:szCs w:val="28"/>
          <w:lang w:val="en-US" w:eastAsia="en-US"/>
        </w:rPr>
        <w:t>BELLE-</w:t>
      </w:r>
      <w:r>
        <w:rPr>
          <w:rFonts w:eastAsia="Calibri"/>
          <w:b/>
          <w:bCs/>
          <w:sz w:val="28"/>
          <w:szCs w:val="28"/>
          <w:lang w:val="en-US" w:eastAsia="en-US"/>
        </w:rPr>
        <w:t xml:space="preserve"> </w:t>
      </w:r>
      <w:r w:rsidR="003E7C41">
        <w:rPr>
          <w:rFonts w:eastAsia="Calibri"/>
          <w:b/>
          <w:bCs/>
          <w:sz w:val="28"/>
          <w:szCs w:val="28"/>
          <w:lang w:val="en-US" w:eastAsia="en-US"/>
        </w:rPr>
        <w:t>LETTRES</w:t>
      </w:r>
      <w:r w:rsidR="00A55B9D" w:rsidRPr="00A55B9D">
        <w:rPr>
          <w:rFonts w:eastAsia="Calibri"/>
          <w:b/>
          <w:bCs/>
          <w:sz w:val="28"/>
          <w:szCs w:val="28"/>
          <w:lang w:val="en-US" w:eastAsia="en-US"/>
        </w:rPr>
        <w:t xml:space="preserve"> STYLES OF THE MODERN ENGLISH LANGUAGE </w:t>
      </w:r>
    </w:p>
    <w:p w:rsidR="00377DAC" w:rsidRDefault="00377DAC" w:rsidP="00644B84">
      <w:pPr>
        <w:spacing w:after="160"/>
        <w:ind w:left="-567" w:right="141" w:firstLine="567"/>
        <w:rPr>
          <w:rFonts w:eastAsia="Calibri"/>
          <w:b/>
          <w:bCs/>
          <w:sz w:val="28"/>
          <w:szCs w:val="28"/>
          <w:lang w:val="en-US" w:eastAsia="en-US"/>
        </w:rPr>
      </w:pPr>
    </w:p>
    <w:p w:rsidR="005B0DB4" w:rsidRDefault="00916C6E" w:rsidP="00644B84">
      <w:pPr>
        <w:spacing w:after="160" w:line="360" w:lineRule="auto"/>
        <w:ind w:left="-567" w:right="142" w:firstLine="567"/>
        <w:jc w:val="both"/>
        <w:rPr>
          <w:rFonts w:eastAsia="Calibri"/>
          <w:bCs/>
          <w:i/>
          <w:sz w:val="28"/>
          <w:szCs w:val="28"/>
          <w:lang w:val="en-GB" w:eastAsia="en-US"/>
        </w:rPr>
      </w:pPr>
      <w:r w:rsidRPr="00916C6E">
        <w:rPr>
          <w:rFonts w:eastAsia="Calibri"/>
          <w:i/>
          <w:sz w:val="28"/>
          <w:szCs w:val="28"/>
          <w:lang w:val="en-US" w:eastAsia="en-US"/>
        </w:rPr>
        <w:t xml:space="preserve">The article </w:t>
      </w:r>
      <w:r>
        <w:rPr>
          <w:rFonts w:eastAsia="Calibri"/>
          <w:i/>
          <w:sz w:val="28"/>
          <w:szCs w:val="28"/>
          <w:lang w:val="en-US" w:eastAsia="en-US"/>
        </w:rPr>
        <w:t xml:space="preserve">is dedicated to the investigation of a </w:t>
      </w:r>
      <w:r w:rsidRPr="00916C6E">
        <w:rPr>
          <w:rFonts w:eastAsia="Calibri"/>
          <w:bCs/>
          <w:i/>
          <w:sz w:val="28"/>
          <w:szCs w:val="28"/>
          <w:lang w:val="en-GB" w:eastAsia="en-US"/>
        </w:rPr>
        <w:t>comparative characteristic of</w:t>
      </w:r>
      <w:r>
        <w:rPr>
          <w:rFonts w:eastAsia="Calibri"/>
          <w:bCs/>
          <w:i/>
          <w:sz w:val="28"/>
          <w:szCs w:val="28"/>
          <w:lang w:val="en-GB" w:eastAsia="en-US"/>
        </w:rPr>
        <w:t xml:space="preserve"> usage frequency</w:t>
      </w:r>
      <w:r w:rsidR="001B1E22" w:rsidRPr="001B1E22">
        <w:rPr>
          <w:rFonts w:eastAsia="Calibri"/>
          <w:bCs/>
          <w:i/>
          <w:sz w:val="28"/>
          <w:szCs w:val="28"/>
          <w:lang w:val="en-GB" w:eastAsia="en-US"/>
        </w:rPr>
        <w:t xml:space="preserve"> on the semantic level</w:t>
      </w:r>
      <w:r>
        <w:rPr>
          <w:rFonts w:eastAsia="Calibri"/>
          <w:bCs/>
          <w:i/>
          <w:sz w:val="28"/>
          <w:szCs w:val="28"/>
          <w:lang w:val="en-GB" w:eastAsia="en-US"/>
        </w:rPr>
        <w:t xml:space="preserve"> </w:t>
      </w:r>
      <w:r w:rsidRPr="00916C6E">
        <w:rPr>
          <w:rFonts w:eastAsia="Calibri"/>
          <w:bCs/>
          <w:i/>
          <w:sz w:val="28"/>
          <w:szCs w:val="28"/>
          <w:lang w:val="en-GB" w:eastAsia="en-US"/>
        </w:rPr>
        <w:t xml:space="preserve">in the </w:t>
      </w:r>
      <w:r>
        <w:rPr>
          <w:rFonts w:eastAsia="Calibri"/>
          <w:bCs/>
          <w:i/>
          <w:sz w:val="28"/>
          <w:szCs w:val="28"/>
          <w:lang w:val="en-GB" w:eastAsia="en-US"/>
        </w:rPr>
        <w:t xml:space="preserve">publicistic, </w:t>
      </w:r>
      <w:r w:rsidRPr="00916C6E">
        <w:rPr>
          <w:rFonts w:eastAsia="Calibri"/>
          <w:bCs/>
          <w:i/>
          <w:sz w:val="28"/>
          <w:szCs w:val="28"/>
          <w:lang w:val="en-GB" w:eastAsia="en-US"/>
        </w:rPr>
        <w:t xml:space="preserve">scientific </w:t>
      </w:r>
      <w:r>
        <w:rPr>
          <w:rFonts w:eastAsia="Calibri"/>
          <w:bCs/>
          <w:i/>
          <w:sz w:val="28"/>
          <w:szCs w:val="28"/>
          <w:lang w:val="en-GB" w:eastAsia="en-US"/>
        </w:rPr>
        <w:t xml:space="preserve">and </w:t>
      </w:r>
      <w:r w:rsidRPr="00916C6E">
        <w:rPr>
          <w:rFonts w:eastAsia="Calibri"/>
          <w:bCs/>
          <w:i/>
          <w:sz w:val="28"/>
          <w:szCs w:val="28"/>
          <w:lang w:val="en-GB" w:eastAsia="en-US"/>
        </w:rPr>
        <w:t>belle-lettres styles</w:t>
      </w:r>
      <w:r>
        <w:rPr>
          <w:rFonts w:eastAsia="Calibri"/>
          <w:bCs/>
          <w:i/>
          <w:sz w:val="28"/>
          <w:szCs w:val="28"/>
          <w:lang w:val="en-GB" w:eastAsia="en-US"/>
        </w:rPr>
        <w:t xml:space="preserve">. </w:t>
      </w:r>
      <w:r w:rsidRPr="00916C6E">
        <w:rPr>
          <w:rFonts w:eastAsia="Calibri"/>
          <w:b/>
          <w:bCs/>
          <w:i/>
          <w:sz w:val="28"/>
          <w:szCs w:val="28"/>
          <w:lang w:val="en-US" w:eastAsia="en-US"/>
        </w:rPr>
        <w:t xml:space="preserve">The </w:t>
      </w:r>
      <w:r w:rsidRPr="00916C6E">
        <w:rPr>
          <w:rFonts w:eastAsia="Calibri"/>
          <w:b/>
          <w:bCs/>
          <w:i/>
          <w:sz w:val="28"/>
          <w:szCs w:val="28"/>
          <w:lang w:val="en-US" w:eastAsia="en-US"/>
        </w:rPr>
        <w:lastRenderedPageBreak/>
        <w:t>goal</w:t>
      </w:r>
      <w:r w:rsidRPr="00916C6E">
        <w:rPr>
          <w:rFonts w:eastAsia="Calibri"/>
          <w:bCs/>
          <w:i/>
          <w:sz w:val="28"/>
          <w:szCs w:val="28"/>
          <w:lang w:val="en-US" w:eastAsia="en-US"/>
        </w:rPr>
        <w:t xml:space="preserve"> is</w:t>
      </w:r>
      <w:r>
        <w:rPr>
          <w:rFonts w:eastAsia="Calibri"/>
          <w:bCs/>
          <w:i/>
          <w:sz w:val="28"/>
          <w:szCs w:val="28"/>
          <w:lang w:val="en-US" w:eastAsia="en-US"/>
        </w:rPr>
        <w:t xml:space="preserve"> </w:t>
      </w:r>
      <w:r w:rsidR="00F7271A">
        <w:rPr>
          <w:rFonts w:eastAsia="Calibri"/>
          <w:bCs/>
          <w:i/>
          <w:sz w:val="28"/>
          <w:szCs w:val="28"/>
          <w:lang w:val="en-US" w:eastAsia="en-US"/>
        </w:rPr>
        <w:t xml:space="preserve">to study and compare usage frequency of </w:t>
      </w:r>
      <w:r w:rsidR="00F7271A" w:rsidRPr="00F7271A">
        <w:rPr>
          <w:rFonts w:eastAsia="Calibri"/>
          <w:bCs/>
          <w:i/>
          <w:sz w:val="28"/>
          <w:szCs w:val="28"/>
          <w:lang w:val="en-US" w:eastAsia="en-US"/>
        </w:rPr>
        <w:t>lexical-semantic groups (LSG)</w:t>
      </w:r>
      <w:r w:rsidR="00F7271A">
        <w:rPr>
          <w:rFonts w:eastAsia="Calibri"/>
          <w:bCs/>
          <w:i/>
          <w:sz w:val="28"/>
          <w:szCs w:val="28"/>
          <w:lang w:val="en-US" w:eastAsia="en-US"/>
        </w:rPr>
        <w:t xml:space="preserve"> of adjectives with LSG of nouns in 3 styles. Usage frequency of 22 groups of adjectives were studied. Every style is characterized by </w:t>
      </w:r>
      <w:r w:rsidR="001303DD">
        <w:rPr>
          <w:rFonts w:eastAsia="Calibri"/>
          <w:bCs/>
          <w:i/>
          <w:sz w:val="28"/>
          <w:szCs w:val="28"/>
          <w:lang w:val="en-US" w:eastAsia="en-US"/>
        </w:rPr>
        <w:t xml:space="preserve">its own peculiarities and shows its </w:t>
      </w:r>
      <w:r w:rsidR="00CD19B9">
        <w:rPr>
          <w:rFonts w:eastAsia="Calibri"/>
          <w:bCs/>
          <w:i/>
          <w:sz w:val="28"/>
          <w:szCs w:val="28"/>
          <w:lang w:val="en-US" w:eastAsia="en-US"/>
        </w:rPr>
        <w:t xml:space="preserve">unique </w:t>
      </w:r>
      <w:r w:rsidR="00CD19B9" w:rsidRPr="00CD19B9">
        <w:rPr>
          <w:rFonts w:eastAsia="Calibri"/>
          <w:bCs/>
          <w:i/>
          <w:sz w:val="28"/>
          <w:szCs w:val="28"/>
          <w:lang w:val="en-US" w:eastAsia="en-US"/>
        </w:rPr>
        <w:t>features</w:t>
      </w:r>
      <w:r w:rsidR="00CD19B9">
        <w:rPr>
          <w:rFonts w:eastAsia="Calibri"/>
          <w:bCs/>
          <w:i/>
          <w:sz w:val="28"/>
          <w:szCs w:val="28"/>
          <w:lang w:val="en-US" w:eastAsia="en-US"/>
        </w:rPr>
        <w:t xml:space="preserve"> in </w:t>
      </w:r>
      <w:r w:rsidR="00CD19B9" w:rsidRPr="00CD19B9">
        <w:rPr>
          <w:rFonts w:eastAsia="Calibri"/>
          <w:bCs/>
          <w:i/>
          <w:sz w:val="28"/>
          <w:szCs w:val="28"/>
          <w:lang w:val="en-GB" w:eastAsia="en-US"/>
        </w:rPr>
        <w:t>usage frequency</w:t>
      </w:r>
      <w:r w:rsidR="003308E3">
        <w:rPr>
          <w:rFonts w:eastAsia="Calibri"/>
          <w:bCs/>
          <w:i/>
          <w:sz w:val="28"/>
          <w:szCs w:val="28"/>
          <w:lang w:val="en-GB" w:eastAsia="en-US"/>
        </w:rPr>
        <w:t>.</w:t>
      </w:r>
      <w:r w:rsidR="00DF5506" w:rsidRPr="00DF5506">
        <w:rPr>
          <w:rFonts w:eastAsia="Calibri"/>
          <w:bCs/>
          <w:i/>
          <w:sz w:val="28"/>
          <w:szCs w:val="28"/>
          <w:lang w:val="en-GB" w:eastAsia="en-US"/>
        </w:rPr>
        <w:t xml:space="preserve"> Usage</w:t>
      </w:r>
      <w:r w:rsidR="00DF5506">
        <w:rPr>
          <w:rFonts w:eastAsia="Calibri"/>
          <w:bCs/>
          <w:i/>
          <w:sz w:val="28"/>
          <w:szCs w:val="28"/>
          <w:lang w:val="en-GB" w:eastAsia="en-US"/>
        </w:rPr>
        <w:t xml:space="preserve"> </w:t>
      </w:r>
      <w:r w:rsidR="00DF5506" w:rsidRPr="00DF5506">
        <w:rPr>
          <w:rFonts w:eastAsia="Calibri"/>
          <w:bCs/>
          <w:i/>
          <w:sz w:val="28"/>
          <w:szCs w:val="28"/>
          <w:lang w:val="en-GB" w:eastAsia="en-US"/>
        </w:rPr>
        <w:t>frequency</w:t>
      </w:r>
      <w:r w:rsidR="00DF5506">
        <w:rPr>
          <w:rFonts w:eastAsia="Calibri"/>
          <w:bCs/>
          <w:i/>
          <w:sz w:val="28"/>
          <w:szCs w:val="28"/>
          <w:lang w:val="en-GB" w:eastAsia="en-US"/>
        </w:rPr>
        <w:t xml:space="preserve"> </w:t>
      </w:r>
      <w:r w:rsidR="00DF5506" w:rsidRPr="00D83E75">
        <w:rPr>
          <w:rFonts w:eastAsia="Calibri"/>
          <w:bCs/>
          <w:i/>
          <w:sz w:val="28"/>
          <w:szCs w:val="28"/>
          <w:lang w:val="en-GB" w:eastAsia="en-US"/>
        </w:rPr>
        <w:t>showed</w:t>
      </w:r>
      <w:r w:rsidR="00DF5506">
        <w:rPr>
          <w:rFonts w:eastAsia="Calibri"/>
          <w:bCs/>
          <w:i/>
          <w:sz w:val="28"/>
          <w:szCs w:val="28"/>
          <w:lang w:val="en-GB" w:eastAsia="en-US"/>
        </w:rPr>
        <w:t xml:space="preserve"> specific characteristic features for every style. The following signs were </w:t>
      </w:r>
      <w:r w:rsidR="00DF5506" w:rsidRPr="00DF5506">
        <w:rPr>
          <w:rFonts w:eastAsia="Calibri"/>
          <w:bCs/>
          <w:i/>
          <w:sz w:val="28"/>
          <w:szCs w:val="28"/>
          <w:lang w:val="en-GB" w:eastAsia="en-US"/>
        </w:rPr>
        <w:t>determined</w:t>
      </w:r>
      <w:r w:rsidR="00DF5506">
        <w:rPr>
          <w:rFonts w:eastAsia="Calibri"/>
          <w:bCs/>
          <w:i/>
          <w:sz w:val="28"/>
          <w:szCs w:val="28"/>
          <w:lang w:val="en-GB" w:eastAsia="en-US"/>
        </w:rPr>
        <w:t xml:space="preserve"> for the publicistic style </w:t>
      </w:r>
      <w:r w:rsidR="0078144A">
        <w:rPr>
          <w:rFonts w:eastAsia="Calibri"/>
          <w:bCs/>
          <w:i/>
          <w:sz w:val="28"/>
          <w:szCs w:val="28"/>
          <w:lang w:val="en-US" w:eastAsia="en-US"/>
        </w:rPr>
        <w:t xml:space="preserve">as </w:t>
      </w:r>
      <w:r w:rsidR="00DF5506">
        <w:rPr>
          <w:rFonts w:eastAsia="Calibri"/>
          <w:bCs/>
          <w:i/>
          <w:sz w:val="28"/>
          <w:szCs w:val="28"/>
          <w:lang w:val="en-GB" w:eastAsia="en-US"/>
        </w:rPr>
        <w:t>“Estimation of v</w:t>
      </w:r>
      <w:r w:rsidR="005262B7">
        <w:rPr>
          <w:rFonts w:eastAsia="Calibri"/>
          <w:bCs/>
          <w:i/>
          <w:sz w:val="28"/>
          <w:szCs w:val="28"/>
          <w:lang w:val="en-GB" w:eastAsia="en-US"/>
        </w:rPr>
        <w:t>alue, meaning, quality and function”, “Nationality”, “Administrative, regional, class distinctions”</w:t>
      </w:r>
      <w:r w:rsidR="00607421">
        <w:rPr>
          <w:rFonts w:eastAsia="Calibri"/>
          <w:bCs/>
          <w:i/>
          <w:sz w:val="28"/>
          <w:szCs w:val="28"/>
          <w:lang w:val="en-GB" w:eastAsia="en-US"/>
        </w:rPr>
        <w:t>.</w:t>
      </w:r>
      <w:r w:rsidR="00DF5506">
        <w:rPr>
          <w:rFonts w:eastAsia="Calibri"/>
          <w:bCs/>
          <w:i/>
          <w:sz w:val="28"/>
          <w:szCs w:val="28"/>
          <w:lang w:val="en-GB" w:eastAsia="en-US"/>
        </w:rPr>
        <w:t xml:space="preserve">  </w:t>
      </w:r>
      <w:r w:rsidR="0078144A">
        <w:rPr>
          <w:rFonts w:eastAsia="Calibri"/>
          <w:bCs/>
          <w:i/>
          <w:sz w:val="28"/>
          <w:szCs w:val="28"/>
          <w:lang w:val="en-GB" w:eastAsia="en-US"/>
        </w:rPr>
        <w:t xml:space="preserve">For the </w:t>
      </w:r>
      <w:r w:rsidR="0078144A" w:rsidRPr="0078144A">
        <w:rPr>
          <w:rFonts w:eastAsia="Calibri"/>
          <w:bCs/>
          <w:i/>
          <w:sz w:val="28"/>
          <w:szCs w:val="28"/>
          <w:lang w:val="en-GB" w:eastAsia="en-US"/>
        </w:rPr>
        <w:t>belle-lettres style</w:t>
      </w:r>
      <w:r w:rsidR="0078144A">
        <w:rPr>
          <w:rFonts w:eastAsia="Calibri"/>
          <w:bCs/>
          <w:i/>
          <w:sz w:val="28"/>
          <w:szCs w:val="28"/>
          <w:lang w:val="en-GB" w:eastAsia="en-US"/>
        </w:rPr>
        <w:t xml:space="preserve"> such LSG of adjectives were distinguished as “Age, time”, “Colour”, “Emotional state, feelings”, “Natural and physical state”, “Traits of character, habits”, “Behaviour and actions to the object”, “Appearance”, “Estimation of mental abilities of a man”, “Temperature”.</w:t>
      </w:r>
      <w:r w:rsidR="006D2106">
        <w:rPr>
          <w:rFonts w:eastAsia="Calibri"/>
          <w:bCs/>
          <w:i/>
          <w:sz w:val="28"/>
          <w:szCs w:val="28"/>
          <w:lang w:val="en-GB" w:eastAsia="en-US"/>
        </w:rPr>
        <w:t xml:space="preserve"> </w:t>
      </w:r>
      <w:r w:rsidR="00A56D0C">
        <w:rPr>
          <w:rFonts w:eastAsia="Calibri"/>
          <w:bCs/>
          <w:i/>
          <w:sz w:val="28"/>
          <w:szCs w:val="28"/>
          <w:lang w:val="en-GB" w:eastAsia="en-US"/>
        </w:rPr>
        <w:t xml:space="preserve">The </w:t>
      </w:r>
      <w:r w:rsidR="00A56D0C" w:rsidRPr="00A56D0C">
        <w:rPr>
          <w:rFonts w:eastAsia="Calibri"/>
          <w:bCs/>
          <w:i/>
          <w:sz w:val="28"/>
          <w:szCs w:val="28"/>
          <w:lang w:val="en-GB" w:eastAsia="en-US"/>
        </w:rPr>
        <w:t>scientific</w:t>
      </w:r>
      <w:r w:rsidR="00A56D0C">
        <w:rPr>
          <w:rFonts w:eastAsia="Calibri"/>
          <w:bCs/>
          <w:i/>
          <w:sz w:val="28"/>
          <w:szCs w:val="28"/>
          <w:lang w:val="en-GB" w:eastAsia="en-US"/>
        </w:rPr>
        <w:t xml:space="preserve"> style is characterised by “Intensity and measure”, “Estimation of the </w:t>
      </w:r>
      <w:r w:rsidR="00A56D0C" w:rsidRPr="00D83E75">
        <w:rPr>
          <w:rFonts w:eastAsia="Calibri"/>
          <w:bCs/>
          <w:i/>
          <w:sz w:val="28"/>
          <w:szCs w:val="28"/>
          <w:lang w:val="en-GB" w:eastAsia="en-US"/>
        </w:rPr>
        <w:t>object</w:t>
      </w:r>
      <w:r w:rsidR="00952F33" w:rsidRPr="00D83E75">
        <w:rPr>
          <w:rFonts w:eastAsia="Calibri"/>
          <w:bCs/>
          <w:i/>
          <w:sz w:val="28"/>
          <w:szCs w:val="28"/>
          <w:lang w:val="en-GB" w:eastAsia="en-US"/>
        </w:rPr>
        <w:t xml:space="preserve"> by</w:t>
      </w:r>
      <w:r w:rsidR="0026371C" w:rsidRPr="00D83E75">
        <w:rPr>
          <w:rFonts w:eastAsia="Calibri"/>
          <w:bCs/>
          <w:i/>
          <w:sz w:val="28"/>
          <w:szCs w:val="28"/>
          <w:lang w:val="en-GB" w:eastAsia="en-US"/>
        </w:rPr>
        <w:t xml:space="preserve"> space,</w:t>
      </w:r>
      <w:r w:rsidR="0026371C">
        <w:rPr>
          <w:rFonts w:eastAsia="Calibri"/>
          <w:bCs/>
          <w:i/>
          <w:sz w:val="28"/>
          <w:szCs w:val="28"/>
          <w:lang w:val="en-GB" w:eastAsia="en-US"/>
        </w:rPr>
        <w:t xml:space="preserve"> distance, duration”, “Composition and material”. </w:t>
      </w:r>
      <w:r w:rsidR="00377DAC">
        <w:rPr>
          <w:rFonts w:eastAsia="Calibri"/>
          <w:bCs/>
          <w:i/>
          <w:sz w:val="28"/>
          <w:szCs w:val="28"/>
          <w:lang w:val="en-GB" w:eastAsia="en-US"/>
        </w:rPr>
        <w:t>Such signs as</w:t>
      </w:r>
      <w:r w:rsidR="00377DAC" w:rsidRPr="00377DAC">
        <w:rPr>
          <w:rFonts w:eastAsia="Calibri"/>
          <w:bCs/>
          <w:i/>
          <w:sz w:val="28"/>
          <w:szCs w:val="28"/>
          <w:lang w:val="en-GB" w:eastAsia="en-US"/>
        </w:rPr>
        <w:t xml:space="preserve"> </w:t>
      </w:r>
      <w:r w:rsidR="00377DAC">
        <w:rPr>
          <w:rFonts w:eastAsia="Calibri"/>
          <w:bCs/>
          <w:i/>
          <w:sz w:val="28"/>
          <w:szCs w:val="28"/>
          <w:lang w:val="en-GB" w:eastAsia="en-US"/>
        </w:rPr>
        <w:t xml:space="preserve">“Field of activity”, “Geographical position” </w:t>
      </w:r>
      <w:r w:rsidR="00377DAC" w:rsidRPr="00377DAC">
        <w:rPr>
          <w:rFonts w:eastAsia="Calibri"/>
          <w:bCs/>
          <w:i/>
          <w:sz w:val="28"/>
          <w:szCs w:val="28"/>
          <w:lang w:val="en-GB" w:eastAsia="en-US"/>
        </w:rPr>
        <w:t xml:space="preserve">were </w:t>
      </w:r>
      <w:r w:rsidR="00377DAC">
        <w:rPr>
          <w:rFonts w:eastAsia="Calibri"/>
          <w:bCs/>
          <w:i/>
          <w:sz w:val="28"/>
          <w:szCs w:val="28"/>
          <w:lang w:val="en-GB" w:eastAsia="en-US"/>
        </w:rPr>
        <w:t xml:space="preserve">characterised </w:t>
      </w:r>
      <w:r w:rsidR="00C16DA0">
        <w:rPr>
          <w:rFonts w:eastAsia="Calibri"/>
          <w:bCs/>
          <w:i/>
          <w:sz w:val="28"/>
          <w:szCs w:val="28"/>
          <w:lang w:val="en-GB" w:eastAsia="en-US"/>
        </w:rPr>
        <w:t>for the publicistic and</w:t>
      </w:r>
      <w:r w:rsidR="00C16DA0" w:rsidRPr="00C16DA0">
        <w:rPr>
          <w:rFonts w:eastAsia="Calibri"/>
          <w:bCs/>
          <w:i/>
          <w:sz w:val="28"/>
          <w:szCs w:val="28"/>
          <w:lang w:val="en-GB" w:eastAsia="en-US"/>
        </w:rPr>
        <w:t xml:space="preserve"> scientific</w:t>
      </w:r>
      <w:r w:rsidR="00C16DA0">
        <w:rPr>
          <w:rFonts w:eastAsia="Calibri"/>
          <w:bCs/>
          <w:i/>
          <w:sz w:val="28"/>
          <w:szCs w:val="28"/>
          <w:lang w:val="en-GB" w:eastAsia="en-US"/>
        </w:rPr>
        <w:t xml:space="preserve"> styles</w:t>
      </w:r>
      <w:r w:rsidR="00377DAC">
        <w:rPr>
          <w:rFonts w:eastAsia="Calibri"/>
          <w:bCs/>
          <w:i/>
          <w:sz w:val="28"/>
          <w:szCs w:val="28"/>
          <w:lang w:val="en-GB" w:eastAsia="en-US"/>
        </w:rPr>
        <w:t xml:space="preserve">. </w:t>
      </w:r>
      <w:r w:rsidR="00C16DA0">
        <w:rPr>
          <w:rFonts w:eastAsia="Calibri"/>
          <w:bCs/>
          <w:i/>
          <w:sz w:val="28"/>
          <w:szCs w:val="28"/>
          <w:lang w:val="en-GB" w:eastAsia="en-US"/>
        </w:rPr>
        <w:t xml:space="preserve"> </w:t>
      </w:r>
      <w:r w:rsidR="00377DAC" w:rsidRPr="00377DAC">
        <w:rPr>
          <w:rFonts w:eastAsia="Calibri"/>
          <w:bCs/>
          <w:i/>
          <w:sz w:val="28"/>
          <w:szCs w:val="28"/>
          <w:lang w:val="en-GB" w:eastAsia="en-US"/>
        </w:rPr>
        <w:t xml:space="preserve">Common signs </w:t>
      </w:r>
      <w:r w:rsidR="00377DAC">
        <w:rPr>
          <w:rFonts w:eastAsia="Calibri"/>
          <w:bCs/>
          <w:i/>
          <w:sz w:val="28"/>
          <w:szCs w:val="28"/>
          <w:lang w:val="en-GB" w:eastAsia="en-US"/>
        </w:rPr>
        <w:t xml:space="preserve">for the </w:t>
      </w:r>
      <w:r w:rsidR="00377DAC" w:rsidRPr="00377DAC">
        <w:rPr>
          <w:rFonts w:eastAsia="Calibri"/>
          <w:bCs/>
          <w:i/>
          <w:sz w:val="28"/>
          <w:szCs w:val="28"/>
          <w:lang w:val="en-GB" w:eastAsia="en-US"/>
        </w:rPr>
        <w:t>scientific and belle-lettres styles</w:t>
      </w:r>
      <w:r w:rsidR="00377DAC">
        <w:rPr>
          <w:rFonts w:eastAsia="Calibri"/>
          <w:bCs/>
          <w:i/>
          <w:sz w:val="28"/>
          <w:szCs w:val="28"/>
          <w:lang w:val="en-GB" w:eastAsia="en-US"/>
        </w:rPr>
        <w:t xml:space="preserve"> were found as</w:t>
      </w:r>
      <w:r w:rsidR="00952F33">
        <w:rPr>
          <w:rFonts w:eastAsia="Calibri"/>
          <w:bCs/>
          <w:i/>
          <w:sz w:val="28"/>
          <w:szCs w:val="28"/>
          <w:lang w:val="en-GB" w:eastAsia="en-US"/>
        </w:rPr>
        <w:t xml:space="preserve"> </w:t>
      </w:r>
      <w:r w:rsidR="00952F33" w:rsidRPr="00952F33">
        <w:rPr>
          <w:rFonts w:eastAsia="Calibri"/>
          <w:bCs/>
          <w:i/>
          <w:sz w:val="28"/>
          <w:szCs w:val="28"/>
          <w:lang w:val="en-GB" w:eastAsia="en-US"/>
        </w:rPr>
        <w:t xml:space="preserve">“Estimation of the </w:t>
      </w:r>
      <w:r w:rsidR="00952F33" w:rsidRPr="00D83E75">
        <w:rPr>
          <w:rFonts w:eastAsia="Calibri"/>
          <w:bCs/>
          <w:i/>
          <w:sz w:val="28"/>
          <w:szCs w:val="28"/>
          <w:lang w:val="en-GB" w:eastAsia="en-US"/>
        </w:rPr>
        <w:t>object by</w:t>
      </w:r>
      <w:r w:rsidR="00377DAC" w:rsidRPr="00952F33">
        <w:rPr>
          <w:rFonts w:eastAsia="Calibri"/>
          <w:bCs/>
          <w:i/>
          <w:sz w:val="28"/>
          <w:szCs w:val="28"/>
          <w:lang w:val="en-GB" w:eastAsia="en-US"/>
        </w:rPr>
        <w:t xml:space="preserve"> </w:t>
      </w:r>
      <w:r w:rsidR="00952F33">
        <w:rPr>
          <w:rFonts w:eastAsia="Calibri"/>
          <w:bCs/>
          <w:i/>
          <w:sz w:val="28"/>
          <w:szCs w:val="28"/>
          <w:lang w:val="en-GB" w:eastAsia="en-US"/>
        </w:rPr>
        <w:t xml:space="preserve">form, </w:t>
      </w:r>
      <w:r w:rsidR="003B15C0">
        <w:rPr>
          <w:rFonts w:eastAsia="Calibri"/>
          <w:bCs/>
          <w:i/>
          <w:sz w:val="28"/>
          <w:szCs w:val="28"/>
          <w:lang w:val="en-GB" w:eastAsia="en-US"/>
        </w:rPr>
        <w:t xml:space="preserve">volume, size”, “Estimation of the object in comparison with signs of others”. </w:t>
      </w:r>
      <w:r w:rsidR="00096295">
        <w:rPr>
          <w:rFonts w:eastAsia="Calibri"/>
          <w:bCs/>
          <w:i/>
          <w:sz w:val="28"/>
          <w:szCs w:val="28"/>
          <w:lang w:val="en-US" w:eastAsia="en-US"/>
        </w:rPr>
        <w:t xml:space="preserve">Signs of the object are compared in all styles but more often it is in the </w:t>
      </w:r>
      <w:r w:rsidR="00096295" w:rsidRPr="00096295">
        <w:rPr>
          <w:rFonts w:eastAsia="Calibri"/>
          <w:bCs/>
          <w:i/>
          <w:sz w:val="28"/>
          <w:szCs w:val="28"/>
          <w:lang w:val="en-GB" w:eastAsia="en-US"/>
        </w:rPr>
        <w:t>scientific</w:t>
      </w:r>
      <w:r w:rsidR="00096295">
        <w:rPr>
          <w:rFonts w:eastAsia="Calibri"/>
          <w:bCs/>
          <w:i/>
          <w:sz w:val="28"/>
          <w:szCs w:val="28"/>
          <w:lang w:val="en-GB" w:eastAsia="en-US"/>
        </w:rPr>
        <w:t xml:space="preserve"> style</w:t>
      </w:r>
      <w:r w:rsidR="00AF04D3">
        <w:rPr>
          <w:rFonts w:eastAsia="Calibri"/>
          <w:bCs/>
          <w:i/>
          <w:sz w:val="28"/>
          <w:szCs w:val="28"/>
          <w:lang w:val="en-GB" w:eastAsia="en-US"/>
        </w:rPr>
        <w:t xml:space="preserve"> as ther</w:t>
      </w:r>
      <w:r w:rsidR="00D83E75">
        <w:rPr>
          <w:rFonts w:eastAsia="Calibri"/>
          <w:bCs/>
          <w:i/>
          <w:sz w:val="28"/>
          <w:szCs w:val="28"/>
          <w:lang w:val="en-GB" w:eastAsia="en-US"/>
        </w:rPr>
        <w:t>e is a necessity not only to state</w:t>
      </w:r>
      <w:r w:rsidR="00AF04D3">
        <w:rPr>
          <w:rFonts w:eastAsia="Calibri"/>
          <w:bCs/>
          <w:i/>
          <w:sz w:val="28"/>
          <w:szCs w:val="28"/>
          <w:lang w:val="en-GB" w:eastAsia="en-US"/>
        </w:rPr>
        <w:t xml:space="preserve"> results of the scientific development, investigations but to compare the received results with others. That’s why the comparison of the results is important for the objectivity </w:t>
      </w:r>
      <w:r w:rsidR="00471A3D">
        <w:rPr>
          <w:rFonts w:eastAsia="Calibri"/>
          <w:bCs/>
          <w:i/>
          <w:sz w:val="28"/>
          <w:szCs w:val="28"/>
          <w:lang w:val="en-GB" w:eastAsia="en-US"/>
        </w:rPr>
        <w:t xml:space="preserve">of the </w:t>
      </w:r>
      <w:r w:rsidR="00AF04D3">
        <w:rPr>
          <w:rFonts w:eastAsia="Calibri"/>
          <w:bCs/>
          <w:i/>
          <w:sz w:val="28"/>
          <w:szCs w:val="28"/>
          <w:lang w:val="en-GB" w:eastAsia="en-US"/>
        </w:rPr>
        <w:t>received data</w:t>
      </w:r>
      <w:r w:rsidR="00471A3D">
        <w:rPr>
          <w:rFonts w:eastAsia="Calibri"/>
          <w:bCs/>
          <w:i/>
          <w:sz w:val="28"/>
          <w:szCs w:val="28"/>
          <w:lang w:val="en-GB" w:eastAsia="en-US"/>
        </w:rPr>
        <w:t xml:space="preserve"> and conclusions.</w:t>
      </w:r>
      <w:r w:rsidR="00754273" w:rsidRPr="00754273">
        <w:rPr>
          <w:rFonts w:eastAsia="Calibri"/>
          <w:bCs/>
          <w:i/>
          <w:sz w:val="28"/>
          <w:szCs w:val="28"/>
          <w:lang w:val="en-US" w:eastAsia="en-US"/>
        </w:rPr>
        <w:t xml:space="preserve"> </w:t>
      </w:r>
      <w:r w:rsidR="00754273">
        <w:rPr>
          <w:rFonts w:eastAsia="Calibri"/>
          <w:bCs/>
          <w:i/>
          <w:sz w:val="28"/>
          <w:szCs w:val="28"/>
          <w:lang w:val="en-US" w:eastAsia="en-US"/>
        </w:rPr>
        <w:t>Signs with a low usage frequency</w:t>
      </w:r>
      <w:r w:rsidR="00C91EEE">
        <w:rPr>
          <w:rFonts w:eastAsia="Calibri"/>
          <w:bCs/>
          <w:i/>
          <w:sz w:val="28"/>
          <w:szCs w:val="28"/>
          <w:lang w:val="en-US" w:eastAsia="en-US"/>
        </w:rPr>
        <w:t xml:space="preserve"> as</w:t>
      </w:r>
      <w:r w:rsidR="00754273">
        <w:rPr>
          <w:rFonts w:eastAsia="Calibri"/>
          <w:bCs/>
          <w:i/>
          <w:sz w:val="28"/>
          <w:szCs w:val="28"/>
          <w:lang w:val="en-US" w:eastAsia="en-US"/>
        </w:rPr>
        <w:t xml:space="preserve"> “Religion, race”, “Speed”, “Estimation of functional activity of organs and parts of the body” were determined for three styles. So </w:t>
      </w:r>
      <w:r w:rsidR="00C91EEE">
        <w:rPr>
          <w:rFonts w:eastAsia="Calibri"/>
          <w:bCs/>
          <w:i/>
          <w:sz w:val="28"/>
          <w:szCs w:val="28"/>
          <w:lang w:val="en-US" w:eastAsia="en-US"/>
        </w:rPr>
        <w:t xml:space="preserve">the investigation of </w:t>
      </w:r>
      <w:r w:rsidR="00C91EEE">
        <w:rPr>
          <w:rFonts w:eastAsia="Calibri"/>
          <w:bCs/>
          <w:i/>
          <w:sz w:val="28"/>
          <w:szCs w:val="28"/>
          <w:lang w:val="en-GB" w:eastAsia="en-US"/>
        </w:rPr>
        <w:t xml:space="preserve">usage frequency of different already existed collocations in speech reflects preservation in language of what it was and hence becomes the index of its potential possibilities in future.  </w:t>
      </w:r>
      <w:r w:rsidR="00AF04D3">
        <w:rPr>
          <w:rFonts w:eastAsia="Calibri"/>
          <w:bCs/>
          <w:i/>
          <w:sz w:val="28"/>
          <w:szCs w:val="28"/>
          <w:lang w:val="en-GB" w:eastAsia="en-US"/>
        </w:rPr>
        <w:t xml:space="preserve"> </w:t>
      </w:r>
    </w:p>
    <w:p w:rsidR="00A55B9D" w:rsidRPr="005B0DB4" w:rsidRDefault="005B0DB4" w:rsidP="00644B84">
      <w:pPr>
        <w:spacing w:after="160" w:line="360" w:lineRule="auto"/>
        <w:ind w:left="-567" w:right="142" w:firstLine="567"/>
        <w:jc w:val="both"/>
        <w:rPr>
          <w:rFonts w:eastAsia="Calibri"/>
          <w:bCs/>
          <w:i/>
          <w:sz w:val="28"/>
          <w:szCs w:val="28"/>
          <w:lang w:val="en-US" w:eastAsia="en-US"/>
        </w:rPr>
      </w:pPr>
      <w:r>
        <w:rPr>
          <w:rFonts w:eastAsia="Calibri"/>
          <w:b/>
          <w:bCs/>
          <w:i/>
          <w:sz w:val="28"/>
          <w:szCs w:val="28"/>
          <w:lang w:val="en-GB" w:eastAsia="en-US"/>
        </w:rPr>
        <w:t>Key words:</w:t>
      </w:r>
      <w:r w:rsidR="00AF04D3">
        <w:rPr>
          <w:rFonts w:eastAsia="Calibri"/>
          <w:bCs/>
          <w:i/>
          <w:sz w:val="28"/>
          <w:szCs w:val="28"/>
          <w:lang w:val="en-GB" w:eastAsia="en-US"/>
        </w:rPr>
        <w:t xml:space="preserve"> </w:t>
      </w:r>
      <w:r>
        <w:rPr>
          <w:rFonts w:eastAsia="Calibri"/>
          <w:bCs/>
          <w:i/>
          <w:sz w:val="28"/>
          <w:szCs w:val="28"/>
          <w:lang w:val="en-GB" w:eastAsia="en-US"/>
        </w:rPr>
        <w:t xml:space="preserve">usage frequency, adjective, noun, </w:t>
      </w:r>
      <w:r>
        <w:rPr>
          <w:rFonts w:eastAsia="Calibri"/>
          <w:bCs/>
          <w:i/>
          <w:sz w:val="28"/>
          <w:szCs w:val="28"/>
          <w:lang w:val="en-US" w:eastAsia="en-US"/>
        </w:rPr>
        <w:t>lexical-semantic group.</w:t>
      </w:r>
    </w:p>
    <w:p w:rsidR="001F7C25" w:rsidRDefault="00DC5238" w:rsidP="00644B84">
      <w:pPr>
        <w:spacing w:line="360" w:lineRule="auto"/>
        <w:ind w:firstLine="567"/>
        <w:jc w:val="both"/>
        <w:rPr>
          <w:spacing w:val="-6"/>
          <w:sz w:val="28"/>
          <w:szCs w:val="28"/>
          <w:lang w:val="uk-UA"/>
        </w:rPr>
      </w:pPr>
      <w:r w:rsidRPr="00DC5238">
        <w:rPr>
          <w:b/>
          <w:spacing w:val="-6"/>
          <w:sz w:val="28"/>
          <w:szCs w:val="28"/>
          <w:lang w:val="uk-UA"/>
        </w:rPr>
        <w:t>Постановка проблеми.</w:t>
      </w:r>
      <w:r>
        <w:rPr>
          <w:spacing w:val="-6"/>
          <w:sz w:val="28"/>
          <w:szCs w:val="28"/>
          <w:lang w:val="uk-UA"/>
        </w:rPr>
        <w:t xml:space="preserve"> </w:t>
      </w:r>
      <w:r w:rsidR="00B01F51" w:rsidRPr="00B01F51">
        <w:rPr>
          <w:spacing w:val="-6"/>
          <w:sz w:val="28"/>
          <w:szCs w:val="28"/>
          <w:lang w:val="uk-UA"/>
        </w:rPr>
        <w:t xml:space="preserve">Актуальним залишається </w:t>
      </w:r>
      <w:r w:rsidR="00B01F51">
        <w:rPr>
          <w:spacing w:val="-6"/>
          <w:sz w:val="28"/>
          <w:szCs w:val="28"/>
          <w:lang w:val="uk-UA"/>
        </w:rPr>
        <w:t xml:space="preserve">вивчення </w:t>
      </w:r>
      <w:r w:rsidR="00B01F51" w:rsidRPr="00B01F51">
        <w:rPr>
          <w:spacing w:val="-6"/>
          <w:sz w:val="28"/>
          <w:szCs w:val="28"/>
          <w:lang w:val="uk-UA"/>
        </w:rPr>
        <w:t>лексико-семантичної організації лексики</w:t>
      </w:r>
      <w:r w:rsidR="00B01F51">
        <w:rPr>
          <w:spacing w:val="-6"/>
          <w:sz w:val="28"/>
          <w:szCs w:val="28"/>
          <w:lang w:val="uk-UA"/>
        </w:rPr>
        <w:t xml:space="preserve"> щодо визначення законів, дослідження функціонування відношень між знаками, визначення їх специфічних рис, закономірностей та змін. </w:t>
      </w:r>
    </w:p>
    <w:p w:rsidR="00021B47" w:rsidRPr="00021B47" w:rsidRDefault="00021B47" w:rsidP="00644B84">
      <w:pPr>
        <w:spacing w:line="360" w:lineRule="auto"/>
        <w:ind w:firstLine="567"/>
        <w:jc w:val="both"/>
        <w:rPr>
          <w:spacing w:val="-6"/>
          <w:sz w:val="28"/>
          <w:szCs w:val="28"/>
          <w:lang w:val="uk-UA"/>
        </w:rPr>
      </w:pPr>
      <w:r w:rsidRPr="00021B47">
        <w:rPr>
          <w:spacing w:val="-6"/>
          <w:sz w:val="28"/>
          <w:szCs w:val="28"/>
          <w:lang w:val="uk-UA"/>
        </w:rPr>
        <w:lastRenderedPageBreak/>
        <w:t>Й. Трір підкреслює взаємопов’язаність усіх членів мовної структури: “У мові ніщо не існує самостійно, незалежно. Оскільки утво</w:t>
      </w:r>
      <w:r w:rsidRPr="00021B47">
        <w:rPr>
          <w:spacing w:val="-6"/>
          <w:sz w:val="28"/>
          <w:szCs w:val="28"/>
          <w:lang w:val="uk-UA"/>
        </w:rPr>
        <w:softHyphen/>
        <w:t>рен</w:t>
      </w:r>
      <w:r w:rsidRPr="00021B47">
        <w:rPr>
          <w:spacing w:val="-6"/>
          <w:sz w:val="28"/>
          <w:szCs w:val="28"/>
          <w:lang w:val="uk-UA"/>
        </w:rPr>
        <w:softHyphen/>
        <w:t>ня структури мови складає основ</w:t>
      </w:r>
      <w:r w:rsidRPr="00021B47">
        <w:rPr>
          <w:spacing w:val="-6"/>
          <w:sz w:val="28"/>
          <w:szCs w:val="28"/>
          <w:lang w:val="uk-UA"/>
        </w:rPr>
        <w:softHyphen/>
        <w:t>ний її зміст, її сутність, усі лінгвістичні компоненти є результатом процесу утворення (членування) цієї структури. Кінцеве значення кожного ком</w:t>
      </w:r>
      <w:r w:rsidRPr="00021B47">
        <w:rPr>
          <w:spacing w:val="-6"/>
          <w:sz w:val="28"/>
          <w:szCs w:val="28"/>
          <w:lang w:val="uk-UA"/>
        </w:rPr>
        <w:softHyphen/>
        <w:t>понента ви</w:t>
      </w:r>
      <w:r w:rsidRPr="00021B47">
        <w:rPr>
          <w:spacing w:val="-6"/>
          <w:sz w:val="28"/>
          <w:szCs w:val="28"/>
          <w:lang w:val="uk-UA"/>
        </w:rPr>
        <w:softHyphen/>
        <w:t>зна</w:t>
      </w:r>
      <w:r w:rsidRPr="00021B47">
        <w:rPr>
          <w:spacing w:val="-6"/>
          <w:sz w:val="28"/>
          <w:szCs w:val="28"/>
          <w:lang w:val="uk-UA"/>
        </w:rPr>
        <w:softHyphen/>
        <w:t>чається остаточно і тільки за його відношенням та функціями у межах всієї лінг</w:t>
      </w:r>
      <w:r w:rsidRPr="00021B47">
        <w:rPr>
          <w:spacing w:val="-6"/>
          <w:sz w:val="28"/>
          <w:szCs w:val="28"/>
          <w:lang w:val="uk-UA"/>
        </w:rPr>
        <w:softHyphen/>
        <w:t>віс</w:t>
      </w:r>
      <w:r w:rsidRPr="00021B47">
        <w:rPr>
          <w:spacing w:val="-6"/>
          <w:sz w:val="28"/>
          <w:szCs w:val="28"/>
          <w:lang w:val="uk-UA"/>
        </w:rPr>
        <w:softHyphen/>
        <w:t xml:space="preserve">тичної структури“ </w:t>
      </w:r>
      <w:r w:rsidR="00C967F2">
        <w:rPr>
          <w:spacing w:val="-6"/>
          <w:sz w:val="28"/>
          <w:szCs w:val="28"/>
          <w:lang w:val="uk-UA"/>
        </w:rPr>
        <w:t>(Трір, 1934:</w:t>
      </w:r>
      <w:r w:rsidRPr="00021B47">
        <w:rPr>
          <w:spacing w:val="-6"/>
          <w:sz w:val="28"/>
          <w:szCs w:val="28"/>
          <w:lang w:val="uk-UA"/>
        </w:rPr>
        <w:t xml:space="preserve"> 25</w:t>
      </w:r>
      <w:r w:rsidR="00C967F2">
        <w:rPr>
          <w:spacing w:val="-6"/>
          <w:sz w:val="28"/>
          <w:szCs w:val="28"/>
          <w:lang w:val="uk-UA"/>
        </w:rPr>
        <w:t>)</w:t>
      </w:r>
      <w:r w:rsidRPr="00021B47">
        <w:rPr>
          <w:spacing w:val="-6"/>
          <w:sz w:val="28"/>
          <w:szCs w:val="28"/>
          <w:lang w:val="uk-UA"/>
        </w:rPr>
        <w:t>.</w:t>
      </w:r>
    </w:p>
    <w:p w:rsidR="004D1B17" w:rsidRDefault="00CF2E9A" w:rsidP="00644B84">
      <w:pPr>
        <w:spacing w:line="360" w:lineRule="auto"/>
        <w:ind w:firstLine="567"/>
        <w:jc w:val="both"/>
        <w:rPr>
          <w:spacing w:val="-4"/>
          <w:sz w:val="28"/>
          <w:szCs w:val="28"/>
          <w:lang w:val="uk-UA"/>
        </w:rPr>
      </w:pPr>
      <w:r>
        <w:rPr>
          <w:spacing w:val="-6"/>
          <w:sz w:val="28"/>
          <w:szCs w:val="28"/>
          <w:lang w:val="uk-UA"/>
        </w:rPr>
        <w:t>Системне вивчення лексики передбачає членування лексико-семантичної сис</w:t>
      </w:r>
      <w:r>
        <w:rPr>
          <w:spacing w:val="-6"/>
          <w:sz w:val="28"/>
          <w:szCs w:val="28"/>
          <w:lang w:val="uk-UA"/>
        </w:rPr>
        <w:softHyphen/>
        <w:t xml:space="preserve">теми на семантичні поля, </w:t>
      </w:r>
      <w:r w:rsidR="003A01C2">
        <w:rPr>
          <w:spacing w:val="-6"/>
          <w:sz w:val="28"/>
          <w:szCs w:val="28"/>
          <w:lang w:val="uk-UA"/>
        </w:rPr>
        <w:t>лексико-семантичні групи (</w:t>
      </w:r>
      <w:r>
        <w:rPr>
          <w:spacing w:val="-6"/>
          <w:sz w:val="28"/>
          <w:szCs w:val="28"/>
          <w:lang w:val="uk-UA"/>
        </w:rPr>
        <w:t>ЛСГ</w:t>
      </w:r>
      <w:r w:rsidR="003A01C2">
        <w:rPr>
          <w:spacing w:val="-6"/>
          <w:sz w:val="28"/>
          <w:szCs w:val="28"/>
          <w:lang w:val="uk-UA"/>
        </w:rPr>
        <w:t>)</w:t>
      </w:r>
      <w:r>
        <w:rPr>
          <w:spacing w:val="-6"/>
          <w:sz w:val="28"/>
          <w:szCs w:val="28"/>
          <w:lang w:val="uk-UA"/>
        </w:rPr>
        <w:t>, синонімічні ряди, тема</w:t>
      </w:r>
      <w:r>
        <w:rPr>
          <w:spacing w:val="-6"/>
          <w:sz w:val="28"/>
          <w:szCs w:val="28"/>
          <w:lang w:val="uk-UA"/>
        </w:rPr>
        <w:softHyphen/>
        <w:t>тичні ряди і т.д.</w:t>
      </w:r>
      <w:r>
        <w:rPr>
          <w:spacing w:val="-4"/>
          <w:sz w:val="28"/>
          <w:szCs w:val="28"/>
          <w:lang w:val="uk-UA"/>
        </w:rPr>
        <w:t xml:space="preserve"> ЛСГ є сукупностями слів, які об’єднані за принципом наявності в них загальної семантичної ознаки, первісного значення, що виступає як інваріант, а сполу</w:t>
      </w:r>
      <w:r>
        <w:rPr>
          <w:spacing w:val="-4"/>
          <w:sz w:val="28"/>
          <w:szCs w:val="28"/>
          <w:lang w:val="uk-UA"/>
        </w:rPr>
        <w:softHyphen/>
        <w:t>чу</w:t>
      </w:r>
      <w:r>
        <w:rPr>
          <w:spacing w:val="-4"/>
          <w:sz w:val="28"/>
          <w:szCs w:val="28"/>
          <w:lang w:val="uk-UA"/>
        </w:rPr>
        <w:softHyphen/>
        <w:t>ваність лексем через свої зв’язки виявляються як варіанти.</w:t>
      </w:r>
      <w:r>
        <w:rPr>
          <w:sz w:val="28"/>
          <w:szCs w:val="28"/>
          <w:lang w:val="uk-UA"/>
        </w:rPr>
        <w:t xml:space="preserve"> </w:t>
      </w:r>
      <w:r>
        <w:rPr>
          <w:spacing w:val="-4"/>
          <w:sz w:val="28"/>
          <w:szCs w:val="28"/>
          <w:lang w:val="uk-UA"/>
        </w:rPr>
        <w:t xml:space="preserve">У </w:t>
      </w:r>
      <w:r>
        <w:rPr>
          <w:iCs/>
          <w:spacing w:val="-4"/>
          <w:sz w:val="28"/>
          <w:szCs w:val="28"/>
          <w:lang w:val="uk-UA"/>
        </w:rPr>
        <w:t xml:space="preserve">ЛСГ </w:t>
      </w:r>
      <w:r>
        <w:rPr>
          <w:spacing w:val="-4"/>
          <w:sz w:val="28"/>
          <w:szCs w:val="28"/>
          <w:lang w:val="uk-UA"/>
        </w:rPr>
        <w:t>елементи зв’язані та об’єднані внутріш</w:t>
      </w:r>
      <w:r>
        <w:rPr>
          <w:spacing w:val="-4"/>
          <w:sz w:val="28"/>
          <w:szCs w:val="28"/>
          <w:lang w:val="uk-UA"/>
        </w:rPr>
        <w:softHyphen/>
        <w:t>ньомовними відношеннями.</w:t>
      </w:r>
      <w:r w:rsidR="006640D5" w:rsidRPr="006640D5">
        <w:rPr>
          <w:spacing w:val="-6"/>
          <w:sz w:val="20"/>
          <w:szCs w:val="20"/>
          <w:lang w:val="uk-UA"/>
        </w:rPr>
        <w:t xml:space="preserve"> </w:t>
      </w:r>
      <w:r w:rsidR="006640D5" w:rsidRPr="006640D5">
        <w:rPr>
          <w:spacing w:val="-4"/>
          <w:sz w:val="28"/>
          <w:szCs w:val="28"/>
          <w:lang w:val="uk-UA"/>
        </w:rPr>
        <w:t>«Лексичний склад мови отримує системний опис, суть якого становить виявлення, а також репрезентація відношень та зв’язків між словами у межах лексико-семантичних груп» (Широков, 2011: 32).</w:t>
      </w:r>
    </w:p>
    <w:p w:rsidR="00EB19E1" w:rsidRPr="000B0938" w:rsidRDefault="003916DD" w:rsidP="00644B84">
      <w:pPr>
        <w:spacing w:line="360" w:lineRule="auto"/>
        <w:ind w:firstLine="567"/>
        <w:jc w:val="both"/>
        <w:rPr>
          <w:sz w:val="28"/>
          <w:szCs w:val="28"/>
        </w:rPr>
      </w:pPr>
      <w:r>
        <w:rPr>
          <w:sz w:val="28"/>
          <w:szCs w:val="28"/>
          <w:lang w:val="uk-UA"/>
        </w:rPr>
        <w:t>Слово у взаємодії з іншими лексичними одиницями вступає у різні відносини: на синтагматичному рівні – лінійні відношення, на парадигматичному рівні – нелінійні відношення.</w:t>
      </w:r>
      <w:r w:rsidR="000B0938">
        <w:rPr>
          <w:sz w:val="28"/>
          <w:szCs w:val="28"/>
          <w:lang w:val="uk-UA"/>
        </w:rPr>
        <w:t xml:space="preserve"> </w:t>
      </w:r>
      <w:r w:rsidR="00A70394" w:rsidRPr="000B0938">
        <w:rPr>
          <w:bCs/>
          <w:sz w:val="28"/>
          <w:szCs w:val="28"/>
          <w:lang w:val="uk-UA"/>
        </w:rPr>
        <w:t>Синтагматичні відношення</w:t>
      </w:r>
      <w:r w:rsidR="00A70394" w:rsidRPr="000B0938">
        <w:rPr>
          <w:sz w:val="28"/>
          <w:szCs w:val="28"/>
        </w:rPr>
        <w:t> </w:t>
      </w:r>
      <w:r w:rsidR="00A70394" w:rsidRPr="00A70394">
        <w:rPr>
          <w:sz w:val="28"/>
          <w:szCs w:val="28"/>
          <w:lang w:val="uk-UA"/>
        </w:rPr>
        <w:t xml:space="preserve">–   це здатність мовних елементів поєднуватися. </w:t>
      </w:r>
      <w:r w:rsidR="000B0938" w:rsidRPr="00A70394">
        <w:rPr>
          <w:sz w:val="28"/>
          <w:szCs w:val="28"/>
        </w:rPr>
        <w:t>В</w:t>
      </w:r>
      <w:r w:rsidR="00A70394" w:rsidRPr="00A70394">
        <w:rPr>
          <w:sz w:val="28"/>
          <w:szCs w:val="28"/>
        </w:rPr>
        <w:t>они завжди реалізуються між одиницями, які розташовуються одна за одною</w:t>
      </w:r>
      <w:r w:rsidR="000B0938">
        <w:rPr>
          <w:sz w:val="28"/>
          <w:szCs w:val="28"/>
        </w:rPr>
        <w:t>.</w:t>
      </w:r>
    </w:p>
    <w:p w:rsidR="00CB7A35" w:rsidRDefault="00096A24" w:rsidP="00644B84">
      <w:pPr>
        <w:spacing w:line="360" w:lineRule="auto"/>
        <w:ind w:firstLine="567"/>
        <w:jc w:val="both"/>
        <w:rPr>
          <w:spacing w:val="-4"/>
          <w:sz w:val="28"/>
          <w:szCs w:val="28"/>
          <w:lang w:val="uk-UA"/>
        </w:rPr>
      </w:pPr>
      <w:r>
        <w:rPr>
          <w:spacing w:val="-4"/>
          <w:sz w:val="22"/>
          <w:szCs w:val="22"/>
          <w:lang w:val="uk-UA"/>
        </w:rPr>
        <w:t xml:space="preserve"> </w:t>
      </w:r>
      <w:r w:rsidR="00DC5238" w:rsidRPr="00DC5238">
        <w:rPr>
          <w:b/>
          <w:spacing w:val="-4"/>
          <w:sz w:val="28"/>
          <w:szCs w:val="28"/>
          <w:lang w:val="uk-UA"/>
        </w:rPr>
        <w:t>Аналіз досліджень.</w:t>
      </w:r>
      <w:r w:rsidR="00DC5238">
        <w:rPr>
          <w:b/>
          <w:spacing w:val="-4"/>
          <w:sz w:val="22"/>
          <w:szCs w:val="22"/>
          <w:lang w:val="uk-UA"/>
        </w:rPr>
        <w:t xml:space="preserve"> </w:t>
      </w:r>
      <w:r w:rsidRPr="00680FDC">
        <w:rPr>
          <w:spacing w:val="-4"/>
          <w:sz w:val="28"/>
          <w:szCs w:val="28"/>
          <w:lang w:val="uk-UA"/>
        </w:rPr>
        <w:t>Синтагматичні відношення стали об’єктом аналізу у працях багатьох науковців</w:t>
      </w:r>
      <w:r w:rsidR="009B47F0" w:rsidRPr="00680FDC">
        <w:rPr>
          <w:spacing w:val="-4"/>
          <w:sz w:val="28"/>
          <w:szCs w:val="28"/>
          <w:lang w:val="uk-UA"/>
        </w:rPr>
        <w:t>:</w:t>
      </w:r>
      <w:r w:rsidRPr="00680FDC">
        <w:rPr>
          <w:spacing w:val="-4"/>
          <w:sz w:val="28"/>
          <w:szCs w:val="28"/>
          <w:lang w:val="uk-UA"/>
        </w:rPr>
        <w:t xml:space="preserve"> М.П.Кочергана, В.В.Левицького, Ю.М.Караулова, А.А.Уфімцевої, Л.В.Бистрової, </w:t>
      </w:r>
      <w:r w:rsidR="009B47F0" w:rsidRPr="00680FDC">
        <w:rPr>
          <w:spacing w:val="-4"/>
          <w:sz w:val="28"/>
          <w:szCs w:val="28"/>
          <w:lang w:val="uk-UA"/>
        </w:rPr>
        <w:t xml:space="preserve">В.І.Кодухова, В.Г. Гака, </w:t>
      </w:r>
      <w:r w:rsidR="002E576A" w:rsidRPr="00680FDC">
        <w:rPr>
          <w:spacing w:val="-4"/>
          <w:sz w:val="28"/>
          <w:szCs w:val="28"/>
          <w:lang w:val="uk-UA"/>
        </w:rPr>
        <w:t>Н.П.Дарчук, Н.Ф. Клименко, Є.А. Карпіловськ</w:t>
      </w:r>
      <w:r w:rsidR="003A01C2">
        <w:rPr>
          <w:spacing w:val="-4"/>
          <w:sz w:val="28"/>
          <w:szCs w:val="28"/>
          <w:lang w:val="uk-UA"/>
        </w:rPr>
        <w:t>ої</w:t>
      </w:r>
      <w:r w:rsidR="002E576A" w:rsidRPr="00680FDC">
        <w:rPr>
          <w:spacing w:val="-4"/>
          <w:sz w:val="28"/>
          <w:szCs w:val="28"/>
          <w:lang w:val="uk-UA"/>
        </w:rPr>
        <w:t xml:space="preserve">, </w:t>
      </w:r>
      <w:r w:rsidR="009B47F0" w:rsidRPr="00680FDC">
        <w:rPr>
          <w:spacing w:val="-4"/>
          <w:sz w:val="28"/>
          <w:szCs w:val="28"/>
          <w:lang w:val="uk-UA"/>
        </w:rPr>
        <w:t xml:space="preserve">Т.Венкель, Р.Мельник, О.Лех, О.Кудрявцевої, Г.Гікової, тощо.  </w:t>
      </w:r>
      <w:r w:rsidR="00B81E50" w:rsidRPr="00680FDC">
        <w:rPr>
          <w:spacing w:val="-4"/>
          <w:sz w:val="28"/>
          <w:szCs w:val="28"/>
          <w:lang w:val="uk-UA"/>
        </w:rPr>
        <w:t xml:space="preserve">Багато уваги приділяється висвітленню синтагматики в роботах </w:t>
      </w:r>
      <w:r w:rsidR="00CB7A35" w:rsidRPr="00680FDC">
        <w:rPr>
          <w:spacing w:val="-4"/>
          <w:sz w:val="28"/>
          <w:szCs w:val="28"/>
          <w:lang w:val="uk-UA"/>
        </w:rPr>
        <w:t xml:space="preserve">К. Бірмана М. Зальгрена, </w:t>
      </w:r>
      <w:r w:rsidR="00254745" w:rsidRPr="00680FDC">
        <w:rPr>
          <w:spacing w:val="-4"/>
          <w:sz w:val="28"/>
          <w:szCs w:val="28"/>
          <w:lang w:val="uk-UA"/>
        </w:rPr>
        <w:t xml:space="preserve">Р. Раппа, </w:t>
      </w:r>
      <w:r w:rsidR="00CB7A35" w:rsidRPr="00680FDC">
        <w:rPr>
          <w:spacing w:val="-4"/>
          <w:sz w:val="28"/>
          <w:szCs w:val="28"/>
          <w:lang w:val="uk-UA"/>
        </w:rPr>
        <w:t>В. Чиу,</w:t>
      </w:r>
      <w:r w:rsidR="00B82B8D" w:rsidRPr="00680FDC">
        <w:rPr>
          <w:spacing w:val="-4"/>
          <w:sz w:val="28"/>
          <w:szCs w:val="28"/>
          <w:lang w:val="uk-UA"/>
        </w:rPr>
        <w:t xml:space="preserve"> Ф. Сана,</w:t>
      </w:r>
      <w:r w:rsidR="00254745" w:rsidRPr="00680FDC">
        <w:rPr>
          <w:spacing w:val="-4"/>
          <w:sz w:val="28"/>
          <w:szCs w:val="28"/>
          <w:lang w:val="uk-UA"/>
        </w:rPr>
        <w:t xml:space="preserve"> К.Юн</w:t>
      </w:r>
      <w:r w:rsidR="00810D12" w:rsidRPr="00680FDC">
        <w:rPr>
          <w:spacing w:val="-4"/>
          <w:sz w:val="28"/>
          <w:szCs w:val="28"/>
          <w:lang w:val="uk-UA"/>
        </w:rPr>
        <w:t xml:space="preserve">, </w:t>
      </w:r>
      <w:r w:rsidR="004644FD" w:rsidRPr="00680FDC">
        <w:rPr>
          <w:spacing w:val="-4"/>
          <w:sz w:val="28"/>
          <w:szCs w:val="28"/>
          <w:lang w:val="uk-UA"/>
        </w:rPr>
        <w:t xml:space="preserve">А.Круз, Н.Еванс, </w:t>
      </w:r>
      <w:r w:rsidR="00DC1E68" w:rsidRPr="00680FDC">
        <w:rPr>
          <w:spacing w:val="-4"/>
          <w:sz w:val="28"/>
          <w:szCs w:val="28"/>
          <w:lang w:val="uk-UA"/>
        </w:rPr>
        <w:t>К. Джонсон</w:t>
      </w:r>
      <w:r w:rsidR="002C68BA" w:rsidRPr="00680FDC">
        <w:rPr>
          <w:spacing w:val="-4"/>
          <w:sz w:val="28"/>
          <w:szCs w:val="28"/>
          <w:lang w:val="uk-UA"/>
        </w:rPr>
        <w:t>а</w:t>
      </w:r>
      <w:r w:rsidR="00DC1E68" w:rsidRPr="00680FDC">
        <w:rPr>
          <w:spacing w:val="-4"/>
          <w:sz w:val="28"/>
          <w:szCs w:val="28"/>
          <w:lang w:val="uk-UA"/>
        </w:rPr>
        <w:t xml:space="preserve">, </w:t>
      </w:r>
      <w:r w:rsidR="002C68BA" w:rsidRPr="00680FDC">
        <w:rPr>
          <w:spacing w:val="-4"/>
          <w:sz w:val="28"/>
          <w:szCs w:val="28"/>
          <w:lang w:val="uk-UA"/>
        </w:rPr>
        <w:t>Л.Бремса,</w:t>
      </w:r>
      <w:r w:rsidR="00CD0B38" w:rsidRPr="00680FDC">
        <w:rPr>
          <w:spacing w:val="-4"/>
          <w:sz w:val="28"/>
          <w:szCs w:val="28"/>
          <w:lang w:val="uk-UA"/>
        </w:rPr>
        <w:t xml:space="preserve"> М Коллінза, Р.Кнесера, Г.Нея, </w:t>
      </w:r>
      <w:r w:rsidR="00EC6DA6" w:rsidRPr="00680FDC">
        <w:rPr>
          <w:spacing w:val="-4"/>
          <w:sz w:val="28"/>
          <w:szCs w:val="28"/>
          <w:lang w:val="uk-UA"/>
        </w:rPr>
        <w:t>Р.Грін,</w:t>
      </w:r>
      <w:r w:rsidR="006425CB" w:rsidRPr="00680FDC">
        <w:rPr>
          <w:spacing w:val="-4"/>
          <w:sz w:val="28"/>
          <w:szCs w:val="28"/>
          <w:lang w:val="uk-UA"/>
        </w:rPr>
        <w:t xml:space="preserve"> П.Фабер</w:t>
      </w:r>
      <w:r w:rsidR="008F1251" w:rsidRPr="00680FDC">
        <w:rPr>
          <w:spacing w:val="-4"/>
          <w:sz w:val="28"/>
          <w:szCs w:val="28"/>
          <w:lang w:val="uk-UA"/>
        </w:rPr>
        <w:t>, Р.Майрал.</w:t>
      </w:r>
      <w:r w:rsidR="00EC6DA6" w:rsidRPr="00680FDC">
        <w:rPr>
          <w:spacing w:val="-4"/>
          <w:sz w:val="28"/>
          <w:szCs w:val="28"/>
          <w:lang w:val="uk-UA"/>
        </w:rPr>
        <w:t xml:space="preserve"> </w:t>
      </w:r>
      <w:r w:rsidR="002C68BA" w:rsidRPr="00680FDC">
        <w:rPr>
          <w:spacing w:val="-4"/>
          <w:sz w:val="28"/>
          <w:szCs w:val="28"/>
          <w:lang w:val="uk-UA"/>
        </w:rPr>
        <w:t xml:space="preserve"> </w:t>
      </w:r>
    </w:p>
    <w:p w:rsidR="00DC0E69" w:rsidRDefault="00DC0E69" w:rsidP="00644B84">
      <w:pPr>
        <w:spacing w:line="360" w:lineRule="auto"/>
        <w:ind w:firstLine="567"/>
        <w:jc w:val="both"/>
        <w:rPr>
          <w:sz w:val="28"/>
          <w:szCs w:val="28"/>
          <w:lang w:val="uk-UA"/>
        </w:rPr>
      </w:pPr>
      <w:r w:rsidRPr="00DC0E69">
        <w:rPr>
          <w:sz w:val="28"/>
          <w:szCs w:val="28"/>
          <w:lang w:val="uk-UA"/>
        </w:rPr>
        <w:t xml:space="preserve">Матеріалом </w:t>
      </w:r>
      <w:r w:rsidRPr="00DC0E69">
        <w:rPr>
          <w:b/>
          <w:sz w:val="28"/>
          <w:szCs w:val="28"/>
          <w:lang w:val="uk-UA"/>
        </w:rPr>
        <w:t>публіцистичного стилю</w:t>
      </w:r>
      <w:r>
        <w:rPr>
          <w:sz w:val="28"/>
          <w:szCs w:val="28"/>
          <w:lang w:val="uk-UA"/>
        </w:rPr>
        <w:t xml:space="preserve"> </w:t>
      </w:r>
      <w:r w:rsidRPr="00DC0E69">
        <w:rPr>
          <w:sz w:val="28"/>
          <w:szCs w:val="28"/>
          <w:lang w:val="uk-UA"/>
        </w:rPr>
        <w:t xml:space="preserve">слугує суцільна вибірка сполучуваності прикметників з іменниками з газетно-публіцистичних текстів англійських та американських газет (the Times, the Independent, the Guardian, the </w:t>
      </w:r>
      <w:r w:rsidRPr="00DC0E69">
        <w:rPr>
          <w:sz w:val="28"/>
          <w:szCs w:val="28"/>
          <w:lang w:val="uk-UA"/>
        </w:rPr>
        <w:lastRenderedPageBreak/>
        <w:t>Washington Post, the New York Times, the Los Angeles Times). Усього отримано 10137 синтагм.</w:t>
      </w:r>
      <w:r>
        <w:rPr>
          <w:sz w:val="28"/>
          <w:szCs w:val="28"/>
          <w:lang w:val="uk-UA"/>
        </w:rPr>
        <w:t xml:space="preserve"> У </w:t>
      </w:r>
      <w:r w:rsidRPr="00DC0E69">
        <w:rPr>
          <w:b/>
          <w:sz w:val="28"/>
          <w:szCs w:val="28"/>
          <w:lang w:val="uk-UA"/>
        </w:rPr>
        <w:t>науковому стилі</w:t>
      </w:r>
      <w:r>
        <w:rPr>
          <w:sz w:val="28"/>
          <w:szCs w:val="28"/>
          <w:lang w:val="uk-UA"/>
        </w:rPr>
        <w:t xml:space="preserve"> </w:t>
      </w:r>
      <w:r w:rsidRPr="00DC0E69">
        <w:rPr>
          <w:sz w:val="28"/>
          <w:szCs w:val="28"/>
          <w:lang w:val="uk-UA"/>
        </w:rPr>
        <w:t>суцільна вибірка</w:t>
      </w:r>
      <w:r>
        <w:rPr>
          <w:sz w:val="28"/>
          <w:szCs w:val="28"/>
          <w:lang w:val="uk-UA"/>
        </w:rPr>
        <w:t xml:space="preserve"> </w:t>
      </w:r>
      <w:r w:rsidR="00B87271">
        <w:rPr>
          <w:sz w:val="28"/>
          <w:szCs w:val="28"/>
          <w:lang w:val="uk-UA"/>
        </w:rPr>
        <w:t xml:space="preserve">представлена </w:t>
      </w:r>
      <w:r>
        <w:rPr>
          <w:sz w:val="28"/>
          <w:szCs w:val="28"/>
          <w:lang w:val="uk-UA"/>
        </w:rPr>
        <w:t>на м</w:t>
      </w:r>
      <w:r w:rsidRPr="00DC0E69">
        <w:rPr>
          <w:sz w:val="28"/>
          <w:szCs w:val="28"/>
          <w:lang w:val="uk-UA"/>
        </w:rPr>
        <w:t>атеріал</w:t>
      </w:r>
      <w:r>
        <w:rPr>
          <w:sz w:val="28"/>
          <w:szCs w:val="28"/>
          <w:lang w:val="uk-UA"/>
        </w:rPr>
        <w:t>і</w:t>
      </w:r>
      <w:r w:rsidRPr="00DC0E69">
        <w:rPr>
          <w:sz w:val="28"/>
          <w:szCs w:val="28"/>
          <w:lang w:val="uk-UA"/>
        </w:rPr>
        <w:t xml:space="preserve"> наукових статей із різних галузей при</w:t>
      </w:r>
      <w:r w:rsidRPr="00DC0E69">
        <w:rPr>
          <w:sz w:val="28"/>
          <w:szCs w:val="28"/>
          <w:lang w:val="uk-UA"/>
        </w:rPr>
        <w:softHyphen/>
        <w:t>родничих і гуманітарних дисциплін: фі</w:t>
      </w:r>
      <w:r w:rsidRPr="00DC0E69">
        <w:rPr>
          <w:sz w:val="28"/>
          <w:szCs w:val="28"/>
          <w:lang w:val="uk-UA"/>
        </w:rPr>
        <w:softHyphen/>
        <w:t>зики, астрономії, хімії, біо</w:t>
      </w:r>
      <w:r w:rsidRPr="00DC0E69">
        <w:rPr>
          <w:sz w:val="28"/>
          <w:szCs w:val="28"/>
          <w:lang w:val="uk-UA"/>
        </w:rPr>
        <w:softHyphen/>
        <w:t>логії, мате</w:t>
      </w:r>
      <w:r w:rsidRPr="00DC0E69">
        <w:rPr>
          <w:sz w:val="28"/>
          <w:szCs w:val="28"/>
          <w:lang w:val="uk-UA"/>
        </w:rPr>
        <w:softHyphen/>
        <w:t>ма</w:t>
      </w:r>
      <w:r w:rsidRPr="00DC0E69">
        <w:rPr>
          <w:sz w:val="28"/>
          <w:szCs w:val="28"/>
          <w:lang w:val="uk-UA"/>
        </w:rPr>
        <w:softHyphen/>
        <w:t>тики, юриспру</w:t>
      </w:r>
      <w:r w:rsidRPr="00DC0E69">
        <w:rPr>
          <w:sz w:val="28"/>
          <w:szCs w:val="28"/>
          <w:lang w:val="uk-UA"/>
        </w:rPr>
        <w:softHyphen/>
        <w:t>денції, соціології, лінг</w:t>
      </w:r>
      <w:r w:rsidRPr="00DC0E69">
        <w:rPr>
          <w:sz w:val="28"/>
          <w:szCs w:val="28"/>
          <w:lang w:val="uk-UA"/>
        </w:rPr>
        <w:softHyphen/>
        <w:t>віс</w:t>
      </w:r>
      <w:r w:rsidRPr="00DC0E69">
        <w:rPr>
          <w:sz w:val="28"/>
          <w:szCs w:val="28"/>
          <w:lang w:val="uk-UA"/>
        </w:rPr>
        <w:softHyphen/>
      </w:r>
      <w:r w:rsidRPr="00DC0E69">
        <w:rPr>
          <w:sz w:val="28"/>
          <w:szCs w:val="28"/>
          <w:lang w:val="uk-UA"/>
        </w:rPr>
        <w:softHyphen/>
        <w:t>тики, літерату</w:t>
      </w:r>
      <w:r w:rsidRPr="00DC0E69">
        <w:rPr>
          <w:sz w:val="28"/>
          <w:szCs w:val="28"/>
          <w:lang w:val="uk-UA"/>
        </w:rPr>
        <w:softHyphen/>
        <w:t>ро</w:t>
      </w:r>
      <w:r w:rsidRPr="00DC0E69">
        <w:rPr>
          <w:sz w:val="28"/>
          <w:szCs w:val="28"/>
          <w:lang w:val="uk-UA"/>
        </w:rPr>
        <w:softHyphen/>
        <w:t>знавства з англійсь</w:t>
      </w:r>
      <w:r w:rsidRPr="00DC0E69">
        <w:rPr>
          <w:sz w:val="28"/>
          <w:szCs w:val="28"/>
          <w:lang w:val="uk-UA"/>
        </w:rPr>
        <w:softHyphen/>
        <w:t>ких та американських наукових журна</w:t>
      </w:r>
      <w:r w:rsidRPr="00DC0E69">
        <w:rPr>
          <w:sz w:val="28"/>
          <w:szCs w:val="28"/>
          <w:lang w:val="uk-UA"/>
        </w:rPr>
        <w:softHyphen/>
        <w:t xml:space="preserve">лів: </w:t>
      </w:r>
      <w:r w:rsidRPr="00DC0E69">
        <w:rPr>
          <w:sz w:val="28"/>
          <w:szCs w:val="28"/>
          <w:lang w:val="en-US"/>
        </w:rPr>
        <w:t>T</w:t>
      </w:r>
      <w:r w:rsidRPr="00DC0E69">
        <w:rPr>
          <w:sz w:val="28"/>
          <w:szCs w:val="28"/>
          <w:lang w:val="uk-UA"/>
        </w:rPr>
        <w:t>he SPIE Magazine of Photonics Technologies and Application, The Scientific American, The Atmospheric Chemistry and Physics, The American Spec</w:t>
      </w:r>
      <w:r w:rsidRPr="00DC0E69">
        <w:rPr>
          <w:sz w:val="28"/>
          <w:szCs w:val="28"/>
          <w:lang w:val="uk-UA"/>
        </w:rPr>
        <w:softHyphen/>
        <w:t>tator, The Journal of the American Mathematical Society, The Independent Review, The Federal Communications Law Journal, The Law Journal UK, The Journal of English Linguis</w:t>
      </w:r>
      <w:r w:rsidRPr="00DC0E69">
        <w:rPr>
          <w:sz w:val="28"/>
          <w:szCs w:val="28"/>
          <w:lang w:val="uk-UA"/>
        </w:rPr>
        <w:softHyphen/>
        <w:t>tics, The Phon</w:t>
      </w:r>
      <w:r w:rsidR="00C967F2">
        <w:rPr>
          <w:sz w:val="28"/>
          <w:szCs w:val="28"/>
          <w:lang w:val="uk-UA"/>
        </w:rPr>
        <w:t>etica, The Sign Systems Studies із</w:t>
      </w:r>
      <w:r w:rsidRPr="00DC0E69">
        <w:rPr>
          <w:sz w:val="28"/>
          <w:szCs w:val="28"/>
          <w:lang w:val="uk-UA"/>
        </w:rPr>
        <w:t xml:space="preserve"> загальним обсягом 10100 словоспо</w:t>
      </w:r>
      <w:r w:rsidRPr="00DC0E69">
        <w:rPr>
          <w:sz w:val="28"/>
          <w:szCs w:val="28"/>
          <w:lang w:val="uk-UA"/>
        </w:rPr>
        <w:softHyphen/>
        <w:t>лу</w:t>
      </w:r>
      <w:r w:rsidRPr="00DC0E69">
        <w:rPr>
          <w:sz w:val="28"/>
          <w:szCs w:val="28"/>
          <w:lang w:val="uk-UA"/>
        </w:rPr>
        <w:softHyphen/>
        <w:t>чень прикметників з іменни</w:t>
      </w:r>
      <w:r w:rsidRPr="00DC0E69">
        <w:rPr>
          <w:sz w:val="28"/>
          <w:szCs w:val="28"/>
          <w:lang w:val="uk-UA"/>
        </w:rPr>
        <w:softHyphen/>
        <w:t xml:space="preserve">ками. </w:t>
      </w:r>
      <w:r>
        <w:rPr>
          <w:sz w:val="28"/>
          <w:szCs w:val="28"/>
          <w:lang w:val="uk-UA"/>
        </w:rPr>
        <w:t xml:space="preserve">У </w:t>
      </w:r>
      <w:r>
        <w:rPr>
          <w:b/>
          <w:sz w:val="28"/>
          <w:szCs w:val="28"/>
          <w:lang w:val="uk-UA"/>
        </w:rPr>
        <w:t xml:space="preserve">художньому стилі </w:t>
      </w:r>
      <w:r w:rsidRPr="00DC0E69">
        <w:rPr>
          <w:sz w:val="28"/>
          <w:szCs w:val="28"/>
          <w:lang w:val="uk-UA"/>
        </w:rPr>
        <w:t>суцільн</w:t>
      </w:r>
      <w:r w:rsidR="00B87271">
        <w:rPr>
          <w:sz w:val="28"/>
          <w:szCs w:val="28"/>
          <w:lang w:val="uk-UA"/>
        </w:rPr>
        <w:t>а</w:t>
      </w:r>
      <w:r w:rsidRPr="00DC0E69">
        <w:rPr>
          <w:sz w:val="28"/>
          <w:szCs w:val="28"/>
          <w:lang w:val="uk-UA"/>
        </w:rPr>
        <w:t xml:space="preserve"> вибірк</w:t>
      </w:r>
      <w:r w:rsidR="00B87271">
        <w:rPr>
          <w:sz w:val="28"/>
          <w:szCs w:val="28"/>
          <w:lang w:val="uk-UA"/>
        </w:rPr>
        <w:t>а</w:t>
      </w:r>
      <w:r>
        <w:rPr>
          <w:sz w:val="28"/>
          <w:szCs w:val="28"/>
          <w:lang w:val="uk-UA"/>
        </w:rPr>
        <w:t xml:space="preserve"> </w:t>
      </w:r>
      <w:r w:rsidR="00B87271">
        <w:rPr>
          <w:sz w:val="28"/>
          <w:szCs w:val="28"/>
          <w:lang w:val="uk-UA"/>
        </w:rPr>
        <w:t xml:space="preserve">здійснена </w:t>
      </w:r>
      <w:r>
        <w:rPr>
          <w:sz w:val="28"/>
          <w:szCs w:val="28"/>
          <w:lang w:val="uk-UA"/>
        </w:rPr>
        <w:t xml:space="preserve">на </w:t>
      </w:r>
      <w:r w:rsidRPr="00DC0E69">
        <w:rPr>
          <w:sz w:val="28"/>
          <w:szCs w:val="28"/>
          <w:lang w:val="uk-UA"/>
        </w:rPr>
        <w:t>матеріалі</w:t>
      </w:r>
      <w:r w:rsidRPr="00DC0E69">
        <w:rPr>
          <w:b/>
          <w:sz w:val="28"/>
          <w:szCs w:val="28"/>
          <w:lang w:val="uk-UA"/>
        </w:rPr>
        <w:t xml:space="preserve"> </w:t>
      </w:r>
      <w:r w:rsidRPr="00DC0E69">
        <w:rPr>
          <w:sz w:val="28"/>
          <w:szCs w:val="28"/>
          <w:lang w:val="uk-UA"/>
        </w:rPr>
        <w:t>з творів сучасних англійських та американських письменників J.</w:t>
      </w:r>
      <w:r w:rsidRPr="00DC0E69">
        <w:rPr>
          <w:sz w:val="28"/>
          <w:szCs w:val="28"/>
          <w:lang w:val="de-DE"/>
        </w:rPr>
        <w:t> </w:t>
      </w:r>
      <w:r w:rsidRPr="00DC0E69">
        <w:rPr>
          <w:sz w:val="28"/>
          <w:szCs w:val="28"/>
          <w:lang w:val="uk-UA"/>
        </w:rPr>
        <w:t>Archer,   A. Fine, W. Holden, T. Parsons, J.K. Row</w:t>
      </w:r>
      <w:r w:rsidRPr="00DC0E69">
        <w:rPr>
          <w:sz w:val="28"/>
          <w:szCs w:val="28"/>
          <w:lang w:val="uk-UA"/>
        </w:rPr>
        <w:softHyphen/>
        <w:t>ling, M. Blake, J. Grisham, J.</w:t>
      </w:r>
      <w:r w:rsidRPr="00DC0E69">
        <w:rPr>
          <w:sz w:val="28"/>
          <w:szCs w:val="28"/>
          <w:lang w:val="fr-CA"/>
        </w:rPr>
        <w:t> </w:t>
      </w:r>
      <w:r w:rsidRPr="00DC0E69">
        <w:rPr>
          <w:sz w:val="28"/>
          <w:szCs w:val="28"/>
          <w:lang w:val="uk-UA"/>
        </w:rPr>
        <w:t>Michener, J.</w:t>
      </w:r>
      <w:r w:rsidRPr="00DC0E69">
        <w:rPr>
          <w:sz w:val="28"/>
          <w:szCs w:val="28"/>
          <w:lang w:val="fr-CA"/>
        </w:rPr>
        <w:t> </w:t>
      </w:r>
      <w:r w:rsidRPr="00DC0E69">
        <w:rPr>
          <w:sz w:val="28"/>
          <w:szCs w:val="28"/>
          <w:lang w:val="uk-UA"/>
        </w:rPr>
        <w:t>Ball, J.A.</w:t>
      </w:r>
      <w:r w:rsidRPr="00DC0E69">
        <w:rPr>
          <w:sz w:val="28"/>
          <w:szCs w:val="28"/>
          <w:lang w:val="fr-CA"/>
        </w:rPr>
        <w:t> </w:t>
      </w:r>
      <w:r w:rsidRPr="00DC0E69">
        <w:rPr>
          <w:sz w:val="28"/>
          <w:szCs w:val="28"/>
          <w:lang w:val="uk-UA"/>
        </w:rPr>
        <w:t>Rice (1980 − 2005 рр.) загальним обсягом 10100 синтагм.</w:t>
      </w:r>
    </w:p>
    <w:p w:rsidR="00DC5238" w:rsidRDefault="002E4E4F" w:rsidP="00644B84">
      <w:pPr>
        <w:spacing w:line="360" w:lineRule="auto"/>
        <w:ind w:firstLine="567"/>
        <w:jc w:val="both"/>
        <w:rPr>
          <w:sz w:val="28"/>
          <w:szCs w:val="28"/>
          <w:lang w:val="uk-UA"/>
        </w:rPr>
      </w:pPr>
      <w:r>
        <w:rPr>
          <w:sz w:val="28"/>
          <w:szCs w:val="28"/>
          <w:lang w:val="uk-UA"/>
        </w:rPr>
        <w:t xml:space="preserve">Була досліджена частота вживання у публіцистичному </w:t>
      </w:r>
      <w:r w:rsidR="007C4027">
        <w:rPr>
          <w:sz w:val="28"/>
          <w:szCs w:val="28"/>
          <w:lang w:val="uk-UA"/>
        </w:rPr>
        <w:t>(</w:t>
      </w:r>
      <w:r w:rsidRPr="002E4E4F">
        <w:rPr>
          <w:sz w:val="28"/>
          <w:szCs w:val="28"/>
          <w:lang w:val="uk-UA"/>
        </w:rPr>
        <w:t>Данилович</w:t>
      </w:r>
      <w:r w:rsidR="007C4027">
        <w:rPr>
          <w:sz w:val="28"/>
          <w:szCs w:val="28"/>
          <w:lang w:val="uk-UA"/>
        </w:rPr>
        <w:t>,</w:t>
      </w:r>
      <w:r w:rsidRPr="002E4E4F">
        <w:rPr>
          <w:sz w:val="28"/>
          <w:szCs w:val="28"/>
          <w:lang w:val="uk-UA"/>
        </w:rPr>
        <w:t xml:space="preserve"> </w:t>
      </w:r>
      <w:r w:rsidRPr="002E4E4F">
        <w:rPr>
          <w:sz w:val="28"/>
          <w:szCs w:val="28"/>
        </w:rPr>
        <w:t>20</w:t>
      </w:r>
      <w:r w:rsidR="00F04E24">
        <w:rPr>
          <w:sz w:val="28"/>
          <w:szCs w:val="28"/>
          <w:lang w:val="uk-UA"/>
        </w:rPr>
        <w:t>04</w:t>
      </w:r>
      <w:r w:rsidR="007C4027">
        <w:rPr>
          <w:sz w:val="28"/>
          <w:szCs w:val="28"/>
          <w:lang w:val="uk-UA"/>
        </w:rPr>
        <w:t>)</w:t>
      </w:r>
      <w:r w:rsidR="00F04E24">
        <w:rPr>
          <w:sz w:val="28"/>
          <w:szCs w:val="28"/>
          <w:lang w:val="uk-UA"/>
        </w:rPr>
        <w:t xml:space="preserve">, науковому </w:t>
      </w:r>
      <w:r w:rsidR="007C4027">
        <w:rPr>
          <w:sz w:val="28"/>
          <w:szCs w:val="28"/>
          <w:lang w:val="uk-UA"/>
        </w:rPr>
        <w:t xml:space="preserve">(Данилович, </w:t>
      </w:r>
      <w:r w:rsidR="007C4027">
        <w:rPr>
          <w:sz w:val="28"/>
          <w:szCs w:val="28"/>
        </w:rPr>
        <w:t>2008)</w:t>
      </w:r>
      <w:r w:rsidRPr="002E4E4F">
        <w:rPr>
          <w:sz w:val="28"/>
          <w:szCs w:val="28"/>
          <w:lang w:val="uk-UA"/>
        </w:rPr>
        <w:t xml:space="preserve"> та художньому </w:t>
      </w:r>
      <w:r w:rsidR="007C4027">
        <w:rPr>
          <w:sz w:val="28"/>
          <w:szCs w:val="28"/>
          <w:lang w:val="uk-UA"/>
        </w:rPr>
        <w:t>(</w:t>
      </w:r>
      <w:r w:rsidRPr="002E4E4F">
        <w:rPr>
          <w:sz w:val="28"/>
          <w:szCs w:val="28"/>
          <w:lang w:val="uk-UA"/>
        </w:rPr>
        <w:t>Данилович</w:t>
      </w:r>
      <w:r w:rsidR="007C4027">
        <w:rPr>
          <w:sz w:val="28"/>
          <w:szCs w:val="28"/>
          <w:lang w:val="uk-UA"/>
        </w:rPr>
        <w:t xml:space="preserve">, </w:t>
      </w:r>
      <w:r w:rsidRPr="002E4E4F">
        <w:rPr>
          <w:sz w:val="28"/>
          <w:szCs w:val="28"/>
        </w:rPr>
        <w:t>201</w:t>
      </w:r>
      <w:r w:rsidR="00F04E24" w:rsidRPr="00F04E24">
        <w:rPr>
          <w:sz w:val="28"/>
          <w:szCs w:val="28"/>
        </w:rPr>
        <w:t>0</w:t>
      </w:r>
      <w:r w:rsidR="007C4027">
        <w:rPr>
          <w:sz w:val="28"/>
          <w:szCs w:val="28"/>
          <w:lang w:val="uk-UA"/>
        </w:rPr>
        <w:t>)</w:t>
      </w:r>
      <w:r w:rsidRPr="002E4E4F">
        <w:rPr>
          <w:sz w:val="28"/>
          <w:szCs w:val="28"/>
        </w:rPr>
        <w:t xml:space="preserve"> </w:t>
      </w:r>
      <w:r w:rsidRPr="002E4E4F">
        <w:rPr>
          <w:sz w:val="28"/>
          <w:szCs w:val="28"/>
          <w:lang w:val="uk-UA"/>
        </w:rPr>
        <w:t>стилях, проте, невивчен</w:t>
      </w:r>
      <w:r w:rsidR="00F04E24">
        <w:rPr>
          <w:sz w:val="28"/>
          <w:szCs w:val="28"/>
          <w:lang w:val="uk-UA"/>
        </w:rPr>
        <w:t>ою залишається порівняльна характеристика частоти вживання</w:t>
      </w:r>
      <w:r w:rsidR="00952194">
        <w:rPr>
          <w:sz w:val="28"/>
          <w:szCs w:val="28"/>
          <w:lang w:val="uk-UA"/>
        </w:rPr>
        <w:t>,</w:t>
      </w:r>
      <w:r w:rsidRPr="002E4E4F">
        <w:rPr>
          <w:sz w:val="28"/>
          <w:szCs w:val="28"/>
          <w:lang w:val="uk-UA"/>
        </w:rPr>
        <w:t xml:space="preserve"> </w:t>
      </w:r>
      <w:r w:rsidR="00952194" w:rsidRPr="00952194">
        <w:rPr>
          <w:sz w:val="28"/>
          <w:szCs w:val="28"/>
          <w:lang w:val="uk-UA"/>
        </w:rPr>
        <w:t>що зумов</w:t>
      </w:r>
      <w:r w:rsidR="00952194" w:rsidRPr="00952194">
        <w:rPr>
          <w:sz w:val="28"/>
          <w:szCs w:val="28"/>
          <w:lang w:val="uk-UA"/>
        </w:rPr>
        <w:softHyphen/>
        <w:t xml:space="preserve">лює </w:t>
      </w:r>
      <w:r w:rsidR="00952194" w:rsidRPr="00DC5238">
        <w:rPr>
          <w:b/>
          <w:sz w:val="28"/>
          <w:szCs w:val="28"/>
          <w:lang w:val="uk-UA"/>
        </w:rPr>
        <w:t>актуальність</w:t>
      </w:r>
      <w:r w:rsidR="00952194" w:rsidRPr="00952194">
        <w:rPr>
          <w:b/>
          <w:sz w:val="28"/>
          <w:szCs w:val="28"/>
          <w:lang w:val="uk-UA"/>
        </w:rPr>
        <w:t xml:space="preserve"> </w:t>
      </w:r>
      <w:r w:rsidR="00952194" w:rsidRPr="00952194">
        <w:rPr>
          <w:sz w:val="28"/>
          <w:szCs w:val="28"/>
          <w:lang w:val="uk-UA"/>
        </w:rPr>
        <w:t xml:space="preserve">нашого дослідження. </w:t>
      </w:r>
    </w:p>
    <w:p w:rsidR="00952194" w:rsidRDefault="00952194" w:rsidP="00644B84">
      <w:pPr>
        <w:spacing w:line="360" w:lineRule="auto"/>
        <w:ind w:firstLine="567"/>
        <w:jc w:val="both"/>
        <w:rPr>
          <w:sz w:val="28"/>
          <w:szCs w:val="28"/>
          <w:lang w:val="uk-UA"/>
        </w:rPr>
      </w:pPr>
      <w:r w:rsidRPr="00DC5238">
        <w:rPr>
          <w:b/>
          <w:sz w:val="28"/>
          <w:szCs w:val="28"/>
          <w:lang w:val="uk-UA"/>
        </w:rPr>
        <w:t>Мета</w:t>
      </w:r>
      <w:r w:rsidRPr="00DC5238">
        <w:rPr>
          <w:sz w:val="28"/>
          <w:szCs w:val="28"/>
          <w:lang w:val="uk-UA"/>
        </w:rPr>
        <w:t xml:space="preserve"> </w:t>
      </w:r>
      <w:r w:rsidRPr="00952194">
        <w:rPr>
          <w:sz w:val="28"/>
          <w:szCs w:val="28"/>
          <w:lang w:val="uk-UA"/>
        </w:rPr>
        <w:t>статті – дослідити та зіставити ча</w:t>
      </w:r>
      <w:r>
        <w:rPr>
          <w:sz w:val="28"/>
          <w:szCs w:val="28"/>
          <w:lang w:val="uk-UA"/>
        </w:rPr>
        <w:t>стоту</w:t>
      </w:r>
      <w:r w:rsidRPr="00952194">
        <w:rPr>
          <w:sz w:val="28"/>
          <w:szCs w:val="28"/>
          <w:lang w:val="uk-UA"/>
        </w:rPr>
        <w:t xml:space="preserve"> вживання </w:t>
      </w:r>
      <w:r w:rsidR="001B2686">
        <w:rPr>
          <w:sz w:val="28"/>
          <w:szCs w:val="28"/>
          <w:lang w:val="uk-UA"/>
        </w:rPr>
        <w:t xml:space="preserve">ЛСГ </w:t>
      </w:r>
      <w:r w:rsidRPr="00952194">
        <w:rPr>
          <w:sz w:val="28"/>
          <w:szCs w:val="28"/>
          <w:lang w:val="uk-UA"/>
        </w:rPr>
        <w:t>прикметників</w:t>
      </w:r>
      <w:r w:rsidR="001B2686">
        <w:rPr>
          <w:sz w:val="28"/>
          <w:szCs w:val="28"/>
          <w:lang w:val="uk-UA"/>
        </w:rPr>
        <w:t xml:space="preserve"> з ЛСГ іменників</w:t>
      </w:r>
      <w:r w:rsidRPr="00952194">
        <w:rPr>
          <w:sz w:val="28"/>
          <w:szCs w:val="28"/>
          <w:lang w:val="uk-UA"/>
        </w:rPr>
        <w:t xml:space="preserve"> у </w:t>
      </w:r>
      <w:r w:rsidR="001B2686">
        <w:rPr>
          <w:sz w:val="28"/>
          <w:szCs w:val="28"/>
          <w:lang w:val="uk-UA"/>
        </w:rPr>
        <w:t xml:space="preserve">публіцистичному, </w:t>
      </w:r>
      <w:r w:rsidRPr="00952194">
        <w:rPr>
          <w:sz w:val="28"/>
          <w:szCs w:val="28"/>
          <w:lang w:val="uk-UA"/>
        </w:rPr>
        <w:t xml:space="preserve">науковому </w:t>
      </w:r>
      <w:r w:rsidR="001B2686">
        <w:rPr>
          <w:sz w:val="28"/>
          <w:szCs w:val="28"/>
          <w:lang w:val="uk-UA"/>
        </w:rPr>
        <w:t xml:space="preserve">та художньому </w:t>
      </w:r>
      <w:r w:rsidRPr="00952194">
        <w:rPr>
          <w:sz w:val="28"/>
          <w:szCs w:val="28"/>
          <w:lang w:val="uk-UA"/>
        </w:rPr>
        <w:t>стил</w:t>
      </w:r>
      <w:r w:rsidR="001B2686">
        <w:rPr>
          <w:sz w:val="28"/>
          <w:szCs w:val="28"/>
          <w:lang w:val="uk-UA"/>
        </w:rPr>
        <w:t>ях</w:t>
      </w:r>
      <w:r w:rsidRPr="00952194">
        <w:rPr>
          <w:sz w:val="28"/>
          <w:szCs w:val="28"/>
          <w:lang w:val="uk-UA"/>
        </w:rPr>
        <w:t xml:space="preserve">. </w:t>
      </w:r>
      <w:r w:rsidRPr="00DC5238">
        <w:rPr>
          <w:b/>
          <w:sz w:val="28"/>
          <w:szCs w:val="28"/>
          <w:lang w:val="uk-UA"/>
        </w:rPr>
        <w:t xml:space="preserve">Об’єктом </w:t>
      </w:r>
      <w:r w:rsidRPr="00952194">
        <w:rPr>
          <w:sz w:val="28"/>
          <w:szCs w:val="28"/>
          <w:lang w:val="uk-UA"/>
        </w:rPr>
        <w:t xml:space="preserve">є </w:t>
      </w:r>
      <w:r w:rsidR="001B2686">
        <w:rPr>
          <w:sz w:val="28"/>
          <w:szCs w:val="28"/>
          <w:lang w:val="uk-UA"/>
        </w:rPr>
        <w:t>порівняння частоти вживання на семантичному рівні</w:t>
      </w:r>
      <w:r w:rsidRPr="00952194">
        <w:rPr>
          <w:sz w:val="28"/>
          <w:szCs w:val="28"/>
          <w:lang w:val="uk-UA"/>
        </w:rPr>
        <w:t xml:space="preserve">. </w:t>
      </w:r>
    </w:p>
    <w:p w:rsidR="00CF2E9A" w:rsidRDefault="00DC5238" w:rsidP="00644B84">
      <w:pPr>
        <w:spacing w:line="360" w:lineRule="auto"/>
        <w:ind w:firstLine="567"/>
        <w:jc w:val="both"/>
        <w:rPr>
          <w:sz w:val="28"/>
          <w:szCs w:val="28"/>
          <w:lang w:val="uk-UA"/>
        </w:rPr>
      </w:pPr>
      <w:r>
        <w:rPr>
          <w:b/>
          <w:sz w:val="28"/>
          <w:szCs w:val="28"/>
          <w:lang w:val="uk-UA"/>
        </w:rPr>
        <w:t xml:space="preserve">Виклад основного матеріалу. </w:t>
      </w:r>
      <w:r w:rsidR="00CF2E9A" w:rsidRPr="00CF2E9A">
        <w:rPr>
          <w:sz w:val="28"/>
          <w:szCs w:val="28"/>
          <w:lang w:val="uk-UA"/>
        </w:rPr>
        <w:t>У лінгвістиці розрізняють три види сполучуваності: семантичну (на рівні підкласу слів); синтаксичну (на рівні класу слів) та лекси</w:t>
      </w:r>
      <w:r w:rsidR="00CF2E9A">
        <w:rPr>
          <w:sz w:val="28"/>
          <w:szCs w:val="28"/>
          <w:lang w:val="uk-UA"/>
        </w:rPr>
        <w:t xml:space="preserve">чну (на рівні окремого слова) </w:t>
      </w:r>
      <w:r w:rsidR="007C4027">
        <w:rPr>
          <w:sz w:val="28"/>
          <w:szCs w:val="28"/>
          <w:lang w:val="uk-UA"/>
        </w:rPr>
        <w:t>(Данилович</w:t>
      </w:r>
      <w:r w:rsidR="00DA69DE">
        <w:rPr>
          <w:sz w:val="28"/>
          <w:szCs w:val="28"/>
          <w:lang w:val="uk-UA"/>
        </w:rPr>
        <w:t>,</w:t>
      </w:r>
      <w:r w:rsidR="00CF2E9A">
        <w:rPr>
          <w:sz w:val="28"/>
          <w:szCs w:val="28"/>
          <w:lang w:val="uk-UA"/>
        </w:rPr>
        <w:t xml:space="preserve"> </w:t>
      </w:r>
      <w:r w:rsidR="007C4027">
        <w:rPr>
          <w:sz w:val="28"/>
          <w:szCs w:val="28"/>
          <w:lang w:val="uk-UA"/>
        </w:rPr>
        <w:t>2008</w:t>
      </w:r>
      <w:r w:rsidR="00DA69DE">
        <w:rPr>
          <w:sz w:val="28"/>
          <w:szCs w:val="28"/>
          <w:lang w:val="uk-UA"/>
        </w:rPr>
        <w:t>:</w:t>
      </w:r>
      <w:r w:rsidR="00CF2E9A" w:rsidRPr="00CF2E9A">
        <w:rPr>
          <w:sz w:val="28"/>
          <w:szCs w:val="28"/>
          <w:lang w:val="uk-UA"/>
        </w:rPr>
        <w:t xml:space="preserve"> </w:t>
      </w:r>
      <w:r w:rsidR="007C4027">
        <w:rPr>
          <w:sz w:val="28"/>
          <w:szCs w:val="28"/>
          <w:lang w:val="uk-UA"/>
        </w:rPr>
        <w:t>110</w:t>
      </w:r>
      <w:r w:rsidR="004B7058">
        <w:rPr>
          <w:sz w:val="28"/>
          <w:szCs w:val="28"/>
          <w:lang w:val="uk-UA"/>
        </w:rPr>
        <w:t>)</w:t>
      </w:r>
      <w:r w:rsidR="00CF2E9A" w:rsidRPr="00CF2E9A">
        <w:rPr>
          <w:sz w:val="28"/>
          <w:szCs w:val="28"/>
          <w:lang w:val="uk-UA"/>
        </w:rPr>
        <w:t>.</w:t>
      </w:r>
    </w:p>
    <w:p w:rsidR="00B01F51" w:rsidRPr="00B01F51" w:rsidRDefault="00B01F51" w:rsidP="00644B84">
      <w:pPr>
        <w:spacing w:line="360" w:lineRule="auto"/>
        <w:ind w:firstLine="567"/>
        <w:jc w:val="both"/>
        <w:rPr>
          <w:sz w:val="28"/>
          <w:szCs w:val="28"/>
          <w:lang w:val="uk-UA"/>
        </w:rPr>
      </w:pPr>
      <w:r>
        <w:rPr>
          <w:sz w:val="28"/>
          <w:szCs w:val="28"/>
          <w:lang w:val="uk-UA"/>
        </w:rPr>
        <w:t xml:space="preserve">Частота вживання  – </w:t>
      </w:r>
      <w:r w:rsidR="00EC4DF5">
        <w:rPr>
          <w:sz w:val="28"/>
          <w:szCs w:val="28"/>
          <w:lang w:val="uk-UA"/>
        </w:rPr>
        <w:t>число, яке вказує, скільки разів зустрілася певна одиниця у вибірці (Перебийніс</w:t>
      </w:r>
      <w:r w:rsidR="00DA69DE">
        <w:rPr>
          <w:sz w:val="28"/>
          <w:szCs w:val="28"/>
          <w:lang w:val="uk-UA"/>
        </w:rPr>
        <w:t>,</w:t>
      </w:r>
      <w:r w:rsidRPr="00B01F51">
        <w:rPr>
          <w:sz w:val="28"/>
          <w:szCs w:val="28"/>
          <w:lang w:val="uk-UA"/>
        </w:rPr>
        <w:t xml:space="preserve"> </w:t>
      </w:r>
      <w:r w:rsidR="00EC4DF5">
        <w:rPr>
          <w:sz w:val="28"/>
          <w:szCs w:val="28"/>
          <w:lang w:val="uk-UA"/>
        </w:rPr>
        <w:t>2001</w:t>
      </w:r>
      <w:r w:rsidR="00DA69DE">
        <w:rPr>
          <w:sz w:val="28"/>
          <w:szCs w:val="28"/>
          <w:lang w:val="uk-UA"/>
        </w:rPr>
        <w:t>:</w:t>
      </w:r>
      <w:r w:rsidRPr="00B01F51">
        <w:rPr>
          <w:sz w:val="28"/>
          <w:szCs w:val="28"/>
          <w:lang w:val="uk-UA"/>
        </w:rPr>
        <w:t xml:space="preserve"> </w:t>
      </w:r>
      <w:r w:rsidR="00EC4DF5">
        <w:rPr>
          <w:sz w:val="28"/>
          <w:szCs w:val="28"/>
          <w:lang w:val="uk-UA"/>
        </w:rPr>
        <w:t>33</w:t>
      </w:r>
      <w:r w:rsidR="004B7058">
        <w:rPr>
          <w:sz w:val="28"/>
          <w:szCs w:val="28"/>
          <w:lang w:val="uk-UA"/>
        </w:rPr>
        <w:t>)</w:t>
      </w:r>
      <w:r w:rsidRPr="00B01F51">
        <w:rPr>
          <w:sz w:val="28"/>
          <w:szCs w:val="28"/>
          <w:lang w:val="uk-UA"/>
        </w:rPr>
        <w:t>.</w:t>
      </w:r>
    </w:p>
    <w:p w:rsidR="006341C7" w:rsidRPr="006341C7" w:rsidRDefault="006341C7" w:rsidP="00644B84">
      <w:pPr>
        <w:spacing w:after="200" w:line="276" w:lineRule="auto"/>
        <w:ind w:firstLine="567"/>
        <w:rPr>
          <w:b/>
          <w:sz w:val="28"/>
          <w:szCs w:val="28"/>
          <w:lang w:val="uk-UA"/>
        </w:rPr>
      </w:pPr>
      <w:r w:rsidRPr="006341C7">
        <w:rPr>
          <w:b/>
          <w:sz w:val="28"/>
          <w:szCs w:val="28"/>
          <w:lang w:val="uk-UA"/>
        </w:rPr>
        <w:t>Порівняльна характеристика частоти вживання у 3-х стилях</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86"/>
        <w:gridCol w:w="2695"/>
        <w:gridCol w:w="2541"/>
        <w:gridCol w:w="15"/>
        <w:gridCol w:w="2233"/>
      </w:tblGrid>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tcPr>
          <w:p w:rsidR="006341C7" w:rsidRPr="006341C7" w:rsidRDefault="006341C7" w:rsidP="00644B84">
            <w:pPr>
              <w:spacing w:after="200" w:line="276" w:lineRule="auto"/>
              <w:ind w:firstLine="567"/>
              <w:rPr>
                <w:b/>
                <w:sz w:val="28"/>
                <w:szCs w:val="28"/>
                <w:lang w:val="uk-UA"/>
              </w:rPr>
            </w:pP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b/>
                <w:lang w:val="uk-UA"/>
              </w:rPr>
            </w:pPr>
            <w:r w:rsidRPr="006341C7">
              <w:rPr>
                <w:b/>
                <w:lang w:val="uk-UA"/>
              </w:rPr>
              <w:t>Публіцистичний стиль</w:t>
            </w:r>
          </w:p>
        </w:tc>
        <w:tc>
          <w:tcPr>
            <w:tcW w:w="2541"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b/>
                <w:lang w:val="uk-UA"/>
              </w:rPr>
            </w:pPr>
            <w:r w:rsidRPr="006341C7">
              <w:rPr>
                <w:b/>
                <w:lang w:val="uk-UA"/>
              </w:rPr>
              <w:t>Науковий стиль</w:t>
            </w:r>
          </w:p>
        </w:tc>
        <w:tc>
          <w:tcPr>
            <w:tcW w:w="2248"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b/>
                <w:lang w:val="uk-UA"/>
              </w:rPr>
            </w:pPr>
            <w:r w:rsidRPr="006341C7">
              <w:rPr>
                <w:b/>
                <w:lang w:val="uk-UA"/>
              </w:rPr>
              <w:t>Художній стиль</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28"/>
                <w:szCs w:val="28"/>
                <w:lang w:val="uk-UA"/>
              </w:rPr>
            </w:pPr>
            <w:r w:rsidRPr="00465DEB">
              <w:rPr>
                <w:sz w:val="16"/>
                <w:szCs w:val="22"/>
                <w:lang w:val="uk-UA"/>
              </w:rPr>
              <w:lastRenderedPageBreak/>
              <w:t>1.</w:t>
            </w:r>
            <w:r w:rsidRPr="00465DEB">
              <w:rPr>
                <w:sz w:val="16"/>
                <w:szCs w:val="22"/>
              </w:rPr>
              <w:t>За сферою діяльності об</w:t>
            </w:r>
            <w:r w:rsidRPr="00465DEB">
              <w:rPr>
                <w:sz w:val="16"/>
                <w:szCs w:val="22"/>
                <w:lang w:val="en-US"/>
              </w:rPr>
              <w:t>'</w:t>
            </w:r>
            <w:r w:rsidRPr="00465DEB">
              <w:rPr>
                <w:sz w:val="16"/>
                <w:szCs w:val="22"/>
                <w:lang w:val="uk-UA"/>
              </w:rPr>
              <w:t>єкта</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w:t>
            </w:r>
            <w:r w:rsidRPr="006341C7">
              <w:rPr>
                <w:sz w:val="28"/>
                <w:szCs w:val="28"/>
                <w:lang w:val="uk-UA"/>
              </w:rPr>
              <w:t>28</w:t>
            </w:r>
            <w:r w:rsidRPr="006341C7">
              <w:rPr>
                <w:sz w:val="28"/>
                <w:szCs w:val="28"/>
                <w:lang w:val="en-US"/>
              </w:rPr>
              <w:t>79</w:t>
            </w:r>
          </w:p>
        </w:tc>
        <w:tc>
          <w:tcPr>
            <w:tcW w:w="2541"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2466         </w:t>
            </w:r>
          </w:p>
        </w:tc>
        <w:tc>
          <w:tcPr>
            <w:tcW w:w="2248"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lang w:val="en-US"/>
              </w:rPr>
              <w:t xml:space="preserve">           </w:t>
            </w:r>
            <w:r w:rsidRPr="006341C7">
              <w:rPr>
                <w:sz w:val="28"/>
                <w:szCs w:val="28"/>
                <w:lang w:val="uk-UA"/>
              </w:rPr>
              <w:t>318</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16"/>
                <w:szCs w:val="22"/>
              </w:rPr>
            </w:pPr>
            <w:r w:rsidRPr="00465DEB">
              <w:rPr>
                <w:sz w:val="16"/>
                <w:szCs w:val="22"/>
              </w:rPr>
              <w:t>2.Вартісь, значення,</w:t>
            </w:r>
            <w:r w:rsidRPr="00465DEB">
              <w:rPr>
                <w:sz w:val="16"/>
                <w:szCs w:val="22"/>
                <w:lang w:val="uk-UA"/>
              </w:rPr>
              <w:t xml:space="preserve"> </w:t>
            </w:r>
            <w:r w:rsidRPr="00465DEB">
              <w:rPr>
                <w:sz w:val="16"/>
                <w:szCs w:val="22"/>
              </w:rPr>
              <w:t>якості та функції</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rPr>
              <w:t xml:space="preserve">            </w:t>
            </w:r>
            <w:r w:rsidRPr="006341C7">
              <w:rPr>
                <w:sz w:val="28"/>
                <w:szCs w:val="28"/>
                <w:lang w:val="uk-UA"/>
              </w:rPr>
              <w:t>246</w:t>
            </w:r>
            <w:r w:rsidRPr="006341C7">
              <w:rPr>
                <w:sz w:val="28"/>
                <w:szCs w:val="28"/>
                <w:lang w:val="en-US"/>
              </w:rPr>
              <w:t>9</w:t>
            </w:r>
          </w:p>
        </w:tc>
        <w:tc>
          <w:tcPr>
            <w:tcW w:w="2541"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1157 </w:t>
            </w:r>
          </w:p>
        </w:tc>
        <w:tc>
          <w:tcPr>
            <w:tcW w:w="2248"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lang w:val="en-US"/>
              </w:rPr>
              <w:t xml:space="preserve">           </w:t>
            </w:r>
            <w:r w:rsidRPr="006341C7">
              <w:rPr>
                <w:sz w:val="28"/>
                <w:szCs w:val="28"/>
                <w:lang w:val="uk-UA"/>
              </w:rPr>
              <w:t>554</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28"/>
                <w:szCs w:val="28"/>
                <w:lang w:val="uk-UA"/>
              </w:rPr>
            </w:pPr>
            <w:r w:rsidRPr="00465DEB">
              <w:rPr>
                <w:sz w:val="16"/>
                <w:szCs w:val="22"/>
              </w:rPr>
              <w:t>3.Вік, час</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lang w:val="en-US"/>
              </w:rPr>
              <w:t xml:space="preserve">            </w:t>
            </w:r>
            <w:r w:rsidRPr="006341C7">
              <w:rPr>
                <w:sz w:val="28"/>
                <w:szCs w:val="28"/>
                <w:lang w:val="uk-UA"/>
              </w:rPr>
              <w:t>1055</w:t>
            </w:r>
          </w:p>
        </w:tc>
        <w:tc>
          <w:tcPr>
            <w:tcW w:w="2541"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590</w:t>
            </w:r>
          </w:p>
        </w:tc>
        <w:tc>
          <w:tcPr>
            <w:tcW w:w="2248"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lang w:val="en-US"/>
              </w:rPr>
              <w:t xml:space="preserve">           </w:t>
            </w:r>
            <w:r w:rsidRPr="006341C7">
              <w:rPr>
                <w:sz w:val="28"/>
                <w:szCs w:val="28"/>
                <w:lang w:val="uk-UA"/>
              </w:rPr>
              <w:t>1178</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16"/>
                <w:szCs w:val="22"/>
              </w:rPr>
            </w:pPr>
            <w:r w:rsidRPr="00465DEB">
              <w:rPr>
                <w:sz w:val="16"/>
                <w:szCs w:val="22"/>
              </w:rPr>
              <w:t>4. Національна приналежність</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lang w:val="en-US"/>
              </w:rPr>
              <w:t xml:space="preserve">              </w:t>
            </w:r>
            <w:r w:rsidRPr="006341C7">
              <w:rPr>
                <w:sz w:val="28"/>
                <w:szCs w:val="28"/>
                <w:lang w:val="uk-UA"/>
              </w:rPr>
              <w:t>886</w:t>
            </w:r>
          </w:p>
        </w:tc>
        <w:tc>
          <w:tcPr>
            <w:tcW w:w="2541"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127</w:t>
            </w:r>
          </w:p>
        </w:tc>
        <w:tc>
          <w:tcPr>
            <w:tcW w:w="2248"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lang w:val="en-US"/>
              </w:rPr>
              <w:t xml:space="preserve">           </w:t>
            </w:r>
            <w:r w:rsidRPr="006341C7">
              <w:rPr>
                <w:sz w:val="28"/>
                <w:szCs w:val="28"/>
                <w:lang w:val="uk-UA"/>
              </w:rPr>
              <w:t>240</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16"/>
                <w:szCs w:val="22"/>
                <w:lang w:val="uk-UA"/>
              </w:rPr>
            </w:pPr>
            <w:r w:rsidRPr="00465DEB">
              <w:rPr>
                <w:sz w:val="16"/>
                <w:szCs w:val="22"/>
              </w:rPr>
              <w:t>5. Форма, об</w:t>
            </w:r>
            <w:r w:rsidRPr="00465DEB">
              <w:rPr>
                <w:sz w:val="16"/>
                <w:szCs w:val="22"/>
                <w:lang w:val="en-US"/>
              </w:rPr>
              <w:t>сяг</w:t>
            </w:r>
            <w:r w:rsidRPr="00465DEB">
              <w:rPr>
                <w:sz w:val="16"/>
                <w:szCs w:val="22"/>
                <w:lang w:val="uk-UA"/>
              </w:rPr>
              <w:t>,величина</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lang w:val="en-US"/>
              </w:rPr>
              <w:t xml:space="preserve">             </w:t>
            </w:r>
            <w:r w:rsidRPr="006341C7">
              <w:rPr>
                <w:sz w:val="28"/>
                <w:szCs w:val="28"/>
                <w:lang w:val="uk-UA"/>
              </w:rPr>
              <w:t>719</w:t>
            </w:r>
          </w:p>
        </w:tc>
        <w:tc>
          <w:tcPr>
            <w:tcW w:w="2541"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1214 </w:t>
            </w:r>
          </w:p>
        </w:tc>
        <w:tc>
          <w:tcPr>
            <w:tcW w:w="2248"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lang w:val="en-US"/>
              </w:rPr>
              <w:t xml:space="preserve">           </w:t>
            </w:r>
            <w:r w:rsidRPr="006341C7">
              <w:rPr>
                <w:sz w:val="28"/>
                <w:szCs w:val="28"/>
                <w:lang w:val="uk-UA"/>
              </w:rPr>
              <w:t>1167</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16"/>
                <w:szCs w:val="22"/>
              </w:rPr>
            </w:pPr>
            <w:r w:rsidRPr="00465DEB">
              <w:rPr>
                <w:sz w:val="16"/>
                <w:szCs w:val="22"/>
              </w:rPr>
              <w:t>6. Адміністративні,</w:t>
            </w:r>
            <w:r w:rsidRPr="00465DEB">
              <w:rPr>
                <w:sz w:val="16"/>
                <w:szCs w:val="22"/>
                <w:lang w:val="uk-UA"/>
              </w:rPr>
              <w:t xml:space="preserve"> </w:t>
            </w:r>
            <w:r w:rsidRPr="00465DEB">
              <w:rPr>
                <w:sz w:val="16"/>
                <w:szCs w:val="22"/>
              </w:rPr>
              <w:t>регіональні, класові</w:t>
            </w:r>
            <w:r w:rsidRPr="00465DEB">
              <w:rPr>
                <w:sz w:val="16"/>
                <w:szCs w:val="22"/>
                <w:lang w:val="uk-UA"/>
              </w:rPr>
              <w:t xml:space="preserve"> </w:t>
            </w:r>
            <w:r w:rsidRPr="00465DEB">
              <w:rPr>
                <w:sz w:val="16"/>
                <w:szCs w:val="22"/>
              </w:rPr>
              <w:t>розмежування</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lang w:val="en-US"/>
              </w:rPr>
              <w:t xml:space="preserve">             </w:t>
            </w:r>
            <w:r w:rsidRPr="006341C7">
              <w:rPr>
                <w:sz w:val="28"/>
                <w:szCs w:val="28"/>
                <w:lang w:val="uk-UA"/>
              </w:rPr>
              <w:t>3</w:t>
            </w:r>
            <w:r w:rsidRPr="006341C7">
              <w:rPr>
                <w:sz w:val="28"/>
                <w:szCs w:val="28"/>
                <w:lang w:val="en-US"/>
              </w:rPr>
              <w:t>7</w:t>
            </w:r>
            <w:r w:rsidRPr="006341C7">
              <w:rPr>
                <w:sz w:val="28"/>
                <w:szCs w:val="28"/>
                <w:lang w:val="uk-UA"/>
              </w:rPr>
              <w:t>1</w:t>
            </w:r>
          </w:p>
        </w:tc>
        <w:tc>
          <w:tcPr>
            <w:tcW w:w="2556"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108</w:t>
            </w:r>
          </w:p>
        </w:tc>
        <w:tc>
          <w:tcPr>
            <w:tcW w:w="2233"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79</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16"/>
                <w:szCs w:val="22"/>
                <w:lang w:val="uk-UA"/>
              </w:rPr>
            </w:pPr>
            <w:r w:rsidRPr="00465DEB">
              <w:rPr>
                <w:sz w:val="16"/>
                <w:szCs w:val="22"/>
              </w:rPr>
              <w:t>7.Порівняння об'</w:t>
            </w:r>
            <w:r w:rsidRPr="00465DEB">
              <w:rPr>
                <w:sz w:val="16"/>
                <w:szCs w:val="22"/>
                <w:lang w:val="uk-UA"/>
              </w:rPr>
              <w:t>єкта з ознаками інших предметів</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rPr>
              <w:t xml:space="preserve">             </w:t>
            </w:r>
            <w:r w:rsidRPr="006341C7">
              <w:rPr>
                <w:sz w:val="28"/>
                <w:szCs w:val="28"/>
                <w:lang w:val="uk-UA"/>
              </w:rPr>
              <w:t>29</w:t>
            </w:r>
            <w:r w:rsidRPr="006341C7">
              <w:rPr>
                <w:sz w:val="28"/>
                <w:szCs w:val="28"/>
                <w:lang w:val="en-US"/>
              </w:rPr>
              <w:t>8</w:t>
            </w:r>
          </w:p>
        </w:tc>
        <w:tc>
          <w:tcPr>
            <w:tcW w:w="2556"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2693</w:t>
            </w:r>
          </w:p>
        </w:tc>
        <w:tc>
          <w:tcPr>
            <w:tcW w:w="2233"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1851</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16"/>
                <w:szCs w:val="22"/>
              </w:rPr>
            </w:pPr>
            <w:r w:rsidRPr="00465DEB">
              <w:rPr>
                <w:sz w:val="16"/>
                <w:szCs w:val="22"/>
              </w:rPr>
              <w:t>8. За географічним положенням</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w:t>
            </w:r>
            <w:r w:rsidRPr="006341C7">
              <w:rPr>
                <w:sz w:val="28"/>
                <w:szCs w:val="28"/>
                <w:lang w:val="uk-UA"/>
              </w:rPr>
              <w:t>28</w:t>
            </w:r>
            <w:r w:rsidRPr="006341C7">
              <w:rPr>
                <w:sz w:val="28"/>
                <w:szCs w:val="28"/>
                <w:lang w:val="en-US"/>
              </w:rPr>
              <w:t>5</w:t>
            </w:r>
          </w:p>
        </w:tc>
        <w:tc>
          <w:tcPr>
            <w:tcW w:w="2556"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270</w:t>
            </w:r>
          </w:p>
        </w:tc>
        <w:tc>
          <w:tcPr>
            <w:tcW w:w="2233"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81    </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28"/>
                <w:szCs w:val="28"/>
                <w:lang w:val="uk-UA"/>
              </w:rPr>
            </w:pPr>
            <w:r w:rsidRPr="00465DEB">
              <w:rPr>
                <w:sz w:val="16"/>
                <w:szCs w:val="22"/>
              </w:rPr>
              <w:t>9. Інтенсивність, міра</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lang w:val="en-US"/>
              </w:rPr>
              <w:t xml:space="preserve">             </w:t>
            </w:r>
            <w:r w:rsidRPr="006341C7">
              <w:rPr>
                <w:sz w:val="28"/>
                <w:szCs w:val="28"/>
                <w:lang w:val="uk-UA"/>
              </w:rPr>
              <w:t>2</w:t>
            </w:r>
            <w:r w:rsidRPr="006341C7">
              <w:rPr>
                <w:sz w:val="28"/>
                <w:szCs w:val="28"/>
                <w:lang w:val="en-US"/>
              </w:rPr>
              <w:t>6</w:t>
            </w:r>
            <w:r w:rsidRPr="006341C7">
              <w:rPr>
                <w:sz w:val="28"/>
                <w:szCs w:val="28"/>
                <w:lang w:val="uk-UA"/>
              </w:rPr>
              <w:t>9</w:t>
            </w:r>
          </w:p>
        </w:tc>
        <w:tc>
          <w:tcPr>
            <w:tcW w:w="2556"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462</w:t>
            </w:r>
          </w:p>
        </w:tc>
        <w:tc>
          <w:tcPr>
            <w:tcW w:w="2233"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170</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28"/>
                <w:szCs w:val="28"/>
                <w:lang w:val="uk-UA"/>
              </w:rPr>
            </w:pPr>
            <w:r w:rsidRPr="00465DEB">
              <w:rPr>
                <w:sz w:val="16"/>
                <w:szCs w:val="22"/>
              </w:rPr>
              <w:t>10.Просторова оцінка щодо протяжності, відстані, тривалості</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rPr>
              <w:t xml:space="preserve">             </w:t>
            </w:r>
            <w:r w:rsidRPr="006341C7">
              <w:rPr>
                <w:sz w:val="28"/>
                <w:szCs w:val="28"/>
                <w:lang w:val="uk-UA"/>
              </w:rPr>
              <w:t>237</w:t>
            </w:r>
          </w:p>
        </w:tc>
        <w:tc>
          <w:tcPr>
            <w:tcW w:w="2556"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285</w:t>
            </w:r>
          </w:p>
        </w:tc>
        <w:tc>
          <w:tcPr>
            <w:tcW w:w="2233"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182</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28"/>
                <w:szCs w:val="28"/>
                <w:lang w:val="uk-UA"/>
              </w:rPr>
            </w:pPr>
            <w:r w:rsidRPr="00465DEB">
              <w:rPr>
                <w:sz w:val="16"/>
                <w:szCs w:val="22"/>
              </w:rPr>
              <w:t>11.Колір та яскравість</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lang w:val="en-US"/>
              </w:rPr>
              <w:t xml:space="preserve">             </w:t>
            </w:r>
            <w:r w:rsidRPr="006341C7">
              <w:rPr>
                <w:sz w:val="28"/>
                <w:szCs w:val="28"/>
                <w:lang w:val="uk-UA"/>
              </w:rPr>
              <w:t>126</w:t>
            </w:r>
          </w:p>
        </w:tc>
        <w:tc>
          <w:tcPr>
            <w:tcW w:w="2556"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4</w:t>
            </w:r>
          </w:p>
        </w:tc>
        <w:tc>
          <w:tcPr>
            <w:tcW w:w="2233"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724</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16"/>
                <w:szCs w:val="22"/>
              </w:rPr>
            </w:pPr>
            <w:r w:rsidRPr="00465DEB">
              <w:rPr>
                <w:sz w:val="16"/>
                <w:szCs w:val="22"/>
              </w:rPr>
              <w:t>12. Емоційний стан</w:t>
            </w:r>
            <w:r w:rsidRPr="00465DEB">
              <w:rPr>
                <w:sz w:val="16"/>
                <w:szCs w:val="22"/>
                <w:lang w:val="uk-UA"/>
              </w:rPr>
              <w:t xml:space="preserve"> </w:t>
            </w:r>
            <w:r w:rsidRPr="00465DEB">
              <w:rPr>
                <w:sz w:val="16"/>
                <w:szCs w:val="22"/>
              </w:rPr>
              <w:t>та почуття</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lang w:val="en-US"/>
              </w:rPr>
              <w:t xml:space="preserve">             </w:t>
            </w:r>
            <w:r w:rsidRPr="006341C7">
              <w:rPr>
                <w:sz w:val="28"/>
                <w:szCs w:val="28"/>
                <w:lang w:val="uk-UA"/>
              </w:rPr>
              <w:t>102</w:t>
            </w:r>
          </w:p>
        </w:tc>
        <w:tc>
          <w:tcPr>
            <w:tcW w:w="2556"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51</w:t>
            </w:r>
          </w:p>
        </w:tc>
        <w:tc>
          <w:tcPr>
            <w:tcW w:w="2233"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809 </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28"/>
                <w:szCs w:val="28"/>
                <w:lang w:val="uk-UA"/>
              </w:rPr>
            </w:pPr>
            <w:r w:rsidRPr="00465DEB">
              <w:rPr>
                <w:sz w:val="16"/>
                <w:szCs w:val="22"/>
                <w:lang w:val="uk-UA"/>
              </w:rPr>
              <w:t>13. Поведінка та дії по відношенню до об</w:t>
            </w:r>
            <w:r w:rsidRPr="00465DEB">
              <w:rPr>
                <w:sz w:val="16"/>
                <w:szCs w:val="22"/>
              </w:rPr>
              <w:t>'</w:t>
            </w:r>
            <w:r w:rsidRPr="00465DEB">
              <w:rPr>
                <w:sz w:val="16"/>
                <w:szCs w:val="22"/>
                <w:lang w:val="uk-UA"/>
              </w:rPr>
              <w:t>єкта</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rPr>
              <w:t xml:space="preserve">              </w:t>
            </w:r>
            <w:r w:rsidRPr="006341C7">
              <w:rPr>
                <w:sz w:val="28"/>
                <w:szCs w:val="28"/>
                <w:lang w:val="uk-UA"/>
              </w:rPr>
              <w:t>9</w:t>
            </w:r>
            <w:r w:rsidRPr="006341C7">
              <w:rPr>
                <w:sz w:val="28"/>
                <w:szCs w:val="28"/>
                <w:lang w:val="en-US"/>
              </w:rPr>
              <w:t>9</w:t>
            </w:r>
          </w:p>
        </w:tc>
        <w:tc>
          <w:tcPr>
            <w:tcW w:w="2556"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48 </w:t>
            </w:r>
          </w:p>
        </w:tc>
        <w:tc>
          <w:tcPr>
            <w:tcW w:w="2233"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540</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16"/>
                <w:szCs w:val="22"/>
              </w:rPr>
            </w:pPr>
            <w:r w:rsidRPr="00465DEB">
              <w:rPr>
                <w:sz w:val="16"/>
                <w:szCs w:val="22"/>
              </w:rPr>
              <w:t>14. За складом, ма-теріалом об'</w:t>
            </w:r>
            <w:r w:rsidRPr="00465DEB">
              <w:rPr>
                <w:sz w:val="16"/>
                <w:szCs w:val="22"/>
                <w:lang w:val="uk-UA"/>
              </w:rPr>
              <w:t>єкта</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rPr>
              <w:t xml:space="preserve">              </w:t>
            </w:r>
            <w:r w:rsidRPr="006341C7">
              <w:rPr>
                <w:sz w:val="28"/>
                <w:szCs w:val="28"/>
                <w:lang w:val="uk-UA"/>
              </w:rPr>
              <w:t>74</w:t>
            </w:r>
          </w:p>
        </w:tc>
        <w:tc>
          <w:tcPr>
            <w:tcW w:w="2556"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342 </w:t>
            </w:r>
          </w:p>
        </w:tc>
        <w:tc>
          <w:tcPr>
            <w:tcW w:w="2233"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193</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16"/>
                <w:szCs w:val="22"/>
              </w:rPr>
            </w:pPr>
            <w:r w:rsidRPr="00465DEB">
              <w:rPr>
                <w:sz w:val="16"/>
                <w:szCs w:val="22"/>
              </w:rPr>
              <w:t>15. Природний та фізичний стан</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lang w:val="en-US"/>
              </w:rPr>
              <w:t xml:space="preserve">              </w:t>
            </w:r>
            <w:r w:rsidRPr="006341C7">
              <w:rPr>
                <w:sz w:val="28"/>
                <w:szCs w:val="28"/>
                <w:lang w:val="uk-UA"/>
              </w:rPr>
              <w:t>73</w:t>
            </w:r>
          </w:p>
        </w:tc>
        <w:tc>
          <w:tcPr>
            <w:tcW w:w="2556"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193   </w:t>
            </w:r>
          </w:p>
        </w:tc>
        <w:tc>
          <w:tcPr>
            <w:tcW w:w="2233"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961</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16"/>
                <w:szCs w:val="22"/>
              </w:rPr>
            </w:pPr>
            <w:r w:rsidRPr="00465DEB">
              <w:rPr>
                <w:sz w:val="16"/>
                <w:szCs w:val="22"/>
              </w:rPr>
              <w:t>16. Риси характеру,звички та інші властивості людини</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rPr>
              <w:t xml:space="preserve">              </w:t>
            </w:r>
            <w:r w:rsidRPr="006341C7">
              <w:rPr>
                <w:sz w:val="28"/>
                <w:szCs w:val="28"/>
                <w:lang w:val="en-US"/>
              </w:rPr>
              <w:t>61</w:t>
            </w:r>
          </w:p>
        </w:tc>
        <w:tc>
          <w:tcPr>
            <w:tcW w:w="2556"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9</w:t>
            </w:r>
          </w:p>
        </w:tc>
        <w:tc>
          <w:tcPr>
            <w:tcW w:w="2233"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291</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28"/>
                <w:szCs w:val="28"/>
                <w:lang w:val="uk-UA"/>
              </w:rPr>
            </w:pPr>
            <w:r w:rsidRPr="00465DEB">
              <w:rPr>
                <w:sz w:val="16"/>
                <w:szCs w:val="22"/>
              </w:rPr>
              <w:t>17. Релігія, раса</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lang w:val="en-US"/>
              </w:rPr>
              <w:t xml:space="preserve">              </w:t>
            </w:r>
            <w:r w:rsidRPr="006341C7">
              <w:rPr>
                <w:sz w:val="28"/>
                <w:szCs w:val="28"/>
                <w:lang w:val="uk-UA"/>
              </w:rPr>
              <w:t>55</w:t>
            </w:r>
          </w:p>
        </w:tc>
        <w:tc>
          <w:tcPr>
            <w:tcW w:w="2556"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0   </w:t>
            </w:r>
          </w:p>
        </w:tc>
        <w:tc>
          <w:tcPr>
            <w:tcW w:w="2233"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48</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28"/>
                <w:szCs w:val="28"/>
                <w:lang w:val="uk-UA"/>
              </w:rPr>
            </w:pPr>
            <w:r w:rsidRPr="00465DEB">
              <w:rPr>
                <w:sz w:val="16"/>
                <w:szCs w:val="22"/>
              </w:rPr>
              <w:t>18. Швидкість</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lang w:val="en-US"/>
              </w:rPr>
              <w:t xml:space="preserve">              </w:t>
            </w:r>
            <w:r w:rsidRPr="006341C7">
              <w:rPr>
                <w:sz w:val="28"/>
                <w:szCs w:val="28"/>
                <w:lang w:val="uk-UA"/>
              </w:rPr>
              <w:t>38</w:t>
            </w:r>
          </w:p>
        </w:tc>
        <w:tc>
          <w:tcPr>
            <w:tcW w:w="2556"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18</w:t>
            </w:r>
          </w:p>
        </w:tc>
        <w:tc>
          <w:tcPr>
            <w:tcW w:w="2233"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41</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28"/>
                <w:szCs w:val="28"/>
                <w:lang w:val="uk-UA"/>
              </w:rPr>
            </w:pPr>
            <w:r w:rsidRPr="00465DEB">
              <w:rPr>
                <w:sz w:val="16"/>
                <w:szCs w:val="22"/>
              </w:rPr>
              <w:t>19.Зовнішність людини</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lang w:val="en-US"/>
              </w:rPr>
              <w:t xml:space="preserve">            </w:t>
            </w:r>
            <w:r w:rsidRPr="006341C7">
              <w:rPr>
                <w:sz w:val="28"/>
                <w:szCs w:val="28"/>
                <w:lang w:val="uk-UA"/>
              </w:rPr>
              <w:t>18</w:t>
            </w:r>
          </w:p>
        </w:tc>
        <w:tc>
          <w:tcPr>
            <w:tcW w:w="2556"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0     </w:t>
            </w:r>
          </w:p>
        </w:tc>
        <w:tc>
          <w:tcPr>
            <w:tcW w:w="2233"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483</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28"/>
                <w:szCs w:val="28"/>
                <w:lang w:val="uk-UA"/>
              </w:rPr>
            </w:pPr>
            <w:r w:rsidRPr="00465DEB">
              <w:rPr>
                <w:sz w:val="16"/>
                <w:szCs w:val="22"/>
              </w:rPr>
              <w:t>20. Оцінка розумових здібностей  людини</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rPr>
              <w:t xml:space="preserve">            </w:t>
            </w:r>
            <w:r w:rsidRPr="006341C7">
              <w:rPr>
                <w:sz w:val="28"/>
                <w:szCs w:val="28"/>
                <w:lang w:val="uk-UA"/>
              </w:rPr>
              <w:t>1</w:t>
            </w:r>
            <w:r w:rsidRPr="006341C7">
              <w:rPr>
                <w:sz w:val="28"/>
                <w:szCs w:val="28"/>
                <w:lang w:val="en-US"/>
              </w:rPr>
              <w:t>1</w:t>
            </w:r>
          </w:p>
        </w:tc>
        <w:tc>
          <w:tcPr>
            <w:tcW w:w="2556"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lang w:val="en-US"/>
              </w:rPr>
              <w:t xml:space="preserve">               2</w:t>
            </w:r>
            <w:r w:rsidRPr="006341C7">
              <w:rPr>
                <w:sz w:val="28"/>
                <w:szCs w:val="28"/>
                <w:lang w:val="uk-UA"/>
              </w:rPr>
              <w:t>5</w:t>
            </w:r>
          </w:p>
        </w:tc>
        <w:tc>
          <w:tcPr>
            <w:tcW w:w="2233"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lang w:val="en-US"/>
              </w:rPr>
              <w:t xml:space="preserve">             1</w:t>
            </w:r>
            <w:r w:rsidRPr="006341C7">
              <w:rPr>
                <w:sz w:val="28"/>
                <w:szCs w:val="28"/>
                <w:lang w:val="uk-UA"/>
              </w:rPr>
              <w:t>00</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28"/>
                <w:szCs w:val="28"/>
                <w:lang w:val="uk-UA"/>
              </w:rPr>
            </w:pPr>
            <w:r w:rsidRPr="00465DEB">
              <w:rPr>
                <w:sz w:val="16"/>
                <w:szCs w:val="22"/>
              </w:rPr>
              <w:lastRenderedPageBreak/>
              <w:t>21. Температура</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9</w:t>
            </w:r>
          </w:p>
        </w:tc>
        <w:tc>
          <w:tcPr>
            <w:tcW w:w="2556"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w:t>
            </w:r>
            <w:r w:rsidRPr="006341C7">
              <w:rPr>
                <w:sz w:val="28"/>
                <w:szCs w:val="28"/>
                <w:lang w:val="uk-UA"/>
              </w:rPr>
              <w:t>21</w:t>
            </w:r>
            <w:r w:rsidRPr="006341C7">
              <w:rPr>
                <w:sz w:val="28"/>
                <w:szCs w:val="28"/>
                <w:lang w:val="en-US"/>
              </w:rPr>
              <w:t xml:space="preserve">    </w:t>
            </w:r>
          </w:p>
        </w:tc>
        <w:tc>
          <w:tcPr>
            <w:tcW w:w="2233"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1</w:t>
            </w:r>
            <w:r w:rsidRPr="006341C7">
              <w:rPr>
                <w:sz w:val="28"/>
                <w:szCs w:val="28"/>
                <w:lang w:val="uk-UA"/>
              </w:rPr>
              <w:t>22</w:t>
            </w:r>
            <w:r w:rsidRPr="006341C7">
              <w:rPr>
                <w:sz w:val="28"/>
                <w:szCs w:val="28"/>
                <w:lang w:val="en-US"/>
              </w:rPr>
              <w:t xml:space="preserve">    </w:t>
            </w:r>
          </w:p>
        </w:tc>
      </w:tr>
      <w:tr w:rsidR="006341C7" w:rsidRPr="006341C7" w:rsidTr="006341C7">
        <w:tc>
          <w:tcPr>
            <w:tcW w:w="2087" w:type="dxa"/>
            <w:tcBorders>
              <w:top w:val="single" w:sz="4" w:space="0" w:color="000000"/>
              <w:left w:val="single" w:sz="4" w:space="0" w:color="000000"/>
              <w:bottom w:val="single" w:sz="4" w:space="0" w:color="000000"/>
              <w:right w:val="single" w:sz="4" w:space="0" w:color="000000"/>
            </w:tcBorders>
            <w:hideMark/>
          </w:tcPr>
          <w:p w:rsidR="006341C7" w:rsidRPr="00465DEB" w:rsidRDefault="006341C7" w:rsidP="00644B84">
            <w:pPr>
              <w:spacing w:after="200" w:line="276" w:lineRule="auto"/>
              <w:ind w:firstLine="567"/>
              <w:rPr>
                <w:sz w:val="16"/>
                <w:szCs w:val="22"/>
              </w:rPr>
            </w:pPr>
            <w:r w:rsidRPr="00465DEB">
              <w:rPr>
                <w:sz w:val="16"/>
                <w:szCs w:val="22"/>
              </w:rPr>
              <w:t>22.Оцінка функціональної діяльності органів та частин тіла</w:t>
            </w:r>
          </w:p>
        </w:tc>
        <w:tc>
          <w:tcPr>
            <w:tcW w:w="2695"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uk-UA"/>
              </w:rPr>
            </w:pPr>
            <w:r w:rsidRPr="006341C7">
              <w:rPr>
                <w:sz w:val="28"/>
                <w:szCs w:val="28"/>
              </w:rPr>
              <w:t xml:space="preserve">              </w:t>
            </w:r>
            <w:r w:rsidRPr="006341C7">
              <w:rPr>
                <w:sz w:val="28"/>
                <w:szCs w:val="28"/>
                <w:lang w:val="uk-UA"/>
              </w:rPr>
              <w:t>3</w:t>
            </w:r>
          </w:p>
        </w:tc>
        <w:tc>
          <w:tcPr>
            <w:tcW w:w="2556" w:type="dxa"/>
            <w:gridSpan w:val="2"/>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3        </w:t>
            </w:r>
          </w:p>
        </w:tc>
        <w:tc>
          <w:tcPr>
            <w:tcW w:w="2233" w:type="dxa"/>
            <w:tcBorders>
              <w:top w:val="single" w:sz="4" w:space="0" w:color="000000"/>
              <w:left w:val="single" w:sz="4" w:space="0" w:color="000000"/>
              <w:bottom w:val="single" w:sz="4" w:space="0" w:color="000000"/>
              <w:right w:val="single" w:sz="4" w:space="0" w:color="000000"/>
            </w:tcBorders>
            <w:hideMark/>
          </w:tcPr>
          <w:p w:rsidR="006341C7" w:rsidRPr="006341C7" w:rsidRDefault="006341C7" w:rsidP="00644B84">
            <w:pPr>
              <w:spacing w:after="200" w:line="276" w:lineRule="auto"/>
              <w:ind w:firstLine="567"/>
              <w:rPr>
                <w:sz w:val="28"/>
                <w:szCs w:val="28"/>
                <w:lang w:val="en-US"/>
              </w:rPr>
            </w:pPr>
            <w:r w:rsidRPr="006341C7">
              <w:rPr>
                <w:sz w:val="28"/>
                <w:szCs w:val="28"/>
                <w:lang w:val="en-US"/>
              </w:rPr>
              <w:t xml:space="preserve">             12 </w:t>
            </w:r>
          </w:p>
        </w:tc>
      </w:tr>
    </w:tbl>
    <w:p w:rsidR="006341C7" w:rsidRPr="006341C7" w:rsidRDefault="006341C7" w:rsidP="00644B84">
      <w:pPr>
        <w:spacing w:after="200" w:line="276" w:lineRule="auto"/>
        <w:ind w:firstLine="567"/>
        <w:rPr>
          <w:b/>
          <w:sz w:val="28"/>
          <w:szCs w:val="28"/>
          <w:lang w:val="uk-UA"/>
        </w:rPr>
      </w:pPr>
    </w:p>
    <w:p w:rsidR="00D875EC" w:rsidRDefault="00D875EC" w:rsidP="00644B84">
      <w:pPr>
        <w:spacing w:line="360" w:lineRule="auto"/>
        <w:ind w:firstLine="567"/>
        <w:jc w:val="both"/>
        <w:rPr>
          <w:sz w:val="28"/>
          <w:szCs w:val="28"/>
          <w:lang w:val="uk-UA"/>
        </w:rPr>
      </w:pPr>
      <w:r>
        <w:rPr>
          <w:sz w:val="28"/>
          <w:szCs w:val="28"/>
          <w:lang w:val="uk-UA"/>
        </w:rPr>
        <w:t>Як видно з</w:t>
      </w:r>
      <w:r w:rsidRPr="00107160">
        <w:rPr>
          <w:sz w:val="28"/>
          <w:szCs w:val="28"/>
          <w:lang w:val="uk-UA"/>
        </w:rPr>
        <w:t xml:space="preserve"> </w:t>
      </w:r>
      <w:r w:rsidR="003A01C2">
        <w:rPr>
          <w:sz w:val="28"/>
          <w:szCs w:val="28"/>
          <w:lang w:val="uk-UA"/>
        </w:rPr>
        <w:t>таблиці</w:t>
      </w:r>
      <w:r>
        <w:rPr>
          <w:sz w:val="28"/>
          <w:szCs w:val="28"/>
          <w:lang w:val="uk-UA"/>
        </w:rPr>
        <w:t>, частоти вживання ЛСГ прикметників різняться відповідно до стиля, що, в свою чергу, показує особливість кожного стилю, зумовлену вживанням певних ЛСГ прикметників, які допомагають функціям кожного стилю реалізуватися та виявити свою своєрідність. Порівняємо вживання кожної ЛСГ прикметників в художньому, публіцистичному і науковому стилях.</w:t>
      </w:r>
    </w:p>
    <w:p w:rsidR="00D875EC" w:rsidRDefault="00D875EC" w:rsidP="00644B84">
      <w:pPr>
        <w:spacing w:line="360" w:lineRule="auto"/>
        <w:ind w:firstLine="567"/>
        <w:jc w:val="both"/>
        <w:rPr>
          <w:sz w:val="28"/>
          <w:szCs w:val="28"/>
          <w:lang w:val="uk-UA"/>
        </w:rPr>
      </w:pPr>
      <w:r>
        <w:rPr>
          <w:sz w:val="28"/>
          <w:szCs w:val="28"/>
          <w:lang w:val="uk-UA"/>
        </w:rPr>
        <w:t xml:space="preserve">1) ЛСГ прикметників </w:t>
      </w:r>
      <w:r w:rsidRPr="00A84EC7">
        <w:rPr>
          <w:i/>
          <w:sz w:val="28"/>
          <w:szCs w:val="28"/>
        </w:rPr>
        <w:t>”</w:t>
      </w:r>
      <w:r>
        <w:rPr>
          <w:i/>
          <w:sz w:val="28"/>
          <w:szCs w:val="28"/>
          <w:lang w:val="uk-UA"/>
        </w:rPr>
        <w:t>За сферою діяльності</w:t>
      </w:r>
      <w:r w:rsidRPr="00A84EC7">
        <w:rPr>
          <w:i/>
          <w:sz w:val="28"/>
          <w:szCs w:val="28"/>
        </w:rPr>
        <w:t>”</w:t>
      </w:r>
      <w:r>
        <w:rPr>
          <w:i/>
          <w:sz w:val="28"/>
          <w:szCs w:val="28"/>
          <w:lang w:val="uk-UA"/>
        </w:rPr>
        <w:t xml:space="preserve">. </w:t>
      </w:r>
      <w:r w:rsidRPr="00A84EC7">
        <w:rPr>
          <w:sz w:val="28"/>
          <w:szCs w:val="28"/>
          <w:lang w:val="uk-UA"/>
        </w:rPr>
        <w:t xml:space="preserve">Найбільша частота вживання </w:t>
      </w:r>
      <w:r>
        <w:rPr>
          <w:sz w:val="28"/>
          <w:szCs w:val="28"/>
          <w:lang w:val="uk-UA"/>
        </w:rPr>
        <w:t>спостеріг</w:t>
      </w:r>
      <w:r w:rsidRPr="00A84EC7">
        <w:rPr>
          <w:sz w:val="28"/>
          <w:szCs w:val="28"/>
          <w:lang w:val="uk-UA"/>
        </w:rPr>
        <w:t xml:space="preserve">ається </w:t>
      </w:r>
      <w:r>
        <w:rPr>
          <w:sz w:val="28"/>
          <w:szCs w:val="28"/>
          <w:lang w:val="uk-UA"/>
        </w:rPr>
        <w:t>у публіцистичному стилі – 28</w:t>
      </w:r>
      <w:r w:rsidRPr="0086488E">
        <w:rPr>
          <w:sz w:val="28"/>
          <w:szCs w:val="28"/>
        </w:rPr>
        <w:t>79</w:t>
      </w:r>
      <w:r>
        <w:rPr>
          <w:sz w:val="28"/>
          <w:szCs w:val="28"/>
          <w:lang w:val="uk-UA"/>
        </w:rPr>
        <w:t>, дещо нижчий показник зафіксований для наукового стилю – 2466 і з невисокою частотою вживання характеризується художній стиль – 318. Через дані частоти проявляються потреби кожного стилю. Широта охоплює галузі, які  публіцистичний стиль освітлює. Він обов’</w:t>
      </w:r>
      <w:r w:rsidRPr="00EE1982">
        <w:rPr>
          <w:sz w:val="28"/>
          <w:szCs w:val="28"/>
          <w:lang w:val="uk-UA"/>
        </w:rPr>
        <w:t>язково вказ</w:t>
      </w:r>
      <w:r>
        <w:rPr>
          <w:sz w:val="28"/>
          <w:szCs w:val="28"/>
          <w:lang w:val="uk-UA"/>
        </w:rPr>
        <w:t>ує та спрямо</w:t>
      </w:r>
      <w:r w:rsidRPr="00EE1982">
        <w:rPr>
          <w:sz w:val="28"/>
          <w:szCs w:val="28"/>
          <w:lang w:val="uk-UA"/>
        </w:rPr>
        <w:t>в</w:t>
      </w:r>
      <w:r>
        <w:rPr>
          <w:sz w:val="28"/>
          <w:szCs w:val="28"/>
          <w:lang w:val="uk-UA"/>
        </w:rPr>
        <w:t>ує</w:t>
      </w:r>
      <w:r w:rsidRPr="00EE1982">
        <w:rPr>
          <w:sz w:val="28"/>
          <w:szCs w:val="28"/>
          <w:lang w:val="uk-UA"/>
        </w:rPr>
        <w:t xml:space="preserve"> уваг</w:t>
      </w:r>
      <w:r>
        <w:rPr>
          <w:sz w:val="28"/>
          <w:szCs w:val="28"/>
          <w:lang w:val="uk-UA"/>
        </w:rPr>
        <w:t>у</w:t>
      </w:r>
      <w:r w:rsidRPr="00EE1982">
        <w:rPr>
          <w:sz w:val="28"/>
          <w:szCs w:val="28"/>
          <w:lang w:val="uk-UA"/>
        </w:rPr>
        <w:t xml:space="preserve"> читача у достатньо об</w:t>
      </w:r>
      <w:r>
        <w:rPr>
          <w:sz w:val="28"/>
          <w:szCs w:val="28"/>
          <w:lang w:val="uk-UA"/>
        </w:rPr>
        <w:t>’ємній інформації подій. Для наукового стилю ознака</w:t>
      </w:r>
      <w:r w:rsidRPr="00A84EC7">
        <w:rPr>
          <w:i/>
          <w:sz w:val="28"/>
          <w:szCs w:val="28"/>
        </w:rPr>
        <w:t>”</w:t>
      </w:r>
      <w:r>
        <w:rPr>
          <w:i/>
          <w:sz w:val="28"/>
          <w:szCs w:val="28"/>
          <w:lang w:val="uk-UA"/>
        </w:rPr>
        <w:t>За сферою діяльності</w:t>
      </w:r>
      <w:r w:rsidRPr="00A84EC7">
        <w:rPr>
          <w:i/>
          <w:sz w:val="28"/>
          <w:szCs w:val="28"/>
        </w:rPr>
        <w:t>”</w:t>
      </w:r>
      <w:r>
        <w:rPr>
          <w:sz w:val="28"/>
          <w:szCs w:val="28"/>
          <w:lang w:val="uk-UA"/>
        </w:rPr>
        <w:t xml:space="preserve"> також є обов’</w:t>
      </w:r>
      <w:r w:rsidRPr="001D16A3">
        <w:rPr>
          <w:sz w:val="28"/>
          <w:szCs w:val="28"/>
        </w:rPr>
        <w:t>язков</w:t>
      </w:r>
      <w:r>
        <w:rPr>
          <w:sz w:val="28"/>
          <w:szCs w:val="28"/>
          <w:lang w:val="uk-UA"/>
        </w:rPr>
        <w:t>ою, якщо не першочерговою. Дещо нижчий показник частоти пояснюється тим, що галузь науки, область проведення дослідження вказується одразу у статті чи науковій роботі і необхідність їх повторення, таким чином, знімається. У художньому стилі така ознака не є визначальною, оскільки предметом опису є людина з її внутрішнім світом та стосунками із зовнішнім оточенням.</w:t>
      </w:r>
    </w:p>
    <w:p w:rsidR="00D875EC" w:rsidRDefault="00D875EC" w:rsidP="00644B84">
      <w:pPr>
        <w:spacing w:line="360" w:lineRule="auto"/>
        <w:ind w:firstLine="567"/>
        <w:jc w:val="both"/>
        <w:rPr>
          <w:sz w:val="28"/>
          <w:szCs w:val="28"/>
          <w:lang w:val="uk-UA"/>
        </w:rPr>
      </w:pPr>
      <w:r>
        <w:rPr>
          <w:sz w:val="28"/>
          <w:szCs w:val="28"/>
          <w:lang w:val="uk-UA"/>
        </w:rPr>
        <w:t xml:space="preserve">2) У ЛСГ прикметників </w:t>
      </w:r>
      <w:r w:rsidRPr="00A84EC7">
        <w:rPr>
          <w:i/>
          <w:sz w:val="28"/>
          <w:szCs w:val="28"/>
        </w:rPr>
        <w:t>”</w:t>
      </w:r>
      <w:r>
        <w:rPr>
          <w:i/>
          <w:sz w:val="28"/>
          <w:szCs w:val="28"/>
          <w:lang w:val="uk-UA"/>
        </w:rPr>
        <w:t>Оцінка вартості, значення, якості та функції</w:t>
      </w:r>
      <w:r w:rsidRPr="00A84EC7">
        <w:rPr>
          <w:i/>
          <w:sz w:val="28"/>
          <w:szCs w:val="28"/>
        </w:rPr>
        <w:t>”</w:t>
      </w:r>
      <w:r>
        <w:rPr>
          <w:sz w:val="28"/>
          <w:szCs w:val="28"/>
          <w:lang w:val="uk-UA"/>
        </w:rPr>
        <w:t xml:space="preserve"> спостерігається при порівнянні стилів пропорційне збільшення частоти вживання приблизно у 2 рази. Так, у художньому стилі зафіксована частота вживання − 554, у науковому − 1157, у публіцистичному − 246</w:t>
      </w:r>
      <w:r w:rsidRPr="0086488E">
        <w:rPr>
          <w:sz w:val="28"/>
          <w:szCs w:val="28"/>
        </w:rPr>
        <w:t>9</w:t>
      </w:r>
      <w:r>
        <w:rPr>
          <w:sz w:val="28"/>
          <w:szCs w:val="28"/>
          <w:lang w:val="uk-UA"/>
        </w:rPr>
        <w:t>. Це свідчить про те, що в публіцистичному стилі необхідно обов’</w:t>
      </w:r>
      <w:r w:rsidRPr="00CD6FF7">
        <w:rPr>
          <w:sz w:val="28"/>
          <w:szCs w:val="28"/>
          <w:lang w:val="uk-UA"/>
        </w:rPr>
        <w:t>язков</w:t>
      </w:r>
      <w:r>
        <w:rPr>
          <w:sz w:val="28"/>
          <w:szCs w:val="28"/>
          <w:lang w:val="uk-UA"/>
        </w:rPr>
        <w:t>о вказувати на ознаку вартості і значення, якості, ніби цілеспрямовано вести читача, нав’</w:t>
      </w:r>
      <w:r w:rsidRPr="00CD6FF7">
        <w:rPr>
          <w:sz w:val="28"/>
          <w:szCs w:val="28"/>
          <w:lang w:val="uk-UA"/>
        </w:rPr>
        <w:t>яз</w:t>
      </w:r>
      <w:r>
        <w:rPr>
          <w:sz w:val="28"/>
          <w:szCs w:val="28"/>
          <w:lang w:val="uk-UA"/>
        </w:rPr>
        <w:t>увати йому бачення, відношення до події через засоби масової інформації</w:t>
      </w:r>
      <w:r w:rsidR="005019B6">
        <w:rPr>
          <w:sz w:val="28"/>
          <w:szCs w:val="28"/>
          <w:lang w:val="uk-UA"/>
        </w:rPr>
        <w:t xml:space="preserve">, в нашому випадку </w:t>
      </w:r>
      <w:r w:rsidR="005019B6">
        <w:rPr>
          <w:sz w:val="28"/>
          <w:szCs w:val="28"/>
          <w:lang w:val="uk-UA"/>
        </w:rPr>
        <w:lastRenderedPageBreak/>
        <w:t>газети. Це з</w:t>
      </w:r>
      <w:r>
        <w:rPr>
          <w:sz w:val="28"/>
          <w:szCs w:val="28"/>
          <w:lang w:val="uk-UA"/>
        </w:rPr>
        <w:t>умовлюється однією з функції ЗМІ: впливом на масову свідомість та її маніпулюванням. У науковому стилі ця ознака є однією з першочергових, проте не такою пріоритетною, як у публіцистичному стилі, через відсутність політизованості та заангажованості. У науковому стилі підкреслюється пряма функція того чи іншого винаходу, тобто його значення та вартість. У два рази мен</w:t>
      </w:r>
      <w:r w:rsidR="005019B6">
        <w:rPr>
          <w:sz w:val="28"/>
          <w:szCs w:val="28"/>
          <w:lang w:val="uk-UA"/>
        </w:rPr>
        <w:t>ший показник частоти вживання з</w:t>
      </w:r>
      <w:r>
        <w:rPr>
          <w:sz w:val="28"/>
          <w:szCs w:val="28"/>
          <w:lang w:val="uk-UA"/>
        </w:rPr>
        <w:t>умовлюється, в першу чергу, тим, що вартість та значення винаходу, дослідження можна визначити описово, тобто, через його користь для людини. А в публіцистичному стилі необхідно надавати точне значення, не залишаючи місця для вибору читача. Найменша частота зафіксо</w:t>
      </w:r>
      <w:r w:rsidR="008C2564">
        <w:rPr>
          <w:sz w:val="28"/>
          <w:szCs w:val="28"/>
          <w:lang w:val="uk-UA"/>
        </w:rPr>
        <w:t>вана для художнього стилю, що з</w:t>
      </w:r>
      <w:r>
        <w:rPr>
          <w:sz w:val="28"/>
          <w:szCs w:val="28"/>
          <w:lang w:val="uk-UA"/>
        </w:rPr>
        <w:t>умовлюється тим, що сама ситуація, опис подій, поведінки, досвід читача, його відчуття добра та зла створює оцінку образу героя, його думок, вчинків. Автор не хоче нав’</w:t>
      </w:r>
      <w:r w:rsidRPr="00CD6FF7">
        <w:rPr>
          <w:sz w:val="28"/>
          <w:szCs w:val="28"/>
          <w:lang w:val="uk-UA"/>
        </w:rPr>
        <w:t>яз</w:t>
      </w:r>
      <w:r>
        <w:rPr>
          <w:sz w:val="28"/>
          <w:szCs w:val="28"/>
          <w:lang w:val="uk-UA"/>
        </w:rPr>
        <w:t>увати свою думку, оцінку, віддаючи це на розсуд читача.</w:t>
      </w:r>
    </w:p>
    <w:p w:rsidR="00D875EC" w:rsidRDefault="00D875EC" w:rsidP="00644B84">
      <w:pPr>
        <w:spacing w:line="360" w:lineRule="auto"/>
        <w:ind w:firstLine="567"/>
        <w:jc w:val="both"/>
        <w:rPr>
          <w:sz w:val="28"/>
          <w:szCs w:val="28"/>
          <w:lang w:val="uk-UA"/>
        </w:rPr>
      </w:pPr>
      <w:r>
        <w:rPr>
          <w:sz w:val="28"/>
          <w:szCs w:val="28"/>
          <w:lang w:val="uk-UA"/>
        </w:rPr>
        <w:t xml:space="preserve">3) ЛСГ прикметників </w:t>
      </w:r>
      <w:r w:rsidRPr="00A84EC7">
        <w:rPr>
          <w:i/>
          <w:sz w:val="28"/>
          <w:szCs w:val="28"/>
        </w:rPr>
        <w:t>”</w:t>
      </w:r>
      <w:r>
        <w:rPr>
          <w:i/>
          <w:sz w:val="28"/>
          <w:szCs w:val="28"/>
          <w:lang w:val="uk-UA"/>
        </w:rPr>
        <w:t>Вік, час</w:t>
      </w:r>
      <w:r w:rsidRPr="00A84EC7">
        <w:rPr>
          <w:i/>
          <w:sz w:val="28"/>
          <w:szCs w:val="28"/>
        </w:rPr>
        <w:t>”</w:t>
      </w:r>
      <w:r>
        <w:rPr>
          <w:i/>
          <w:sz w:val="28"/>
          <w:szCs w:val="28"/>
          <w:lang w:val="uk-UA"/>
        </w:rPr>
        <w:t>.</w:t>
      </w:r>
      <w:r>
        <w:rPr>
          <w:sz w:val="28"/>
          <w:szCs w:val="28"/>
          <w:lang w:val="uk-UA"/>
        </w:rPr>
        <w:t xml:space="preserve"> Порівняння частот трьох стилів виявило, що найбільшу частоту має художній стиль (1178), незначно уступає йому показник частоти в публіцистичному стилі (1055) і в два рази меншою є частота в науковому стилі (590). Хоча всі три показники досить високі  порівняно з іншими ЛСГ прикметників, такий розподіл частот </w:t>
      </w:r>
      <w:r w:rsidR="008C2564">
        <w:rPr>
          <w:sz w:val="28"/>
          <w:szCs w:val="28"/>
          <w:lang w:val="uk-UA"/>
        </w:rPr>
        <w:t>з</w:t>
      </w:r>
      <w:r>
        <w:rPr>
          <w:sz w:val="28"/>
          <w:szCs w:val="28"/>
          <w:lang w:val="uk-UA"/>
        </w:rPr>
        <w:t>умовлюється диференціацією стилів та їх пріоритетами. Для пояснення частоти вживання нам необхідно розглянути широту сполучуваності даних ЛСГ прикметників у трьох стилях. Порівняння показало, що дана ЛСГ прикметників у художньому стилі сполучується з 19 ЛСГ іменників, у публіцистичному стилі з 15 ЛСГ іменників, а в науковому − з 13 ЛСГ іменників. По-друге, більша наповненість спостерігається у художньому стилі. По-третє, високу частоту сполучуваності у художньому стилі виявляють всі ЛСГ іменників, які позначають людей, на відміну від публіцистичного та наукового стилів. Отже, можна зауважити, що частота вживання залежить від стилю.</w:t>
      </w:r>
    </w:p>
    <w:p w:rsidR="00D875EC" w:rsidRDefault="00D875EC" w:rsidP="00644B84">
      <w:pPr>
        <w:spacing w:line="360" w:lineRule="auto"/>
        <w:ind w:firstLine="567"/>
        <w:jc w:val="both"/>
        <w:rPr>
          <w:sz w:val="28"/>
          <w:szCs w:val="28"/>
          <w:lang w:val="uk-UA"/>
        </w:rPr>
      </w:pPr>
      <w:r>
        <w:rPr>
          <w:sz w:val="28"/>
          <w:szCs w:val="28"/>
          <w:lang w:val="uk-UA"/>
        </w:rPr>
        <w:t xml:space="preserve">4) ЛСГ прикметників </w:t>
      </w:r>
      <w:r w:rsidRPr="00A84EC7">
        <w:rPr>
          <w:i/>
          <w:sz w:val="28"/>
          <w:szCs w:val="28"/>
        </w:rPr>
        <w:t>”</w:t>
      </w:r>
      <w:r>
        <w:rPr>
          <w:i/>
          <w:sz w:val="28"/>
          <w:szCs w:val="28"/>
          <w:lang w:val="uk-UA"/>
        </w:rPr>
        <w:t>Національна приналежність</w:t>
      </w:r>
      <w:r w:rsidRPr="00A84EC7">
        <w:rPr>
          <w:i/>
          <w:sz w:val="28"/>
          <w:szCs w:val="28"/>
        </w:rPr>
        <w:t>”</w:t>
      </w:r>
      <w:r>
        <w:rPr>
          <w:i/>
          <w:sz w:val="28"/>
          <w:szCs w:val="28"/>
          <w:lang w:val="uk-UA"/>
        </w:rPr>
        <w:t xml:space="preserve">. </w:t>
      </w:r>
      <w:r>
        <w:rPr>
          <w:sz w:val="28"/>
          <w:szCs w:val="28"/>
          <w:lang w:val="uk-UA"/>
        </w:rPr>
        <w:t xml:space="preserve">Показники частоти вживання у публіцистичному стилі − 886, художньому − 240, науковому − 127. Потреба в ознаці національної приналежності найбільше притаманна </w:t>
      </w:r>
      <w:r>
        <w:rPr>
          <w:sz w:val="28"/>
          <w:szCs w:val="28"/>
          <w:lang w:val="uk-UA"/>
        </w:rPr>
        <w:lastRenderedPageBreak/>
        <w:t>публіцистичному стилю, оскільки освітлюються події в різних країнах. Без надання цієї ознаки інформація була б неповною, а інколи незрозумілою, тому вказівка на національну приналежність є однією з пріоритетних у публіцистичному стилі. У художньому та науковому стилях показники частоти вживання значно менші. Тут не проявляється така суттєва потреба, як у публіцистичному стилі.</w:t>
      </w:r>
    </w:p>
    <w:p w:rsidR="00D875EC" w:rsidRDefault="00D875EC" w:rsidP="00644B84">
      <w:pPr>
        <w:spacing w:line="360" w:lineRule="auto"/>
        <w:ind w:firstLine="567"/>
        <w:jc w:val="both"/>
        <w:rPr>
          <w:sz w:val="28"/>
          <w:szCs w:val="28"/>
          <w:lang w:val="uk-UA"/>
        </w:rPr>
      </w:pPr>
      <w:r>
        <w:rPr>
          <w:sz w:val="28"/>
          <w:szCs w:val="28"/>
          <w:lang w:val="uk-UA"/>
        </w:rPr>
        <w:t xml:space="preserve">5)  ЛСГ прикметників </w:t>
      </w:r>
      <w:r w:rsidRPr="00A84EC7">
        <w:rPr>
          <w:i/>
          <w:sz w:val="28"/>
          <w:szCs w:val="28"/>
        </w:rPr>
        <w:t>”</w:t>
      </w:r>
      <w:r>
        <w:rPr>
          <w:i/>
          <w:sz w:val="28"/>
          <w:szCs w:val="28"/>
          <w:lang w:val="uk-UA"/>
        </w:rPr>
        <w:t>Оцінка об’</w:t>
      </w:r>
      <w:r w:rsidRPr="006C63D3">
        <w:rPr>
          <w:i/>
          <w:sz w:val="28"/>
          <w:szCs w:val="28"/>
        </w:rPr>
        <w:t>єкта за формою, об</w:t>
      </w:r>
      <w:r>
        <w:rPr>
          <w:i/>
          <w:sz w:val="28"/>
          <w:szCs w:val="28"/>
          <w:lang w:val="uk-UA"/>
        </w:rPr>
        <w:t>’</w:t>
      </w:r>
      <w:r w:rsidRPr="006C63D3">
        <w:rPr>
          <w:i/>
          <w:sz w:val="28"/>
          <w:szCs w:val="28"/>
        </w:rPr>
        <w:t>є</w:t>
      </w:r>
      <w:r>
        <w:rPr>
          <w:i/>
          <w:sz w:val="28"/>
          <w:szCs w:val="28"/>
          <w:lang w:val="uk-UA"/>
        </w:rPr>
        <w:t>мом, величиною</w:t>
      </w:r>
      <w:r w:rsidRPr="00A84EC7">
        <w:rPr>
          <w:i/>
          <w:sz w:val="28"/>
          <w:szCs w:val="28"/>
        </w:rPr>
        <w:t>”</w:t>
      </w:r>
      <w:r>
        <w:rPr>
          <w:sz w:val="28"/>
          <w:szCs w:val="28"/>
          <w:lang w:val="uk-UA"/>
        </w:rPr>
        <w:t xml:space="preserve">.  За даною ознакою найвищий показник частоти має науковий стиль (1214), і це не дивно, оскільки однією з перших ознак, за якою характеризується </w:t>
      </w:r>
      <w:r w:rsidRPr="006C63D3">
        <w:rPr>
          <w:sz w:val="28"/>
          <w:szCs w:val="28"/>
          <w:lang w:val="uk-UA"/>
        </w:rPr>
        <w:t>об’</w:t>
      </w:r>
      <w:r w:rsidRPr="006C63D3">
        <w:rPr>
          <w:sz w:val="28"/>
          <w:szCs w:val="28"/>
        </w:rPr>
        <w:t>єкт</w:t>
      </w:r>
      <w:r>
        <w:rPr>
          <w:sz w:val="28"/>
          <w:szCs w:val="28"/>
          <w:lang w:val="uk-UA"/>
        </w:rPr>
        <w:t>, є його форма, величина. Обов</w:t>
      </w:r>
      <w:r w:rsidRPr="006C63D3">
        <w:rPr>
          <w:sz w:val="28"/>
          <w:szCs w:val="28"/>
          <w:lang w:val="uk-UA"/>
        </w:rPr>
        <w:t>’</w:t>
      </w:r>
      <w:r>
        <w:rPr>
          <w:sz w:val="28"/>
          <w:szCs w:val="28"/>
          <w:lang w:val="uk-UA"/>
        </w:rPr>
        <w:t xml:space="preserve">язковою рисою, притаманною даному стилю, є порівняння </w:t>
      </w:r>
      <w:r w:rsidRPr="006C63D3">
        <w:rPr>
          <w:sz w:val="28"/>
          <w:szCs w:val="28"/>
          <w:lang w:val="uk-UA"/>
        </w:rPr>
        <w:t>об’єкт</w:t>
      </w:r>
      <w:r>
        <w:rPr>
          <w:sz w:val="28"/>
          <w:szCs w:val="28"/>
          <w:lang w:val="uk-UA"/>
        </w:rPr>
        <w:t>а за формою, величиною з іншими і на основі цього прийняття рішень, висування припущень, гіпотез, формування висновків. У художньому стилі частота вживання також є високою (1167), хоча показник дещо менший. Це свідчить про те, що дана ознака є важливою для художнього стилю, однак для наукового стилю вона є основною, невід</w:t>
      </w:r>
      <w:r w:rsidRPr="006C63D3">
        <w:rPr>
          <w:sz w:val="28"/>
          <w:szCs w:val="28"/>
          <w:lang w:val="uk-UA"/>
        </w:rPr>
        <w:t>’є</w:t>
      </w:r>
      <w:r>
        <w:rPr>
          <w:sz w:val="28"/>
          <w:szCs w:val="28"/>
          <w:lang w:val="uk-UA"/>
        </w:rPr>
        <w:t xml:space="preserve">мною. Високий, але значно нижчий показник частоти вживання був зафіксований для публіцистичного стилю (719). </w:t>
      </w:r>
    </w:p>
    <w:p w:rsidR="00D875EC" w:rsidRDefault="00D875EC" w:rsidP="00644B84">
      <w:pPr>
        <w:spacing w:line="360" w:lineRule="auto"/>
        <w:ind w:firstLine="567"/>
        <w:jc w:val="both"/>
        <w:rPr>
          <w:sz w:val="28"/>
          <w:szCs w:val="28"/>
          <w:lang w:val="uk-UA"/>
        </w:rPr>
      </w:pPr>
      <w:r>
        <w:rPr>
          <w:sz w:val="28"/>
          <w:szCs w:val="28"/>
          <w:lang w:val="uk-UA"/>
        </w:rPr>
        <w:t xml:space="preserve">6) ЛСГ прикметників </w:t>
      </w:r>
      <w:r w:rsidRPr="00F65D57">
        <w:rPr>
          <w:i/>
          <w:sz w:val="28"/>
          <w:szCs w:val="28"/>
          <w:lang w:val="uk-UA"/>
        </w:rPr>
        <w:t>”</w:t>
      </w:r>
      <w:r>
        <w:rPr>
          <w:i/>
          <w:sz w:val="28"/>
          <w:szCs w:val="28"/>
          <w:lang w:val="uk-UA"/>
        </w:rPr>
        <w:t>Адміністративні, регіональні, класові розмежування</w:t>
      </w:r>
      <w:r w:rsidRPr="00F65D57">
        <w:rPr>
          <w:i/>
          <w:sz w:val="28"/>
          <w:szCs w:val="28"/>
          <w:lang w:val="uk-UA"/>
        </w:rPr>
        <w:t>”</w:t>
      </w:r>
      <w:r>
        <w:rPr>
          <w:sz w:val="28"/>
          <w:szCs w:val="28"/>
          <w:lang w:val="uk-UA"/>
        </w:rPr>
        <w:t>. Пріоритетною є ця ознака для публіцистичного стилю, де частота вживання дорівнює 3</w:t>
      </w:r>
      <w:r w:rsidRPr="00D875EC">
        <w:rPr>
          <w:sz w:val="28"/>
          <w:szCs w:val="28"/>
          <w:lang w:val="uk-UA"/>
        </w:rPr>
        <w:t>7</w:t>
      </w:r>
      <w:r>
        <w:rPr>
          <w:sz w:val="28"/>
          <w:szCs w:val="28"/>
          <w:lang w:val="uk-UA"/>
        </w:rPr>
        <w:t>1. Першочерговість даної характеристики для публіцистичного стилю очевидна, оскільки внутрішня та зовнішня політика займає перші шпальти газет та стала невід</w:t>
      </w:r>
      <w:r w:rsidRPr="006C63D3">
        <w:rPr>
          <w:sz w:val="28"/>
          <w:szCs w:val="28"/>
          <w:lang w:val="uk-UA"/>
        </w:rPr>
        <w:t>’є</w:t>
      </w:r>
      <w:r>
        <w:rPr>
          <w:sz w:val="28"/>
          <w:szCs w:val="28"/>
          <w:lang w:val="uk-UA"/>
        </w:rPr>
        <w:t xml:space="preserve">мною частиною в житті кожного громадянина та суспільства в цілому. Опис суспільства за його структурною організацією, поділом влади є характерною рисою для публіцистичного стилю. Невисокі показники частоти відмічаємо для наукового (108) та художнього стилів (79), оскільки дана ознака є тут другорядною. </w:t>
      </w:r>
    </w:p>
    <w:p w:rsidR="00D875EC" w:rsidRDefault="00D875EC" w:rsidP="00644B84">
      <w:pPr>
        <w:spacing w:line="360" w:lineRule="auto"/>
        <w:ind w:firstLine="567"/>
        <w:jc w:val="both"/>
        <w:rPr>
          <w:sz w:val="28"/>
          <w:szCs w:val="28"/>
          <w:lang w:val="uk-UA"/>
        </w:rPr>
      </w:pPr>
      <w:r>
        <w:rPr>
          <w:sz w:val="28"/>
          <w:szCs w:val="28"/>
          <w:lang w:val="uk-UA"/>
        </w:rPr>
        <w:t xml:space="preserve">7) ЛСГ прикметників </w:t>
      </w:r>
      <w:r w:rsidRPr="00F65D57">
        <w:rPr>
          <w:i/>
          <w:sz w:val="28"/>
          <w:szCs w:val="28"/>
          <w:lang w:val="uk-UA"/>
        </w:rPr>
        <w:t>”</w:t>
      </w:r>
      <w:r>
        <w:rPr>
          <w:i/>
          <w:sz w:val="28"/>
          <w:szCs w:val="28"/>
          <w:lang w:val="uk-UA"/>
        </w:rPr>
        <w:t>Оцінка об’</w:t>
      </w:r>
      <w:r w:rsidRPr="006C63D3">
        <w:rPr>
          <w:i/>
          <w:sz w:val="28"/>
          <w:szCs w:val="28"/>
        </w:rPr>
        <w:t>єкта</w:t>
      </w:r>
      <w:r w:rsidRPr="00F65D57">
        <w:rPr>
          <w:i/>
          <w:sz w:val="28"/>
          <w:szCs w:val="28"/>
          <w:lang w:val="uk-UA"/>
        </w:rPr>
        <w:t xml:space="preserve"> </w:t>
      </w:r>
      <w:r>
        <w:rPr>
          <w:i/>
          <w:sz w:val="28"/>
          <w:szCs w:val="28"/>
          <w:lang w:val="uk-UA"/>
        </w:rPr>
        <w:t>порівняно з ознаками інших предметів</w:t>
      </w:r>
      <w:r w:rsidRPr="00F65D57">
        <w:rPr>
          <w:i/>
          <w:sz w:val="28"/>
          <w:szCs w:val="28"/>
          <w:lang w:val="uk-UA"/>
        </w:rPr>
        <w:t>”</w:t>
      </w:r>
      <w:r>
        <w:rPr>
          <w:i/>
          <w:sz w:val="28"/>
          <w:szCs w:val="28"/>
          <w:lang w:val="uk-UA"/>
        </w:rPr>
        <w:t xml:space="preserve">. </w:t>
      </w:r>
      <w:r>
        <w:rPr>
          <w:sz w:val="28"/>
          <w:szCs w:val="28"/>
          <w:lang w:val="uk-UA"/>
        </w:rPr>
        <w:t>Найвищий показник частоти має науковий стиль (2693), дещо нижчий − художній стиль (1851), найменша частота зафіксована у публіцистичному стилі (29</w:t>
      </w:r>
      <w:r w:rsidRPr="0086488E">
        <w:rPr>
          <w:sz w:val="28"/>
          <w:szCs w:val="28"/>
        </w:rPr>
        <w:t>8</w:t>
      </w:r>
      <w:r>
        <w:rPr>
          <w:sz w:val="28"/>
          <w:szCs w:val="28"/>
          <w:lang w:val="uk-UA"/>
        </w:rPr>
        <w:t xml:space="preserve">). Слід відмітити, що ознаки </w:t>
      </w:r>
      <w:r w:rsidRPr="006C63D3">
        <w:rPr>
          <w:sz w:val="28"/>
          <w:szCs w:val="28"/>
          <w:lang w:val="uk-UA"/>
        </w:rPr>
        <w:t>об’єкт</w:t>
      </w:r>
      <w:r>
        <w:rPr>
          <w:sz w:val="28"/>
          <w:szCs w:val="28"/>
          <w:lang w:val="uk-UA"/>
        </w:rPr>
        <w:t xml:space="preserve">а порівнюються в усіх стилях, але частіше в науковому. Причиною цього є необхідність не тільки </w:t>
      </w:r>
      <w:r>
        <w:rPr>
          <w:sz w:val="28"/>
          <w:szCs w:val="28"/>
          <w:lang w:val="uk-UA"/>
        </w:rPr>
        <w:lastRenderedPageBreak/>
        <w:t>фіксувати результати наукового розвитку, досліджень, але й порівнювати отримані результати з іншими, отриманими попередниками чи іншим вченими. Тому порівняння результатів важливе для об</w:t>
      </w:r>
      <w:r w:rsidRPr="006C63D3">
        <w:rPr>
          <w:sz w:val="28"/>
          <w:szCs w:val="28"/>
          <w:lang w:val="uk-UA"/>
        </w:rPr>
        <w:t>’</w:t>
      </w:r>
      <w:r>
        <w:rPr>
          <w:sz w:val="28"/>
          <w:szCs w:val="28"/>
          <w:lang w:val="uk-UA"/>
        </w:rPr>
        <w:t xml:space="preserve">єктивності отриманих даних та висновків. Художній стиль не видрізняється такою ж самою потребою, як науковий стиль, але високий показник частоти вживання вказує на те, що дана ознака є також визначальною. Це пояснюється тим, що в художньому стилі автор порівнює людей, їх риси, вчинки, тим самим змальовуючи образ яскраво, роблячи його чітким та живим. Так само автор надає перевагу порівнянню предметів, подій тощо, щоб зробити їх реальними, легкими для уяви. Найменший показник зафіксовано в публіцистичному стилі, оскільки тут переважає приписування конкретної оцінки. </w:t>
      </w:r>
    </w:p>
    <w:p w:rsidR="00D875EC" w:rsidRDefault="00D875EC" w:rsidP="00644B84">
      <w:pPr>
        <w:spacing w:line="360" w:lineRule="auto"/>
        <w:ind w:firstLine="567"/>
        <w:jc w:val="both"/>
        <w:rPr>
          <w:sz w:val="28"/>
          <w:szCs w:val="28"/>
          <w:lang w:val="uk-UA"/>
        </w:rPr>
      </w:pPr>
      <w:r>
        <w:rPr>
          <w:sz w:val="28"/>
          <w:szCs w:val="28"/>
          <w:lang w:val="uk-UA"/>
        </w:rPr>
        <w:t xml:space="preserve">8) ЛСГ прикметників </w:t>
      </w:r>
      <w:r w:rsidRPr="00F65D57">
        <w:rPr>
          <w:i/>
          <w:sz w:val="28"/>
          <w:szCs w:val="28"/>
          <w:lang w:val="uk-UA"/>
        </w:rPr>
        <w:t>”</w:t>
      </w:r>
      <w:r>
        <w:rPr>
          <w:i/>
          <w:sz w:val="28"/>
          <w:szCs w:val="28"/>
          <w:lang w:val="uk-UA"/>
        </w:rPr>
        <w:t>За географічним положенням</w:t>
      </w:r>
      <w:r w:rsidRPr="00F65D57">
        <w:rPr>
          <w:i/>
          <w:sz w:val="28"/>
          <w:szCs w:val="28"/>
          <w:lang w:val="uk-UA"/>
        </w:rPr>
        <w:t>”</w:t>
      </w:r>
      <w:r>
        <w:rPr>
          <w:i/>
          <w:sz w:val="28"/>
          <w:szCs w:val="28"/>
          <w:lang w:val="uk-UA"/>
        </w:rPr>
        <w:t>.</w:t>
      </w:r>
      <w:r>
        <w:rPr>
          <w:sz w:val="28"/>
          <w:szCs w:val="28"/>
          <w:lang w:val="uk-UA"/>
        </w:rPr>
        <w:t xml:space="preserve"> Майже однакові частоти вживання мають публіцистичний стиль (28</w:t>
      </w:r>
      <w:r w:rsidRPr="0086488E">
        <w:rPr>
          <w:sz w:val="28"/>
          <w:szCs w:val="28"/>
        </w:rPr>
        <w:t>5</w:t>
      </w:r>
      <w:r>
        <w:rPr>
          <w:sz w:val="28"/>
          <w:szCs w:val="28"/>
          <w:lang w:val="uk-UA"/>
        </w:rPr>
        <w:t xml:space="preserve">) та науковий (270), хоча такі показники частоти не є високими, оскільки ознака </w:t>
      </w:r>
      <w:r w:rsidRPr="00104EC1">
        <w:rPr>
          <w:sz w:val="28"/>
          <w:szCs w:val="28"/>
          <w:lang w:val="uk-UA"/>
        </w:rPr>
        <w:t>за географічним положенням</w:t>
      </w:r>
      <w:r>
        <w:rPr>
          <w:sz w:val="28"/>
          <w:szCs w:val="28"/>
          <w:lang w:val="uk-UA"/>
        </w:rPr>
        <w:t xml:space="preserve"> не є основною характеристикою. Проте вона необхідна при протиставленні частин світу та для конкретизації положення, розміщення об</w:t>
      </w:r>
      <w:r w:rsidRPr="006C63D3">
        <w:rPr>
          <w:sz w:val="28"/>
          <w:szCs w:val="28"/>
          <w:lang w:val="uk-UA"/>
        </w:rPr>
        <w:t>’</w:t>
      </w:r>
      <w:r>
        <w:rPr>
          <w:sz w:val="28"/>
          <w:szCs w:val="28"/>
          <w:lang w:val="uk-UA"/>
        </w:rPr>
        <w:t>єкта. В деяких випадках, без вживання прикметників цієї ЛСГ, зміст стає незрозумілим. Наявність об</w:t>
      </w:r>
      <w:r w:rsidRPr="006C63D3">
        <w:rPr>
          <w:sz w:val="28"/>
          <w:szCs w:val="28"/>
          <w:lang w:val="uk-UA"/>
        </w:rPr>
        <w:t>’</w:t>
      </w:r>
      <w:r>
        <w:rPr>
          <w:sz w:val="28"/>
          <w:szCs w:val="28"/>
          <w:lang w:val="uk-UA"/>
        </w:rPr>
        <w:t>єктів, що характеризуються за такою ознакою, а також відповідне пр</w:t>
      </w:r>
      <w:r w:rsidR="00505740">
        <w:rPr>
          <w:sz w:val="28"/>
          <w:szCs w:val="28"/>
          <w:lang w:val="uk-UA"/>
        </w:rPr>
        <w:t>отиставлення за цією ознакою, з</w:t>
      </w:r>
      <w:r>
        <w:rPr>
          <w:sz w:val="28"/>
          <w:szCs w:val="28"/>
          <w:lang w:val="uk-UA"/>
        </w:rPr>
        <w:t xml:space="preserve">умовлює необхідність надавати таку характеристику. У 4 рази меншою є частота вживання цієї ЛСГ у художньому стилі (81), вона не є основною для нього. </w:t>
      </w:r>
    </w:p>
    <w:p w:rsidR="00D875EC" w:rsidRDefault="00D875EC" w:rsidP="00644B84">
      <w:pPr>
        <w:spacing w:line="360" w:lineRule="auto"/>
        <w:ind w:firstLine="567"/>
        <w:jc w:val="both"/>
        <w:rPr>
          <w:sz w:val="28"/>
          <w:szCs w:val="28"/>
          <w:lang w:val="uk-UA"/>
        </w:rPr>
      </w:pPr>
      <w:r>
        <w:rPr>
          <w:sz w:val="28"/>
          <w:szCs w:val="28"/>
          <w:lang w:val="uk-UA"/>
        </w:rPr>
        <w:t xml:space="preserve">9) ЛСГ прикметників </w:t>
      </w:r>
      <w:r w:rsidRPr="00F65D57">
        <w:rPr>
          <w:i/>
          <w:sz w:val="28"/>
          <w:szCs w:val="28"/>
          <w:lang w:val="uk-UA"/>
        </w:rPr>
        <w:t>”</w:t>
      </w:r>
      <w:r>
        <w:rPr>
          <w:i/>
          <w:sz w:val="28"/>
          <w:szCs w:val="28"/>
          <w:lang w:val="uk-UA"/>
        </w:rPr>
        <w:t>Інтенсивність, міра</w:t>
      </w:r>
      <w:r w:rsidRPr="00F65D57">
        <w:rPr>
          <w:i/>
          <w:sz w:val="28"/>
          <w:szCs w:val="28"/>
          <w:lang w:val="uk-UA"/>
        </w:rPr>
        <w:t>”</w:t>
      </w:r>
      <w:r>
        <w:rPr>
          <w:sz w:val="28"/>
          <w:szCs w:val="28"/>
          <w:lang w:val="uk-UA"/>
        </w:rPr>
        <w:t xml:space="preserve"> характеризується різною частотою вживання: для публіцистичного стилю вона становить 2</w:t>
      </w:r>
      <w:r w:rsidRPr="0086488E">
        <w:rPr>
          <w:sz w:val="28"/>
          <w:szCs w:val="28"/>
          <w:lang w:val="uk-UA"/>
        </w:rPr>
        <w:t>6</w:t>
      </w:r>
      <w:r>
        <w:rPr>
          <w:sz w:val="28"/>
          <w:szCs w:val="28"/>
          <w:lang w:val="uk-UA"/>
        </w:rPr>
        <w:t>9, найвищий показник вживання має науковий стиль − 462, найнижчий зафіксовано у художньому − 170. Це свідчить про те, що для наукового стилю інтенсивність та міра є суттєвою ознакою, одним із показників, за яким характеризується об</w:t>
      </w:r>
      <w:r w:rsidRPr="006C63D3">
        <w:rPr>
          <w:sz w:val="28"/>
          <w:szCs w:val="28"/>
          <w:lang w:val="uk-UA"/>
        </w:rPr>
        <w:t>’</w:t>
      </w:r>
      <w:r>
        <w:rPr>
          <w:sz w:val="28"/>
          <w:szCs w:val="28"/>
          <w:lang w:val="uk-UA"/>
        </w:rPr>
        <w:t xml:space="preserve">єкт. Ця ознака може виявитися єдиною диференційною рисою, на основі якої робиться висновок у науковому стилі. Для публіцистичного та художнього стилів інтенсивність та міра є другорядними. </w:t>
      </w:r>
    </w:p>
    <w:p w:rsidR="00D875EC" w:rsidRDefault="00D875EC" w:rsidP="00644B84">
      <w:pPr>
        <w:spacing w:line="360" w:lineRule="auto"/>
        <w:ind w:firstLine="567"/>
        <w:jc w:val="both"/>
        <w:rPr>
          <w:sz w:val="28"/>
          <w:szCs w:val="28"/>
          <w:lang w:val="uk-UA"/>
        </w:rPr>
      </w:pPr>
      <w:r>
        <w:rPr>
          <w:sz w:val="28"/>
          <w:szCs w:val="28"/>
          <w:lang w:val="uk-UA"/>
        </w:rPr>
        <w:lastRenderedPageBreak/>
        <w:t xml:space="preserve">10) ЛСГ прикметників </w:t>
      </w:r>
      <w:r w:rsidRPr="00F65D57">
        <w:rPr>
          <w:i/>
          <w:sz w:val="28"/>
          <w:szCs w:val="28"/>
          <w:lang w:val="uk-UA"/>
        </w:rPr>
        <w:t>”</w:t>
      </w:r>
      <w:r w:rsidRPr="00E9317E">
        <w:rPr>
          <w:i/>
          <w:sz w:val="28"/>
          <w:szCs w:val="28"/>
          <w:lang w:val="uk-UA"/>
        </w:rPr>
        <w:t xml:space="preserve"> </w:t>
      </w:r>
      <w:r>
        <w:rPr>
          <w:i/>
          <w:sz w:val="28"/>
          <w:szCs w:val="28"/>
          <w:lang w:val="uk-UA"/>
        </w:rPr>
        <w:t>Оцінка об’</w:t>
      </w:r>
      <w:r w:rsidRPr="00E9317E">
        <w:rPr>
          <w:i/>
          <w:sz w:val="28"/>
          <w:szCs w:val="28"/>
          <w:lang w:val="uk-UA"/>
        </w:rPr>
        <w:t>єкта</w:t>
      </w:r>
      <w:r w:rsidRPr="00F65D57">
        <w:rPr>
          <w:i/>
          <w:sz w:val="28"/>
          <w:szCs w:val="28"/>
          <w:lang w:val="uk-UA"/>
        </w:rPr>
        <w:t xml:space="preserve"> </w:t>
      </w:r>
      <w:r>
        <w:rPr>
          <w:i/>
          <w:sz w:val="28"/>
          <w:szCs w:val="28"/>
          <w:lang w:val="uk-UA"/>
        </w:rPr>
        <w:t>щодо протяжності, відстані, тривалості</w:t>
      </w:r>
      <w:r w:rsidRPr="00F65D57">
        <w:rPr>
          <w:i/>
          <w:sz w:val="28"/>
          <w:szCs w:val="28"/>
          <w:lang w:val="uk-UA"/>
        </w:rPr>
        <w:t>”</w:t>
      </w:r>
      <w:r>
        <w:rPr>
          <w:i/>
          <w:sz w:val="28"/>
          <w:szCs w:val="28"/>
          <w:lang w:val="uk-UA"/>
        </w:rPr>
        <w:t xml:space="preserve">. </w:t>
      </w:r>
      <w:r>
        <w:rPr>
          <w:sz w:val="28"/>
          <w:szCs w:val="28"/>
          <w:lang w:val="uk-UA"/>
        </w:rPr>
        <w:t>Всі три стилі характеризуються невисокими показниками. Найвищий з них зафіксований для наукового стилю (285), дещо нижчі для публіцистичного (237) та художнього (182). Для наукового стилю ця ознака більш характерна, оскільки вимагається точна та обов</w:t>
      </w:r>
      <w:r w:rsidRPr="006C63D3">
        <w:rPr>
          <w:sz w:val="28"/>
          <w:szCs w:val="28"/>
          <w:lang w:val="uk-UA"/>
        </w:rPr>
        <w:t>’</w:t>
      </w:r>
      <w:r>
        <w:rPr>
          <w:sz w:val="28"/>
          <w:szCs w:val="28"/>
          <w:lang w:val="uk-UA"/>
        </w:rPr>
        <w:t>язкова вказівка на тривалість чи протяжність певного параметру тощо, тобто береться до уваги інформація, яка може розкрити характеристики об</w:t>
      </w:r>
      <w:r w:rsidRPr="006C63D3">
        <w:rPr>
          <w:sz w:val="28"/>
          <w:szCs w:val="28"/>
          <w:lang w:val="uk-UA"/>
        </w:rPr>
        <w:t>’</w:t>
      </w:r>
      <w:r>
        <w:rPr>
          <w:sz w:val="28"/>
          <w:szCs w:val="28"/>
          <w:lang w:val="uk-UA"/>
        </w:rPr>
        <w:t xml:space="preserve">єкту, показати його з іншого ракурсу. Для публіцистичного та художнього стилів така ознака є другорядною. </w:t>
      </w:r>
    </w:p>
    <w:p w:rsidR="00D875EC" w:rsidRDefault="00D875EC" w:rsidP="00644B84">
      <w:pPr>
        <w:spacing w:line="360" w:lineRule="auto"/>
        <w:ind w:firstLine="567"/>
        <w:jc w:val="both"/>
        <w:rPr>
          <w:sz w:val="28"/>
          <w:szCs w:val="28"/>
          <w:lang w:val="uk-UA"/>
        </w:rPr>
      </w:pPr>
      <w:r>
        <w:rPr>
          <w:sz w:val="28"/>
          <w:szCs w:val="28"/>
          <w:lang w:val="uk-UA"/>
        </w:rPr>
        <w:t xml:space="preserve">11)  ЛСГ прикметників </w:t>
      </w:r>
      <w:r w:rsidRPr="00F65D57">
        <w:rPr>
          <w:i/>
          <w:sz w:val="28"/>
          <w:szCs w:val="28"/>
          <w:lang w:val="uk-UA"/>
        </w:rPr>
        <w:t>”</w:t>
      </w:r>
      <w:r>
        <w:rPr>
          <w:i/>
          <w:sz w:val="28"/>
          <w:szCs w:val="28"/>
          <w:lang w:val="uk-UA"/>
        </w:rPr>
        <w:t>Колір та яскравість</w:t>
      </w:r>
      <w:r w:rsidRPr="00F65D57">
        <w:rPr>
          <w:i/>
          <w:sz w:val="28"/>
          <w:szCs w:val="28"/>
          <w:lang w:val="uk-UA"/>
        </w:rPr>
        <w:t>”</w:t>
      </w:r>
      <w:r>
        <w:rPr>
          <w:sz w:val="28"/>
          <w:szCs w:val="28"/>
          <w:lang w:val="uk-UA"/>
        </w:rPr>
        <w:t>. Показники частоти вживання для трьох стилів</w:t>
      </w:r>
      <w:r w:rsidRPr="007C669D">
        <w:rPr>
          <w:sz w:val="28"/>
          <w:szCs w:val="28"/>
          <w:lang w:val="uk-UA"/>
        </w:rPr>
        <w:t xml:space="preserve"> </w:t>
      </w:r>
      <w:r>
        <w:rPr>
          <w:sz w:val="28"/>
          <w:szCs w:val="28"/>
          <w:lang w:val="uk-UA"/>
        </w:rPr>
        <w:t xml:space="preserve">відчутно різняться: художній (724), публіцистичний (126), науковий (4). Це свідчить про те, що дана ознака не притаманна для наукового та мало притаманна для публіцистичного стилів. Дана ознака притаманна художньому стилю, являється однією з основних його рис, оскільки без цієї характеристики створення образу, персонажу, опис предметів, одягу, зовнішності людей був би набагато збіднілішим, простішим та нецікавим, і, найголовніше, не відповідав би дійсності. </w:t>
      </w:r>
    </w:p>
    <w:p w:rsidR="00D875EC" w:rsidRDefault="00D875EC" w:rsidP="00644B84">
      <w:pPr>
        <w:spacing w:line="360" w:lineRule="auto"/>
        <w:ind w:firstLine="567"/>
        <w:jc w:val="both"/>
        <w:rPr>
          <w:sz w:val="28"/>
          <w:szCs w:val="28"/>
          <w:lang w:val="uk-UA"/>
        </w:rPr>
      </w:pPr>
      <w:r>
        <w:rPr>
          <w:sz w:val="28"/>
          <w:szCs w:val="28"/>
          <w:lang w:val="uk-UA"/>
        </w:rPr>
        <w:t xml:space="preserve">12) ЛСГ прикметників </w:t>
      </w:r>
      <w:r w:rsidRPr="00F65D57">
        <w:rPr>
          <w:i/>
          <w:sz w:val="28"/>
          <w:szCs w:val="28"/>
          <w:lang w:val="uk-UA"/>
        </w:rPr>
        <w:t>”</w:t>
      </w:r>
      <w:r>
        <w:rPr>
          <w:i/>
          <w:sz w:val="28"/>
          <w:szCs w:val="28"/>
          <w:lang w:val="uk-UA"/>
        </w:rPr>
        <w:t>Емоційний стан, почуття</w:t>
      </w:r>
      <w:r w:rsidRPr="00F65D57">
        <w:rPr>
          <w:i/>
          <w:sz w:val="28"/>
          <w:szCs w:val="28"/>
          <w:lang w:val="uk-UA"/>
        </w:rPr>
        <w:t>”</w:t>
      </w:r>
      <w:r>
        <w:rPr>
          <w:i/>
          <w:sz w:val="28"/>
          <w:szCs w:val="28"/>
          <w:lang w:val="uk-UA"/>
        </w:rPr>
        <w:t xml:space="preserve">. </w:t>
      </w:r>
      <w:r>
        <w:rPr>
          <w:sz w:val="28"/>
          <w:szCs w:val="28"/>
          <w:lang w:val="uk-UA"/>
        </w:rPr>
        <w:t xml:space="preserve">Відповідну картину щодо функціонального навантаження відображає наступний розподіл частот: художній (809), науковий (51), публіцистичний (102). Не дивно, що художній стиль має найбільший показник частоти, оскільки основна увага приділяється внутрішньому стану, переживанням персонажів. Змальовування внутрішнього світу та емоційних стосунків з людьми є однією з яскравих сторін, яку художній стиль виявляє в повному обсязі. Опис емоційного стану, почуттів не тільки доповнюють образ героїв, але є суттєвим у розкритті їх характерів, що неодмінно збагачує інформацією читача. Спостерігається певне обмеження щодо опису емоцій у публіцистичному стилі порівняно з художнім. Функції та вимоги публіцистичного стилю накладають свій відбиток на звуження і максимальне уникнення проявів емоцій. По-перше, необережне змальовування емоційного стану може призвести як до конфлікту з людиною, яка описується, так і конфлікту з певною країною, інтереси якої представляє ця особа. По-друге, </w:t>
      </w:r>
      <w:r>
        <w:rPr>
          <w:sz w:val="28"/>
          <w:szCs w:val="28"/>
          <w:lang w:val="uk-UA"/>
        </w:rPr>
        <w:lastRenderedPageBreak/>
        <w:t>завданням журналіста є передача об</w:t>
      </w:r>
      <w:r w:rsidRPr="006C63D3">
        <w:rPr>
          <w:sz w:val="28"/>
          <w:szCs w:val="28"/>
          <w:lang w:val="uk-UA"/>
        </w:rPr>
        <w:t>’</w:t>
      </w:r>
      <w:r>
        <w:rPr>
          <w:sz w:val="28"/>
          <w:szCs w:val="28"/>
          <w:lang w:val="uk-UA"/>
        </w:rPr>
        <w:t xml:space="preserve">єктивної інформації, без додавання своїх власних емоцій та свого відношення. Дуже незначну частоту вживання прикметників цієї ЛСГ демонструє науковий стиль (51), оскільки опис емоційного стану і почуттів  не входить до завдань наукового стилю (за винятком наукових текстів з психології). </w:t>
      </w:r>
    </w:p>
    <w:p w:rsidR="00D875EC" w:rsidRDefault="00D875EC" w:rsidP="00644B84">
      <w:pPr>
        <w:spacing w:line="360" w:lineRule="auto"/>
        <w:ind w:firstLine="567"/>
        <w:jc w:val="both"/>
        <w:rPr>
          <w:sz w:val="28"/>
          <w:szCs w:val="28"/>
          <w:lang w:val="uk-UA"/>
        </w:rPr>
      </w:pPr>
      <w:r>
        <w:rPr>
          <w:sz w:val="28"/>
          <w:szCs w:val="28"/>
          <w:lang w:val="uk-UA"/>
        </w:rPr>
        <w:t xml:space="preserve">13. </w:t>
      </w:r>
      <w:r>
        <w:rPr>
          <w:sz w:val="28"/>
          <w:szCs w:val="28"/>
          <w:lang w:val="en-US"/>
        </w:rPr>
        <w:t>C</w:t>
      </w:r>
      <w:r>
        <w:rPr>
          <w:sz w:val="28"/>
          <w:szCs w:val="28"/>
          <w:lang w:val="uk-UA"/>
        </w:rPr>
        <w:t>піввідношення</w:t>
      </w:r>
      <w:r w:rsidRPr="00C835FE">
        <w:rPr>
          <w:sz w:val="28"/>
          <w:szCs w:val="28"/>
        </w:rPr>
        <w:t xml:space="preserve"> </w:t>
      </w:r>
      <w:r>
        <w:rPr>
          <w:sz w:val="28"/>
          <w:szCs w:val="28"/>
          <w:lang w:val="uk-UA"/>
        </w:rPr>
        <w:t xml:space="preserve">стилів за частотою вживання ЛСГ прикметників </w:t>
      </w:r>
      <w:r w:rsidRPr="00F65D57">
        <w:rPr>
          <w:i/>
          <w:sz w:val="28"/>
          <w:szCs w:val="28"/>
          <w:lang w:val="uk-UA"/>
        </w:rPr>
        <w:t>”</w:t>
      </w:r>
      <w:r>
        <w:rPr>
          <w:i/>
          <w:sz w:val="28"/>
          <w:szCs w:val="28"/>
          <w:lang w:val="uk-UA"/>
        </w:rPr>
        <w:t>За складом, матеріалом</w:t>
      </w:r>
      <w:r w:rsidRPr="00F65D57">
        <w:rPr>
          <w:i/>
          <w:sz w:val="28"/>
          <w:szCs w:val="28"/>
          <w:lang w:val="uk-UA"/>
        </w:rPr>
        <w:t>”</w:t>
      </w:r>
      <w:r w:rsidR="00505740">
        <w:rPr>
          <w:i/>
          <w:sz w:val="28"/>
          <w:szCs w:val="28"/>
          <w:lang w:val="uk-UA"/>
        </w:rPr>
        <w:t xml:space="preserve"> </w:t>
      </w:r>
      <w:r>
        <w:rPr>
          <w:sz w:val="28"/>
          <w:szCs w:val="28"/>
          <w:lang w:val="uk-UA"/>
        </w:rPr>
        <w:t>є наступним</w:t>
      </w:r>
      <w:r>
        <w:rPr>
          <w:i/>
          <w:sz w:val="28"/>
          <w:szCs w:val="28"/>
          <w:lang w:val="uk-UA"/>
        </w:rPr>
        <w:t xml:space="preserve">: </w:t>
      </w:r>
      <w:r w:rsidRPr="001431C6">
        <w:rPr>
          <w:sz w:val="28"/>
          <w:szCs w:val="28"/>
          <w:lang w:val="uk-UA"/>
        </w:rPr>
        <w:t>художній</w:t>
      </w:r>
      <w:r>
        <w:rPr>
          <w:i/>
          <w:sz w:val="28"/>
          <w:szCs w:val="28"/>
          <w:lang w:val="uk-UA"/>
        </w:rPr>
        <w:t xml:space="preserve"> </w:t>
      </w:r>
      <w:r>
        <w:rPr>
          <w:sz w:val="28"/>
          <w:szCs w:val="28"/>
          <w:lang w:val="uk-UA"/>
        </w:rPr>
        <w:t xml:space="preserve">(193), науковий (342) публіцистичний (74). Науковий стиль потребує першочергової інформації про матеріал, з якого зроблений </w:t>
      </w:r>
      <w:r w:rsidRPr="006C63D3">
        <w:rPr>
          <w:sz w:val="28"/>
          <w:szCs w:val="28"/>
          <w:lang w:val="uk-UA"/>
        </w:rPr>
        <w:t>об’</w:t>
      </w:r>
      <w:r w:rsidRPr="001431C6">
        <w:rPr>
          <w:sz w:val="28"/>
          <w:szCs w:val="28"/>
          <w:lang w:val="uk-UA"/>
        </w:rPr>
        <w:t>єкт</w:t>
      </w:r>
      <w:r>
        <w:rPr>
          <w:sz w:val="28"/>
          <w:szCs w:val="28"/>
          <w:lang w:val="uk-UA"/>
        </w:rPr>
        <w:t xml:space="preserve">, оскільки надається суттєва характеристика </w:t>
      </w:r>
      <w:r w:rsidRPr="006C63D3">
        <w:rPr>
          <w:sz w:val="28"/>
          <w:szCs w:val="28"/>
          <w:lang w:val="uk-UA"/>
        </w:rPr>
        <w:t>об’</w:t>
      </w:r>
      <w:r w:rsidRPr="001431C6">
        <w:rPr>
          <w:sz w:val="28"/>
          <w:szCs w:val="28"/>
          <w:lang w:val="uk-UA"/>
        </w:rPr>
        <w:t>єкт</w:t>
      </w:r>
      <w:r>
        <w:rPr>
          <w:sz w:val="28"/>
          <w:szCs w:val="28"/>
          <w:lang w:val="uk-UA"/>
        </w:rPr>
        <w:t xml:space="preserve">у, на основі якої випливають певні його риси та якості. У науковому стилі дається опис </w:t>
      </w:r>
      <w:r w:rsidRPr="006C63D3">
        <w:rPr>
          <w:sz w:val="28"/>
          <w:szCs w:val="28"/>
          <w:lang w:val="uk-UA"/>
        </w:rPr>
        <w:t>об’</w:t>
      </w:r>
      <w:r w:rsidRPr="001431C6">
        <w:rPr>
          <w:sz w:val="28"/>
          <w:szCs w:val="28"/>
          <w:lang w:val="uk-UA"/>
        </w:rPr>
        <w:t>єкт</w:t>
      </w:r>
      <w:r>
        <w:rPr>
          <w:sz w:val="28"/>
          <w:szCs w:val="28"/>
          <w:lang w:val="uk-UA"/>
        </w:rPr>
        <w:t xml:space="preserve">у одразу, для того, щоб уявити всі його характеристики і правильно усвідомити. У художньому стилі ця ознака може повторюватись з метою виділення </w:t>
      </w:r>
      <w:r w:rsidRPr="006C63D3">
        <w:rPr>
          <w:sz w:val="28"/>
          <w:szCs w:val="28"/>
          <w:lang w:val="uk-UA"/>
        </w:rPr>
        <w:t>об’</w:t>
      </w:r>
      <w:r w:rsidRPr="001431C6">
        <w:rPr>
          <w:sz w:val="28"/>
          <w:szCs w:val="28"/>
          <w:lang w:val="uk-UA"/>
        </w:rPr>
        <w:t>єкт</w:t>
      </w:r>
      <w:r>
        <w:rPr>
          <w:sz w:val="28"/>
          <w:szCs w:val="28"/>
          <w:lang w:val="uk-UA"/>
        </w:rPr>
        <w:t xml:space="preserve">а від інших чи у випадках, коли вона суттєво впливає на ситуацію. У публіцистичному стилі дана ознака є другорядною, вона вводить додаткову характеристику.  </w:t>
      </w:r>
    </w:p>
    <w:p w:rsidR="00D875EC" w:rsidRPr="00497C50" w:rsidRDefault="00D875EC" w:rsidP="00644B84">
      <w:pPr>
        <w:spacing w:line="360" w:lineRule="auto"/>
        <w:ind w:firstLine="567"/>
        <w:jc w:val="both"/>
        <w:rPr>
          <w:sz w:val="28"/>
          <w:szCs w:val="28"/>
        </w:rPr>
      </w:pPr>
      <w:r>
        <w:rPr>
          <w:sz w:val="28"/>
          <w:szCs w:val="28"/>
          <w:lang w:val="uk-UA"/>
        </w:rPr>
        <w:t xml:space="preserve">14. ЛСГ прикметників </w:t>
      </w:r>
      <w:r w:rsidRPr="00F65D57">
        <w:rPr>
          <w:i/>
          <w:sz w:val="28"/>
          <w:szCs w:val="28"/>
          <w:lang w:val="uk-UA"/>
        </w:rPr>
        <w:t>”</w:t>
      </w:r>
      <w:r>
        <w:rPr>
          <w:i/>
          <w:sz w:val="28"/>
          <w:szCs w:val="28"/>
          <w:lang w:val="uk-UA"/>
        </w:rPr>
        <w:t>Природний та фізичний стан</w:t>
      </w:r>
      <w:r w:rsidRPr="00F65D57">
        <w:rPr>
          <w:i/>
          <w:sz w:val="28"/>
          <w:szCs w:val="28"/>
          <w:lang w:val="uk-UA"/>
        </w:rPr>
        <w:t>”</w:t>
      </w:r>
      <w:r>
        <w:rPr>
          <w:i/>
          <w:sz w:val="28"/>
          <w:szCs w:val="28"/>
          <w:lang w:val="uk-UA"/>
        </w:rPr>
        <w:t xml:space="preserve"> </w:t>
      </w:r>
      <w:r>
        <w:rPr>
          <w:sz w:val="28"/>
          <w:szCs w:val="28"/>
          <w:lang w:val="uk-UA"/>
        </w:rPr>
        <w:t>виділяється переважаючою частотою у художньому стилі (961) порівняно з науковим (193) та публіцистичним (73)</w:t>
      </w:r>
      <w:r>
        <w:rPr>
          <w:i/>
          <w:sz w:val="28"/>
          <w:szCs w:val="28"/>
          <w:lang w:val="uk-UA"/>
        </w:rPr>
        <w:t>.</w:t>
      </w:r>
      <w:r>
        <w:rPr>
          <w:sz w:val="28"/>
          <w:szCs w:val="28"/>
          <w:lang w:val="uk-UA"/>
        </w:rPr>
        <w:t xml:space="preserve"> Дана ознака є вирішальною у художньому стилі, оскільки увага приділяється опису стану як результат попередніх дій чи є причиною наступних подій. Для наукового стилю ця ознака не є пріоритетною, але важливою. Можна зазначити, що характеристика природного та фізичного стану використовується тільки для констатації факту в публіцистичному стилі, в основному, в сполученнях з прикметниками, як </w:t>
      </w:r>
      <w:r>
        <w:rPr>
          <w:i/>
          <w:sz w:val="28"/>
          <w:szCs w:val="28"/>
          <w:lang w:val="en-US"/>
        </w:rPr>
        <w:t>dead</w:t>
      </w:r>
      <w:r w:rsidRPr="002B2A27">
        <w:rPr>
          <w:i/>
          <w:sz w:val="28"/>
          <w:szCs w:val="28"/>
        </w:rPr>
        <w:t xml:space="preserve"> /</w:t>
      </w:r>
      <w:r w:rsidRPr="00241B18">
        <w:rPr>
          <w:i/>
          <w:sz w:val="28"/>
          <w:szCs w:val="28"/>
        </w:rPr>
        <w:t xml:space="preserve"> </w:t>
      </w:r>
      <w:r>
        <w:rPr>
          <w:i/>
          <w:sz w:val="28"/>
          <w:szCs w:val="28"/>
          <w:lang w:val="en-US"/>
        </w:rPr>
        <w:t>alive</w:t>
      </w:r>
      <w:r w:rsidRPr="002B2A27">
        <w:rPr>
          <w:i/>
          <w:sz w:val="28"/>
          <w:szCs w:val="28"/>
        </w:rPr>
        <w:t>.</w:t>
      </w:r>
      <w:r>
        <w:rPr>
          <w:sz w:val="28"/>
          <w:szCs w:val="28"/>
          <w:lang w:val="uk-UA"/>
        </w:rPr>
        <w:t xml:space="preserve">       </w:t>
      </w:r>
      <w:r w:rsidRPr="00104EC1">
        <w:rPr>
          <w:sz w:val="28"/>
          <w:szCs w:val="28"/>
          <w:lang w:val="uk-UA"/>
        </w:rPr>
        <w:t xml:space="preserve">  </w:t>
      </w:r>
    </w:p>
    <w:p w:rsidR="00D875EC" w:rsidRDefault="00D875EC" w:rsidP="00644B84">
      <w:pPr>
        <w:spacing w:line="360" w:lineRule="auto"/>
        <w:ind w:firstLine="567"/>
        <w:jc w:val="both"/>
        <w:rPr>
          <w:sz w:val="28"/>
          <w:szCs w:val="28"/>
          <w:lang w:val="uk-UA"/>
        </w:rPr>
      </w:pPr>
      <w:r w:rsidRPr="002C3013">
        <w:rPr>
          <w:sz w:val="28"/>
          <w:szCs w:val="28"/>
        </w:rPr>
        <w:t xml:space="preserve">15. </w:t>
      </w:r>
      <w:r>
        <w:rPr>
          <w:sz w:val="28"/>
          <w:szCs w:val="28"/>
          <w:lang w:val="uk-UA"/>
        </w:rPr>
        <w:t xml:space="preserve">ЛСГ прикметників </w:t>
      </w:r>
      <w:r w:rsidRPr="00F65D57">
        <w:rPr>
          <w:i/>
          <w:sz w:val="28"/>
          <w:szCs w:val="28"/>
          <w:lang w:val="uk-UA"/>
        </w:rPr>
        <w:t>”</w:t>
      </w:r>
      <w:r>
        <w:rPr>
          <w:i/>
          <w:sz w:val="28"/>
          <w:szCs w:val="28"/>
          <w:lang w:val="uk-UA"/>
        </w:rPr>
        <w:t>Риси характеру, звички</w:t>
      </w:r>
      <w:r w:rsidRPr="00F65D57">
        <w:rPr>
          <w:i/>
          <w:sz w:val="28"/>
          <w:szCs w:val="28"/>
          <w:lang w:val="uk-UA"/>
        </w:rPr>
        <w:t>”</w:t>
      </w:r>
      <w:r>
        <w:rPr>
          <w:i/>
          <w:sz w:val="28"/>
          <w:szCs w:val="28"/>
          <w:lang w:val="uk-UA"/>
        </w:rPr>
        <w:t xml:space="preserve">. </w:t>
      </w:r>
      <w:r>
        <w:rPr>
          <w:sz w:val="28"/>
          <w:szCs w:val="28"/>
          <w:lang w:val="uk-UA"/>
        </w:rPr>
        <w:t xml:space="preserve">Для цієї ознаки спостерігається вражаюча різниця між частотою вживання: художній стиль − 291, науковий − 9, публіцистичний − </w:t>
      </w:r>
      <w:r w:rsidRPr="00380169">
        <w:rPr>
          <w:sz w:val="28"/>
          <w:szCs w:val="28"/>
          <w:lang w:val="uk-UA"/>
        </w:rPr>
        <w:t>61</w:t>
      </w:r>
      <w:r>
        <w:rPr>
          <w:sz w:val="28"/>
          <w:szCs w:val="28"/>
          <w:lang w:val="uk-UA"/>
        </w:rPr>
        <w:t xml:space="preserve">. Можна констатувати, що така характеристика є важливою для художнього стилю, другорядною для публіцистичного і непритаманною для наукового, що продиктовано виключно вимогами кожного зі стилів. </w:t>
      </w:r>
    </w:p>
    <w:p w:rsidR="00D875EC" w:rsidRDefault="00D875EC" w:rsidP="00644B84">
      <w:pPr>
        <w:spacing w:line="360" w:lineRule="auto"/>
        <w:ind w:firstLine="567"/>
        <w:jc w:val="both"/>
        <w:rPr>
          <w:sz w:val="28"/>
          <w:szCs w:val="28"/>
          <w:lang w:val="uk-UA"/>
        </w:rPr>
      </w:pPr>
      <w:r>
        <w:rPr>
          <w:sz w:val="28"/>
          <w:szCs w:val="28"/>
          <w:lang w:val="uk-UA"/>
        </w:rPr>
        <w:lastRenderedPageBreak/>
        <w:t xml:space="preserve">16. ЛСГ прикметників </w:t>
      </w:r>
      <w:r w:rsidRPr="00F65D57">
        <w:rPr>
          <w:i/>
          <w:sz w:val="28"/>
          <w:szCs w:val="28"/>
          <w:lang w:val="uk-UA"/>
        </w:rPr>
        <w:t>”</w:t>
      </w:r>
      <w:r>
        <w:rPr>
          <w:i/>
          <w:sz w:val="28"/>
          <w:szCs w:val="28"/>
          <w:lang w:val="uk-UA"/>
        </w:rPr>
        <w:t>Поведінка та дії по відношенню до об’</w:t>
      </w:r>
      <w:r w:rsidRPr="00E9317E">
        <w:rPr>
          <w:i/>
          <w:sz w:val="28"/>
          <w:szCs w:val="28"/>
          <w:lang w:val="uk-UA"/>
        </w:rPr>
        <w:t>єкта</w:t>
      </w:r>
      <w:r w:rsidRPr="00F65D57">
        <w:rPr>
          <w:i/>
          <w:sz w:val="28"/>
          <w:szCs w:val="28"/>
          <w:lang w:val="uk-UA"/>
        </w:rPr>
        <w:t>”</w:t>
      </w:r>
      <w:r>
        <w:rPr>
          <w:sz w:val="28"/>
          <w:szCs w:val="28"/>
          <w:lang w:val="uk-UA"/>
        </w:rPr>
        <w:t xml:space="preserve"> демонструє наступну частоту вживання: художній стиль − 540, публіцистичний − 9</w:t>
      </w:r>
      <w:r w:rsidRPr="00380169">
        <w:rPr>
          <w:sz w:val="28"/>
          <w:szCs w:val="28"/>
          <w:lang w:val="uk-UA"/>
        </w:rPr>
        <w:t>9</w:t>
      </w:r>
      <w:r>
        <w:rPr>
          <w:sz w:val="28"/>
          <w:szCs w:val="28"/>
          <w:lang w:val="uk-UA"/>
        </w:rPr>
        <w:t xml:space="preserve">, науковий − 48. Такий розподіл частот виявляє потреби кожного зі стилів. Художній стиль не може обійтись без цієї характеристики, оскільки поведінка людини, її відношення до інших людей та реакції на події є вкрай необхідними. Вони розкривають не тільки внутрішній стан людини, але й образ персонажу в цілому. Дещо менш актуальною вона виявляється для публіцистичного стилю, де констатація фактів, подій передбачає  певне ставлення з боку читачів. Однак, спостерігається зосередження уваги на характеристиці поведінки та відношення, коли вони є несподіваними або ключовими в передачі інформації і призводять до нових висновків чи сприяють розвитку подій. Зовсім нехарактерне вживання прикметників цієї ЛСГ для наукового стилю, який обмежує наявність будь-яких емоцій чи </w:t>
      </w:r>
      <w:r w:rsidR="00582645">
        <w:rPr>
          <w:sz w:val="28"/>
          <w:szCs w:val="28"/>
          <w:lang w:val="uk-UA"/>
        </w:rPr>
        <w:t>суб</w:t>
      </w:r>
      <w:r w:rsidRPr="006C63D3">
        <w:rPr>
          <w:sz w:val="28"/>
          <w:szCs w:val="28"/>
          <w:lang w:val="uk-UA"/>
        </w:rPr>
        <w:t>’</w:t>
      </w:r>
      <w:r w:rsidRPr="001431C6">
        <w:rPr>
          <w:sz w:val="28"/>
          <w:szCs w:val="28"/>
          <w:lang w:val="uk-UA"/>
        </w:rPr>
        <w:t>єкт</w:t>
      </w:r>
      <w:r>
        <w:rPr>
          <w:sz w:val="28"/>
          <w:szCs w:val="28"/>
          <w:lang w:val="uk-UA"/>
        </w:rPr>
        <w:t>ивної оцінки і вимагає тільки об</w:t>
      </w:r>
      <w:r w:rsidRPr="006C63D3">
        <w:rPr>
          <w:sz w:val="28"/>
          <w:szCs w:val="28"/>
          <w:lang w:val="uk-UA"/>
        </w:rPr>
        <w:t>’</w:t>
      </w:r>
      <w:r w:rsidRPr="001431C6">
        <w:rPr>
          <w:sz w:val="28"/>
          <w:szCs w:val="28"/>
          <w:lang w:val="uk-UA"/>
        </w:rPr>
        <w:t>єкт</w:t>
      </w:r>
      <w:r>
        <w:rPr>
          <w:sz w:val="28"/>
          <w:szCs w:val="28"/>
          <w:lang w:val="uk-UA"/>
        </w:rPr>
        <w:t xml:space="preserve">ивного переконання фактами. </w:t>
      </w:r>
    </w:p>
    <w:p w:rsidR="00D875EC" w:rsidRDefault="00D875EC" w:rsidP="00644B84">
      <w:pPr>
        <w:spacing w:line="360" w:lineRule="auto"/>
        <w:ind w:firstLine="567"/>
        <w:jc w:val="both"/>
        <w:rPr>
          <w:sz w:val="28"/>
          <w:szCs w:val="28"/>
          <w:lang w:val="uk-UA"/>
        </w:rPr>
      </w:pPr>
      <w:r>
        <w:rPr>
          <w:sz w:val="28"/>
          <w:szCs w:val="28"/>
          <w:lang w:val="uk-UA"/>
        </w:rPr>
        <w:t xml:space="preserve">17. ЛСГ прикметників </w:t>
      </w:r>
      <w:r w:rsidRPr="00F65D57">
        <w:rPr>
          <w:i/>
          <w:sz w:val="28"/>
          <w:szCs w:val="28"/>
          <w:lang w:val="uk-UA"/>
        </w:rPr>
        <w:t>”</w:t>
      </w:r>
      <w:r>
        <w:rPr>
          <w:i/>
          <w:sz w:val="28"/>
          <w:szCs w:val="28"/>
          <w:lang w:val="uk-UA"/>
        </w:rPr>
        <w:t>Релігія, раса</w:t>
      </w:r>
      <w:r w:rsidRPr="00F65D57">
        <w:rPr>
          <w:i/>
          <w:sz w:val="28"/>
          <w:szCs w:val="28"/>
          <w:lang w:val="uk-UA"/>
        </w:rPr>
        <w:t>”</w:t>
      </w:r>
      <w:r>
        <w:rPr>
          <w:i/>
          <w:sz w:val="28"/>
          <w:szCs w:val="28"/>
          <w:lang w:val="uk-UA"/>
        </w:rPr>
        <w:t xml:space="preserve">. </w:t>
      </w:r>
      <w:r>
        <w:rPr>
          <w:sz w:val="28"/>
          <w:szCs w:val="28"/>
          <w:lang w:val="uk-UA"/>
        </w:rPr>
        <w:t>Відмічаються низькі частоти вживання для публіцистичного стилю (55), художнього (48</w:t>
      </w:r>
      <w:r w:rsidRPr="00D875EC">
        <w:rPr>
          <w:sz w:val="28"/>
          <w:szCs w:val="28"/>
        </w:rPr>
        <w:t>)</w:t>
      </w:r>
      <w:r>
        <w:rPr>
          <w:sz w:val="28"/>
          <w:szCs w:val="28"/>
          <w:lang w:val="uk-UA"/>
        </w:rPr>
        <w:t xml:space="preserve"> та її відсутність для наукового (0). Вірогідно, така ознака не притаманна жодному з досліджуваних нами стилів, оскільки релігія, расова диференціація не були предметом дослідження в нашій вибірці. Ця категорія належить до вузької спеціалізації, а саме, філософії, історії, соціології. У публіцистичному стилі зафіксовані прикметники даної ознаки саме у статтях про релігійні конфлікти, в художньому стилі − як відмінність людей за релігією чи расою. </w:t>
      </w:r>
    </w:p>
    <w:p w:rsidR="00D875EC" w:rsidRDefault="00D875EC" w:rsidP="00644B84">
      <w:pPr>
        <w:spacing w:line="360" w:lineRule="auto"/>
        <w:ind w:firstLine="567"/>
        <w:jc w:val="both"/>
        <w:rPr>
          <w:sz w:val="28"/>
          <w:szCs w:val="28"/>
          <w:lang w:val="uk-UA"/>
        </w:rPr>
      </w:pPr>
      <w:r>
        <w:rPr>
          <w:sz w:val="28"/>
          <w:szCs w:val="28"/>
          <w:lang w:val="uk-UA"/>
        </w:rPr>
        <w:t xml:space="preserve">18. ЛСГ прикметників </w:t>
      </w:r>
      <w:r w:rsidRPr="00F65D57">
        <w:rPr>
          <w:i/>
          <w:sz w:val="28"/>
          <w:szCs w:val="28"/>
          <w:lang w:val="uk-UA"/>
        </w:rPr>
        <w:t>”</w:t>
      </w:r>
      <w:r>
        <w:rPr>
          <w:i/>
          <w:sz w:val="28"/>
          <w:szCs w:val="28"/>
          <w:lang w:val="uk-UA"/>
        </w:rPr>
        <w:t>Швидкість</w:t>
      </w:r>
      <w:r w:rsidRPr="00F65D57">
        <w:rPr>
          <w:i/>
          <w:sz w:val="28"/>
          <w:szCs w:val="28"/>
          <w:lang w:val="uk-UA"/>
        </w:rPr>
        <w:t>”</w:t>
      </w:r>
      <w:r>
        <w:rPr>
          <w:i/>
          <w:sz w:val="28"/>
          <w:szCs w:val="28"/>
          <w:lang w:val="uk-UA"/>
        </w:rPr>
        <w:t>.</w:t>
      </w:r>
      <w:r>
        <w:rPr>
          <w:sz w:val="28"/>
          <w:szCs w:val="28"/>
          <w:lang w:val="uk-UA"/>
        </w:rPr>
        <w:t xml:space="preserve"> Ця ознака характеризується низькою частотою у всіх стилях: художньому (41), публіцистичному (38), науковому (18). Частота зображуваних подій відображує ознаку швидкості як другорядну. </w:t>
      </w:r>
    </w:p>
    <w:p w:rsidR="00D875EC" w:rsidRDefault="00D875EC" w:rsidP="00644B84">
      <w:pPr>
        <w:spacing w:line="360" w:lineRule="auto"/>
        <w:ind w:firstLine="567"/>
        <w:jc w:val="both"/>
        <w:rPr>
          <w:sz w:val="28"/>
          <w:szCs w:val="28"/>
          <w:lang w:val="uk-UA"/>
        </w:rPr>
      </w:pPr>
      <w:r>
        <w:rPr>
          <w:sz w:val="28"/>
          <w:szCs w:val="28"/>
          <w:lang w:val="uk-UA"/>
        </w:rPr>
        <w:t xml:space="preserve">19. ЛСГ прикметників </w:t>
      </w:r>
      <w:r w:rsidRPr="00F65D57">
        <w:rPr>
          <w:i/>
          <w:sz w:val="28"/>
          <w:szCs w:val="28"/>
          <w:lang w:val="uk-UA"/>
        </w:rPr>
        <w:t>”</w:t>
      </w:r>
      <w:r>
        <w:rPr>
          <w:i/>
          <w:sz w:val="28"/>
          <w:szCs w:val="28"/>
          <w:lang w:val="uk-UA"/>
        </w:rPr>
        <w:t>Зовнішність людини</w:t>
      </w:r>
      <w:r w:rsidRPr="00F65D57">
        <w:rPr>
          <w:i/>
          <w:sz w:val="28"/>
          <w:szCs w:val="28"/>
          <w:lang w:val="uk-UA"/>
        </w:rPr>
        <w:t>”</w:t>
      </w:r>
      <w:r>
        <w:rPr>
          <w:sz w:val="28"/>
          <w:szCs w:val="28"/>
          <w:lang w:val="uk-UA"/>
        </w:rPr>
        <w:t xml:space="preserve">. У художньому стилі зафіксовано найвищий показник вживання – (483), у публіцистичному – (18), в науковому стилі прикметники цієї ЛСГ не вживаються. Можемо </w:t>
      </w:r>
      <w:r w:rsidR="00582645">
        <w:rPr>
          <w:sz w:val="28"/>
          <w:szCs w:val="28"/>
          <w:lang w:val="uk-UA"/>
        </w:rPr>
        <w:t>зазначити, що такі результати з</w:t>
      </w:r>
      <w:r>
        <w:rPr>
          <w:sz w:val="28"/>
          <w:szCs w:val="28"/>
          <w:lang w:val="uk-UA"/>
        </w:rPr>
        <w:t xml:space="preserve">умовлені також стильовим фактором. Так, у науковому стилі взагалі не прийнято описувати зовнішність людини, хіба тільки у випадках </w:t>
      </w:r>
      <w:r>
        <w:rPr>
          <w:sz w:val="28"/>
          <w:szCs w:val="28"/>
          <w:lang w:val="uk-UA"/>
        </w:rPr>
        <w:lastRenderedPageBreak/>
        <w:t xml:space="preserve">медичного дослідження. У публіцистичному стилі прикметники цієї ЛСГ вживаються з метою концентрації уваги на тому чи іншому політичному діячеві чи як наслідки певних дій: опис життя людей в осередку війни, бомбардування, переслідування тощо. Для художнього стилю така характеристика є пріоритетною, оскільки центр уваги зосереджується на людині, описом зовнішності вводиться персонаж, зовнішність надає інформацію не тільки про вигляд людини (гарний/ негарний, приємний /неприємний), але також про вік, спосіб життя людини, окремі риси характеру та поведінки. </w:t>
      </w:r>
    </w:p>
    <w:p w:rsidR="00D875EC" w:rsidRDefault="00D875EC" w:rsidP="00644B84">
      <w:pPr>
        <w:spacing w:line="360" w:lineRule="auto"/>
        <w:ind w:firstLine="567"/>
        <w:jc w:val="both"/>
        <w:rPr>
          <w:sz w:val="28"/>
          <w:szCs w:val="28"/>
          <w:lang w:val="uk-UA"/>
        </w:rPr>
      </w:pPr>
      <w:r>
        <w:rPr>
          <w:sz w:val="28"/>
          <w:szCs w:val="28"/>
          <w:lang w:val="uk-UA"/>
        </w:rPr>
        <w:t xml:space="preserve">20. ЛСГ прикметників </w:t>
      </w:r>
      <w:r w:rsidRPr="00F65D57">
        <w:rPr>
          <w:i/>
          <w:sz w:val="28"/>
          <w:szCs w:val="28"/>
          <w:lang w:val="uk-UA"/>
        </w:rPr>
        <w:t>”</w:t>
      </w:r>
      <w:r>
        <w:rPr>
          <w:i/>
          <w:sz w:val="28"/>
          <w:szCs w:val="28"/>
          <w:lang w:val="uk-UA"/>
        </w:rPr>
        <w:t>Температура</w:t>
      </w:r>
      <w:r w:rsidRPr="00F65D57">
        <w:rPr>
          <w:i/>
          <w:sz w:val="28"/>
          <w:szCs w:val="28"/>
          <w:lang w:val="uk-UA"/>
        </w:rPr>
        <w:t>”</w:t>
      </w:r>
      <w:r>
        <w:rPr>
          <w:sz w:val="28"/>
          <w:szCs w:val="28"/>
          <w:lang w:val="uk-UA"/>
        </w:rPr>
        <w:t xml:space="preserve">. Досить незвичайним виявився розподіл частот з такою ознакою: художній стиль (122), науковий (21), публіцистичний (9). </w:t>
      </w:r>
    </w:p>
    <w:p w:rsidR="00D875EC" w:rsidRDefault="00D875EC" w:rsidP="00644B84">
      <w:pPr>
        <w:spacing w:line="360" w:lineRule="auto"/>
        <w:ind w:firstLine="567"/>
        <w:jc w:val="both"/>
        <w:rPr>
          <w:sz w:val="28"/>
          <w:szCs w:val="28"/>
          <w:lang w:val="uk-UA"/>
        </w:rPr>
      </w:pPr>
      <w:r>
        <w:rPr>
          <w:sz w:val="28"/>
          <w:szCs w:val="28"/>
          <w:lang w:val="uk-UA"/>
        </w:rPr>
        <w:t xml:space="preserve">21.  ЛСГ прикметників </w:t>
      </w:r>
      <w:r w:rsidRPr="00F65D57">
        <w:rPr>
          <w:i/>
          <w:sz w:val="28"/>
          <w:szCs w:val="28"/>
          <w:lang w:val="uk-UA"/>
        </w:rPr>
        <w:t>”</w:t>
      </w:r>
      <w:r>
        <w:rPr>
          <w:i/>
          <w:sz w:val="28"/>
          <w:szCs w:val="28"/>
          <w:lang w:val="uk-UA"/>
        </w:rPr>
        <w:t>Оцінка розумових здібностей людини</w:t>
      </w:r>
      <w:r w:rsidRPr="00F65D57">
        <w:rPr>
          <w:i/>
          <w:sz w:val="28"/>
          <w:szCs w:val="28"/>
          <w:lang w:val="uk-UA"/>
        </w:rPr>
        <w:t>”</w:t>
      </w:r>
      <w:r>
        <w:rPr>
          <w:sz w:val="28"/>
          <w:szCs w:val="28"/>
          <w:lang w:val="uk-UA"/>
        </w:rPr>
        <w:t>. Значну перевагу має тут художній стиль (100), низькі показники зафіксовано для наукового стилю (25) та публіцистичного (11). Цілком закономірне переважання прикметників цієї ЛСГ у художньому стилі. Стосовно  публіцистичного та наукового с</w:t>
      </w:r>
      <w:r w:rsidR="00582645">
        <w:rPr>
          <w:sz w:val="28"/>
          <w:szCs w:val="28"/>
          <w:lang w:val="uk-UA"/>
        </w:rPr>
        <w:t>тилів низька частота вживання з</w:t>
      </w:r>
      <w:r>
        <w:rPr>
          <w:sz w:val="28"/>
          <w:szCs w:val="28"/>
          <w:lang w:val="uk-UA"/>
        </w:rPr>
        <w:t xml:space="preserve">умовлюється забороною надання оцінки. Журналісти і науковці  задовольняються тільки натяками та непрямою характеристикою осіб. </w:t>
      </w:r>
    </w:p>
    <w:p w:rsidR="00D6763E" w:rsidRDefault="00D875EC" w:rsidP="00644B84">
      <w:pPr>
        <w:spacing w:line="360" w:lineRule="auto"/>
        <w:ind w:firstLine="567"/>
        <w:jc w:val="both"/>
        <w:rPr>
          <w:sz w:val="28"/>
          <w:szCs w:val="28"/>
          <w:lang w:val="uk-UA"/>
        </w:rPr>
      </w:pPr>
      <w:r>
        <w:rPr>
          <w:sz w:val="28"/>
          <w:szCs w:val="28"/>
          <w:lang w:val="uk-UA"/>
        </w:rPr>
        <w:t xml:space="preserve">22. ЛСГ прикметників </w:t>
      </w:r>
      <w:r w:rsidRPr="00F65D57">
        <w:rPr>
          <w:i/>
          <w:sz w:val="28"/>
          <w:szCs w:val="28"/>
          <w:lang w:val="uk-UA"/>
        </w:rPr>
        <w:t>”</w:t>
      </w:r>
      <w:r>
        <w:rPr>
          <w:i/>
          <w:sz w:val="28"/>
          <w:szCs w:val="28"/>
          <w:lang w:val="uk-UA"/>
        </w:rPr>
        <w:t>Оцінка функціональної діяльності органів та частин тіла</w:t>
      </w:r>
      <w:r w:rsidRPr="00F65D57">
        <w:rPr>
          <w:i/>
          <w:sz w:val="28"/>
          <w:szCs w:val="28"/>
          <w:lang w:val="uk-UA"/>
        </w:rPr>
        <w:t>”</w:t>
      </w:r>
      <w:r>
        <w:rPr>
          <w:i/>
          <w:sz w:val="28"/>
          <w:szCs w:val="28"/>
          <w:lang w:val="uk-UA"/>
        </w:rPr>
        <w:t xml:space="preserve">. </w:t>
      </w:r>
      <w:r>
        <w:rPr>
          <w:sz w:val="28"/>
          <w:szCs w:val="28"/>
          <w:lang w:val="uk-UA"/>
        </w:rPr>
        <w:t>Всі три стилі мають найнижчі показники частоти вживання. Це говорить про те, що дана о</w:t>
      </w:r>
      <w:r w:rsidR="00D6763E">
        <w:rPr>
          <w:sz w:val="28"/>
          <w:szCs w:val="28"/>
          <w:lang w:val="uk-UA"/>
        </w:rPr>
        <w:t>знака не є характерною для них.</w:t>
      </w:r>
      <w:r>
        <w:rPr>
          <w:sz w:val="28"/>
          <w:szCs w:val="28"/>
          <w:lang w:val="uk-UA"/>
        </w:rPr>
        <w:t xml:space="preserve">      </w:t>
      </w:r>
    </w:p>
    <w:p w:rsidR="00D6763E" w:rsidRPr="00D6763E" w:rsidRDefault="00DC5238" w:rsidP="00644B84">
      <w:pPr>
        <w:spacing w:line="360" w:lineRule="auto"/>
        <w:ind w:firstLine="567"/>
        <w:jc w:val="both"/>
        <w:rPr>
          <w:sz w:val="28"/>
          <w:szCs w:val="28"/>
          <w:lang w:val="uk-UA"/>
        </w:rPr>
      </w:pPr>
      <w:r>
        <w:rPr>
          <w:sz w:val="28"/>
          <w:szCs w:val="28"/>
          <w:lang w:val="uk-UA"/>
        </w:rPr>
        <w:t xml:space="preserve">   </w:t>
      </w:r>
      <w:r w:rsidR="00D6763E" w:rsidRPr="00D6763E">
        <w:rPr>
          <w:b/>
          <w:sz w:val="28"/>
          <w:szCs w:val="28"/>
          <w:lang w:val="uk-UA"/>
        </w:rPr>
        <w:t>Висновки:</w:t>
      </w:r>
      <w:r w:rsidR="00D6763E" w:rsidRPr="00D6763E">
        <w:rPr>
          <w:sz w:val="28"/>
          <w:szCs w:val="28"/>
          <w:lang w:val="uk-UA"/>
        </w:rPr>
        <w:t xml:space="preserve"> кожен стиль характеризується своїми особливостями, притаманними рисами та виявляє свою своєрідність через частоту вживання. Частота вживання виявила специфічні характеристики кожного стилю при порівнянні публіцистичного, наукового та художнього стилів. Так у </w:t>
      </w:r>
      <w:r w:rsidR="00D6763E" w:rsidRPr="00D6763E">
        <w:rPr>
          <w:b/>
          <w:sz w:val="28"/>
          <w:szCs w:val="28"/>
          <w:lang w:val="uk-UA"/>
        </w:rPr>
        <w:t>публіцистичному</w:t>
      </w:r>
      <w:r w:rsidR="00D6763E" w:rsidRPr="00D6763E">
        <w:rPr>
          <w:sz w:val="28"/>
          <w:szCs w:val="28"/>
          <w:lang w:val="uk-UA"/>
        </w:rPr>
        <w:t xml:space="preserve"> виокремлюються таки ознаки: </w:t>
      </w:r>
      <w:r w:rsidR="00D6763E" w:rsidRPr="00D6763E">
        <w:rPr>
          <w:i/>
          <w:sz w:val="28"/>
          <w:szCs w:val="28"/>
          <w:lang w:val="uk-UA"/>
        </w:rPr>
        <w:t xml:space="preserve">”Оцінка вартості, значення, якості та функції”, </w:t>
      </w:r>
      <w:r w:rsidR="00D6763E" w:rsidRPr="00D6763E">
        <w:rPr>
          <w:sz w:val="28"/>
          <w:szCs w:val="28"/>
          <w:lang w:val="uk-UA"/>
        </w:rPr>
        <w:t>як необхідність ведення читача, надання йому оціночної інформації, її значеннєвості</w:t>
      </w:r>
      <w:r w:rsidR="00D6763E" w:rsidRPr="00D6763E">
        <w:rPr>
          <w:i/>
          <w:sz w:val="28"/>
          <w:szCs w:val="28"/>
          <w:lang w:val="uk-UA"/>
        </w:rPr>
        <w:t xml:space="preserve">, ”Національна приналежність”, </w:t>
      </w:r>
      <w:r w:rsidR="00D6763E" w:rsidRPr="00D6763E">
        <w:rPr>
          <w:sz w:val="28"/>
          <w:szCs w:val="28"/>
          <w:lang w:val="uk-UA"/>
        </w:rPr>
        <w:t xml:space="preserve">як одна з першочергових ознак для орієнтування де відбуваються події чи з ким пов’язана </w:t>
      </w:r>
      <w:r w:rsidR="00D6763E" w:rsidRPr="00D6763E">
        <w:rPr>
          <w:sz w:val="28"/>
          <w:szCs w:val="28"/>
          <w:lang w:val="uk-UA"/>
        </w:rPr>
        <w:lastRenderedPageBreak/>
        <w:t xml:space="preserve">подія, </w:t>
      </w:r>
      <w:r w:rsidR="00D6763E" w:rsidRPr="00D6763E">
        <w:rPr>
          <w:i/>
          <w:sz w:val="28"/>
          <w:szCs w:val="28"/>
          <w:lang w:val="uk-UA"/>
        </w:rPr>
        <w:t>”Адміністративні, регіональні, класові розмежування” для</w:t>
      </w:r>
      <w:r w:rsidR="00D6763E" w:rsidRPr="00D6763E">
        <w:rPr>
          <w:sz w:val="28"/>
          <w:szCs w:val="28"/>
          <w:lang w:val="uk-UA"/>
        </w:rPr>
        <w:t xml:space="preserve">  опису суспільства за його структурн</w:t>
      </w:r>
      <w:r w:rsidR="00244FBD">
        <w:rPr>
          <w:sz w:val="28"/>
          <w:szCs w:val="28"/>
          <w:lang w:val="uk-UA"/>
        </w:rPr>
        <w:t>ою організацією, поділом влади.</w:t>
      </w:r>
    </w:p>
    <w:p w:rsidR="00D6763E" w:rsidRPr="00D6763E" w:rsidRDefault="00D6763E" w:rsidP="00644B84">
      <w:pPr>
        <w:spacing w:line="360" w:lineRule="auto"/>
        <w:ind w:firstLine="567"/>
        <w:jc w:val="both"/>
        <w:rPr>
          <w:i/>
          <w:sz w:val="28"/>
          <w:szCs w:val="28"/>
          <w:lang w:val="uk-UA"/>
        </w:rPr>
      </w:pPr>
      <w:r w:rsidRPr="00D6763E">
        <w:rPr>
          <w:sz w:val="28"/>
          <w:szCs w:val="28"/>
          <w:lang w:val="uk-UA"/>
        </w:rPr>
        <w:t>Для</w:t>
      </w:r>
      <w:r w:rsidRPr="00D6763E">
        <w:rPr>
          <w:b/>
          <w:sz w:val="28"/>
          <w:szCs w:val="28"/>
          <w:lang w:val="uk-UA"/>
        </w:rPr>
        <w:t xml:space="preserve"> художнього стилю </w:t>
      </w:r>
      <w:r w:rsidRPr="00D6763E">
        <w:rPr>
          <w:i/>
          <w:sz w:val="28"/>
          <w:szCs w:val="28"/>
          <w:lang w:val="uk-UA"/>
        </w:rPr>
        <w:t>”Вік, час”, ”Колір та яскравість”</w:t>
      </w:r>
      <w:r w:rsidR="00F37AF3" w:rsidRPr="00F37AF3">
        <w:rPr>
          <w:i/>
          <w:sz w:val="28"/>
          <w:szCs w:val="28"/>
          <w:lang w:val="uk-UA"/>
        </w:rPr>
        <w:t xml:space="preserve"> </w:t>
      </w:r>
      <w:r w:rsidRPr="00D6763E">
        <w:rPr>
          <w:sz w:val="28"/>
          <w:szCs w:val="28"/>
          <w:lang w:val="uk-UA"/>
        </w:rPr>
        <w:t>являється однією з основних його рис, оскільки без цієї характеристики створення образу, персонажу, опис предметів, одягу, зовнішності людей був би набагато збіднілішим, простішим та нецікавим, і, найголовніше, не відповідав би дійсності,</w:t>
      </w:r>
      <w:r w:rsidRPr="00D6763E">
        <w:rPr>
          <w:i/>
          <w:sz w:val="28"/>
          <w:szCs w:val="28"/>
          <w:lang w:val="uk-UA"/>
        </w:rPr>
        <w:t xml:space="preserve"> ”Емоційний стан, почуття” </w:t>
      </w:r>
      <w:r w:rsidRPr="00D6763E">
        <w:rPr>
          <w:sz w:val="28"/>
          <w:szCs w:val="28"/>
          <w:lang w:val="uk-UA"/>
        </w:rPr>
        <w:t xml:space="preserve">змальовує внутрішній світ та емоційні стосунки з людьми є однією з яскравих сторін, яку художній стиль виявляє в повному обсязі. </w:t>
      </w:r>
      <w:r w:rsidRPr="00D6763E">
        <w:rPr>
          <w:i/>
          <w:sz w:val="28"/>
          <w:szCs w:val="28"/>
          <w:lang w:val="uk-UA"/>
        </w:rPr>
        <w:t>”Природний та фізичний стан</w:t>
      </w:r>
      <w:r w:rsidRPr="00D6763E">
        <w:rPr>
          <w:sz w:val="28"/>
          <w:szCs w:val="28"/>
          <w:lang w:val="uk-UA"/>
        </w:rPr>
        <w:t>” - дана ознака є вирішальною у художньому стилі, оскільки увага приділяється опису стану як результат попередніх дій чи є причиною наступних подій.</w:t>
      </w:r>
      <w:r w:rsidRPr="00D6763E">
        <w:rPr>
          <w:i/>
          <w:sz w:val="28"/>
          <w:szCs w:val="28"/>
          <w:lang w:val="uk-UA"/>
        </w:rPr>
        <w:t xml:space="preserve"> </w:t>
      </w:r>
      <w:r w:rsidRPr="00D6763E">
        <w:rPr>
          <w:sz w:val="28"/>
          <w:szCs w:val="28"/>
          <w:lang w:val="uk-UA"/>
        </w:rPr>
        <w:t xml:space="preserve">Художній стиль домінує в частоті вживання за ознаками, які характеризують людину як </w:t>
      </w:r>
      <w:r w:rsidRPr="00D6763E">
        <w:rPr>
          <w:i/>
          <w:sz w:val="28"/>
          <w:szCs w:val="28"/>
          <w:lang w:val="uk-UA"/>
        </w:rPr>
        <w:t xml:space="preserve">”Риси характеру, звички”, ”Поведінка та дії по відношенню до об’єкта”, ”Зовнішність людини” та ”Оцінка розумових здібностей людини”. Вони </w:t>
      </w:r>
      <w:r w:rsidRPr="00D6763E">
        <w:rPr>
          <w:sz w:val="28"/>
          <w:szCs w:val="28"/>
          <w:lang w:val="uk-UA"/>
        </w:rPr>
        <w:t>є важливими і притаманними характеристиками для художнього стилю. Художній стиль має значну перевагу в частоті вживання за ознакою</w:t>
      </w:r>
      <w:r w:rsidRPr="00D6763E">
        <w:rPr>
          <w:i/>
          <w:sz w:val="28"/>
          <w:szCs w:val="28"/>
          <w:lang w:val="uk-UA"/>
        </w:rPr>
        <w:t xml:space="preserve"> ”Температура”.</w:t>
      </w:r>
    </w:p>
    <w:p w:rsidR="00D6763E" w:rsidRPr="00D6763E" w:rsidRDefault="00D6763E" w:rsidP="00644B84">
      <w:pPr>
        <w:spacing w:line="360" w:lineRule="auto"/>
        <w:ind w:firstLine="567"/>
        <w:jc w:val="both"/>
        <w:rPr>
          <w:sz w:val="28"/>
          <w:szCs w:val="28"/>
          <w:lang w:val="uk-UA"/>
        </w:rPr>
      </w:pPr>
      <w:r w:rsidRPr="00D6763E">
        <w:rPr>
          <w:sz w:val="28"/>
          <w:szCs w:val="28"/>
          <w:lang w:val="uk-UA"/>
        </w:rPr>
        <w:t xml:space="preserve">Для </w:t>
      </w:r>
      <w:r w:rsidRPr="00D6763E">
        <w:rPr>
          <w:b/>
          <w:sz w:val="28"/>
          <w:szCs w:val="28"/>
          <w:lang w:val="uk-UA"/>
        </w:rPr>
        <w:t>наукового стилю</w:t>
      </w:r>
      <w:r w:rsidRPr="00D6763E">
        <w:rPr>
          <w:sz w:val="28"/>
          <w:szCs w:val="28"/>
          <w:lang w:val="uk-UA"/>
        </w:rPr>
        <w:t xml:space="preserve"> </w:t>
      </w:r>
      <w:r w:rsidRPr="00D6763E">
        <w:rPr>
          <w:i/>
          <w:sz w:val="28"/>
          <w:szCs w:val="28"/>
          <w:lang w:val="uk-UA"/>
        </w:rPr>
        <w:t>”Інтенсивність та міра”</w:t>
      </w:r>
      <w:r w:rsidRPr="00D6763E">
        <w:rPr>
          <w:sz w:val="28"/>
          <w:szCs w:val="28"/>
          <w:lang w:val="uk-UA"/>
        </w:rPr>
        <w:t xml:space="preserve"> є суттєвою ознакою, одним із показників, за яким характеризується об’єкт</w:t>
      </w:r>
      <w:r w:rsidRPr="00D6763E">
        <w:rPr>
          <w:i/>
          <w:sz w:val="28"/>
          <w:szCs w:val="28"/>
          <w:lang w:val="uk-UA"/>
        </w:rPr>
        <w:t>. Хоча всі три стилі характеризуються невисокими показниками для ЛСГ ”Оцінка об’єкта щодо протяжності, відстані, тривалості”, д</w:t>
      </w:r>
      <w:r w:rsidRPr="00D6763E">
        <w:rPr>
          <w:sz w:val="28"/>
          <w:szCs w:val="28"/>
          <w:lang w:val="uk-UA"/>
        </w:rPr>
        <w:t xml:space="preserve">ля наукового стилю ця ознака більш характерна, оскільки вимагається точна та обов’язкова вказівка на тривалість чи протяжність певного параметру тощо, тобто береться до уваги інформація, яка може розкрити характеристики об’єкту, показати його з іншого ракурсу. </w:t>
      </w:r>
      <w:r w:rsidRPr="00D6763E">
        <w:rPr>
          <w:i/>
          <w:sz w:val="28"/>
          <w:szCs w:val="28"/>
          <w:lang w:val="uk-UA"/>
        </w:rPr>
        <w:t>”За складом, матеріалом”</w:t>
      </w:r>
      <w:r w:rsidRPr="00D6763E">
        <w:rPr>
          <w:sz w:val="28"/>
          <w:szCs w:val="28"/>
          <w:lang w:val="uk-UA"/>
        </w:rPr>
        <w:t xml:space="preserve"> науковий стиль потребує першочергової інформації про матеріал, з якого зроблений об’єкт, оскільки надається суттєва характеристика об’єкту, на основі якої випливають певні його риси та якості.</w:t>
      </w:r>
    </w:p>
    <w:p w:rsidR="00D6763E" w:rsidRDefault="00D6763E" w:rsidP="00644B84">
      <w:pPr>
        <w:spacing w:line="360" w:lineRule="auto"/>
        <w:ind w:firstLine="567"/>
        <w:jc w:val="both"/>
        <w:rPr>
          <w:i/>
          <w:sz w:val="28"/>
          <w:szCs w:val="28"/>
          <w:lang w:val="uk-UA"/>
        </w:rPr>
      </w:pPr>
      <w:r w:rsidRPr="00D6763E">
        <w:rPr>
          <w:sz w:val="28"/>
          <w:szCs w:val="28"/>
          <w:lang w:val="uk-UA"/>
        </w:rPr>
        <w:t xml:space="preserve">Були виявлені ознаки, які характерні для двох стилів </w:t>
      </w:r>
      <w:r w:rsidRPr="00D6763E">
        <w:rPr>
          <w:b/>
          <w:sz w:val="28"/>
          <w:szCs w:val="28"/>
          <w:lang w:val="uk-UA"/>
        </w:rPr>
        <w:t xml:space="preserve">публіцистичний </w:t>
      </w:r>
      <w:r w:rsidRPr="00D6763E">
        <w:rPr>
          <w:sz w:val="28"/>
          <w:szCs w:val="28"/>
          <w:lang w:val="uk-UA"/>
        </w:rPr>
        <w:t>та</w:t>
      </w:r>
      <w:r w:rsidRPr="00D6763E">
        <w:rPr>
          <w:b/>
          <w:sz w:val="28"/>
          <w:szCs w:val="28"/>
          <w:lang w:val="uk-UA"/>
        </w:rPr>
        <w:t xml:space="preserve"> науковий</w:t>
      </w:r>
      <w:r w:rsidRPr="00D6763E">
        <w:rPr>
          <w:sz w:val="28"/>
          <w:szCs w:val="28"/>
          <w:lang w:val="uk-UA"/>
        </w:rPr>
        <w:t xml:space="preserve">: </w:t>
      </w:r>
      <w:r w:rsidRPr="00D6763E">
        <w:rPr>
          <w:i/>
          <w:sz w:val="28"/>
          <w:szCs w:val="28"/>
          <w:lang w:val="uk-UA"/>
        </w:rPr>
        <w:t xml:space="preserve">”За сферою діяльності”, </w:t>
      </w:r>
      <w:r w:rsidRPr="00D6763E">
        <w:rPr>
          <w:sz w:val="28"/>
          <w:szCs w:val="28"/>
          <w:lang w:val="uk-UA"/>
        </w:rPr>
        <w:t xml:space="preserve">де найбільша частота вживання спостерігається у публіцистичному стилі, тому що він обов’язково вказує та спрямовує увагу читача у достатньо об’ємній інформації подій. Для наукового </w:t>
      </w:r>
      <w:r w:rsidRPr="00D6763E">
        <w:rPr>
          <w:sz w:val="28"/>
          <w:szCs w:val="28"/>
          <w:lang w:val="uk-UA"/>
        </w:rPr>
        <w:lastRenderedPageBreak/>
        <w:t>стилю ознака</w:t>
      </w:r>
      <w:r w:rsidRPr="00D6763E">
        <w:rPr>
          <w:i/>
          <w:sz w:val="28"/>
          <w:szCs w:val="28"/>
        </w:rPr>
        <w:t>”</w:t>
      </w:r>
      <w:r w:rsidRPr="00D6763E">
        <w:rPr>
          <w:i/>
          <w:sz w:val="28"/>
          <w:szCs w:val="28"/>
          <w:lang w:val="uk-UA"/>
        </w:rPr>
        <w:t>За сферою діяльності</w:t>
      </w:r>
      <w:r w:rsidRPr="00D6763E">
        <w:rPr>
          <w:i/>
          <w:sz w:val="28"/>
          <w:szCs w:val="28"/>
        </w:rPr>
        <w:t>”</w:t>
      </w:r>
      <w:r w:rsidRPr="00D6763E">
        <w:rPr>
          <w:sz w:val="28"/>
          <w:szCs w:val="28"/>
          <w:lang w:val="uk-UA"/>
        </w:rPr>
        <w:t xml:space="preserve"> також є обов’</w:t>
      </w:r>
      <w:r w:rsidRPr="00D6763E">
        <w:rPr>
          <w:sz w:val="28"/>
          <w:szCs w:val="28"/>
        </w:rPr>
        <w:t>язков</w:t>
      </w:r>
      <w:r w:rsidRPr="00D6763E">
        <w:rPr>
          <w:sz w:val="28"/>
          <w:szCs w:val="28"/>
          <w:lang w:val="uk-UA"/>
        </w:rPr>
        <w:t>ою, якщо не першочерговою.</w:t>
      </w:r>
      <w:r w:rsidR="00341F9C" w:rsidRPr="00341F9C">
        <w:rPr>
          <w:sz w:val="28"/>
          <w:szCs w:val="28"/>
        </w:rPr>
        <w:t xml:space="preserve"> </w:t>
      </w:r>
      <w:r w:rsidRPr="00D6763E">
        <w:rPr>
          <w:sz w:val="28"/>
          <w:szCs w:val="28"/>
          <w:lang w:val="uk-UA"/>
        </w:rPr>
        <w:t xml:space="preserve">Спільні ознаки для </w:t>
      </w:r>
      <w:r w:rsidRPr="00D6763E">
        <w:rPr>
          <w:b/>
          <w:sz w:val="28"/>
          <w:szCs w:val="28"/>
          <w:lang w:val="uk-UA"/>
        </w:rPr>
        <w:t xml:space="preserve">наукового </w:t>
      </w:r>
      <w:r w:rsidRPr="00D6763E">
        <w:rPr>
          <w:sz w:val="28"/>
          <w:szCs w:val="28"/>
          <w:lang w:val="uk-UA"/>
        </w:rPr>
        <w:t>та</w:t>
      </w:r>
      <w:r w:rsidRPr="00D6763E">
        <w:rPr>
          <w:b/>
          <w:sz w:val="28"/>
          <w:szCs w:val="28"/>
          <w:lang w:val="uk-UA"/>
        </w:rPr>
        <w:t xml:space="preserve"> художнього стилів </w:t>
      </w:r>
      <w:r w:rsidRPr="00D6763E">
        <w:rPr>
          <w:i/>
          <w:sz w:val="28"/>
          <w:szCs w:val="28"/>
        </w:rPr>
        <w:t>”</w:t>
      </w:r>
      <w:r w:rsidRPr="00D6763E">
        <w:rPr>
          <w:i/>
          <w:sz w:val="28"/>
          <w:szCs w:val="28"/>
          <w:lang w:val="uk-UA"/>
        </w:rPr>
        <w:t>Оцінка об’</w:t>
      </w:r>
      <w:r w:rsidRPr="00D6763E">
        <w:rPr>
          <w:i/>
          <w:sz w:val="28"/>
          <w:szCs w:val="28"/>
        </w:rPr>
        <w:t>єкта за формою, об</w:t>
      </w:r>
      <w:r w:rsidRPr="00D6763E">
        <w:rPr>
          <w:i/>
          <w:sz w:val="28"/>
          <w:szCs w:val="28"/>
          <w:lang w:val="uk-UA"/>
        </w:rPr>
        <w:t>’</w:t>
      </w:r>
      <w:r w:rsidRPr="00D6763E">
        <w:rPr>
          <w:i/>
          <w:sz w:val="28"/>
          <w:szCs w:val="28"/>
        </w:rPr>
        <w:t>є</w:t>
      </w:r>
      <w:r w:rsidRPr="00D6763E">
        <w:rPr>
          <w:i/>
          <w:sz w:val="28"/>
          <w:szCs w:val="28"/>
          <w:lang w:val="uk-UA"/>
        </w:rPr>
        <w:t>мом, величиною</w:t>
      </w:r>
      <w:r w:rsidRPr="00D6763E">
        <w:rPr>
          <w:i/>
          <w:sz w:val="28"/>
          <w:szCs w:val="28"/>
        </w:rPr>
        <w:t>”</w:t>
      </w:r>
      <w:r w:rsidRPr="00D6763E">
        <w:rPr>
          <w:sz w:val="28"/>
          <w:szCs w:val="28"/>
          <w:lang w:val="uk-UA"/>
        </w:rPr>
        <w:t xml:space="preserve"> з найвищим показником частоти для наукового стилю, оскільки однією з перших ознак, за якою характеризується об’</w:t>
      </w:r>
      <w:r w:rsidRPr="00D6763E">
        <w:rPr>
          <w:sz w:val="28"/>
          <w:szCs w:val="28"/>
        </w:rPr>
        <w:t>єкт</w:t>
      </w:r>
      <w:r w:rsidRPr="00D6763E">
        <w:rPr>
          <w:sz w:val="28"/>
          <w:szCs w:val="28"/>
          <w:lang w:val="uk-UA"/>
        </w:rPr>
        <w:t xml:space="preserve">, є його форма, величина. Дана ознака є важливою для художнього стилю, однак для наукового стилю вона є основною, невід’ємною. </w:t>
      </w:r>
      <w:r w:rsidRPr="00D6763E">
        <w:rPr>
          <w:i/>
          <w:sz w:val="28"/>
          <w:szCs w:val="28"/>
          <w:lang w:val="uk-UA"/>
        </w:rPr>
        <w:t>”Оцінка об’</w:t>
      </w:r>
      <w:r w:rsidRPr="00D6763E">
        <w:rPr>
          <w:i/>
          <w:sz w:val="28"/>
          <w:szCs w:val="28"/>
        </w:rPr>
        <w:t>єкта</w:t>
      </w:r>
      <w:r w:rsidRPr="00D6763E">
        <w:rPr>
          <w:i/>
          <w:sz w:val="28"/>
          <w:szCs w:val="28"/>
          <w:lang w:val="uk-UA"/>
        </w:rPr>
        <w:t xml:space="preserve"> порівняно з ознаками інших предметів”. </w:t>
      </w:r>
      <w:r w:rsidRPr="00D6763E">
        <w:rPr>
          <w:sz w:val="28"/>
          <w:szCs w:val="28"/>
          <w:lang w:val="uk-UA"/>
        </w:rPr>
        <w:t>Слід відмітити, що ознаки об’єкта порівнюються в усіх стилях, але частіше в науковому. Причиною цього є необхідність не тільки фіксувати результати наукового розвитку, досліджень, але й порівнювати отримані результати з іншими, отриманими попередниками чи іншим вченими. Тому порівняння результатів важливе для об’єктивності отриманих даних та висновків. Художній стиль не відрізняється такою ж самою потребою, як науковий стиль, але високий показник частоти вживання вказує на те, що дана ознака є також визначальною.</w:t>
      </w:r>
      <w:r w:rsidR="00341F9C" w:rsidRPr="00341F9C">
        <w:rPr>
          <w:sz w:val="28"/>
          <w:szCs w:val="28"/>
        </w:rPr>
        <w:t xml:space="preserve"> </w:t>
      </w:r>
      <w:r w:rsidRPr="00D6763E">
        <w:rPr>
          <w:b/>
          <w:sz w:val="28"/>
          <w:szCs w:val="28"/>
          <w:lang w:val="uk-UA"/>
        </w:rPr>
        <w:t xml:space="preserve">Науковий </w:t>
      </w:r>
      <w:r w:rsidRPr="00D6763E">
        <w:rPr>
          <w:sz w:val="28"/>
          <w:szCs w:val="28"/>
          <w:lang w:val="uk-UA"/>
        </w:rPr>
        <w:t>та</w:t>
      </w:r>
      <w:r w:rsidRPr="00D6763E">
        <w:rPr>
          <w:b/>
          <w:sz w:val="28"/>
          <w:szCs w:val="28"/>
          <w:lang w:val="uk-UA"/>
        </w:rPr>
        <w:t xml:space="preserve"> публіцистичний стилі</w:t>
      </w:r>
      <w:r w:rsidRPr="00D6763E">
        <w:rPr>
          <w:b/>
          <w:i/>
          <w:sz w:val="28"/>
          <w:szCs w:val="28"/>
          <w:lang w:val="uk-UA"/>
        </w:rPr>
        <w:t xml:space="preserve"> </w:t>
      </w:r>
      <w:r w:rsidRPr="00D6763E">
        <w:rPr>
          <w:sz w:val="28"/>
          <w:szCs w:val="28"/>
          <w:lang w:val="uk-UA"/>
        </w:rPr>
        <w:t xml:space="preserve">мають спільну ознаку </w:t>
      </w:r>
      <w:r w:rsidRPr="00D6763E">
        <w:rPr>
          <w:i/>
          <w:sz w:val="28"/>
          <w:szCs w:val="28"/>
          <w:lang w:val="uk-UA"/>
        </w:rPr>
        <w:t>”За географічним положенням”.</w:t>
      </w:r>
      <w:r w:rsidRPr="00D6763E">
        <w:rPr>
          <w:sz w:val="28"/>
          <w:szCs w:val="28"/>
          <w:lang w:val="uk-UA"/>
        </w:rPr>
        <w:t xml:space="preserve"> Хоча для обидвох стилів показники частоти не є високими. Виділяються ознаки з низькою частотою вживання для 3 стилів:</w:t>
      </w:r>
      <w:r w:rsidRPr="00D6763E">
        <w:rPr>
          <w:i/>
          <w:sz w:val="28"/>
          <w:szCs w:val="28"/>
          <w:lang w:val="uk-UA"/>
        </w:rPr>
        <w:t xml:space="preserve"> ”Релігія, раса”, ”Швидкість”, ”Оцінка функціональної діяльності органів та частин тіла”.</w:t>
      </w:r>
    </w:p>
    <w:p w:rsidR="008C2A0D" w:rsidRPr="008C2A0D" w:rsidRDefault="008C2A0D" w:rsidP="00644B84">
      <w:pPr>
        <w:pStyle w:val="a5"/>
        <w:spacing w:before="0" w:beforeAutospacing="0" w:after="0" w:line="360" w:lineRule="auto"/>
        <w:ind w:firstLine="567"/>
        <w:jc w:val="both"/>
        <w:rPr>
          <w:sz w:val="28"/>
          <w:szCs w:val="28"/>
          <w:lang w:val="uk-UA"/>
        </w:rPr>
      </w:pPr>
      <w:r>
        <w:rPr>
          <w:sz w:val="28"/>
          <w:szCs w:val="28"/>
          <w:lang w:val="uk-UA"/>
        </w:rPr>
        <w:t>Отже, д</w:t>
      </w:r>
      <w:r w:rsidRPr="008C2A0D">
        <w:rPr>
          <w:sz w:val="28"/>
          <w:szCs w:val="28"/>
          <w:lang w:val="uk-UA"/>
        </w:rPr>
        <w:t>ослідження</w:t>
      </w:r>
      <w:r>
        <w:rPr>
          <w:sz w:val="28"/>
          <w:szCs w:val="28"/>
          <w:lang w:val="uk-UA"/>
        </w:rPr>
        <w:t xml:space="preserve"> </w:t>
      </w:r>
      <w:r w:rsidRPr="008C2A0D">
        <w:rPr>
          <w:sz w:val="28"/>
          <w:szCs w:val="28"/>
          <w:lang w:val="uk-UA"/>
        </w:rPr>
        <w:t xml:space="preserve">частотності слів у різних вже утворених у мовленні сполученнях відбиває </w:t>
      </w:r>
      <w:r>
        <w:rPr>
          <w:sz w:val="28"/>
          <w:szCs w:val="28"/>
          <w:lang w:val="uk-UA"/>
        </w:rPr>
        <w:t>з</w:t>
      </w:r>
      <w:r w:rsidRPr="008C2A0D">
        <w:rPr>
          <w:sz w:val="28"/>
          <w:szCs w:val="28"/>
          <w:lang w:val="uk-UA"/>
        </w:rPr>
        <w:t>берігання у мові того, що було, стає, таким чином, і показником його потенційних можливостей у майбут</w:t>
      </w:r>
      <w:r>
        <w:rPr>
          <w:sz w:val="28"/>
          <w:szCs w:val="28"/>
          <w:lang w:val="uk-UA"/>
        </w:rPr>
        <w:softHyphen/>
      </w:r>
      <w:r w:rsidRPr="008C2A0D">
        <w:rPr>
          <w:sz w:val="28"/>
          <w:szCs w:val="28"/>
          <w:lang w:val="uk-UA"/>
        </w:rPr>
        <w:t>ньо</w:t>
      </w:r>
      <w:r>
        <w:rPr>
          <w:sz w:val="28"/>
          <w:szCs w:val="28"/>
          <w:lang w:val="uk-UA"/>
        </w:rPr>
        <w:softHyphen/>
      </w:r>
      <w:r w:rsidRPr="008C2A0D">
        <w:rPr>
          <w:sz w:val="28"/>
          <w:szCs w:val="28"/>
          <w:lang w:val="uk-UA"/>
        </w:rPr>
        <w:t xml:space="preserve">му. </w:t>
      </w:r>
    </w:p>
    <w:p w:rsidR="00DA69DE" w:rsidRDefault="00D6763E" w:rsidP="00644B84">
      <w:pPr>
        <w:spacing w:line="360" w:lineRule="auto"/>
        <w:ind w:firstLine="567"/>
        <w:jc w:val="both"/>
        <w:rPr>
          <w:b/>
          <w:sz w:val="28"/>
          <w:szCs w:val="28"/>
          <w:lang w:val="uk-UA"/>
        </w:rPr>
      </w:pPr>
      <w:r>
        <w:rPr>
          <w:sz w:val="28"/>
          <w:szCs w:val="28"/>
          <w:lang w:val="uk-UA"/>
        </w:rPr>
        <w:t xml:space="preserve">        </w:t>
      </w:r>
      <w:r w:rsidR="00DA69DE">
        <w:rPr>
          <w:sz w:val="28"/>
          <w:szCs w:val="28"/>
          <w:lang w:val="uk-UA"/>
        </w:rPr>
        <w:t xml:space="preserve">   </w:t>
      </w:r>
      <w:r w:rsidR="00BC4B0F" w:rsidRPr="00BC4B0F">
        <w:rPr>
          <w:sz w:val="28"/>
          <w:szCs w:val="28"/>
          <w:lang w:val="uk-UA"/>
        </w:rPr>
        <w:t xml:space="preserve">            </w:t>
      </w:r>
      <w:r w:rsidR="00BC4B0F" w:rsidRPr="00BC4B0F">
        <w:rPr>
          <w:b/>
          <w:sz w:val="28"/>
          <w:szCs w:val="28"/>
          <w:lang w:val="uk-UA"/>
        </w:rPr>
        <w:t>СПИСОК ВИКОРИСТАНИХ ДЖЕРЕЛ</w:t>
      </w:r>
      <w:r w:rsidR="00BC4B0F" w:rsidRPr="00BC4B0F">
        <w:rPr>
          <w:sz w:val="28"/>
          <w:szCs w:val="28"/>
          <w:lang w:val="uk-UA"/>
        </w:rPr>
        <w:t xml:space="preserve">   </w:t>
      </w:r>
    </w:p>
    <w:p w:rsidR="00F9033F" w:rsidRPr="00F9033F" w:rsidRDefault="00D6763E" w:rsidP="00F9033F">
      <w:pPr>
        <w:spacing w:line="360" w:lineRule="auto"/>
        <w:jc w:val="both"/>
        <w:rPr>
          <w:rFonts w:eastAsia="Calibri"/>
          <w:spacing w:val="-3"/>
          <w:sz w:val="28"/>
          <w:szCs w:val="28"/>
          <w:lang w:val="uk-UA" w:eastAsia="en-US"/>
        </w:rPr>
      </w:pPr>
      <w:r>
        <w:rPr>
          <w:rFonts w:eastAsia="Calibri"/>
          <w:spacing w:val="-3"/>
          <w:sz w:val="28"/>
          <w:szCs w:val="28"/>
          <w:lang w:val="uk-UA" w:eastAsia="en-US"/>
        </w:rPr>
        <w:t>1.</w:t>
      </w:r>
      <w:r w:rsidR="002E4E4F" w:rsidRPr="002E4E4F">
        <w:rPr>
          <w:rFonts w:eastAsia="Calibri"/>
          <w:spacing w:val="-3"/>
          <w:sz w:val="28"/>
          <w:szCs w:val="28"/>
          <w:lang w:val="uk-UA" w:eastAsia="en-US"/>
        </w:rPr>
        <w:t>Данилович О.</w:t>
      </w:r>
      <w:r w:rsidR="007640ED">
        <w:rPr>
          <w:rFonts w:eastAsia="Calibri"/>
          <w:spacing w:val="-3"/>
          <w:sz w:val="28"/>
          <w:szCs w:val="28"/>
          <w:lang w:val="uk-UA" w:eastAsia="en-US"/>
        </w:rPr>
        <w:t>Д.</w:t>
      </w:r>
      <w:r w:rsidR="002E4E4F" w:rsidRPr="002E4E4F">
        <w:rPr>
          <w:rFonts w:eastAsia="Calibri"/>
          <w:spacing w:val="-3"/>
          <w:sz w:val="28"/>
          <w:szCs w:val="28"/>
          <w:lang w:val="uk-UA" w:eastAsia="en-US"/>
        </w:rPr>
        <w:t xml:space="preserve"> Кількісні параметри сполучуваності прикметників з </w:t>
      </w:r>
      <w:r w:rsidR="007640ED">
        <w:rPr>
          <w:rFonts w:eastAsia="Calibri"/>
          <w:spacing w:val="-3"/>
          <w:sz w:val="28"/>
          <w:szCs w:val="28"/>
          <w:lang w:val="uk-UA" w:eastAsia="en-US"/>
        </w:rPr>
        <w:t>імен</w:t>
      </w:r>
      <w:r w:rsidR="007640ED">
        <w:rPr>
          <w:rFonts w:eastAsia="Calibri"/>
          <w:spacing w:val="-3"/>
          <w:sz w:val="28"/>
          <w:szCs w:val="28"/>
          <w:lang w:val="uk-UA" w:eastAsia="en-US"/>
        </w:rPr>
        <w:softHyphen/>
        <w:t>никами в англійській пресі.</w:t>
      </w:r>
      <w:r w:rsidR="00F9033F" w:rsidRPr="00F9033F">
        <w:rPr>
          <w:rFonts w:eastAsia="Calibri"/>
          <w:spacing w:val="-3"/>
          <w:sz w:val="28"/>
          <w:szCs w:val="28"/>
          <w:lang w:val="uk-UA" w:eastAsia="en-US"/>
        </w:rPr>
        <w:t xml:space="preserve"> </w:t>
      </w:r>
      <w:r w:rsidR="00341F9C" w:rsidRPr="00341F9C">
        <w:rPr>
          <w:rFonts w:eastAsia="Calibri"/>
          <w:i/>
          <w:spacing w:val="-3"/>
          <w:sz w:val="28"/>
          <w:szCs w:val="28"/>
          <w:lang w:val="uk-UA" w:eastAsia="en-US"/>
        </w:rPr>
        <w:t>Науковий</w:t>
      </w:r>
      <w:r w:rsidR="00341F9C">
        <w:rPr>
          <w:rFonts w:eastAsia="Calibri"/>
          <w:spacing w:val="-3"/>
          <w:sz w:val="28"/>
          <w:szCs w:val="28"/>
          <w:lang w:val="uk-UA" w:eastAsia="en-US"/>
        </w:rPr>
        <w:t xml:space="preserve"> в</w:t>
      </w:r>
      <w:r w:rsidR="00F9033F" w:rsidRPr="00F9033F">
        <w:rPr>
          <w:rFonts w:eastAsia="Calibri"/>
          <w:i/>
          <w:spacing w:val="-3"/>
          <w:sz w:val="28"/>
          <w:szCs w:val="28"/>
          <w:lang w:val="uk-UA" w:eastAsia="en-US"/>
        </w:rPr>
        <w:t>існик</w:t>
      </w:r>
      <w:r w:rsidR="00BD6FB9">
        <w:rPr>
          <w:rFonts w:eastAsia="Calibri"/>
          <w:i/>
          <w:spacing w:val="-3"/>
          <w:sz w:val="28"/>
          <w:szCs w:val="28"/>
          <w:lang w:val="uk-UA" w:eastAsia="en-US"/>
        </w:rPr>
        <w:t xml:space="preserve"> Чернівецького національного університету ім. Юрія Федьковича</w:t>
      </w:r>
      <w:r w:rsidR="00F9033F" w:rsidRPr="00F9033F">
        <w:rPr>
          <w:rFonts w:eastAsia="Calibri"/>
          <w:spacing w:val="-3"/>
          <w:sz w:val="28"/>
          <w:szCs w:val="28"/>
          <w:lang w:val="uk-UA" w:eastAsia="en-US"/>
        </w:rPr>
        <w:t>.</w:t>
      </w:r>
      <w:r w:rsidR="00BD6FB9" w:rsidRPr="00BD6FB9">
        <w:rPr>
          <w:rFonts w:eastAsia="Calibri"/>
          <w:spacing w:val="-3"/>
          <w:sz w:val="28"/>
          <w:szCs w:val="28"/>
          <w:lang w:val="uk-UA" w:eastAsia="en-US"/>
        </w:rPr>
        <w:t xml:space="preserve"> Германська філологія</w:t>
      </w:r>
      <w:r w:rsidR="00BD6FB9">
        <w:rPr>
          <w:rFonts w:eastAsia="Calibri"/>
          <w:spacing w:val="-3"/>
          <w:sz w:val="28"/>
          <w:szCs w:val="28"/>
          <w:lang w:val="uk-UA" w:eastAsia="en-US"/>
        </w:rPr>
        <w:t>. 2004.</w:t>
      </w:r>
      <w:r w:rsidR="00F9033F" w:rsidRPr="00F9033F">
        <w:rPr>
          <w:rFonts w:eastAsia="Calibri"/>
          <w:spacing w:val="-3"/>
          <w:sz w:val="28"/>
          <w:szCs w:val="28"/>
          <w:lang w:val="uk-UA" w:eastAsia="en-US"/>
        </w:rPr>
        <w:t xml:space="preserve"> </w:t>
      </w:r>
      <w:r w:rsidR="00BD6FB9">
        <w:rPr>
          <w:rFonts w:eastAsia="Calibri"/>
          <w:spacing w:val="-3"/>
          <w:sz w:val="28"/>
          <w:szCs w:val="28"/>
          <w:lang w:val="uk-UA" w:eastAsia="en-US"/>
        </w:rPr>
        <w:t>Вип. 206–207. С</w:t>
      </w:r>
      <w:r w:rsidR="00F9033F" w:rsidRPr="00F9033F">
        <w:rPr>
          <w:rFonts w:eastAsia="Calibri"/>
          <w:spacing w:val="-3"/>
          <w:sz w:val="28"/>
          <w:szCs w:val="28"/>
          <w:lang w:val="uk-UA" w:eastAsia="en-US"/>
        </w:rPr>
        <w:t>. 98–112</w:t>
      </w:r>
    </w:p>
    <w:p w:rsidR="00556F43" w:rsidRPr="00556F43" w:rsidRDefault="00D6763E" w:rsidP="00C46BDC">
      <w:pPr>
        <w:spacing w:line="360" w:lineRule="auto"/>
        <w:jc w:val="both"/>
        <w:rPr>
          <w:rFonts w:eastAsia="Calibri"/>
          <w:spacing w:val="-3"/>
          <w:sz w:val="28"/>
          <w:szCs w:val="28"/>
          <w:lang w:val="uk-UA" w:eastAsia="en-US"/>
        </w:rPr>
      </w:pPr>
      <w:r>
        <w:rPr>
          <w:rFonts w:eastAsia="Calibri"/>
          <w:spacing w:val="-3"/>
          <w:sz w:val="28"/>
          <w:szCs w:val="28"/>
          <w:lang w:val="uk-UA" w:eastAsia="en-US"/>
        </w:rPr>
        <w:t xml:space="preserve">2. </w:t>
      </w:r>
      <w:r w:rsidR="009214BE" w:rsidRPr="009214BE">
        <w:rPr>
          <w:rFonts w:eastAsia="Calibri"/>
          <w:spacing w:val="-3"/>
          <w:sz w:val="28"/>
          <w:szCs w:val="28"/>
          <w:lang w:val="uk-UA" w:eastAsia="en-US"/>
        </w:rPr>
        <w:t>Данилович О. Семантична сполучуваність ЛСГ прикметників з ЛСГ ім</w:t>
      </w:r>
      <w:r w:rsidR="00341F9C">
        <w:rPr>
          <w:rFonts w:eastAsia="Calibri"/>
          <w:spacing w:val="-3"/>
          <w:sz w:val="28"/>
          <w:szCs w:val="28"/>
          <w:lang w:val="uk-UA" w:eastAsia="en-US"/>
        </w:rPr>
        <w:t>енників у науковому стилі</w:t>
      </w:r>
      <w:r w:rsidR="00556F43" w:rsidRPr="00556F43">
        <w:rPr>
          <w:rFonts w:eastAsia="Calibri"/>
          <w:spacing w:val="-3"/>
          <w:sz w:val="28"/>
          <w:szCs w:val="28"/>
          <w:lang w:val="uk-UA" w:eastAsia="en-US"/>
        </w:rPr>
        <w:t xml:space="preserve">. </w:t>
      </w:r>
      <w:r w:rsidR="00556F43" w:rsidRPr="00556F43">
        <w:rPr>
          <w:rFonts w:eastAsia="Calibri"/>
          <w:i/>
          <w:spacing w:val="-3"/>
          <w:sz w:val="28"/>
          <w:szCs w:val="28"/>
          <w:lang w:val="uk-UA" w:eastAsia="en-US"/>
        </w:rPr>
        <w:t>Науковий вісник Чер</w:t>
      </w:r>
      <w:r w:rsidR="00556F43" w:rsidRPr="00556F43">
        <w:rPr>
          <w:rFonts w:eastAsia="Calibri"/>
          <w:i/>
          <w:spacing w:val="-3"/>
          <w:sz w:val="28"/>
          <w:szCs w:val="28"/>
          <w:lang w:val="uk-UA" w:eastAsia="en-US"/>
        </w:rPr>
        <w:softHyphen/>
        <w:t>ні</w:t>
      </w:r>
      <w:r w:rsidR="00556F43" w:rsidRPr="00556F43">
        <w:rPr>
          <w:rFonts w:eastAsia="Calibri"/>
          <w:i/>
          <w:spacing w:val="-3"/>
          <w:sz w:val="28"/>
          <w:szCs w:val="28"/>
          <w:lang w:val="uk-UA" w:eastAsia="en-US"/>
        </w:rPr>
        <w:softHyphen/>
        <w:t>вецького університету</w:t>
      </w:r>
      <w:r w:rsidR="00341F9C" w:rsidRPr="00341F9C">
        <w:rPr>
          <w:rFonts w:eastAsia="Calibri"/>
          <w:i/>
          <w:spacing w:val="-3"/>
          <w:sz w:val="28"/>
          <w:szCs w:val="28"/>
          <w:lang w:val="uk-UA" w:eastAsia="en-US"/>
        </w:rPr>
        <w:t xml:space="preserve"> ім. Юрія Федьковича.</w:t>
      </w:r>
      <w:r w:rsidR="00556F43" w:rsidRPr="00556F43">
        <w:rPr>
          <w:rFonts w:eastAsia="Calibri"/>
          <w:spacing w:val="-3"/>
          <w:sz w:val="28"/>
          <w:szCs w:val="28"/>
          <w:lang w:val="uk-UA" w:eastAsia="en-US"/>
        </w:rPr>
        <w:t xml:space="preserve"> Германська філологія. 200</w:t>
      </w:r>
      <w:r w:rsidR="00556F43">
        <w:rPr>
          <w:rFonts w:eastAsia="Calibri"/>
          <w:spacing w:val="-3"/>
          <w:sz w:val="28"/>
          <w:szCs w:val="28"/>
          <w:lang w:val="uk-UA" w:eastAsia="en-US"/>
        </w:rPr>
        <w:t>8</w:t>
      </w:r>
      <w:r w:rsidR="00556F43" w:rsidRPr="00556F43">
        <w:rPr>
          <w:rFonts w:eastAsia="Calibri"/>
          <w:spacing w:val="-3"/>
          <w:sz w:val="28"/>
          <w:szCs w:val="28"/>
          <w:lang w:val="uk-UA" w:eastAsia="en-US"/>
        </w:rPr>
        <w:t xml:space="preserve">.  Вип. </w:t>
      </w:r>
      <w:r w:rsidR="00556F43">
        <w:rPr>
          <w:rFonts w:eastAsia="Calibri"/>
          <w:spacing w:val="-3"/>
          <w:sz w:val="28"/>
          <w:szCs w:val="28"/>
          <w:lang w:val="uk-UA" w:eastAsia="en-US"/>
        </w:rPr>
        <w:t>370</w:t>
      </w:r>
      <w:r w:rsidR="00556F43" w:rsidRPr="00556F43">
        <w:rPr>
          <w:rFonts w:eastAsia="Calibri"/>
          <w:spacing w:val="-3"/>
          <w:sz w:val="28"/>
          <w:szCs w:val="28"/>
          <w:lang w:val="uk-UA" w:eastAsia="en-US"/>
        </w:rPr>
        <w:t>–</w:t>
      </w:r>
      <w:r w:rsidR="00556F43">
        <w:rPr>
          <w:rFonts w:eastAsia="Calibri"/>
          <w:spacing w:val="-3"/>
          <w:sz w:val="28"/>
          <w:szCs w:val="28"/>
          <w:lang w:val="uk-UA" w:eastAsia="en-US"/>
        </w:rPr>
        <w:t>371</w:t>
      </w:r>
      <w:r w:rsidR="00556F43" w:rsidRPr="00556F43">
        <w:rPr>
          <w:rFonts w:eastAsia="Calibri"/>
          <w:spacing w:val="-3"/>
          <w:sz w:val="28"/>
          <w:szCs w:val="28"/>
          <w:lang w:val="uk-UA" w:eastAsia="en-US"/>
        </w:rPr>
        <w:t xml:space="preserve">. С. </w:t>
      </w:r>
      <w:r w:rsidR="00556F43">
        <w:rPr>
          <w:rFonts w:eastAsia="Calibri"/>
          <w:spacing w:val="-3"/>
          <w:sz w:val="28"/>
          <w:szCs w:val="28"/>
          <w:lang w:val="uk-UA" w:eastAsia="en-US"/>
        </w:rPr>
        <w:t>109</w:t>
      </w:r>
      <w:r w:rsidR="00556F43" w:rsidRPr="00556F43">
        <w:rPr>
          <w:rFonts w:eastAsia="Calibri"/>
          <w:spacing w:val="-3"/>
          <w:sz w:val="28"/>
          <w:szCs w:val="28"/>
          <w:lang w:val="uk-UA" w:eastAsia="en-US"/>
        </w:rPr>
        <w:t>–12</w:t>
      </w:r>
      <w:r w:rsidR="00556F43">
        <w:rPr>
          <w:rFonts w:eastAsia="Calibri"/>
          <w:spacing w:val="-3"/>
          <w:sz w:val="28"/>
          <w:szCs w:val="28"/>
          <w:lang w:val="uk-UA" w:eastAsia="en-US"/>
        </w:rPr>
        <w:t>1</w:t>
      </w:r>
      <w:r w:rsidR="00556F43" w:rsidRPr="00556F43">
        <w:rPr>
          <w:rFonts w:eastAsia="Calibri"/>
          <w:spacing w:val="-3"/>
          <w:sz w:val="28"/>
          <w:szCs w:val="28"/>
          <w:lang w:val="uk-UA" w:eastAsia="en-US"/>
        </w:rPr>
        <w:t>.</w:t>
      </w:r>
    </w:p>
    <w:p w:rsidR="00405A46" w:rsidRPr="00405A46" w:rsidRDefault="00A91237" w:rsidP="00405A46">
      <w:pPr>
        <w:spacing w:line="360" w:lineRule="auto"/>
        <w:jc w:val="both"/>
        <w:rPr>
          <w:rFonts w:eastAsia="Calibri"/>
          <w:spacing w:val="-3"/>
          <w:sz w:val="28"/>
          <w:szCs w:val="28"/>
          <w:lang w:val="uk-UA" w:eastAsia="en-US"/>
        </w:rPr>
      </w:pPr>
      <w:r>
        <w:rPr>
          <w:rFonts w:eastAsia="Calibri"/>
          <w:spacing w:val="-3"/>
          <w:sz w:val="28"/>
          <w:szCs w:val="28"/>
          <w:lang w:val="uk-UA" w:eastAsia="en-US"/>
        </w:rPr>
        <w:t xml:space="preserve">3. </w:t>
      </w:r>
      <w:r w:rsidR="009214BE" w:rsidRPr="009214BE">
        <w:rPr>
          <w:rFonts w:eastAsia="Calibri"/>
          <w:spacing w:val="-3"/>
          <w:sz w:val="28"/>
          <w:szCs w:val="28"/>
          <w:lang w:val="uk-UA" w:eastAsia="en-US"/>
        </w:rPr>
        <w:t>Данилович О. Особливості сполучуваності ЛСГ прикметників із ЛСГ іменників у художньому стилі сучасної англійської</w:t>
      </w:r>
      <w:r w:rsidR="00405A46" w:rsidRPr="00405A46">
        <w:rPr>
          <w:rFonts w:eastAsia="Calibri"/>
          <w:spacing w:val="-3"/>
          <w:sz w:val="28"/>
          <w:szCs w:val="28"/>
          <w:lang w:val="uk-UA" w:eastAsia="en-US"/>
        </w:rPr>
        <w:t xml:space="preserve">. </w:t>
      </w:r>
      <w:r w:rsidR="00405A46" w:rsidRPr="00405A46">
        <w:rPr>
          <w:rFonts w:eastAsia="Calibri"/>
          <w:i/>
          <w:spacing w:val="-3"/>
          <w:sz w:val="28"/>
          <w:szCs w:val="28"/>
          <w:lang w:val="uk-UA" w:eastAsia="en-US"/>
        </w:rPr>
        <w:t>Науковий вісник Чер</w:t>
      </w:r>
      <w:r w:rsidR="00405A46" w:rsidRPr="00405A46">
        <w:rPr>
          <w:rFonts w:eastAsia="Calibri"/>
          <w:i/>
          <w:spacing w:val="-3"/>
          <w:sz w:val="28"/>
          <w:szCs w:val="28"/>
          <w:lang w:val="uk-UA" w:eastAsia="en-US"/>
        </w:rPr>
        <w:softHyphen/>
        <w:t>ні</w:t>
      </w:r>
      <w:r w:rsidR="00405A46" w:rsidRPr="00405A46">
        <w:rPr>
          <w:rFonts w:eastAsia="Calibri"/>
          <w:i/>
          <w:spacing w:val="-3"/>
          <w:sz w:val="28"/>
          <w:szCs w:val="28"/>
          <w:lang w:val="uk-UA" w:eastAsia="en-US"/>
        </w:rPr>
        <w:softHyphen/>
        <w:t xml:space="preserve">вецького </w:t>
      </w:r>
      <w:r w:rsidR="00405A46" w:rsidRPr="00405A46">
        <w:rPr>
          <w:rFonts w:eastAsia="Calibri"/>
          <w:i/>
          <w:spacing w:val="-3"/>
          <w:sz w:val="28"/>
          <w:szCs w:val="28"/>
          <w:lang w:val="uk-UA" w:eastAsia="en-US"/>
        </w:rPr>
        <w:lastRenderedPageBreak/>
        <w:t>університету</w:t>
      </w:r>
      <w:r w:rsidR="00341F9C" w:rsidRPr="00341F9C">
        <w:rPr>
          <w:rFonts w:eastAsia="Calibri"/>
          <w:i/>
          <w:spacing w:val="-3"/>
          <w:sz w:val="28"/>
          <w:szCs w:val="28"/>
          <w:lang w:val="uk-UA" w:eastAsia="en-US"/>
        </w:rPr>
        <w:t xml:space="preserve"> ім. Юрія Федьковича.</w:t>
      </w:r>
      <w:r w:rsidR="00405A46" w:rsidRPr="00405A46">
        <w:rPr>
          <w:rFonts w:eastAsia="Calibri"/>
          <w:spacing w:val="-3"/>
          <w:sz w:val="28"/>
          <w:szCs w:val="28"/>
          <w:lang w:val="uk-UA" w:eastAsia="en-US"/>
        </w:rPr>
        <w:t xml:space="preserve"> Германська філологія. 20</w:t>
      </w:r>
      <w:r w:rsidR="00405A46">
        <w:rPr>
          <w:rFonts w:eastAsia="Calibri"/>
          <w:spacing w:val="-3"/>
          <w:sz w:val="28"/>
          <w:szCs w:val="28"/>
          <w:lang w:val="uk-UA" w:eastAsia="en-US"/>
        </w:rPr>
        <w:t>1</w:t>
      </w:r>
      <w:r w:rsidR="00405A46" w:rsidRPr="00405A46">
        <w:rPr>
          <w:rFonts w:eastAsia="Calibri"/>
          <w:spacing w:val="-3"/>
          <w:sz w:val="28"/>
          <w:szCs w:val="28"/>
          <w:lang w:val="uk-UA" w:eastAsia="en-US"/>
        </w:rPr>
        <w:t xml:space="preserve">0.  Вип. </w:t>
      </w:r>
      <w:r w:rsidR="00405A46">
        <w:rPr>
          <w:rFonts w:eastAsia="Calibri"/>
          <w:spacing w:val="-3"/>
          <w:sz w:val="28"/>
          <w:szCs w:val="28"/>
          <w:lang w:val="uk-UA" w:eastAsia="en-US"/>
        </w:rPr>
        <w:t>531</w:t>
      </w:r>
      <w:r w:rsidR="00405A46" w:rsidRPr="00405A46">
        <w:rPr>
          <w:rFonts w:eastAsia="Calibri"/>
          <w:spacing w:val="-3"/>
          <w:sz w:val="28"/>
          <w:szCs w:val="28"/>
          <w:lang w:val="uk-UA" w:eastAsia="en-US"/>
        </w:rPr>
        <w:t xml:space="preserve"> С. 98–112.</w:t>
      </w:r>
    </w:p>
    <w:p w:rsidR="007735BB" w:rsidRDefault="00A91237" w:rsidP="00405A46">
      <w:pPr>
        <w:spacing w:line="360" w:lineRule="auto"/>
        <w:jc w:val="both"/>
        <w:rPr>
          <w:rFonts w:eastAsia="Calibri"/>
          <w:spacing w:val="-3"/>
          <w:sz w:val="28"/>
          <w:szCs w:val="28"/>
          <w:lang w:val="uk-UA" w:eastAsia="en-US"/>
        </w:rPr>
      </w:pPr>
      <w:r>
        <w:rPr>
          <w:rFonts w:eastAsia="Calibri"/>
          <w:spacing w:val="-3"/>
          <w:sz w:val="28"/>
          <w:szCs w:val="28"/>
          <w:lang w:val="uk-UA" w:eastAsia="en-US"/>
        </w:rPr>
        <w:t xml:space="preserve">4. </w:t>
      </w:r>
      <w:r w:rsidR="007735BB">
        <w:rPr>
          <w:rFonts w:eastAsia="Calibri"/>
          <w:spacing w:val="-3"/>
          <w:sz w:val="28"/>
          <w:szCs w:val="28"/>
          <w:lang w:val="uk-UA" w:eastAsia="en-US"/>
        </w:rPr>
        <w:t>Перебийніс В.І. Статистичні методи для лінгвистів. Вінниця: Нова книга, 2001. 168</w:t>
      </w:r>
      <w:r w:rsidR="005E0997">
        <w:rPr>
          <w:rFonts w:eastAsia="Calibri"/>
          <w:spacing w:val="-3"/>
          <w:sz w:val="28"/>
          <w:szCs w:val="28"/>
          <w:lang w:val="uk-UA" w:eastAsia="en-US"/>
        </w:rPr>
        <w:t xml:space="preserve"> </w:t>
      </w:r>
      <w:r w:rsidR="007735BB">
        <w:rPr>
          <w:rFonts w:eastAsia="Calibri"/>
          <w:spacing w:val="-3"/>
          <w:sz w:val="28"/>
          <w:szCs w:val="28"/>
          <w:lang w:val="uk-UA" w:eastAsia="en-US"/>
        </w:rPr>
        <w:t>с.</w:t>
      </w:r>
    </w:p>
    <w:p w:rsidR="00A0686B" w:rsidRPr="00A0686B" w:rsidRDefault="00A91237" w:rsidP="00A0686B">
      <w:pPr>
        <w:spacing w:after="160"/>
        <w:jc w:val="both"/>
        <w:rPr>
          <w:rFonts w:eastAsia="Calibri"/>
          <w:spacing w:val="-3"/>
          <w:sz w:val="28"/>
          <w:szCs w:val="28"/>
          <w:lang w:val="de-DE" w:eastAsia="en-US"/>
        </w:rPr>
      </w:pPr>
      <w:r w:rsidRPr="00A0686B">
        <w:rPr>
          <w:rFonts w:eastAsia="Calibri"/>
          <w:spacing w:val="-3"/>
          <w:sz w:val="28"/>
          <w:szCs w:val="28"/>
          <w:lang w:val="uk-UA" w:eastAsia="en-US"/>
        </w:rPr>
        <w:t xml:space="preserve">5. </w:t>
      </w:r>
      <w:r w:rsidR="00A0686B" w:rsidRPr="00A0686B">
        <w:rPr>
          <w:rFonts w:eastAsia="Calibri"/>
          <w:spacing w:val="-3"/>
          <w:sz w:val="28"/>
          <w:szCs w:val="28"/>
          <w:lang w:val="de-DE" w:eastAsia="en-US"/>
        </w:rPr>
        <w:t>Trier J. Das sprachlich</w:t>
      </w:r>
      <w:r w:rsidR="00A0686B">
        <w:rPr>
          <w:rFonts w:eastAsia="Calibri"/>
          <w:spacing w:val="-3"/>
          <w:sz w:val="28"/>
          <w:szCs w:val="28"/>
          <w:lang w:val="de-DE" w:eastAsia="en-US"/>
        </w:rPr>
        <w:t>e Feld. Eine Auseinandersetzung.</w:t>
      </w:r>
      <w:r w:rsidR="00A0686B" w:rsidRPr="00A0686B">
        <w:rPr>
          <w:rFonts w:eastAsia="Calibri"/>
          <w:spacing w:val="-3"/>
          <w:sz w:val="28"/>
          <w:szCs w:val="28"/>
          <w:lang w:val="de-DE" w:eastAsia="en-US"/>
        </w:rPr>
        <w:t xml:space="preserve"> </w:t>
      </w:r>
      <w:r w:rsidR="00A0686B" w:rsidRPr="00A0686B">
        <w:rPr>
          <w:rFonts w:eastAsia="Calibri"/>
          <w:i/>
          <w:spacing w:val="-3"/>
          <w:sz w:val="28"/>
          <w:szCs w:val="28"/>
          <w:lang w:val="de-DE" w:eastAsia="en-US"/>
        </w:rPr>
        <w:t xml:space="preserve">Neue Jahrbücher für </w:t>
      </w:r>
      <w:r w:rsidR="00A0686B">
        <w:rPr>
          <w:rFonts w:eastAsia="Calibri"/>
          <w:i/>
          <w:spacing w:val="-3"/>
          <w:sz w:val="28"/>
          <w:szCs w:val="28"/>
          <w:lang w:val="de-DE" w:eastAsia="en-US"/>
        </w:rPr>
        <w:t>Wissenschaft und Jugendbildung.</w:t>
      </w:r>
      <w:r w:rsidR="00A0686B">
        <w:rPr>
          <w:rFonts w:eastAsia="Calibri"/>
          <w:spacing w:val="-3"/>
          <w:sz w:val="28"/>
          <w:szCs w:val="28"/>
          <w:lang w:val="de-DE" w:eastAsia="en-US"/>
        </w:rPr>
        <w:t>1934.</w:t>
      </w:r>
      <w:r w:rsidR="00A0686B" w:rsidRPr="00A0686B">
        <w:rPr>
          <w:rFonts w:eastAsia="Calibri"/>
          <w:spacing w:val="-3"/>
          <w:sz w:val="28"/>
          <w:szCs w:val="28"/>
          <w:lang w:val="de-DE" w:eastAsia="en-US"/>
        </w:rPr>
        <w:t xml:space="preserve"> S. 25–78. </w:t>
      </w:r>
    </w:p>
    <w:p w:rsidR="006640D5" w:rsidRPr="00A0686B" w:rsidRDefault="00A0686B" w:rsidP="00C46BDC">
      <w:pPr>
        <w:spacing w:after="160"/>
        <w:jc w:val="both"/>
        <w:rPr>
          <w:rFonts w:eastAsia="Calibri"/>
          <w:spacing w:val="-3"/>
          <w:sz w:val="28"/>
          <w:szCs w:val="28"/>
          <w:lang w:val="de-DE" w:eastAsia="en-US"/>
        </w:rPr>
      </w:pPr>
      <w:r w:rsidRPr="00A0686B">
        <w:rPr>
          <w:rFonts w:eastAsia="Calibri"/>
          <w:spacing w:val="-3"/>
          <w:sz w:val="28"/>
          <w:szCs w:val="28"/>
          <w:lang w:val="de-DE" w:eastAsia="en-US"/>
        </w:rPr>
        <w:t xml:space="preserve">6. </w:t>
      </w:r>
      <w:r w:rsidR="006640D5" w:rsidRPr="00A91237">
        <w:rPr>
          <w:rFonts w:eastAsia="Calibri"/>
          <w:spacing w:val="-3"/>
          <w:sz w:val="28"/>
          <w:szCs w:val="28"/>
          <w:lang w:eastAsia="en-US"/>
        </w:rPr>
        <w:t>Широков</w:t>
      </w:r>
      <w:r w:rsidR="006640D5" w:rsidRPr="00A0686B">
        <w:rPr>
          <w:rFonts w:eastAsia="Calibri"/>
          <w:spacing w:val="-3"/>
          <w:sz w:val="28"/>
          <w:szCs w:val="28"/>
          <w:lang w:val="de-DE" w:eastAsia="en-US"/>
        </w:rPr>
        <w:t xml:space="preserve"> </w:t>
      </w:r>
      <w:r w:rsidR="006640D5" w:rsidRPr="00A91237">
        <w:rPr>
          <w:rFonts w:eastAsia="Calibri"/>
          <w:spacing w:val="-3"/>
          <w:sz w:val="28"/>
          <w:szCs w:val="28"/>
          <w:lang w:eastAsia="en-US"/>
        </w:rPr>
        <w:t>В</w:t>
      </w:r>
      <w:r w:rsidR="006640D5" w:rsidRPr="00A0686B">
        <w:rPr>
          <w:rFonts w:eastAsia="Calibri"/>
          <w:spacing w:val="-3"/>
          <w:sz w:val="28"/>
          <w:szCs w:val="28"/>
          <w:lang w:val="de-DE" w:eastAsia="en-US"/>
        </w:rPr>
        <w:t xml:space="preserve">. </w:t>
      </w:r>
      <w:r w:rsidR="006640D5" w:rsidRPr="00A91237">
        <w:rPr>
          <w:rFonts w:eastAsia="Calibri"/>
          <w:spacing w:val="-3"/>
          <w:sz w:val="28"/>
          <w:szCs w:val="28"/>
          <w:lang w:eastAsia="en-US"/>
        </w:rPr>
        <w:t>А</w:t>
      </w:r>
      <w:r w:rsidR="006640D5" w:rsidRPr="00A0686B">
        <w:rPr>
          <w:rFonts w:eastAsia="Calibri"/>
          <w:spacing w:val="-3"/>
          <w:sz w:val="28"/>
          <w:szCs w:val="28"/>
          <w:lang w:val="de-DE" w:eastAsia="en-US"/>
        </w:rPr>
        <w:t xml:space="preserve">. </w:t>
      </w:r>
      <w:r w:rsidR="006640D5" w:rsidRPr="00A91237">
        <w:rPr>
          <w:rFonts w:eastAsia="Calibri"/>
          <w:spacing w:val="-3"/>
          <w:sz w:val="28"/>
          <w:szCs w:val="28"/>
          <w:lang w:eastAsia="en-US"/>
        </w:rPr>
        <w:t>Комп</w:t>
      </w:r>
      <w:r w:rsidR="006640D5" w:rsidRPr="00A0686B">
        <w:rPr>
          <w:rFonts w:eastAsia="Calibri"/>
          <w:spacing w:val="-3"/>
          <w:sz w:val="28"/>
          <w:szCs w:val="28"/>
          <w:lang w:val="de-DE" w:eastAsia="en-US"/>
        </w:rPr>
        <w:t>’</w:t>
      </w:r>
      <w:r w:rsidR="006640D5" w:rsidRPr="00A91237">
        <w:rPr>
          <w:rFonts w:eastAsia="Calibri"/>
          <w:spacing w:val="-3"/>
          <w:sz w:val="28"/>
          <w:szCs w:val="28"/>
          <w:lang w:eastAsia="en-US"/>
        </w:rPr>
        <w:t>ютерна</w:t>
      </w:r>
      <w:r w:rsidR="006640D5" w:rsidRPr="00A0686B">
        <w:rPr>
          <w:rFonts w:eastAsia="Calibri"/>
          <w:spacing w:val="-3"/>
          <w:sz w:val="28"/>
          <w:szCs w:val="28"/>
          <w:lang w:val="de-DE" w:eastAsia="en-US"/>
        </w:rPr>
        <w:t xml:space="preserve"> </w:t>
      </w:r>
      <w:r w:rsidR="006640D5" w:rsidRPr="00A91237">
        <w:rPr>
          <w:rFonts w:eastAsia="Calibri"/>
          <w:spacing w:val="-3"/>
          <w:sz w:val="28"/>
          <w:szCs w:val="28"/>
          <w:lang w:eastAsia="en-US"/>
        </w:rPr>
        <w:t>лексикографія</w:t>
      </w:r>
      <w:r w:rsidR="006640D5" w:rsidRPr="00A0686B">
        <w:rPr>
          <w:rFonts w:eastAsia="Calibri"/>
          <w:spacing w:val="-3"/>
          <w:sz w:val="28"/>
          <w:szCs w:val="28"/>
          <w:lang w:val="de-DE" w:eastAsia="en-US"/>
        </w:rPr>
        <w:t xml:space="preserve">. </w:t>
      </w:r>
      <w:r w:rsidR="006640D5" w:rsidRPr="00A91237">
        <w:rPr>
          <w:rFonts w:eastAsia="Calibri"/>
          <w:spacing w:val="-3"/>
          <w:sz w:val="28"/>
          <w:szCs w:val="28"/>
          <w:lang w:eastAsia="en-US"/>
        </w:rPr>
        <w:t>К</w:t>
      </w:r>
      <w:r w:rsidR="006640D5" w:rsidRPr="00A0686B">
        <w:rPr>
          <w:rFonts w:eastAsia="Calibri"/>
          <w:spacing w:val="-3"/>
          <w:sz w:val="28"/>
          <w:szCs w:val="28"/>
          <w:lang w:val="de-DE" w:eastAsia="en-US"/>
        </w:rPr>
        <w:t xml:space="preserve">.: </w:t>
      </w:r>
      <w:r w:rsidR="006640D5" w:rsidRPr="00A91237">
        <w:rPr>
          <w:rFonts w:eastAsia="Calibri"/>
          <w:spacing w:val="-3"/>
          <w:sz w:val="28"/>
          <w:szCs w:val="28"/>
          <w:lang w:eastAsia="en-US"/>
        </w:rPr>
        <w:t>Наук</w:t>
      </w:r>
      <w:r w:rsidR="006640D5" w:rsidRPr="00A0686B">
        <w:rPr>
          <w:rFonts w:eastAsia="Calibri"/>
          <w:spacing w:val="-3"/>
          <w:sz w:val="28"/>
          <w:szCs w:val="28"/>
          <w:lang w:val="de-DE" w:eastAsia="en-US"/>
        </w:rPr>
        <w:t xml:space="preserve">. </w:t>
      </w:r>
      <w:r w:rsidR="006640D5" w:rsidRPr="00A91237">
        <w:rPr>
          <w:rFonts w:eastAsia="Calibri"/>
          <w:spacing w:val="-3"/>
          <w:sz w:val="28"/>
          <w:szCs w:val="28"/>
          <w:lang w:eastAsia="en-US"/>
        </w:rPr>
        <w:t>думка</w:t>
      </w:r>
      <w:r w:rsidR="006640D5" w:rsidRPr="00A0686B">
        <w:rPr>
          <w:rFonts w:eastAsia="Calibri"/>
          <w:spacing w:val="-3"/>
          <w:sz w:val="28"/>
          <w:szCs w:val="28"/>
          <w:lang w:val="de-DE" w:eastAsia="en-US"/>
        </w:rPr>
        <w:t>, 2011. 347</w:t>
      </w:r>
      <w:r w:rsidR="005E0997">
        <w:rPr>
          <w:rFonts w:eastAsia="Calibri"/>
          <w:spacing w:val="-3"/>
          <w:sz w:val="28"/>
          <w:szCs w:val="28"/>
          <w:lang w:val="uk-UA" w:eastAsia="en-US"/>
        </w:rPr>
        <w:t xml:space="preserve"> </w:t>
      </w:r>
      <w:r w:rsidR="006640D5" w:rsidRPr="00A91237">
        <w:rPr>
          <w:rFonts w:eastAsia="Calibri"/>
          <w:spacing w:val="-3"/>
          <w:sz w:val="28"/>
          <w:szCs w:val="28"/>
          <w:lang w:eastAsia="en-US"/>
        </w:rPr>
        <w:t>с</w:t>
      </w:r>
      <w:r w:rsidR="006640D5" w:rsidRPr="00A0686B">
        <w:rPr>
          <w:rFonts w:eastAsia="Calibri"/>
          <w:spacing w:val="-3"/>
          <w:sz w:val="28"/>
          <w:szCs w:val="28"/>
          <w:lang w:val="de-DE" w:eastAsia="en-US"/>
        </w:rPr>
        <w:t>.</w:t>
      </w:r>
    </w:p>
    <w:p w:rsidR="00A0686B" w:rsidRPr="00A0686B" w:rsidRDefault="00A0686B" w:rsidP="00C46BDC">
      <w:pPr>
        <w:spacing w:after="160"/>
        <w:jc w:val="both"/>
        <w:rPr>
          <w:rFonts w:eastAsia="Calibri"/>
          <w:spacing w:val="-3"/>
          <w:sz w:val="28"/>
          <w:szCs w:val="28"/>
          <w:lang w:val="de-DE" w:eastAsia="en-US"/>
        </w:rPr>
      </w:pPr>
    </w:p>
    <w:p w:rsidR="00DA69DE" w:rsidRPr="00A0686B" w:rsidRDefault="00DA69DE" w:rsidP="00644B84">
      <w:pPr>
        <w:spacing w:after="160" w:line="360" w:lineRule="auto"/>
        <w:ind w:left="-567" w:right="141" w:firstLine="567"/>
        <w:jc w:val="both"/>
        <w:rPr>
          <w:rFonts w:eastAsiaTheme="minorHAnsi"/>
          <w:b/>
          <w:sz w:val="28"/>
          <w:szCs w:val="28"/>
          <w:lang w:val="de-DE" w:eastAsia="en-US"/>
        </w:rPr>
      </w:pPr>
      <w:r w:rsidRPr="00A0686B">
        <w:rPr>
          <w:rFonts w:eastAsiaTheme="minorHAnsi"/>
          <w:b/>
          <w:sz w:val="28"/>
          <w:szCs w:val="28"/>
          <w:lang w:val="de-DE" w:eastAsia="en-US"/>
        </w:rPr>
        <w:t xml:space="preserve">                                       REFERENCES</w:t>
      </w:r>
    </w:p>
    <w:p w:rsidR="00292E93" w:rsidRPr="00292E93" w:rsidRDefault="00A0686B" w:rsidP="00292E93">
      <w:pPr>
        <w:spacing w:after="160" w:line="360" w:lineRule="auto"/>
        <w:ind w:right="142"/>
        <w:jc w:val="both"/>
        <w:rPr>
          <w:rFonts w:eastAsiaTheme="minorHAnsi"/>
          <w:sz w:val="28"/>
          <w:szCs w:val="28"/>
          <w:lang w:val="en-US" w:eastAsia="en-US"/>
        </w:rPr>
      </w:pPr>
      <w:r>
        <w:rPr>
          <w:rFonts w:eastAsiaTheme="minorHAnsi"/>
          <w:sz w:val="28"/>
          <w:szCs w:val="28"/>
          <w:lang w:val="de-DE" w:eastAsia="en-US"/>
        </w:rPr>
        <w:t>1.</w:t>
      </w:r>
      <w:r w:rsidRPr="00A0686B">
        <w:rPr>
          <w:lang w:val="en-US"/>
        </w:rPr>
        <w:t xml:space="preserve"> </w:t>
      </w:r>
      <w:r w:rsidRPr="00A0686B">
        <w:rPr>
          <w:rFonts w:eastAsiaTheme="minorHAnsi"/>
          <w:sz w:val="28"/>
          <w:szCs w:val="28"/>
          <w:lang w:val="de-DE" w:eastAsia="en-US"/>
        </w:rPr>
        <w:t xml:space="preserve">Danylovych O. </w:t>
      </w:r>
      <w:r w:rsidR="00292E93" w:rsidRPr="00292E93">
        <w:rPr>
          <w:rFonts w:eastAsiaTheme="minorHAnsi"/>
          <w:sz w:val="28"/>
          <w:szCs w:val="28"/>
          <w:lang w:val="en-US" w:eastAsia="en-US"/>
        </w:rPr>
        <w:t>(200</w:t>
      </w:r>
      <w:r w:rsidR="00292E93">
        <w:rPr>
          <w:rFonts w:eastAsiaTheme="minorHAnsi"/>
          <w:sz w:val="28"/>
          <w:szCs w:val="28"/>
          <w:lang w:val="en-US" w:eastAsia="en-US"/>
        </w:rPr>
        <w:t>4</w:t>
      </w:r>
      <w:r w:rsidR="00292E93" w:rsidRPr="00292E93">
        <w:rPr>
          <w:rFonts w:eastAsiaTheme="minorHAnsi"/>
          <w:sz w:val="28"/>
          <w:szCs w:val="28"/>
          <w:lang w:val="en-US" w:eastAsia="en-US"/>
        </w:rPr>
        <w:t>)</w:t>
      </w:r>
      <w:r w:rsidR="00292E93" w:rsidRPr="00292E93">
        <w:rPr>
          <w:rFonts w:eastAsiaTheme="minorHAnsi"/>
          <w:sz w:val="28"/>
          <w:szCs w:val="28"/>
          <w:lang w:val="uk-UA" w:eastAsia="en-US"/>
        </w:rPr>
        <w:t xml:space="preserve"> </w:t>
      </w:r>
      <w:r w:rsidRPr="00A0686B">
        <w:rPr>
          <w:rFonts w:eastAsiaTheme="minorHAnsi"/>
          <w:sz w:val="28"/>
          <w:szCs w:val="28"/>
          <w:lang w:val="de-DE" w:eastAsia="en-US"/>
        </w:rPr>
        <w:t>Kilkisni parametry spoluchuvanosti prykmetnykiv z imen-nykamy v anhliiskii presi.</w:t>
      </w:r>
      <w:r w:rsidR="00292E93">
        <w:rPr>
          <w:rFonts w:eastAsiaTheme="minorHAnsi"/>
          <w:sz w:val="28"/>
          <w:szCs w:val="28"/>
          <w:lang w:val="de-DE" w:eastAsia="en-US"/>
        </w:rPr>
        <w:t xml:space="preserve"> </w:t>
      </w:r>
      <w:r w:rsidR="00292E93" w:rsidRPr="00292E93">
        <w:rPr>
          <w:rFonts w:eastAsiaTheme="minorHAnsi"/>
          <w:sz w:val="28"/>
          <w:szCs w:val="28"/>
          <w:lang w:val="en-US" w:eastAsia="en-US"/>
        </w:rPr>
        <w:t xml:space="preserve">[Quantitative parameters of combinability of adjectives with nouns in English press]. </w:t>
      </w:r>
      <w:r w:rsidRPr="00A0686B">
        <w:rPr>
          <w:rFonts w:eastAsiaTheme="minorHAnsi"/>
          <w:sz w:val="28"/>
          <w:szCs w:val="28"/>
          <w:lang w:val="de-DE" w:eastAsia="en-US"/>
        </w:rPr>
        <w:t>Naukovyi visnyk Chernivetskoho natsionalnoho universytetu im. Yuriia Fedkovycha. Hermanska filolohiia. 2004. Vyp. 206–207. S. 98–112</w:t>
      </w:r>
      <w:r w:rsidR="00292E93">
        <w:rPr>
          <w:rFonts w:eastAsiaTheme="minorHAnsi"/>
          <w:sz w:val="28"/>
          <w:szCs w:val="28"/>
          <w:lang w:val="de-DE" w:eastAsia="en-US"/>
        </w:rPr>
        <w:t>.</w:t>
      </w:r>
      <w:r w:rsidR="00292E93" w:rsidRPr="00292E93">
        <w:rPr>
          <w:rFonts w:eastAsiaTheme="minorHAnsi"/>
          <w:sz w:val="28"/>
          <w:szCs w:val="28"/>
          <w:lang w:val="en-US" w:eastAsia="en-US"/>
        </w:rPr>
        <w:t xml:space="preserve"> [in Ukrainian].</w:t>
      </w:r>
    </w:p>
    <w:p w:rsidR="00292E93" w:rsidRDefault="00DA69DE" w:rsidP="00341F9C">
      <w:pPr>
        <w:tabs>
          <w:tab w:val="left" w:pos="2295"/>
        </w:tabs>
        <w:spacing w:after="160" w:line="360" w:lineRule="auto"/>
        <w:ind w:left="-567" w:right="142" w:firstLine="567"/>
        <w:contextualSpacing/>
        <w:jc w:val="both"/>
        <w:rPr>
          <w:rFonts w:eastAsiaTheme="minorHAnsi"/>
          <w:sz w:val="28"/>
          <w:szCs w:val="28"/>
          <w:lang w:val="en-US" w:eastAsia="en-US"/>
        </w:rPr>
      </w:pPr>
      <w:r>
        <w:rPr>
          <w:rFonts w:eastAsiaTheme="minorHAnsi"/>
          <w:sz w:val="28"/>
          <w:szCs w:val="28"/>
          <w:lang w:val="uk-UA" w:eastAsia="en-US"/>
        </w:rPr>
        <w:t xml:space="preserve">2. </w:t>
      </w:r>
      <w:r w:rsidR="00292E93" w:rsidRPr="00292E93">
        <w:rPr>
          <w:rFonts w:eastAsiaTheme="minorHAnsi"/>
          <w:sz w:val="28"/>
          <w:szCs w:val="28"/>
          <w:lang w:val="uk-UA" w:eastAsia="en-US"/>
        </w:rPr>
        <w:t>Danylovych O.</w:t>
      </w:r>
      <w:r w:rsidR="00292E93" w:rsidRPr="00292E93">
        <w:rPr>
          <w:rFonts w:eastAsiaTheme="minorHAnsi"/>
          <w:sz w:val="28"/>
          <w:szCs w:val="28"/>
          <w:lang w:val="en-US" w:eastAsia="en-US"/>
        </w:rPr>
        <w:t xml:space="preserve"> (2008) </w:t>
      </w:r>
      <w:r w:rsidR="00292E93" w:rsidRPr="00292E93">
        <w:rPr>
          <w:rFonts w:eastAsiaTheme="minorHAnsi"/>
          <w:sz w:val="28"/>
          <w:szCs w:val="28"/>
          <w:lang w:val="uk-UA" w:eastAsia="en-US"/>
        </w:rPr>
        <w:t xml:space="preserve">Semantychna spoluchuvanist LSH prykmetnykiv z LSH </w:t>
      </w:r>
      <w:r w:rsidR="00292E93">
        <w:rPr>
          <w:rFonts w:eastAsiaTheme="minorHAnsi"/>
          <w:sz w:val="28"/>
          <w:szCs w:val="28"/>
          <w:lang w:val="en-US" w:eastAsia="en-US"/>
        </w:rPr>
        <w:t xml:space="preserve"> </w:t>
      </w:r>
    </w:p>
    <w:p w:rsidR="00292E93" w:rsidRDefault="00292E93" w:rsidP="00292E93">
      <w:pPr>
        <w:tabs>
          <w:tab w:val="left" w:pos="2295"/>
        </w:tabs>
        <w:spacing w:after="160" w:line="360" w:lineRule="auto"/>
        <w:ind w:left="-567" w:right="142" w:firstLine="567"/>
        <w:contextualSpacing/>
        <w:jc w:val="both"/>
        <w:rPr>
          <w:rFonts w:eastAsiaTheme="minorHAnsi"/>
          <w:sz w:val="28"/>
          <w:szCs w:val="28"/>
          <w:lang w:val="en-US" w:eastAsia="en-US"/>
        </w:rPr>
      </w:pPr>
      <w:r w:rsidRPr="00292E93">
        <w:rPr>
          <w:rFonts w:eastAsiaTheme="minorHAnsi"/>
          <w:sz w:val="28"/>
          <w:szCs w:val="28"/>
          <w:lang w:val="uk-UA" w:eastAsia="en-US"/>
        </w:rPr>
        <w:t xml:space="preserve">imennykiv u naukovomu styli. </w:t>
      </w:r>
      <w:r>
        <w:rPr>
          <w:rFonts w:eastAsiaTheme="minorHAnsi"/>
          <w:sz w:val="28"/>
          <w:szCs w:val="28"/>
          <w:lang w:val="en-US" w:eastAsia="en-US"/>
        </w:rPr>
        <w:t xml:space="preserve">[Semantic </w:t>
      </w:r>
      <w:r w:rsidRPr="005E1016">
        <w:rPr>
          <w:rFonts w:eastAsiaTheme="minorHAnsi"/>
          <w:sz w:val="28"/>
          <w:szCs w:val="28"/>
          <w:lang w:val="en-US" w:eastAsia="en-US"/>
        </w:rPr>
        <w:t xml:space="preserve">combinability of LSG of adjectives with </w:t>
      </w:r>
    </w:p>
    <w:p w:rsidR="00292E93" w:rsidRDefault="00292E93" w:rsidP="00341F9C">
      <w:pPr>
        <w:tabs>
          <w:tab w:val="left" w:pos="2295"/>
        </w:tabs>
        <w:spacing w:after="160" w:line="360" w:lineRule="auto"/>
        <w:ind w:left="-567" w:right="142" w:firstLine="567"/>
        <w:contextualSpacing/>
        <w:jc w:val="both"/>
        <w:rPr>
          <w:rFonts w:eastAsiaTheme="minorHAnsi"/>
          <w:sz w:val="28"/>
          <w:szCs w:val="28"/>
          <w:lang w:val="uk-UA" w:eastAsia="en-US"/>
        </w:rPr>
      </w:pPr>
      <w:r w:rsidRPr="005E1016">
        <w:rPr>
          <w:rFonts w:eastAsiaTheme="minorHAnsi"/>
          <w:sz w:val="28"/>
          <w:szCs w:val="28"/>
          <w:lang w:val="en-US" w:eastAsia="en-US"/>
        </w:rPr>
        <w:t xml:space="preserve">LSG of nouns in the </w:t>
      </w:r>
      <w:r>
        <w:rPr>
          <w:rFonts w:eastAsiaTheme="minorHAnsi"/>
          <w:sz w:val="28"/>
          <w:szCs w:val="28"/>
          <w:lang w:val="en-US" w:eastAsia="en-US"/>
        </w:rPr>
        <w:t>scientific</w:t>
      </w:r>
      <w:r w:rsidRPr="005E1016">
        <w:rPr>
          <w:rFonts w:eastAsiaTheme="minorHAnsi"/>
          <w:bCs/>
          <w:sz w:val="28"/>
          <w:szCs w:val="28"/>
          <w:lang w:val="en-GB" w:eastAsia="en-US"/>
        </w:rPr>
        <w:t xml:space="preserve"> style</w:t>
      </w:r>
      <w:r>
        <w:rPr>
          <w:rFonts w:eastAsiaTheme="minorHAnsi"/>
          <w:bCs/>
          <w:sz w:val="28"/>
          <w:szCs w:val="28"/>
          <w:lang w:val="en-GB" w:eastAsia="en-US"/>
        </w:rPr>
        <w:t xml:space="preserve">]. </w:t>
      </w:r>
      <w:r>
        <w:rPr>
          <w:rFonts w:eastAsiaTheme="minorHAnsi"/>
          <w:sz w:val="28"/>
          <w:szCs w:val="28"/>
          <w:lang w:val="en-US" w:eastAsia="en-US"/>
        </w:rPr>
        <w:t xml:space="preserve"> </w:t>
      </w:r>
      <w:r w:rsidRPr="00292E93">
        <w:rPr>
          <w:rFonts w:eastAsiaTheme="minorHAnsi"/>
          <w:sz w:val="28"/>
          <w:szCs w:val="28"/>
          <w:lang w:val="uk-UA" w:eastAsia="en-US"/>
        </w:rPr>
        <w:t xml:space="preserve">Naukovyi visnyk Chernivetskoho universytetu </w:t>
      </w:r>
    </w:p>
    <w:p w:rsidR="00292E93" w:rsidRDefault="00292E93" w:rsidP="00292E93">
      <w:pPr>
        <w:tabs>
          <w:tab w:val="left" w:pos="2295"/>
        </w:tabs>
        <w:spacing w:after="160" w:line="360" w:lineRule="auto"/>
        <w:ind w:left="-567" w:right="142" w:firstLine="567"/>
        <w:contextualSpacing/>
        <w:jc w:val="both"/>
        <w:rPr>
          <w:rFonts w:eastAsiaTheme="minorHAnsi"/>
          <w:sz w:val="28"/>
          <w:szCs w:val="28"/>
          <w:lang w:val="en-US" w:eastAsia="en-US"/>
        </w:rPr>
      </w:pPr>
      <w:r w:rsidRPr="00292E93">
        <w:rPr>
          <w:rFonts w:eastAsiaTheme="minorHAnsi"/>
          <w:sz w:val="28"/>
          <w:szCs w:val="28"/>
          <w:lang w:val="uk-UA" w:eastAsia="en-US"/>
        </w:rPr>
        <w:t>im. Yuriia Fedkovycha. Hermanska filolohiia. 2008.  Vyp. 370–371. S. 109–121.</w:t>
      </w:r>
      <w:r w:rsidRPr="00292E93">
        <w:rPr>
          <w:rFonts w:eastAsiaTheme="minorHAnsi"/>
          <w:sz w:val="28"/>
          <w:szCs w:val="28"/>
          <w:lang w:val="en-US" w:eastAsia="en-US"/>
        </w:rPr>
        <w:t xml:space="preserve"> [in  </w:t>
      </w:r>
      <w:r>
        <w:rPr>
          <w:rFonts w:eastAsiaTheme="minorHAnsi"/>
          <w:sz w:val="28"/>
          <w:szCs w:val="28"/>
          <w:lang w:val="en-US" w:eastAsia="en-US"/>
        </w:rPr>
        <w:t xml:space="preserve"> </w:t>
      </w:r>
    </w:p>
    <w:p w:rsidR="00292E93" w:rsidRPr="00292E93" w:rsidRDefault="00292E93" w:rsidP="00292E93">
      <w:pPr>
        <w:tabs>
          <w:tab w:val="left" w:pos="2295"/>
        </w:tabs>
        <w:spacing w:after="160" w:line="360" w:lineRule="auto"/>
        <w:ind w:left="-567" w:right="142" w:firstLine="567"/>
        <w:contextualSpacing/>
        <w:jc w:val="both"/>
        <w:rPr>
          <w:rFonts w:eastAsiaTheme="minorHAnsi"/>
          <w:sz w:val="28"/>
          <w:szCs w:val="28"/>
          <w:lang w:val="en-US" w:eastAsia="en-US"/>
        </w:rPr>
      </w:pPr>
      <w:r w:rsidRPr="00292E93">
        <w:rPr>
          <w:rFonts w:eastAsiaTheme="minorHAnsi"/>
          <w:sz w:val="28"/>
          <w:szCs w:val="28"/>
          <w:lang w:val="en-US" w:eastAsia="en-US"/>
        </w:rPr>
        <w:t>Ukrainian].</w:t>
      </w:r>
    </w:p>
    <w:p w:rsidR="00292E93" w:rsidRDefault="00603016" w:rsidP="00292E93">
      <w:pPr>
        <w:tabs>
          <w:tab w:val="left" w:pos="2910"/>
        </w:tabs>
        <w:spacing w:after="160" w:line="360" w:lineRule="auto"/>
        <w:ind w:left="-567" w:right="142" w:firstLine="567"/>
        <w:contextualSpacing/>
        <w:rPr>
          <w:rFonts w:eastAsiaTheme="minorHAnsi"/>
          <w:sz w:val="28"/>
          <w:szCs w:val="28"/>
          <w:lang w:val="en-US" w:eastAsia="en-US"/>
        </w:rPr>
      </w:pPr>
      <w:r>
        <w:rPr>
          <w:rFonts w:eastAsiaTheme="minorHAnsi"/>
          <w:sz w:val="28"/>
          <w:szCs w:val="28"/>
          <w:lang w:val="en-US" w:eastAsia="en-US"/>
        </w:rPr>
        <w:t>3.</w:t>
      </w:r>
      <w:r w:rsidR="00292E93" w:rsidRPr="00292E93">
        <w:rPr>
          <w:lang w:val="en-US"/>
        </w:rPr>
        <w:t xml:space="preserve"> </w:t>
      </w:r>
      <w:r w:rsidR="00292E93" w:rsidRPr="00292E93">
        <w:rPr>
          <w:rFonts w:eastAsiaTheme="minorHAnsi"/>
          <w:sz w:val="28"/>
          <w:szCs w:val="28"/>
          <w:lang w:val="en-US" w:eastAsia="en-US"/>
        </w:rPr>
        <w:t>Danylovych O.</w:t>
      </w:r>
      <w:r w:rsidR="00292E93">
        <w:rPr>
          <w:rFonts w:eastAsiaTheme="minorHAnsi"/>
          <w:sz w:val="28"/>
          <w:szCs w:val="28"/>
          <w:lang w:val="en-US" w:eastAsia="en-US"/>
        </w:rPr>
        <w:t xml:space="preserve"> </w:t>
      </w:r>
      <w:r w:rsidR="00292E93" w:rsidRPr="00292E93">
        <w:rPr>
          <w:rFonts w:eastAsiaTheme="minorHAnsi"/>
          <w:sz w:val="28"/>
          <w:szCs w:val="28"/>
          <w:lang w:val="en-US" w:eastAsia="en-US"/>
        </w:rPr>
        <w:t>(2010)</w:t>
      </w:r>
      <w:r w:rsidR="00292E93" w:rsidRPr="00292E93">
        <w:rPr>
          <w:rFonts w:eastAsiaTheme="minorHAnsi"/>
          <w:sz w:val="28"/>
          <w:szCs w:val="28"/>
          <w:lang w:val="uk-UA" w:eastAsia="en-US"/>
        </w:rPr>
        <w:t xml:space="preserve"> </w:t>
      </w:r>
      <w:r w:rsidR="00292E93" w:rsidRPr="00292E93">
        <w:rPr>
          <w:rFonts w:eastAsiaTheme="minorHAnsi"/>
          <w:sz w:val="28"/>
          <w:szCs w:val="28"/>
          <w:lang w:val="en-US" w:eastAsia="en-US"/>
        </w:rPr>
        <w:t xml:space="preserve">Osoblyvosti spoluchuvanosti LSH prykmetnykiv iz LSH </w:t>
      </w:r>
      <w:r w:rsidR="00292E93">
        <w:rPr>
          <w:rFonts w:eastAsiaTheme="minorHAnsi"/>
          <w:sz w:val="28"/>
          <w:szCs w:val="28"/>
          <w:lang w:val="en-US" w:eastAsia="en-US"/>
        </w:rPr>
        <w:t xml:space="preserve"> </w:t>
      </w:r>
    </w:p>
    <w:p w:rsidR="00292E93" w:rsidRDefault="00292E93" w:rsidP="00292E93">
      <w:pPr>
        <w:tabs>
          <w:tab w:val="left" w:pos="2910"/>
        </w:tabs>
        <w:spacing w:after="160" w:line="360" w:lineRule="auto"/>
        <w:ind w:left="-567" w:right="142" w:firstLine="567"/>
        <w:contextualSpacing/>
        <w:rPr>
          <w:rFonts w:eastAsiaTheme="minorHAnsi"/>
          <w:sz w:val="28"/>
          <w:szCs w:val="28"/>
          <w:lang w:val="en-US" w:eastAsia="en-US"/>
        </w:rPr>
      </w:pPr>
      <w:r w:rsidRPr="00292E93">
        <w:rPr>
          <w:rFonts w:eastAsiaTheme="minorHAnsi"/>
          <w:sz w:val="28"/>
          <w:szCs w:val="28"/>
          <w:lang w:val="en-US" w:eastAsia="en-US"/>
        </w:rPr>
        <w:t xml:space="preserve">imennykiv u khudozhnomu styli suchasnoi anhliiskoi. [Peculiarities of </w:t>
      </w:r>
      <w:r>
        <w:rPr>
          <w:rFonts w:eastAsiaTheme="minorHAnsi"/>
          <w:sz w:val="28"/>
          <w:szCs w:val="28"/>
          <w:lang w:val="en-US" w:eastAsia="en-US"/>
        </w:rPr>
        <w:t>c</w:t>
      </w:r>
      <w:r w:rsidRPr="00292E93">
        <w:rPr>
          <w:rFonts w:eastAsiaTheme="minorHAnsi"/>
          <w:sz w:val="28"/>
          <w:szCs w:val="28"/>
          <w:lang w:val="en-US" w:eastAsia="en-US"/>
        </w:rPr>
        <w:t>ombinabili</w:t>
      </w:r>
      <w:r>
        <w:rPr>
          <w:rFonts w:eastAsiaTheme="minorHAnsi"/>
          <w:sz w:val="28"/>
          <w:szCs w:val="28"/>
          <w:lang w:val="en-US" w:eastAsia="en-US"/>
        </w:rPr>
        <w:t>-</w:t>
      </w:r>
    </w:p>
    <w:p w:rsidR="00292E93" w:rsidRDefault="00292E93" w:rsidP="00292E93">
      <w:pPr>
        <w:tabs>
          <w:tab w:val="left" w:pos="2910"/>
        </w:tabs>
        <w:spacing w:after="160" w:line="360" w:lineRule="auto"/>
        <w:ind w:left="-567" w:right="142" w:firstLine="567"/>
        <w:contextualSpacing/>
        <w:rPr>
          <w:rFonts w:eastAsiaTheme="minorHAnsi"/>
          <w:bCs/>
          <w:sz w:val="28"/>
          <w:szCs w:val="28"/>
          <w:lang w:val="en-GB" w:eastAsia="en-US"/>
        </w:rPr>
      </w:pPr>
      <w:r w:rsidRPr="00292E93">
        <w:rPr>
          <w:rFonts w:eastAsiaTheme="minorHAnsi"/>
          <w:sz w:val="28"/>
          <w:szCs w:val="28"/>
          <w:lang w:val="en-US" w:eastAsia="en-US"/>
        </w:rPr>
        <w:t xml:space="preserve">ty of LSG of adjectives with LSG of nouns in the </w:t>
      </w:r>
      <w:r w:rsidRPr="00292E93">
        <w:rPr>
          <w:rFonts w:eastAsiaTheme="minorHAnsi"/>
          <w:bCs/>
          <w:sz w:val="28"/>
          <w:szCs w:val="28"/>
          <w:lang w:val="en-GB" w:eastAsia="en-US"/>
        </w:rPr>
        <w:t xml:space="preserve">belle-lettres style of the modern </w:t>
      </w:r>
    </w:p>
    <w:p w:rsidR="00292E93" w:rsidRDefault="00292E93" w:rsidP="00292E93">
      <w:pPr>
        <w:tabs>
          <w:tab w:val="left" w:pos="2910"/>
        </w:tabs>
        <w:spacing w:after="160" w:line="360" w:lineRule="auto"/>
        <w:ind w:left="-567" w:right="142" w:firstLine="567"/>
        <w:contextualSpacing/>
        <w:rPr>
          <w:rFonts w:eastAsiaTheme="minorHAnsi"/>
          <w:sz w:val="28"/>
          <w:szCs w:val="28"/>
          <w:lang w:val="en-US" w:eastAsia="en-US"/>
        </w:rPr>
      </w:pPr>
      <w:r w:rsidRPr="00292E93">
        <w:rPr>
          <w:rFonts w:eastAsiaTheme="minorHAnsi"/>
          <w:bCs/>
          <w:sz w:val="28"/>
          <w:szCs w:val="28"/>
          <w:lang w:val="en-GB" w:eastAsia="en-US"/>
        </w:rPr>
        <w:t>English language</w:t>
      </w:r>
      <w:r w:rsidRPr="00292E93">
        <w:rPr>
          <w:rFonts w:eastAsiaTheme="minorHAnsi"/>
          <w:sz w:val="28"/>
          <w:szCs w:val="28"/>
          <w:lang w:val="en-US" w:eastAsia="en-US"/>
        </w:rPr>
        <w:t>].</w:t>
      </w:r>
      <w:r>
        <w:rPr>
          <w:rFonts w:eastAsiaTheme="minorHAnsi"/>
          <w:sz w:val="28"/>
          <w:szCs w:val="28"/>
          <w:lang w:val="en-US" w:eastAsia="en-US"/>
        </w:rPr>
        <w:t xml:space="preserve"> </w:t>
      </w:r>
      <w:r w:rsidRPr="00292E93">
        <w:rPr>
          <w:rFonts w:eastAsiaTheme="minorHAnsi"/>
          <w:sz w:val="28"/>
          <w:szCs w:val="28"/>
          <w:lang w:val="en-US" w:eastAsia="en-US"/>
        </w:rPr>
        <w:t xml:space="preserve">Naukovyi visnyk Chernivetskoho universytetu im. Yuriia </w:t>
      </w:r>
    </w:p>
    <w:p w:rsidR="00292E93" w:rsidRDefault="00292E93" w:rsidP="00292E93">
      <w:pPr>
        <w:tabs>
          <w:tab w:val="left" w:pos="2910"/>
        </w:tabs>
        <w:spacing w:after="160" w:line="360" w:lineRule="auto"/>
        <w:ind w:left="-567" w:right="142" w:firstLine="567"/>
        <w:contextualSpacing/>
        <w:rPr>
          <w:rFonts w:eastAsiaTheme="minorHAnsi"/>
          <w:sz w:val="28"/>
          <w:szCs w:val="28"/>
          <w:lang w:val="en-US" w:eastAsia="en-US"/>
        </w:rPr>
      </w:pPr>
      <w:r w:rsidRPr="00292E93">
        <w:rPr>
          <w:rFonts w:eastAsiaTheme="minorHAnsi"/>
          <w:sz w:val="28"/>
          <w:szCs w:val="28"/>
          <w:lang w:val="en-US" w:eastAsia="en-US"/>
        </w:rPr>
        <w:t>Fedkovycha. Hermanska filolohiia. 2010.  Vyp. 531 S. 98–112.</w:t>
      </w:r>
    </w:p>
    <w:p w:rsidR="00501427" w:rsidRDefault="00DA69DE" w:rsidP="00A0686B">
      <w:pPr>
        <w:tabs>
          <w:tab w:val="left" w:pos="2910"/>
        </w:tabs>
        <w:spacing w:after="160" w:line="360" w:lineRule="auto"/>
        <w:ind w:left="-567" w:right="142" w:firstLine="567"/>
        <w:contextualSpacing/>
        <w:jc w:val="both"/>
        <w:rPr>
          <w:rFonts w:eastAsia="Calibri"/>
          <w:i/>
          <w:spacing w:val="-3"/>
          <w:sz w:val="28"/>
          <w:szCs w:val="28"/>
          <w:lang w:val="de-DE" w:eastAsia="en-US"/>
        </w:rPr>
      </w:pPr>
      <w:r w:rsidRPr="00DA69DE">
        <w:rPr>
          <w:rFonts w:eastAsia="Calibri"/>
          <w:spacing w:val="-3"/>
          <w:sz w:val="28"/>
          <w:szCs w:val="28"/>
          <w:lang w:val="uk-UA" w:eastAsia="en-US"/>
        </w:rPr>
        <w:t>5.</w:t>
      </w:r>
      <w:r w:rsidR="00A0686B" w:rsidRPr="00A0686B">
        <w:rPr>
          <w:sz w:val="28"/>
          <w:szCs w:val="28"/>
          <w:lang w:val="de-DE"/>
        </w:rPr>
        <w:t xml:space="preserve"> </w:t>
      </w:r>
      <w:r w:rsidR="00A0686B" w:rsidRPr="00A0686B">
        <w:rPr>
          <w:rFonts w:eastAsia="Calibri"/>
          <w:spacing w:val="-3"/>
          <w:sz w:val="28"/>
          <w:szCs w:val="28"/>
          <w:lang w:val="de-DE" w:eastAsia="en-US"/>
        </w:rPr>
        <w:t xml:space="preserve">Trier J. </w:t>
      </w:r>
      <w:r w:rsidR="00FB638E">
        <w:rPr>
          <w:rFonts w:eastAsia="Calibri"/>
          <w:spacing w:val="-3"/>
          <w:sz w:val="28"/>
          <w:szCs w:val="28"/>
          <w:lang w:val="de-DE" w:eastAsia="en-US"/>
        </w:rPr>
        <w:t xml:space="preserve">(1934) </w:t>
      </w:r>
      <w:r w:rsidR="00A0686B" w:rsidRPr="00A0686B">
        <w:rPr>
          <w:rFonts w:eastAsia="Calibri"/>
          <w:spacing w:val="-3"/>
          <w:sz w:val="28"/>
          <w:szCs w:val="28"/>
          <w:lang w:val="de-DE" w:eastAsia="en-US"/>
        </w:rPr>
        <w:t>Das sprachliche Feld. Eine Auseinandersetzung</w:t>
      </w:r>
      <w:r w:rsidR="00501427">
        <w:rPr>
          <w:rFonts w:eastAsia="Calibri"/>
          <w:spacing w:val="-3"/>
          <w:sz w:val="28"/>
          <w:szCs w:val="28"/>
          <w:lang w:val="de-DE" w:eastAsia="en-US"/>
        </w:rPr>
        <w:t>.</w:t>
      </w:r>
      <w:r w:rsidR="00A0686B" w:rsidRPr="00A0686B">
        <w:rPr>
          <w:rFonts w:eastAsia="Calibri"/>
          <w:spacing w:val="-3"/>
          <w:sz w:val="28"/>
          <w:szCs w:val="28"/>
          <w:lang w:val="de-DE" w:eastAsia="en-US"/>
        </w:rPr>
        <w:t xml:space="preserve"> </w:t>
      </w:r>
      <w:r w:rsidR="00A0686B" w:rsidRPr="00A0686B">
        <w:rPr>
          <w:rFonts w:eastAsia="Calibri"/>
          <w:i/>
          <w:spacing w:val="-3"/>
          <w:sz w:val="28"/>
          <w:szCs w:val="28"/>
          <w:lang w:val="de-DE" w:eastAsia="en-US"/>
        </w:rPr>
        <w:t xml:space="preserve">Neue </w:t>
      </w:r>
      <w:bookmarkStart w:id="0" w:name="_GoBack"/>
      <w:bookmarkEnd w:id="0"/>
      <w:r w:rsidR="00A0686B" w:rsidRPr="00A0686B">
        <w:rPr>
          <w:rFonts w:eastAsia="Calibri"/>
          <w:i/>
          <w:spacing w:val="-3"/>
          <w:sz w:val="28"/>
          <w:szCs w:val="28"/>
          <w:lang w:val="de-DE" w:eastAsia="en-US"/>
        </w:rPr>
        <w:t xml:space="preserve">Jahrbücher für </w:t>
      </w:r>
      <w:r w:rsidR="00501427">
        <w:rPr>
          <w:rFonts w:eastAsia="Calibri"/>
          <w:i/>
          <w:spacing w:val="-3"/>
          <w:sz w:val="28"/>
          <w:szCs w:val="28"/>
          <w:lang w:val="de-DE" w:eastAsia="en-US"/>
        </w:rPr>
        <w:t xml:space="preserve"> </w:t>
      </w:r>
    </w:p>
    <w:p w:rsidR="00A0686B" w:rsidRPr="00A0686B" w:rsidRDefault="00A0686B" w:rsidP="00A0686B">
      <w:pPr>
        <w:tabs>
          <w:tab w:val="left" w:pos="2910"/>
        </w:tabs>
        <w:spacing w:after="160" w:line="360" w:lineRule="auto"/>
        <w:ind w:left="-567" w:right="142" w:firstLine="567"/>
        <w:contextualSpacing/>
        <w:jc w:val="both"/>
        <w:rPr>
          <w:rFonts w:eastAsia="Calibri"/>
          <w:spacing w:val="-3"/>
          <w:sz w:val="28"/>
          <w:szCs w:val="28"/>
          <w:lang w:val="en-US" w:eastAsia="en-US"/>
        </w:rPr>
      </w:pPr>
      <w:r w:rsidRPr="00A0686B">
        <w:rPr>
          <w:rFonts w:eastAsia="Calibri"/>
          <w:i/>
          <w:spacing w:val="-3"/>
          <w:sz w:val="28"/>
          <w:szCs w:val="28"/>
          <w:lang w:val="de-DE" w:eastAsia="en-US"/>
        </w:rPr>
        <w:t xml:space="preserve">Wissenschaft und Jugendbildung. </w:t>
      </w:r>
      <w:r w:rsidRPr="00A0686B">
        <w:rPr>
          <w:rFonts w:eastAsia="Calibri"/>
          <w:spacing w:val="-3"/>
          <w:sz w:val="28"/>
          <w:szCs w:val="28"/>
          <w:lang w:val="de-DE" w:eastAsia="en-US"/>
        </w:rPr>
        <w:t xml:space="preserve"> 1934</w:t>
      </w:r>
      <w:r w:rsidR="00501427">
        <w:rPr>
          <w:rFonts w:eastAsia="Calibri"/>
          <w:spacing w:val="-3"/>
          <w:sz w:val="28"/>
          <w:szCs w:val="28"/>
          <w:lang w:val="de-DE" w:eastAsia="en-US"/>
        </w:rPr>
        <w:t>.</w:t>
      </w:r>
      <w:r w:rsidRPr="00A0686B">
        <w:rPr>
          <w:rFonts w:eastAsia="Calibri"/>
          <w:spacing w:val="-3"/>
          <w:sz w:val="28"/>
          <w:szCs w:val="28"/>
          <w:lang w:val="de-DE" w:eastAsia="en-US"/>
        </w:rPr>
        <w:t xml:space="preserve"> S. 25–78. [in German].</w:t>
      </w:r>
    </w:p>
    <w:p w:rsidR="006115DE" w:rsidRDefault="00DA69DE" w:rsidP="00C46BDC">
      <w:pPr>
        <w:tabs>
          <w:tab w:val="left" w:pos="2910"/>
        </w:tabs>
        <w:spacing w:after="160" w:line="360" w:lineRule="auto"/>
        <w:ind w:left="-567" w:right="142" w:firstLine="567"/>
        <w:contextualSpacing/>
        <w:jc w:val="both"/>
        <w:rPr>
          <w:rFonts w:eastAsia="Calibri"/>
          <w:spacing w:val="-3"/>
          <w:sz w:val="28"/>
          <w:szCs w:val="28"/>
          <w:lang w:val="uk-UA" w:eastAsia="en-US"/>
        </w:rPr>
      </w:pPr>
      <w:r w:rsidRPr="00DA69DE">
        <w:rPr>
          <w:rFonts w:eastAsia="Calibri"/>
          <w:spacing w:val="-3"/>
          <w:sz w:val="28"/>
          <w:szCs w:val="28"/>
          <w:lang w:val="uk-UA" w:eastAsia="en-US"/>
        </w:rPr>
        <w:t xml:space="preserve"> </w:t>
      </w:r>
      <w:r w:rsidR="00A0686B" w:rsidRPr="006115DE">
        <w:rPr>
          <w:rFonts w:eastAsia="Calibri"/>
          <w:spacing w:val="-3"/>
          <w:sz w:val="28"/>
          <w:szCs w:val="28"/>
          <w:lang w:val="uk-UA" w:eastAsia="en-US"/>
        </w:rPr>
        <w:t xml:space="preserve">6. </w:t>
      </w:r>
      <w:r w:rsidR="006115DE" w:rsidRPr="006115DE">
        <w:rPr>
          <w:rFonts w:eastAsia="Calibri"/>
          <w:spacing w:val="-3"/>
          <w:sz w:val="28"/>
          <w:szCs w:val="28"/>
          <w:lang w:val="en-US" w:eastAsia="en-US"/>
        </w:rPr>
        <w:t>Shyrokov</w:t>
      </w:r>
      <w:r w:rsidR="006115DE" w:rsidRPr="006115DE">
        <w:rPr>
          <w:rFonts w:eastAsia="Calibri"/>
          <w:spacing w:val="-3"/>
          <w:sz w:val="28"/>
          <w:szCs w:val="28"/>
          <w:lang w:val="uk-UA" w:eastAsia="en-US"/>
        </w:rPr>
        <w:t xml:space="preserve"> </w:t>
      </w:r>
      <w:r w:rsidR="006115DE" w:rsidRPr="006115DE">
        <w:rPr>
          <w:rFonts w:eastAsia="Calibri"/>
          <w:spacing w:val="-3"/>
          <w:sz w:val="28"/>
          <w:szCs w:val="28"/>
          <w:lang w:val="en-US" w:eastAsia="en-US"/>
        </w:rPr>
        <w:t>V</w:t>
      </w:r>
      <w:r w:rsidR="006115DE" w:rsidRPr="006115DE">
        <w:rPr>
          <w:rFonts w:eastAsia="Calibri"/>
          <w:spacing w:val="-3"/>
          <w:sz w:val="28"/>
          <w:szCs w:val="28"/>
          <w:lang w:val="uk-UA" w:eastAsia="en-US"/>
        </w:rPr>
        <w:t xml:space="preserve">. </w:t>
      </w:r>
      <w:r w:rsidR="00FB638E" w:rsidRPr="006115DE">
        <w:rPr>
          <w:rFonts w:eastAsia="Calibri"/>
          <w:spacing w:val="-3"/>
          <w:sz w:val="28"/>
          <w:szCs w:val="28"/>
          <w:lang w:val="uk-UA" w:eastAsia="en-US"/>
        </w:rPr>
        <w:t xml:space="preserve"> (2011)</w:t>
      </w:r>
      <w:r w:rsidR="006115DE" w:rsidRPr="006115DE">
        <w:rPr>
          <w:lang w:val="uk-UA"/>
        </w:rPr>
        <w:t xml:space="preserve"> </w:t>
      </w:r>
      <w:r w:rsidR="006115DE" w:rsidRPr="006115DE">
        <w:rPr>
          <w:rFonts w:eastAsia="Calibri"/>
          <w:spacing w:val="-3"/>
          <w:sz w:val="28"/>
          <w:szCs w:val="28"/>
          <w:lang w:val="en-US" w:eastAsia="en-US"/>
        </w:rPr>
        <w:t>Kompiuterna</w:t>
      </w:r>
      <w:r w:rsidR="006115DE" w:rsidRPr="006115DE">
        <w:rPr>
          <w:rFonts w:eastAsia="Calibri"/>
          <w:spacing w:val="-3"/>
          <w:sz w:val="28"/>
          <w:szCs w:val="28"/>
          <w:lang w:val="uk-UA" w:eastAsia="en-US"/>
        </w:rPr>
        <w:t xml:space="preserve"> </w:t>
      </w:r>
      <w:r w:rsidR="006115DE" w:rsidRPr="006115DE">
        <w:rPr>
          <w:rFonts w:eastAsia="Calibri"/>
          <w:spacing w:val="-3"/>
          <w:sz w:val="28"/>
          <w:szCs w:val="28"/>
          <w:lang w:val="en-US" w:eastAsia="en-US"/>
        </w:rPr>
        <w:t>leksykohrafiia</w:t>
      </w:r>
      <w:r w:rsidR="006115DE" w:rsidRPr="006115DE">
        <w:rPr>
          <w:rFonts w:eastAsia="Calibri"/>
          <w:spacing w:val="-3"/>
          <w:sz w:val="28"/>
          <w:szCs w:val="28"/>
          <w:lang w:val="uk-UA" w:eastAsia="en-US"/>
        </w:rPr>
        <w:t xml:space="preserve">. </w:t>
      </w:r>
      <w:r w:rsidR="006115DE" w:rsidRPr="006115DE">
        <w:rPr>
          <w:rFonts w:eastAsia="Calibri"/>
          <w:spacing w:val="-3"/>
          <w:sz w:val="28"/>
          <w:szCs w:val="28"/>
          <w:lang w:val="en-US" w:eastAsia="en-US"/>
        </w:rPr>
        <w:t>[Computer lexicography] K</w:t>
      </w:r>
      <w:r w:rsidR="006115DE" w:rsidRPr="006115DE">
        <w:rPr>
          <w:rFonts w:eastAsia="Calibri"/>
          <w:spacing w:val="-3"/>
          <w:sz w:val="28"/>
          <w:szCs w:val="28"/>
          <w:lang w:val="uk-UA" w:eastAsia="en-US"/>
        </w:rPr>
        <w:t xml:space="preserve">.: </w:t>
      </w:r>
    </w:p>
    <w:p w:rsidR="00D42DBD" w:rsidRDefault="006115DE" w:rsidP="00C46BDC">
      <w:pPr>
        <w:tabs>
          <w:tab w:val="left" w:pos="2910"/>
        </w:tabs>
        <w:spacing w:after="160" w:line="360" w:lineRule="auto"/>
        <w:ind w:left="-567" w:right="142" w:firstLine="567"/>
        <w:contextualSpacing/>
        <w:jc w:val="both"/>
        <w:rPr>
          <w:rFonts w:eastAsiaTheme="minorHAnsi"/>
          <w:sz w:val="28"/>
          <w:szCs w:val="28"/>
          <w:lang w:val="en-US" w:eastAsia="en-US"/>
        </w:rPr>
      </w:pPr>
      <w:r w:rsidRPr="006115DE">
        <w:rPr>
          <w:rFonts w:eastAsia="Calibri"/>
          <w:spacing w:val="-3"/>
          <w:sz w:val="28"/>
          <w:szCs w:val="28"/>
          <w:lang w:val="en-US" w:eastAsia="en-US"/>
        </w:rPr>
        <w:t>Nauk</w:t>
      </w:r>
      <w:r w:rsidRPr="006115DE">
        <w:rPr>
          <w:rFonts w:eastAsia="Calibri"/>
          <w:spacing w:val="-3"/>
          <w:sz w:val="28"/>
          <w:szCs w:val="28"/>
          <w:lang w:val="uk-UA" w:eastAsia="en-US"/>
        </w:rPr>
        <w:t xml:space="preserve">. </w:t>
      </w:r>
      <w:r w:rsidRPr="006115DE">
        <w:rPr>
          <w:rFonts w:eastAsia="Calibri"/>
          <w:spacing w:val="-3"/>
          <w:sz w:val="28"/>
          <w:szCs w:val="28"/>
          <w:lang w:val="en-US" w:eastAsia="en-US"/>
        </w:rPr>
        <w:t>dumka</w:t>
      </w:r>
      <w:r w:rsidRPr="006115DE">
        <w:rPr>
          <w:rFonts w:eastAsia="Calibri"/>
          <w:spacing w:val="-3"/>
          <w:sz w:val="28"/>
          <w:szCs w:val="28"/>
          <w:lang w:val="uk-UA" w:eastAsia="en-US"/>
        </w:rPr>
        <w:t xml:space="preserve">, 2011. 347 </w:t>
      </w:r>
      <w:r w:rsidRPr="006115DE">
        <w:rPr>
          <w:rFonts w:eastAsia="Calibri"/>
          <w:spacing w:val="-3"/>
          <w:sz w:val="28"/>
          <w:szCs w:val="28"/>
          <w:lang w:val="en-US" w:eastAsia="en-US"/>
        </w:rPr>
        <w:t>s</w:t>
      </w:r>
      <w:r w:rsidRPr="006115DE">
        <w:rPr>
          <w:rFonts w:eastAsia="Calibri"/>
          <w:spacing w:val="-3"/>
          <w:sz w:val="28"/>
          <w:szCs w:val="28"/>
          <w:lang w:val="uk-UA" w:eastAsia="en-US"/>
        </w:rPr>
        <w:t>.</w:t>
      </w:r>
      <w:r>
        <w:rPr>
          <w:rFonts w:eastAsia="Calibri"/>
          <w:spacing w:val="-3"/>
          <w:sz w:val="28"/>
          <w:szCs w:val="28"/>
          <w:lang w:val="en-US" w:eastAsia="en-US"/>
        </w:rPr>
        <w:t xml:space="preserve"> </w:t>
      </w:r>
      <w:r w:rsidR="00DA69DE" w:rsidRPr="00DA69DE">
        <w:rPr>
          <w:rFonts w:eastAsia="Calibri"/>
          <w:spacing w:val="-3"/>
          <w:sz w:val="28"/>
          <w:szCs w:val="28"/>
          <w:lang w:val="en-US" w:eastAsia="en-US"/>
        </w:rPr>
        <w:t>[in Ukrainian].</w:t>
      </w:r>
    </w:p>
    <w:p w:rsidR="00021B47" w:rsidRPr="00D42DBD" w:rsidRDefault="00021B47" w:rsidP="00A0686B">
      <w:pPr>
        <w:tabs>
          <w:tab w:val="left" w:pos="2910"/>
        </w:tabs>
        <w:spacing w:after="160" w:line="360" w:lineRule="auto"/>
        <w:ind w:left="-567" w:right="142" w:firstLine="567"/>
        <w:contextualSpacing/>
        <w:jc w:val="both"/>
        <w:rPr>
          <w:rFonts w:eastAsiaTheme="minorHAnsi"/>
          <w:sz w:val="28"/>
          <w:szCs w:val="28"/>
          <w:lang w:val="en-US" w:eastAsia="en-US"/>
        </w:rPr>
      </w:pPr>
    </w:p>
    <w:p w:rsidR="008E255A" w:rsidRPr="00DA69DE" w:rsidRDefault="008E255A" w:rsidP="00644B84">
      <w:pPr>
        <w:ind w:firstLine="567"/>
        <w:jc w:val="both"/>
        <w:rPr>
          <w:lang w:val="en-US"/>
        </w:rPr>
      </w:pPr>
    </w:p>
    <w:sectPr w:rsidR="008E255A" w:rsidRPr="00DA69DE" w:rsidSect="00C46BD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255" w:rsidRDefault="00853255" w:rsidP="00607421">
      <w:r>
        <w:separator/>
      </w:r>
    </w:p>
  </w:endnote>
  <w:endnote w:type="continuationSeparator" w:id="0">
    <w:p w:rsidR="00853255" w:rsidRDefault="00853255" w:rsidP="00607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255" w:rsidRDefault="00853255" w:rsidP="00607421">
      <w:r>
        <w:separator/>
      </w:r>
    </w:p>
  </w:footnote>
  <w:footnote w:type="continuationSeparator" w:id="0">
    <w:p w:rsidR="00853255" w:rsidRDefault="00853255" w:rsidP="0060742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2E07"/>
    <w:multiLevelType w:val="hybridMultilevel"/>
    <w:tmpl w:val="C3E6066E"/>
    <w:lvl w:ilvl="0" w:tplc="E1369084">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 w15:restartNumberingAfterBreak="0">
    <w:nsid w:val="14791E1A"/>
    <w:multiLevelType w:val="hybridMultilevel"/>
    <w:tmpl w:val="FB768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4C61"/>
    <w:multiLevelType w:val="hybridMultilevel"/>
    <w:tmpl w:val="23C6ACF6"/>
    <w:lvl w:ilvl="0" w:tplc="CF76A0D8">
      <w:start w:val="1"/>
      <w:numFmt w:val="decimal"/>
      <w:lvlText w:val="%1."/>
      <w:lvlJc w:val="left"/>
      <w:pPr>
        <w:tabs>
          <w:tab w:val="num" w:pos="900"/>
        </w:tabs>
        <w:ind w:left="900" w:hanging="360"/>
      </w:pPr>
      <w:rPr>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B70"/>
    <w:rsid w:val="00004385"/>
    <w:rsid w:val="00021B47"/>
    <w:rsid w:val="00096295"/>
    <w:rsid w:val="00096A24"/>
    <w:rsid w:val="000B0938"/>
    <w:rsid w:val="000D2A7C"/>
    <w:rsid w:val="000D2AD3"/>
    <w:rsid w:val="000D30B7"/>
    <w:rsid w:val="000F43E9"/>
    <w:rsid w:val="001303DD"/>
    <w:rsid w:val="00164D55"/>
    <w:rsid w:val="00174BFB"/>
    <w:rsid w:val="001B1E22"/>
    <w:rsid w:val="001B2686"/>
    <w:rsid w:val="001D2BC8"/>
    <w:rsid w:val="001F7C25"/>
    <w:rsid w:val="00244FBD"/>
    <w:rsid w:val="00254745"/>
    <w:rsid w:val="0026371C"/>
    <w:rsid w:val="0027196F"/>
    <w:rsid w:val="002837EE"/>
    <w:rsid w:val="0028668D"/>
    <w:rsid w:val="00292E93"/>
    <w:rsid w:val="002979A0"/>
    <w:rsid w:val="002A3EA7"/>
    <w:rsid w:val="002C68BA"/>
    <w:rsid w:val="002D43ED"/>
    <w:rsid w:val="002E4E4F"/>
    <w:rsid w:val="002E576A"/>
    <w:rsid w:val="002F2DEC"/>
    <w:rsid w:val="003063F2"/>
    <w:rsid w:val="00307196"/>
    <w:rsid w:val="003308E3"/>
    <w:rsid w:val="00341F9C"/>
    <w:rsid w:val="00362202"/>
    <w:rsid w:val="00377DAC"/>
    <w:rsid w:val="003916DD"/>
    <w:rsid w:val="003A01C2"/>
    <w:rsid w:val="003B15C0"/>
    <w:rsid w:val="003E7C41"/>
    <w:rsid w:val="003F50F8"/>
    <w:rsid w:val="00405A46"/>
    <w:rsid w:val="004644FD"/>
    <w:rsid w:val="00465DEB"/>
    <w:rsid w:val="00471A3D"/>
    <w:rsid w:val="00484C54"/>
    <w:rsid w:val="004B4B3C"/>
    <w:rsid w:val="004B7058"/>
    <w:rsid w:val="004D1B17"/>
    <w:rsid w:val="00501427"/>
    <w:rsid w:val="005019B6"/>
    <w:rsid w:val="00505740"/>
    <w:rsid w:val="005262B7"/>
    <w:rsid w:val="005407B5"/>
    <w:rsid w:val="00556F43"/>
    <w:rsid w:val="00580D75"/>
    <w:rsid w:val="00582645"/>
    <w:rsid w:val="005B0DB4"/>
    <w:rsid w:val="005E0997"/>
    <w:rsid w:val="005E1016"/>
    <w:rsid w:val="005F1790"/>
    <w:rsid w:val="00603016"/>
    <w:rsid w:val="00607421"/>
    <w:rsid w:val="006115DE"/>
    <w:rsid w:val="006341C7"/>
    <w:rsid w:val="006425CB"/>
    <w:rsid w:val="00644B84"/>
    <w:rsid w:val="006640D5"/>
    <w:rsid w:val="00680FDC"/>
    <w:rsid w:val="006D2106"/>
    <w:rsid w:val="006D22BC"/>
    <w:rsid w:val="007157A8"/>
    <w:rsid w:val="00753C19"/>
    <w:rsid w:val="00754273"/>
    <w:rsid w:val="00754B70"/>
    <w:rsid w:val="007640ED"/>
    <w:rsid w:val="00770B95"/>
    <w:rsid w:val="00773396"/>
    <w:rsid w:val="007735BB"/>
    <w:rsid w:val="0078144A"/>
    <w:rsid w:val="007C2282"/>
    <w:rsid w:val="007C4027"/>
    <w:rsid w:val="00803670"/>
    <w:rsid w:val="00810D12"/>
    <w:rsid w:val="00834D94"/>
    <w:rsid w:val="00853255"/>
    <w:rsid w:val="008C2564"/>
    <w:rsid w:val="008C2A0D"/>
    <w:rsid w:val="008E255A"/>
    <w:rsid w:val="008F1251"/>
    <w:rsid w:val="00916C6E"/>
    <w:rsid w:val="009214BE"/>
    <w:rsid w:val="00921A97"/>
    <w:rsid w:val="009516A7"/>
    <w:rsid w:val="00952194"/>
    <w:rsid w:val="00952F33"/>
    <w:rsid w:val="00970CCD"/>
    <w:rsid w:val="009B47F0"/>
    <w:rsid w:val="009C1688"/>
    <w:rsid w:val="00A0468C"/>
    <w:rsid w:val="00A0686B"/>
    <w:rsid w:val="00A55B9D"/>
    <w:rsid w:val="00A56D0C"/>
    <w:rsid w:val="00A70394"/>
    <w:rsid w:val="00A91237"/>
    <w:rsid w:val="00AA5F0F"/>
    <w:rsid w:val="00AF04D3"/>
    <w:rsid w:val="00B01F51"/>
    <w:rsid w:val="00B34DAF"/>
    <w:rsid w:val="00B81E50"/>
    <w:rsid w:val="00B82B8D"/>
    <w:rsid w:val="00B87271"/>
    <w:rsid w:val="00BC3E4E"/>
    <w:rsid w:val="00BC4B0F"/>
    <w:rsid w:val="00BD0D89"/>
    <w:rsid w:val="00BD6FB9"/>
    <w:rsid w:val="00BF6FB6"/>
    <w:rsid w:val="00C16DA0"/>
    <w:rsid w:val="00C40988"/>
    <w:rsid w:val="00C46BDC"/>
    <w:rsid w:val="00C737A6"/>
    <w:rsid w:val="00C91EEE"/>
    <w:rsid w:val="00C967F2"/>
    <w:rsid w:val="00CA54CD"/>
    <w:rsid w:val="00CB7A35"/>
    <w:rsid w:val="00CD0B38"/>
    <w:rsid w:val="00CD19B9"/>
    <w:rsid w:val="00CE5A72"/>
    <w:rsid w:val="00CF2E9A"/>
    <w:rsid w:val="00D42DBD"/>
    <w:rsid w:val="00D64DF7"/>
    <w:rsid w:val="00D6763E"/>
    <w:rsid w:val="00D83E75"/>
    <w:rsid w:val="00D875EC"/>
    <w:rsid w:val="00DA69DE"/>
    <w:rsid w:val="00DB4374"/>
    <w:rsid w:val="00DC0E69"/>
    <w:rsid w:val="00DC112E"/>
    <w:rsid w:val="00DC1E68"/>
    <w:rsid w:val="00DC5238"/>
    <w:rsid w:val="00DF5506"/>
    <w:rsid w:val="00E077BE"/>
    <w:rsid w:val="00E572D7"/>
    <w:rsid w:val="00E76D4D"/>
    <w:rsid w:val="00E8116D"/>
    <w:rsid w:val="00EA72B1"/>
    <w:rsid w:val="00EB19E1"/>
    <w:rsid w:val="00EB2D34"/>
    <w:rsid w:val="00EB6EA2"/>
    <w:rsid w:val="00EC4DF5"/>
    <w:rsid w:val="00EC6DA6"/>
    <w:rsid w:val="00EE340E"/>
    <w:rsid w:val="00EE4ADC"/>
    <w:rsid w:val="00F04E24"/>
    <w:rsid w:val="00F3661F"/>
    <w:rsid w:val="00F37AF3"/>
    <w:rsid w:val="00F64A4A"/>
    <w:rsid w:val="00F7271A"/>
    <w:rsid w:val="00F9033F"/>
    <w:rsid w:val="00FB638E"/>
    <w:rsid w:val="00FF6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BF87A"/>
  <w15:chartTrackingRefBased/>
  <w15:docId w15:val="{E519AB17-252E-41C4-AB46-CA7C1A78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75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F66D3"/>
    <w:rPr>
      <w:color w:val="0563C1" w:themeColor="hyperlink"/>
      <w:u w:val="single"/>
    </w:rPr>
  </w:style>
  <w:style w:type="paragraph" w:styleId="a4">
    <w:name w:val="List Paragraph"/>
    <w:basedOn w:val="a"/>
    <w:uiPriority w:val="34"/>
    <w:qFormat/>
    <w:rsid w:val="00D6763E"/>
    <w:pPr>
      <w:ind w:left="720"/>
      <w:contextualSpacing/>
    </w:pPr>
  </w:style>
  <w:style w:type="paragraph" w:styleId="a5">
    <w:name w:val="Normal (Web)"/>
    <w:basedOn w:val="a"/>
    <w:rsid w:val="008C2A0D"/>
    <w:pPr>
      <w:spacing w:before="100" w:beforeAutospacing="1" w:after="119"/>
    </w:pPr>
  </w:style>
  <w:style w:type="paragraph" w:styleId="a6">
    <w:name w:val="Body Text"/>
    <w:basedOn w:val="a"/>
    <w:link w:val="a7"/>
    <w:uiPriority w:val="99"/>
    <w:semiHidden/>
    <w:unhideWhenUsed/>
    <w:rsid w:val="00A55B9D"/>
    <w:pPr>
      <w:spacing w:after="120"/>
    </w:pPr>
  </w:style>
  <w:style w:type="character" w:customStyle="1" w:styleId="a7">
    <w:name w:val="Основной текст Знак"/>
    <w:basedOn w:val="a0"/>
    <w:link w:val="a6"/>
    <w:uiPriority w:val="99"/>
    <w:semiHidden/>
    <w:rsid w:val="00A55B9D"/>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607421"/>
    <w:pPr>
      <w:tabs>
        <w:tab w:val="center" w:pos="4677"/>
        <w:tab w:val="right" w:pos="9355"/>
      </w:tabs>
    </w:pPr>
  </w:style>
  <w:style w:type="character" w:customStyle="1" w:styleId="a9">
    <w:name w:val="Верхний колонтитул Знак"/>
    <w:basedOn w:val="a0"/>
    <w:link w:val="a8"/>
    <w:uiPriority w:val="99"/>
    <w:rsid w:val="0060742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07421"/>
    <w:pPr>
      <w:tabs>
        <w:tab w:val="center" w:pos="4677"/>
        <w:tab w:val="right" w:pos="9355"/>
      </w:tabs>
    </w:pPr>
  </w:style>
  <w:style w:type="character" w:customStyle="1" w:styleId="ab">
    <w:name w:val="Нижний колонтитул Знак"/>
    <w:basedOn w:val="a0"/>
    <w:link w:val="aa"/>
    <w:uiPriority w:val="99"/>
    <w:rsid w:val="0060742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80184">
      <w:bodyDiv w:val="1"/>
      <w:marLeft w:val="0"/>
      <w:marRight w:val="0"/>
      <w:marTop w:val="0"/>
      <w:marBottom w:val="0"/>
      <w:divBdr>
        <w:top w:val="none" w:sz="0" w:space="0" w:color="auto"/>
        <w:left w:val="none" w:sz="0" w:space="0" w:color="auto"/>
        <w:bottom w:val="none" w:sz="0" w:space="0" w:color="auto"/>
        <w:right w:val="none" w:sz="0" w:space="0" w:color="auto"/>
      </w:divBdr>
    </w:div>
    <w:div w:id="86469558">
      <w:bodyDiv w:val="1"/>
      <w:marLeft w:val="0"/>
      <w:marRight w:val="0"/>
      <w:marTop w:val="0"/>
      <w:marBottom w:val="0"/>
      <w:divBdr>
        <w:top w:val="none" w:sz="0" w:space="0" w:color="auto"/>
        <w:left w:val="none" w:sz="0" w:space="0" w:color="auto"/>
        <w:bottom w:val="none" w:sz="0" w:space="0" w:color="auto"/>
        <w:right w:val="none" w:sz="0" w:space="0" w:color="auto"/>
      </w:divBdr>
    </w:div>
    <w:div w:id="235626848">
      <w:bodyDiv w:val="1"/>
      <w:marLeft w:val="0"/>
      <w:marRight w:val="0"/>
      <w:marTop w:val="0"/>
      <w:marBottom w:val="0"/>
      <w:divBdr>
        <w:top w:val="none" w:sz="0" w:space="0" w:color="auto"/>
        <w:left w:val="none" w:sz="0" w:space="0" w:color="auto"/>
        <w:bottom w:val="none" w:sz="0" w:space="0" w:color="auto"/>
        <w:right w:val="none" w:sz="0" w:space="0" w:color="auto"/>
      </w:divBdr>
    </w:div>
    <w:div w:id="449863127">
      <w:bodyDiv w:val="1"/>
      <w:marLeft w:val="0"/>
      <w:marRight w:val="0"/>
      <w:marTop w:val="0"/>
      <w:marBottom w:val="0"/>
      <w:divBdr>
        <w:top w:val="none" w:sz="0" w:space="0" w:color="auto"/>
        <w:left w:val="none" w:sz="0" w:space="0" w:color="auto"/>
        <w:bottom w:val="none" w:sz="0" w:space="0" w:color="auto"/>
        <w:right w:val="none" w:sz="0" w:space="0" w:color="auto"/>
      </w:divBdr>
    </w:div>
    <w:div w:id="467822851">
      <w:bodyDiv w:val="1"/>
      <w:marLeft w:val="0"/>
      <w:marRight w:val="0"/>
      <w:marTop w:val="0"/>
      <w:marBottom w:val="0"/>
      <w:divBdr>
        <w:top w:val="none" w:sz="0" w:space="0" w:color="auto"/>
        <w:left w:val="none" w:sz="0" w:space="0" w:color="auto"/>
        <w:bottom w:val="none" w:sz="0" w:space="0" w:color="auto"/>
        <w:right w:val="none" w:sz="0" w:space="0" w:color="auto"/>
      </w:divBdr>
    </w:div>
    <w:div w:id="531770778">
      <w:bodyDiv w:val="1"/>
      <w:marLeft w:val="0"/>
      <w:marRight w:val="0"/>
      <w:marTop w:val="0"/>
      <w:marBottom w:val="0"/>
      <w:divBdr>
        <w:top w:val="none" w:sz="0" w:space="0" w:color="auto"/>
        <w:left w:val="none" w:sz="0" w:space="0" w:color="auto"/>
        <w:bottom w:val="none" w:sz="0" w:space="0" w:color="auto"/>
        <w:right w:val="none" w:sz="0" w:space="0" w:color="auto"/>
      </w:divBdr>
    </w:div>
    <w:div w:id="623581702">
      <w:bodyDiv w:val="1"/>
      <w:marLeft w:val="0"/>
      <w:marRight w:val="0"/>
      <w:marTop w:val="0"/>
      <w:marBottom w:val="0"/>
      <w:divBdr>
        <w:top w:val="none" w:sz="0" w:space="0" w:color="auto"/>
        <w:left w:val="none" w:sz="0" w:space="0" w:color="auto"/>
        <w:bottom w:val="none" w:sz="0" w:space="0" w:color="auto"/>
        <w:right w:val="none" w:sz="0" w:space="0" w:color="auto"/>
      </w:divBdr>
    </w:div>
    <w:div w:id="870415062">
      <w:bodyDiv w:val="1"/>
      <w:marLeft w:val="0"/>
      <w:marRight w:val="0"/>
      <w:marTop w:val="0"/>
      <w:marBottom w:val="0"/>
      <w:divBdr>
        <w:top w:val="none" w:sz="0" w:space="0" w:color="auto"/>
        <w:left w:val="none" w:sz="0" w:space="0" w:color="auto"/>
        <w:bottom w:val="none" w:sz="0" w:space="0" w:color="auto"/>
        <w:right w:val="none" w:sz="0" w:space="0" w:color="auto"/>
      </w:divBdr>
    </w:div>
    <w:div w:id="932400010">
      <w:bodyDiv w:val="1"/>
      <w:marLeft w:val="0"/>
      <w:marRight w:val="0"/>
      <w:marTop w:val="0"/>
      <w:marBottom w:val="0"/>
      <w:divBdr>
        <w:top w:val="none" w:sz="0" w:space="0" w:color="auto"/>
        <w:left w:val="none" w:sz="0" w:space="0" w:color="auto"/>
        <w:bottom w:val="none" w:sz="0" w:space="0" w:color="auto"/>
        <w:right w:val="none" w:sz="0" w:space="0" w:color="auto"/>
      </w:divBdr>
    </w:div>
    <w:div w:id="933170690">
      <w:bodyDiv w:val="1"/>
      <w:marLeft w:val="0"/>
      <w:marRight w:val="0"/>
      <w:marTop w:val="0"/>
      <w:marBottom w:val="0"/>
      <w:divBdr>
        <w:top w:val="none" w:sz="0" w:space="0" w:color="auto"/>
        <w:left w:val="none" w:sz="0" w:space="0" w:color="auto"/>
        <w:bottom w:val="none" w:sz="0" w:space="0" w:color="auto"/>
        <w:right w:val="none" w:sz="0" w:space="0" w:color="auto"/>
      </w:divBdr>
    </w:div>
    <w:div w:id="1026560775">
      <w:bodyDiv w:val="1"/>
      <w:marLeft w:val="0"/>
      <w:marRight w:val="0"/>
      <w:marTop w:val="0"/>
      <w:marBottom w:val="0"/>
      <w:divBdr>
        <w:top w:val="none" w:sz="0" w:space="0" w:color="auto"/>
        <w:left w:val="none" w:sz="0" w:space="0" w:color="auto"/>
        <w:bottom w:val="none" w:sz="0" w:space="0" w:color="auto"/>
        <w:right w:val="none" w:sz="0" w:space="0" w:color="auto"/>
      </w:divBdr>
    </w:div>
    <w:div w:id="1033922449">
      <w:bodyDiv w:val="1"/>
      <w:marLeft w:val="0"/>
      <w:marRight w:val="0"/>
      <w:marTop w:val="0"/>
      <w:marBottom w:val="0"/>
      <w:divBdr>
        <w:top w:val="none" w:sz="0" w:space="0" w:color="auto"/>
        <w:left w:val="none" w:sz="0" w:space="0" w:color="auto"/>
        <w:bottom w:val="none" w:sz="0" w:space="0" w:color="auto"/>
        <w:right w:val="none" w:sz="0" w:space="0" w:color="auto"/>
      </w:divBdr>
    </w:div>
    <w:div w:id="1116605339">
      <w:bodyDiv w:val="1"/>
      <w:marLeft w:val="0"/>
      <w:marRight w:val="0"/>
      <w:marTop w:val="0"/>
      <w:marBottom w:val="0"/>
      <w:divBdr>
        <w:top w:val="none" w:sz="0" w:space="0" w:color="auto"/>
        <w:left w:val="none" w:sz="0" w:space="0" w:color="auto"/>
        <w:bottom w:val="none" w:sz="0" w:space="0" w:color="auto"/>
        <w:right w:val="none" w:sz="0" w:space="0" w:color="auto"/>
      </w:divBdr>
    </w:div>
    <w:div w:id="1124427997">
      <w:bodyDiv w:val="1"/>
      <w:marLeft w:val="0"/>
      <w:marRight w:val="0"/>
      <w:marTop w:val="0"/>
      <w:marBottom w:val="0"/>
      <w:divBdr>
        <w:top w:val="none" w:sz="0" w:space="0" w:color="auto"/>
        <w:left w:val="none" w:sz="0" w:space="0" w:color="auto"/>
        <w:bottom w:val="none" w:sz="0" w:space="0" w:color="auto"/>
        <w:right w:val="none" w:sz="0" w:space="0" w:color="auto"/>
      </w:divBdr>
    </w:div>
    <w:div w:id="1277911798">
      <w:bodyDiv w:val="1"/>
      <w:marLeft w:val="0"/>
      <w:marRight w:val="0"/>
      <w:marTop w:val="0"/>
      <w:marBottom w:val="0"/>
      <w:divBdr>
        <w:top w:val="none" w:sz="0" w:space="0" w:color="auto"/>
        <w:left w:val="none" w:sz="0" w:space="0" w:color="auto"/>
        <w:bottom w:val="none" w:sz="0" w:space="0" w:color="auto"/>
        <w:right w:val="none" w:sz="0" w:space="0" w:color="auto"/>
      </w:divBdr>
    </w:div>
    <w:div w:id="1322392986">
      <w:bodyDiv w:val="1"/>
      <w:marLeft w:val="0"/>
      <w:marRight w:val="0"/>
      <w:marTop w:val="0"/>
      <w:marBottom w:val="0"/>
      <w:divBdr>
        <w:top w:val="none" w:sz="0" w:space="0" w:color="auto"/>
        <w:left w:val="none" w:sz="0" w:space="0" w:color="auto"/>
        <w:bottom w:val="none" w:sz="0" w:space="0" w:color="auto"/>
        <w:right w:val="none" w:sz="0" w:space="0" w:color="auto"/>
      </w:divBdr>
    </w:div>
    <w:div w:id="1419713292">
      <w:bodyDiv w:val="1"/>
      <w:marLeft w:val="0"/>
      <w:marRight w:val="0"/>
      <w:marTop w:val="0"/>
      <w:marBottom w:val="0"/>
      <w:divBdr>
        <w:top w:val="none" w:sz="0" w:space="0" w:color="auto"/>
        <w:left w:val="none" w:sz="0" w:space="0" w:color="auto"/>
        <w:bottom w:val="none" w:sz="0" w:space="0" w:color="auto"/>
        <w:right w:val="none" w:sz="0" w:space="0" w:color="auto"/>
      </w:divBdr>
    </w:div>
    <w:div w:id="1561818905">
      <w:bodyDiv w:val="1"/>
      <w:marLeft w:val="0"/>
      <w:marRight w:val="0"/>
      <w:marTop w:val="0"/>
      <w:marBottom w:val="0"/>
      <w:divBdr>
        <w:top w:val="none" w:sz="0" w:space="0" w:color="auto"/>
        <w:left w:val="none" w:sz="0" w:space="0" w:color="auto"/>
        <w:bottom w:val="none" w:sz="0" w:space="0" w:color="auto"/>
        <w:right w:val="none" w:sz="0" w:space="0" w:color="auto"/>
      </w:divBdr>
    </w:div>
    <w:div w:id="1580675234">
      <w:bodyDiv w:val="1"/>
      <w:marLeft w:val="0"/>
      <w:marRight w:val="0"/>
      <w:marTop w:val="0"/>
      <w:marBottom w:val="0"/>
      <w:divBdr>
        <w:top w:val="none" w:sz="0" w:space="0" w:color="auto"/>
        <w:left w:val="none" w:sz="0" w:space="0" w:color="auto"/>
        <w:bottom w:val="none" w:sz="0" w:space="0" w:color="auto"/>
        <w:right w:val="none" w:sz="0" w:space="0" w:color="auto"/>
      </w:divBdr>
    </w:div>
    <w:div w:id="1585458366">
      <w:bodyDiv w:val="1"/>
      <w:marLeft w:val="0"/>
      <w:marRight w:val="0"/>
      <w:marTop w:val="0"/>
      <w:marBottom w:val="0"/>
      <w:divBdr>
        <w:top w:val="none" w:sz="0" w:space="0" w:color="auto"/>
        <w:left w:val="none" w:sz="0" w:space="0" w:color="auto"/>
        <w:bottom w:val="none" w:sz="0" w:space="0" w:color="auto"/>
        <w:right w:val="none" w:sz="0" w:space="0" w:color="auto"/>
      </w:divBdr>
    </w:div>
    <w:div w:id="1633704691">
      <w:bodyDiv w:val="1"/>
      <w:marLeft w:val="0"/>
      <w:marRight w:val="0"/>
      <w:marTop w:val="0"/>
      <w:marBottom w:val="0"/>
      <w:divBdr>
        <w:top w:val="none" w:sz="0" w:space="0" w:color="auto"/>
        <w:left w:val="none" w:sz="0" w:space="0" w:color="auto"/>
        <w:bottom w:val="none" w:sz="0" w:space="0" w:color="auto"/>
        <w:right w:val="none" w:sz="0" w:space="0" w:color="auto"/>
      </w:divBdr>
    </w:div>
    <w:div w:id="1811941688">
      <w:bodyDiv w:val="1"/>
      <w:marLeft w:val="0"/>
      <w:marRight w:val="0"/>
      <w:marTop w:val="0"/>
      <w:marBottom w:val="0"/>
      <w:divBdr>
        <w:top w:val="none" w:sz="0" w:space="0" w:color="auto"/>
        <w:left w:val="none" w:sz="0" w:space="0" w:color="auto"/>
        <w:bottom w:val="none" w:sz="0" w:space="0" w:color="auto"/>
        <w:right w:val="none" w:sz="0" w:space="0" w:color="auto"/>
      </w:divBdr>
    </w:div>
    <w:div w:id="1885098493">
      <w:bodyDiv w:val="1"/>
      <w:marLeft w:val="0"/>
      <w:marRight w:val="0"/>
      <w:marTop w:val="0"/>
      <w:marBottom w:val="0"/>
      <w:divBdr>
        <w:top w:val="none" w:sz="0" w:space="0" w:color="auto"/>
        <w:left w:val="none" w:sz="0" w:space="0" w:color="auto"/>
        <w:bottom w:val="none" w:sz="0" w:space="0" w:color="auto"/>
        <w:right w:val="none" w:sz="0" w:space="0" w:color="auto"/>
      </w:divBdr>
    </w:div>
    <w:div w:id="209539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anylovych@chnu.edu.ua" TargetMode="External"/><Relationship Id="rId3" Type="http://schemas.openxmlformats.org/officeDocument/2006/relationships/settings" Target="settings.xml"/><Relationship Id="rId7" Type="http://schemas.openxmlformats.org/officeDocument/2006/relationships/hyperlink" Target="http://orcid.org/0000-0003-4270-274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o.danylovych@chnu.edu.ua" TargetMode="External"/><Relationship Id="rId4" Type="http://schemas.openxmlformats.org/officeDocument/2006/relationships/webSettings" Target="webSettings.xml"/><Relationship Id="rId9" Type="http://schemas.openxmlformats.org/officeDocument/2006/relationships/hyperlink" Target="http://orcid.org/0000-0003-4270-27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1024</TotalTime>
  <Pages>17</Pages>
  <Words>5185</Words>
  <Characters>29559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78</cp:revision>
  <dcterms:created xsi:type="dcterms:W3CDTF">2023-08-14T10:14:00Z</dcterms:created>
  <dcterms:modified xsi:type="dcterms:W3CDTF">2024-01-30T11:22:00Z</dcterms:modified>
</cp:coreProperties>
</file>