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659" w:rsidRPr="006D3857" w:rsidRDefault="001F3659" w:rsidP="00565946">
      <w:pPr>
        <w:snapToGrid w:val="0"/>
        <w:spacing w:after="0" w:line="276" w:lineRule="auto"/>
        <w:jc w:val="center"/>
        <w:rPr>
          <w:rFonts w:ascii="Times New Roman" w:hAnsi="Times New Roman" w:cs="Times New Roman"/>
          <w:bCs/>
          <w:sz w:val="24"/>
        </w:rPr>
      </w:pPr>
      <w:bookmarkStart w:id="0" w:name="_GoBack"/>
      <w:bookmarkEnd w:id="0"/>
      <w:proofErr w:type="spellStart"/>
      <w:r>
        <w:rPr>
          <w:rFonts w:ascii="Times New Roman" w:hAnsi="Times New Roman"/>
          <w:sz w:val="24"/>
          <w:lang w:eastAsia="ru-RU"/>
        </w:rPr>
        <w:t>Olexand</w:t>
      </w:r>
      <w:r w:rsidR="00444B64">
        <w:rPr>
          <w:rFonts w:ascii="Times New Roman" w:hAnsi="Times New Roman"/>
          <w:sz w:val="24"/>
          <w:lang w:eastAsia="ru-RU"/>
        </w:rPr>
        <w:t>e</w:t>
      </w:r>
      <w:r>
        <w:rPr>
          <w:rFonts w:ascii="Times New Roman" w:hAnsi="Times New Roman"/>
          <w:sz w:val="24"/>
          <w:lang w:eastAsia="ru-RU"/>
        </w:rPr>
        <w:t>r</w:t>
      </w:r>
      <w:proofErr w:type="spellEnd"/>
      <w:r>
        <w:rPr>
          <w:rFonts w:ascii="Times New Roman" w:hAnsi="Times New Roman"/>
          <w:sz w:val="24"/>
          <w:lang w:eastAsia="ru-RU"/>
        </w:rPr>
        <w:t xml:space="preserve"> </w:t>
      </w:r>
      <w:proofErr w:type="spellStart"/>
      <w:r>
        <w:rPr>
          <w:rFonts w:ascii="Times New Roman" w:hAnsi="Times New Roman"/>
          <w:sz w:val="24"/>
          <w:lang w:eastAsia="ru-RU"/>
        </w:rPr>
        <w:t>Teslitsk</w:t>
      </w:r>
      <w:r w:rsidR="00444B64">
        <w:rPr>
          <w:rFonts w:ascii="Times New Roman" w:hAnsi="Times New Roman"/>
          <w:sz w:val="24"/>
          <w:lang w:eastAsia="ru-RU"/>
        </w:rPr>
        <w:t>y</w:t>
      </w:r>
      <w:r>
        <w:rPr>
          <w:rFonts w:ascii="Times New Roman" w:hAnsi="Times New Roman"/>
          <w:sz w:val="24"/>
          <w:lang w:eastAsia="ru-RU"/>
        </w:rPr>
        <w:t>i</w:t>
      </w:r>
      <w:proofErr w:type="spellEnd"/>
      <w:r w:rsidR="00947775">
        <w:rPr>
          <w:rFonts w:ascii="Times New Roman" w:hAnsi="Times New Roman"/>
          <w:sz w:val="24"/>
          <w:lang w:eastAsia="ru-RU"/>
        </w:rPr>
        <w:t xml:space="preserve"> 1</w:t>
      </w:r>
      <w:r>
        <w:rPr>
          <w:rFonts w:ascii="Times New Roman" w:hAnsi="Times New Roman"/>
          <w:sz w:val="24"/>
          <w:lang w:eastAsia="ru-RU"/>
        </w:rPr>
        <w:t xml:space="preserve">, </w:t>
      </w:r>
      <w:proofErr w:type="spellStart"/>
      <w:r w:rsidRPr="006D3857">
        <w:rPr>
          <w:rFonts w:ascii="Times New Roman" w:hAnsi="Times New Roman"/>
          <w:sz w:val="24"/>
          <w:lang w:eastAsia="ru-RU"/>
        </w:rPr>
        <w:t>Tetiana</w:t>
      </w:r>
      <w:proofErr w:type="spellEnd"/>
      <w:r w:rsidRPr="006D3857">
        <w:rPr>
          <w:rFonts w:ascii="Times New Roman" w:eastAsia="MS Mincho" w:hAnsi="Times New Roman"/>
          <w:sz w:val="24"/>
          <w:lang w:val="uk-UA" w:eastAsia="ru-RU"/>
        </w:rPr>
        <w:t xml:space="preserve"> </w:t>
      </w:r>
      <w:proofErr w:type="spellStart"/>
      <w:r w:rsidRPr="006D3857">
        <w:rPr>
          <w:rFonts w:ascii="Times New Roman" w:eastAsia="MS Mincho" w:hAnsi="Times New Roman"/>
          <w:sz w:val="24"/>
          <w:lang w:eastAsia="ru-RU"/>
        </w:rPr>
        <w:t>Bilous</w:t>
      </w:r>
      <w:proofErr w:type="spellEnd"/>
      <w:r w:rsidR="00947775">
        <w:rPr>
          <w:rFonts w:ascii="Times New Roman" w:eastAsia="MS Mincho" w:hAnsi="Times New Roman"/>
          <w:sz w:val="24"/>
          <w:lang w:eastAsia="ru-RU"/>
        </w:rPr>
        <w:t xml:space="preserve"> 1</w:t>
      </w:r>
      <w:r w:rsidRPr="006D3857">
        <w:rPr>
          <w:rFonts w:ascii="Times New Roman" w:eastAsia="MS Mincho" w:hAnsi="Times New Roman"/>
          <w:sz w:val="24"/>
          <w:lang w:val="uk-UA" w:eastAsia="ru-RU"/>
        </w:rPr>
        <w:t xml:space="preserve">, </w:t>
      </w:r>
      <w:proofErr w:type="spellStart"/>
      <w:r w:rsidRPr="006D3857">
        <w:rPr>
          <w:rFonts w:ascii="Times New Roman" w:eastAsia="MS Mincho" w:hAnsi="Times New Roman"/>
          <w:sz w:val="24"/>
          <w:lang w:eastAsia="ru-RU"/>
        </w:rPr>
        <w:t>Olena</w:t>
      </w:r>
      <w:proofErr w:type="spellEnd"/>
      <w:r w:rsidRPr="006D3857">
        <w:rPr>
          <w:rFonts w:ascii="Times New Roman" w:eastAsia="MS Mincho" w:hAnsi="Times New Roman"/>
          <w:sz w:val="24"/>
          <w:lang w:eastAsia="ru-RU"/>
        </w:rPr>
        <w:t xml:space="preserve"> </w:t>
      </w:r>
      <w:proofErr w:type="spellStart"/>
      <w:r w:rsidRPr="006D3857">
        <w:rPr>
          <w:rFonts w:ascii="Times New Roman" w:eastAsia="MS Mincho" w:hAnsi="Times New Roman"/>
          <w:sz w:val="24"/>
          <w:lang w:eastAsia="ru-RU"/>
        </w:rPr>
        <w:t>Korotun</w:t>
      </w:r>
      <w:proofErr w:type="spellEnd"/>
      <w:r w:rsidR="00947775">
        <w:rPr>
          <w:rFonts w:ascii="Times New Roman" w:eastAsia="MS Mincho" w:hAnsi="Times New Roman"/>
          <w:sz w:val="24"/>
          <w:lang w:eastAsia="ru-RU"/>
        </w:rPr>
        <w:t xml:space="preserve"> 1</w:t>
      </w:r>
      <w:r w:rsidRPr="006D3857">
        <w:rPr>
          <w:rFonts w:ascii="Times New Roman" w:eastAsia="MS Mincho" w:hAnsi="Times New Roman"/>
          <w:sz w:val="24"/>
          <w:lang w:val="uk-UA" w:eastAsia="ru-RU"/>
        </w:rPr>
        <w:t>,</w:t>
      </w:r>
      <w:r w:rsidRPr="006D3857">
        <w:rPr>
          <w:rFonts w:ascii="Times New Roman" w:eastAsia="MS Mincho" w:hAnsi="Times New Roman"/>
          <w:sz w:val="24"/>
          <w:lang w:eastAsia="ru-RU"/>
        </w:rPr>
        <w:t xml:space="preserve"> </w:t>
      </w:r>
      <w:proofErr w:type="spellStart"/>
      <w:r>
        <w:rPr>
          <w:rFonts w:ascii="Times New Roman" w:eastAsia="MS Mincho" w:hAnsi="Times New Roman"/>
          <w:sz w:val="24"/>
          <w:lang w:eastAsia="ru-RU"/>
        </w:rPr>
        <w:t>Volodymyr</w:t>
      </w:r>
      <w:proofErr w:type="spellEnd"/>
      <w:r>
        <w:rPr>
          <w:rFonts w:ascii="Times New Roman" w:eastAsia="MS Mincho" w:hAnsi="Times New Roman"/>
          <w:sz w:val="24"/>
          <w:lang w:eastAsia="ru-RU"/>
        </w:rPr>
        <w:t xml:space="preserve"> </w:t>
      </w:r>
      <w:proofErr w:type="spellStart"/>
      <w:r>
        <w:rPr>
          <w:rFonts w:ascii="Times New Roman" w:eastAsia="MS Mincho" w:hAnsi="Times New Roman"/>
          <w:sz w:val="24"/>
          <w:lang w:eastAsia="ru-RU"/>
        </w:rPr>
        <w:t>Bilous</w:t>
      </w:r>
      <w:proofErr w:type="spellEnd"/>
      <w:r w:rsidRPr="006D3857">
        <w:rPr>
          <w:rFonts w:ascii="Times New Roman" w:hAnsi="Times New Roman" w:cs="Times New Roman"/>
          <w:bCs/>
          <w:sz w:val="24"/>
        </w:rPr>
        <w:t xml:space="preserve"> </w:t>
      </w:r>
      <w:r w:rsidR="00947775">
        <w:rPr>
          <w:rFonts w:ascii="Times New Roman" w:hAnsi="Times New Roman" w:cs="Times New Roman"/>
          <w:bCs/>
          <w:sz w:val="24"/>
        </w:rPr>
        <w:t>2</w:t>
      </w:r>
    </w:p>
    <w:p w:rsidR="001F3659" w:rsidRDefault="00947775" w:rsidP="00565946">
      <w:pPr>
        <w:snapToGrid w:val="0"/>
        <w:spacing w:after="0" w:line="276" w:lineRule="auto"/>
        <w:jc w:val="center"/>
        <w:rPr>
          <w:rFonts w:ascii="Times New Roman" w:hAnsi="Times New Roman" w:cs="Times New Roman"/>
          <w:b/>
          <w:bCs/>
          <w:sz w:val="24"/>
        </w:rPr>
      </w:pPr>
      <w:r w:rsidRPr="0011398E">
        <w:rPr>
          <w:rFonts w:ascii="Times New Roman" w:hAnsi="Times New Roman" w:cs="Times New Roman"/>
          <w:b/>
          <w:bCs/>
          <w:sz w:val="24"/>
        </w:rPr>
        <w:t xml:space="preserve">ACTIVITY OF THE INFLAMMATORY PROCESS </w:t>
      </w:r>
      <w:r w:rsidR="008A03D6">
        <w:rPr>
          <w:rFonts w:ascii="Times New Roman" w:hAnsi="Times New Roman" w:cs="Times New Roman"/>
          <w:b/>
          <w:bCs/>
          <w:sz w:val="24"/>
        </w:rPr>
        <w:t xml:space="preserve">IN THE RESPIRATORY TRACT </w:t>
      </w:r>
      <w:r w:rsidRPr="0011398E">
        <w:rPr>
          <w:rFonts w:ascii="Times New Roman" w:hAnsi="Times New Roman" w:cs="Times New Roman"/>
          <w:b/>
          <w:bCs/>
          <w:sz w:val="24"/>
        </w:rPr>
        <w:t>IN CHILDREN WITH BRONCHIAL ASTHMA</w:t>
      </w:r>
    </w:p>
    <w:p w:rsidR="001F3659" w:rsidRDefault="00565946" w:rsidP="00565946">
      <w:pPr>
        <w:spacing w:after="0" w:line="276" w:lineRule="auto"/>
        <w:jc w:val="center"/>
        <w:rPr>
          <w:rFonts w:ascii="Times New Roman" w:hAnsi="Times New Roman" w:cs="Times New Roman"/>
          <w:sz w:val="24"/>
          <w:lang w:val="en-GB"/>
        </w:rPr>
      </w:pPr>
      <w:proofErr w:type="gramStart"/>
      <w:r>
        <w:rPr>
          <w:rFonts w:ascii="Times New Roman" w:hAnsi="Times New Roman" w:cs="Times New Roman"/>
          <w:sz w:val="24"/>
          <w:lang w:val="en-GB"/>
        </w:rPr>
        <w:t>1</w:t>
      </w:r>
      <w:proofErr w:type="gramEnd"/>
      <w:r>
        <w:rPr>
          <w:rFonts w:ascii="Times New Roman" w:hAnsi="Times New Roman" w:cs="Times New Roman"/>
          <w:sz w:val="24"/>
          <w:lang w:val="en-GB"/>
        </w:rPr>
        <w:t xml:space="preserve"> </w:t>
      </w:r>
      <w:proofErr w:type="spellStart"/>
      <w:r w:rsidR="001F3659">
        <w:rPr>
          <w:rFonts w:ascii="Times New Roman" w:hAnsi="Times New Roman" w:cs="Times New Roman"/>
          <w:sz w:val="24"/>
          <w:lang w:val="en-GB"/>
        </w:rPr>
        <w:t>Bukovinian</w:t>
      </w:r>
      <w:proofErr w:type="spellEnd"/>
      <w:r w:rsidR="001F3659">
        <w:rPr>
          <w:rFonts w:ascii="Times New Roman" w:hAnsi="Times New Roman" w:cs="Times New Roman"/>
          <w:sz w:val="24"/>
          <w:lang w:val="en-GB"/>
        </w:rPr>
        <w:t xml:space="preserve"> State Medical University, Ukraine</w:t>
      </w:r>
    </w:p>
    <w:p w:rsidR="00947775" w:rsidRDefault="00947775" w:rsidP="00565946">
      <w:pPr>
        <w:spacing w:after="0" w:line="276"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2 </w:t>
      </w:r>
      <w:proofErr w:type="spellStart"/>
      <w:r w:rsidRPr="00947775">
        <w:rPr>
          <w:rFonts w:ascii="Times New Roman" w:eastAsia="Times New Roman" w:hAnsi="Times New Roman" w:cs="Times New Roman"/>
          <w:sz w:val="24"/>
          <w:lang w:eastAsia="ru-RU"/>
        </w:rPr>
        <w:t>Yuriy</w:t>
      </w:r>
      <w:proofErr w:type="spellEnd"/>
      <w:r w:rsidRPr="00947775">
        <w:rPr>
          <w:rFonts w:ascii="Times New Roman" w:eastAsia="Times New Roman" w:hAnsi="Times New Roman" w:cs="Times New Roman"/>
          <w:sz w:val="24"/>
          <w:lang w:eastAsia="ru-RU"/>
        </w:rPr>
        <w:t xml:space="preserve"> </w:t>
      </w:r>
      <w:proofErr w:type="spellStart"/>
      <w:r w:rsidRPr="00947775">
        <w:rPr>
          <w:rFonts w:ascii="Times New Roman" w:eastAsia="Times New Roman" w:hAnsi="Times New Roman" w:cs="Times New Roman"/>
          <w:sz w:val="24"/>
          <w:lang w:eastAsia="ru-RU"/>
        </w:rPr>
        <w:t>Fedkovych</w:t>
      </w:r>
      <w:proofErr w:type="spellEnd"/>
      <w:r w:rsidRPr="00947775">
        <w:rPr>
          <w:rFonts w:ascii="Times New Roman" w:eastAsia="Times New Roman" w:hAnsi="Times New Roman" w:cs="Times New Roman"/>
          <w:sz w:val="24"/>
          <w:lang w:eastAsia="ru-RU"/>
        </w:rPr>
        <w:t xml:space="preserve"> </w:t>
      </w:r>
      <w:proofErr w:type="spellStart"/>
      <w:r w:rsidRPr="00947775">
        <w:rPr>
          <w:rFonts w:ascii="Times New Roman" w:eastAsia="Times New Roman" w:hAnsi="Times New Roman" w:cs="Times New Roman"/>
          <w:sz w:val="24"/>
          <w:lang w:eastAsia="ru-RU"/>
        </w:rPr>
        <w:t>Chernivtsi</w:t>
      </w:r>
      <w:proofErr w:type="spellEnd"/>
      <w:r w:rsidRPr="00947775">
        <w:rPr>
          <w:rFonts w:ascii="Times New Roman" w:eastAsia="Times New Roman" w:hAnsi="Times New Roman" w:cs="Times New Roman"/>
          <w:sz w:val="24"/>
          <w:lang w:eastAsia="ru-RU"/>
        </w:rPr>
        <w:t xml:space="preserve"> National University, Ukraine</w:t>
      </w:r>
    </w:p>
    <w:p w:rsidR="00565946" w:rsidRPr="00947775" w:rsidRDefault="00565946" w:rsidP="00565946">
      <w:pPr>
        <w:spacing w:after="0" w:line="276" w:lineRule="auto"/>
        <w:jc w:val="center"/>
        <w:rPr>
          <w:rFonts w:ascii="Times New Roman" w:hAnsi="Times New Roman" w:cs="Times New Roman"/>
          <w:sz w:val="24"/>
        </w:rPr>
      </w:pPr>
    </w:p>
    <w:p w:rsidR="001F3659" w:rsidRPr="0011398E" w:rsidRDefault="001F3659" w:rsidP="001F3659">
      <w:pPr>
        <w:spacing w:after="0" w:line="360" w:lineRule="auto"/>
        <w:rPr>
          <w:rFonts w:ascii="Times New Roman" w:hAnsi="Times New Roman" w:cs="Times New Roman"/>
          <w:b/>
          <w:sz w:val="24"/>
        </w:rPr>
      </w:pPr>
      <w:r>
        <w:rPr>
          <w:rFonts w:ascii="Times New Roman" w:hAnsi="Times New Roman" w:cs="Times New Roman"/>
          <w:b/>
          <w:sz w:val="24"/>
        </w:rPr>
        <w:t>Abstract</w:t>
      </w:r>
    </w:p>
    <w:p w:rsidR="001F3659" w:rsidRDefault="001F3659" w:rsidP="001F3659">
      <w:pPr>
        <w:snapToGrid w:val="0"/>
        <w:spacing w:after="0" w:line="360" w:lineRule="auto"/>
        <w:rPr>
          <w:rFonts w:ascii="Times New Roman" w:hAnsi="Times New Roman" w:cs="Times New Roman"/>
          <w:sz w:val="24"/>
        </w:rPr>
      </w:pPr>
      <w:r>
        <w:rPr>
          <w:rFonts w:ascii="Times New Roman" w:hAnsi="Times New Roman" w:cs="Times New Roman"/>
          <w:b/>
          <w:color w:val="000000" w:themeColor="text1"/>
          <w:sz w:val="24"/>
          <w:shd w:val="clear" w:color="auto" w:fill="FFFFFF"/>
          <w:lang w:val="en-GB"/>
        </w:rPr>
        <w:t>Aim of the study:</w:t>
      </w:r>
      <w:r>
        <w:rPr>
          <w:rFonts w:ascii="Times New Roman" w:hAnsi="Times New Roman" w:cs="Times New Roman"/>
          <w:bCs/>
          <w:color w:val="000000" w:themeColor="text1"/>
          <w:sz w:val="24"/>
          <w:shd w:val="clear" w:color="auto" w:fill="FFFFFF"/>
          <w:lang w:val="en-GB"/>
        </w:rPr>
        <w:t xml:space="preserve"> </w:t>
      </w:r>
      <w:r w:rsidRPr="0011398E">
        <w:rPr>
          <w:rFonts w:ascii="Times New Roman" w:hAnsi="Times New Roman" w:cs="Times New Roman"/>
          <w:sz w:val="24"/>
        </w:rPr>
        <w:t xml:space="preserve">To analyze the activity of the inflammatory process </w:t>
      </w:r>
      <w:proofErr w:type="gramStart"/>
      <w:r w:rsidRPr="0011398E">
        <w:rPr>
          <w:rFonts w:ascii="Times New Roman" w:hAnsi="Times New Roman" w:cs="Times New Roman"/>
          <w:sz w:val="24"/>
        </w:rPr>
        <w:t xml:space="preserve">in the airways in children with bronchial asthma </w:t>
      </w:r>
      <w:r w:rsidR="005760FB">
        <w:rPr>
          <w:rFonts w:ascii="Times New Roman" w:hAnsi="Times New Roman" w:cs="Times New Roman"/>
          <w:sz w:val="24"/>
        </w:rPr>
        <w:t xml:space="preserve">(BA) </w:t>
      </w:r>
      <w:r w:rsidRPr="0011398E">
        <w:rPr>
          <w:rFonts w:ascii="Times New Roman" w:hAnsi="Times New Roman" w:cs="Times New Roman"/>
          <w:sz w:val="24"/>
        </w:rPr>
        <w:t>depending on the different onset of the disease</w:t>
      </w:r>
      <w:proofErr w:type="gramEnd"/>
      <w:r w:rsidRPr="0011398E">
        <w:rPr>
          <w:rFonts w:ascii="Times New Roman" w:hAnsi="Times New Roman" w:cs="Times New Roman"/>
          <w:sz w:val="24"/>
        </w:rPr>
        <w:t>.</w:t>
      </w:r>
      <w:r>
        <w:rPr>
          <w:rFonts w:ascii="Times New Roman" w:hAnsi="Times New Roman" w:cs="Times New Roman"/>
          <w:sz w:val="24"/>
        </w:rPr>
        <w:t xml:space="preserve"> </w:t>
      </w:r>
    </w:p>
    <w:p w:rsidR="001F3659" w:rsidRDefault="001F3659" w:rsidP="001F3659">
      <w:pPr>
        <w:snapToGrid w:val="0"/>
        <w:spacing w:after="0" w:line="360" w:lineRule="auto"/>
        <w:rPr>
          <w:rFonts w:ascii="Times New Roman" w:hAnsi="Times New Roman" w:cs="Times New Roman"/>
          <w:sz w:val="24"/>
        </w:rPr>
      </w:pPr>
      <w:r>
        <w:rPr>
          <w:rFonts w:ascii="Times New Roman" w:hAnsi="Times New Roman" w:cs="Times New Roman"/>
          <w:b/>
          <w:color w:val="000000" w:themeColor="text1"/>
          <w:sz w:val="24"/>
          <w:shd w:val="clear" w:color="auto" w:fill="FFFFFF"/>
          <w:lang w:val="en-GB"/>
        </w:rPr>
        <w:t xml:space="preserve">Materials and methods: </w:t>
      </w:r>
      <w:r w:rsidRPr="0011398E">
        <w:rPr>
          <w:rFonts w:ascii="Times New Roman" w:hAnsi="Times New Roman" w:cs="Times New Roman"/>
          <w:sz w:val="24"/>
        </w:rPr>
        <w:t xml:space="preserve">Keeping to the principles of bioethics a comprehensive retrospective examination of 319 children suffering from BA </w:t>
      </w:r>
      <w:proofErr w:type="gramStart"/>
      <w:r w:rsidRPr="0011398E">
        <w:rPr>
          <w:rFonts w:ascii="Times New Roman" w:hAnsi="Times New Roman" w:cs="Times New Roman"/>
          <w:sz w:val="24"/>
        </w:rPr>
        <w:t>was performed</w:t>
      </w:r>
      <w:proofErr w:type="gramEnd"/>
      <w:r w:rsidRPr="0011398E">
        <w:rPr>
          <w:rFonts w:ascii="Times New Roman" w:hAnsi="Times New Roman" w:cs="Times New Roman"/>
          <w:sz w:val="24"/>
        </w:rPr>
        <w:t xml:space="preserve">. In 257 children (clinical group </w:t>
      </w:r>
      <w:proofErr w:type="gramStart"/>
      <w:r w:rsidRPr="0011398E">
        <w:rPr>
          <w:rFonts w:ascii="Times New Roman" w:hAnsi="Times New Roman" w:cs="Times New Roman"/>
          <w:sz w:val="24"/>
        </w:rPr>
        <w:t>I)</w:t>
      </w:r>
      <w:proofErr w:type="gramEnd"/>
      <w:r w:rsidRPr="0011398E">
        <w:rPr>
          <w:rFonts w:ascii="Times New Roman" w:hAnsi="Times New Roman" w:cs="Times New Roman"/>
          <w:sz w:val="24"/>
        </w:rPr>
        <w:t xml:space="preserve"> bronchial asthma developed on the background of chronic obstructive bronchitis. The second clinical group included 43 children, in whom asthma debuted after community-acquired pneumonia. The third (III) clinical group consisted of 19 children in whom asthma </w:t>
      </w:r>
      <w:proofErr w:type="gramStart"/>
      <w:r w:rsidRPr="0011398E">
        <w:rPr>
          <w:rFonts w:ascii="Times New Roman" w:hAnsi="Times New Roman" w:cs="Times New Roman"/>
          <w:sz w:val="24"/>
        </w:rPr>
        <w:t>was first verified</w:t>
      </w:r>
      <w:proofErr w:type="gramEnd"/>
      <w:r w:rsidRPr="0011398E">
        <w:rPr>
          <w:rFonts w:ascii="Times New Roman" w:hAnsi="Times New Roman" w:cs="Times New Roman"/>
          <w:sz w:val="24"/>
        </w:rPr>
        <w:t xml:space="preserve"> after inpatient treatment for asthmatic status.</w:t>
      </w:r>
      <w:r>
        <w:rPr>
          <w:rFonts w:ascii="Times New Roman" w:hAnsi="Times New Roman" w:cs="Times New Roman"/>
          <w:sz w:val="24"/>
        </w:rPr>
        <w:t xml:space="preserve"> </w:t>
      </w:r>
    </w:p>
    <w:p w:rsidR="001F3659" w:rsidRDefault="001F3659" w:rsidP="001F3659">
      <w:pPr>
        <w:snapToGrid w:val="0"/>
        <w:spacing w:after="0" w:line="360" w:lineRule="auto"/>
        <w:rPr>
          <w:rFonts w:ascii="Times New Roman" w:hAnsi="Times New Roman" w:cs="Times New Roman"/>
          <w:sz w:val="24"/>
        </w:rPr>
      </w:pPr>
      <w:r w:rsidRPr="0011398E">
        <w:rPr>
          <w:rFonts w:ascii="Times New Roman" w:hAnsi="Times New Roman" w:cs="Times New Roman"/>
          <w:b/>
          <w:sz w:val="24"/>
        </w:rPr>
        <w:t>Results:</w:t>
      </w:r>
      <w:r w:rsidRPr="0011398E">
        <w:rPr>
          <w:rFonts w:ascii="Times New Roman" w:hAnsi="Times New Roman" w:cs="Times New Roman"/>
          <w:sz w:val="24"/>
        </w:rPr>
        <w:t xml:space="preserve"> According to the severity of bronchial asthma, it </w:t>
      </w:r>
      <w:proofErr w:type="gramStart"/>
      <w:r w:rsidRPr="0011398E">
        <w:rPr>
          <w:rFonts w:ascii="Times New Roman" w:hAnsi="Times New Roman" w:cs="Times New Roman"/>
          <w:sz w:val="24"/>
        </w:rPr>
        <w:t>was found</w:t>
      </w:r>
      <w:proofErr w:type="gramEnd"/>
      <w:r w:rsidRPr="0011398E">
        <w:rPr>
          <w:rFonts w:ascii="Times New Roman" w:hAnsi="Times New Roman" w:cs="Times New Roman"/>
          <w:sz w:val="24"/>
        </w:rPr>
        <w:t xml:space="preserve"> that the representatives of the III clinical group, compared with other patients, significantly more often had a severe course of the disease. For patients of the I clinical group in the debut is characterized by increased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and decreased neutrophil counts in sputum, for patients of group II - increased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and </w:t>
      </w:r>
      <w:proofErr w:type="spellStart"/>
      <w:r w:rsidRPr="0011398E">
        <w:rPr>
          <w:rFonts w:ascii="Times New Roman" w:hAnsi="Times New Roman" w:cs="Times New Roman"/>
          <w:sz w:val="24"/>
        </w:rPr>
        <w:t>epitheliocytes</w:t>
      </w:r>
      <w:proofErr w:type="spellEnd"/>
      <w:r w:rsidRPr="0011398E">
        <w:rPr>
          <w:rFonts w:ascii="Times New Roman" w:hAnsi="Times New Roman" w:cs="Times New Roman"/>
          <w:sz w:val="24"/>
        </w:rPr>
        <w:t xml:space="preserve">, but a decrease in lymphocytes, and for children of clinical group III - low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sputum with a simultaneous increase in neutrophils. In particular, a statistically significant increase in the content of VEGF, a decrease in the content of cationic proteins, MMP-9, and interleukins-6, and -13 in the sputum indicates the predominance of </w:t>
      </w:r>
      <w:proofErr w:type="spellStart"/>
      <w:r w:rsidRPr="0011398E">
        <w:rPr>
          <w:rFonts w:ascii="Times New Roman" w:hAnsi="Times New Roman" w:cs="Times New Roman"/>
          <w:sz w:val="24"/>
        </w:rPr>
        <w:t>neoangiogenesis</w:t>
      </w:r>
      <w:proofErr w:type="spellEnd"/>
      <w:r w:rsidRPr="0011398E">
        <w:rPr>
          <w:rFonts w:ascii="Times New Roman" w:hAnsi="Times New Roman" w:cs="Times New Roman"/>
          <w:sz w:val="24"/>
        </w:rPr>
        <w:t xml:space="preserve"> in children of clinical group III. Instead, in the representatives of the II clinical group the remodeling processes </w:t>
      </w:r>
      <w:proofErr w:type="gramStart"/>
      <w:r w:rsidRPr="0011398E">
        <w:rPr>
          <w:rFonts w:ascii="Times New Roman" w:hAnsi="Times New Roman" w:cs="Times New Roman"/>
          <w:sz w:val="24"/>
        </w:rPr>
        <w:t>were mainly caused</w:t>
      </w:r>
      <w:proofErr w:type="gramEnd"/>
      <w:r w:rsidRPr="0011398E">
        <w:rPr>
          <w:rFonts w:ascii="Times New Roman" w:hAnsi="Times New Roman" w:cs="Times New Roman"/>
          <w:sz w:val="24"/>
        </w:rPr>
        <w:t xml:space="preserve"> by the inflammatory process with the release of intracellular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cationic proteins.</w:t>
      </w:r>
      <w:r>
        <w:rPr>
          <w:rFonts w:ascii="Times New Roman" w:hAnsi="Times New Roman" w:cs="Times New Roman"/>
          <w:sz w:val="24"/>
        </w:rPr>
        <w:t xml:space="preserve"> </w:t>
      </w:r>
    </w:p>
    <w:p w:rsidR="001F3659" w:rsidRDefault="001F3659" w:rsidP="001F3659">
      <w:pPr>
        <w:snapToGrid w:val="0"/>
        <w:spacing w:after="0" w:line="360" w:lineRule="auto"/>
        <w:rPr>
          <w:rFonts w:ascii="Times New Roman" w:hAnsi="Times New Roman" w:cs="Times New Roman"/>
          <w:sz w:val="24"/>
        </w:rPr>
      </w:pPr>
      <w:r w:rsidRPr="0011398E">
        <w:rPr>
          <w:rFonts w:ascii="Times New Roman" w:hAnsi="Times New Roman" w:cs="Times New Roman"/>
          <w:b/>
          <w:sz w:val="24"/>
        </w:rPr>
        <w:t xml:space="preserve">Conclusion: </w:t>
      </w:r>
      <w:r w:rsidRPr="0011398E">
        <w:rPr>
          <w:rFonts w:ascii="Times New Roman" w:hAnsi="Times New Roman" w:cs="Times New Roman"/>
          <w:sz w:val="24"/>
        </w:rPr>
        <w:t xml:space="preserve">These data indicate the discrete nature of the type and severity of the inflammatory process of the respiratory tract in the dynamics of observation in children of clinical comparison groups, which suggests the presence of certain phenotypic differences due to the alternative onset of the disease, which in turn </w:t>
      </w:r>
      <w:proofErr w:type="gramStart"/>
      <w:r w:rsidRPr="0011398E">
        <w:rPr>
          <w:rFonts w:ascii="Times New Roman" w:hAnsi="Times New Roman" w:cs="Times New Roman"/>
          <w:sz w:val="24"/>
        </w:rPr>
        <w:t>was determined</w:t>
      </w:r>
      <w:proofErr w:type="gramEnd"/>
      <w:r w:rsidRPr="0011398E">
        <w:rPr>
          <w:rFonts w:ascii="Times New Roman" w:hAnsi="Times New Roman" w:cs="Times New Roman"/>
          <w:sz w:val="24"/>
        </w:rPr>
        <w:t xml:space="preserve"> by different triggers. Such deviations of the inflammatory process indicate that patients with asthma require a personalized approach to differentiated diagnostic monitoring and targeted anti-inflammatory treatment, taking into account the peculiarities of the onset of the disease.</w:t>
      </w:r>
      <w:r>
        <w:rPr>
          <w:rFonts w:ascii="Times New Roman" w:hAnsi="Times New Roman" w:cs="Times New Roman"/>
          <w:sz w:val="24"/>
        </w:rPr>
        <w:t xml:space="preserve"> </w:t>
      </w:r>
    </w:p>
    <w:p w:rsidR="001F3659" w:rsidRPr="0011398E" w:rsidRDefault="001F3659" w:rsidP="001F3659">
      <w:pPr>
        <w:snapToGrid w:val="0"/>
        <w:spacing w:after="0" w:line="360" w:lineRule="auto"/>
        <w:rPr>
          <w:rFonts w:ascii="Times New Roman" w:hAnsi="Times New Roman" w:cs="Times New Roman"/>
          <w:sz w:val="24"/>
        </w:rPr>
      </w:pPr>
      <w:r w:rsidRPr="0011398E">
        <w:rPr>
          <w:rFonts w:ascii="Times New Roman" w:hAnsi="Times New Roman" w:cs="Times New Roman"/>
          <w:b/>
          <w:sz w:val="24"/>
        </w:rPr>
        <w:t xml:space="preserve">Keywords: </w:t>
      </w:r>
      <w:r w:rsidRPr="0011398E">
        <w:rPr>
          <w:rFonts w:ascii="Times New Roman" w:hAnsi="Times New Roman" w:cs="Times New Roman"/>
          <w:sz w:val="24"/>
        </w:rPr>
        <w:t xml:space="preserve">bronchial asthma, children, sputum markers. </w:t>
      </w:r>
    </w:p>
    <w:p w:rsidR="00565946" w:rsidRDefault="00565946" w:rsidP="001F3659">
      <w:pPr>
        <w:snapToGrid w:val="0"/>
        <w:spacing w:after="0" w:line="360" w:lineRule="auto"/>
        <w:ind w:firstLine="420"/>
        <w:jc w:val="center"/>
        <w:rPr>
          <w:rFonts w:ascii="Times New Roman" w:hAnsi="Times New Roman" w:cs="Times New Roman"/>
          <w:b/>
          <w:bCs/>
          <w:sz w:val="24"/>
        </w:rPr>
      </w:pPr>
    </w:p>
    <w:p w:rsidR="001F3659" w:rsidRDefault="001F3659" w:rsidP="001F3659">
      <w:pPr>
        <w:snapToGrid w:val="0"/>
        <w:spacing w:after="0" w:line="360" w:lineRule="auto"/>
        <w:ind w:firstLine="420"/>
        <w:jc w:val="center"/>
        <w:rPr>
          <w:rFonts w:ascii="Times New Roman" w:hAnsi="Times New Roman" w:cs="Times New Roman"/>
          <w:b/>
          <w:bCs/>
          <w:sz w:val="24"/>
        </w:rPr>
      </w:pPr>
      <w:r>
        <w:rPr>
          <w:rFonts w:ascii="Times New Roman" w:hAnsi="Times New Roman" w:cs="Times New Roman"/>
          <w:b/>
          <w:bCs/>
          <w:sz w:val="24"/>
        </w:rPr>
        <w:t>INTRODUCTION</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The doctor </w:t>
      </w:r>
      <w:proofErr w:type="gramStart"/>
      <w:r w:rsidRPr="0011398E">
        <w:rPr>
          <w:rFonts w:ascii="Times New Roman" w:hAnsi="Times New Roman" w:cs="Times New Roman"/>
          <w:sz w:val="24"/>
        </w:rPr>
        <w:t>is always faced</w:t>
      </w:r>
      <w:proofErr w:type="gramEnd"/>
      <w:r w:rsidRPr="0011398E">
        <w:rPr>
          <w:rFonts w:ascii="Times New Roman" w:hAnsi="Times New Roman" w:cs="Times New Roman"/>
          <w:sz w:val="24"/>
        </w:rPr>
        <w:t xml:space="preserve"> with the question of prescribing the necessary examinations and </w:t>
      </w:r>
      <w:r w:rsidRPr="0011398E">
        <w:rPr>
          <w:rFonts w:ascii="Times New Roman" w:hAnsi="Times New Roman" w:cs="Times New Roman"/>
          <w:sz w:val="24"/>
        </w:rPr>
        <w:lastRenderedPageBreak/>
        <w:t xml:space="preserve">most effective tactics of treatment of pediatric patients, while trying to do it as non-invasively as possible for the child. In recent years, diagnostic non-invasive procedures </w:t>
      </w:r>
      <w:proofErr w:type="gramStart"/>
      <w:r w:rsidRPr="0011398E">
        <w:rPr>
          <w:rFonts w:ascii="Times New Roman" w:hAnsi="Times New Roman" w:cs="Times New Roman"/>
          <w:sz w:val="24"/>
        </w:rPr>
        <w:t>have been actively developed</w:t>
      </w:r>
      <w:proofErr w:type="gramEnd"/>
      <w:r w:rsidRPr="0011398E">
        <w:rPr>
          <w:rFonts w:ascii="Times New Roman" w:hAnsi="Times New Roman" w:cs="Times New Roman"/>
          <w:sz w:val="24"/>
        </w:rPr>
        <w:t xml:space="preserve">. In particular, biomarkers of the inflammatory process of the respiratory system are very promising and attractive approach due to the need to study the characteristics to determining the type or nature of respiratory ways inflammation. These biomarkers are usually objectively measurable indicators of physiological or pathological processes, they are quite sensitive, reproducible and feasible in </w:t>
      </w:r>
      <w:proofErr w:type="gramStart"/>
      <w:r w:rsidRPr="0011398E">
        <w:rPr>
          <w:rFonts w:ascii="Times New Roman" w:hAnsi="Times New Roman" w:cs="Times New Roman"/>
          <w:sz w:val="24"/>
        </w:rPr>
        <w:t>childhood</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1,2)</w:t>
      </w:r>
      <w:r w:rsidRPr="0011398E">
        <w:rPr>
          <w:rFonts w:ascii="Times New Roman" w:hAnsi="Times New Roman" w:cs="Times New Roman"/>
          <w:sz w:val="24"/>
        </w:rPr>
        <w:t>.</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One of the relatively non-invasive procedures for the study of cells and mediators from the lower respiratory tract is the method of sampling and analysis of induced sputum production. Sampling of sputum in this case is carried out after inhalation of nebulized hypertonic saline solution with a gradual increase in its concentrations to achieve the effect and sampling a certain amount of </w:t>
      </w:r>
      <w:proofErr w:type="gramStart"/>
      <w:r w:rsidRPr="0011398E">
        <w:rPr>
          <w:rFonts w:ascii="Times New Roman" w:hAnsi="Times New Roman" w:cs="Times New Roman"/>
          <w:sz w:val="24"/>
        </w:rPr>
        <w:t>biomaterial</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3,4)</w:t>
      </w:r>
      <w:r w:rsidRPr="0011398E">
        <w:rPr>
          <w:rFonts w:ascii="Times New Roman" w:hAnsi="Times New Roman" w:cs="Times New Roman"/>
          <w:sz w:val="24"/>
        </w:rPr>
        <w:t xml:space="preserve">. The composition and number of cells in the sputum can detect various forms of airway inflammation: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w:t>
      </w:r>
      <w:proofErr w:type="spellStart"/>
      <w:r w:rsidRPr="0011398E">
        <w:rPr>
          <w:rFonts w:ascii="Times New Roman" w:hAnsi="Times New Roman" w:cs="Times New Roman"/>
          <w:sz w:val="24"/>
        </w:rPr>
        <w:t>neutrophilic</w:t>
      </w:r>
      <w:proofErr w:type="spellEnd"/>
      <w:r w:rsidRPr="0011398E">
        <w:rPr>
          <w:rFonts w:ascii="Times New Roman" w:hAnsi="Times New Roman" w:cs="Times New Roman"/>
          <w:sz w:val="24"/>
        </w:rPr>
        <w:t xml:space="preserve">, mixed, </w:t>
      </w:r>
      <w:proofErr w:type="spellStart"/>
      <w:r w:rsidRPr="0011398E">
        <w:rPr>
          <w:rFonts w:ascii="Times New Roman" w:hAnsi="Times New Roman" w:cs="Times New Roman"/>
          <w:sz w:val="24"/>
        </w:rPr>
        <w:t>paucigranulocyte</w:t>
      </w:r>
      <w:proofErr w:type="spellEnd"/>
      <w:r w:rsidRPr="0011398E">
        <w:rPr>
          <w:rFonts w:ascii="Times New Roman" w:hAnsi="Times New Roman" w:cs="Times New Roman"/>
          <w:sz w:val="24"/>
        </w:rPr>
        <w:t>, etc</w:t>
      </w:r>
      <w:proofErr w:type="gramStart"/>
      <w:r w:rsidRPr="0011398E">
        <w:rPr>
          <w:rFonts w:ascii="Times New Roman" w:hAnsi="Times New Roman" w:cs="Times New Roman"/>
          <w:sz w:val="24"/>
        </w:rPr>
        <w:t>.</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5)</w:t>
      </w:r>
      <w:r w:rsidRPr="0011398E">
        <w:rPr>
          <w:rFonts w:ascii="Times New Roman" w:hAnsi="Times New Roman" w:cs="Times New Roman"/>
          <w:sz w:val="24"/>
        </w:rPr>
        <w:t xml:space="preserve">. Sputum eosinophilia is usually a marker of the severity of allergic inflammation in bronchial asthma, and in such patients, as a rule, is higher efficacy of basic therapy with inhaled </w:t>
      </w:r>
      <w:proofErr w:type="spellStart"/>
      <w:r w:rsidRPr="0011398E">
        <w:rPr>
          <w:rFonts w:ascii="Times New Roman" w:hAnsi="Times New Roman" w:cs="Times New Roman"/>
          <w:sz w:val="24"/>
        </w:rPr>
        <w:t>glucocorticosteroids</w:t>
      </w:r>
      <w:proofErr w:type="spellEnd"/>
      <w:r w:rsidRPr="0011398E">
        <w:rPr>
          <w:rFonts w:ascii="Times New Roman" w:hAnsi="Times New Roman" w:cs="Times New Roman"/>
          <w:sz w:val="24"/>
        </w:rPr>
        <w:t xml:space="preserve"> (IGCS)</w:t>
      </w:r>
      <w:r w:rsidRPr="00CB7E76">
        <w:rPr>
          <w:rFonts w:ascii="Times New Roman" w:hAnsi="Times New Roman" w:cs="Times New Roman"/>
          <w:color w:val="000000" w:themeColor="text1"/>
          <w:sz w:val="24"/>
          <w:vertAlign w:val="superscript"/>
          <w:lang w:val="en-GB"/>
        </w:rPr>
        <w:t xml:space="preserve"> </w:t>
      </w:r>
      <w:r>
        <w:rPr>
          <w:rFonts w:ascii="Times New Roman" w:hAnsi="Times New Roman" w:cs="Times New Roman"/>
          <w:color w:val="000000" w:themeColor="text1"/>
          <w:sz w:val="24"/>
          <w:vertAlign w:val="superscript"/>
          <w:lang w:val="en-GB"/>
        </w:rPr>
        <w:t>(6)</w:t>
      </w:r>
      <w:r w:rsidRPr="0011398E">
        <w:rPr>
          <w:rFonts w:ascii="Times New Roman" w:hAnsi="Times New Roman" w:cs="Times New Roman"/>
          <w:sz w:val="24"/>
        </w:rPr>
        <w:t xml:space="preserve">, and at the end of the course of such therapy there is usually a decrease in bronchial </w:t>
      </w:r>
      <w:proofErr w:type="spellStart"/>
      <w:r w:rsidRPr="0011398E">
        <w:rPr>
          <w:rFonts w:ascii="Times New Roman" w:hAnsi="Times New Roman" w:cs="Times New Roman"/>
          <w:sz w:val="24"/>
        </w:rPr>
        <w:t>hyperresponsiveness</w:t>
      </w:r>
      <w:proofErr w:type="spellEnd"/>
      <w:r w:rsidRPr="0011398E">
        <w:rPr>
          <w:rFonts w:ascii="Times New Roman" w:hAnsi="Times New Roman" w:cs="Times New Roman"/>
          <w:sz w:val="24"/>
        </w:rPr>
        <w:t xml:space="preserve"> and in sputum </w:t>
      </w:r>
      <w:proofErr w:type="spellStart"/>
      <w:r w:rsidRPr="0011398E">
        <w:rPr>
          <w:rFonts w:ascii="Times New Roman" w:hAnsi="Times New Roman" w:cs="Times New Roman"/>
          <w:sz w:val="24"/>
        </w:rPr>
        <w:t>eosiniphilia</w:t>
      </w:r>
      <w:proofErr w:type="spellEnd"/>
      <w:r>
        <w:rPr>
          <w:rFonts w:ascii="Times New Roman" w:hAnsi="Times New Roman" w:cs="Times New Roman"/>
          <w:color w:val="000000" w:themeColor="text1"/>
          <w:sz w:val="24"/>
          <w:vertAlign w:val="superscript"/>
          <w:lang w:val="en-GB"/>
        </w:rPr>
        <w:t>(7)</w:t>
      </w:r>
      <w:r w:rsidRPr="0011398E">
        <w:rPr>
          <w:rFonts w:ascii="Times New Roman" w:hAnsi="Times New Roman" w:cs="Times New Roman"/>
          <w:sz w:val="24"/>
        </w:rPr>
        <w:t xml:space="preserve">. In these patients, in addition, there is always an increased number of epithelial cells in the sputum and the higher concentration of eosinophil cationic protein in the supernatant </w:t>
      </w:r>
      <w:proofErr w:type="gramStart"/>
      <w:r w:rsidRPr="0011398E">
        <w:rPr>
          <w:rFonts w:ascii="Times New Roman" w:hAnsi="Times New Roman" w:cs="Times New Roman"/>
          <w:sz w:val="24"/>
        </w:rPr>
        <w:t>sputum</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8,9)</w:t>
      </w:r>
      <w:r w:rsidRPr="0011398E">
        <w:rPr>
          <w:rFonts w:ascii="Times New Roman" w:hAnsi="Times New Roman" w:cs="Times New Roman"/>
          <w:sz w:val="24"/>
        </w:rPr>
        <w:t xml:space="preserve">. Another common variant of bronchi inflammation is sputum </w:t>
      </w:r>
      <w:proofErr w:type="spellStart"/>
      <w:r w:rsidRPr="0011398E">
        <w:rPr>
          <w:rFonts w:ascii="Times New Roman" w:hAnsi="Times New Roman" w:cs="Times New Roman"/>
          <w:sz w:val="24"/>
        </w:rPr>
        <w:t>neutrophilia</w:t>
      </w:r>
      <w:proofErr w:type="spellEnd"/>
      <w:r w:rsidRPr="0011398E">
        <w:rPr>
          <w:rFonts w:ascii="Times New Roman" w:hAnsi="Times New Roman" w:cs="Times New Roman"/>
          <w:sz w:val="24"/>
        </w:rPr>
        <w:t xml:space="preserve">, which is often accompanied by a reduced number of macrophages in the sputum and elevated levels of interleukin-8, and such children are less susceptible to standard basic therapy with inhaled </w:t>
      </w:r>
      <w:proofErr w:type="gramStart"/>
      <w:r w:rsidRPr="0011398E">
        <w:rPr>
          <w:rFonts w:ascii="Times New Roman" w:hAnsi="Times New Roman" w:cs="Times New Roman"/>
          <w:sz w:val="24"/>
        </w:rPr>
        <w:t>corticosteroids</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10)</w:t>
      </w:r>
      <w:r w:rsidRPr="0011398E">
        <w:rPr>
          <w:rFonts w:ascii="Times New Roman" w:hAnsi="Times New Roman" w:cs="Times New Roman"/>
          <w:sz w:val="24"/>
        </w:rPr>
        <w:t xml:space="preserve">. However, some authors have proposed the concept of "divergent phenotypes" of asthma based on cellular phenotypes of sputum monitoring, to classify asthma patients as poly- or </w:t>
      </w:r>
      <w:proofErr w:type="spellStart"/>
      <w:r w:rsidRPr="0011398E">
        <w:rPr>
          <w:rFonts w:ascii="Times New Roman" w:hAnsi="Times New Roman" w:cs="Times New Roman"/>
          <w:sz w:val="24"/>
        </w:rPr>
        <w:t>paucigranulocyte</w:t>
      </w:r>
      <w:proofErr w:type="spellEnd"/>
      <w:r w:rsidRPr="0011398E">
        <w:rPr>
          <w:rFonts w:ascii="Times New Roman" w:hAnsi="Times New Roman" w:cs="Times New Roman"/>
          <w:sz w:val="24"/>
        </w:rPr>
        <w:t xml:space="preserve"> phenotypes and with a predominant cellular composition of </w:t>
      </w:r>
      <w:proofErr w:type="gramStart"/>
      <w:r w:rsidRPr="0011398E">
        <w:rPr>
          <w:rFonts w:ascii="Times New Roman" w:hAnsi="Times New Roman" w:cs="Times New Roman"/>
          <w:sz w:val="24"/>
        </w:rPr>
        <w:t>sputum</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11)</w:t>
      </w:r>
      <w:r w:rsidRPr="0011398E">
        <w:rPr>
          <w:rFonts w:ascii="Times New Roman" w:hAnsi="Times New Roman" w:cs="Times New Roman"/>
          <w:sz w:val="24"/>
        </w:rPr>
        <w:t>.</w:t>
      </w:r>
    </w:p>
    <w:p w:rsidR="001F3659"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Based on the above, we considered it relevant and promising to study sputum markers in children with different onset of bronchial asthma, and analyze the features of the biomarkers content and the nature of the inflammatory process in children with chronic (chronic obstructive bronchitis) or sudden onset (asthma status, pneumonia) of the disease.</w:t>
      </w:r>
    </w:p>
    <w:p w:rsidR="001F3659" w:rsidRPr="0011398E" w:rsidRDefault="001F3659" w:rsidP="001F3659">
      <w:pPr>
        <w:snapToGrid w:val="0"/>
        <w:spacing w:after="0" w:line="360" w:lineRule="auto"/>
        <w:ind w:firstLine="420"/>
        <w:rPr>
          <w:rFonts w:ascii="Times New Roman" w:hAnsi="Times New Roman" w:cs="Times New Roman"/>
          <w:b/>
          <w:bCs/>
          <w:sz w:val="24"/>
        </w:rPr>
      </w:pPr>
    </w:p>
    <w:p w:rsidR="001F3659" w:rsidRDefault="001F3659" w:rsidP="001F3659">
      <w:pPr>
        <w:snapToGrid w:val="0"/>
        <w:spacing w:after="0" w:line="360" w:lineRule="auto"/>
        <w:ind w:firstLine="420"/>
        <w:jc w:val="center"/>
        <w:rPr>
          <w:rFonts w:ascii="Times New Roman" w:hAnsi="Times New Roman" w:cs="Times New Roman"/>
          <w:b/>
          <w:color w:val="000000" w:themeColor="text1"/>
          <w:sz w:val="24"/>
          <w:lang w:val="en-GB"/>
        </w:rPr>
      </w:pPr>
      <w:r>
        <w:rPr>
          <w:rFonts w:ascii="Times New Roman" w:hAnsi="Times New Roman" w:cs="Times New Roman"/>
          <w:b/>
          <w:color w:val="000000" w:themeColor="text1"/>
          <w:sz w:val="24"/>
          <w:lang w:val="en-GB"/>
        </w:rPr>
        <w:t>AIM OF THE STUDY</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To analyze the activity of the inflammatory process in the airways in children with bronchial asthma depending on the different onset of the disease.</w:t>
      </w:r>
    </w:p>
    <w:p w:rsidR="001F3659" w:rsidRDefault="001F3659" w:rsidP="001F3659">
      <w:pPr>
        <w:snapToGrid w:val="0"/>
        <w:spacing w:after="0" w:line="360" w:lineRule="auto"/>
        <w:ind w:firstLine="420"/>
        <w:jc w:val="center"/>
        <w:rPr>
          <w:rFonts w:ascii="Times New Roman" w:hAnsi="Times New Roman" w:cs="Times New Roman"/>
          <w:b/>
          <w:bCs/>
          <w:sz w:val="24"/>
        </w:rPr>
      </w:pPr>
      <w:r>
        <w:rPr>
          <w:rFonts w:ascii="Times New Roman" w:hAnsi="Times New Roman" w:cs="Times New Roman"/>
          <w:b/>
          <w:bCs/>
          <w:sz w:val="24"/>
        </w:rPr>
        <w:t>MATERIALS AND METHODS</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Three hundred nineteen children </w:t>
      </w:r>
      <w:proofErr w:type="gramStart"/>
      <w:r w:rsidRPr="0011398E">
        <w:rPr>
          <w:rFonts w:ascii="Times New Roman" w:hAnsi="Times New Roman" w:cs="Times New Roman"/>
          <w:sz w:val="24"/>
        </w:rPr>
        <w:t>were comprehensively examined</w:t>
      </w:r>
      <w:proofErr w:type="gramEnd"/>
      <w:r w:rsidRPr="0011398E">
        <w:rPr>
          <w:rFonts w:ascii="Times New Roman" w:hAnsi="Times New Roman" w:cs="Times New Roman"/>
          <w:sz w:val="24"/>
        </w:rPr>
        <w:t xml:space="preserve"> in the Regional Children's </w:t>
      </w:r>
      <w:r w:rsidRPr="0011398E">
        <w:rPr>
          <w:rFonts w:ascii="Times New Roman" w:hAnsi="Times New Roman" w:cs="Times New Roman"/>
          <w:sz w:val="24"/>
        </w:rPr>
        <w:lastRenderedPageBreak/>
        <w:t xml:space="preserve">Clinical Hospital in </w:t>
      </w:r>
      <w:proofErr w:type="spellStart"/>
      <w:r w:rsidRPr="0011398E">
        <w:rPr>
          <w:rFonts w:ascii="Times New Roman" w:hAnsi="Times New Roman" w:cs="Times New Roman"/>
          <w:sz w:val="24"/>
        </w:rPr>
        <w:t>Chernivtsi</w:t>
      </w:r>
      <w:proofErr w:type="spellEnd"/>
      <w:r w:rsidRPr="0011398E">
        <w:rPr>
          <w:rFonts w:ascii="Times New Roman" w:hAnsi="Times New Roman" w:cs="Times New Roman"/>
          <w:sz w:val="24"/>
        </w:rPr>
        <w:t xml:space="preserve"> by the method of "experiment-control" in parallel groups using a simple random sample. In 257 children (clinical group </w:t>
      </w:r>
      <w:proofErr w:type="gramStart"/>
      <w:r w:rsidRPr="0011398E">
        <w:rPr>
          <w:rFonts w:ascii="Times New Roman" w:hAnsi="Times New Roman" w:cs="Times New Roman"/>
          <w:sz w:val="24"/>
        </w:rPr>
        <w:t>I)</w:t>
      </w:r>
      <w:proofErr w:type="gramEnd"/>
      <w:r w:rsidRPr="0011398E">
        <w:rPr>
          <w:rFonts w:ascii="Times New Roman" w:hAnsi="Times New Roman" w:cs="Times New Roman"/>
          <w:sz w:val="24"/>
        </w:rPr>
        <w:t xml:space="preserve"> bronchial asthma developed on the background of chronic obstructive bronchitis (average age 11.7 ± 0.23 years, the proportion of boys 71.6%, the proportion of rural residents 55.6%). The second clinical group included 43 children (average age 9.9 ± 0.55 years, the share of boys 50.5%, the share of rural residents 72.1%), in whom asthma debuted after community-acquired pneumonia. The third (III) clinical group consisted of 19 children in whom asthma </w:t>
      </w:r>
      <w:proofErr w:type="gramStart"/>
      <w:r w:rsidRPr="0011398E">
        <w:rPr>
          <w:rFonts w:ascii="Times New Roman" w:hAnsi="Times New Roman" w:cs="Times New Roman"/>
          <w:sz w:val="24"/>
        </w:rPr>
        <w:t>was first verified</w:t>
      </w:r>
      <w:proofErr w:type="gramEnd"/>
      <w:r w:rsidRPr="0011398E">
        <w:rPr>
          <w:rFonts w:ascii="Times New Roman" w:hAnsi="Times New Roman" w:cs="Times New Roman"/>
          <w:sz w:val="24"/>
        </w:rPr>
        <w:t xml:space="preserve"> after inpatient treatment for asthmatic status (average age 7.7 ± 0.9 years, the proportion of boys and rural residents - 52.6%).</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Diagnosis and treatment of bronchial asthma (BA) </w:t>
      </w:r>
      <w:proofErr w:type="gramStart"/>
      <w:r w:rsidRPr="0011398E">
        <w:rPr>
          <w:rFonts w:ascii="Times New Roman" w:hAnsi="Times New Roman" w:cs="Times New Roman"/>
          <w:sz w:val="24"/>
        </w:rPr>
        <w:t>were based</w:t>
      </w:r>
      <w:proofErr w:type="gramEnd"/>
      <w:r w:rsidRPr="0011398E">
        <w:rPr>
          <w:rFonts w:ascii="Times New Roman" w:hAnsi="Times New Roman" w:cs="Times New Roman"/>
          <w:sz w:val="24"/>
        </w:rPr>
        <w:t xml:space="preserve"> on the protocol and adapted clinical guidelines approved by the Ministry of Health of Ukraine on October 8, 2013, № 868 and recommendations of international harmonization guidelines (GINA)</w:t>
      </w:r>
      <w:r w:rsidRPr="00CB7E76">
        <w:rPr>
          <w:rFonts w:ascii="Times New Roman" w:hAnsi="Times New Roman" w:cs="Times New Roman"/>
          <w:color w:val="000000" w:themeColor="text1"/>
          <w:sz w:val="24"/>
          <w:vertAlign w:val="superscript"/>
          <w:lang w:val="en-GB"/>
        </w:rPr>
        <w:t xml:space="preserve"> </w:t>
      </w:r>
      <w:r>
        <w:rPr>
          <w:rFonts w:ascii="Times New Roman" w:hAnsi="Times New Roman" w:cs="Times New Roman"/>
          <w:color w:val="000000" w:themeColor="text1"/>
          <w:sz w:val="24"/>
          <w:vertAlign w:val="superscript"/>
          <w:lang w:val="en-GB"/>
        </w:rPr>
        <w:t>(12)</w:t>
      </w:r>
      <w:r w:rsidRPr="0011398E">
        <w:rPr>
          <w:rFonts w:ascii="Times New Roman" w:hAnsi="Times New Roman" w:cs="Times New Roman"/>
          <w:sz w:val="24"/>
        </w:rPr>
        <w:t xml:space="preserve"> and their subsequent versions. Comprehensive laboratory and instrumental examination of patients </w:t>
      </w:r>
      <w:proofErr w:type="gramStart"/>
      <w:r w:rsidRPr="0011398E">
        <w:rPr>
          <w:rFonts w:ascii="Times New Roman" w:hAnsi="Times New Roman" w:cs="Times New Roman"/>
          <w:sz w:val="24"/>
        </w:rPr>
        <w:t>was performed</w:t>
      </w:r>
      <w:proofErr w:type="gramEnd"/>
      <w:r w:rsidRPr="0011398E">
        <w:rPr>
          <w:rFonts w:ascii="Times New Roman" w:hAnsi="Times New Roman" w:cs="Times New Roman"/>
          <w:sz w:val="24"/>
        </w:rPr>
        <w:t xml:space="preserve"> in the exacerbation and remission of the disease. The duration of the disease in children with bronchial asthma at the beginning of the monitoring was on average 4.6 ± 0.24 years.</w:t>
      </w:r>
    </w:p>
    <w:p w:rsidR="001F3659" w:rsidRPr="0011398E" w:rsidRDefault="001F3659" w:rsidP="001F3659">
      <w:pPr>
        <w:snapToGrid w:val="0"/>
        <w:spacing w:after="0" w:line="360" w:lineRule="auto"/>
        <w:ind w:firstLine="420"/>
        <w:rPr>
          <w:rFonts w:ascii="Times New Roman" w:hAnsi="Times New Roman" w:cs="Times New Roman"/>
          <w:sz w:val="24"/>
        </w:rPr>
      </w:pPr>
      <w:proofErr w:type="gramStart"/>
      <w:r w:rsidRPr="0011398E">
        <w:rPr>
          <w:rFonts w:ascii="Times New Roman" w:hAnsi="Times New Roman" w:cs="Times New Roman"/>
          <w:sz w:val="24"/>
        </w:rPr>
        <w:t>Asthmatic status according to the latest version of GINA is defined as a qualitatively new condition that accompanies a long and resistant course of a severe asthma attack  (severe attack with the possibility of death), thus given the longitudinal nature of our observation, clinical group III will be conditionally marked as the one with the debut of the disease in the form of "asthmatic status".</w:t>
      </w:r>
      <w:proofErr w:type="gramEnd"/>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To obtain sputum, a procedure was performed to induce its discharge by inhalation of serial hypertonic solutions of sodium chloride according to the method of </w:t>
      </w:r>
      <w:proofErr w:type="spellStart"/>
      <w:r w:rsidRPr="0011398E">
        <w:rPr>
          <w:rFonts w:ascii="Times New Roman" w:hAnsi="Times New Roman" w:cs="Times New Roman"/>
          <w:sz w:val="24"/>
        </w:rPr>
        <w:t>Pavord</w:t>
      </w:r>
      <w:proofErr w:type="spellEnd"/>
      <w:r w:rsidRPr="0011398E">
        <w:rPr>
          <w:rFonts w:ascii="Times New Roman" w:hAnsi="Times New Roman" w:cs="Times New Roman"/>
          <w:sz w:val="24"/>
        </w:rPr>
        <w:t xml:space="preserve"> I.D. and </w:t>
      </w:r>
      <w:proofErr w:type="spellStart"/>
      <w:r w:rsidRPr="0011398E">
        <w:rPr>
          <w:rFonts w:ascii="Times New Roman" w:hAnsi="Times New Roman" w:cs="Times New Roman"/>
          <w:sz w:val="24"/>
        </w:rPr>
        <w:t>Pizzichini</w:t>
      </w:r>
      <w:proofErr w:type="spellEnd"/>
      <w:r w:rsidRPr="0011398E">
        <w:rPr>
          <w:rFonts w:ascii="Times New Roman" w:hAnsi="Times New Roman" w:cs="Times New Roman"/>
          <w:sz w:val="24"/>
        </w:rPr>
        <w:t xml:space="preserve"> M.M</w:t>
      </w:r>
      <w:proofErr w:type="gramStart"/>
      <w:r w:rsidRPr="0011398E">
        <w:rPr>
          <w:rFonts w:ascii="Times New Roman" w:hAnsi="Times New Roman" w:cs="Times New Roman"/>
          <w:sz w:val="24"/>
        </w:rPr>
        <w:t>.</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13)</w:t>
      </w:r>
      <w:r w:rsidRPr="0011398E">
        <w:rPr>
          <w:rFonts w:ascii="Times New Roman" w:hAnsi="Times New Roman" w:cs="Times New Roman"/>
          <w:sz w:val="24"/>
        </w:rPr>
        <w:t xml:space="preserve">. The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type of inflammation </w:t>
      </w:r>
      <w:proofErr w:type="gramStart"/>
      <w:r w:rsidRPr="0011398E">
        <w:rPr>
          <w:rFonts w:ascii="Times New Roman" w:hAnsi="Times New Roman" w:cs="Times New Roman"/>
          <w:sz w:val="24"/>
        </w:rPr>
        <w:t>is indicated</w:t>
      </w:r>
      <w:proofErr w:type="gramEnd"/>
      <w:r w:rsidRPr="0011398E">
        <w:rPr>
          <w:rFonts w:ascii="Times New Roman" w:hAnsi="Times New Roman" w:cs="Times New Roman"/>
          <w:sz w:val="24"/>
        </w:rPr>
        <w:t xml:space="preserve"> by the presence of 3.0% or more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leukocytes in the sputum. The non-</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nature of bronchitis </w:t>
      </w:r>
      <w:proofErr w:type="gramStart"/>
      <w:r w:rsidRPr="0011398E">
        <w:rPr>
          <w:rFonts w:ascii="Times New Roman" w:hAnsi="Times New Roman" w:cs="Times New Roman"/>
          <w:sz w:val="24"/>
        </w:rPr>
        <w:t>was diagnosed</w:t>
      </w:r>
      <w:proofErr w:type="gramEnd"/>
      <w:r w:rsidRPr="0011398E">
        <w:rPr>
          <w:rFonts w:ascii="Times New Roman" w:hAnsi="Times New Roman" w:cs="Times New Roman"/>
          <w:sz w:val="24"/>
        </w:rPr>
        <w:t xml:space="preserve"> with a relative content in the </w:t>
      </w:r>
      <w:proofErr w:type="spellStart"/>
      <w:r w:rsidRPr="0011398E">
        <w:rPr>
          <w:rFonts w:ascii="Times New Roman" w:hAnsi="Times New Roman" w:cs="Times New Roman"/>
          <w:sz w:val="24"/>
        </w:rPr>
        <w:t>cytogram</w:t>
      </w:r>
      <w:proofErr w:type="spellEnd"/>
      <w:r w:rsidRPr="0011398E">
        <w:rPr>
          <w:rFonts w:ascii="Times New Roman" w:hAnsi="Times New Roman" w:cs="Times New Roman"/>
          <w:sz w:val="24"/>
        </w:rPr>
        <w:t xml:space="preserve"> of cell sediment less than 3% of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or their absolute absence. Appropriate protocols were used to study the cytological composition of </w:t>
      </w:r>
      <w:proofErr w:type="gramStart"/>
      <w:r w:rsidRPr="0011398E">
        <w:rPr>
          <w:rFonts w:ascii="Times New Roman" w:hAnsi="Times New Roman" w:cs="Times New Roman"/>
          <w:sz w:val="24"/>
        </w:rPr>
        <w:t>sputum</w:t>
      </w:r>
      <w:r>
        <w:rPr>
          <w:rFonts w:ascii="Times New Roman" w:hAnsi="Times New Roman" w:cs="Times New Roman"/>
          <w:color w:val="000000" w:themeColor="text1"/>
          <w:sz w:val="24"/>
          <w:vertAlign w:val="superscript"/>
          <w:lang w:val="en-GB"/>
        </w:rPr>
        <w:t>(</w:t>
      </w:r>
      <w:proofErr w:type="gramEnd"/>
      <w:r>
        <w:rPr>
          <w:rFonts w:ascii="Times New Roman" w:hAnsi="Times New Roman" w:cs="Times New Roman"/>
          <w:color w:val="000000" w:themeColor="text1"/>
          <w:sz w:val="24"/>
          <w:vertAlign w:val="superscript"/>
          <w:lang w:val="en-GB"/>
        </w:rPr>
        <w:t>14,15)</w:t>
      </w:r>
      <w:r w:rsidRPr="0011398E">
        <w:rPr>
          <w:rFonts w:ascii="Times New Roman" w:hAnsi="Times New Roman" w:cs="Times New Roman"/>
          <w:sz w:val="24"/>
        </w:rPr>
        <w:t xml:space="preserve">. The activity of oxygen-dependent metabolism of </w:t>
      </w:r>
      <w:proofErr w:type="spellStart"/>
      <w:r w:rsidRPr="0011398E">
        <w:rPr>
          <w:rFonts w:ascii="Times New Roman" w:hAnsi="Times New Roman" w:cs="Times New Roman"/>
          <w:sz w:val="24"/>
        </w:rPr>
        <w:t>neutrophilic</w:t>
      </w:r>
      <w:proofErr w:type="spellEnd"/>
      <w:r w:rsidRPr="0011398E">
        <w:rPr>
          <w:rFonts w:ascii="Times New Roman" w:hAnsi="Times New Roman" w:cs="Times New Roman"/>
          <w:sz w:val="24"/>
        </w:rPr>
        <w:t xml:space="preserve"> and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granulocytes in peripheral blood </w:t>
      </w:r>
      <w:proofErr w:type="gramStart"/>
      <w:r w:rsidRPr="0011398E">
        <w:rPr>
          <w:rFonts w:ascii="Times New Roman" w:hAnsi="Times New Roman" w:cs="Times New Roman"/>
          <w:sz w:val="24"/>
        </w:rPr>
        <w:t>was assessed</w:t>
      </w:r>
      <w:proofErr w:type="gramEnd"/>
      <w:r w:rsidRPr="0011398E">
        <w:rPr>
          <w:rFonts w:ascii="Times New Roman" w:hAnsi="Times New Roman" w:cs="Times New Roman"/>
          <w:sz w:val="24"/>
        </w:rPr>
        <w:t xml:space="preserve"> by the </w:t>
      </w:r>
      <w:proofErr w:type="spellStart"/>
      <w:r w:rsidRPr="0011398E">
        <w:rPr>
          <w:rFonts w:ascii="Times New Roman" w:hAnsi="Times New Roman" w:cs="Times New Roman"/>
          <w:sz w:val="24"/>
        </w:rPr>
        <w:t>histochemical</w:t>
      </w:r>
      <w:proofErr w:type="spellEnd"/>
      <w:r w:rsidRPr="0011398E">
        <w:rPr>
          <w:rFonts w:ascii="Times New Roman" w:hAnsi="Times New Roman" w:cs="Times New Roman"/>
          <w:sz w:val="24"/>
        </w:rPr>
        <w:t xml:space="preserve"> method according to spontaneous and stimulated tests with nitro blue </w:t>
      </w:r>
      <w:proofErr w:type="spellStart"/>
      <w:r w:rsidRPr="0011398E">
        <w:rPr>
          <w:rFonts w:ascii="Times New Roman" w:hAnsi="Times New Roman" w:cs="Times New Roman"/>
          <w:sz w:val="24"/>
        </w:rPr>
        <w:t>tetrazolium</w:t>
      </w:r>
      <w:proofErr w:type="spellEnd"/>
      <w:r w:rsidRPr="0011398E">
        <w:rPr>
          <w:rFonts w:ascii="Times New Roman" w:hAnsi="Times New Roman" w:cs="Times New Roman"/>
          <w:sz w:val="24"/>
        </w:rPr>
        <w:t xml:space="preserve"> staining (NBT test) by the method of Park H.B. et al. The test results were evaluated by the percentage of </w:t>
      </w:r>
      <w:proofErr w:type="spellStart"/>
      <w:r w:rsidRPr="0011398E">
        <w:rPr>
          <w:rFonts w:ascii="Times New Roman" w:hAnsi="Times New Roman" w:cs="Times New Roman"/>
          <w:sz w:val="24"/>
        </w:rPr>
        <w:t>pharmazan</w:t>
      </w:r>
      <w:proofErr w:type="spellEnd"/>
      <w:r w:rsidRPr="0011398E">
        <w:rPr>
          <w:rFonts w:ascii="Times New Roman" w:hAnsi="Times New Roman" w:cs="Times New Roman"/>
          <w:sz w:val="24"/>
        </w:rPr>
        <w:t>-positive cells (</w:t>
      </w:r>
      <w:proofErr w:type="gramStart"/>
      <w:r w:rsidRPr="0011398E">
        <w:rPr>
          <w:rFonts w:ascii="Times New Roman" w:hAnsi="Times New Roman" w:cs="Times New Roman"/>
          <w:sz w:val="24"/>
        </w:rPr>
        <w:t>in%</w:t>
      </w:r>
      <w:proofErr w:type="gramEnd"/>
      <w:r w:rsidRPr="0011398E">
        <w:rPr>
          <w:rFonts w:ascii="Times New Roman" w:hAnsi="Times New Roman" w:cs="Times New Roman"/>
          <w:sz w:val="24"/>
        </w:rPr>
        <w:t xml:space="preserve">) and </w:t>
      </w:r>
      <w:proofErr w:type="spellStart"/>
      <w:r w:rsidRPr="0011398E">
        <w:rPr>
          <w:rFonts w:ascii="Times New Roman" w:hAnsi="Times New Roman" w:cs="Times New Roman"/>
          <w:sz w:val="24"/>
        </w:rPr>
        <w:t>histochemical</w:t>
      </w:r>
      <w:proofErr w:type="spellEnd"/>
      <w:r w:rsidRPr="0011398E">
        <w:rPr>
          <w:rFonts w:ascii="Times New Roman" w:hAnsi="Times New Roman" w:cs="Times New Roman"/>
          <w:sz w:val="24"/>
        </w:rPr>
        <w:t xml:space="preserve"> index.</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The results of the study </w:t>
      </w:r>
      <w:proofErr w:type="gramStart"/>
      <w:r w:rsidRPr="0011398E">
        <w:rPr>
          <w:rFonts w:ascii="Times New Roman" w:hAnsi="Times New Roman" w:cs="Times New Roman"/>
          <w:sz w:val="24"/>
        </w:rPr>
        <w:t>were analyzed</w:t>
      </w:r>
      <w:proofErr w:type="gramEnd"/>
      <w:r w:rsidRPr="0011398E">
        <w:rPr>
          <w:rFonts w:ascii="Times New Roman" w:hAnsi="Times New Roman" w:cs="Times New Roman"/>
          <w:sz w:val="24"/>
        </w:rPr>
        <w:t xml:space="preserve"> by biostatistics and clinical epidemiology. In the normal distribution and large sample groups, parametric methods of analysis were used, and in small samples - non-parametric. Statistical analysis </w:t>
      </w:r>
      <w:proofErr w:type="gramStart"/>
      <w:r w:rsidRPr="0011398E">
        <w:rPr>
          <w:rFonts w:ascii="Times New Roman" w:hAnsi="Times New Roman" w:cs="Times New Roman"/>
          <w:sz w:val="24"/>
        </w:rPr>
        <w:t>was performed</w:t>
      </w:r>
      <w:proofErr w:type="gramEnd"/>
      <w:r w:rsidRPr="0011398E">
        <w:rPr>
          <w:rFonts w:ascii="Times New Roman" w:hAnsi="Times New Roman" w:cs="Times New Roman"/>
          <w:sz w:val="24"/>
        </w:rPr>
        <w:t xml:space="preserve"> using </w:t>
      </w:r>
      <w:proofErr w:type="spellStart"/>
      <w:r w:rsidRPr="0011398E">
        <w:rPr>
          <w:rFonts w:ascii="Times New Roman" w:hAnsi="Times New Roman" w:cs="Times New Roman"/>
          <w:sz w:val="24"/>
        </w:rPr>
        <w:t>Statistica</w:t>
      </w:r>
      <w:proofErr w:type="spellEnd"/>
      <w:r w:rsidRPr="0011398E">
        <w:rPr>
          <w:rFonts w:ascii="Times New Roman" w:hAnsi="Times New Roman" w:cs="Times New Roman"/>
          <w:sz w:val="24"/>
        </w:rPr>
        <w:t xml:space="preserve"> 8.0 </w:t>
      </w:r>
      <w:proofErr w:type="spellStart"/>
      <w:r w:rsidRPr="0011398E">
        <w:rPr>
          <w:rFonts w:ascii="Times New Roman" w:hAnsi="Times New Roman" w:cs="Times New Roman"/>
          <w:sz w:val="24"/>
        </w:rPr>
        <w:t>StatSoft</w:t>
      </w:r>
      <w:proofErr w:type="spellEnd"/>
      <w:r w:rsidRPr="0011398E">
        <w:rPr>
          <w:rFonts w:ascii="Times New Roman" w:hAnsi="Times New Roman" w:cs="Times New Roman"/>
          <w:sz w:val="24"/>
        </w:rPr>
        <w:t xml:space="preserve"> Inc. The population analysis assessed attributive (AR) and relative risk (RR), as well as the odds ratio (OR) with the calculation of confidence intervals for relative risk and odds ratio (95% CI).</w:t>
      </w:r>
    </w:p>
    <w:p w:rsidR="001F3659" w:rsidRDefault="001F3659" w:rsidP="001F3659">
      <w:pPr>
        <w:snapToGrid w:val="0"/>
        <w:spacing w:after="0" w:line="360" w:lineRule="auto"/>
        <w:ind w:firstLine="420"/>
        <w:rPr>
          <w:rFonts w:ascii="Times New Roman" w:hAnsi="Times New Roman" w:cs="Times New Roman"/>
          <w:b/>
          <w:bCs/>
          <w:sz w:val="24"/>
        </w:rPr>
      </w:pPr>
    </w:p>
    <w:p w:rsidR="001F3659"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b/>
          <w:bCs/>
          <w:sz w:val="24"/>
        </w:rPr>
        <w:lastRenderedPageBreak/>
        <w:t xml:space="preserve">RESULTS </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It is shown that the allergic form of asthma occurred in 56.0% of patients of group I, in 32.6% of cases of group II and 57.9% of patients of group III (p I, III: II ˂ 0.05), and mixed form - in 44.0%, 67.4% and 42.1% of children, respectively (p I, III: II ˂ 0.05). However, the onset of the disease in children under 3 years of age (phenotype of early-onset asthma) was significantly more common in patients of group III, and after 6 years (phenotype of late-onset asthma) - in patients of clinical groups </w:t>
      </w:r>
      <w:proofErr w:type="gramStart"/>
      <w:r w:rsidRPr="0011398E">
        <w:rPr>
          <w:rFonts w:ascii="Times New Roman" w:hAnsi="Times New Roman" w:cs="Times New Roman"/>
          <w:sz w:val="24"/>
        </w:rPr>
        <w:t>I and II</w:t>
      </w:r>
      <w:proofErr w:type="gramEnd"/>
      <w:r w:rsidRPr="0011398E">
        <w:rPr>
          <w:rFonts w:ascii="Times New Roman" w:hAnsi="Times New Roman" w:cs="Times New Roman"/>
          <w:sz w:val="24"/>
        </w:rPr>
        <w:t>.</w:t>
      </w:r>
      <w:r w:rsidR="001540B4">
        <w:rPr>
          <w:rFonts w:ascii="Times New Roman" w:hAnsi="Times New Roman" w:cs="Times New Roman"/>
          <w:sz w:val="24"/>
        </w:rPr>
        <w:t xml:space="preserve"> </w:t>
      </w:r>
      <w:proofErr w:type="gramStart"/>
      <w:r w:rsidRPr="0011398E">
        <w:rPr>
          <w:rFonts w:ascii="Times New Roman" w:hAnsi="Times New Roman" w:cs="Times New Roman"/>
          <w:sz w:val="24"/>
        </w:rPr>
        <w:t>According to the severity of bronchial asthma, it was found that the representatives of the III clinical group, compared with other patients, significantly more often had a severe course of the disease, and the ratio of the chances of severe asthma in the future for these children compared with cohort group I was 6.8 (95 % CI: 3.59-12.81), relative risk 2.4, attributive risk 44.2% with a plausibility ratio of 3.1.</w:t>
      </w:r>
      <w:proofErr w:type="gramEnd"/>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To assess the nature of bronchitis, a </w:t>
      </w:r>
      <w:proofErr w:type="spellStart"/>
      <w:r w:rsidRPr="0011398E">
        <w:rPr>
          <w:rFonts w:ascii="Times New Roman" w:hAnsi="Times New Roman" w:cs="Times New Roman"/>
          <w:sz w:val="24"/>
        </w:rPr>
        <w:t>cytomorphological</w:t>
      </w:r>
      <w:proofErr w:type="spellEnd"/>
      <w:r w:rsidRPr="0011398E">
        <w:rPr>
          <w:rFonts w:ascii="Times New Roman" w:hAnsi="Times New Roman" w:cs="Times New Roman"/>
          <w:sz w:val="24"/>
        </w:rPr>
        <w:t xml:space="preserve"> analysis of the cellular composition of induced sputum in children of the comparison groups was conducted (Table 1).</w:t>
      </w:r>
    </w:p>
    <w:p w:rsidR="001F3659" w:rsidRPr="0011398E" w:rsidRDefault="001F3659" w:rsidP="001F3659">
      <w:pPr>
        <w:snapToGrid w:val="0"/>
        <w:spacing w:after="0" w:line="360" w:lineRule="auto"/>
        <w:jc w:val="right"/>
        <w:rPr>
          <w:rFonts w:ascii="Times New Roman" w:hAnsi="Times New Roman" w:cs="Times New Roman"/>
          <w:sz w:val="24"/>
        </w:rPr>
      </w:pPr>
      <w:r w:rsidRPr="0011398E">
        <w:rPr>
          <w:rFonts w:ascii="Times New Roman" w:hAnsi="Times New Roman" w:cs="Times New Roman"/>
          <w:i/>
          <w:iCs/>
          <w:sz w:val="24"/>
        </w:rPr>
        <w:t>Table 1</w:t>
      </w:r>
    </w:p>
    <w:p w:rsidR="001F3659" w:rsidRPr="0011398E" w:rsidRDefault="001F3659" w:rsidP="001F3659">
      <w:pPr>
        <w:snapToGrid w:val="0"/>
        <w:spacing w:after="0" w:line="360" w:lineRule="auto"/>
        <w:jc w:val="center"/>
        <w:rPr>
          <w:rFonts w:ascii="Times New Roman" w:hAnsi="Times New Roman" w:cs="Times New Roman"/>
          <w:sz w:val="24"/>
        </w:rPr>
      </w:pPr>
      <w:r w:rsidRPr="0011398E">
        <w:rPr>
          <w:rFonts w:ascii="Times New Roman" w:hAnsi="Times New Roman" w:cs="Times New Roman"/>
          <w:b/>
          <w:bCs/>
          <w:sz w:val="24"/>
        </w:rPr>
        <w:t>The Cellular Composition of Sputum in Patients with Bronchial Asthma in the Dynamics of Observation</w:t>
      </w:r>
      <w:r w:rsidRPr="0011398E">
        <w:rPr>
          <w:rFonts w:ascii="Times New Roman" w:hAnsi="Times New Roman" w:cs="Times New Roman"/>
          <w:sz w:val="24"/>
        </w:rPr>
        <w:t xml:space="preserve"> </w:t>
      </w:r>
      <w:r w:rsidRPr="0011398E">
        <w:rPr>
          <w:rFonts w:ascii="Times New Roman" w:hAnsi="Times New Roman" w:cs="Times New Roman"/>
          <w:b/>
          <w:bCs/>
          <w:sz w:val="24"/>
        </w:rPr>
        <w:t>(P ± 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1646"/>
        <w:gridCol w:w="1753"/>
        <w:gridCol w:w="1443"/>
        <w:gridCol w:w="1483"/>
        <w:gridCol w:w="1549"/>
      </w:tblGrid>
      <w:tr w:rsidR="001F3659" w:rsidRPr="0011398E" w:rsidTr="00053871">
        <w:tc>
          <w:tcPr>
            <w:tcW w:w="1189" w:type="dxa"/>
            <w:vMerge w:val="restart"/>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Patients group</w:t>
            </w:r>
          </w:p>
        </w:tc>
        <w:tc>
          <w:tcPr>
            <w:tcW w:w="7874" w:type="dxa"/>
            <w:gridSpan w:val="5"/>
            <w:shd w:val="clear" w:color="auto" w:fill="auto"/>
          </w:tcPr>
          <w:p w:rsidR="001F3659" w:rsidRPr="0011398E" w:rsidRDefault="001F3659" w:rsidP="00053871">
            <w:pPr>
              <w:snapToGrid w:val="0"/>
              <w:spacing w:after="0" w:line="360" w:lineRule="auto"/>
              <w:jc w:val="center"/>
              <w:rPr>
                <w:rFonts w:ascii="Times New Roman" w:hAnsi="Times New Roman" w:cs="Times New Roman"/>
                <w:sz w:val="24"/>
              </w:rPr>
            </w:pPr>
            <w:r w:rsidRPr="0011398E">
              <w:rPr>
                <w:rFonts w:ascii="Times New Roman" w:hAnsi="Times New Roman" w:cs="Times New Roman"/>
                <w:sz w:val="24"/>
              </w:rPr>
              <w:t>Cellular Composition, %</w:t>
            </w:r>
          </w:p>
        </w:tc>
      </w:tr>
      <w:tr w:rsidR="001F3659" w:rsidRPr="0011398E" w:rsidTr="00053871">
        <w:tc>
          <w:tcPr>
            <w:tcW w:w="1189" w:type="dxa"/>
            <w:vMerge/>
            <w:shd w:val="clear" w:color="auto" w:fill="auto"/>
          </w:tcPr>
          <w:p w:rsidR="001F3659" w:rsidRPr="0011398E" w:rsidRDefault="001F3659" w:rsidP="00053871">
            <w:pPr>
              <w:snapToGrid w:val="0"/>
              <w:spacing w:after="0" w:line="360" w:lineRule="auto"/>
              <w:rPr>
                <w:rFonts w:ascii="Times New Roman" w:hAnsi="Times New Roman" w:cs="Times New Roman"/>
                <w:sz w:val="24"/>
              </w:rPr>
            </w:pP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neutrophils</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lymphocytes </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macrophages </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proofErr w:type="spellStart"/>
            <w:r w:rsidRPr="0011398E">
              <w:rPr>
                <w:rFonts w:ascii="Times New Roman" w:hAnsi="Times New Roman" w:cs="Times New Roman"/>
                <w:sz w:val="24"/>
              </w:rPr>
              <w:t>epitheliocytes</w:t>
            </w:r>
            <w:proofErr w:type="spellEnd"/>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Reference values</w:t>
            </w:r>
          </w:p>
        </w:tc>
        <w:tc>
          <w:tcPr>
            <w:tcW w:w="1646" w:type="dxa"/>
            <w:shd w:val="clear" w:color="auto" w:fill="auto"/>
            <w:vAlign w:val="center"/>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0,8 ± 0,06</w:t>
            </w:r>
          </w:p>
        </w:tc>
        <w:tc>
          <w:tcPr>
            <w:tcW w:w="1753" w:type="dxa"/>
            <w:shd w:val="clear" w:color="auto" w:fill="auto"/>
            <w:vAlign w:val="center"/>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56,0 ± 2,96</w:t>
            </w:r>
          </w:p>
        </w:tc>
        <w:tc>
          <w:tcPr>
            <w:tcW w:w="1443" w:type="dxa"/>
            <w:shd w:val="clear" w:color="auto" w:fill="auto"/>
            <w:vAlign w:val="center"/>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4,8 ± 0,89</w:t>
            </w:r>
          </w:p>
        </w:tc>
        <w:tc>
          <w:tcPr>
            <w:tcW w:w="1483" w:type="dxa"/>
            <w:shd w:val="clear" w:color="auto" w:fill="auto"/>
            <w:vAlign w:val="center"/>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38,3 ± 3,95</w:t>
            </w:r>
          </w:p>
        </w:tc>
        <w:tc>
          <w:tcPr>
            <w:tcW w:w="1549" w:type="dxa"/>
            <w:shd w:val="clear" w:color="auto" w:fill="auto"/>
            <w:vAlign w:val="center"/>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19,7 ± 5,44</w:t>
            </w:r>
          </w:p>
        </w:tc>
      </w:tr>
      <w:tr w:rsidR="001F3659" w:rsidRPr="0011398E" w:rsidTr="00053871">
        <w:tc>
          <w:tcPr>
            <w:tcW w:w="9063" w:type="dxa"/>
            <w:gridSpan w:val="6"/>
            <w:shd w:val="clear" w:color="auto" w:fill="auto"/>
          </w:tcPr>
          <w:p w:rsidR="001F3659" w:rsidRPr="0011398E" w:rsidRDefault="001F3659" w:rsidP="00053871">
            <w:pPr>
              <w:snapToGrid w:val="0"/>
              <w:spacing w:after="0" w:line="360" w:lineRule="auto"/>
              <w:jc w:val="center"/>
              <w:rPr>
                <w:rFonts w:ascii="Times New Roman" w:hAnsi="Times New Roman" w:cs="Times New Roman"/>
                <w:sz w:val="24"/>
              </w:rPr>
            </w:pPr>
            <w:r w:rsidRPr="0011398E">
              <w:rPr>
                <w:rFonts w:ascii="Times New Roman" w:hAnsi="Times New Roman" w:cs="Times New Roman"/>
                <w:sz w:val="24"/>
              </w:rPr>
              <w:t>At the beginning of observation</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7,5 ± 1,14</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53,4 ± 2,12</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8,7 ± 0,90</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23,9 ± 1,85</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35,0 ± 1,99</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8,2 ± 1,18</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60,9 ± 4,27</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6,7 ± 1,55</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22,8 ± 3,02</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41,5 ± 5,16</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ІІІ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3,1 ± 1,25</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68,2 ± 5,66</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9,1 ± 3,30</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17,1 ± 2,92</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35,9 ± 2,31</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proofErr w:type="spellStart"/>
            <w:r w:rsidRPr="0011398E">
              <w:rPr>
                <w:rFonts w:ascii="Times New Roman" w:hAnsi="Times New Roman" w:cs="Times New Roman"/>
                <w:sz w:val="24"/>
              </w:rPr>
              <w:t>Рt</w:t>
            </w:r>
            <w:proofErr w:type="spellEnd"/>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І,ІІ:ІІІ ˂ 0,05 </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І:ІІІ  ˂ 0,05 </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&gt; 0,05</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І:ІІІ ˂ 0,05 </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&gt; 0,05</w:t>
            </w:r>
          </w:p>
        </w:tc>
      </w:tr>
      <w:tr w:rsidR="001F3659" w:rsidRPr="0011398E" w:rsidTr="00053871">
        <w:tc>
          <w:tcPr>
            <w:tcW w:w="9063" w:type="dxa"/>
            <w:gridSpan w:val="6"/>
            <w:shd w:val="clear" w:color="auto" w:fill="auto"/>
          </w:tcPr>
          <w:p w:rsidR="001F3659" w:rsidRPr="0011398E" w:rsidRDefault="001F3659" w:rsidP="00053871">
            <w:pPr>
              <w:snapToGrid w:val="0"/>
              <w:spacing w:after="0" w:line="360" w:lineRule="auto"/>
              <w:jc w:val="center"/>
              <w:rPr>
                <w:rFonts w:ascii="Times New Roman" w:hAnsi="Times New Roman" w:cs="Times New Roman"/>
                <w:sz w:val="24"/>
              </w:rPr>
            </w:pPr>
            <w:r w:rsidRPr="0011398E">
              <w:rPr>
                <w:rFonts w:ascii="Times New Roman" w:hAnsi="Times New Roman" w:cs="Times New Roman"/>
                <w:sz w:val="24"/>
              </w:rPr>
              <w:t>At the end of observation</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10,1 ± 2,62</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55,3 ± 4,08</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8,2 ± 1,58</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18,4 ± 3,13</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27,3 ± 3,55</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9,0 ± 3,44</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58,9 ± 8,69</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4,5 ± 1,72</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10,5 ± 2,54</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27,8 ± 6,07</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ІІІ group</w:t>
            </w:r>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2,0 ± 0,89</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51,8 ± 7,11</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4,2 ± 1,69</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6,8 ± 1,08</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22,4 ± 10,53</w:t>
            </w:r>
          </w:p>
        </w:tc>
      </w:tr>
      <w:tr w:rsidR="001F3659" w:rsidRPr="0011398E" w:rsidTr="00053871">
        <w:tc>
          <w:tcPr>
            <w:tcW w:w="118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proofErr w:type="spellStart"/>
            <w:r w:rsidRPr="0011398E">
              <w:rPr>
                <w:rFonts w:ascii="Times New Roman" w:hAnsi="Times New Roman" w:cs="Times New Roman"/>
                <w:sz w:val="24"/>
              </w:rPr>
              <w:t>Рt</w:t>
            </w:r>
            <w:proofErr w:type="spellEnd"/>
          </w:p>
        </w:tc>
        <w:tc>
          <w:tcPr>
            <w:tcW w:w="1646"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І,ІІ:ІІІ ˂ 0,05 </w:t>
            </w:r>
          </w:p>
        </w:tc>
        <w:tc>
          <w:tcPr>
            <w:tcW w:w="175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&gt; 0,05</w:t>
            </w:r>
          </w:p>
        </w:tc>
        <w:tc>
          <w:tcPr>
            <w:tcW w:w="144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&gt; 0,05</w:t>
            </w:r>
          </w:p>
        </w:tc>
        <w:tc>
          <w:tcPr>
            <w:tcW w:w="1483"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І:ІІІ ˂ 0,05 </w:t>
            </w:r>
          </w:p>
        </w:tc>
        <w:tc>
          <w:tcPr>
            <w:tcW w:w="1549" w:type="dxa"/>
            <w:shd w:val="clear" w:color="auto" w:fill="auto"/>
          </w:tcPr>
          <w:p w:rsidR="001F3659" w:rsidRPr="0011398E" w:rsidRDefault="001F3659" w:rsidP="00053871">
            <w:pPr>
              <w:snapToGrid w:val="0"/>
              <w:spacing w:after="0" w:line="360" w:lineRule="auto"/>
              <w:rPr>
                <w:rFonts w:ascii="Times New Roman" w:hAnsi="Times New Roman" w:cs="Times New Roman"/>
                <w:sz w:val="24"/>
              </w:rPr>
            </w:pPr>
            <w:r w:rsidRPr="0011398E">
              <w:rPr>
                <w:rFonts w:ascii="Times New Roman" w:hAnsi="Times New Roman" w:cs="Times New Roman"/>
                <w:sz w:val="24"/>
              </w:rPr>
              <w:t>&gt; 0,05</w:t>
            </w:r>
          </w:p>
        </w:tc>
      </w:tr>
    </w:tbl>
    <w:p w:rsidR="001F3659" w:rsidRPr="0011398E" w:rsidRDefault="001F3659" w:rsidP="001F3659">
      <w:pPr>
        <w:snapToGrid w:val="0"/>
        <w:spacing w:after="0" w:line="360" w:lineRule="auto"/>
        <w:rPr>
          <w:rFonts w:ascii="Times New Roman" w:hAnsi="Times New Roman" w:cs="Times New Roman"/>
          <w:sz w:val="24"/>
        </w:rPr>
      </w:pPr>
      <w:r w:rsidRPr="0011398E">
        <w:rPr>
          <w:rFonts w:ascii="Times New Roman" w:hAnsi="Times New Roman" w:cs="Times New Roman"/>
          <w:sz w:val="24"/>
        </w:rPr>
        <w:t xml:space="preserve">* Note: </w:t>
      </w:r>
      <w:proofErr w:type="spellStart"/>
      <w:r w:rsidRPr="0011398E">
        <w:rPr>
          <w:rFonts w:ascii="Times New Roman" w:hAnsi="Times New Roman" w:cs="Times New Roman"/>
          <w:sz w:val="24"/>
        </w:rPr>
        <w:t>Pt</w:t>
      </w:r>
      <w:proofErr w:type="spellEnd"/>
      <w:r w:rsidRPr="0011398E">
        <w:rPr>
          <w:rFonts w:ascii="Times New Roman" w:hAnsi="Times New Roman" w:cs="Times New Roman"/>
          <w:sz w:val="24"/>
        </w:rPr>
        <w:t xml:space="preserve"> – Student's criterion</w:t>
      </w:r>
    </w:p>
    <w:p w:rsidR="001F3659" w:rsidRPr="0011398E" w:rsidRDefault="001F3659" w:rsidP="001F3659">
      <w:pPr>
        <w:snapToGrid w:val="0"/>
        <w:spacing w:after="0" w:line="360" w:lineRule="auto"/>
        <w:rPr>
          <w:rFonts w:ascii="Times New Roman" w:hAnsi="Times New Roman" w:cs="Times New Roman"/>
          <w:sz w:val="24"/>
        </w:rPr>
      </w:pP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For patients of the I clinical group in the debut is characterized by increased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and decreased neutrophil counts in sputum, for patients of group II - increased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and </w:t>
      </w:r>
      <w:proofErr w:type="spellStart"/>
      <w:r w:rsidRPr="0011398E">
        <w:rPr>
          <w:rFonts w:ascii="Times New Roman" w:hAnsi="Times New Roman" w:cs="Times New Roman"/>
          <w:sz w:val="24"/>
        </w:rPr>
        <w:t>epitheliocytes</w:t>
      </w:r>
      <w:proofErr w:type="spellEnd"/>
      <w:r w:rsidRPr="0011398E">
        <w:rPr>
          <w:rFonts w:ascii="Times New Roman" w:hAnsi="Times New Roman" w:cs="Times New Roman"/>
          <w:sz w:val="24"/>
        </w:rPr>
        <w:t xml:space="preserve">, but a decrease in lymphocytes, and for children of clinical group III - low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w:t>
      </w:r>
      <w:r w:rsidRPr="0011398E">
        <w:rPr>
          <w:rFonts w:ascii="Times New Roman" w:hAnsi="Times New Roman" w:cs="Times New Roman"/>
          <w:sz w:val="24"/>
        </w:rPr>
        <w:lastRenderedPageBreak/>
        <w:t>sputum with a simultaneous increase in neutrophils.</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Thus, the results indicate that in patients with pneumonia in the onset of asthma, the local inflammatory process of the bronchi </w:t>
      </w:r>
      <w:proofErr w:type="gramStart"/>
      <w:r w:rsidRPr="0011398E">
        <w:rPr>
          <w:rFonts w:ascii="Times New Roman" w:hAnsi="Times New Roman" w:cs="Times New Roman"/>
          <w:sz w:val="24"/>
        </w:rPr>
        <w:t>was characterized</w:t>
      </w:r>
      <w:proofErr w:type="gramEnd"/>
      <w:r w:rsidRPr="0011398E">
        <w:rPr>
          <w:rFonts w:ascii="Times New Roman" w:hAnsi="Times New Roman" w:cs="Times New Roman"/>
          <w:sz w:val="24"/>
        </w:rPr>
        <w:t xml:space="preserve"> by a </w:t>
      </w:r>
      <w:proofErr w:type="spellStart"/>
      <w:r w:rsidRPr="0011398E">
        <w:rPr>
          <w:rFonts w:ascii="Times New Roman" w:hAnsi="Times New Roman" w:cs="Times New Roman"/>
          <w:sz w:val="24"/>
        </w:rPr>
        <w:t>hypergranulocytic</w:t>
      </w:r>
      <w:proofErr w:type="spellEnd"/>
      <w:r w:rsidRPr="0011398E">
        <w:rPr>
          <w:rFonts w:ascii="Times New Roman" w:hAnsi="Times New Roman" w:cs="Times New Roman"/>
          <w:sz w:val="24"/>
        </w:rPr>
        <w:t xml:space="preserve"> inflammatory phenotype with the most pronounced </w:t>
      </w:r>
      <w:proofErr w:type="spellStart"/>
      <w:r w:rsidRPr="0011398E">
        <w:rPr>
          <w:rFonts w:ascii="Times New Roman" w:hAnsi="Times New Roman" w:cs="Times New Roman"/>
          <w:sz w:val="24"/>
        </w:rPr>
        <w:t>desquamative</w:t>
      </w:r>
      <w:proofErr w:type="spellEnd"/>
      <w:r w:rsidRPr="0011398E">
        <w:rPr>
          <w:rFonts w:ascii="Times New Roman" w:hAnsi="Times New Roman" w:cs="Times New Roman"/>
          <w:sz w:val="24"/>
        </w:rPr>
        <w:t xml:space="preserve"> processes of the respiratory epithelium. Patients in whom asthma debuted from asthmatic status </w:t>
      </w:r>
      <w:proofErr w:type="gramStart"/>
      <w:r w:rsidRPr="0011398E">
        <w:rPr>
          <w:rFonts w:ascii="Times New Roman" w:hAnsi="Times New Roman" w:cs="Times New Roman"/>
          <w:sz w:val="24"/>
        </w:rPr>
        <w:t>were characterized</w:t>
      </w:r>
      <w:proofErr w:type="gramEnd"/>
      <w:r w:rsidRPr="0011398E">
        <w:rPr>
          <w:rFonts w:ascii="Times New Roman" w:hAnsi="Times New Roman" w:cs="Times New Roman"/>
          <w:sz w:val="24"/>
        </w:rPr>
        <w:t xml:space="preserve"> by a predominance of the neutrophil variant of inflammation with lymphocytic infiltration and a decrease in the pool of macrophages, indicating a violation of the protective function of these cells [16]. Based on the data obtained, it </w:t>
      </w:r>
      <w:proofErr w:type="gramStart"/>
      <w:r w:rsidRPr="0011398E">
        <w:rPr>
          <w:rFonts w:ascii="Times New Roman" w:hAnsi="Times New Roman" w:cs="Times New Roman"/>
          <w:sz w:val="24"/>
        </w:rPr>
        <w:t>can be argued</w:t>
      </w:r>
      <w:proofErr w:type="gramEnd"/>
      <w:r w:rsidRPr="0011398E">
        <w:rPr>
          <w:rFonts w:ascii="Times New Roman" w:hAnsi="Times New Roman" w:cs="Times New Roman"/>
          <w:sz w:val="24"/>
        </w:rPr>
        <w:t xml:space="preserve"> that markers of the cellular composition of sputum in asthma patients can be used for diagnostic and prognostic purposes, in the first case - to exclude concomitant pneumonia, in the second - to verify deep inflammatory processes in the airways with their remodeling.</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In the process of dynamic observation, it was found that </w:t>
      </w:r>
      <w:proofErr w:type="gramStart"/>
      <w:r w:rsidRPr="0011398E">
        <w:rPr>
          <w:rFonts w:ascii="Times New Roman" w:hAnsi="Times New Roman" w:cs="Times New Roman"/>
          <w:sz w:val="24"/>
        </w:rPr>
        <w:t>as a result</w:t>
      </w:r>
      <w:proofErr w:type="gramEnd"/>
      <w:r w:rsidRPr="0011398E">
        <w:rPr>
          <w:rFonts w:ascii="Times New Roman" w:hAnsi="Times New Roman" w:cs="Times New Roman"/>
          <w:sz w:val="24"/>
        </w:rPr>
        <w:t xml:space="preserve"> of the basic anti-inflammatory treatment there were reliable changes in the cellular composition of sputum of patients of clinical comparison groups. In particular, significant reduction in </w:t>
      </w:r>
      <w:proofErr w:type="spellStart"/>
      <w:r w:rsidRPr="0011398E">
        <w:rPr>
          <w:rFonts w:ascii="Times New Roman" w:hAnsi="Times New Roman" w:cs="Times New Roman"/>
          <w:sz w:val="24"/>
        </w:rPr>
        <w:t>desquamative</w:t>
      </w:r>
      <w:proofErr w:type="spellEnd"/>
      <w:r w:rsidRPr="0011398E">
        <w:rPr>
          <w:rFonts w:ascii="Times New Roman" w:hAnsi="Times New Roman" w:cs="Times New Roman"/>
          <w:sz w:val="24"/>
        </w:rPr>
        <w:t xml:space="preserve">-inflammatory processes in the respiratory system was achieved, as evidenced by a decrease in the percentage of </w:t>
      </w:r>
      <w:proofErr w:type="spellStart"/>
      <w:r w:rsidRPr="0011398E">
        <w:rPr>
          <w:rFonts w:ascii="Times New Roman" w:hAnsi="Times New Roman" w:cs="Times New Roman"/>
          <w:sz w:val="24"/>
        </w:rPr>
        <w:t>epitheliocytes</w:t>
      </w:r>
      <w:proofErr w:type="spellEnd"/>
      <w:r w:rsidRPr="0011398E">
        <w:rPr>
          <w:rFonts w:ascii="Times New Roman" w:hAnsi="Times New Roman" w:cs="Times New Roman"/>
          <w:sz w:val="24"/>
        </w:rPr>
        <w:t xml:space="preserve"> in the mucosa of patients of group I by 1.3 times, patients of group II - by 1.5 times and in children with asthma debuted from asthmatic status - 1.6 times. This was accompanied by a decrease in the activity of macrophages, the severity of which was highest in representatives of the second clinical group (2.2 times decrease) and patients of the third comparison group (2.5 times decrease) and a decrease in lymphocyte content of 1.5 and 2.2 times.</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According to the modern study [1</w:t>
      </w:r>
      <w:r w:rsidRPr="0011398E">
        <w:rPr>
          <w:rFonts w:ascii="Times New Roman" w:hAnsi="Times New Roman" w:cs="Times New Roman"/>
          <w:sz w:val="24"/>
          <w:lang w:val="uk-UA"/>
        </w:rPr>
        <w:t>6</w:t>
      </w:r>
      <w:r w:rsidRPr="0011398E">
        <w:rPr>
          <w:rFonts w:ascii="Times New Roman" w:hAnsi="Times New Roman" w:cs="Times New Roman"/>
          <w:sz w:val="24"/>
        </w:rPr>
        <w:t xml:space="preserve">], the process of persistent allergic inflammation in the bronchi </w:t>
      </w:r>
      <w:proofErr w:type="gramStart"/>
      <w:r w:rsidRPr="0011398E">
        <w:rPr>
          <w:rFonts w:ascii="Times New Roman" w:hAnsi="Times New Roman" w:cs="Times New Roman"/>
          <w:sz w:val="24"/>
        </w:rPr>
        <w:t>is superseded</w:t>
      </w:r>
      <w:proofErr w:type="gramEnd"/>
      <w:r w:rsidRPr="0011398E">
        <w:rPr>
          <w:rFonts w:ascii="Times New Roman" w:hAnsi="Times New Roman" w:cs="Times New Roman"/>
          <w:sz w:val="24"/>
        </w:rPr>
        <w:t xml:space="preserve"> by morphological changes in the form of remodeling and insensitivity to bronchodilator drugs. Based on the above, we believe it relevant to analyze the biomarkers for the remodeling in patients' sputum, to optimize the assessment of the effectiveness of the treatment and the prognosis of the BA for children with different onset of the disease.</w:t>
      </w:r>
      <w:r>
        <w:rPr>
          <w:rFonts w:ascii="Times New Roman" w:hAnsi="Times New Roman" w:cs="Times New Roman"/>
          <w:sz w:val="24"/>
        </w:rPr>
        <w:t xml:space="preserve"> </w:t>
      </w:r>
      <w:r w:rsidRPr="0011398E">
        <w:rPr>
          <w:rFonts w:ascii="Times New Roman" w:hAnsi="Times New Roman" w:cs="Times New Roman"/>
          <w:sz w:val="24"/>
        </w:rPr>
        <w:t xml:space="preserve">Based on the literature data on possible markers of such irreversible changes in the bronchi [17-18], we studied the content in the supernatant of sputum of the examined children of endothelial vascular growth factor (VEGF),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cationic protein (ECP), cationic proteins of </w:t>
      </w:r>
      <w:proofErr w:type="spellStart"/>
      <w:r w:rsidRPr="0011398E">
        <w:rPr>
          <w:rFonts w:ascii="Times New Roman" w:hAnsi="Times New Roman" w:cs="Times New Roman"/>
          <w:sz w:val="24"/>
        </w:rPr>
        <w:t>eosinophils</w:t>
      </w:r>
      <w:proofErr w:type="spellEnd"/>
      <w:r w:rsidRPr="0011398E">
        <w:rPr>
          <w:rFonts w:ascii="Times New Roman" w:hAnsi="Times New Roman" w:cs="Times New Roman"/>
          <w:sz w:val="24"/>
        </w:rPr>
        <w:t xml:space="preserve">, matrix metalloproteinase (MMP-9) and interleukins-6, -13 (Table </w:t>
      </w:r>
      <w:r>
        <w:rPr>
          <w:rFonts w:ascii="Times New Roman" w:hAnsi="Times New Roman" w:cs="Times New Roman"/>
          <w:sz w:val="24"/>
        </w:rPr>
        <w:t>2</w:t>
      </w:r>
      <w:r w:rsidRPr="0011398E">
        <w:rPr>
          <w:rFonts w:ascii="Times New Roman" w:hAnsi="Times New Roman" w:cs="Times New Roman"/>
          <w:sz w:val="24"/>
        </w:rPr>
        <w:t xml:space="preserve">). </w:t>
      </w:r>
    </w:p>
    <w:p w:rsidR="001F3659" w:rsidRPr="0011398E" w:rsidRDefault="001F3659" w:rsidP="001F3659">
      <w:pPr>
        <w:spacing w:after="0" w:line="360" w:lineRule="auto"/>
        <w:jc w:val="right"/>
        <w:rPr>
          <w:rFonts w:ascii="Times New Roman" w:eastAsia="Calibri" w:hAnsi="Times New Roman" w:cs="Times New Roman"/>
          <w:b/>
          <w:sz w:val="24"/>
        </w:rPr>
      </w:pPr>
      <w:r w:rsidRPr="0011398E">
        <w:rPr>
          <w:rFonts w:ascii="Times New Roman" w:eastAsia="Calibri" w:hAnsi="Times New Roman" w:cs="Times New Roman"/>
          <w:i/>
          <w:sz w:val="24"/>
        </w:rPr>
        <w:t xml:space="preserve">Table </w:t>
      </w:r>
      <w:r>
        <w:rPr>
          <w:rFonts w:ascii="Times New Roman" w:eastAsia="Calibri" w:hAnsi="Times New Roman" w:cs="Times New Roman"/>
          <w:i/>
          <w:sz w:val="24"/>
        </w:rPr>
        <w:t>2</w:t>
      </w:r>
    </w:p>
    <w:p w:rsidR="001F3659" w:rsidRPr="0011398E" w:rsidRDefault="001F3659" w:rsidP="001F3659">
      <w:pPr>
        <w:spacing w:after="0" w:line="360" w:lineRule="auto"/>
        <w:jc w:val="center"/>
        <w:rPr>
          <w:rFonts w:ascii="Times New Roman" w:eastAsia="Calibri" w:hAnsi="Times New Roman" w:cs="Times New Roman"/>
          <w:b/>
          <w:sz w:val="24"/>
        </w:rPr>
      </w:pPr>
      <w:r w:rsidRPr="0011398E">
        <w:rPr>
          <w:rFonts w:ascii="Times New Roman" w:eastAsia="Calibri" w:hAnsi="Times New Roman" w:cs="Times New Roman"/>
          <w:b/>
          <w:sz w:val="24"/>
        </w:rPr>
        <w:t>Sputum Biomarkers in Children of Comparison Groups (M ± m)</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1559"/>
        <w:gridCol w:w="1701"/>
        <w:gridCol w:w="1701"/>
        <w:gridCol w:w="1559"/>
      </w:tblGrid>
      <w:tr w:rsidR="001F3659" w:rsidRPr="0011398E" w:rsidTr="00053871">
        <w:trPr>
          <w:trHeight w:val="773"/>
        </w:trPr>
        <w:tc>
          <w:tcPr>
            <w:tcW w:w="1134" w:type="dxa"/>
            <w:shd w:val="clear" w:color="auto" w:fill="auto"/>
            <w:vAlign w:val="center"/>
          </w:tcPr>
          <w:p w:rsidR="001F3659" w:rsidRPr="0011398E" w:rsidRDefault="001F3659" w:rsidP="00053871">
            <w:pPr>
              <w:snapToGrid w:val="0"/>
              <w:spacing w:after="0" w:line="360" w:lineRule="auto"/>
              <w:jc w:val="center"/>
              <w:rPr>
                <w:rFonts w:ascii="Times New Roman" w:eastAsia="Calibri" w:hAnsi="Times New Roman" w:cs="Times New Roman"/>
                <w:sz w:val="24"/>
              </w:rPr>
            </w:pPr>
            <w:r w:rsidRPr="0011398E">
              <w:rPr>
                <w:rFonts w:ascii="Times New Roman" w:eastAsia="Calibri" w:hAnsi="Times New Roman" w:cs="Times New Roman"/>
                <w:sz w:val="24"/>
              </w:rPr>
              <w:t>Clinical groups</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VEGF, </w:t>
            </w:r>
            <w:proofErr w:type="spellStart"/>
            <w:r w:rsidRPr="0011398E">
              <w:rPr>
                <w:rFonts w:ascii="Times New Roman" w:eastAsia="Calibri" w:hAnsi="Times New Roman" w:cs="Times New Roman"/>
                <w:sz w:val="24"/>
              </w:rPr>
              <w:t>pg</w:t>
            </w:r>
            <w:proofErr w:type="spellEnd"/>
            <w:r w:rsidRPr="0011398E">
              <w:rPr>
                <w:rFonts w:ascii="Times New Roman" w:eastAsia="Calibri" w:hAnsi="Times New Roman" w:cs="Times New Roman"/>
                <w:sz w:val="24"/>
              </w:rPr>
              <w:t>/ml</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ЕСР, </w:t>
            </w:r>
            <w:r w:rsidRPr="0011398E">
              <w:rPr>
                <w:rFonts w:ascii="Times New Roman" w:eastAsia="Calibri" w:hAnsi="Times New Roman" w:cs="Times New Roman"/>
                <w:sz w:val="24"/>
              </w:rPr>
              <w:br/>
            </w:r>
            <w:proofErr w:type="spellStart"/>
            <w:r w:rsidRPr="0011398E">
              <w:rPr>
                <w:rFonts w:ascii="Times New Roman" w:eastAsia="Calibri" w:hAnsi="Times New Roman" w:cs="Times New Roman"/>
                <w:sz w:val="24"/>
              </w:rPr>
              <w:t>ng</w:t>
            </w:r>
            <w:proofErr w:type="spellEnd"/>
            <w:r w:rsidRPr="0011398E">
              <w:rPr>
                <w:rFonts w:ascii="Times New Roman" w:eastAsia="Calibri" w:hAnsi="Times New Roman" w:cs="Times New Roman"/>
                <w:sz w:val="24"/>
              </w:rPr>
              <w:t>/ml</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MMP-9, </w:t>
            </w:r>
            <w:proofErr w:type="spellStart"/>
            <w:r w:rsidRPr="0011398E">
              <w:rPr>
                <w:rFonts w:ascii="Times New Roman" w:eastAsia="Calibri" w:hAnsi="Times New Roman" w:cs="Times New Roman"/>
                <w:sz w:val="24"/>
              </w:rPr>
              <w:t>ng</w:t>
            </w:r>
            <w:proofErr w:type="spellEnd"/>
            <w:r w:rsidRPr="0011398E">
              <w:rPr>
                <w:rFonts w:ascii="Times New Roman" w:eastAsia="Calibri" w:hAnsi="Times New Roman" w:cs="Times New Roman"/>
                <w:sz w:val="24"/>
              </w:rPr>
              <w:t>/ml</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IL-6, </w:t>
            </w:r>
            <w:r w:rsidRPr="0011398E">
              <w:rPr>
                <w:rFonts w:ascii="Times New Roman" w:eastAsia="Calibri" w:hAnsi="Times New Roman" w:cs="Times New Roman"/>
                <w:sz w:val="24"/>
              </w:rPr>
              <w:br/>
            </w:r>
            <w:proofErr w:type="spellStart"/>
            <w:r w:rsidRPr="0011398E">
              <w:rPr>
                <w:rFonts w:ascii="Times New Roman" w:eastAsia="Calibri" w:hAnsi="Times New Roman" w:cs="Times New Roman"/>
                <w:sz w:val="24"/>
              </w:rPr>
              <w:t>pg</w:t>
            </w:r>
            <w:proofErr w:type="spellEnd"/>
            <w:r w:rsidRPr="0011398E">
              <w:rPr>
                <w:rFonts w:ascii="Times New Roman" w:eastAsia="Calibri" w:hAnsi="Times New Roman" w:cs="Times New Roman"/>
                <w:sz w:val="24"/>
              </w:rPr>
              <w:t>/ml</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IL-13, </w:t>
            </w:r>
            <w:proofErr w:type="spellStart"/>
            <w:r w:rsidRPr="0011398E">
              <w:rPr>
                <w:rFonts w:ascii="Times New Roman" w:eastAsia="Calibri" w:hAnsi="Times New Roman" w:cs="Times New Roman"/>
                <w:sz w:val="24"/>
              </w:rPr>
              <w:t>pg</w:t>
            </w:r>
            <w:proofErr w:type="spellEnd"/>
            <w:r w:rsidRPr="0011398E">
              <w:rPr>
                <w:rFonts w:ascii="Times New Roman" w:eastAsia="Calibri" w:hAnsi="Times New Roman" w:cs="Times New Roman"/>
                <w:sz w:val="24"/>
              </w:rPr>
              <w:t>/ml</w:t>
            </w:r>
          </w:p>
        </w:tc>
      </w:tr>
      <w:tr w:rsidR="001F3659" w:rsidRPr="0011398E" w:rsidTr="00053871">
        <w:tc>
          <w:tcPr>
            <w:tcW w:w="1134" w:type="dxa"/>
            <w:shd w:val="clear" w:color="auto" w:fill="auto"/>
          </w:tcPr>
          <w:p w:rsidR="001F3659" w:rsidRPr="0011398E" w:rsidRDefault="001F3659" w:rsidP="00053871">
            <w:pPr>
              <w:snapToGrid w:val="0"/>
              <w:spacing w:after="0" w:line="360" w:lineRule="auto"/>
              <w:rPr>
                <w:rFonts w:ascii="Times New Roman" w:eastAsia="Calibri" w:hAnsi="Times New Roman" w:cs="Times New Roman"/>
                <w:sz w:val="24"/>
              </w:rPr>
            </w:pPr>
            <w:r w:rsidRPr="0011398E">
              <w:rPr>
                <w:rFonts w:ascii="Times New Roman" w:hAnsi="Times New Roman" w:cs="Times New Roman"/>
                <w:sz w:val="24"/>
              </w:rPr>
              <w:t>І group</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123,9 ± 10,69</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2,2 ± 0,29</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5,7 ± 0,47</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8,1 ± 0,74</w:t>
            </w:r>
          </w:p>
        </w:tc>
        <w:tc>
          <w:tcPr>
            <w:tcW w:w="1559"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29,4 ± 4,39</w:t>
            </w:r>
          </w:p>
        </w:tc>
      </w:tr>
      <w:tr w:rsidR="001F3659" w:rsidRPr="0011398E" w:rsidTr="00053871">
        <w:tc>
          <w:tcPr>
            <w:tcW w:w="1134" w:type="dxa"/>
            <w:shd w:val="clear" w:color="auto" w:fill="auto"/>
          </w:tcPr>
          <w:p w:rsidR="001F3659" w:rsidRPr="0011398E" w:rsidRDefault="001F3659" w:rsidP="00053871">
            <w:pPr>
              <w:snapToGrid w:val="0"/>
              <w:spacing w:after="0" w:line="360" w:lineRule="auto"/>
              <w:rPr>
                <w:rFonts w:ascii="Times New Roman" w:eastAsia="Calibri" w:hAnsi="Times New Roman" w:cs="Times New Roman"/>
                <w:sz w:val="24"/>
              </w:rPr>
            </w:pPr>
            <w:r w:rsidRPr="0011398E">
              <w:rPr>
                <w:rFonts w:ascii="Times New Roman" w:hAnsi="Times New Roman" w:cs="Times New Roman"/>
                <w:sz w:val="24"/>
              </w:rPr>
              <w:t>ІІ group</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110,4 ± 6,49</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2,4 ± 0,56</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4,5 ± 1,20</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9,0 ± 2,42</w:t>
            </w:r>
          </w:p>
        </w:tc>
        <w:tc>
          <w:tcPr>
            <w:tcW w:w="1559"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40,3 ± 11,05</w:t>
            </w:r>
          </w:p>
        </w:tc>
      </w:tr>
      <w:tr w:rsidR="001F3659" w:rsidRPr="0011398E" w:rsidTr="00053871">
        <w:tc>
          <w:tcPr>
            <w:tcW w:w="1134" w:type="dxa"/>
            <w:shd w:val="clear" w:color="auto" w:fill="auto"/>
          </w:tcPr>
          <w:p w:rsidR="001F3659" w:rsidRPr="0011398E" w:rsidRDefault="001F3659" w:rsidP="00053871">
            <w:pPr>
              <w:snapToGrid w:val="0"/>
              <w:spacing w:after="0" w:line="360" w:lineRule="auto"/>
              <w:rPr>
                <w:rFonts w:ascii="Times New Roman" w:eastAsia="Calibri" w:hAnsi="Times New Roman" w:cs="Times New Roman"/>
                <w:sz w:val="24"/>
              </w:rPr>
            </w:pPr>
            <w:r w:rsidRPr="0011398E">
              <w:rPr>
                <w:rFonts w:ascii="Times New Roman" w:hAnsi="Times New Roman" w:cs="Times New Roman"/>
                <w:sz w:val="24"/>
              </w:rPr>
              <w:t>ІІІ group</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174,5 ± 25,50</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0,6 ± 0,06</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1,8 ± 0,70</w:t>
            </w:r>
          </w:p>
        </w:tc>
        <w:tc>
          <w:tcPr>
            <w:tcW w:w="1701"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4,4 ± 0,60</w:t>
            </w:r>
          </w:p>
        </w:tc>
        <w:tc>
          <w:tcPr>
            <w:tcW w:w="1559"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3,3 ± 0,25</w:t>
            </w:r>
          </w:p>
        </w:tc>
      </w:tr>
      <w:tr w:rsidR="001F3659" w:rsidRPr="0011398E" w:rsidTr="00053871">
        <w:tc>
          <w:tcPr>
            <w:tcW w:w="1134" w:type="dxa"/>
            <w:shd w:val="clear" w:color="auto" w:fill="auto"/>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proofErr w:type="spellStart"/>
            <w:r w:rsidRPr="0011398E">
              <w:rPr>
                <w:rFonts w:ascii="Times New Roman" w:eastAsia="Calibri" w:hAnsi="Times New Roman" w:cs="Times New Roman"/>
                <w:sz w:val="24"/>
              </w:rPr>
              <w:lastRenderedPageBreak/>
              <w:t>Рt</w:t>
            </w:r>
            <w:proofErr w:type="spellEnd"/>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І,ІІ:ІІІ ˂ 0,05</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І,ІІ:ІІІ ˂ 0,05 </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І,ІІ:ІІІ ˂ 0,05</w:t>
            </w:r>
          </w:p>
        </w:tc>
        <w:tc>
          <w:tcPr>
            <w:tcW w:w="1701"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І,ІІ:ІІІ ˂ 0,05</w:t>
            </w:r>
          </w:p>
        </w:tc>
        <w:tc>
          <w:tcPr>
            <w:tcW w:w="1559" w:type="dxa"/>
            <w:vAlign w:val="center"/>
          </w:tcPr>
          <w:p w:rsidR="001F3659" w:rsidRPr="0011398E" w:rsidRDefault="001F3659" w:rsidP="00053871">
            <w:pPr>
              <w:spacing w:after="0" w:line="360" w:lineRule="auto"/>
              <w:ind w:left="-108" w:right="-108"/>
              <w:jc w:val="center"/>
              <w:rPr>
                <w:rFonts w:ascii="Times New Roman" w:eastAsia="Calibri" w:hAnsi="Times New Roman" w:cs="Times New Roman"/>
                <w:sz w:val="24"/>
              </w:rPr>
            </w:pPr>
            <w:r w:rsidRPr="0011398E">
              <w:rPr>
                <w:rFonts w:ascii="Times New Roman" w:eastAsia="Calibri" w:hAnsi="Times New Roman" w:cs="Times New Roman"/>
                <w:sz w:val="24"/>
              </w:rPr>
              <w:t xml:space="preserve">І,ІІ:ІІІ ˂ 0,05 </w:t>
            </w:r>
          </w:p>
        </w:tc>
      </w:tr>
    </w:tbl>
    <w:p w:rsidR="001F3659" w:rsidRDefault="001F3659" w:rsidP="001F3659">
      <w:pPr>
        <w:spacing w:after="0" w:line="360" w:lineRule="auto"/>
        <w:rPr>
          <w:rFonts w:ascii="Times New Roman" w:hAnsi="Times New Roman" w:cs="Times New Roman"/>
          <w:sz w:val="24"/>
        </w:rPr>
      </w:pPr>
      <w:r w:rsidRPr="0011398E">
        <w:rPr>
          <w:rFonts w:ascii="Times New Roman" w:eastAsia="Calibri" w:hAnsi="Times New Roman" w:cs="Times New Roman"/>
          <w:sz w:val="24"/>
        </w:rPr>
        <w:t xml:space="preserve">* </w:t>
      </w:r>
      <w:r w:rsidRPr="0011398E">
        <w:rPr>
          <w:rFonts w:ascii="Times New Roman" w:hAnsi="Times New Roman" w:cs="Times New Roman"/>
          <w:sz w:val="24"/>
        </w:rPr>
        <w:t xml:space="preserve">Note: </w:t>
      </w:r>
      <w:proofErr w:type="spellStart"/>
      <w:r w:rsidRPr="0011398E">
        <w:rPr>
          <w:rFonts w:ascii="Times New Roman" w:hAnsi="Times New Roman" w:cs="Times New Roman"/>
          <w:sz w:val="24"/>
        </w:rPr>
        <w:t>Pt</w:t>
      </w:r>
      <w:proofErr w:type="spellEnd"/>
      <w:r w:rsidRPr="0011398E">
        <w:rPr>
          <w:rFonts w:ascii="Times New Roman" w:hAnsi="Times New Roman" w:cs="Times New Roman"/>
          <w:sz w:val="24"/>
        </w:rPr>
        <w:t xml:space="preserve"> – Student's criterion </w:t>
      </w:r>
    </w:p>
    <w:p w:rsidR="001F3659" w:rsidRPr="0011398E" w:rsidRDefault="001F3659" w:rsidP="001F3659">
      <w:pPr>
        <w:snapToGrid w:val="0"/>
        <w:spacing w:after="0" w:line="360" w:lineRule="auto"/>
        <w:ind w:firstLine="420"/>
        <w:rPr>
          <w:rFonts w:ascii="Times New Roman" w:hAnsi="Times New Roman" w:cs="Times New Roman"/>
          <w:sz w:val="24"/>
        </w:rPr>
      </w:pPr>
      <w:r>
        <w:rPr>
          <w:rFonts w:ascii="Times New Roman" w:hAnsi="Times New Roman" w:cs="Times New Roman"/>
          <w:sz w:val="24"/>
        </w:rPr>
        <w:t xml:space="preserve">Note: </w:t>
      </w:r>
      <w:r w:rsidRPr="0011398E">
        <w:rPr>
          <w:rFonts w:ascii="Times New Roman" w:hAnsi="Times New Roman" w:cs="Times New Roman"/>
          <w:sz w:val="24"/>
        </w:rPr>
        <w:t xml:space="preserve">VEGF </w:t>
      </w:r>
      <w:r>
        <w:rPr>
          <w:rFonts w:ascii="Times New Roman" w:hAnsi="Times New Roman" w:cs="Times New Roman"/>
          <w:sz w:val="24"/>
        </w:rPr>
        <w:t xml:space="preserve">- </w:t>
      </w:r>
      <w:r w:rsidRPr="0011398E">
        <w:rPr>
          <w:rFonts w:ascii="Times New Roman" w:hAnsi="Times New Roman" w:cs="Times New Roman"/>
          <w:sz w:val="24"/>
        </w:rPr>
        <w:t>vascular endothelial growth factor</w:t>
      </w:r>
      <w:r>
        <w:rPr>
          <w:rFonts w:ascii="Times New Roman" w:hAnsi="Times New Roman" w:cs="Times New Roman"/>
          <w:sz w:val="24"/>
        </w:rPr>
        <w:t xml:space="preserve">, </w:t>
      </w:r>
      <w:r w:rsidRPr="0011398E">
        <w:rPr>
          <w:rFonts w:ascii="Times New Roman" w:hAnsi="Times New Roman" w:cs="Times New Roman"/>
          <w:sz w:val="24"/>
        </w:rPr>
        <w:t>MMP-9</w:t>
      </w:r>
      <w:r>
        <w:rPr>
          <w:rFonts w:ascii="Times New Roman" w:hAnsi="Times New Roman" w:cs="Times New Roman"/>
          <w:sz w:val="24"/>
        </w:rPr>
        <w:t xml:space="preserve"> - </w:t>
      </w:r>
      <w:r w:rsidRPr="0011398E">
        <w:rPr>
          <w:rFonts w:ascii="Times New Roman" w:hAnsi="Times New Roman" w:cs="Times New Roman"/>
          <w:sz w:val="24"/>
        </w:rPr>
        <w:t>matrix metalloproteinase-9</w:t>
      </w:r>
      <w:r>
        <w:rPr>
          <w:rFonts w:ascii="Times New Roman" w:hAnsi="Times New Roman" w:cs="Times New Roman"/>
          <w:sz w:val="24"/>
        </w:rPr>
        <w:t xml:space="preserve">, </w:t>
      </w:r>
      <w:r w:rsidRPr="0011398E">
        <w:rPr>
          <w:rFonts w:ascii="Times New Roman" w:hAnsi="Times New Roman" w:cs="Times New Roman"/>
          <w:sz w:val="24"/>
        </w:rPr>
        <w:t>EC</w:t>
      </w:r>
      <w:r>
        <w:rPr>
          <w:rFonts w:ascii="Times New Roman" w:hAnsi="Times New Roman" w:cs="Times New Roman"/>
          <w:sz w:val="24"/>
        </w:rPr>
        <w:t xml:space="preserve">P -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cationic protein</w:t>
      </w:r>
      <w:r>
        <w:rPr>
          <w:rFonts w:ascii="Times New Roman" w:hAnsi="Times New Roman" w:cs="Times New Roman"/>
          <w:sz w:val="24"/>
        </w:rPr>
        <w:t xml:space="preserve">, IL - </w:t>
      </w:r>
      <w:r w:rsidRPr="0011398E">
        <w:rPr>
          <w:rFonts w:ascii="Times New Roman" w:hAnsi="Times New Roman" w:cs="Times New Roman"/>
          <w:sz w:val="24"/>
        </w:rPr>
        <w:t>Interleukin.</w:t>
      </w:r>
    </w:p>
    <w:p w:rsidR="001F3659" w:rsidRDefault="001F3659" w:rsidP="001F3659">
      <w:pPr>
        <w:snapToGrid w:val="0"/>
        <w:spacing w:after="0" w:line="360" w:lineRule="auto"/>
        <w:ind w:firstLine="420"/>
        <w:rPr>
          <w:rFonts w:ascii="Times New Roman" w:hAnsi="Times New Roman" w:cs="Times New Roman"/>
          <w:b/>
          <w:bCs/>
          <w:sz w:val="24"/>
        </w:rPr>
      </w:pP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 xml:space="preserve">As follows from the presented data, in children with different onset of asthma, we can assume the presence of a multivariate nature of airway remodeling in patients of clinical comparison groups. In particular, a statistically significant increase in the content of VEGF, a decrease in the content of cationic proteins, MMP-9, and interleukins-6, and -13 in the sputum indicates the predominance of </w:t>
      </w:r>
      <w:proofErr w:type="spellStart"/>
      <w:r w:rsidRPr="0011398E">
        <w:rPr>
          <w:rFonts w:ascii="Times New Roman" w:hAnsi="Times New Roman" w:cs="Times New Roman"/>
          <w:sz w:val="24"/>
        </w:rPr>
        <w:t>neoangiogenesis</w:t>
      </w:r>
      <w:proofErr w:type="spellEnd"/>
      <w:r w:rsidRPr="0011398E">
        <w:rPr>
          <w:rFonts w:ascii="Times New Roman" w:hAnsi="Times New Roman" w:cs="Times New Roman"/>
          <w:sz w:val="24"/>
        </w:rPr>
        <w:t xml:space="preserve"> in children of clinical group III. Instead, in the representatives of the II clinical group the remodeling processes </w:t>
      </w:r>
      <w:proofErr w:type="gramStart"/>
      <w:r w:rsidRPr="0011398E">
        <w:rPr>
          <w:rFonts w:ascii="Times New Roman" w:hAnsi="Times New Roman" w:cs="Times New Roman"/>
          <w:sz w:val="24"/>
        </w:rPr>
        <w:t>were mainly caused</w:t>
      </w:r>
      <w:proofErr w:type="gramEnd"/>
      <w:r w:rsidRPr="0011398E">
        <w:rPr>
          <w:rFonts w:ascii="Times New Roman" w:hAnsi="Times New Roman" w:cs="Times New Roman"/>
          <w:sz w:val="24"/>
        </w:rPr>
        <w:t xml:space="preserve"> by the inflammatory process with the release of intracellular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cationic proteins.</w:t>
      </w:r>
      <w:r w:rsidRPr="00447D33">
        <w:rPr>
          <w:rFonts w:ascii="Times New Roman" w:hAnsi="Times New Roman" w:cs="Times New Roman"/>
          <w:sz w:val="24"/>
        </w:rPr>
        <w:t xml:space="preserve"> </w:t>
      </w:r>
      <w:r w:rsidRPr="0011398E">
        <w:rPr>
          <w:rFonts w:ascii="Times New Roman" w:hAnsi="Times New Roman" w:cs="Times New Roman"/>
          <w:sz w:val="24"/>
        </w:rPr>
        <w:t xml:space="preserve">At the same time, in patients in whom asthma debuted </w:t>
      </w:r>
      <w:proofErr w:type="gramStart"/>
      <w:r w:rsidRPr="0011398E">
        <w:rPr>
          <w:rFonts w:ascii="Times New Roman" w:hAnsi="Times New Roman" w:cs="Times New Roman"/>
          <w:sz w:val="24"/>
        </w:rPr>
        <w:t>as a result</w:t>
      </w:r>
      <w:proofErr w:type="gramEnd"/>
      <w:r w:rsidRPr="0011398E">
        <w:rPr>
          <w:rFonts w:ascii="Times New Roman" w:hAnsi="Times New Roman" w:cs="Times New Roman"/>
          <w:sz w:val="24"/>
        </w:rPr>
        <w:t xml:space="preserve"> of repeated episodes of obstructive bronchitis, airway remodeling was caused by structural rearrangements of the epithelial-</w:t>
      </w:r>
      <w:proofErr w:type="spellStart"/>
      <w:r w:rsidRPr="0011398E">
        <w:rPr>
          <w:rFonts w:ascii="Times New Roman" w:hAnsi="Times New Roman" w:cs="Times New Roman"/>
          <w:sz w:val="24"/>
        </w:rPr>
        <w:t>mesenchymal</w:t>
      </w:r>
      <w:proofErr w:type="spellEnd"/>
      <w:r w:rsidRPr="0011398E">
        <w:rPr>
          <w:rFonts w:ascii="Times New Roman" w:hAnsi="Times New Roman" w:cs="Times New Roman"/>
          <w:sz w:val="24"/>
        </w:rPr>
        <w:t xml:space="preserve"> unit with the accumulation of matrix metalloproteinase-9 in the sputum.</w:t>
      </w:r>
    </w:p>
    <w:p w:rsidR="001F3659" w:rsidRPr="0011398E" w:rsidRDefault="001F3659" w:rsidP="001F3659">
      <w:pPr>
        <w:snapToGrid w:val="0"/>
        <w:spacing w:after="0" w:line="360" w:lineRule="auto"/>
        <w:ind w:firstLine="420"/>
        <w:rPr>
          <w:rFonts w:ascii="Times New Roman" w:hAnsi="Times New Roman" w:cs="Times New Roman"/>
          <w:sz w:val="24"/>
        </w:rPr>
      </w:pPr>
      <w:r w:rsidRPr="0011398E">
        <w:rPr>
          <w:rFonts w:ascii="Times New Roman" w:hAnsi="Times New Roman" w:cs="Times New Roman"/>
          <w:sz w:val="24"/>
        </w:rPr>
        <w:t>Therefore, the identified changes may indicate the presence of phenotypic heterogeneity of the chronic inflammatory process in the airways in children with an alternative onset of asthma, which, in turn, justifies the relevance of the development of a personalized approach to basic anti-inflammatory treatment.</w:t>
      </w:r>
    </w:p>
    <w:p w:rsidR="001F3659" w:rsidRDefault="001F3659" w:rsidP="001F3659">
      <w:pPr>
        <w:snapToGrid w:val="0"/>
        <w:spacing w:after="0" w:line="360" w:lineRule="auto"/>
        <w:ind w:firstLine="420"/>
        <w:rPr>
          <w:rFonts w:ascii="Times New Roman" w:hAnsi="Times New Roman" w:cs="Times New Roman"/>
          <w:b/>
          <w:bCs/>
          <w:sz w:val="24"/>
        </w:rPr>
      </w:pPr>
    </w:p>
    <w:p w:rsidR="001F3659" w:rsidRPr="0011398E" w:rsidRDefault="001F3659" w:rsidP="001F3659">
      <w:pPr>
        <w:snapToGrid w:val="0"/>
        <w:spacing w:after="0" w:line="360" w:lineRule="auto"/>
        <w:ind w:firstLine="420"/>
        <w:jc w:val="center"/>
        <w:rPr>
          <w:rFonts w:ascii="Times New Roman" w:hAnsi="Times New Roman" w:cs="Times New Roman"/>
          <w:sz w:val="24"/>
        </w:rPr>
      </w:pPr>
      <w:r w:rsidRPr="0011398E">
        <w:rPr>
          <w:rFonts w:ascii="Times New Roman" w:hAnsi="Times New Roman" w:cs="Times New Roman"/>
          <w:b/>
          <w:bCs/>
          <w:sz w:val="24"/>
        </w:rPr>
        <w:t>CONCLUSIONS</w:t>
      </w:r>
    </w:p>
    <w:p w:rsidR="001F3659" w:rsidRPr="0011398E" w:rsidRDefault="001F3659" w:rsidP="001F3659">
      <w:pPr>
        <w:snapToGrid w:val="0"/>
        <w:spacing w:after="0" w:line="360" w:lineRule="auto"/>
        <w:ind w:firstLine="284"/>
        <w:rPr>
          <w:rFonts w:ascii="Times New Roman" w:hAnsi="Times New Roman" w:cs="Times New Roman"/>
          <w:sz w:val="24"/>
        </w:rPr>
      </w:pPr>
      <w:r w:rsidRPr="0011398E">
        <w:rPr>
          <w:rFonts w:ascii="Times New Roman" w:hAnsi="Times New Roman" w:cs="Times New Roman"/>
          <w:sz w:val="24"/>
        </w:rPr>
        <w:t xml:space="preserve">1. These data indicate the discrete nature of the type and severity of the inflammatory process of the respiratory tract in the dynamics of observation in children of clinical comparison groups, which suggests the presence of certain phenotypic differences due to the alternative onset of the disease, which in turn </w:t>
      </w:r>
      <w:proofErr w:type="gramStart"/>
      <w:r w:rsidRPr="0011398E">
        <w:rPr>
          <w:rFonts w:ascii="Times New Roman" w:hAnsi="Times New Roman" w:cs="Times New Roman"/>
          <w:sz w:val="24"/>
        </w:rPr>
        <w:t>was determined</w:t>
      </w:r>
      <w:proofErr w:type="gramEnd"/>
      <w:r w:rsidRPr="0011398E">
        <w:rPr>
          <w:rFonts w:ascii="Times New Roman" w:hAnsi="Times New Roman" w:cs="Times New Roman"/>
          <w:sz w:val="24"/>
        </w:rPr>
        <w:t xml:space="preserve"> by different triggers.</w:t>
      </w:r>
    </w:p>
    <w:p w:rsidR="001F3659" w:rsidRDefault="001F3659" w:rsidP="001540B4">
      <w:pPr>
        <w:snapToGrid w:val="0"/>
        <w:spacing w:after="0" w:line="360" w:lineRule="auto"/>
        <w:ind w:firstLine="284"/>
        <w:rPr>
          <w:rFonts w:ascii="Times New Roman" w:hAnsi="Times New Roman" w:cs="Times New Roman"/>
          <w:sz w:val="24"/>
        </w:rPr>
      </w:pPr>
      <w:r w:rsidRPr="0011398E">
        <w:rPr>
          <w:rFonts w:ascii="Times New Roman" w:hAnsi="Times New Roman" w:cs="Times New Roman"/>
          <w:sz w:val="24"/>
        </w:rPr>
        <w:t xml:space="preserve">2. It </w:t>
      </w:r>
      <w:proofErr w:type="gramStart"/>
      <w:r w:rsidRPr="0011398E">
        <w:rPr>
          <w:rFonts w:ascii="Times New Roman" w:hAnsi="Times New Roman" w:cs="Times New Roman"/>
          <w:sz w:val="24"/>
        </w:rPr>
        <w:t>was found</w:t>
      </w:r>
      <w:proofErr w:type="gramEnd"/>
      <w:r w:rsidRPr="0011398E">
        <w:rPr>
          <w:rFonts w:ascii="Times New Roman" w:hAnsi="Times New Roman" w:cs="Times New Roman"/>
          <w:sz w:val="24"/>
        </w:rPr>
        <w:t xml:space="preserve"> that recurrent obstructive bronchitis in the onset of asthma is associated with the </w:t>
      </w:r>
      <w:proofErr w:type="spellStart"/>
      <w:r w:rsidRPr="0011398E">
        <w:rPr>
          <w:rFonts w:ascii="Times New Roman" w:hAnsi="Times New Roman" w:cs="Times New Roman"/>
          <w:sz w:val="24"/>
        </w:rPr>
        <w:t>eosinophilic</w:t>
      </w:r>
      <w:proofErr w:type="spellEnd"/>
      <w:r w:rsidRPr="0011398E">
        <w:rPr>
          <w:rFonts w:ascii="Times New Roman" w:hAnsi="Times New Roman" w:cs="Times New Roman"/>
          <w:sz w:val="24"/>
        </w:rPr>
        <w:t xml:space="preserve"> nature of the inflammatory process, the accumulation in the mucosa of sputum MMP-9 as a marker of bronchial remodeling. </w:t>
      </w:r>
      <w:proofErr w:type="gramStart"/>
      <w:r w:rsidRPr="0011398E">
        <w:rPr>
          <w:rFonts w:ascii="Times New Roman" w:hAnsi="Times New Roman" w:cs="Times New Roman"/>
          <w:sz w:val="24"/>
        </w:rPr>
        <w:t>And</w:t>
      </w:r>
      <w:proofErr w:type="gramEnd"/>
      <w:r w:rsidRPr="0011398E">
        <w:rPr>
          <w:rFonts w:ascii="Times New Roman" w:hAnsi="Times New Roman" w:cs="Times New Roman"/>
          <w:sz w:val="24"/>
        </w:rPr>
        <w:t xml:space="preserve"> the pneumonia process in the onset of bronchial asthma was accompanied by the hyper-granulocytic character of the inflammatory response. The phenotype of asthma, which debuted from the clinical manifestation of asthmatic status, is associated with the </w:t>
      </w:r>
      <w:proofErr w:type="spellStart"/>
      <w:r w:rsidRPr="0011398E">
        <w:rPr>
          <w:rFonts w:ascii="Times New Roman" w:hAnsi="Times New Roman" w:cs="Times New Roman"/>
          <w:sz w:val="24"/>
        </w:rPr>
        <w:t>neutrophilic</w:t>
      </w:r>
      <w:proofErr w:type="spellEnd"/>
      <w:r w:rsidRPr="0011398E">
        <w:rPr>
          <w:rFonts w:ascii="Times New Roman" w:hAnsi="Times New Roman" w:cs="Times New Roman"/>
          <w:sz w:val="24"/>
        </w:rPr>
        <w:t xml:space="preserve"> nature of the inflammatory process with a 2.2-fold increase in the concentration of endothelial vascular growth factor in sputum.</w:t>
      </w:r>
    </w:p>
    <w:p w:rsidR="001540B4" w:rsidRPr="001540B4" w:rsidRDefault="001540B4" w:rsidP="001540B4">
      <w:pPr>
        <w:snapToGrid w:val="0"/>
        <w:spacing w:after="0" w:line="360" w:lineRule="auto"/>
        <w:ind w:firstLine="284"/>
        <w:rPr>
          <w:rFonts w:ascii="Times New Roman" w:hAnsi="Times New Roman" w:cs="Times New Roman"/>
          <w:sz w:val="24"/>
        </w:rPr>
      </w:pPr>
    </w:p>
    <w:p w:rsidR="001F3659" w:rsidRPr="00433FC6" w:rsidRDefault="001F3659" w:rsidP="001F3659">
      <w:pPr>
        <w:spacing w:after="0" w:line="360" w:lineRule="auto"/>
        <w:rPr>
          <w:rFonts w:ascii="Times New Roman" w:hAnsi="Times New Roman" w:cs="Times New Roman"/>
          <w:b/>
          <w:color w:val="000000" w:themeColor="text1"/>
          <w:sz w:val="24"/>
          <w:lang w:val="en-GB"/>
        </w:rPr>
      </w:pPr>
      <w:r w:rsidRPr="00433FC6">
        <w:rPr>
          <w:rFonts w:ascii="Times New Roman" w:hAnsi="Times New Roman" w:cs="Times New Roman"/>
          <w:b/>
          <w:color w:val="000000" w:themeColor="text1"/>
          <w:sz w:val="24"/>
          <w:lang w:val="en-GB"/>
        </w:rPr>
        <w:t>References</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shd w:val="clear" w:color="auto" w:fill="FFFFFF"/>
        </w:rPr>
        <w:t>Herbig</w:t>
      </w:r>
      <w:proofErr w:type="spellEnd"/>
      <w:r w:rsidRPr="0011398E">
        <w:rPr>
          <w:rFonts w:ascii="Times New Roman" w:hAnsi="Times New Roman" w:cs="Times New Roman"/>
          <w:color w:val="000000" w:themeColor="text1"/>
          <w:sz w:val="24"/>
          <w:shd w:val="clear" w:color="auto" w:fill="FFFFFF"/>
        </w:rPr>
        <w:t xml:space="preserve"> J, Beauchamp J. Towards standardization in the analysis of breath gas volatiles. J </w:t>
      </w:r>
      <w:r w:rsidRPr="0011398E">
        <w:rPr>
          <w:rFonts w:ascii="Times New Roman" w:hAnsi="Times New Roman" w:cs="Times New Roman"/>
          <w:color w:val="000000" w:themeColor="text1"/>
          <w:sz w:val="24"/>
          <w:shd w:val="clear" w:color="auto" w:fill="FFFFFF"/>
        </w:rPr>
        <w:lastRenderedPageBreak/>
        <w:t xml:space="preserve">Breath Res </w:t>
      </w:r>
      <w:r w:rsidRPr="0011398E">
        <w:rPr>
          <w:rStyle w:val="mixed-citation"/>
          <w:rFonts w:ascii="Times New Roman" w:hAnsi="Times New Roman" w:cs="Times New Roman"/>
          <w:color w:val="000000" w:themeColor="text1"/>
          <w:sz w:val="24"/>
        </w:rPr>
        <w:t>[Internet]</w:t>
      </w:r>
      <w:r w:rsidRPr="0011398E">
        <w:rPr>
          <w:rFonts w:ascii="Times New Roman" w:hAnsi="Times New Roman" w:cs="Times New Roman"/>
          <w:color w:val="000000" w:themeColor="text1"/>
          <w:sz w:val="24"/>
          <w:shd w:val="clear" w:color="auto" w:fill="FFFFFF"/>
        </w:rPr>
        <w:t>. 2014</w:t>
      </w:r>
      <w:r w:rsidRPr="0011398E">
        <w:rPr>
          <w:rStyle w:val="mixed-citation"/>
          <w:rFonts w:ascii="Times New Roman" w:hAnsi="Times New Roman" w:cs="Times New Roman"/>
          <w:color w:val="000000" w:themeColor="text1"/>
          <w:sz w:val="24"/>
        </w:rPr>
        <w:t>[cited 2019 Dec 15]</w:t>
      </w:r>
      <w:proofErr w:type="gramStart"/>
      <w:r w:rsidRPr="0011398E">
        <w:rPr>
          <w:rFonts w:ascii="Times New Roman" w:hAnsi="Times New Roman" w:cs="Times New Roman"/>
          <w:color w:val="000000" w:themeColor="text1"/>
          <w:sz w:val="24"/>
          <w:shd w:val="clear" w:color="auto" w:fill="FFFFFF"/>
        </w:rPr>
        <w:t>;8</w:t>
      </w:r>
      <w:proofErr w:type="gramEnd"/>
      <w:r w:rsidRPr="0011398E">
        <w:rPr>
          <w:rFonts w:ascii="Times New Roman" w:hAnsi="Times New Roman" w:cs="Times New Roman"/>
          <w:color w:val="000000" w:themeColor="text1"/>
          <w:sz w:val="24"/>
          <w:shd w:val="clear" w:color="auto" w:fill="FFFFFF"/>
        </w:rPr>
        <w:t xml:space="preserve">(3):037101. </w:t>
      </w:r>
      <w:r w:rsidRPr="0011398E">
        <w:rPr>
          <w:rStyle w:val="mixed-citation"/>
          <w:rFonts w:ascii="Times New Roman" w:hAnsi="Times New Roman" w:cs="Times New Roman"/>
          <w:color w:val="000000" w:themeColor="text1"/>
          <w:sz w:val="24"/>
        </w:rPr>
        <w:t xml:space="preserve">Available from: </w:t>
      </w:r>
      <w:hyperlink r:id="rId5" w:history="1">
        <w:r w:rsidRPr="0011398E">
          <w:rPr>
            <w:rStyle w:val="a3"/>
            <w:rFonts w:ascii="Times New Roman" w:hAnsi="Times New Roman" w:cs="Times New Roman"/>
            <w:color w:val="000000" w:themeColor="text1"/>
            <w:sz w:val="24"/>
          </w:rPr>
          <w:t>https://iopscience.iop.org/article/10.1088/1752-7155/8/3/037101/pdf</w:t>
        </w:r>
      </w:hyperlink>
      <w:r w:rsidRPr="0011398E">
        <w:rPr>
          <w:rFonts w:ascii="Times New Roman" w:hAnsi="Times New Roman" w:cs="Times New Roman"/>
          <w:color w:val="000000" w:themeColor="text1"/>
          <w:sz w:val="24"/>
        </w:rPr>
        <w:t xml:space="preserve">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6" w:tgtFrame="_blank" w:history="1">
        <w:r w:rsidRPr="0011398E">
          <w:rPr>
            <w:rStyle w:val="a3"/>
            <w:rFonts w:ascii="Times New Roman" w:hAnsi="Times New Roman" w:cs="Times New Roman"/>
            <w:color w:val="000000" w:themeColor="text1"/>
            <w:sz w:val="24"/>
            <w:shd w:val="clear" w:color="auto" w:fill="FFFFFF"/>
          </w:rPr>
          <w:t>10.1088/1752-7155/8/3/037101</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433FC6">
        <w:rPr>
          <w:rStyle w:val="a3"/>
          <w:rFonts w:ascii="Times New Roman" w:hAnsi="Times New Roman" w:cs="Times New Roman"/>
          <w:color w:val="000000" w:themeColor="text1"/>
          <w:sz w:val="24"/>
          <w:u w:val="none"/>
        </w:rPr>
        <w:t>Tenero</w:t>
      </w:r>
      <w:proofErr w:type="spellEnd"/>
      <w:r w:rsidRPr="00433FC6">
        <w:rPr>
          <w:rStyle w:val="a3"/>
          <w:rFonts w:ascii="Times New Roman" w:hAnsi="Times New Roman" w:cs="Times New Roman"/>
          <w:color w:val="000000" w:themeColor="text1"/>
          <w:sz w:val="24"/>
          <w:u w:val="none"/>
        </w:rPr>
        <w:t xml:space="preserve"> L</w:t>
      </w:r>
      <w:r w:rsidRPr="00433FC6">
        <w:rPr>
          <w:rFonts w:ascii="Times New Roman" w:hAnsi="Times New Roman" w:cs="Times New Roman"/>
          <w:color w:val="000000" w:themeColor="text1"/>
          <w:sz w:val="24"/>
        </w:rPr>
        <w:t xml:space="preserve">, </w:t>
      </w:r>
      <w:proofErr w:type="spellStart"/>
      <w:r w:rsidRPr="00433FC6">
        <w:rPr>
          <w:rStyle w:val="a3"/>
          <w:rFonts w:ascii="Times New Roman" w:hAnsi="Times New Roman" w:cs="Times New Roman"/>
          <w:color w:val="000000" w:themeColor="text1"/>
          <w:sz w:val="24"/>
          <w:u w:val="none"/>
        </w:rPr>
        <w:t>Zaffanello</w:t>
      </w:r>
      <w:proofErr w:type="spellEnd"/>
      <w:r w:rsidRPr="00433FC6">
        <w:rPr>
          <w:rStyle w:val="a3"/>
          <w:rFonts w:ascii="Times New Roman" w:hAnsi="Times New Roman" w:cs="Times New Roman"/>
          <w:color w:val="000000" w:themeColor="text1"/>
          <w:sz w:val="24"/>
          <w:u w:val="none"/>
        </w:rPr>
        <w:t xml:space="preserve"> M</w:t>
      </w:r>
      <w:r w:rsidRPr="00433FC6">
        <w:rPr>
          <w:rFonts w:ascii="Times New Roman" w:hAnsi="Times New Roman" w:cs="Times New Roman"/>
          <w:color w:val="000000" w:themeColor="text1"/>
          <w:sz w:val="24"/>
        </w:rPr>
        <w:t>, </w:t>
      </w:r>
      <w:r w:rsidRPr="00433FC6">
        <w:rPr>
          <w:rStyle w:val="a3"/>
          <w:rFonts w:ascii="Times New Roman" w:hAnsi="Times New Roman" w:cs="Times New Roman"/>
          <w:color w:val="000000" w:themeColor="text1"/>
          <w:sz w:val="24"/>
          <w:u w:val="none"/>
        </w:rPr>
        <w:t>Piazza M</w:t>
      </w:r>
      <w:r w:rsidRPr="00433FC6">
        <w:rPr>
          <w:rFonts w:ascii="Times New Roman" w:hAnsi="Times New Roman" w:cs="Times New Roman"/>
          <w:color w:val="000000" w:themeColor="text1"/>
          <w:sz w:val="24"/>
        </w:rPr>
        <w:t xml:space="preserve">, </w:t>
      </w:r>
      <w:proofErr w:type="spellStart"/>
      <w:r w:rsidRPr="00433FC6">
        <w:rPr>
          <w:rStyle w:val="a3"/>
          <w:rFonts w:ascii="Times New Roman" w:hAnsi="Times New Roman" w:cs="Times New Roman"/>
          <w:color w:val="000000" w:themeColor="text1"/>
          <w:sz w:val="24"/>
          <w:u w:val="none"/>
        </w:rPr>
        <w:t>Piacentini</w:t>
      </w:r>
      <w:proofErr w:type="spellEnd"/>
      <w:r w:rsidRPr="00433FC6">
        <w:rPr>
          <w:rStyle w:val="a3"/>
          <w:rFonts w:ascii="Times New Roman" w:hAnsi="Times New Roman" w:cs="Times New Roman"/>
          <w:color w:val="000000" w:themeColor="text1"/>
          <w:sz w:val="24"/>
          <w:u w:val="none"/>
        </w:rPr>
        <w:t xml:space="preserve"> G. </w:t>
      </w:r>
      <w:r w:rsidRPr="00433FC6">
        <w:rPr>
          <w:rFonts w:ascii="Times New Roman" w:hAnsi="Times New Roman" w:cs="Times New Roman"/>
          <w:color w:val="000000" w:themeColor="text1"/>
          <w:sz w:val="24"/>
        </w:rPr>
        <w:t xml:space="preserve">Measuring Airway Inflammation in Asthmatic Children. </w:t>
      </w:r>
      <w:r w:rsidRPr="00433FC6">
        <w:rPr>
          <w:rStyle w:val="a3"/>
          <w:rFonts w:ascii="Times New Roman" w:hAnsi="Times New Roman" w:cs="Times New Roman"/>
          <w:color w:val="000000" w:themeColor="text1"/>
          <w:sz w:val="24"/>
          <w:u w:val="none"/>
        </w:rPr>
        <w:t xml:space="preserve">Front </w:t>
      </w:r>
      <w:proofErr w:type="spellStart"/>
      <w:r w:rsidRPr="00433FC6">
        <w:rPr>
          <w:rStyle w:val="a3"/>
          <w:rFonts w:ascii="Times New Roman" w:hAnsi="Times New Roman" w:cs="Times New Roman"/>
          <w:color w:val="000000" w:themeColor="text1"/>
          <w:sz w:val="24"/>
          <w:u w:val="none"/>
        </w:rPr>
        <w:t>Pediatr</w:t>
      </w:r>
      <w:proofErr w:type="spellEnd"/>
      <w:r w:rsidRPr="00433FC6">
        <w:rPr>
          <w:rStyle w:val="a3"/>
          <w:rFonts w:ascii="Times New Roman" w:hAnsi="Times New Roman" w:cs="Times New Roman"/>
          <w:color w:val="000000" w:themeColor="text1"/>
          <w:sz w:val="24"/>
          <w:u w:val="none"/>
        </w:rPr>
        <w:t xml:space="preserve"> </w:t>
      </w:r>
      <w:r w:rsidRPr="00433FC6">
        <w:rPr>
          <w:rStyle w:val="mixed-citation"/>
          <w:rFonts w:ascii="Times New Roman" w:hAnsi="Times New Roman" w:cs="Times New Roman"/>
          <w:color w:val="000000" w:themeColor="text1"/>
          <w:sz w:val="24"/>
        </w:rPr>
        <w:t>[Internet]</w:t>
      </w:r>
      <w:r w:rsidRPr="00433FC6">
        <w:rPr>
          <w:rFonts w:ascii="Times New Roman" w:hAnsi="Times New Roman" w:cs="Times New Roman"/>
          <w:color w:val="000000" w:themeColor="text1"/>
          <w:sz w:val="24"/>
        </w:rPr>
        <w:t xml:space="preserve">. </w:t>
      </w:r>
      <w:r w:rsidRPr="0011398E">
        <w:rPr>
          <w:rFonts w:ascii="Times New Roman" w:hAnsi="Times New Roman" w:cs="Times New Roman"/>
          <w:color w:val="000000" w:themeColor="text1"/>
          <w:sz w:val="24"/>
        </w:rPr>
        <w:t>2018</w:t>
      </w:r>
      <w:r w:rsidRPr="0011398E">
        <w:rPr>
          <w:rStyle w:val="mixed-citation"/>
          <w:rFonts w:ascii="Times New Roman" w:hAnsi="Times New Roman" w:cs="Times New Roman"/>
          <w:color w:val="000000" w:themeColor="text1"/>
          <w:sz w:val="24"/>
        </w:rPr>
        <w:t>[cited 2019 Dec 15]</w:t>
      </w:r>
      <w:proofErr w:type="gramStart"/>
      <w:r w:rsidRPr="0011398E">
        <w:rPr>
          <w:rFonts w:ascii="Times New Roman" w:hAnsi="Times New Roman" w:cs="Times New Roman"/>
          <w:color w:val="000000" w:themeColor="text1"/>
          <w:sz w:val="24"/>
        </w:rPr>
        <w:t>;6:196</w:t>
      </w:r>
      <w:proofErr w:type="gramEnd"/>
      <w:r w:rsidRPr="0011398E">
        <w:rPr>
          <w:rFonts w:ascii="Times New Roman" w:hAnsi="Times New Roman" w:cs="Times New Roman"/>
          <w:color w:val="000000" w:themeColor="text1"/>
          <w:sz w:val="24"/>
        </w:rPr>
        <w:t xml:space="preserve">. </w:t>
      </w:r>
      <w:r w:rsidRPr="0011398E">
        <w:rPr>
          <w:rStyle w:val="mixed-citation"/>
          <w:rFonts w:ascii="Times New Roman" w:hAnsi="Times New Roman" w:cs="Times New Roman"/>
          <w:color w:val="000000" w:themeColor="text1"/>
          <w:sz w:val="24"/>
        </w:rPr>
        <w:t xml:space="preserve">Available from: </w:t>
      </w:r>
      <w:hyperlink r:id="rId7" w:history="1">
        <w:r w:rsidRPr="008E61D6">
          <w:rPr>
            <w:rStyle w:val="a3"/>
            <w:rFonts w:ascii="Times New Roman" w:hAnsi="Times New Roman" w:cs="Times New Roman"/>
            <w:sz w:val="24"/>
          </w:rPr>
          <w:t>https://www.ncbi.nlm.nih.gov/pmc/articles/PMC6043865/pdf/fped-06-00196.pdf</w:t>
        </w:r>
      </w:hyperlink>
      <w:r w:rsidRPr="0011398E">
        <w:rPr>
          <w:rFonts w:ascii="Times New Roman" w:hAnsi="Times New Roman" w:cs="Times New Roman"/>
          <w:color w:val="000000" w:themeColor="text1"/>
          <w:sz w:val="24"/>
        </w:rPr>
        <w:t xml:space="preserve">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w:t>
      </w:r>
      <w:hyperlink r:id="rId8" w:tgtFrame="pmc_ext" w:history="1">
        <w:r w:rsidRPr="0011398E">
          <w:rPr>
            <w:rStyle w:val="a3"/>
            <w:rFonts w:ascii="Times New Roman" w:hAnsi="Times New Roman" w:cs="Times New Roman"/>
            <w:color w:val="000000" w:themeColor="text1"/>
            <w:sz w:val="24"/>
          </w:rPr>
          <w:t>10.3389/fped.2018.00196</w:t>
        </w:r>
      </w:hyperlink>
      <w:r w:rsidRPr="0011398E">
        <w:rPr>
          <w:rStyle w:val="a3"/>
          <w:rFonts w:ascii="Times New Roman" w:hAnsi="Times New Roman" w:cs="Times New Roman"/>
          <w:color w:val="000000" w:themeColor="text1"/>
          <w:sz w:val="24"/>
        </w:rPr>
        <w:t xml:space="preserve">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r w:rsidRPr="0011398E">
        <w:rPr>
          <w:rFonts w:ascii="Times New Roman" w:hAnsi="Times New Roman" w:cs="Times New Roman"/>
          <w:color w:val="000000" w:themeColor="text1"/>
          <w:sz w:val="24"/>
          <w:lang w:eastAsia="uk-UA"/>
        </w:rPr>
        <w:t xml:space="preserve">Gibson PG, Henry RL, Thomas P. Noninvasive assessment of airway inflammation in children: induced sputum, exhaled nitric oxide, and </w:t>
      </w:r>
      <w:proofErr w:type="gramStart"/>
      <w:r w:rsidRPr="0011398E">
        <w:rPr>
          <w:rFonts w:ascii="Times New Roman" w:hAnsi="Times New Roman" w:cs="Times New Roman"/>
          <w:color w:val="000000" w:themeColor="text1"/>
          <w:sz w:val="24"/>
          <w:lang w:eastAsia="uk-UA"/>
        </w:rPr>
        <w:t>breath</w:t>
      </w:r>
      <w:proofErr w:type="gramEnd"/>
      <w:r w:rsidRPr="0011398E">
        <w:rPr>
          <w:rFonts w:ascii="Times New Roman" w:hAnsi="Times New Roman" w:cs="Times New Roman"/>
          <w:color w:val="000000" w:themeColor="text1"/>
          <w:sz w:val="24"/>
          <w:lang w:eastAsia="uk-UA"/>
        </w:rPr>
        <w:t xml:space="preserve"> condensate.</w:t>
      </w:r>
      <w:r>
        <w:rPr>
          <w:rFonts w:ascii="Times New Roman" w:hAnsi="Times New Roman" w:cs="Times New Roman"/>
          <w:color w:val="000000" w:themeColor="text1"/>
          <w:sz w:val="24"/>
          <w:lang w:val="uk-UA" w:eastAsia="uk-UA"/>
        </w:rPr>
        <w:t xml:space="preserve"> </w:t>
      </w:r>
      <w:proofErr w:type="spellStart"/>
      <w:r w:rsidRPr="0011398E">
        <w:rPr>
          <w:rFonts w:ascii="Times New Roman" w:hAnsi="Times New Roman" w:cs="Times New Roman"/>
          <w:color w:val="000000" w:themeColor="text1"/>
          <w:sz w:val="24"/>
          <w:lang w:eastAsia="uk-UA"/>
        </w:rPr>
        <w:t>Eur</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Respir</w:t>
      </w:r>
      <w:proofErr w:type="spellEnd"/>
      <w:r w:rsidRPr="0011398E">
        <w:rPr>
          <w:rFonts w:ascii="Times New Roman" w:hAnsi="Times New Roman" w:cs="Times New Roman"/>
          <w:color w:val="000000" w:themeColor="text1"/>
          <w:sz w:val="24"/>
          <w:lang w:eastAsia="uk-UA"/>
        </w:rPr>
        <w:t xml:space="preserve"> J. 2000</w:t>
      </w:r>
      <w:proofErr w:type="gramStart"/>
      <w:r w:rsidRPr="0011398E">
        <w:rPr>
          <w:rFonts w:ascii="Times New Roman" w:hAnsi="Times New Roman" w:cs="Times New Roman"/>
          <w:color w:val="000000" w:themeColor="text1"/>
          <w:sz w:val="24"/>
        </w:rPr>
        <w:t>;</w:t>
      </w:r>
      <w:r w:rsidRPr="0011398E">
        <w:rPr>
          <w:rFonts w:ascii="Times New Roman" w:hAnsi="Times New Roman" w:cs="Times New Roman"/>
          <w:color w:val="000000" w:themeColor="text1"/>
          <w:sz w:val="24"/>
          <w:lang w:eastAsia="uk-UA"/>
        </w:rPr>
        <w:t>16</w:t>
      </w:r>
      <w:proofErr w:type="gramEnd"/>
      <w:r w:rsidRPr="0011398E">
        <w:rPr>
          <w:rFonts w:ascii="Times New Roman" w:hAnsi="Times New Roman" w:cs="Times New Roman"/>
          <w:color w:val="000000" w:themeColor="text1"/>
          <w:sz w:val="24"/>
          <w:lang w:eastAsia="uk-UA"/>
        </w:rPr>
        <w:t xml:space="preserve">(5):1008–15.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lang w:eastAsia="uk-UA"/>
        </w:rPr>
        <w:t>Deykin</w:t>
      </w:r>
      <w:proofErr w:type="spellEnd"/>
      <w:r w:rsidRPr="0011398E">
        <w:rPr>
          <w:rFonts w:ascii="Times New Roman" w:hAnsi="Times New Roman" w:cs="Times New Roman"/>
          <w:color w:val="000000" w:themeColor="text1"/>
          <w:sz w:val="24"/>
          <w:lang w:eastAsia="uk-UA"/>
        </w:rPr>
        <w:t xml:space="preserve"> A, </w:t>
      </w:r>
      <w:proofErr w:type="spellStart"/>
      <w:r w:rsidRPr="0011398E">
        <w:rPr>
          <w:rFonts w:ascii="Times New Roman" w:hAnsi="Times New Roman" w:cs="Times New Roman"/>
          <w:color w:val="000000" w:themeColor="text1"/>
          <w:sz w:val="24"/>
          <w:lang w:eastAsia="uk-UA"/>
        </w:rPr>
        <w:t>Massaro</w:t>
      </w:r>
      <w:proofErr w:type="spellEnd"/>
      <w:r w:rsidRPr="0011398E">
        <w:rPr>
          <w:rFonts w:ascii="Times New Roman" w:hAnsi="Times New Roman" w:cs="Times New Roman"/>
          <w:color w:val="000000" w:themeColor="text1"/>
          <w:sz w:val="24"/>
          <w:lang w:eastAsia="uk-UA"/>
        </w:rPr>
        <w:t xml:space="preserve"> AF, </w:t>
      </w:r>
      <w:proofErr w:type="spellStart"/>
      <w:r w:rsidRPr="0011398E">
        <w:rPr>
          <w:rFonts w:ascii="Times New Roman" w:hAnsi="Times New Roman" w:cs="Times New Roman"/>
          <w:color w:val="000000" w:themeColor="text1"/>
          <w:sz w:val="24"/>
          <w:lang w:eastAsia="uk-UA"/>
        </w:rPr>
        <w:t>Drazen</w:t>
      </w:r>
      <w:proofErr w:type="spellEnd"/>
      <w:r w:rsidRPr="0011398E">
        <w:rPr>
          <w:rFonts w:ascii="Times New Roman" w:hAnsi="Times New Roman" w:cs="Times New Roman"/>
          <w:color w:val="000000" w:themeColor="text1"/>
          <w:sz w:val="24"/>
          <w:lang w:eastAsia="uk-UA"/>
        </w:rPr>
        <w:t xml:space="preserve"> JM, Israel E. Exhaled nitric oxide as a diagnostic test for asthma: online versus offline techniques and effect of flow rate.</w:t>
      </w:r>
      <w:r>
        <w:rPr>
          <w:rFonts w:ascii="Times New Roman" w:hAnsi="Times New Roman" w:cs="Times New Roman"/>
          <w:color w:val="000000" w:themeColor="text1"/>
          <w:sz w:val="24"/>
          <w:lang w:val="uk-UA" w:eastAsia="uk-UA"/>
        </w:rPr>
        <w:t xml:space="preserve"> </w:t>
      </w:r>
      <w:r w:rsidRPr="0011398E">
        <w:rPr>
          <w:rFonts w:ascii="Times New Roman" w:hAnsi="Times New Roman" w:cs="Times New Roman"/>
          <w:color w:val="000000" w:themeColor="text1"/>
          <w:sz w:val="24"/>
          <w:lang w:eastAsia="uk-UA"/>
        </w:rPr>
        <w:t xml:space="preserve">Am J </w:t>
      </w:r>
      <w:proofErr w:type="spellStart"/>
      <w:r w:rsidRPr="0011398E">
        <w:rPr>
          <w:rFonts w:ascii="Times New Roman" w:hAnsi="Times New Roman" w:cs="Times New Roman"/>
          <w:color w:val="000000" w:themeColor="text1"/>
          <w:sz w:val="24"/>
          <w:lang w:eastAsia="uk-UA"/>
        </w:rPr>
        <w:t>Respir</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Crit</w:t>
      </w:r>
      <w:proofErr w:type="spellEnd"/>
      <w:r w:rsidRPr="0011398E">
        <w:rPr>
          <w:rFonts w:ascii="Times New Roman" w:hAnsi="Times New Roman" w:cs="Times New Roman"/>
          <w:color w:val="000000" w:themeColor="text1"/>
          <w:sz w:val="24"/>
          <w:lang w:eastAsia="uk-UA"/>
        </w:rPr>
        <w:t xml:space="preserve"> Care Med. 2002</w:t>
      </w:r>
      <w:proofErr w:type="gramStart"/>
      <w:r w:rsidRPr="0011398E">
        <w:rPr>
          <w:rFonts w:ascii="Times New Roman" w:hAnsi="Times New Roman" w:cs="Times New Roman"/>
          <w:color w:val="000000" w:themeColor="text1"/>
          <w:sz w:val="24"/>
        </w:rPr>
        <w:t>;</w:t>
      </w:r>
      <w:r w:rsidRPr="0011398E">
        <w:rPr>
          <w:rFonts w:ascii="Times New Roman" w:hAnsi="Times New Roman" w:cs="Times New Roman"/>
          <w:color w:val="000000" w:themeColor="text1"/>
          <w:sz w:val="24"/>
          <w:lang w:eastAsia="uk-UA"/>
        </w:rPr>
        <w:t>165</w:t>
      </w:r>
      <w:proofErr w:type="gramEnd"/>
      <w:r w:rsidRPr="0011398E">
        <w:rPr>
          <w:rFonts w:ascii="Times New Roman" w:hAnsi="Times New Roman" w:cs="Times New Roman"/>
          <w:color w:val="000000" w:themeColor="text1"/>
          <w:sz w:val="24"/>
          <w:lang w:eastAsia="uk-UA"/>
        </w:rPr>
        <w:t xml:space="preserve">(12):1597–601.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9" w:tgtFrame="_blank" w:history="1">
        <w:r w:rsidRPr="0011398E">
          <w:rPr>
            <w:rStyle w:val="a3"/>
            <w:rFonts w:ascii="Times New Roman" w:hAnsi="Times New Roman" w:cs="Times New Roman"/>
            <w:color w:val="000000" w:themeColor="text1"/>
            <w:sz w:val="24"/>
            <w:shd w:val="clear" w:color="auto" w:fill="FFFFFF"/>
          </w:rPr>
          <w:t>10.1164/ rccm.2201081</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r w:rsidRPr="0011398E">
        <w:rPr>
          <w:rFonts w:ascii="Times New Roman" w:hAnsi="Times New Roman" w:cs="Times New Roman"/>
          <w:color w:val="000000" w:themeColor="text1"/>
          <w:sz w:val="24"/>
          <w:lang w:eastAsia="uk-UA"/>
        </w:rPr>
        <w:t xml:space="preserve">Simpson JL, Scott R, </w:t>
      </w:r>
      <w:proofErr w:type="gramStart"/>
      <w:r w:rsidRPr="0011398E">
        <w:rPr>
          <w:rFonts w:ascii="Times New Roman" w:hAnsi="Times New Roman" w:cs="Times New Roman"/>
          <w:color w:val="000000" w:themeColor="text1"/>
          <w:sz w:val="24"/>
          <w:lang w:eastAsia="uk-UA"/>
        </w:rPr>
        <w:t>Boyle</w:t>
      </w:r>
      <w:proofErr w:type="gramEnd"/>
      <w:r w:rsidRPr="0011398E">
        <w:rPr>
          <w:rFonts w:ascii="Times New Roman" w:hAnsi="Times New Roman" w:cs="Times New Roman"/>
          <w:color w:val="000000" w:themeColor="text1"/>
          <w:sz w:val="24"/>
          <w:lang w:eastAsia="uk-UA"/>
        </w:rPr>
        <w:t xml:space="preserve"> MJ, Gibson PG. Inflammatory subtypes in asthma: assessment and identification using induced sputum.</w:t>
      </w:r>
      <w:r>
        <w:rPr>
          <w:rFonts w:ascii="Times New Roman" w:hAnsi="Times New Roman" w:cs="Times New Roman"/>
          <w:color w:val="000000" w:themeColor="text1"/>
          <w:sz w:val="24"/>
          <w:lang w:val="uk-UA" w:eastAsia="uk-UA"/>
        </w:rPr>
        <w:t xml:space="preserve"> </w:t>
      </w:r>
      <w:proofErr w:type="spellStart"/>
      <w:r w:rsidRPr="0011398E">
        <w:rPr>
          <w:rFonts w:ascii="Times New Roman" w:hAnsi="Times New Roman" w:cs="Times New Roman"/>
          <w:color w:val="000000" w:themeColor="text1"/>
          <w:sz w:val="24"/>
          <w:lang w:eastAsia="uk-UA"/>
        </w:rPr>
        <w:t>Respirology</w:t>
      </w:r>
      <w:proofErr w:type="spellEnd"/>
      <w:r w:rsidRPr="0011398E">
        <w:rPr>
          <w:rFonts w:ascii="Times New Roman" w:hAnsi="Times New Roman" w:cs="Times New Roman"/>
          <w:color w:val="000000" w:themeColor="text1"/>
          <w:sz w:val="24"/>
          <w:lang w:eastAsia="uk-UA"/>
        </w:rPr>
        <w:t>. 2006</w:t>
      </w:r>
      <w:proofErr w:type="gramStart"/>
      <w:r w:rsidRPr="0011398E">
        <w:rPr>
          <w:rFonts w:ascii="Times New Roman" w:hAnsi="Times New Roman" w:cs="Times New Roman"/>
          <w:color w:val="000000" w:themeColor="text1"/>
          <w:sz w:val="24"/>
        </w:rPr>
        <w:t>;</w:t>
      </w:r>
      <w:r w:rsidRPr="0011398E">
        <w:rPr>
          <w:rFonts w:ascii="Times New Roman" w:hAnsi="Times New Roman" w:cs="Times New Roman"/>
          <w:color w:val="000000" w:themeColor="text1"/>
          <w:sz w:val="24"/>
          <w:lang w:eastAsia="uk-UA"/>
        </w:rPr>
        <w:t>11</w:t>
      </w:r>
      <w:proofErr w:type="gramEnd"/>
      <w:r w:rsidRPr="0011398E">
        <w:rPr>
          <w:rFonts w:ascii="Times New Roman" w:hAnsi="Times New Roman" w:cs="Times New Roman"/>
          <w:color w:val="000000" w:themeColor="text1"/>
          <w:sz w:val="24"/>
          <w:lang w:eastAsia="uk-UA"/>
        </w:rPr>
        <w:t xml:space="preserve">(1):54–61.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0" w:tgtFrame="_blank" w:history="1">
        <w:r w:rsidRPr="0011398E">
          <w:rPr>
            <w:rStyle w:val="a3"/>
            <w:rFonts w:ascii="Times New Roman" w:hAnsi="Times New Roman" w:cs="Times New Roman"/>
            <w:color w:val="000000" w:themeColor="text1"/>
            <w:sz w:val="24"/>
            <w:shd w:val="clear" w:color="auto" w:fill="FFFFFF"/>
          </w:rPr>
          <w:t>10.1111/j.1440-1843.2006.00784.x</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lang w:eastAsia="uk-UA"/>
        </w:rPr>
        <w:t>Haldar</w:t>
      </w:r>
      <w:proofErr w:type="spellEnd"/>
      <w:r w:rsidRPr="0011398E">
        <w:rPr>
          <w:rFonts w:ascii="Times New Roman" w:hAnsi="Times New Roman" w:cs="Times New Roman"/>
          <w:color w:val="000000" w:themeColor="text1"/>
          <w:sz w:val="24"/>
          <w:lang w:eastAsia="uk-UA"/>
        </w:rPr>
        <w:t xml:space="preserve"> P, </w:t>
      </w:r>
      <w:proofErr w:type="spellStart"/>
      <w:r w:rsidRPr="0011398E">
        <w:rPr>
          <w:rFonts w:ascii="Times New Roman" w:hAnsi="Times New Roman" w:cs="Times New Roman"/>
          <w:color w:val="000000" w:themeColor="text1"/>
          <w:sz w:val="24"/>
          <w:lang w:eastAsia="uk-UA"/>
        </w:rPr>
        <w:t>Pavord</w:t>
      </w:r>
      <w:proofErr w:type="spellEnd"/>
      <w:r w:rsidRPr="0011398E">
        <w:rPr>
          <w:rFonts w:ascii="Times New Roman" w:hAnsi="Times New Roman" w:cs="Times New Roman"/>
          <w:color w:val="000000" w:themeColor="text1"/>
          <w:sz w:val="24"/>
          <w:lang w:eastAsia="uk-UA"/>
        </w:rPr>
        <w:t xml:space="preserve"> ID, Shaw DE, Berry MA, Thomas M, </w:t>
      </w:r>
      <w:proofErr w:type="spellStart"/>
      <w:r w:rsidRPr="0011398E">
        <w:rPr>
          <w:rFonts w:ascii="Times New Roman" w:hAnsi="Times New Roman" w:cs="Times New Roman"/>
          <w:color w:val="000000" w:themeColor="text1"/>
          <w:sz w:val="24"/>
          <w:lang w:eastAsia="uk-UA"/>
        </w:rPr>
        <w:t>Brightling</w:t>
      </w:r>
      <w:proofErr w:type="spellEnd"/>
      <w:r w:rsidRPr="0011398E">
        <w:rPr>
          <w:rFonts w:ascii="Times New Roman" w:hAnsi="Times New Roman" w:cs="Times New Roman"/>
          <w:color w:val="000000" w:themeColor="text1"/>
          <w:sz w:val="24"/>
          <w:lang w:eastAsia="uk-UA"/>
        </w:rPr>
        <w:t xml:space="preserve"> CE, et al. Cluster analysis and clinical asthma phenotypes.</w:t>
      </w:r>
      <w:r>
        <w:rPr>
          <w:rFonts w:ascii="Times New Roman" w:hAnsi="Times New Roman" w:cs="Times New Roman"/>
          <w:color w:val="000000" w:themeColor="text1"/>
          <w:sz w:val="24"/>
          <w:lang w:val="uk-UA" w:eastAsia="uk-UA"/>
        </w:rPr>
        <w:t xml:space="preserve"> </w:t>
      </w:r>
      <w:r w:rsidRPr="0011398E">
        <w:rPr>
          <w:rFonts w:ascii="Times New Roman" w:hAnsi="Times New Roman" w:cs="Times New Roman"/>
          <w:color w:val="000000" w:themeColor="text1"/>
          <w:sz w:val="24"/>
          <w:lang w:eastAsia="uk-UA"/>
        </w:rPr>
        <w:t xml:space="preserve">Am J </w:t>
      </w:r>
      <w:proofErr w:type="spellStart"/>
      <w:r w:rsidRPr="0011398E">
        <w:rPr>
          <w:rFonts w:ascii="Times New Roman" w:hAnsi="Times New Roman" w:cs="Times New Roman"/>
          <w:color w:val="000000" w:themeColor="text1"/>
          <w:sz w:val="24"/>
          <w:lang w:eastAsia="uk-UA"/>
        </w:rPr>
        <w:t>Respir</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Crit</w:t>
      </w:r>
      <w:proofErr w:type="spellEnd"/>
      <w:r w:rsidRPr="0011398E">
        <w:rPr>
          <w:rFonts w:ascii="Times New Roman" w:hAnsi="Times New Roman" w:cs="Times New Roman"/>
          <w:color w:val="000000" w:themeColor="text1"/>
          <w:sz w:val="24"/>
          <w:lang w:eastAsia="uk-UA"/>
        </w:rPr>
        <w:t xml:space="preserve"> Care Med. 2008</w:t>
      </w:r>
      <w:proofErr w:type="gramStart"/>
      <w:r w:rsidRPr="0011398E">
        <w:rPr>
          <w:rFonts w:ascii="Times New Roman" w:hAnsi="Times New Roman" w:cs="Times New Roman"/>
          <w:color w:val="000000" w:themeColor="text1"/>
          <w:sz w:val="24"/>
          <w:lang w:eastAsia="uk-UA"/>
        </w:rPr>
        <w:t>;178</w:t>
      </w:r>
      <w:proofErr w:type="gramEnd"/>
      <w:r w:rsidRPr="0011398E">
        <w:rPr>
          <w:rFonts w:ascii="Times New Roman" w:hAnsi="Times New Roman" w:cs="Times New Roman"/>
          <w:color w:val="000000" w:themeColor="text1"/>
          <w:sz w:val="24"/>
          <w:lang w:eastAsia="uk-UA"/>
        </w:rPr>
        <w:t xml:space="preserve">(3):218–24.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1" w:tgtFrame="_blank" w:history="1">
        <w:r w:rsidRPr="0011398E">
          <w:rPr>
            <w:rStyle w:val="a3"/>
            <w:rFonts w:ascii="Times New Roman" w:hAnsi="Times New Roman" w:cs="Times New Roman"/>
            <w:color w:val="000000" w:themeColor="text1"/>
            <w:sz w:val="24"/>
            <w:shd w:val="clear" w:color="auto" w:fill="FFFFFF"/>
          </w:rPr>
          <w:t>10.1164/rccm.200711-1754OC</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r w:rsidRPr="0011398E">
        <w:rPr>
          <w:rFonts w:ascii="Times New Roman" w:hAnsi="Times New Roman" w:cs="Times New Roman"/>
          <w:color w:val="000000" w:themeColor="text1"/>
          <w:sz w:val="24"/>
        </w:rPr>
        <w:t xml:space="preserve">Green R, </w:t>
      </w:r>
      <w:proofErr w:type="spellStart"/>
      <w:r w:rsidRPr="0011398E">
        <w:rPr>
          <w:rFonts w:ascii="Times New Roman" w:hAnsi="Times New Roman" w:cs="Times New Roman"/>
          <w:color w:val="000000" w:themeColor="text1"/>
          <w:sz w:val="24"/>
        </w:rPr>
        <w:t>Brightling</w:t>
      </w:r>
      <w:proofErr w:type="spellEnd"/>
      <w:r w:rsidRPr="0011398E">
        <w:rPr>
          <w:rFonts w:ascii="Times New Roman" w:hAnsi="Times New Roman" w:cs="Times New Roman"/>
          <w:color w:val="000000" w:themeColor="text1"/>
          <w:sz w:val="24"/>
        </w:rPr>
        <w:t xml:space="preserve"> C, McKenna S, </w:t>
      </w:r>
      <w:proofErr w:type="spellStart"/>
      <w:r w:rsidRPr="0011398E">
        <w:rPr>
          <w:rFonts w:ascii="Times New Roman" w:hAnsi="Times New Roman" w:cs="Times New Roman"/>
          <w:color w:val="000000" w:themeColor="text1"/>
          <w:sz w:val="24"/>
        </w:rPr>
        <w:t>Hargadon</w:t>
      </w:r>
      <w:proofErr w:type="spellEnd"/>
      <w:r w:rsidRPr="0011398E">
        <w:rPr>
          <w:rFonts w:ascii="Times New Roman" w:hAnsi="Times New Roman" w:cs="Times New Roman"/>
          <w:color w:val="000000" w:themeColor="text1"/>
          <w:sz w:val="24"/>
        </w:rPr>
        <w:t xml:space="preserve"> B, Parker D, Bradding P. Asthma exacerbations and sputum eosinophil counts: a </w:t>
      </w:r>
      <w:proofErr w:type="spellStart"/>
      <w:r w:rsidRPr="0011398E">
        <w:rPr>
          <w:rFonts w:ascii="Times New Roman" w:hAnsi="Times New Roman" w:cs="Times New Roman"/>
          <w:color w:val="000000" w:themeColor="text1"/>
          <w:sz w:val="24"/>
        </w:rPr>
        <w:t>randomised</w:t>
      </w:r>
      <w:proofErr w:type="spellEnd"/>
      <w:r w:rsidRPr="0011398E">
        <w:rPr>
          <w:rFonts w:ascii="Times New Roman" w:hAnsi="Times New Roman" w:cs="Times New Roman"/>
          <w:color w:val="000000" w:themeColor="text1"/>
          <w:sz w:val="24"/>
        </w:rPr>
        <w:t xml:space="preserve"> controlled trial. Lancet. 2002</w:t>
      </w:r>
      <w:proofErr w:type="gramStart"/>
      <w:r w:rsidRPr="0011398E">
        <w:rPr>
          <w:rFonts w:ascii="Times New Roman" w:hAnsi="Times New Roman" w:cs="Times New Roman"/>
          <w:color w:val="000000" w:themeColor="text1"/>
          <w:sz w:val="24"/>
        </w:rPr>
        <w:t>;360</w:t>
      </w:r>
      <w:proofErr w:type="gramEnd"/>
      <w:r w:rsidRPr="0011398E">
        <w:rPr>
          <w:rFonts w:ascii="Times New Roman" w:hAnsi="Times New Roman" w:cs="Times New Roman"/>
          <w:color w:val="000000" w:themeColor="text1"/>
          <w:sz w:val="24"/>
        </w:rPr>
        <w:t xml:space="preserve">(9347):1715–21.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2" w:tgtFrame="_blank" w:history="1">
        <w:r w:rsidRPr="0011398E">
          <w:rPr>
            <w:rStyle w:val="a3"/>
            <w:rFonts w:ascii="Times New Roman" w:hAnsi="Times New Roman" w:cs="Times New Roman"/>
            <w:color w:val="000000" w:themeColor="text1"/>
            <w:sz w:val="24"/>
            <w:shd w:val="clear" w:color="auto" w:fill="FFFFFF"/>
          </w:rPr>
          <w:t>10.1016/S0140-6736(02)11679-5</w:t>
        </w:r>
      </w:hyperlink>
      <w:r w:rsidRPr="0011398E">
        <w:rPr>
          <w:rFonts w:ascii="Times New Roman" w:hAnsi="Times New Roman" w:cs="Times New Roman"/>
          <w:color w:val="000000" w:themeColor="text1"/>
          <w:sz w:val="24"/>
        </w:rPr>
        <w:t xml:space="preserve">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lang w:eastAsia="uk-UA"/>
        </w:rPr>
        <w:t>Cai</w:t>
      </w:r>
      <w:proofErr w:type="spellEnd"/>
      <w:r w:rsidRPr="0011398E">
        <w:rPr>
          <w:rFonts w:ascii="Times New Roman" w:hAnsi="Times New Roman" w:cs="Times New Roman"/>
          <w:color w:val="000000" w:themeColor="text1"/>
          <w:sz w:val="24"/>
          <w:lang w:eastAsia="uk-UA"/>
        </w:rPr>
        <w:t xml:space="preserve"> Y, Carty K, Henry RL, Gibson PG. Persistence of sputum eosinophilia in children with controlled asthma when compared with healthy children. </w:t>
      </w:r>
      <w:proofErr w:type="spellStart"/>
      <w:r w:rsidRPr="0011398E">
        <w:rPr>
          <w:rFonts w:ascii="Times New Roman" w:hAnsi="Times New Roman" w:cs="Times New Roman"/>
          <w:color w:val="000000" w:themeColor="text1"/>
          <w:sz w:val="24"/>
          <w:lang w:eastAsia="uk-UA"/>
        </w:rPr>
        <w:t>Eur</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Respir</w:t>
      </w:r>
      <w:proofErr w:type="spellEnd"/>
      <w:r w:rsidRPr="0011398E">
        <w:rPr>
          <w:rFonts w:ascii="Times New Roman" w:hAnsi="Times New Roman" w:cs="Times New Roman"/>
          <w:color w:val="000000" w:themeColor="text1"/>
          <w:sz w:val="24"/>
          <w:lang w:eastAsia="uk-UA"/>
        </w:rPr>
        <w:t xml:space="preserve"> J. 1998</w:t>
      </w:r>
      <w:proofErr w:type="gramStart"/>
      <w:r w:rsidRPr="0011398E">
        <w:rPr>
          <w:rFonts w:ascii="Times New Roman" w:hAnsi="Times New Roman" w:cs="Times New Roman"/>
          <w:color w:val="000000" w:themeColor="text1"/>
          <w:sz w:val="24"/>
          <w:lang w:eastAsia="uk-UA"/>
        </w:rPr>
        <w:t>;11</w:t>
      </w:r>
      <w:proofErr w:type="gramEnd"/>
      <w:r w:rsidRPr="0011398E">
        <w:rPr>
          <w:rFonts w:ascii="Times New Roman" w:hAnsi="Times New Roman" w:cs="Times New Roman"/>
          <w:color w:val="000000" w:themeColor="text1"/>
          <w:sz w:val="24"/>
          <w:lang w:eastAsia="uk-UA"/>
        </w:rPr>
        <w:t xml:space="preserve">(4):848–53.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3" w:tgtFrame="_blank" w:history="1">
        <w:r w:rsidRPr="0011398E">
          <w:rPr>
            <w:rStyle w:val="a3"/>
            <w:rFonts w:ascii="Times New Roman" w:hAnsi="Times New Roman" w:cs="Times New Roman"/>
            <w:color w:val="000000" w:themeColor="text1"/>
            <w:sz w:val="24"/>
            <w:shd w:val="clear" w:color="auto" w:fill="FFFFFF"/>
          </w:rPr>
          <w:t>10.1183/09031936.98.11040848</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lang w:eastAsia="uk-UA"/>
        </w:rPr>
        <w:t>Piacentini</w:t>
      </w:r>
      <w:proofErr w:type="spellEnd"/>
      <w:r w:rsidRPr="0011398E">
        <w:rPr>
          <w:rFonts w:ascii="Times New Roman" w:hAnsi="Times New Roman" w:cs="Times New Roman"/>
          <w:color w:val="000000" w:themeColor="text1"/>
          <w:sz w:val="24"/>
          <w:lang w:eastAsia="uk-UA"/>
        </w:rPr>
        <w:t xml:space="preserve"> GL, </w:t>
      </w:r>
      <w:proofErr w:type="spellStart"/>
      <w:r w:rsidRPr="0011398E">
        <w:rPr>
          <w:rFonts w:ascii="Times New Roman" w:hAnsi="Times New Roman" w:cs="Times New Roman"/>
          <w:color w:val="000000" w:themeColor="text1"/>
          <w:sz w:val="24"/>
          <w:lang w:eastAsia="uk-UA"/>
        </w:rPr>
        <w:t>Vicentini</w:t>
      </w:r>
      <w:proofErr w:type="spellEnd"/>
      <w:r w:rsidRPr="0011398E">
        <w:rPr>
          <w:rFonts w:ascii="Times New Roman" w:hAnsi="Times New Roman" w:cs="Times New Roman"/>
          <w:color w:val="000000" w:themeColor="text1"/>
          <w:sz w:val="24"/>
          <w:lang w:eastAsia="uk-UA"/>
        </w:rPr>
        <w:t xml:space="preserve"> L, </w:t>
      </w:r>
      <w:proofErr w:type="spellStart"/>
      <w:r w:rsidRPr="0011398E">
        <w:rPr>
          <w:rFonts w:ascii="Times New Roman" w:hAnsi="Times New Roman" w:cs="Times New Roman"/>
          <w:color w:val="000000" w:themeColor="text1"/>
          <w:sz w:val="24"/>
          <w:lang w:eastAsia="uk-UA"/>
        </w:rPr>
        <w:t>Mazzi</w:t>
      </w:r>
      <w:proofErr w:type="spellEnd"/>
      <w:r w:rsidRPr="0011398E">
        <w:rPr>
          <w:rFonts w:ascii="Times New Roman" w:hAnsi="Times New Roman" w:cs="Times New Roman"/>
          <w:color w:val="000000" w:themeColor="text1"/>
          <w:sz w:val="24"/>
          <w:lang w:eastAsia="uk-UA"/>
        </w:rPr>
        <w:t xml:space="preserve"> P, </w:t>
      </w:r>
      <w:proofErr w:type="spellStart"/>
      <w:r w:rsidRPr="0011398E">
        <w:rPr>
          <w:rFonts w:ascii="Times New Roman" w:hAnsi="Times New Roman" w:cs="Times New Roman"/>
          <w:color w:val="000000" w:themeColor="text1"/>
          <w:sz w:val="24"/>
          <w:lang w:eastAsia="uk-UA"/>
        </w:rPr>
        <w:t>Chilosi</w:t>
      </w:r>
      <w:proofErr w:type="spellEnd"/>
      <w:r w:rsidRPr="0011398E">
        <w:rPr>
          <w:rFonts w:ascii="Times New Roman" w:hAnsi="Times New Roman" w:cs="Times New Roman"/>
          <w:color w:val="000000" w:themeColor="text1"/>
          <w:sz w:val="24"/>
          <w:lang w:eastAsia="uk-UA"/>
        </w:rPr>
        <w:t xml:space="preserve"> M, </w:t>
      </w:r>
      <w:proofErr w:type="spellStart"/>
      <w:r w:rsidRPr="0011398E">
        <w:rPr>
          <w:rFonts w:ascii="Times New Roman" w:hAnsi="Times New Roman" w:cs="Times New Roman"/>
          <w:color w:val="000000" w:themeColor="text1"/>
          <w:sz w:val="24"/>
          <w:lang w:eastAsia="uk-UA"/>
        </w:rPr>
        <w:t>Martinati</w:t>
      </w:r>
      <w:proofErr w:type="spellEnd"/>
      <w:r w:rsidRPr="0011398E">
        <w:rPr>
          <w:rFonts w:ascii="Times New Roman" w:hAnsi="Times New Roman" w:cs="Times New Roman"/>
          <w:color w:val="000000" w:themeColor="text1"/>
          <w:sz w:val="24"/>
          <w:lang w:eastAsia="uk-UA"/>
        </w:rPr>
        <w:t xml:space="preserve"> L, Boner AL. Mite-antigen avoidance can reduce bronchial epithelial shedding in allergic asthmatic children. </w:t>
      </w:r>
      <w:proofErr w:type="spellStart"/>
      <w:r w:rsidRPr="0011398E">
        <w:rPr>
          <w:rFonts w:ascii="Times New Roman" w:hAnsi="Times New Roman" w:cs="Times New Roman"/>
          <w:color w:val="000000" w:themeColor="text1"/>
          <w:sz w:val="24"/>
          <w:lang w:eastAsia="uk-UA"/>
        </w:rPr>
        <w:t>Clin</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Exp</w:t>
      </w:r>
      <w:proofErr w:type="spellEnd"/>
      <w:r w:rsidRPr="0011398E">
        <w:rPr>
          <w:rFonts w:ascii="Times New Roman" w:hAnsi="Times New Roman" w:cs="Times New Roman"/>
          <w:color w:val="000000" w:themeColor="text1"/>
          <w:sz w:val="24"/>
          <w:lang w:eastAsia="uk-UA"/>
        </w:rPr>
        <w:t xml:space="preserve"> Allergy. 1998</w:t>
      </w:r>
      <w:proofErr w:type="gramStart"/>
      <w:r w:rsidRPr="0011398E">
        <w:rPr>
          <w:rFonts w:ascii="Times New Roman" w:hAnsi="Times New Roman" w:cs="Times New Roman"/>
          <w:color w:val="000000" w:themeColor="text1"/>
          <w:sz w:val="24"/>
          <w:lang w:eastAsia="uk-UA"/>
        </w:rPr>
        <w:t>;28</w:t>
      </w:r>
      <w:proofErr w:type="gramEnd"/>
      <w:r w:rsidRPr="0011398E">
        <w:rPr>
          <w:rFonts w:ascii="Times New Roman" w:hAnsi="Times New Roman" w:cs="Times New Roman"/>
          <w:color w:val="000000" w:themeColor="text1"/>
          <w:sz w:val="24"/>
          <w:lang w:eastAsia="uk-UA"/>
        </w:rPr>
        <w:t xml:space="preserve">(5):561–7.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4" w:tgtFrame="_blank" w:history="1">
        <w:r w:rsidRPr="0011398E">
          <w:rPr>
            <w:rStyle w:val="a3"/>
            <w:rFonts w:ascii="Times New Roman" w:hAnsi="Times New Roman" w:cs="Times New Roman"/>
            <w:color w:val="000000" w:themeColor="text1"/>
            <w:sz w:val="24"/>
            <w:shd w:val="clear" w:color="auto" w:fill="FFFFFF"/>
          </w:rPr>
          <w:t>10.1046/j.1365-2222.1998.00260.x</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color w:val="000000" w:themeColor="text1"/>
          <w:sz w:val="24"/>
          <w:lang w:eastAsia="uk-UA"/>
        </w:rPr>
        <w:t>Norzila</w:t>
      </w:r>
      <w:proofErr w:type="spellEnd"/>
      <w:r w:rsidRPr="0011398E">
        <w:rPr>
          <w:rFonts w:ascii="Times New Roman" w:hAnsi="Times New Roman" w:cs="Times New Roman"/>
          <w:color w:val="000000" w:themeColor="text1"/>
          <w:sz w:val="24"/>
          <w:lang w:eastAsia="uk-UA"/>
        </w:rPr>
        <w:t xml:space="preserve"> MZ, Fakes K, Henry RL, Simpson J, Gibson PG. Interleukin-8 secretion and neutrophil recruitment accompanies induced sputum eosinophil activation in children with acute asthma.</w:t>
      </w:r>
      <w:r>
        <w:rPr>
          <w:rFonts w:ascii="Times New Roman" w:hAnsi="Times New Roman" w:cs="Times New Roman"/>
          <w:color w:val="000000" w:themeColor="text1"/>
          <w:sz w:val="24"/>
          <w:lang w:val="uk-UA" w:eastAsia="uk-UA"/>
        </w:rPr>
        <w:t xml:space="preserve"> </w:t>
      </w:r>
      <w:r w:rsidRPr="0011398E">
        <w:rPr>
          <w:rFonts w:ascii="Times New Roman" w:hAnsi="Times New Roman" w:cs="Times New Roman"/>
          <w:color w:val="000000" w:themeColor="text1"/>
          <w:sz w:val="24"/>
          <w:lang w:eastAsia="uk-UA"/>
        </w:rPr>
        <w:t xml:space="preserve">Am J </w:t>
      </w:r>
      <w:proofErr w:type="spellStart"/>
      <w:r w:rsidRPr="0011398E">
        <w:rPr>
          <w:rFonts w:ascii="Times New Roman" w:hAnsi="Times New Roman" w:cs="Times New Roman"/>
          <w:color w:val="000000" w:themeColor="text1"/>
          <w:sz w:val="24"/>
          <w:lang w:eastAsia="uk-UA"/>
        </w:rPr>
        <w:t>Respir</w:t>
      </w:r>
      <w:proofErr w:type="spellEnd"/>
      <w:r w:rsidRPr="0011398E">
        <w:rPr>
          <w:rFonts w:ascii="Times New Roman" w:hAnsi="Times New Roman" w:cs="Times New Roman"/>
          <w:color w:val="000000" w:themeColor="text1"/>
          <w:sz w:val="24"/>
          <w:lang w:eastAsia="uk-UA"/>
        </w:rPr>
        <w:t xml:space="preserve"> </w:t>
      </w:r>
      <w:proofErr w:type="spellStart"/>
      <w:r w:rsidRPr="0011398E">
        <w:rPr>
          <w:rFonts w:ascii="Times New Roman" w:hAnsi="Times New Roman" w:cs="Times New Roman"/>
          <w:color w:val="000000" w:themeColor="text1"/>
          <w:sz w:val="24"/>
          <w:lang w:eastAsia="uk-UA"/>
        </w:rPr>
        <w:t>Crit</w:t>
      </w:r>
      <w:proofErr w:type="spellEnd"/>
      <w:r w:rsidRPr="0011398E">
        <w:rPr>
          <w:rFonts w:ascii="Times New Roman" w:hAnsi="Times New Roman" w:cs="Times New Roman"/>
          <w:color w:val="000000" w:themeColor="text1"/>
          <w:sz w:val="24"/>
          <w:lang w:eastAsia="uk-UA"/>
        </w:rPr>
        <w:t xml:space="preserve"> Care Med. 2000</w:t>
      </w:r>
      <w:proofErr w:type="gramStart"/>
      <w:r w:rsidRPr="0011398E">
        <w:rPr>
          <w:rFonts w:ascii="Times New Roman" w:hAnsi="Times New Roman" w:cs="Times New Roman"/>
          <w:color w:val="000000" w:themeColor="text1"/>
          <w:sz w:val="24"/>
          <w:lang w:eastAsia="uk-UA"/>
        </w:rPr>
        <w:t>;161</w:t>
      </w:r>
      <w:proofErr w:type="gramEnd"/>
      <w:r w:rsidRPr="0011398E">
        <w:rPr>
          <w:rFonts w:ascii="Times New Roman" w:hAnsi="Times New Roman" w:cs="Times New Roman"/>
          <w:color w:val="000000" w:themeColor="text1"/>
          <w:sz w:val="24"/>
          <w:lang w:eastAsia="uk-UA"/>
        </w:rPr>
        <w:t xml:space="preserve">(3 </w:t>
      </w:r>
      <w:proofErr w:type="spellStart"/>
      <w:r w:rsidRPr="0011398E">
        <w:rPr>
          <w:rFonts w:ascii="Times New Roman" w:hAnsi="Times New Roman" w:cs="Times New Roman"/>
          <w:color w:val="000000" w:themeColor="text1"/>
          <w:sz w:val="24"/>
          <w:lang w:eastAsia="uk-UA"/>
        </w:rPr>
        <w:t>Pt</w:t>
      </w:r>
      <w:proofErr w:type="spellEnd"/>
      <w:r w:rsidRPr="0011398E">
        <w:rPr>
          <w:rFonts w:ascii="Times New Roman" w:hAnsi="Times New Roman" w:cs="Times New Roman"/>
          <w:color w:val="000000" w:themeColor="text1"/>
          <w:sz w:val="24"/>
          <w:lang w:eastAsia="uk-UA"/>
        </w:rPr>
        <w:t xml:space="preserve"> 1):769–74.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5" w:tgtFrame="_blank" w:history="1">
        <w:r w:rsidRPr="0011398E">
          <w:rPr>
            <w:rStyle w:val="a3"/>
            <w:rFonts w:ascii="Times New Roman" w:hAnsi="Times New Roman" w:cs="Times New Roman"/>
            <w:color w:val="000000" w:themeColor="text1"/>
            <w:sz w:val="24"/>
            <w:shd w:val="clear" w:color="auto" w:fill="FFFFFF"/>
          </w:rPr>
          <w:t>10.1164/ajrccm.161.3.9809071</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r w:rsidRPr="0011398E">
        <w:rPr>
          <w:rFonts w:ascii="Times New Roman" w:eastAsia="SimSun" w:hAnsi="Times New Roman" w:cs="Times New Roman"/>
          <w:color w:val="000000" w:themeColor="text1"/>
          <w:sz w:val="24"/>
        </w:rPr>
        <w:t>Wang F</w:t>
      </w:r>
      <w:r w:rsidRPr="0011398E">
        <w:rPr>
          <w:rFonts w:ascii="Times New Roman" w:hAnsi="Times New Roman" w:cs="Times New Roman"/>
          <w:color w:val="000000" w:themeColor="text1"/>
          <w:sz w:val="24"/>
        </w:rPr>
        <w:t>, </w:t>
      </w:r>
      <w:r w:rsidRPr="0011398E">
        <w:rPr>
          <w:rFonts w:ascii="Times New Roman" w:eastAsia="SimSun" w:hAnsi="Times New Roman" w:cs="Times New Roman"/>
          <w:color w:val="000000" w:themeColor="text1"/>
          <w:sz w:val="24"/>
        </w:rPr>
        <w:t xml:space="preserve"> He XY</w:t>
      </w:r>
      <w:r w:rsidRPr="0011398E">
        <w:rPr>
          <w:rFonts w:ascii="Times New Roman" w:hAnsi="Times New Roman" w:cs="Times New Roman"/>
          <w:color w:val="000000" w:themeColor="text1"/>
          <w:sz w:val="24"/>
        </w:rPr>
        <w:t>, </w:t>
      </w:r>
      <w:r w:rsidRPr="0011398E">
        <w:rPr>
          <w:rFonts w:ascii="Times New Roman" w:eastAsia="SimSun" w:hAnsi="Times New Roman" w:cs="Times New Roman"/>
          <w:color w:val="000000" w:themeColor="text1"/>
          <w:sz w:val="24"/>
        </w:rPr>
        <w:t xml:space="preserve"> Baines KJ</w:t>
      </w:r>
      <w:r w:rsidRPr="0011398E">
        <w:rPr>
          <w:rFonts w:ascii="Times New Roman" w:hAnsi="Times New Roman" w:cs="Times New Roman"/>
          <w:color w:val="000000" w:themeColor="text1"/>
          <w:sz w:val="24"/>
        </w:rPr>
        <w:t>, </w:t>
      </w:r>
      <w:r w:rsidRPr="0011398E">
        <w:rPr>
          <w:rFonts w:ascii="Times New Roman" w:eastAsia="SimSun" w:hAnsi="Times New Roman" w:cs="Times New Roman"/>
          <w:color w:val="000000" w:themeColor="text1"/>
          <w:sz w:val="24"/>
        </w:rPr>
        <w:t xml:space="preserve"> </w:t>
      </w:r>
      <w:proofErr w:type="spellStart"/>
      <w:r w:rsidRPr="0011398E">
        <w:rPr>
          <w:rFonts w:ascii="Times New Roman" w:eastAsia="SimSun" w:hAnsi="Times New Roman" w:cs="Times New Roman"/>
          <w:color w:val="000000" w:themeColor="text1"/>
          <w:sz w:val="24"/>
        </w:rPr>
        <w:t>Gunawardhana</w:t>
      </w:r>
      <w:proofErr w:type="spellEnd"/>
      <w:r w:rsidRPr="0011398E">
        <w:rPr>
          <w:rFonts w:ascii="Times New Roman" w:eastAsia="SimSun" w:hAnsi="Times New Roman" w:cs="Times New Roman"/>
          <w:color w:val="000000" w:themeColor="text1"/>
          <w:sz w:val="24"/>
        </w:rPr>
        <w:t xml:space="preserve"> LP</w:t>
      </w:r>
      <w:r w:rsidRPr="0011398E">
        <w:rPr>
          <w:rFonts w:ascii="Times New Roman" w:hAnsi="Times New Roman" w:cs="Times New Roman"/>
          <w:color w:val="000000" w:themeColor="text1"/>
          <w:sz w:val="24"/>
        </w:rPr>
        <w:t>, </w:t>
      </w:r>
      <w:r w:rsidRPr="0011398E">
        <w:rPr>
          <w:rFonts w:ascii="Times New Roman" w:eastAsia="SimSun" w:hAnsi="Times New Roman" w:cs="Times New Roman"/>
          <w:color w:val="000000" w:themeColor="text1"/>
          <w:sz w:val="24"/>
        </w:rPr>
        <w:t xml:space="preserve"> Simpson JL</w:t>
      </w:r>
      <w:r w:rsidRPr="0011398E">
        <w:rPr>
          <w:rFonts w:ascii="Times New Roman" w:hAnsi="Times New Roman" w:cs="Times New Roman"/>
          <w:color w:val="000000" w:themeColor="text1"/>
          <w:sz w:val="24"/>
        </w:rPr>
        <w:t>, </w:t>
      </w:r>
      <w:r w:rsidRPr="0011398E">
        <w:rPr>
          <w:rFonts w:ascii="Times New Roman" w:eastAsia="SimSun" w:hAnsi="Times New Roman" w:cs="Times New Roman"/>
          <w:color w:val="000000" w:themeColor="text1"/>
          <w:sz w:val="24"/>
        </w:rPr>
        <w:t xml:space="preserve"> Li F, et al.</w:t>
      </w:r>
      <w:r w:rsidRPr="0011398E">
        <w:rPr>
          <w:rFonts w:ascii="Times New Roman" w:hAnsi="Times New Roman" w:cs="Times New Roman"/>
          <w:color w:val="000000" w:themeColor="text1"/>
          <w:sz w:val="24"/>
        </w:rPr>
        <w:t xml:space="preserve"> Different inflammatory phenotypes in adults and children with acute asthma. European Respiratory Journal. 2011</w:t>
      </w:r>
      <w:proofErr w:type="gramStart"/>
      <w:r w:rsidRPr="0011398E">
        <w:rPr>
          <w:rFonts w:ascii="Times New Roman" w:hAnsi="Times New Roman" w:cs="Times New Roman"/>
          <w:color w:val="000000" w:themeColor="text1"/>
          <w:sz w:val="24"/>
        </w:rPr>
        <w:t>;38:567</w:t>
      </w:r>
      <w:proofErr w:type="gramEnd"/>
      <w:r w:rsidRPr="0011398E">
        <w:rPr>
          <w:rFonts w:ascii="Times New Roman" w:hAnsi="Times New Roman" w:cs="Times New Roman"/>
          <w:color w:val="000000" w:themeColor="text1"/>
          <w:sz w:val="24"/>
        </w:rPr>
        <w:t>-574. 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w:t>
      </w:r>
      <w:r w:rsidRPr="0011398E">
        <w:rPr>
          <w:rFonts w:ascii="Times New Roman" w:hAnsi="Times New Roman" w:cs="Times New Roman"/>
          <w:color w:val="000000" w:themeColor="text1"/>
          <w:sz w:val="24"/>
          <w:u w:val="single"/>
        </w:rPr>
        <w:t>10.1183/09031936.0017011</w:t>
      </w:r>
      <w:r w:rsidRPr="0011398E">
        <w:rPr>
          <w:rFonts w:ascii="Times New Roman" w:hAnsi="Times New Roman" w:cs="Times New Roman"/>
          <w:color w:val="000000" w:themeColor="text1"/>
          <w:sz w:val="24"/>
        </w:rPr>
        <w:t xml:space="preserve">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bCs/>
          <w:color w:val="000000" w:themeColor="text1"/>
          <w:sz w:val="24"/>
        </w:rPr>
      </w:pPr>
      <w:r w:rsidRPr="0011398E">
        <w:rPr>
          <w:rFonts w:ascii="Times New Roman" w:hAnsi="Times New Roman" w:cs="Times New Roman"/>
          <w:bCs/>
          <w:color w:val="000000" w:themeColor="text1"/>
          <w:sz w:val="24"/>
        </w:rPr>
        <w:t xml:space="preserve">Global Strategy for Asthma Management and Prevention (2018 update) </w:t>
      </w:r>
      <w:r w:rsidRPr="0011398E">
        <w:rPr>
          <w:rStyle w:val="mixed-citation"/>
          <w:rFonts w:ascii="Times New Roman" w:hAnsi="Times New Roman" w:cs="Times New Roman"/>
          <w:color w:val="000000" w:themeColor="text1"/>
          <w:sz w:val="24"/>
        </w:rPr>
        <w:t>[Internet]</w:t>
      </w:r>
      <w:r w:rsidRPr="0011398E">
        <w:rPr>
          <w:rFonts w:ascii="Times New Roman" w:hAnsi="Times New Roman" w:cs="Times New Roman"/>
          <w:bCs/>
          <w:color w:val="000000" w:themeColor="text1"/>
          <w:sz w:val="24"/>
        </w:rPr>
        <w:t xml:space="preserve">. Global </w:t>
      </w:r>
      <w:r w:rsidRPr="0011398E">
        <w:rPr>
          <w:rFonts w:ascii="Times New Roman" w:hAnsi="Times New Roman" w:cs="Times New Roman"/>
          <w:bCs/>
          <w:color w:val="000000" w:themeColor="text1"/>
          <w:sz w:val="24"/>
        </w:rPr>
        <w:lastRenderedPageBreak/>
        <w:t>Initiative for Asthma</w:t>
      </w:r>
      <w:proofErr w:type="gramStart"/>
      <w:r w:rsidRPr="0011398E">
        <w:rPr>
          <w:rFonts w:ascii="Times New Roman" w:hAnsi="Times New Roman" w:cs="Times New Roman"/>
          <w:bCs/>
          <w:color w:val="000000" w:themeColor="text1"/>
          <w:sz w:val="24"/>
        </w:rPr>
        <w:t>;</w:t>
      </w:r>
      <w:proofErr w:type="gramEnd"/>
      <w:r w:rsidRPr="0011398E">
        <w:rPr>
          <w:rFonts w:ascii="Times New Roman" w:hAnsi="Times New Roman" w:cs="Times New Roman"/>
          <w:bCs/>
          <w:color w:val="000000" w:themeColor="text1"/>
          <w:sz w:val="24"/>
        </w:rPr>
        <w:t xml:space="preserve"> 2018</w:t>
      </w:r>
      <w:r w:rsidRPr="0011398E">
        <w:rPr>
          <w:rStyle w:val="mixed-citation"/>
          <w:rFonts w:ascii="Times New Roman" w:hAnsi="Times New Roman" w:cs="Times New Roman"/>
          <w:color w:val="000000" w:themeColor="text1"/>
          <w:sz w:val="24"/>
        </w:rPr>
        <w:t>[cited 2020 Jan 24]</w:t>
      </w:r>
      <w:r w:rsidRPr="0011398E">
        <w:rPr>
          <w:rFonts w:ascii="Times New Roman" w:hAnsi="Times New Roman" w:cs="Times New Roman"/>
          <w:bCs/>
          <w:color w:val="000000" w:themeColor="text1"/>
          <w:sz w:val="24"/>
        </w:rPr>
        <w:t xml:space="preserve">. 160 p. </w:t>
      </w:r>
      <w:r w:rsidRPr="0011398E">
        <w:rPr>
          <w:rStyle w:val="mixed-citation"/>
          <w:rFonts w:ascii="Times New Roman" w:hAnsi="Times New Roman" w:cs="Times New Roman"/>
          <w:color w:val="000000" w:themeColor="text1"/>
          <w:sz w:val="24"/>
        </w:rPr>
        <w:t xml:space="preserve">Available from: </w:t>
      </w:r>
      <w:hyperlink r:id="rId16" w:history="1">
        <w:r w:rsidRPr="0011398E">
          <w:rPr>
            <w:rStyle w:val="a3"/>
            <w:rFonts w:ascii="Times New Roman" w:hAnsi="Times New Roman" w:cs="Times New Roman"/>
            <w:color w:val="000000" w:themeColor="text1"/>
            <w:sz w:val="24"/>
          </w:rPr>
          <w:t>https://ginasthma.org/wp-content/uploads/2018/04/wms-GINA-2018-report-tracked_v1.3.pdf</w:t>
        </w:r>
      </w:hyperlink>
      <w:r w:rsidRPr="0011398E">
        <w:rPr>
          <w:rFonts w:ascii="Times New Roman" w:hAnsi="Times New Roman" w:cs="Times New Roman"/>
          <w:bCs/>
          <w:color w:val="000000" w:themeColor="text1"/>
          <w:sz w:val="24"/>
        </w:rPr>
        <w:t xml:space="preserve">   </w:t>
      </w:r>
      <w:r w:rsidRPr="0011398E">
        <w:rPr>
          <w:rFonts w:ascii="Times New Roman" w:hAnsi="Times New Roman" w:cs="Times New Roman"/>
          <w:bCs/>
          <w:strike/>
          <w:color w:val="000000" w:themeColor="text1"/>
          <w:sz w:val="24"/>
        </w:rPr>
        <w:t xml:space="preserve">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hAnsi="Times New Roman" w:cs="Times New Roman"/>
          <w:bCs/>
          <w:color w:val="000000" w:themeColor="text1"/>
          <w:spacing w:val="-2"/>
          <w:kern w:val="32"/>
          <w:sz w:val="24"/>
        </w:rPr>
        <w:t>Pavord</w:t>
      </w:r>
      <w:proofErr w:type="spellEnd"/>
      <w:r w:rsidRPr="0011398E">
        <w:rPr>
          <w:rFonts w:ascii="Times New Roman" w:hAnsi="Times New Roman" w:cs="Times New Roman"/>
          <w:bCs/>
          <w:color w:val="000000" w:themeColor="text1"/>
          <w:spacing w:val="-2"/>
          <w:kern w:val="32"/>
          <w:sz w:val="24"/>
        </w:rPr>
        <w:t xml:space="preserve"> ID, </w:t>
      </w:r>
      <w:proofErr w:type="spellStart"/>
      <w:r w:rsidRPr="0011398E">
        <w:rPr>
          <w:rFonts w:ascii="Times New Roman" w:hAnsi="Times New Roman" w:cs="Times New Roman"/>
          <w:bCs/>
          <w:color w:val="000000" w:themeColor="text1"/>
          <w:spacing w:val="-2"/>
          <w:kern w:val="32"/>
          <w:sz w:val="24"/>
        </w:rPr>
        <w:t>Pizzichini</w:t>
      </w:r>
      <w:proofErr w:type="spellEnd"/>
      <w:r w:rsidRPr="0011398E">
        <w:rPr>
          <w:rFonts w:ascii="Times New Roman" w:hAnsi="Times New Roman" w:cs="Times New Roman"/>
          <w:bCs/>
          <w:color w:val="000000" w:themeColor="text1"/>
          <w:spacing w:val="-2"/>
          <w:kern w:val="32"/>
          <w:sz w:val="24"/>
        </w:rPr>
        <w:t xml:space="preserve"> MM, </w:t>
      </w:r>
      <w:proofErr w:type="spellStart"/>
      <w:r w:rsidRPr="0011398E">
        <w:rPr>
          <w:rFonts w:ascii="Times New Roman" w:hAnsi="Times New Roman" w:cs="Times New Roman"/>
          <w:bCs/>
          <w:color w:val="000000" w:themeColor="text1"/>
          <w:spacing w:val="-2"/>
          <w:kern w:val="32"/>
          <w:sz w:val="24"/>
        </w:rPr>
        <w:t>Pizzichini</w:t>
      </w:r>
      <w:proofErr w:type="spellEnd"/>
      <w:r w:rsidRPr="0011398E">
        <w:rPr>
          <w:rFonts w:ascii="Times New Roman" w:hAnsi="Times New Roman" w:cs="Times New Roman"/>
          <w:bCs/>
          <w:color w:val="000000" w:themeColor="text1"/>
          <w:spacing w:val="-2"/>
          <w:kern w:val="32"/>
          <w:sz w:val="24"/>
        </w:rPr>
        <w:t xml:space="preserve"> E, </w:t>
      </w:r>
      <w:proofErr w:type="spellStart"/>
      <w:r w:rsidRPr="0011398E">
        <w:rPr>
          <w:rFonts w:ascii="Times New Roman" w:hAnsi="Times New Roman" w:cs="Times New Roman"/>
          <w:bCs/>
          <w:color w:val="000000" w:themeColor="text1"/>
          <w:spacing w:val="-2"/>
          <w:kern w:val="32"/>
          <w:sz w:val="24"/>
        </w:rPr>
        <w:t>Hargreave</w:t>
      </w:r>
      <w:proofErr w:type="spellEnd"/>
      <w:r w:rsidRPr="0011398E">
        <w:rPr>
          <w:rFonts w:ascii="Times New Roman" w:hAnsi="Times New Roman" w:cs="Times New Roman"/>
          <w:bCs/>
          <w:color w:val="000000" w:themeColor="text1"/>
          <w:spacing w:val="-2"/>
          <w:kern w:val="32"/>
          <w:sz w:val="24"/>
        </w:rPr>
        <w:t xml:space="preserve"> FE. The use of induced sputum to investigate airway inflammation. Thorax. 1997</w:t>
      </w:r>
      <w:proofErr w:type="gramStart"/>
      <w:r w:rsidRPr="0011398E">
        <w:rPr>
          <w:rFonts w:ascii="Times New Roman" w:hAnsi="Times New Roman" w:cs="Times New Roman"/>
          <w:bCs/>
          <w:color w:val="000000" w:themeColor="text1"/>
          <w:spacing w:val="-2"/>
          <w:kern w:val="32"/>
          <w:sz w:val="24"/>
        </w:rPr>
        <w:t>;52</w:t>
      </w:r>
      <w:proofErr w:type="gramEnd"/>
      <w:r w:rsidRPr="0011398E">
        <w:rPr>
          <w:rFonts w:ascii="Times New Roman" w:hAnsi="Times New Roman" w:cs="Times New Roman"/>
          <w:bCs/>
          <w:color w:val="000000" w:themeColor="text1"/>
          <w:spacing w:val="-2"/>
          <w:kern w:val="32"/>
          <w:sz w:val="24"/>
        </w:rPr>
        <w:t xml:space="preserve">(6):498-501. </w:t>
      </w:r>
      <w:proofErr w:type="spellStart"/>
      <w:r w:rsidRPr="0011398E">
        <w:rPr>
          <w:rFonts w:ascii="Times New Roman" w:hAnsi="Times New Roman" w:cs="Times New Roman"/>
          <w:bCs/>
          <w:color w:val="000000" w:themeColor="text1"/>
          <w:spacing w:val="-2"/>
          <w:kern w:val="32"/>
          <w:sz w:val="24"/>
        </w:rPr>
        <w:t>doi</w:t>
      </w:r>
      <w:proofErr w:type="spellEnd"/>
      <w:r w:rsidRPr="0011398E">
        <w:rPr>
          <w:rFonts w:ascii="Times New Roman" w:hAnsi="Times New Roman" w:cs="Times New Roman"/>
          <w:bCs/>
          <w:color w:val="000000" w:themeColor="text1"/>
          <w:spacing w:val="-2"/>
          <w:kern w:val="32"/>
          <w:sz w:val="24"/>
        </w:rPr>
        <w:t xml:space="preserve">: </w:t>
      </w:r>
      <w:hyperlink r:id="rId17" w:history="1">
        <w:r w:rsidRPr="0011398E">
          <w:rPr>
            <w:rStyle w:val="a3"/>
            <w:rFonts w:ascii="Times New Roman" w:hAnsi="Times New Roman" w:cs="Times New Roman"/>
            <w:bCs/>
            <w:color w:val="000000" w:themeColor="text1"/>
            <w:spacing w:val="-2"/>
            <w:kern w:val="32"/>
            <w:sz w:val="24"/>
          </w:rPr>
          <w:t>10.1136/thx.52.6.498</w:t>
        </w:r>
      </w:hyperlink>
    </w:p>
    <w:p w:rsidR="001F3659" w:rsidRPr="0011398E" w:rsidRDefault="001F3659" w:rsidP="001540B4">
      <w:pPr>
        <w:pStyle w:val="1"/>
        <w:numPr>
          <w:ilvl w:val="0"/>
          <w:numId w:val="2"/>
        </w:numPr>
        <w:snapToGrid w:val="0"/>
        <w:spacing w:after="0" w:line="360" w:lineRule="auto"/>
        <w:ind w:left="0" w:firstLine="284"/>
        <w:rPr>
          <w:rFonts w:ascii="Times New Roman" w:eastAsia="Times New Roman" w:hAnsi="Times New Roman" w:cs="Times New Roman"/>
          <w:color w:val="000000" w:themeColor="text1"/>
          <w:sz w:val="24"/>
          <w:lang w:eastAsia="ru-RU"/>
        </w:rPr>
      </w:pPr>
      <w:proofErr w:type="spellStart"/>
      <w:r w:rsidRPr="0011398E">
        <w:rPr>
          <w:rFonts w:ascii="Times New Roman" w:hAnsi="Times New Roman" w:cs="Times New Roman"/>
          <w:color w:val="000000" w:themeColor="text1"/>
          <w:sz w:val="24"/>
        </w:rPr>
        <w:t>Saraiva-Romanholo</w:t>
      </w:r>
      <w:proofErr w:type="spellEnd"/>
      <w:r w:rsidRPr="0011398E">
        <w:rPr>
          <w:rFonts w:ascii="Times New Roman" w:hAnsi="Times New Roman" w:cs="Times New Roman"/>
          <w:color w:val="000000" w:themeColor="text1"/>
          <w:sz w:val="24"/>
        </w:rPr>
        <w:t xml:space="preserve"> BM, </w:t>
      </w:r>
      <w:proofErr w:type="spellStart"/>
      <w:r w:rsidRPr="0011398E">
        <w:rPr>
          <w:rFonts w:ascii="Times New Roman" w:hAnsi="Times New Roman" w:cs="Times New Roman"/>
          <w:color w:val="000000" w:themeColor="text1"/>
          <w:sz w:val="24"/>
        </w:rPr>
        <w:t>Barnabé</w:t>
      </w:r>
      <w:proofErr w:type="spellEnd"/>
      <w:r w:rsidRPr="0011398E">
        <w:rPr>
          <w:rFonts w:ascii="Times New Roman" w:hAnsi="Times New Roman" w:cs="Times New Roman"/>
          <w:color w:val="000000" w:themeColor="text1"/>
          <w:sz w:val="24"/>
        </w:rPr>
        <w:t xml:space="preserve"> V, </w:t>
      </w:r>
      <w:proofErr w:type="spellStart"/>
      <w:r w:rsidRPr="0011398E">
        <w:rPr>
          <w:rFonts w:ascii="Times New Roman" w:hAnsi="Times New Roman" w:cs="Times New Roman"/>
          <w:color w:val="000000" w:themeColor="text1"/>
          <w:sz w:val="24"/>
        </w:rPr>
        <w:t>Carvalho</w:t>
      </w:r>
      <w:proofErr w:type="spellEnd"/>
      <w:r w:rsidRPr="0011398E">
        <w:rPr>
          <w:rFonts w:ascii="Times New Roman" w:hAnsi="Times New Roman" w:cs="Times New Roman"/>
          <w:color w:val="000000" w:themeColor="text1"/>
          <w:sz w:val="24"/>
        </w:rPr>
        <w:t xml:space="preserve"> AL, Martins MA, </w:t>
      </w:r>
      <w:proofErr w:type="spellStart"/>
      <w:r w:rsidRPr="0011398E">
        <w:rPr>
          <w:rFonts w:ascii="Times New Roman" w:hAnsi="Times New Roman" w:cs="Times New Roman"/>
          <w:color w:val="000000" w:themeColor="text1"/>
          <w:sz w:val="24"/>
        </w:rPr>
        <w:t>Saldiva</w:t>
      </w:r>
      <w:proofErr w:type="spellEnd"/>
      <w:r w:rsidRPr="0011398E">
        <w:rPr>
          <w:rFonts w:ascii="Times New Roman" w:hAnsi="Times New Roman" w:cs="Times New Roman"/>
          <w:color w:val="000000" w:themeColor="text1"/>
          <w:sz w:val="24"/>
        </w:rPr>
        <w:t xml:space="preserve"> PH, </w:t>
      </w:r>
      <w:proofErr w:type="spellStart"/>
      <w:r w:rsidRPr="0011398E">
        <w:rPr>
          <w:rFonts w:ascii="Times New Roman" w:hAnsi="Times New Roman" w:cs="Times New Roman"/>
          <w:color w:val="000000" w:themeColor="text1"/>
          <w:sz w:val="24"/>
        </w:rPr>
        <w:t>Nunes</w:t>
      </w:r>
      <w:proofErr w:type="spellEnd"/>
      <w:r w:rsidRPr="0011398E">
        <w:rPr>
          <w:rFonts w:ascii="Times New Roman" w:hAnsi="Times New Roman" w:cs="Times New Roman"/>
          <w:color w:val="000000" w:themeColor="text1"/>
          <w:sz w:val="24"/>
        </w:rPr>
        <w:t xml:space="preserve"> </w:t>
      </w:r>
      <w:proofErr w:type="spellStart"/>
      <w:r w:rsidRPr="0011398E">
        <w:rPr>
          <w:rFonts w:ascii="Times New Roman" w:hAnsi="Times New Roman" w:cs="Times New Roman"/>
          <w:color w:val="000000" w:themeColor="text1"/>
          <w:sz w:val="24"/>
        </w:rPr>
        <w:t>Mdo</w:t>
      </w:r>
      <w:proofErr w:type="spellEnd"/>
      <w:r w:rsidRPr="0011398E">
        <w:rPr>
          <w:rFonts w:ascii="Times New Roman" w:hAnsi="Times New Roman" w:cs="Times New Roman"/>
          <w:color w:val="000000" w:themeColor="text1"/>
          <w:sz w:val="24"/>
        </w:rPr>
        <w:t xml:space="preserve"> P. Comparison of three methods for differential cell count in induced sputum. Chest. 2003</w:t>
      </w:r>
      <w:proofErr w:type="gramStart"/>
      <w:r w:rsidRPr="0011398E">
        <w:rPr>
          <w:rFonts w:ascii="Times New Roman" w:hAnsi="Times New Roman" w:cs="Times New Roman"/>
          <w:color w:val="000000" w:themeColor="text1"/>
          <w:sz w:val="24"/>
        </w:rPr>
        <w:t>;124</w:t>
      </w:r>
      <w:proofErr w:type="gramEnd"/>
      <w:r w:rsidRPr="0011398E">
        <w:rPr>
          <w:rFonts w:ascii="Times New Roman" w:hAnsi="Times New Roman" w:cs="Times New Roman"/>
          <w:color w:val="000000" w:themeColor="text1"/>
          <w:sz w:val="24"/>
        </w:rPr>
        <w:t xml:space="preserve">(3):1060-6.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18" w:history="1">
        <w:r w:rsidRPr="0011398E">
          <w:rPr>
            <w:rStyle w:val="a3"/>
            <w:rFonts w:ascii="Times New Roman" w:hAnsi="Times New Roman" w:cs="Times New Roman"/>
            <w:color w:val="000000" w:themeColor="text1"/>
            <w:sz w:val="24"/>
          </w:rPr>
          <w:t>10.1378/chest.124.3.1060</w:t>
        </w:r>
      </w:hyperlink>
    </w:p>
    <w:p w:rsidR="001F3659" w:rsidRPr="0011398E" w:rsidRDefault="001F3659" w:rsidP="001540B4">
      <w:pPr>
        <w:pStyle w:val="1"/>
        <w:numPr>
          <w:ilvl w:val="0"/>
          <w:numId w:val="2"/>
        </w:numPr>
        <w:snapToGrid w:val="0"/>
        <w:spacing w:after="0" w:line="360" w:lineRule="auto"/>
        <w:ind w:left="0" w:firstLine="284"/>
        <w:rPr>
          <w:rStyle w:val="a3"/>
          <w:rFonts w:ascii="Times New Roman" w:hAnsi="Times New Roman" w:cs="Times New Roman"/>
          <w:color w:val="000000" w:themeColor="text1"/>
          <w:sz w:val="24"/>
          <w:u w:val="none"/>
        </w:rPr>
      </w:pPr>
      <w:r w:rsidRPr="0011398E">
        <w:rPr>
          <w:rFonts w:ascii="Times New Roman" w:hAnsi="Times New Roman" w:cs="Times New Roman"/>
          <w:bCs/>
          <w:color w:val="000000" w:themeColor="text1"/>
          <w:kern w:val="32"/>
          <w:sz w:val="24"/>
        </w:rPr>
        <w:t>Silverman M, Anderson SD. Standardization of exercise tests in asthmatic children. Arch Dis Child. 1972</w:t>
      </w:r>
      <w:proofErr w:type="gramStart"/>
      <w:r w:rsidRPr="0011398E">
        <w:rPr>
          <w:rFonts w:ascii="Times New Roman" w:hAnsi="Times New Roman" w:cs="Times New Roman"/>
          <w:bCs/>
          <w:color w:val="000000" w:themeColor="text1"/>
          <w:kern w:val="32"/>
          <w:sz w:val="24"/>
        </w:rPr>
        <w:t>;47:882</w:t>
      </w:r>
      <w:proofErr w:type="gramEnd"/>
      <w:r w:rsidRPr="0011398E">
        <w:rPr>
          <w:rFonts w:ascii="Times New Roman" w:hAnsi="Times New Roman" w:cs="Times New Roman"/>
          <w:bCs/>
          <w:color w:val="000000" w:themeColor="text1"/>
          <w:kern w:val="32"/>
          <w:sz w:val="24"/>
        </w:rPr>
        <w:t xml:space="preserve">-9. </w:t>
      </w:r>
      <w:proofErr w:type="spellStart"/>
      <w:r w:rsidRPr="0011398E">
        <w:rPr>
          <w:rFonts w:ascii="Times New Roman" w:hAnsi="Times New Roman" w:cs="Times New Roman"/>
          <w:bCs/>
          <w:color w:val="000000" w:themeColor="text1"/>
          <w:kern w:val="32"/>
          <w:sz w:val="24"/>
        </w:rPr>
        <w:t>doi</w:t>
      </w:r>
      <w:proofErr w:type="spellEnd"/>
      <w:r w:rsidRPr="0011398E">
        <w:rPr>
          <w:rFonts w:ascii="Times New Roman" w:hAnsi="Times New Roman" w:cs="Times New Roman"/>
          <w:bCs/>
          <w:color w:val="000000" w:themeColor="text1"/>
          <w:kern w:val="32"/>
          <w:sz w:val="24"/>
        </w:rPr>
        <w:t xml:space="preserve">: </w:t>
      </w:r>
      <w:hyperlink r:id="rId19" w:history="1">
        <w:r w:rsidRPr="0011398E">
          <w:rPr>
            <w:rStyle w:val="a3"/>
            <w:rFonts w:ascii="Times New Roman" w:hAnsi="Times New Roman" w:cs="Times New Roman"/>
            <w:bCs/>
            <w:color w:val="000000" w:themeColor="text1"/>
            <w:kern w:val="32"/>
            <w:sz w:val="24"/>
          </w:rPr>
          <w:t>10.1136/adc.47.256.882</w:t>
        </w:r>
      </w:hyperlink>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proofErr w:type="spellStart"/>
      <w:r w:rsidRPr="0011398E">
        <w:rPr>
          <w:rFonts w:ascii="Times New Roman" w:eastAsia="Calibri" w:hAnsi="Times New Roman" w:cs="Times New Roman"/>
          <w:sz w:val="24"/>
        </w:rPr>
        <w:t>Koloskova</w:t>
      </w:r>
      <w:proofErr w:type="spellEnd"/>
      <w:r w:rsidRPr="0011398E">
        <w:rPr>
          <w:rFonts w:ascii="Times New Roman" w:eastAsia="Calibri" w:hAnsi="Times New Roman" w:cs="Times New Roman"/>
          <w:sz w:val="24"/>
        </w:rPr>
        <w:t xml:space="preserve"> O., </w:t>
      </w:r>
      <w:proofErr w:type="spellStart"/>
      <w:r w:rsidRPr="0011398E">
        <w:rPr>
          <w:rFonts w:ascii="Times New Roman" w:eastAsia="Calibri" w:hAnsi="Times New Roman" w:cs="Times New Roman"/>
          <w:sz w:val="24"/>
        </w:rPr>
        <w:t>Bilous</w:t>
      </w:r>
      <w:proofErr w:type="spellEnd"/>
      <w:r w:rsidRPr="0011398E">
        <w:rPr>
          <w:rFonts w:ascii="Times New Roman" w:eastAsia="Calibri" w:hAnsi="Times New Roman" w:cs="Times New Roman"/>
          <w:sz w:val="24"/>
        </w:rPr>
        <w:t xml:space="preserve"> T., </w:t>
      </w:r>
      <w:proofErr w:type="spellStart"/>
      <w:r w:rsidRPr="0011398E">
        <w:rPr>
          <w:rFonts w:ascii="Times New Roman" w:eastAsia="Calibri" w:hAnsi="Times New Roman" w:cs="Times New Roman"/>
          <w:sz w:val="24"/>
        </w:rPr>
        <w:t>Bilyk</w:t>
      </w:r>
      <w:proofErr w:type="spellEnd"/>
      <w:r w:rsidRPr="0011398E">
        <w:rPr>
          <w:rFonts w:ascii="Times New Roman" w:eastAsia="Calibri" w:hAnsi="Times New Roman" w:cs="Times New Roman"/>
          <w:sz w:val="24"/>
        </w:rPr>
        <w:t xml:space="preserve"> G., </w:t>
      </w:r>
      <w:proofErr w:type="spellStart"/>
      <w:r w:rsidRPr="0011398E">
        <w:rPr>
          <w:rFonts w:ascii="Times New Roman" w:eastAsia="Calibri" w:hAnsi="Times New Roman" w:cs="Times New Roman"/>
          <w:sz w:val="24"/>
        </w:rPr>
        <w:t>Shchudrova</w:t>
      </w:r>
      <w:proofErr w:type="spellEnd"/>
      <w:r w:rsidRPr="0011398E">
        <w:rPr>
          <w:rFonts w:ascii="Times New Roman" w:eastAsia="Calibri" w:hAnsi="Times New Roman" w:cs="Times New Roman"/>
          <w:sz w:val="24"/>
        </w:rPr>
        <w:t xml:space="preserve"> T., </w:t>
      </w:r>
      <w:proofErr w:type="spellStart"/>
      <w:r w:rsidRPr="0011398E">
        <w:rPr>
          <w:rFonts w:ascii="Times New Roman" w:eastAsia="Calibri" w:hAnsi="Times New Roman" w:cs="Times New Roman"/>
          <w:sz w:val="24"/>
        </w:rPr>
        <w:t>Korotun</w:t>
      </w:r>
      <w:proofErr w:type="spellEnd"/>
      <w:r w:rsidRPr="0011398E">
        <w:rPr>
          <w:rFonts w:ascii="Times New Roman" w:eastAsia="Calibri" w:hAnsi="Times New Roman" w:cs="Times New Roman"/>
          <w:sz w:val="24"/>
        </w:rPr>
        <w:t xml:space="preserve"> O., </w:t>
      </w:r>
      <w:proofErr w:type="spellStart"/>
      <w:r w:rsidRPr="0011398E">
        <w:rPr>
          <w:rFonts w:ascii="Times New Roman" w:eastAsia="Calibri" w:hAnsi="Times New Roman" w:cs="Times New Roman"/>
          <w:sz w:val="24"/>
        </w:rPr>
        <w:t>Kopchuk</w:t>
      </w:r>
      <w:proofErr w:type="spellEnd"/>
      <w:r w:rsidRPr="0011398E">
        <w:rPr>
          <w:rFonts w:ascii="Times New Roman" w:eastAsia="Calibri" w:hAnsi="Times New Roman" w:cs="Times New Roman"/>
          <w:sz w:val="24"/>
        </w:rPr>
        <w:t xml:space="preserve"> T., </w:t>
      </w:r>
      <w:proofErr w:type="spellStart"/>
      <w:r w:rsidRPr="0011398E">
        <w:rPr>
          <w:rFonts w:ascii="Times New Roman" w:eastAsia="Calibri" w:hAnsi="Times New Roman" w:cs="Times New Roman"/>
          <w:sz w:val="24"/>
        </w:rPr>
        <w:t>Hrytsiuk</w:t>
      </w:r>
      <w:proofErr w:type="spellEnd"/>
      <w:r w:rsidRPr="0011398E">
        <w:rPr>
          <w:rFonts w:ascii="Times New Roman" w:eastAsia="Calibri" w:hAnsi="Times New Roman" w:cs="Times New Roman"/>
          <w:sz w:val="24"/>
        </w:rPr>
        <w:t xml:space="preserve"> M.,</w:t>
      </w:r>
      <w:r w:rsidRPr="0011398E">
        <w:rPr>
          <w:rFonts w:ascii="Times New Roman" w:eastAsia="Calibri" w:hAnsi="Times New Roman" w:cs="Times New Roman"/>
          <w:sz w:val="24"/>
          <w:lang w:val="uk-UA"/>
        </w:rPr>
        <w:t xml:space="preserve"> </w:t>
      </w:r>
      <w:proofErr w:type="spellStart"/>
      <w:r w:rsidRPr="0011398E">
        <w:rPr>
          <w:rFonts w:ascii="Times New Roman" w:eastAsia="Calibri" w:hAnsi="Times New Roman" w:cs="Times New Roman"/>
          <w:sz w:val="24"/>
        </w:rPr>
        <w:t>Dikal</w:t>
      </w:r>
      <w:proofErr w:type="spellEnd"/>
      <w:r w:rsidRPr="0011398E">
        <w:rPr>
          <w:rFonts w:ascii="Times New Roman" w:eastAsia="Calibri" w:hAnsi="Times New Roman" w:cs="Times New Roman"/>
          <w:sz w:val="24"/>
        </w:rPr>
        <w:t xml:space="preserve"> M.</w:t>
      </w:r>
      <w:r w:rsidRPr="0011398E">
        <w:rPr>
          <w:rFonts w:ascii="Times New Roman" w:eastAsia="Calibri" w:hAnsi="Times New Roman" w:cs="Times New Roman"/>
          <w:sz w:val="24"/>
          <w:lang w:val="uk-UA"/>
        </w:rPr>
        <w:t xml:space="preserve"> </w:t>
      </w:r>
      <w:r w:rsidRPr="0011398E">
        <w:rPr>
          <w:rFonts w:ascii="Times New Roman" w:eastAsia="Calibri" w:hAnsi="Times New Roman" w:cs="Times New Roman"/>
          <w:sz w:val="24"/>
        </w:rPr>
        <w:t>Clinical and anamnestic indicators for the risk assessment of airway remodeling in children with asthma. Medical Science. 2019</w:t>
      </w:r>
      <w:proofErr w:type="gramStart"/>
      <w:r w:rsidRPr="0011398E">
        <w:rPr>
          <w:rFonts w:ascii="Times New Roman" w:eastAsia="Calibri" w:hAnsi="Times New Roman" w:cs="Times New Roman"/>
          <w:sz w:val="24"/>
          <w:lang w:val="uk-UA"/>
        </w:rPr>
        <w:t>;</w:t>
      </w:r>
      <w:r w:rsidRPr="0011398E">
        <w:rPr>
          <w:rFonts w:ascii="Times New Roman" w:eastAsia="Calibri" w:hAnsi="Times New Roman" w:cs="Times New Roman"/>
          <w:sz w:val="24"/>
        </w:rPr>
        <w:t>23</w:t>
      </w:r>
      <w:proofErr w:type="gramEnd"/>
      <w:r w:rsidRPr="0011398E">
        <w:rPr>
          <w:rFonts w:ascii="Times New Roman" w:eastAsia="Calibri" w:hAnsi="Times New Roman" w:cs="Times New Roman"/>
          <w:sz w:val="24"/>
        </w:rPr>
        <w:t>(100)</w:t>
      </w:r>
      <w:r w:rsidRPr="0011398E">
        <w:rPr>
          <w:rFonts w:ascii="Times New Roman" w:eastAsia="Calibri" w:hAnsi="Times New Roman" w:cs="Times New Roman"/>
          <w:sz w:val="24"/>
          <w:lang w:val="uk-UA"/>
        </w:rPr>
        <w:t>:</w:t>
      </w:r>
      <w:r w:rsidRPr="0011398E">
        <w:rPr>
          <w:rFonts w:ascii="Times New Roman" w:eastAsia="Calibri" w:hAnsi="Times New Roman" w:cs="Times New Roman"/>
          <w:sz w:val="24"/>
        </w:rPr>
        <w:t>953-962.</w:t>
      </w:r>
    </w:p>
    <w:p w:rsidR="001F3659" w:rsidRPr="0011398E" w:rsidRDefault="001F3659" w:rsidP="001540B4">
      <w:pPr>
        <w:pStyle w:val="1"/>
        <w:numPr>
          <w:ilvl w:val="0"/>
          <w:numId w:val="2"/>
        </w:numPr>
        <w:snapToGrid w:val="0"/>
        <w:spacing w:after="0" w:line="360" w:lineRule="auto"/>
        <w:ind w:left="0" w:firstLine="284"/>
        <w:rPr>
          <w:rFonts w:ascii="Times New Roman" w:eastAsia="Times New Roman" w:hAnsi="Times New Roman" w:cs="Times New Roman"/>
          <w:color w:val="000000" w:themeColor="text1"/>
          <w:sz w:val="24"/>
          <w:lang w:eastAsia="ru-RU"/>
        </w:rPr>
      </w:pPr>
      <w:r w:rsidRPr="0011398E">
        <w:rPr>
          <w:rFonts w:ascii="Times New Roman" w:hAnsi="Times New Roman" w:cs="Times New Roman"/>
          <w:color w:val="000000" w:themeColor="text1"/>
          <w:sz w:val="24"/>
        </w:rPr>
        <w:t>Jang S, Park J-W, Cha HR, Jung SY, Lee JE, Jung SS, et al. Silver nanoparticles modify VEGF signal</w:t>
      </w:r>
      <w:r w:rsidRPr="0011398E">
        <w:rPr>
          <w:rFonts w:ascii="Times New Roman" w:hAnsi="Times New Roman" w:cs="Times New Roman"/>
          <w:color w:val="000000" w:themeColor="text1"/>
          <w:sz w:val="24"/>
        </w:rPr>
        <w:softHyphen/>
        <w:t xml:space="preserve">ing pathway and mucus </w:t>
      </w:r>
      <w:proofErr w:type="spellStart"/>
      <w:r w:rsidRPr="0011398E">
        <w:rPr>
          <w:rFonts w:ascii="Times New Roman" w:hAnsi="Times New Roman" w:cs="Times New Roman"/>
          <w:color w:val="000000" w:themeColor="text1"/>
          <w:sz w:val="24"/>
        </w:rPr>
        <w:t>hypersecretion</w:t>
      </w:r>
      <w:proofErr w:type="spellEnd"/>
      <w:r w:rsidRPr="0011398E">
        <w:rPr>
          <w:rFonts w:ascii="Times New Roman" w:hAnsi="Times New Roman" w:cs="Times New Roman"/>
          <w:color w:val="000000" w:themeColor="text1"/>
          <w:sz w:val="24"/>
        </w:rPr>
        <w:t xml:space="preserve"> in allergic airway in</w:t>
      </w:r>
      <w:r w:rsidRPr="0011398E">
        <w:rPr>
          <w:rFonts w:ascii="Times New Roman" w:hAnsi="Times New Roman" w:cs="Times New Roman"/>
          <w:color w:val="000000" w:themeColor="text1"/>
          <w:sz w:val="24"/>
        </w:rPr>
        <w:softHyphen/>
        <w:t xml:space="preserve">flammation. International Journal of </w:t>
      </w:r>
      <w:proofErr w:type="spellStart"/>
      <w:r w:rsidRPr="0011398E">
        <w:rPr>
          <w:rFonts w:ascii="Times New Roman" w:hAnsi="Times New Roman" w:cs="Times New Roman"/>
          <w:color w:val="000000" w:themeColor="text1"/>
          <w:sz w:val="24"/>
        </w:rPr>
        <w:t>Nanomed</w:t>
      </w:r>
      <w:r w:rsidRPr="0011398E">
        <w:rPr>
          <w:rFonts w:ascii="Times New Roman" w:hAnsi="Times New Roman" w:cs="Times New Roman"/>
          <w:color w:val="000000" w:themeColor="text1"/>
          <w:sz w:val="24"/>
        </w:rPr>
        <w:softHyphen/>
        <w:t>icine</w:t>
      </w:r>
      <w:proofErr w:type="spellEnd"/>
      <w:r w:rsidRPr="0011398E">
        <w:rPr>
          <w:rFonts w:ascii="Times New Roman" w:hAnsi="Times New Roman" w:cs="Times New Roman"/>
          <w:color w:val="000000" w:themeColor="text1"/>
          <w:sz w:val="24"/>
        </w:rPr>
        <w:t>. 2012</w:t>
      </w:r>
      <w:proofErr w:type="gramStart"/>
      <w:r w:rsidRPr="0011398E">
        <w:rPr>
          <w:rFonts w:ascii="Times New Roman" w:hAnsi="Times New Roman" w:cs="Times New Roman"/>
          <w:color w:val="000000" w:themeColor="text1"/>
          <w:sz w:val="24"/>
        </w:rPr>
        <w:t>;7:1329</w:t>
      </w:r>
      <w:proofErr w:type="gramEnd"/>
      <w:r w:rsidRPr="0011398E">
        <w:rPr>
          <w:rFonts w:ascii="Times New Roman" w:hAnsi="Times New Roman" w:cs="Times New Roman"/>
          <w:color w:val="000000" w:themeColor="text1"/>
          <w:sz w:val="24"/>
        </w:rPr>
        <w:t xml:space="preserve">-43.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20" w:history="1">
        <w:r w:rsidRPr="0011398E">
          <w:rPr>
            <w:rStyle w:val="a3"/>
            <w:rFonts w:ascii="Times New Roman" w:hAnsi="Times New Roman" w:cs="Times New Roman"/>
            <w:color w:val="000000" w:themeColor="text1"/>
            <w:sz w:val="24"/>
          </w:rPr>
          <w:t>10.2147/ijn.s27159</w:t>
        </w:r>
      </w:hyperlink>
      <w:r w:rsidRPr="0011398E">
        <w:rPr>
          <w:rFonts w:ascii="Times New Roman" w:hAnsi="Times New Roman" w:cs="Times New Roman"/>
          <w:color w:val="000000" w:themeColor="text1"/>
          <w:sz w:val="24"/>
        </w:rPr>
        <w:t xml:space="preserve"> </w:t>
      </w:r>
    </w:p>
    <w:p w:rsidR="001F3659" w:rsidRPr="0011398E" w:rsidRDefault="001F3659" w:rsidP="001540B4">
      <w:pPr>
        <w:pStyle w:val="1"/>
        <w:numPr>
          <w:ilvl w:val="0"/>
          <w:numId w:val="2"/>
        </w:numPr>
        <w:snapToGrid w:val="0"/>
        <w:spacing w:after="0" w:line="360" w:lineRule="auto"/>
        <w:ind w:left="0" w:firstLine="284"/>
        <w:rPr>
          <w:rFonts w:ascii="Times New Roman" w:hAnsi="Times New Roman" w:cs="Times New Roman"/>
          <w:color w:val="000000" w:themeColor="text1"/>
          <w:sz w:val="24"/>
        </w:rPr>
      </w:pPr>
      <w:r w:rsidRPr="0011398E">
        <w:rPr>
          <w:rFonts w:ascii="Times New Roman" w:hAnsi="Times New Roman" w:cs="Times New Roman"/>
          <w:color w:val="000000" w:themeColor="text1"/>
          <w:sz w:val="24"/>
        </w:rPr>
        <w:t>Abdel-Rahman AM, El-</w:t>
      </w:r>
      <w:proofErr w:type="spellStart"/>
      <w:r w:rsidRPr="0011398E">
        <w:rPr>
          <w:rFonts w:ascii="Times New Roman" w:hAnsi="Times New Roman" w:cs="Times New Roman"/>
          <w:color w:val="000000" w:themeColor="text1"/>
          <w:sz w:val="24"/>
        </w:rPr>
        <w:t>Sahrigy</w:t>
      </w:r>
      <w:proofErr w:type="spellEnd"/>
      <w:r w:rsidRPr="0011398E">
        <w:rPr>
          <w:rFonts w:ascii="Times New Roman" w:hAnsi="Times New Roman" w:cs="Times New Roman"/>
          <w:color w:val="000000" w:themeColor="text1"/>
          <w:sz w:val="24"/>
        </w:rPr>
        <w:t xml:space="preserve"> SA, </w:t>
      </w:r>
      <w:proofErr w:type="spellStart"/>
      <w:r w:rsidRPr="0011398E">
        <w:rPr>
          <w:rFonts w:ascii="Times New Roman" w:hAnsi="Times New Roman" w:cs="Times New Roman"/>
          <w:color w:val="000000" w:themeColor="text1"/>
          <w:sz w:val="24"/>
        </w:rPr>
        <w:t>Bakr</w:t>
      </w:r>
      <w:proofErr w:type="spellEnd"/>
      <w:r w:rsidRPr="0011398E">
        <w:rPr>
          <w:rFonts w:ascii="Times New Roman" w:hAnsi="Times New Roman" w:cs="Times New Roman"/>
          <w:color w:val="000000" w:themeColor="text1"/>
          <w:sz w:val="24"/>
        </w:rPr>
        <w:t xml:space="preserve"> SI. A comparative study of two </w:t>
      </w:r>
      <w:proofErr w:type="spellStart"/>
      <w:r w:rsidRPr="0011398E">
        <w:rPr>
          <w:rFonts w:ascii="Times New Roman" w:hAnsi="Times New Roman" w:cs="Times New Roman"/>
          <w:color w:val="000000" w:themeColor="text1"/>
          <w:sz w:val="24"/>
        </w:rPr>
        <w:t>angiogenic</w:t>
      </w:r>
      <w:proofErr w:type="spellEnd"/>
      <w:r w:rsidRPr="0011398E">
        <w:rPr>
          <w:rFonts w:ascii="Times New Roman" w:hAnsi="Times New Roman" w:cs="Times New Roman"/>
          <w:color w:val="000000" w:themeColor="text1"/>
          <w:sz w:val="24"/>
        </w:rPr>
        <w:t xml:space="preserve"> factors: vascular endothelial growth factor and </w:t>
      </w:r>
      <w:proofErr w:type="spellStart"/>
      <w:r w:rsidRPr="0011398E">
        <w:rPr>
          <w:rFonts w:ascii="Times New Roman" w:hAnsi="Times New Roman" w:cs="Times New Roman"/>
          <w:color w:val="000000" w:themeColor="text1"/>
          <w:sz w:val="24"/>
        </w:rPr>
        <w:t>angiogenin</w:t>
      </w:r>
      <w:proofErr w:type="spellEnd"/>
      <w:r w:rsidRPr="0011398E">
        <w:rPr>
          <w:rFonts w:ascii="Times New Roman" w:hAnsi="Times New Roman" w:cs="Times New Roman"/>
          <w:color w:val="000000" w:themeColor="text1"/>
          <w:sz w:val="24"/>
        </w:rPr>
        <w:t xml:space="preserve"> in induced sputum from asthmatic children in acute attack. CHEST Journal. 2006</w:t>
      </w:r>
      <w:proofErr w:type="gramStart"/>
      <w:r w:rsidRPr="0011398E">
        <w:rPr>
          <w:rFonts w:ascii="Times New Roman" w:hAnsi="Times New Roman" w:cs="Times New Roman"/>
          <w:color w:val="000000" w:themeColor="text1"/>
          <w:sz w:val="24"/>
        </w:rPr>
        <w:t>;129</w:t>
      </w:r>
      <w:proofErr w:type="gramEnd"/>
      <w:r w:rsidRPr="0011398E">
        <w:rPr>
          <w:rFonts w:ascii="Times New Roman" w:hAnsi="Times New Roman" w:cs="Times New Roman"/>
          <w:color w:val="000000" w:themeColor="text1"/>
          <w:sz w:val="24"/>
        </w:rPr>
        <w:t xml:space="preserve">(2):266-71. </w:t>
      </w:r>
      <w:proofErr w:type="spellStart"/>
      <w:r w:rsidRPr="0011398E">
        <w:rPr>
          <w:rFonts w:ascii="Times New Roman" w:hAnsi="Times New Roman" w:cs="Times New Roman"/>
          <w:color w:val="000000" w:themeColor="text1"/>
          <w:sz w:val="24"/>
        </w:rPr>
        <w:t>doi</w:t>
      </w:r>
      <w:proofErr w:type="spellEnd"/>
      <w:r w:rsidRPr="0011398E">
        <w:rPr>
          <w:rFonts w:ascii="Times New Roman" w:hAnsi="Times New Roman" w:cs="Times New Roman"/>
          <w:color w:val="000000" w:themeColor="text1"/>
          <w:sz w:val="24"/>
        </w:rPr>
        <w:t xml:space="preserve">: </w:t>
      </w:r>
      <w:hyperlink r:id="rId21" w:history="1">
        <w:r w:rsidRPr="0011398E">
          <w:rPr>
            <w:rStyle w:val="a3"/>
            <w:rFonts w:ascii="Times New Roman" w:hAnsi="Times New Roman" w:cs="Times New Roman"/>
            <w:color w:val="000000" w:themeColor="text1"/>
            <w:sz w:val="24"/>
          </w:rPr>
          <w:t>10.1378/chest.129.2.266</w:t>
        </w:r>
      </w:hyperlink>
    </w:p>
    <w:p w:rsidR="001540B4" w:rsidRDefault="001540B4" w:rsidP="001540B4">
      <w:pPr>
        <w:snapToGrid w:val="0"/>
        <w:spacing w:after="0" w:line="360" w:lineRule="auto"/>
        <w:rPr>
          <w:rFonts w:ascii="Times New Roman" w:hAnsi="Times New Roman" w:cs="Times New Roman"/>
          <w:sz w:val="24"/>
        </w:rPr>
      </w:pPr>
    </w:p>
    <w:p w:rsidR="001540B4" w:rsidRDefault="001540B4" w:rsidP="001540B4">
      <w:pPr>
        <w:snapToGrid w:val="0"/>
        <w:spacing w:after="0" w:line="360" w:lineRule="auto"/>
        <w:rPr>
          <w:rFonts w:ascii="Times New Roman" w:hAnsi="Times New Roman" w:cs="Times New Roman"/>
          <w:sz w:val="24"/>
        </w:rPr>
      </w:pPr>
    </w:p>
    <w:p w:rsidR="001540B4" w:rsidRDefault="001540B4" w:rsidP="001540B4">
      <w:pPr>
        <w:snapToGrid w:val="0"/>
        <w:spacing w:after="0" w:line="360" w:lineRule="auto"/>
        <w:rPr>
          <w:rFonts w:ascii="Times New Roman" w:hAnsi="Times New Roman" w:cs="Times New Roman"/>
          <w:sz w:val="24"/>
        </w:rPr>
      </w:pPr>
    </w:p>
    <w:p w:rsidR="001540B4" w:rsidRPr="001540B4" w:rsidRDefault="001540B4" w:rsidP="001540B4">
      <w:pPr>
        <w:snapToGrid w:val="0"/>
        <w:spacing w:after="0" w:line="360" w:lineRule="auto"/>
        <w:rPr>
          <w:rFonts w:ascii="Times New Roman" w:eastAsia="Times New Roman" w:hAnsi="Times New Roman"/>
          <w:b/>
          <w:bCs/>
          <w:color w:val="000000"/>
          <w:kern w:val="36"/>
          <w:sz w:val="24"/>
          <w:lang w:val="en-GB" w:eastAsia="ru-RU"/>
        </w:rPr>
      </w:pPr>
      <w:r w:rsidRPr="001540B4">
        <w:rPr>
          <w:rFonts w:ascii="Times New Roman" w:hAnsi="Times New Roman" w:cs="Times New Roman"/>
          <w:sz w:val="24"/>
          <w:lang w:val="en-GB"/>
        </w:rPr>
        <w:t xml:space="preserve">Correspondence: </w:t>
      </w:r>
      <w:proofErr w:type="spellStart"/>
      <w:r w:rsidRPr="001540B4">
        <w:rPr>
          <w:rFonts w:ascii="Times New Roman" w:eastAsia="Times New Roman" w:hAnsi="Times New Roman"/>
          <w:sz w:val="24"/>
          <w:lang w:val="en-GB" w:eastAsia="ru-RU"/>
        </w:rPr>
        <w:t>Tetiana</w:t>
      </w:r>
      <w:proofErr w:type="spellEnd"/>
      <w:r w:rsidRPr="001540B4">
        <w:rPr>
          <w:rFonts w:ascii="Times New Roman" w:eastAsia="Times New Roman" w:hAnsi="Times New Roman"/>
          <w:sz w:val="24"/>
          <w:lang w:val="en-GB" w:eastAsia="ru-RU"/>
        </w:rPr>
        <w:t xml:space="preserve"> </w:t>
      </w:r>
      <w:proofErr w:type="spellStart"/>
      <w:r w:rsidRPr="001540B4">
        <w:rPr>
          <w:rFonts w:ascii="Times New Roman" w:eastAsia="Times New Roman" w:hAnsi="Times New Roman"/>
          <w:sz w:val="24"/>
          <w:lang w:val="en-GB" w:eastAsia="ru-RU"/>
        </w:rPr>
        <w:t>Bilous</w:t>
      </w:r>
      <w:proofErr w:type="spellEnd"/>
      <w:r w:rsidRPr="001540B4">
        <w:rPr>
          <w:rFonts w:ascii="Times New Roman" w:eastAsia="Times New Roman" w:hAnsi="Times New Roman"/>
          <w:sz w:val="24"/>
          <w:lang w:val="en-GB" w:eastAsia="ru-RU"/>
        </w:rPr>
        <w:t xml:space="preserve">, Department of Paediatrics and Children Infectious Diseases, </w:t>
      </w:r>
      <w:proofErr w:type="spellStart"/>
      <w:r w:rsidRPr="001540B4">
        <w:rPr>
          <w:rFonts w:ascii="Times New Roman" w:eastAsia="Times New Roman" w:hAnsi="Times New Roman"/>
          <w:sz w:val="24"/>
          <w:lang w:val="en-GB" w:eastAsia="ru-RU"/>
        </w:rPr>
        <w:t>Bukovinian</w:t>
      </w:r>
      <w:proofErr w:type="spellEnd"/>
      <w:r w:rsidRPr="001540B4">
        <w:rPr>
          <w:rFonts w:ascii="Times New Roman" w:eastAsia="Times New Roman" w:hAnsi="Times New Roman"/>
          <w:sz w:val="24"/>
          <w:lang w:val="en-GB" w:eastAsia="ru-RU"/>
        </w:rPr>
        <w:t xml:space="preserve"> State Medical University, </w:t>
      </w:r>
      <w:proofErr w:type="spellStart"/>
      <w:r w:rsidRPr="001540B4">
        <w:rPr>
          <w:rFonts w:ascii="Times New Roman" w:eastAsia="Times New Roman" w:hAnsi="Times New Roman"/>
          <w:sz w:val="24"/>
          <w:lang w:val="en-GB" w:eastAsia="ru-RU"/>
        </w:rPr>
        <w:t>Teatralna</w:t>
      </w:r>
      <w:proofErr w:type="spellEnd"/>
      <w:r w:rsidRPr="001540B4">
        <w:rPr>
          <w:rFonts w:ascii="Times New Roman" w:eastAsia="Times New Roman" w:hAnsi="Times New Roman"/>
          <w:sz w:val="24"/>
          <w:lang w:val="en-GB" w:eastAsia="ru-RU"/>
        </w:rPr>
        <w:t xml:space="preserve"> sq., 2, </w:t>
      </w:r>
      <w:proofErr w:type="spellStart"/>
      <w:r w:rsidRPr="001540B4">
        <w:rPr>
          <w:rFonts w:ascii="Times New Roman" w:eastAsia="Times New Roman" w:hAnsi="Times New Roman"/>
          <w:bCs/>
          <w:color w:val="000000"/>
          <w:sz w:val="24"/>
          <w:lang w:val="en-GB" w:eastAsia="ru-RU"/>
        </w:rPr>
        <w:t>Chernivtsi</w:t>
      </w:r>
      <w:proofErr w:type="spellEnd"/>
      <w:r w:rsidRPr="001540B4">
        <w:rPr>
          <w:rFonts w:ascii="Times New Roman" w:eastAsia="Times New Roman" w:hAnsi="Times New Roman"/>
          <w:bCs/>
          <w:color w:val="000000"/>
          <w:sz w:val="24"/>
          <w:lang w:val="en-GB" w:eastAsia="ru-RU"/>
        </w:rPr>
        <w:t xml:space="preserve">, 58002, </w:t>
      </w:r>
      <w:r w:rsidRPr="001540B4">
        <w:rPr>
          <w:rFonts w:ascii="Times New Roman" w:eastAsia="Times New Roman" w:hAnsi="Times New Roman"/>
          <w:color w:val="000000"/>
          <w:sz w:val="24"/>
          <w:lang w:val="en-GB" w:eastAsia="ru-RU"/>
        </w:rPr>
        <w:t xml:space="preserve">Ukraine, +380502213516, </w:t>
      </w:r>
      <w:proofErr w:type="gramStart"/>
      <w:r w:rsidRPr="001540B4">
        <w:rPr>
          <w:rFonts w:ascii="Times New Roman" w:eastAsia="Times New Roman" w:hAnsi="Times New Roman"/>
          <w:color w:val="000000"/>
          <w:sz w:val="24"/>
          <w:lang w:val="en-GB" w:eastAsia="ru-RU"/>
        </w:rPr>
        <w:t>e-mail:</w:t>
      </w:r>
      <w:proofErr w:type="gramEnd"/>
      <w:r w:rsidRPr="001540B4">
        <w:rPr>
          <w:rFonts w:ascii="Times New Roman" w:eastAsia="Times New Roman" w:hAnsi="Times New Roman"/>
          <w:color w:val="000000"/>
          <w:sz w:val="24"/>
          <w:lang w:val="en-GB" w:eastAsia="ru-RU"/>
        </w:rPr>
        <w:t xml:space="preserve"> </w:t>
      </w:r>
      <w:hyperlink r:id="rId22" w:history="1">
        <w:r w:rsidRPr="001540B4">
          <w:rPr>
            <w:rFonts w:ascii="Times New Roman" w:eastAsia="Times New Roman" w:hAnsi="Times New Roman"/>
            <w:color w:val="0000FF"/>
            <w:sz w:val="24"/>
            <w:u w:val="single"/>
            <w:lang w:val="en-GB" w:eastAsia="ru-RU"/>
          </w:rPr>
          <w:t>bilous.tetiana@bsmu.edu.ua</w:t>
        </w:r>
      </w:hyperlink>
    </w:p>
    <w:p w:rsidR="001F3659" w:rsidRDefault="001F3659" w:rsidP="001F3659">
      <w:pPr>
        <w:snapToGrid w:val="0"/>
        <w:spacing w:after="0" w:line="360" w:lineRule="auto"/>
        <w:rPr>
          <w:rFonts w:ascii="Times New Roman" w:hAnsi="Times New Roman" w:cs="Times New Roman"/>
          <w:sz w:val="24"/>
        </w:rPr>
      </w:pPr>
    </w:p>
    <w:sectPr w:rsidR="001F3659" w:rsidSect="00A04CB8">
      <w:pgSz w:w="11906" w:h="16838"/>
      <w:pgMar w:top="1134" w:right="1133" w:bottom="993"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71C85"/>
    <w:multiLevelType w:val="multilevel"/>
    <w:tmpl w:val="A734E0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B7604E"/>
    <w:multiLevelType w:val="multilevel"/>
    <w:tmpl w:val="2EB760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CE60291"/>
    <w:multiLevelType w:val="multilevel"/>
    <w:tmpl w:val="6CE6029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59"/>
    <w:rsid w:val="001540B4"/>
    <w:rsid w:val="001F3659"/>
    <w:rsid w:val="002B5C0E"/>
    <w:rsid w:val="00444B64"/>
    <w:rsid w:val="00565946"/>
    <w:rsid w:val="005760FB"/>
    <w:rsid w:val="00606BF6"/>
    <w:rsid w:val="006459D1"/>
    <w:rsid w:val="00646E54"/>
    <w:rsid w:val="007232A1"/>
    <w:rsid w:val="008A03D6"/>
    <w:rsid w:val="00947775"/>
    <w:rsid w:val="00A94D69"/>
    <w:rsid w:val="00D07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87445-C7ED-4682-8145-79BDA504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659"/>
    <w:pPr>
      <w:widowControl w:val="0"/>
      <w:jc w:val="both"/>
    </w:pPr>
    <w:rPr>
      <w:rFonts w:eastAsiaTheme="minorEastAsia"/>
      <w:kern w:val="2"/>
      <w:sz w:val="21"/>
      <w:szCs w:val="24"/>
      <w:lang w:val="en-US" w:eastAsia="zh-CN"/>
    </w:rPr>
  </w:style>
  <w:style w:type="paragraph" w:styleId="3">
    <w:name w:val="heading 3"/>
    <w:basedOn w:val="a"/>
    <w:link w:val="30"/>
    <w:uiPriority w:val="9"/>
    <w:qFormat/>
    <w:rsid w:val="00947775"/>
    <w:pPr>
      <w:widowControl/>
      <w:spacing w:before="100" w:beforeAutospacing="1" w:after="100" w:afterAutospacing="1" w:line="240" w:lineRule="auto"/>
      <w:jc w:val="left"/>
      <w:outlineLvl w:val="2"/>
    </w:pPr>
    <w:rPr>
      <w:rFonts w:ascii="Times New Roman" w:eastAsia="Times New Roman" w:hAnsi="Times New Roman" w:cs="Times New Roman"/>
      <w:b/>
      <w:bCs/>
      <w:kern w:val="0"/>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1F3659"/>
    <w:rPr>
      <w:color w:val="0000FF"/>
      <w:u w:val="single"/>
    </w:rPr>
  </w:style>
  <w:style w:type="paragraph" w:customStyle="1" w:styleId="1">
    <w:name w:val="Абзац списка1"/>
    <w:basedOn w:val="a"/>
    <w:uiPriority w:val="34"/>
    <w:qFormat/>
    <w:rsid w:val="001F3659"/>
    <w:pPr>
      <w:ind w:left="720"/>
      <w:contextualSpacing/>
    </w:pPr>
  </w:style>
  <w:style w:type="character" w:customStyle="1" w:styleId="mixed-citation">
    <w:name w:val="mixed-citation"/>
    <w:basedOn w:val="a0"/>
    <w:qFormat/>
    <w:rsid w:val="001F3659"/>
  </w:style>
  <w:style w:type="paragraph" w:customStyle="1" w:styleId="2">
    <w:name w:val="Абзац списка2"/>
    <w:basedOn w:val="a"/>
    <w:uiPriority w:val="34"/>
    <w:qFormat/>
    <w:rsid w:val="001F3659"/>
    <w:pPr>
      <w:widowControl/>
      <w:spacing w:after="200" w:line="240" w:lineRule="auto"/>
      <w:ind w:left="720"/>
      <w:contextualSpacing/>
      <w:jc w:val="left"/>
    </w:pPr>
    <w:rPr>
      <w:rFonts w:eastAsiaTheme="minorHAnsi"/>
      <w:kern w:val="0"/>
      <w:sz w:val="24"/>
      <w:lang w:eastAsia="en-US"/>
    </w:rPr>
  </w:style>
  <w:style w:type="paragraph" w:styleId="a4">
    <w:name w:val="List Paragraph"/>
    <w:basedOn w:val="a"/>
    <w:uiPriority w:val="34"/>
    <w:qFormat/>
    <w:rsid w:val="001540B4"/>
    <w:pPr>
      <w:ind w:left="720"/>
      <w:contextualSpacing/>
    </w:pPr>
  </w:style>
  <w:style w:type="character" w:customStyle="1" w:styleId="30">
    <w:name w:val="Заголовок 3 Знак"/>
    <w:basedOn w:val="a0"/>
    <w:link w:val="3"/>
    <w:uiPriority w:val="9"/>
    <w:rsid w:val="00947775"/>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50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3389%2Ffped.2018.00196" TargetMode="External"/><Relationship Id="rId13" Type="http://schemas.openxmlformats.org/officeDocument/2006/relationships/hyperlink" Target="https://doi.org/10.1183/09031936.98.11040848" TargetMode="External"/><Relationship Id="rId18" Type="http://schemas.openxmlformats.org/officeDocument/2006/relationships/hyperlink" Target="https://doi.org/10.1378/chest.124.3.1060" TargetMode="External"/><Relationship Id="rId3" Type="http://schemas.openxmlformats.org/officeDocument/2006/relationships/settings" Target="settings.xml"/><Relationship Id="rId21" Type="http://schemas.openxmlformats.org/officeDocument/2006/relationships/hyperlink" Target="https://doi.org/10.1378/chest.129.2.266" TargetMode="External"/><Relationship Id="rId7" Type="http://schemas.openxmlformats.org/officeDocument/2006/relationships/hyperlink" Target="https://www.ncbi.nlm.nih.gov/pmc/articles/PMC6043865/pdf/fped-06-00196.pdf" TargetMode="External"/><Relationship Id="rId12" Type="http://schemas.openxmlformats.org/officeDocument/2006/relationships/hyperlink" Target="https://doi.org/10.1016/S0140-6736(02)11679-5" TargetMode="External"/><Relationship Id="rId17" Type="http://schemas.openxmlformats.org/officeDocument/2006/relationships/hyperlink" Target="https://doi.org/10.1136/thx.52.6.498" TargetMode="External"/><Relationship Id="rId2" Type="http://schemas.openxmlformats.org/officeDocument/2006/relationships/styles" Target="styles.xml"/><Relationship Id="rId16" Type="http://schemas.openxmlformats.org/officeDocument/2006/relationships/hyperlink" Target="https://ginasthma.org/wp-content/uploads/2018/04/wms-GINA-2018-report-tracked_v1.3.pdf" TargetMode="External"/><Relationship Id="rId20" Type="http://schemas.openxmlformats.org/officeDocument/2006/relationships/hyperlink" Target="https://dx.doi.org/10.2147%2FIJN.S27159" TargetMode="External"/><Relationship Id="rId1" Type="http://schemas.openxmlformats.org/officeDocument/2006/relationships/numbering" Target="numbering.xml"/><Relationship Id="rId6" Type="http://schemas.openxmlformats.org/officeDocument/2006/relationships/hyperlink" Target="https://doi.org/10.1088/1752-7155/8/3/037101" TargetMode="External"/><Relationship Id="rId11" Type="http://schemas.openxmlformats.org/officeDocument/2006/relationships/hyperlink" Target="https://doi.org/10.1164/rccm.200711-1754OC" TargetMode="External"/><Relationship Id="rId24" Type="http://schemas.openxmlformats.org/officeDocument/2006/relationships/theme" Target="theme/theme1.xml"/><Relationship Id="rId5" Type="http://schemas.openxmlformats.org/officeDocument/2006/relationships/hyperlink" Target="https://iopscience.iop.org/article/10.1088/1752-7155/8/3/037101/pdf" TargetMode="External"/><Relationship Id="rId15" Type="http://schemas.openxmlformats.org/officeDocument/2006/relationships/hyperlink" Target="https://doi.org/10.1164/ajrccm.161.3.9809071" TargetMode="External"/><Relationship Id="rId23" Type="http://schemas.openxmlformats.org/officeDocument/2006/relationships/fontTable" Target="fontTable.xml"/><Relationship Id="rId10" Type="http://schemas.openxmlformats.org/officeDocument/2006/relationships/hyperlink" Target="https://doi.org/10.1111/j.1440-1843.2006.00784.x" TargetMode="External"/><Relationship Id="rId19" Type="http://schemas.openxmlformats.org/officeDocument/2006/relationships/hyperlink" Target="https://doi.org/10.1136/adc.47.256.882" TargetMode="External"/><Relationship Id="rId4" Type="http://schemas.openxmlformats.org/officeDocument/2006/relationships/webSettings" Target="webSettings.xml"/><Relationship Id="rId9" Type="http://schemas.openxmlformats.org/officeDocument/2006/relationships/hyperlink" Target="https://doi.org/10.1164/rccm.2201081" TargetMode="External"/><Relationship Id="rId14" Type="http://schemas.openxmlformats.org/officeDocument/2006/relationships/hyperlink" Target="https://doi.org/10.1046/j.1365-2222.1998.00260.x" TargetMode="External"/><Relationship Id="rId22" Type="http://schemas.openxmlformats.org/officeDocument/2006/relationships/hyperlink" Target="mailto:bilous.tetiana@bsm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3304</Words>
  <Characters>18839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2022-10-09T18:02:00Z</dcterms:created>
  <dcterms:modified xsi:type="dcterms:W3CDTF">2022-10-09T18:02:00Z</dcterms:modified>
</cp:coreProperties>
</file>