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7B0" w:rsidRPr="003347B0" w:rsidRDefault="003347B0" w:rsidP="003347B0">
      <w:pPr>
        <w:spacing w:after="0" w:line="240" w:lineRule="auto"/>
        <w:textAlignment w:val="center"/>
        <w:outlineLvl w:val="1"/>
        <w:rPr>
          <w:rFonts w:ascii="Arial" w:eastAsia="Times New Roman" w:hAnsi="Arial" w:cs="Arial"/>
          <w:b/>
          <w:bCs/>
          <w:color w:val="505050"/>
          <w:sz w:val="36"/>
          <w:szCs w:val="36"/>
          <w:lang w:val="en-US"/>
        </w:rPr>
      </w:pPr>
      <w:r w:rsidRPr="003347B0">
        <w:rPr>
          <w:rFonts w:ascii="Arial" w:eastAsia="Times New Roman" w:hAnsi="Arial" w:cs="Arial"/>
          <w:b/>
          <w:bCs/>
          <w:color w:val="505050"/>
          <w:sz w:val="36"/>
          <w:szCs w:val="36"/>
        </w:rPr>
        <w:fldChar w:fldCharType="begin"/>
      </w:r>
      <w:r w:rsidRPr="003347B0">
        <w:rPr>
          <w:rFonts w:ascii="Arial" w:eastAsia="Times New Roman" w:hAnsi="Arial" w:cs="Arial"/>
          <w:b/>
          <w:bCs/>
          <w:color w:val="505050"/>
          <w:sz w:val="36"/>
          <w:szCs w:val="36"/>
          <w:lang w:val="en-US"/>
        </w:rPr>
        <w:instrText xml:space="preserve"> HYPERLINK "https://www.sciencedirect.com/journal/topology-and-its-applications" \o "Go to Topology and its Applications on ScienceDirect" </w:instrText>
      </w:r>
      <w:r w:rsidRPr="003347B0">
        <w:rPr>
          <w:rFonts w:ascii="Arial" w:eastAsia="Times New Roman" w:hAnsi="Arial" w:cs="Arial"/>
          <w:b/>
          <w:bCs/>
          <w:color w:val="505050"/>
          <w:sz w:val="36"/>
          <w:szCs w:val="36"/>
        </w:rPr>
        <w:fldChar w:fldCharType="separate"/>
      </w:r>
      <w:r w:rsidRPr="003347B0">
        <w:rPr>
          <w:rFonts w:ascii="Arial" w:eastAsia="Times New Roman" w:hAnsi="Arial" w:cs="Arial"/>
          <w:b/>
          <w:bCs/>
          <w:color w:val="505050"/>
          <w:sz w:val="36"/>
          <w:szCs w:val="36"/>
          <w:u w:val="single"/>
          <w:lang w:val="en-US"/>
        </w:rPr>
        <w:t>Topology and its Applications</w:t>
      </w:r>
      <w:r w:rsidRPr="003347B0">
        <w:rPr>
          <w:rFonts w:ascii="Arial" w:eastAsia="Times New Roman" w:hAnsi="Arial" w:cs="Arial"/>
          <w:b/>
          <w:bCs/>
          <w:color w:val="505050"/>
          <w:sz w:val="36"/>
          <w:szCs w:val="36"/>
        </w:rPr>
        <w:fldChar w:fldCharType="end"/>
      </w:r>
    </w:p>
    <w:p w:rsidR="003347B0" w:rsidRPr="003347B0" w:rsidRDefault="003347B0" w:rsidP="003347B0">
      <w:pPr>
        <w:spacing w:after="100" w:line="240" w:lineRule="auto"/>
        <w:textAlignment w:val="center"/>
        <w:rPr>
          <w:rFonts w:ascii="Arial" w:eastAsia="Times New Roman" w:hAnsi="Arial" w:cs="Arial"/>
          <w:color w:val="2E2E2E"/>
          <w:sz w:val="21"/>
          <w:szCs w:val="21"/>
          <w:lang w:val="en-US"/>
        </w:rPr>
      </w:pPr>
      <w:hyperlink r:id="rId4" w:tooltip="Go to table of contents for this volume/issue" w:history="1">
        <w:r w:rsidRPr="003347B0">
          <w:rPr>
            <w:rFonts w:ascii="Arial" w:eastAsia="Times New Roman" w:hAnsi="Arial" w:cs="Arial"/>
            <w:color w:val="0C7DBB"/>
            <w:sz w:val="21"/>
            <w:u w:val="single"/>
            <w:lang w:val="en-US"/>
          </w:rPr>
          <w:t>Volume 308</w:t>
        </w:r>
      </w:hyperlink>
      <w:r w:rsidRPr="003347B0">
        <w:rPr>
          <w:rFonts w:ascii="Arial" w:eastAsia="Times New Roman" w:hAnsi="Arial" w:cs="Arial"/>
          <w:color w:val="2E2E2E"/>
          <w:sz w:val="21"/>
          <w:szCs w:val="21"/>
          <w:lang w:val="en-US"/>
        </w:rPr>
        <w:t>, 1 March 2022, 107949</w:t>
      </w:r>
    </w:p>
    <w:p w:rsidR="003347B0" w:rsidRPr="003347B0" w:rsidRDefault="003347B0" w:rsidP="003347B0">
      <w:pPr>
        <w:spacing w:after="120" w:line="240" w:lineRule="auto"/>
        <w:jc w:val="right"/>
        <w:textAlignment w:val="top"/>
        <w:rPr>
          <w:rFonts w:ascii="Arial" w:eastAsia="Times New Roman" w:hAnsi="Arial" w:cs="Arial"/>
          <w:color w:val="2E2E2E"/>
          <w:sz w:val="21"/>
          <w:szCs w:val="21"/>
        </w:rPr>
      </w:pPr>
      <w:hyperlink r:id="rId5" w:history="1">
        <w:r w:rsidRPr="003347B0">
          <w:rPr>
            <w:rFonts w:ascii="Arial" w:eastAsia="Times New Roman" w:hAnsi="Arial" w:cs="Arial"/>
            <w:color w:val="0C7DBB"/>
            <w:sz w:val="21"/>
            <w:szCs w:val="2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Topology and its Applications" href="https://www.sciencedirect.com/journal/topology-and-its-applications/vol/308/suppl/C" style="width:24pt;height:24pt" o:button="t"/>
          </w:pict>
        </w:r>
      </w:hyperlink>
    </w:p>
    <w:p w:rsidR="003347B0" w:rsidRPr="003347B0" w:rsidRDefault="003347B0" w:rsidP="003347B0">
      <w:pPr>
        <w:spacing w:beforeAutospacing="1" w:after="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05050"/>
          <w:kern w:val="36"/>
          <w:sz w:val="48"/>
          <w:szCs w:val="48"/>
          <w:lang w:val="en-US"/>
        </w:rPr>
      </w:pPr>
      <w:proofErr w:type="spellStart"/>
      <w:r w:rsidRPr="003347B0">
        <w:rPr>
          <w:rFonts w:ascii="Times New Roman" w:eastAsia="Times New Roman" w:hAnsi="Times New Roman" w:cs="Times New Roman"/>
          <w:b/>
          <w:bCs/>
          <w:color w:val="505050"/>
          <w:kern w:val="36"/>
          <w:sz w:val="48"/>
          <w:szCs w:val="48"/>
          <w:lang w:val="en-US"/>
        </w:rPr>
        <w:t>Metrizability</w:t>
      </w:r>
      <w:proofErr w:type="spellEnd"/>
      <w:r w:rsidRPr="003347B0">
        <w:rPr>
          <w:rFonts w:ascii="Times New Roman" w:eastAsia="Times New Roman" w:hAnsi="Times New Roman" w:cs="Times New Roman"/>
          <w:b/>
          <w:bCs/>
          <w:color w:val="505050"/>
          <w:kern w:val="36"/>
          <w:sz w:val="48"/>
          <w:szCs w:val="48"/>
          <w:lang w:val="en-US"/>
        </w:rPr>
        <w:t xml:space="preserve"> of partial metric spaces</w:t>
      </w:r>
    </w:p>
    <w:bookmarkStart w:id="0" w:name="bau0010"/>
    <w:p w:rsidR="003347B0" w:rsidRDefault="003347B0" w:rsidP="003347B0">
      <w:pPr>
        <w:spacing w:after="120" w:line="240" w:lineRule="auto"/>
        <w:rPr>
          <w:rFonts w:ascii="Arial" w:eastAsia="Times New Roman" w:hAnsi="Arial" w:cs="Arial"/>
          <w:color w:val="2E2E2E"/>
          <w:sz w:val="21"/>
          <w:szCs w:val="21"/>
          <w:lang w:val="uk-UA"/>
        </w:rPr>
      </w:pPr>
      <w:r w:rsidRPr="003347B0">
        <w:rPr>
          <w:rFonts w:ascii="Arial" w:eastAsia="Times New Roman" w:hAnsi="Arial" w:cs="Arial"/>
          <w:color w:val="2E2E2E"/>
          <w:sz w:val="21"/>
          <w:szCs w:val="21"/>
        </w:rPr>
        <w:fldChar w:fldCharType="begin"/>
      </w:r>
      <w:r w:rsidRPr="003347B0">
        <w:rPr>
          <w:rFonts w:ascii="Arial" w:eastAsia="Times New Roman" w:hAnsi="Arial" w:cs="Arial"/>
          <w:color w:val="2E2E2E"/>
          <w:sz w:val="21"/>
          <w:szCs w:val="21"/>
          <w:lang w:val="en-US"/>
        </w:rPr>
        <w:instrText xml:space="preserve"> HYPERLINK "https://www.sciencedirect.com/science/article/abs/pii/S0166864121003667" \l "!" </w:instrText>
      </w:r>
      <w:r w:rsidRPr="003347B0">
        <w:rPr>
          <w:rFonts w:ascii="Arial" w:eastAsia="Times New Roman" w:hAnsi="Arial" w:cs="Arial"/>
          <w:color w:val="2E2E2E"/>
          <w:sz w:val="21"/>
          <w:szCs w:val="21"/>
        </w:rPr>
        <w:fldChar w:fldCharType="separate"/>
      </w:r>
      <w:proofErr w:type="spellStart"/>
      <w:r w:rsidRPr="003347B0">
        <w:rPr>
          <w:rFonts w:ascii="Arial" w:eastAsia="Times New Roman" w:hAnsi="Arial" w:cs="Arial"/>
          <w:color w:val="0C7DBB"/>
          <w:sz w:val="21"/>
          <w:lang w:val="en-US"/>
        </w:rPr>
        <w:t>VolodymyrMykhaylyuk</w:t>
      </w:r>
      <w:r w:rsidRPr="003347B0">
        <w:rPr>
          <w:rFonts w:ascii="Arial" w:eastAsia="Times New Roman" w:hAnsi="Arial" w:cs="Arial"/>
          <w:color w:val="0C7DBB"/>
          <w:sz w:val="16"/>
          <w:vertAlign w:val="superscript"/>
          <w:lang w:val="en-US"/>
        </w:rPr>
        <w:t>ab</w:t>
      </w:r>
      <w:r w:rsidRPr="003347B0">
        <w:rPr>
          <w:rFonts w:ascii="Arial" w:eastAsia="Times New Roman" w:hAnsi="Arial" w:cs="Arial"/>
          <w:color w:val="2E2E2E"/>
          <w:sz w:val="21"/>
          <w:szCs w:val="21"/>
        </w:rPr>
        <w:fldChar w:fldCharType="end"/>
      </w:r>
      <w:bookmarkStart w:id="1" w:name="bau0020"/>
      <w:bookmarkEnd w:id="0"/>
      <w:r w:rsidRPr="003347B0">
        <w:rPr>
          <w:rFonts w:ascii="Arial" w:eastAsia="Times New Roman" w:hAnsi="Arial" w:cs="Arial"/>
          <w:color w:val="2E2E2E"/>
          <w:sz w:val="21"/>
          <w:szCs w:val="21"/>
        </w:rPr>
        <w:fldChar w:fldCharType="begin"/>
      </w:r>
      <w:r w:rsidRPr="003347B0">
        <w:rPr>
          <w:rFonts w:ascii="Arial" w:eastAsia="Times New Roman" w:hAnsi="Arial" w:cs="Arial"/>
          <w:color w:val="2E2E2E"/>
          <w:sz w:val="21"/>
          <w:szCs w:val="21"/>
          <w:lang w:val="en-US"/>
        </w:rPr>
        <w:instrText xml:space="preserve"> HYPERLINK "https://www.sciencedirect.com/science/article/abs/pii/S0166864121003667" \l "!" </w:instrText>
      </w:r>
      <w:r w:rsidRPr="003347B0">
        <w:rPr>
          <w:rFonts w:ascii="Arial" w:eastAsia="Times New Roman" w:hAnsi="Arial" w:cs="Arial"/>
          <w:color w:val="2E2E2E"/>
          <w:sz w:val="21"/>
          <w:szCs w:val="21"/>
        </w:rPr>
        <w:fldChar w:fldCharType="separate"/>
      </w:r>
      <w:r w:rsidRPr="003347B0">
        <w:rPr>
          <w:rFonts w:ascii="Arial" w:eastAsia="Times New Roman" w:hAnsi="Arial" w:cs="Arial"/>
          <w:color w:val="0C7DBB"/>
          <w:sz w:val="21"/>
          <w:lang w:val="en-US"/>
        </w:rPr>
        <w:t>VadymMyronyk</w:t>
      </w:r>
      <w:r w:rsidRPr="003347B0">
        <w:rPr>
          <w:rFonts w:ascii="Arial" w:eastAsia="Times New Roman" w:hAnsi="Arial" w:cs="Arial"/>
          <w:color w:val="0C7DBB"/>
          <w:sz w:val="16"/>
          <w:vertAlign w:val="superscript"/>
          <w:lang w:val="en-US"/>
        </w:rPr>
        <w:t>b</w:t>
      </w:r>
      <w:proofErr w:type="spellEnd"/>
      <w:r w:rsidRPr="003347B0">
        <w:rPr>
          <w:rFonts w:ascii="Arial" w:eastAsia="Times New Roman" w:hAnsi="Arial" w:cs="Arial"/>
          <w:color w:val="2E2E2E"/>
          <w:sz w:val="21"/>
          <w:szCs w:val="21"/>
        </w:rPr>
        <w:fldChar w:fldCharType="end"/>
      </w:r>
      <w:bookmarkEnd w:id="1"/>
    </w:p>
    <w:p w:rsidR="003347B0" w:rsidRDefault="003347B0" w:rsidP="003347B0">
      <w:pPr>
        <w:spacing w:after="120" w:line="240" w:lineRule="auto"/>
        <w:rPr>
          <w:rFonts w:ascii="Arial" w:eastAsia="Times New Roman" w:hAnsi="Arial" w:cs="Arial"/>
          <w:color w:val="2E2E2E"/>
          <w:sz w:val="21"/>
          <w:szCs w:val="21"/>
          <w:lang w:val="uk-UA"/>
        </w:rPr>
      </w:pPr>
    </w:p>
    <w:p w:rsidR="003347B0" w:rsidRPr="003347B0" w:rsidRDefault="003347B0" w:rsidP="003347B0">
      <w:pPr>
        <w:pStyle w:val="2"/>
        <w:rPr>
          <w:rFonts w:ascii="Georgia" w:hAnsi="Georgia"/>
          <w:color w:val="505050"/>
          <w:lang w:val="en-US"/>
        </w:rPr>
      </w:pPr>
      <w:r w:rsidRPr="003347B0">
        <w:rPr>
          <w:rFonts w:ascii="Georgia" w:hAnsi="Georgia"/>
          <w:color w:val="505050"/>
          <w:lang w:val="en-US"/>
        </w:rPr>
        <w:t>Abstract</w:t>
      </w:r>
    </w:p>
    <w:p w:rsidR="003347B0" w:rsidRPr="003347B0" w:rsidRDefault="003347B0" w:rsidP="003347B0">
      <w:pPr>
        <w:pStyle w:val="a4"/>
        <w:spacing w:before="0" w:beforeAutospacing="0" w:after="0" w:afterAutospacing="0"/>
        <w:rPr>
          <w:rFonts w:ascii="Georgia" w:hAnsi="Georgia"/>
          <w:color w:val="2E2E2E"/>
          <w:sz w:val="27"/>
          <w:szCs w:val="27"/>
          <w:lang w:val="en-US"/>
        </w:rPr>
      </w:pPr>
      <w:r w:rsidRPr="003347B0">
        <w:rPr>
          <w:rFonts w:ascii="Georgia" w:hAnsi="Georgia"/>
          <w:color w:val="2E2E2E"/>
          <w:sz w:val="27"/>
          <w:szCs w:val="27"/>
          <w:lang w:val="en-US"/>
        </w:rPr>
        <w:t>We analyze relationship between partial metric spaces and several generalized metric spaces. We first establish that the perfectness of an arbitrary partially metric space </w:t>
      </w:r>
      <w:r w:rsidRPr="003347B0">
        <w:rPr>
          <w:rStyle w:val="a5"/>
          <w:rFonts w:ascii="Georgia" w:hAnsi="Georgia"/>
          <w:color w:val="2E2E2E"/>
          <w:sz w:val="27"/>
          <w:szCs w:val="27"/>
          <w:lang w:val="en-US"/>
        </w:rPr>
        <w:t>X</w:t>
      </w:r>
      <w:r w:rsidRPr="003347B0">
        <w:rPr>
          <w:rFonts w:ascii="Georgia" w:hAnsi="Georgia"/>
          <w:color w:val="2E2E2E"/>
          <w:sz w:val="27"/>
          <w:szCs w:val="27"/>
          <w:lang w:val="en-US"/>
        </w:rPr>
        <w:t> is equivalent to each of the following </w:t>
      </w:r>
      <w:hyperlink r:id="rId6" w:tooltip="Learn more about properties from ScienceDirect's AI-generated Topic Pages" w:history="1">
        <w:r w:rsidRPr="003347B0">
          <w:rPr>
            <w:rStyle w:val="a3"/>
            <w:rFonts w:ascii="Georgia" w:hAnsi="Georgia"/>
            <w:color w:val="2E2E2E"/>
            <w:sz w:val="27"/>
            <w:szCs w:val="27"/>
            <w:lang w:val="en-US"/>
          </w:rPr>
          <w:t>properties</w:t>
        </w:r>
      </w:hyperlink>
      <w:r w:rsidRPr="003347B0">
        <w:rPr>
          <w:rFonts w:ascii="Georgia" w:hAnsi="Georgia"/>
          <w:color w:val="2E2E2E"/>
          <w:sz w:val="27"/>
          <w:szCs w:val="27"/>
          <w:lang w:val="en-US"/>
        </w:rPr>
        <w:t xml:space="preserve">: </w:t>
      </w:r>
      <w:proofErr w:type="spellStart"/>
      <w:r w:rsidRPr="003347B0">
        <w:rPr>
          <w:rFonts w:ascii="Georgia" w:hAnsi="Georgia"/>
          <w:color w:val="2E2E2E"/>
          <w:sz w:val="27"/>
          <w:szCs w:val="27"/>
          <w:lang w:val="en-US"/>
        </w:rPr>
        <w:t>developability</w:t>
      </w:r>
      <w:proofErr w:type="spellEnd"/>
      <w:r w:rsidRPr="003347B0">
        <w:rPr>
          <w:rFonts w:ascii="Georgia" w:hAnsi="Georgia"/>
          <w:color w:val="2E2E2E"/>
          <w:sz w:val="27"/>
          <w:szCs w:val="27"/>
          <w:lang w:val="en-US"/>
        </w:rPr>
        <w:t>, semi-</w:t>
      </w:r>
      <w:proofErr w:type="spellStart"/>
      <w:r w:rsidRPr="003347B0">
        <w:rPr>
          <w:rFonts w:ascii="Georgia" w:hAnsi="Georgia"/>
          <w:color w:val="2E2E2E"/>
          <w:sz w:val="27"/>
          <w:szCs w:val="27"/>
          <w:lang w:val="en-US"/>
        </w:rPr>
        <w:t>stratifiability</w:t>
      </w:r>
      <w:proofErr w:type="spellEnd"/>
      <w:r w:rsidRPr="003347B0">
        <w:rPr>
          <w:rFonts w:ascii="Georgia" w:hAnsi="Georgia"/>
          <w:color w:val="2E2E2E"/>
          <w:sz w:val="27"/>
          <w:szCs w:val="27"/>
          <w:lang w:val="en-US"/>
        </w:rPr>
        <w:t>, </w:t>
      </w:r>
      <w:r w:rsidRPr="003347B0">
        <w:rPr>
          <w:rStyle w:val="a5"/>
          <w:rFonts w:ascii="Georgia" w:hAnsi="Georgia"/>
          <w:color w:val="2E2E2E"/>
          <w:sz w:val="27"/>
          <w:szCs w:val="27"/>
          <w:lang w:val="en-US"/>
        </w:rPr>
        <w:t>X</w:t>
      </w:r>
      <w:r w:rsidRPr="003347B0">
        <w:rPr>
          <w:rFonts w:ascii="Georgia" w:hAnsi="Georgia"/>
          <w:color w:val="2E2E2E"/>
          <w:sz w:val="27"/>
          <w:szCs w:val="27"/>
          <w:lang w:val="en-US"/>
        </w:rPr>
        <w:t xml:space="preserve"> has </w:t>
      </w:r>
      <w:proofErr w:type="gramStart"/>
      <w:r w:rsidRPr="003347B0">
        <w:rPr>
          <w:rFonts w:ascii="Georgia" w:hAnsi="Georgia"/>
          <w:color w:val="2E2E2E"/>
          <w:sz w:val="27"/>
          <w:szCs w:val="27"/>
          <w:lang w:val="en-US"/>
        </w:rPr>
        <w:t>a</w:t>
      </w:r>
      <w:proofErr w:type="gramEnd"/>
      <w:r w:rsidRPr="003347B0">
        <w:rPr>
          <w:rFonts w:ascii="Georgia" w:hAnsi="Georgia"/>
          <w:color w:val="2E2E2E"/>
          <w:sz w:val="27"/>
          <w:szCs w:val="27"/>
          <w:lang w:val="en-US"/>
        </w:rPr>
        <w:t> </w:t>
      </w:r>
      <w:r>
        <w:rPr>
          <w:rStyle w:val="a5"/>
          <w:rFonts w:ascii="Georgia" w:hAnsi="Georgia"/>
          <w:color w:val="2E2E2E"/>
          <w:sz w:val="27"/>
          <w:szCs w:val="27"/>
        </w:rPr>
        <w:t>σ</w:t>
      </w:r>
      <w:r w:rsidRPr="003347B0">
        <w:rPr>
          <w:rFonts w:ascii="Georgia" w:hAnsi="Georgia"/>
          <w:color w:val="2E2E2E"/>
          <w:sz w:val="27"/>
          <w:szCs w:val="27"/>
          <w:lang w:val="en-US"/>
        </w:rPr>
        <w:t>-discrete closed network, </w:t>
      </w:r>
      <w:r w:rsidRPr="003347B0">
        <w:rPr>
          <w:rStyle w:val="a5"/>
          <w:rFonts w:ascii="Georgia" w:hAnsi="Georgia"/>
          <w:color w:val="2E2E2E"/>
          <w:sz w:val="27"/>
          <w:szCs w:val="27"/>
          <w:lang w:val="en-US"/>
        </w:rPr>
        <w:t>X</w:t>
      </w:r>
      <w:r w:rsidRPr="003347B0">
        <w:rPr>
          <w:rFonts w:ascii="Georgia" w:hAnsi="Georgia"/>
          <w:color w:val="2E2E2E"/>
          <w:sz w:val="27"/>
          <w:szCs w:val="27"/>
          <w:lang w:val="en-US"/>
        </w:rPr>
        <w:t> is a </w:t>
      </w:r>
      <w:r>
        <w:rPr>
          <w:rStyle w:val="a5"/>
          <w:rFonts w:ascii="Georgia" w:hAnsi="Georgia"/>
          <w:color w:val="2E2E2E"/>
          <w:sz w:val="27"/>
          <w:szCs w:val="27"/>
        </w:rPr>
        <w:t>β</w:t>
      </w:r>
      <w:r w:rsidRPr="003347B0">
        <w:rPr>
          <w:rFonts w:ascii="Georgia" w:hAnsi="Georgia"/>
          <w:color w:val="2E2E2E"/>
          <w:sz w:val="27"/>
          <w:szCs w:val="27"/>
          <w:lang w:val="en-US"/>
        </w:rPr>
        <w:t>-space with </w:t>
      </w:r>
      <w:r w:rsidRPr="003347B0">
        <w:rPr>
          <w:rStyle w:val="mjxassistivemathml"/>
          <w:rFonts w:ascii="Georgia" w:hAnsi="Georgia"/>
          <w:color w:val="2E2E2E"/>
          <w:bdr w:val="none" w:sz="0" w:space="0" w:color="auto" w:frame="1"/>
          <w:lang w:val="en-US"/>
        </w:rPr>
        <w:t>T1</w:t>
      </w:r>
      <w:r w:rsidRPr="003347B0">
        <w:rPr>
          <w:rFonts w:ascii="Georgia" w:hAnsi="Georgia"/>
          <w:color w:val="2E2E2E"/>
          <w:sz w:val="27"/>
          <w:szCs w:val="27"/>
          <w:lang w:val="en-US"/>
        </w:rPr>
        <w:t>. Using this fact we obtain that the </w:t>
      </w:r>
      <w:proofErr w:type="spellStart"/>
      <w:r>
        <w:rPr>
          <w:rFonts w:ascii="Georgia" w:hAnsi="Georgia"/>
          <w:color w:val="2E2E2E"/>
          <w:sz w:val="27"/>
          <w:szCs w:val="27"/>
        </w:rPr>
        <w:fldChar w:fldCharType="begin"/>
      </w:r>
      <w:r w:rsidRPr="003347B0">
        <w:rPr>
          <w:rFonts w:ascii="Georgia" w:hAnsi="Georgia"/>
          <w:color w:val="2E2E2E"/>
          <w:sz w:val="27"/>
          <w:szCs w:val="27"/>
          <w:lang w:val="en-US"/>
        </w:rPr>
        <w:instrText xml:space="preserve"> HYPERLINK "https://www.sciencedirect.com/topics/mathematics/metrizability" \o "Learn more about metrizability from ScienceDirect's AI-generated Topic Pages" </w:instrText>
      </w:r>
      <w:r>
        <w:rPr>
          <w:rFonts w:ascii="Georgia" w:hAnsi="Georgia"/>
          <w:color w:val="2E2E2E"/>
          <w:sz w:val="27"/>
          <w:szCs w:val="27"/>
        </w:rPr>
        <w:fldChar w:fldCharType="separate"/>
      </w:r>
      <w:r w:rsidRPr="003347B0">
        <w:rPr>
          <w:rStyle w:val="a3"/>
          <w:rFonts w:ascii="Georgia" w:hAnsi="Georgia"/>
          <w:color w:val="2E2E2E"/>
          <w:sz w:val="27"/>
          <w:szCs w:val="27"/>
          <w:lang w:val="en-US"/>
        </w:rPr>
        <w:t>metrizability</w:t>
      </w:r>
      <w:proofErr w:type="spellEnd"/>
      <w:r>
        <w:rPr>
          <w:rFonts w:ascii="Georgia" w:hAnsi="Georgia"/>
          <w:color w:val="2E2E2E"/>
          <w:sz w:val="27"/>
          <w:szCs w:val="27"/>
        </w:rPr>
        <w:fldChar w:fldCharType="end"/>
      </w:r>
      <w:r w:rsidRPr="003347B0">
        <w:rPr>
          <w:rFonts w:ascii="Georgia" w:hAnsi="Georgia"/>
          <w:color w:val="2E2E2E"/>
          <w:sz w:val="27"/>
          <w:szCs w:val="27"/>
          <w:lang w:val="en-US"/>
        </w:rPr>
        <w:t> of a partial metric space </w:t>
      </w:r>
      <w:r w:rsidRPr="003347B0">
        <w:rPr>
          <w:rStyle w:val="a5"/>
          <w:rFonts w:ascii="Georgia" w:hAnsi="Georgia"/>
          <w:color w:val="2E2E2E"/>
          <w:sz w:val="27"/>
          <w:szCs w:val="27"/>
          <w:lang w:val="en-US"/>
        </w:rPr>
        <w:t>X</w:t>
      </w:r>
      <w:r w:rsidRPr="003347B0">
        <w:rPr>
          <w:rFonts w:ascii="Georgia" w:hAnsi="Georgia"/>
          <w:color w:val="2E2E2E"/>
          <w:sz w:val="27"/>
          <w:szCs w:val="27"/>
          <w:lang w:val="en-US"/>
        </w:rPr>
        <w:t xml:space="preserve"> is equivalent to the </w:t>
      </w:r>
      <w:proofErr w:type="spellStart"/>
      <w:r w:rsidRPr="003347B0">
        <w:rPr>
          <w:rFonts w:ascii="Georgia" w:hAnsi="Georgia"/>
          <w:color w:val="2E2E2E"/>
          <w:sz w:val="27"/>
          <w:szCs w:val="27"/>
          <w:lang w:val="en-US"/>
        </w:rPr>
        <w:t>stratifiability</w:t>
      </w:r>
      <w:proofErr w:type="spellEnd"/>
      <w:r w:rsidRPr="003347B0">
        <w:rPr>
          <w:rFonts w:ascii="Georgia" w:hAnsi="Georgia"/>
          <w:color w:val="2E2E2E"/>
          <w:sz w:val="27"/>
          <w:szCs w:val="27"/>
          <w:lang w:val="en-US"/>
        </w:rPr>
        <w:t xml:space="preserve"> of </w:t>
      </w:r>
      <w:r w:rsidRPr="003347B0">
        <w:rPr>
          <w:rStyle w:val="a5"/>
          <w:rFonts w:ascii="Georgia" w:hAnsi="Georgia"/>
          <w:color w:val="2E2E2E"/>
          <w:sz w:val="27"/>
          <w:szCs w:val="27"/>
          <w:lang w:val="en-US"/>
        </w:rPr>
        <w:t>X</w:t>
      </w:r>
      <w:r w:rsidRPr="003347B0">
        <w:rPr>
          <w:rFonts w:ascii="Georgia" w:hAnsi="Georgia"/>
          <w:color w:val="2E2E2E"/>
          <w:sz w:val="27"/>
          <w:szCs w:val="27"/>
          <w:lang w:val="en-US"/>
        </w:rPr>
        <w:t> or to the fact that </w:t>
      </w:r>
      <w:r w:rsidRPr="003347B0">
        <w:rPr>
          <w:rStyle w:val="a5"/>
          <w:rFonts w:ascii="Georgia" w:hAnsi="Georgia"/>
          <w:color w:val="2E2E2E"/>
          <w:sz w:val="27"/>
          <w:szCs w:val="27"/>
          <w:lang w:val="en-US"/>
        </w:rPr>
        <w:t>X</w:t>
      </w:r>
      <w:r w:rsidRPr="003347B0">
        <w:rPr>
          <w:rFonts w:ascii="Georgia" w:hAnsi="Georgia"/>
          <w:color w:val="2E2E2E"/>
          <w:sz w:val="27"/>
          <w:szCs w:val="27"/>
          <w:lang w:val="en-US"/>
        </w:rPr>
        <w:t> is a perfect regular </w:t>
      </w:r>
      <w:proofErr w:type="spellStart"/>
      <w:r>
        <w:rPr>
          <w:rFonts w:ascii="Georgia" w:hAnsi="Georgia"/>
          <w:color w:val="2E2E2E"/>
          <w:sz w:val="27"/>
          <w:szCs w:val="27"/>
        </w:rPr>
        <w:fldChar w:fldCharType="begin"/>
      </w:r>
      <w:r w:rsidRPr="003347B0">
        <w:rPr>
          <w:rFonts w:ascii="Georgia" w:hAnsi="Georgia"/>
          <w:color w:val="2E2E2E"/>
          <w:sz w:val="27"/>
          <w:szCs w:val="27"/>
          <w:lang w:val="en-US"/>
        </w:rPr>
        <w:instrText xml:space="preserve"> HYPERLINK "https://www.sciencedirect.com/topics/mathematics/paracompact-space" \o "Learn more about paracompact space from ScienceDirect's AI-generated Topic Pages" </w:instrText>
      </w:r>
      <w:r>
        <w:rPr>
          <w:rFonts w:ascii="Georgia" w:hAnsi="Georgia"/>
          <w:color w:val="2E2E2E"/>
          <w:sz w:val="27"/>
          <w:szCs w:val="27"/>
        </w:rPr>
        <w:fldChar w:fldCharType="separate"/>
      </w:r>
      <w:r w:rsidRPr="003347B0">
        <w:rPr>
          <w:rStyle w:val="a3"/>
          <w:rFonts w:ascii="Georgia" w:hAnsi="Georgia"/>
          <w:color w:val="2E2E2E"/>
          <w:sz w:val="27"/>
          <w:szCs w:val="27"/>
          <w:lang w:val="en-US"/>
        </w:rPr>
        <w:t>paracompact</w:t>
      </w:r>
      <w:proofErr w:type="spellEnd"/>
      <w:r w:rsidRPr="003347B0">
        <w:rPr>
          <w:rStyle w:val="a3"/>
          <w:rFonts w:ascii="Georgia" w:hAnsi="Georgia"/>
          <w:color w:val="2E2E2E"/>
          <w:sz w:val="27"/>
          <w:szCs w:val="27"/>
          <w:lang w:val="en-US"/>
        </w:rPr>
        <w:t xml:space="preserve"> space</w:t>
      </w:r>
      <w:r>
        <w:rPr>
          <w:rFonts w:ascii="Georgia" w:hAnsi="Georgia"/>
          <w:color w:val="2E2E2E"/>
          <w:sz w:val="27"/>
          <w:szCs w:val="27"/>
        </w:rPr>
        <w:fldChar w:fldCharType="end"/>
      </w:r>
      <w:r w:rsidRPr="003347B0">
        <w:rPr>
          <w:rFonts w:ascii="Georgia" w:hAnsi="Georgia"/>
          <w:color w:val="2E2E2E"/>
          <w:sz w:val="27"/>
          <w:szCs w:val="27"/>
          <w:lang w:val="en-US"/>
        </w:rPr>
        <w:t xml:space="preserve">. Moreover, we give examples that indicate the essentiality of certain conditions in the previous two results. Finally, we show that the statement “every perfectly normal separable partial metric space is </w:t>
      </w:r>
      <w:proofErr w:type="spellStart"/>
      <w:r w:rsidRPr="003347B0">
        <w:rPr>
          <w:rFonts w:ascii="Georgia" w:hAnsi="Georgia"/>
          <w:color w:val="2E2E2E"/>
          <w:sz w:val="27"/>
          <w:szCs w:val="27"/>
          <w:lang w:val="en-US"/>
        </w:rPr>
        <w:t>metrizable</w:t>
      </w:r>
      <w:proofErr w:type="spellEnd"/>
      <w:r w:rsidRPr="003347B0">
        <w:rPr>
          <w:rFonts w:ascii="Georgia" w:hAnsi="Georgia"/>
          <w:color w:val="2E2E2E"/>
          <w:sz w:val="27"/>
          <w:szCs w:val="27"/>
          <w:lang w:val="en-US"/>
        </w:rPr>
        <w:t>” is independent of ZFC, similarly as for the Normal </w:t>
      </w:r>
      <w:hyperlink r:id="rId7" w:tooltip="Learn more about Moore Space from ScienceDirect's AI-generated Topic Pages" w:history="1">
        <w:r w:rsidRPr="003347B0">
          <w:rPr>
            <w:rStyle w:val="a3"/>
            <w:rFonts w:ascii="Georgia" w:hAnsi="Georgia"/>
            <w:color w:val="2E2E2E"/>
            <w:sz w:val="27"/>
            <w:szCs w:val="27"/>
            <w:lang w:val="en-US"/>
          </w:rPr>
          <w:t>Moore Space</w:t>
        </w:r>
      </w:hyperlink>
      <w:r w:rsidRPr="003347B0">
        <w:rPr>
          <w:rFonts w:ascii="Georgia" w:hAnsi="Georgia"/>
          <w:color w:val="2E2E2E"/>
          <w:sz w:val="27"/>
          <w:szCs w:val="27"/>
          <w:lang w:val="en-US"/>
        </w:rPr>
        <w:t> Problem.</w:t>
      </w:r>
    </w:p>
    <w:p w:rsidR="003347B0" w:rsidRDefault="003347B0" w:rsidP="003347B0">
      <w:pPr>
        <w:spacing w:after="120" w:line="240" w:lineRule="auto"/>
        <w:rPr>
          <w:rFonts w:ascii="Arial" w:eastAsia="Times New Roman" w:hAnsi="Arial" w:cs="Arial"/>
          <w:color w:val="2E2E2E"/>
          <w:sz w:val="21"/>
          <w:szCs w:val="21"/>
          <w:lang w:val="uk-UA"/>
        </w:rPr>
      </w:pPr>
    </w:p>
    <w:p w:rsidR="003347B0" w:rsidRPr="003347B0" w:rsidRDefault="003347B0" w:rsidP="003347B0">
      <w:pPr>
        <w:spacing w:before="240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505050"/>
          <w:sz w:val="36"/>
          <w:szCs w:val="36"/>
          <w:lang w:val="en-US"/>
        </w:rPr>
      </w:pPr>
      <w:r w:rsidRPr="003347B0">
        <w:rPr>
          <w:rFonts w:ascii="Georgia" w:eastAsia="Times New Roman" w:hAnsi="Georgia" w:cs="Times New Roman"/>
          <w:b/>
          <w:bCs/>
          <w:color w:val="505050"/>
          <w:sz w:val="36"/>
          <w:szCs w:val="36"/>
          <w:lang w:val="en-US"/>
        </w:rPr>
        <w:t>MSC</w:t>
      </w:r>
    </w:p>
    <w:p w:rsidR="003347B0" w:rsidRPr="003347B0" w:rsidRDefault="003347B0" w:rsidP="003347B0">
      <w:pPr>
        <w:spacing w:after="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en-US"/>
        </w:rPr>
      </w:pPr>
      <w:r w:rsidRPr="003347B0">
        <w:rPr>
          <w:rFonts w:ascii="Georgia" w:eastAsia="Times New Roman" w:hAnsi="Georgia" w:cs="Times New Roman"/>
          <w:color w:val="2E2E2E"/>
          <w:sz w:val="27"/>
          <w:szCs w:val="27"/>
          <w:lang w:val="en-US"/>
        </w:rPr>
        <w:t>primary</w:t>
      </w:r>
    </w:p>
    <w:p w:rsidR="003347B0" w:rsidRPr="003347B0" w:rsidRDefault="003347B0" w:rsidP="003347B0">
      <w:pPr>
        <w:spacing w:after="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en-US"/>
        </w:rPr>
      </w:pPr>
      <w:r w:rsidRPr="003347B0">
        <w:rPr>
          <w:rFonts w:ascii="Georgia" w:eastAsia="Times New Roman" w:hAnsi="Georgia" w:cs="Times New Roman"/>
          <w:color w:val="2E2E2E"/>
          <w:sz w:val="27"/>
          <w:szCs w:val="27"/>
          <w:lang w:val="en-US"/>
        </w:rPr>
        <w:t>54E35</w:t>
      </w:r>
    </w:p>
    <w:p w:rsidR="003347B0" w:rsidRPr="003347B0" w:rsidRDefault="003347B0" w:rsidP="003347B0">
      <w:pPr>
        <w:spacing w:after="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en-US"/>
        </w:rPr>
      </w:pPr>
      <w:r w:rsidRPr="003347B0">
        <w:rPr>
          <w:rFonts w:ascii="Georgia" w:eastAsia="Times New Roman" w:hAnsi="Georgia" w:cs="Times New Roman"/>
          <w:color w:val="2E2E2E"/>
          <w:sz w:val="27"/>
          <w:szCs w:val="27"/>
          <w:lang w:val="en-US"/>
        </w:rPr>
        <w:t>secondary</w:t>
      </w:r>
    </w:p>
    <w:p w:rsidR="003347B0" w:rsidRPr="003347B0" w:rsidRDefault="003347B0" w:rsidP="003347B0">
      <w:pPr>
        <w:spacing w:after="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en-US"/>
        </w:rPr>
      </w:pPr>
      <w:r w:rsidRPr="003347B0">
        <w:rPr>
          <w:rFonts w:ascii="Georgia" w:eastAsia="Times New Roman" w:hAnsi="Georgia" w:cs="Times New Roman"/>
          <w:color w:val="2E2E2E"/>
          <w:sz w:val="27"/>
          <w:szCs w:val="27"/>
          <w:lang w:val="en-US"/>
        </w:rPr>
        <w:t>54E18</w:t>
      </w:r>
    </w:p>
    <w:p w:rsidR="003347B0" w:rsidRPr="003347B0" w:rsidRDefault="003347B0" w:rsidP="003347B0">
      <w:pPr>
        <w:spacing w:after="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en-US"/>
        </w:rPr>
      </w:pPr>
      <w:r w:rsidRPr="003347B0">
        <w:rPr>
          <w:rFonts w:ascii="Georgia" w:eastAsia="Times New Roman" w:hAnsi="Georgia" w:cs="Times New Roman"/>
          <w:color w:val="2E2E2E"/>
          <w:sz w:val="27"/>
          <w:szCs w:val="27"/>
          <w:lang w:val="en-US"/>
        </w:rPr>
        <w:t>54E20</w:t>
      </w:r>
    </w:p>
    <w:p w:rsidR="003347B0" w:rsidRPr="003347B0" w:rsidRDefault="003347B0" w:rsidP="003347B0">
      <w:pPr>
        <w:spacing w:after="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en-US"/>
        </w:rPr>
      </w:pPr>
      <w:r w:rsidRPr="003347B0">
        <w:rPr>
          <w:rFonts w:ascii="Georgia" w:eastAsia="Times New Roman" w:hAnsi="Georgia" w:cs="Times New Roman"/>
          <w:color w:val="2E2E2E"/>
          <w:sz w:val="27"/>
          <w:szCs w:val="27"/>
          <w:lang w:val="en-US"/>
        </w:rPr>
        <w:t>54E30</w:t>
      </w:r>
    </w:p>
    <w:p w:rsidR="003347B0" w:rsidRPr="003347B0" w:rsidRDefault="003347B0" w:rsidP="003347B0">
      <w:pPr>
        <w:spacing w:before="240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505050"/>
          <w:sz w:val="36"/>
          <w:szCs w:val="36"/>
          <w:lang w:val="en-US"/>
        </w:rPr>
      </w:pPr>
      <w:r w:rsidRPr="003347B0">
        <w:rPr>
          <w:rFonts w:ascii="Georgia" w:eastAsia="Times New Roman" w:hAnsi="Georgia" w:cs="Times New Roman"/>
          <w:b/>
          <w:bCs/>
          <w:color w:val="505050"/>
          <w:sz w:val="36"/>
          <w:szCs w:val="36"/>
          <w:lang w:val="en-US"/>
        </w:rPr>
        <w:t>Keywords</w:t>
      </w:r>
    </w:p>
    <w:p w:rsidR="003347B0" w:rsidRPr="003347B0" w:rsidRDefault="003347B0" w:rsidP="003347B0">
      <w:pPr>
        <w:spacing w:after="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en-US"/>
        </w:rPr>
      </w:pPr>
      <w:r w:rsidRPr="003347B0">
        <w:rPr>
          <w:rFonts w:ascii="Georgia" w:eastAsia="Times New Roman" w:hAnsi="Georgia" w:cs="Times New Roman"/>
          <w:color w:val="2E2E2E"/>
          <w:sz w:val="27"/>
          <w:szCs w:val="27"/>
          <w:lang w:val="en-US"/>
        </w:rPr>
        <w:t>Partial metric space</w:t>
      </w:r>
    </w:p>
    <w:p w:rsidR="003347B0" w:rsidRPr="003347B0" w:rsidRDefault="003347B0" w:rsidP="003347B0">
      <w:pPr>
        <w:spacing w:after="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en-US"/>
        </w:rPr>
      </w:pPr>
      <w:r w:rsidRPr="003347B0">
        <w:rPr>
          <w:rFonts w:ascii="Georgia" w:eastAsia="Times New Roman" w:hAnsi="Georgia" w:cs="Times New Roman"/>
          <w:color w:val="2E2E2E"/>
          <w:sz w:val="27"/>
          <w:szCs w:val="27"/>
          <w:lang w:val="en-US"/>
        </w:rPr>
        <w:t>Metrizable space</w:t>
      </w:r>
    </w:p>
    <w:p w:rsidR="003347B0" w:rsidRPr="003347B0" w:rsidRDefault="003347B0" w:rsidP="003347B0">
      <w:pPr>
        <w:spacing w:after="0" w:line="240" w:lineRule="auto"/>
        <w:rPr>
          <w:rFonts w:ascii="Georgia" w:eastAsia="Times New Roman" w:hAnsi="Georgia" w:cs="Times New Roman"/>
          <w:color w:val="2E2E2E"/>
          <w:sz w:val="27"/>
          <w:szCs w:val="27"/>
        </w:rPr>
      </w:pPr>
      <w:proofErr w:type="spellStart"/>
      <w:r w:rsidRPr="003347B0">
        <w:rPr>
          <w:rFonts w:ascii="Georgia" w:eastAsia="Times New Roman" w:hAnsi="Georgia" w:cs="Times New Roman"/>
          <w:color w:val="2E2E2E"/>
          <w:sz w:val="27"/>
          <w:szCs w:val="27"/>
        </w:rPr>
        <w:t>Developable</w:t>
      </w:r>
      <w:proofErr w:type="spellEnd"/>
      <w:r w:rsidRPr="003347B0">
        <w:rPr>
          <w:rFonts w:ascii="Georgia" w:eastAsia="Times New Roman" w:hAnsi="Georgia" w:cs="Times New Roman"/>
          <w:color w:val="2E2E2E"/>
          <w:sz w:val="27"/>
          <w:szCs w:val="27"/>
        </w:rPr>
        <w:t xml:space="preserve"> </w:t>
      </w:r>
      <w:proofErr w:type="spellStart"/>
      <w:r w:rsidRPr="003347B0">
        <w:rPr>
          <w:rFonts w:ascii="Georgia" w:eastAsia="Times New Roman" w:hAnsi="Georgia" w:cs="Times New Roman"/>
          <w:color w:val="2E2E2E"/>
          <w:sz w:val="27"/>
          <w:szCs w:val="27"/>
        </w:rPr>
        <w:t>space</w:t>
      </w:r>
      <w:proofErr w:type="spellEnd"/>
    </w:p>
    <w:p w:rsidR="003347B0" w:rsidRPr="003347B0" w:rsidRDefault="003347B0" w:rsidP="003347B0">
      <w:pPr>
        <w:spacing w:after="0" w:line="240" w:lineRule="auto"/>
        <w:rPr>
          <w:rFonts w:ascii="Georgia" w:eastAsia="Times New Roman" w:hAnsi="Georgia" w:cs="Times New Roman"/>
          <w:color w:val="2E2E2E"/>
          <w:sz w:val="27"/>
          <w:szCs w:val="27"/>
        </w:rPr>
      </w:pPr>
      <w:proofErr w:type="spellStart"/>
      <w:r w:rsidRPr="003347B0">
        <w:rPr>
          <w:rFonts w:ascii="Georgia" w:eastAsia="Times New Roman" w:hAnsi="Georgia" w:cs="Times New Roman"/>
          <w:color w:val="2E2E2E"/>
          <w:sz w:val="27"/>
          <w:szCs w:val="27"/>
        </w:rPr>
        <w:t>Stratifiable</w:t>
      </w:r>
      <w:proofErr w:type="spellEnd"/>
      <w:r w:rsidRPr="003347B0">
        <w:rPr>
          <w:rFonts w:ascii="Georgia" w:eastAsia="Times New Roman" w:hAnsi="Georgia" w:cs="Times New Roman"/>
          <w:color w:val="2E2E2E"/>
          <w:sz w:val="27"/>
          <w:szCs w:val="27"/>
        </w:rPr>
        <w:t xml:space="preserve"> </w:t>
      </w:r>
      <w:proofErr w:type="spellStart"/>
      <w:r w:rsidRPr="003347B0">
        <w:rPr>
          <w:rFonts w:ascii="Georgia" w:eastAsia="Times New Roman" w:hAnsi="Georgia" w:cs="Times New Roman"/>
          <w:color w:val="2E2E2E"/>
          <w:sz w:val="27"/>
          <w:szCs w:val="27"/>
        </w:rPr>
        <w:t>space</w:t>
      </w:r>
      <w:proofErr w:type="spellEnd"/>
    </w:p>
    <w:p w:rsidR="003347B0" w:rsidRPr="003347B0" w:rsidRDefault="003347B0" w:rsidP="003347B0">
      <w:pPr>
        <w:spacing w:after="120" w:line="240" w:lineRule="auto"/>
        <w:rPr>
          <w:rFonts w:ascii="Arial" w:eastAsia="Times New Roman" w:hAnsi="Arial" w:cs="Arial"/>
          <w:color w:val="2E2E2E"/>
          <w:sz w:val="21"/>
          <w:szCs w:val="21"/>
          <w:lang w:val="uk-UA"/>
        </w:rPr>
      </w:pPr>
    </w:p>
    <w:p w:rsidR="0078046D" w:rsidRPr="003347B0" w:rsidRDefault="0078046D">
      <w:pPr>
        <w:rPr>
          <w:lang w:val="en-US"/>
        </w:rPr>
      </w:pPr>
    </w:p>
    <w:sectPr w:rsidR="0078046D" w:rsidRPr="00334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47B0"/>
    <w:rsid w:val="003347B0"/>
    <w:rsid w:val="00780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47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347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7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347B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347B0"/>
    <w:rPr>
      <w:color w:val="0000FF"/>
      <w:u w:val="single"/>
    </w:rPr>
  </w:style>
  <w:style w:type="character" w:customStyle="1" w:styleId="title-text">
    <w:name w:val="title-text"/>
    <w:basedOn w:val="a0"/>
    <w:rsid w:val="003347B0"/>
  </w:style>
  <w:style w:type="character" w:customStyle="1" w:styleId="sr-only">
    <w:name w:val="sr-only"/>
    <w:basedOn w:val="a0"/>
    <w:rsid w:val="003347B0"/>
  </w:style>
  <w:style w:type="character" w:customStyle="1" w:styleId="text">
    <w:name w:val="text"/>
    <w:basedOn w:val="a0"/>
    <w:rsid w:val="003347B0"/>
  </w:style>
  <w:style w:type="character" w:customStyle="1" w:styleId="author-ref">
    <w:name w:val="author-ref"/>
    <w:basedOn w:val="a0"/>
    <w:rsid w:val="003347B0"/>
  </w:style>
  <w:style w:type="paragraph" w:styleId="a4">
    <w:name w:val="Normal (Web)"/>
    <w:basedOn w:val="a"/>
    <w:uiPriority w:val="99"/>
    <w:semiHidden/>
    <w:unhideWhenUsed/>
    <w:rsid w:val="0033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3347B0"/>
    <w:rPr>
      <w:i/>
      <w:iCs/>
    </w:rPr>
  </w:style>
  <w:style w:type="character" w:customStyle="1" w:styleId="mjxassistivemathml">
    <w:name w:val="mjx_assistive_mathml"/>
    <w:basedOn w:val="a0"/>
    <w:rsid w:val="003347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70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EBEBEB"/>
            <w:right w:val="none" w:sz="0" w:space="0" w:color="auto"/>
          </w:divBdr>
          <w:divsChild>
            <w:div w:id="5955258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2720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0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6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7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04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1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6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8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1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7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ciencedirect.com/topics/mathematics/moore-spa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topics/mathematics/sigma-property" TargetMode="External"/><Relationship Id="rId5" Type="http://schemas.openxmlformats.org/officeDocument/2006/relationships/hyperlink" Target="https://www.sciencedirect.com/journal/topology-and-its-applications/vol/308/suppl/C" TargetMode="External"/><Relationship Id="rId4" Type="http://schemas.openxmlformats.org/officeDocument/2006/relationships/hyperlink" Target="https://www.sciencedirect.com/journal/topology-and-its-applications/vol/308/suppl/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2022-11-10T10:11:00Z</dcterms:created>
  <dcterms:modified xsi:type="dcterms:W3CDTF">2022-11-10T10:13:00Z</dcterms:modified>
</cp:coreProperties>
</file>