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16C" w:rsidRDefault="00EC616C" w:rsidP="00EC616C">
      <w:pPr>
        <w:spacing w:after="0" w:line="240" w:lineRule="auto"/>
        <w:jc w:val="center"/>
        <w:rPr>
          <w:rFonts w:ascii="Times New Roman" w:hAnsi="Times New Roman" w:cs="Times New Roman"/>
          <w:b/>
          <w:sz w:val="28"/>
          <w:szCs w:val="28"/>
        </w:rPr>
      </w:pPr>
      <w:bookmarkStart w:id="0" w:name="_GoBack"/>
      <w:bookmarkEnd w:id="0"/>
      <w:r w:rsidRPr="00EC616C">
        <w:rPr>
          <w:rFonts w:ascii="Times New Roman" w:hAnsi="Times New Roman" w:cs="Times New Roman"/>
          <w:b/>
          <w:sz w:val="28"/>
          <w:szCs w:val="28"/>
        </w:rPr>
        <w:t>РОЛЬ ПОДАТКІВ У ФОРМУВАННІ БЮДЖЕТУ УКРАЇНИ ВІЙСЬКОВОГО ЧАСУ</w:t>
      </w:r>
    </w:p>
    <w:p w:rsidR="00EC616C" w:rsidRDefault="00EC616C" w:rsidP="00EC616C">
      <w:pPr>
        <w:spacing w:after="0" w:line="240" w:lineRule="auto"/>
        <w:jc w:val="center"/>
        <w:rPr>
          <w:rFonts w:ascii="Times New Roman" w:hAnsi="Times New Roman" w:cs="Times New Roman"/>
          <w:b/>
          <w:sz w:val="28"/>
          <w:szCs w:val="28"/>
        </w:rPr>
      </w:pPr>
    </w:p>
    <w:p w:rsidR="00EC616C" w:rsidRDefault="00EC616C" w:rsidP="00EC616C">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Легкоступ</w:t>
      </w:r>
      <w:proofErr w:type="spellEnd"/>
      <w:r>
        <w:rPr>
          <w:rFonts w:ascii="Times New Roman" w:hAnsi="Times New Roman" w:cs="Times New Roman"/>
          <w:b/>
          <w:sz w:val="28"/>
          <w:szCs w:val="28"/>
        </w:rPr>
        <w:t xml:space="preserve"> Ігор Іванович</w:t>
      </w:r>
    </w:p>
    <w:p w:rsidR="00EC616C" w:rsidRDefault="00EC616C" w:rsidP="00EC61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w:t>
      </w:r>
      <w:r w:rsidRPr="00EC616C">
        <w:rPr>
          <w:rFonts w:ascii="Times New Roman" w:hAnsi="Times New Roman" w:cs="Times New Roman"/>
          <w:sz w:val="28"/>
          <w:szCs w:val="28"/>
        </w:rPr>
        <w:t>андидат економічних наук</w:t>
      </w:r>
      <w:r>
        <w:rPr>
          <w:rFonts w:ascii="Times New Roman" w:hAnsi="Times New Roman" w:cs="Times New Roman"/>
          <w:sz w:val="28"/>
          <w:szCs w:val="28"/>
        </w:rPr>
        <w:t>,</w:t>
      </w:r>
    </w:p>
    <w:p w:rsidR="00EC616C" w:rsidRDefault="00EC616C" w:rsidP="00EC61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асистент кафедри фінансів і кредиту</w:t>
      </w:r>
    </w:p>
    <w:p w:rsidR="00EC616C" w:rsidRDefault="00EC616C" w:rsidP="00EC61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Чернівецького національного університету імені Юрія </w:t>
      </w:r>
      <w:proofErr w:type="spellStart"/>
      <w:r>
        <w:rPr>
          <w:rFonts w:ascii="Times New Roman" w:hAnsi="Times New Roman" w:cs="Times New Roman"/>
          <w:sz w:val="28"/>
          <w:szCs w:val="28"/>
        </w:rPr>
        <w:t>Федьковича</w:t>
      </w:r>
      <w:proofErr w:type="spellEnd"/>
    </w:p>
    <w:p w:rsidR="00EC616C" w:rsidRDefault="00EC616C" w:rsidP="00EC616C">
      <w:pPr>
        <w:spacing w:after="0" w:line="240" w:lineRule="auto"/>
        <w:jc w:val="center"/>
        <w:rPr>
          <w:rFonts w:ascii="Times New Roman" w:hAnsi="Times New Roman" w:cs="Times New Roman"/>
          <w:sz w:val="28"/>
          <w:szCs w:val="28"/>
        </w:rPr>
      </w:pPr>
    </w:p>
    <w:p w:rsidR="006E63EE" w:rsidRDefault="006E63EE" w:rsidP="00EC616C">
      <w:pPr>
        <w:spacing w:after="0" w:line="240" w:lineRule="auto"/>
        <w:jc w:val="center"/>
        <w:rPr>
          <w:rFonts w:ascii="Times New Roman" w:hAnsi="Times New Roman" w:cs="Times New Roman"/>
          <w:b/>
          <w:sz w:val="28"/>
          <w:szCs w:val="28"/>
        </w:rPr>
      </w:pPr>
      <w:proofErr w:type="spellStart"/>
      <w:r w:rsidRPr="00EC616C">
        <w:rPr>
          <w:rFonts w:ascii="Times New Roman" w:hAnsi="Times New Roman" w:cs="Times New Roman"/>
          <w:b/>
          <w:sz w:val="28"/>
          <w:szCs w:val="28"/>
        </w:rPr>
        <w:t>Іващук</w:t>
      </w:r>
      <w:proofErr w:type="spellEnd"/>
      <w:r w:rsidRPr="00EC616C">
        <w:rPr>
          <w:rFonts w:ascii="Times New Roman" w:hAnsi="Times New Roman" w:cs="Times New Roman"/>
          <w:b/>
          <w:sz w:val="28"/>
          <w:szCs w:val="28"/>
        </w:rPr>
        <w:t xml:space="preserve"> Юлія Григорівна</w:t>
      </w:r>
    </w:p>
    <w:p w:rsidR="00EC616C" w:rsidRDefault="00EC616C" w:rsidP="00EC616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студентка</w:t>
      </w:r>
      <w:r>
        <w:rPr>
          <w:rFonts w:ascii="Times New Roman" w:hAnsi="Times New Roman" w:cs="Times New Roman"/>
          <w:sz w:val="28"/>
          <w:szCs w:val="28"/>
        </w:rPr>
        <w:t xml:space="preserve"> кафедри фінансів і кредиту</w:t>
      </w:r>
    </w:p>
    <w:p w:rsidR="00EC616C" w:rsidRPr="00EC616C" w:rsidRDefault="00EC616C" w:rsidP="00EC616C">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Чернівецького національного університету імені Юрія </w:t>
      </w:r>
      <w:proofErr w:type="spellStart"/>
      <w:r>
        <w:rPr>
          <w:rFonts w:ascii="Times New Roman" w:hAnsi="Times New Roman" w:cs="Times New Roman"/>
          <w:sz w:val="28"/>
          <w:szCs w:val="28"/>
        </w:rPr>
        <w:t>Федьковича</w:t>
      </w:r>
      <w:proofErr w:type="spellEnd"/>
    </w:p>
    <w:p w:rsidR="00EC616C" w:rsidRDefault="00EC616C" w:rsidP="005A13B0">
      <w:pPr>
        <w:rPr>
          <w:rFonts w:ascii="Times New Roman" w:hAnsi="Times New Roman" w:cs="Times New Roman"/>
          <w:sz w:val="28"/>
          <w:szCs w:val="28"/>
        </w:rPr>
      </w:pPr>
    </w:p>
    <w:p w:rsidR="005A13B0" w:rsidRPr="005A13B0" w:rsidRDefault="005A13B0" w:rsidP="00EC616C">
      <w:pPr>
        <w:spacing w:after="0" w:line="360" w:lineRule="auto"/>
        <w:ind w:firstLine="709"/>
        <w:jc w:val="both"/>
        <w:rPr>
          <w:rFonts w:ascii="Times New Roman" w:hAnsi="Times New Roman" w:cs="Times New Roman"/>
          <w:sz w:val="28"/>
          <w:szCs w:val="28"/>
        </w:rPr>
      </w:pPr>
      <w:r w:rsidRPr="005A13B0">
        <w:rPr>
          <w:rFonts w:ascii="Times New Roman" w:hAnsi="Times New Roman" w:cs="Times New Roman"/>
          <w:sz w:val="28"/>
          <w:szCs w:val="28"/>
        </w:rPr>
        <w:t xml:space="preserve">Податки є </w:t>
      </w:r>
      <w:r w:rsidR="0066256A" w:rsidRPr="00A20E29">
        <w:rPr>
          <w:rFonts w:ascii="Times New Roman" w:hAnsi="Times New Roman" w:cs="Times New Roman"/>
          <w:color w:val="000000" w:themeColor="text1"/>
          <w:sz w:val="28"/>
          <w:szCs w:val="28"/>
        </w:rPr>
        <w:t>фіскальним</w:t>
      </w:r>
      <w:r w:rsidR="0066256A">
        <w:rPr>
          <w:rFonts w:ascii="Times New Roman" w:hAnsi="Times New Roman" w:cs="Times New Roman"/>
          <w:sz w:val="28"/>
          <w:szCs w:val="28"/>
        </w:rPr>
        <w:t xml:space="preserve"> </w:t>
      </w:r>
      <w:r w:rsidRPr="005A13B0">
        <w:rPr>
          <w:rFonts w:ascii="Times New Roman" w:hAnsi="Times New Roman" w:cs="Times New Roman"/>
          <w:sz w:val="28"/>
          <w:szCs w:val="28"/>
        </w:rPr>
        <w:t xml:space="preserve">інструментом для функціонування будь-якої держави та її економіки. Вони забезпечують підтримку </w:t>
      </w:r>
      <w:r w:rsidR="00182743" w:rsidRPr="00A20E29">
        <w:rPr>
          <w:rFonts w:ascii="Times New Roman" w:hAnsi="Times New Roman" w:cs="Times New Roman"/>
          <w:color w:val="000000" w:themeColor="text1"/>
          <w:sz w:val="28"/>
          <w:szCs w:val="28"/>
        </w:rPr>
        <w:t>держави</w:t>
      </w:r>
      <w:r w:rsidR="00182743">
        <w:rPr>
          <w:rFonts w:ascii="Times New Roman" w:hAnsi="Times New Roman" w:cs="Times New Roman"/>
          <w:sz w:val="28"/>
          <w:szCs w:val="28"/>
        </w:rPr>
        <w:t xml:space="preserve"> </w:t>
      </w:r>
      <w:r w:rsidRPr="005A13B0">
        <w:rPr>
          <w:rFonts w:ascii="Times New Roman" w:hAnsi="Times New Roman" w:cs="Times New Roman"/>
          <w:sz w:val="28"/>
          <w:szCs w:val="28"/>
        </w:rPr>
        <w:t>фінансовими ресурсами для забезпечення різноманітних</w:t>
      </w:r>
      <w:r w:rsidR="00182743">
        <w:rPr>
          <w:rFonts w:ascii="Times New Roman" w:hAnsi="Times New Roman" w:cs="Times New Roman"/>
          <w:sz w:val="28"/>
          <w:szCs w:val="28"/>
        </w:rPr>
        <w:t xml:space="preserve"> </w:t>
      </w:r>
      <w:r w:rsidR="00182743" w:rsidRPr="00A20E29">
        <w:rPr>
          <w:rFonts w:ascii="Times New Roman" w:hAnsi="Times New Roman" w:cs="Times New Roman"/>
          <w:color w:val="000000" w:themeColor="text1"/>
          <w:sz w:val="28"/>
          <w:szCs w:val="28"/>
        </w:rPr>
        <w:t>суспільних благ</w:t>
      </w:r>
      <w:r w:rsidR="00A20E29">
        <w:rPr>
          <w:rFonts w:ascii="Times New Roman" w:hAnsi="Times New Roman" w:cs="Times New Roman"/>
          <w:sz w:val="28"/>
          <w:szCs w:val="28"/>
        </w:rPr>
        <w:t xml:space="preserve"> </w:t>
      </w:r>
      <w:r w:rsidRPr="005A13B0">
        <w:rPr>
          <w:rFonts w:ascii="Times New Roman" w:hAnsi="Times New Roman" w:cs="Times New Roman"/>
          <w:sz w:val="28"/>
          <w:szCs w:val="28"/>
        </w:rPr>
        <w:t>, таких як інфраструктура, охорона здоров'я, освіта, наука, культура, о</w:t>
      </w:r>
      <w:r w:rsidR="0026339D">
        <w:rPr>
          <w:rFonts w:ascii="Times New Roman" w:hAnsi="Times New Roman" w:cs="Times New Roman"/>
          <w:sz w:val="28"/>
          <w:szCs w:val="28"/>
        </w:rPr>
        <w:t>борона, соціальний захист.</w:t>
      </w:r>
    </w:p>
    <w:p w:rsidR="005A13B0" w:rsidRDefault="005A13B0" w:rsidP="00EC616C">
      <w:pPr>
        <w:spacing w:after="0" w:line="360" w:lineRule="auto"/>
        <w:ind w:firstLine="709"/>
        <w:jc w:val="both"/>
        <w:rPr>
          <w:rFonts w:ascii="Times New Roman" w:hAnsi="Times New Roman" w:cs="Times New Roman"/>
          <w:sz w:val="28"/>
          <w:szCs w:val="28"/>
        </w:rPr>
      </w:pPr>
      <w:r w:rsidRPr="005A13B0">
        <w:rPr>
          <w:rFonts w:ascii="Times New Roman" w:hAnsi="Times New Roman" w:cs="Times New Roman"/>
          <w:sz w:val="28"/>
          <w:szCs w:val="28"/>
        </w:rPr>
        <w:t xml:space="preserve">Крім того, податки впливають на розподіл доходів у суспільстві. Прогресивна </w:t>
      </w:r>
      <w:r w:rsidR="00A20E29" w:rsidRPr="00A20E29">
        <w:rPr>
          <w:rFonts w:ascii="Times New Roman" w:hAnsi="Times New Roman" w:cs="Times New Roman"/>
          <w:color w:val="000000" w:themeColor="text1"/>
          <w:sz w:val="28"/>
          <w:szCs w:val="28"/>
        </w:rPr>
        <w:t>сітка</w:t>
      </w:r>
      <w:r w:rsidR="00A20E29">
        <w:rPr>
          <w:rFonts w:ascii="Times New Roman" w:hAnsi="Times New Roman" w:cs="Times New Roman"/>
          <w:color w:val="00B050"/>
          <w:sz w:val="28"/>
          <w:szCs w:val="28"/>
          <w:lang w:val="ru-RU"/>
        </w:rPr>
        <w:t xml:space="preserve"> </w:t>
      </w:r>
      <w:r w:rsidRPr="005A13B0">
        <w:rPr>
          <w:rFonts w:ascii="Times New Roman" w:hAnsi="Times New Roman" w:cs="Times New Roman"/>
          <w:sz w:val="28"/>
          <w:szCs w:val="28"/>
        </w:rPr>
        <w:t xml:space="preserve">оподаткування може забезпечити </w:t>
      </w:r>
      <w:r w:rsidR="00386783" w:rsidRPr="00A20E29">
        <w:rPr>
          <w:rFonts w:ascii="Times New Roman" w:hAnsi="Times New Roman" w:cs="Times New Roman"/>
          <w:color w:val="000000" w:themeColor="text1"/>
          <w:sz w:val="28"/>
          <w:szCs w:val="28"/>
        </w:rPr>
        <w:t>залишення</w:t>
      </w:r>
      <w:r w:rsidR="00386783">
        <w:rPr>
          <w:rFonts w:ascii="Times New Roman" w:hAnsi="Times New Roman" w:cs="Times New Roman"/>
          <w:sz w:val="28"/>
          <w:szCs w:val="28"/>
        </w:rPr>
        <w:t xml:space="preserve"> </w:t>
      </w:r>
      <w:r w:rsidRPr="00A20E29">
        <w:rPr>
          <w:rFonts w:ascii="Times New Roman" w:hAnsi="Times New Roman" w:cs="Times New Roman"/>
          <w:color w:val="000000" w:themeColor="text1"/>
          <w:sz w:val="28"/>
          <w:szCs w:val="28"/>
        </w:rPr>
        <w:t>більш</w:t>
      </w:r>
      <w:r w:rsidR="00386783" w:rsidRPr="00A20E29">
        <w:rPr>
          <w:rFonts w:ascii="Times New Roman" w:hAnsi="Times New Roman" w:cs="Times New Roman"/>
          <w:color w:val="000000" w:themeColor="text1"/>
          <w:sz w:val="28"/>
          <w:szCs w:val="28"/>
        </w:rPr>
        <w:t>их</w:t>
      </w:r>
      <w:r w:rsidRPr="005A13B0">
        <w:rPr>
          <w:rFonts w:ascii="Times New Roman" w:hAnsi="Times New Roman" w:cs="Times New Roman"/>
          <w:sz w:val="28"/>
          <w:szCs w:val="28"/>
        </w:rPr>
        <w:t xml:space="preserve"> фінансових ресурсів для бідних і середнього класу, тоді як більш високий податковий тягар може бути </w:t>
      </w:r>
      <w:r w:rsidRPr="00A20E29">
        <w:rPr>
          <w:rFonts w:ascii="Times New Roman" w:hAnsi="Times New Roman" w:cs="Times New Roman"/>
          <w:color w:val="000000" w:themeColor="text1"/>
          <w:sz w:val="28"/>
          <w:szCs w:val="28"/>
        </w:rPr>
        <w:t>накладен</w:t>
      </w:r>
      <w:r w:rsidR="00386783" w:rsidRPr="00A20E29">
        <w:rPr>
          <w:rFonts w:ascii="Times New Roman" w:hAnsi="Times New Roman" w:cs="Times New Roman"/>
          <w:color w:val="000000" w:themeColor="text1"/>
          <w:sz w:val="28"/>
          <w:szCs w:val="28"/>
        </w:rPr>
        <w:t>ий</w:t>
      </w:r>
      <w:r w:rsidRPr="005A13B0">
        <w:rPr>
          <w:rFonts w:ascii="Times New Roman" w:hAnsi="Times New Roman" w:cs="Times New Roman"/>
          <w:sz w:val="28"/>
          <w:szCs w:val="28"/>
        </w:rPr>
        <w:t xml:space="preserve"> на багатих.</w:t>
      </w:r>
    </w:p>
    <w:p w:rsidR="0026339D" w:rsidRDefault="0026339D" w:rsidP="00EC616C">
      <w:pPr>
        <w:spacing w:after="0" w:line="360" w:lineRule="auto"/>
        <w:ind w:firstLine="709"/>
        <w:jc w:val="both"/>
        <w:rPr>
          <w:rFonts w:ascii="Times New Roman" w:hAnsi="Times New Roman" w:cs="Times New Roman"/>
          <w:color w:val="000000" w:themeColor="text1"/>
          <w:sz w:val="28"/>
          <w:szCs w:val="28"/>
        </w:rPr>
      </w:pPr>
      <w:r w:rsidRPr="0026339D">
        <w:rPr>
          <w:rFonts w:ascii="Times New Roman" w:hAnsi="Times New Roman" w:cs="Times New Roman"/>
          <w:sz w:val="28"/>
          <w:szCs w:val="28"/>
        </w:rPr>
        <w:t>Військова агресія росії проти України позбавила життя і скалічила долі мільйонів українців, зруйнувала виробничі активи і загальмувала економічну діяльність. Такі процеси не могли не позначитися на доходах бюджету</w:t>
      </w:r>
      <w:r w:rsidR="00386783">
        <w:rPr>
          <w:rFonts w:ascii="Times New Roman" w:hAnsi="Times New Roman" w:cs="Times New Roman"/>
          <w:sz w:val="28"/>
          <w:szCs w:val="28"/>
        </w:rPr>
        <w:t>.</w:t>
      </w:r>
      <w:r w:rsidR="0006186C">
        <w:rPr>
          <w:rFonts w:ascii="Times New Roman" w:hAnsi="Times New Roman" w:cs="Times New Roman"/>
          <w:sz w:val="28"/>
          <w:szCs w:val="28"/>
        </w:rPr>
        <w:t xml:space="preserve"> </w:t>
      </w:r>
      <w:r w:rsidR="0006186C" w:rsidRPr="00FA047C">
        <w:rPr>
          <w:rFonts w:ascii="Times New Roman" w:hAnsi="Times New Roman" w:cs="Times New Roman"/>
          <w:color w:val="000000" w:themeColor="text1"/>
          <w:sz w:val="28"/>
          <w:szCs w:val="28"/>
        </w:rPr>
        <w:t>Розглянемо, як змінились податкові надходження зведеного бюджету України у 2022 році порівняно із податковими доходами 2021 року (таблиця 1).</w:t>
      </w:r>
    </w:p>
    <w:p w:rsidR="00D009B4" w:rsidRPr="00FA047C" w:rsidRDefault="00D009B4" w:rsidP="00EC616C">
      <w:pPr>
        <w:spacing w:after="0" w:line="360" w:lineRule="auto"/>
        <w:ind w:firstLine="709"/>
        <w:jc w:val="both"/>
        <w:rPr>
          <w:rFonts w:ascii="Times New Roman" w:hAnsi="Times New Roman" w:cs="Times New Roman"/>
          <w:color w:val="000000" w:themeColor="text1"/>
          <w:sz w:val="28"/>
          <w:szCs w:val="28"/>
        </w:rPr>
      </w:pPr>
      <w:r w:rsidRPr="00FA047C">
        <w:rPr>
          <w:rFonts w:ascii="Times New Roman" w:hAnsi="Times New Roman" w:cs="Times New Roman"/>
          <w:color w:val="000000" w:themeColor="text1"/>
          <w:sz w:val="28"/>
          <w:szCs w:val="28"/>
        </w:rPr>
        <w:t xml:space="preserve">У складі доходів бюджету найбільш позитивну динаміку </w:t>
      </w:r>
      <w:r>
        <w:rPr>
          <w:rFonts w:ascii="Times New Roman" w:hAnsi="Times New Roman" w:cs="Times New Roman"/>
          <w:color w:val="000000" w:themeColor="text1"/>
          <w:sz w:val="28"/>
          <w:szCs w:val="28"/>
        </w:rPr>
        <w:t xml:space="preserve">ми бачимо </w:t>
      </w:r>
      <w:r w:rsidRPr="00FA047C">
        <w:rPr>
          <w:rFonts w:ascii="Times New Roman" w:hAnsi="Times New Roman" w:cs="Times New Roman"/>
          <w:color w:val="000000" w:themeColor="text1"/>
          <w:sz w:val="28"/>
          <w:szCs w:val="28"/>
        </w:rPr>
        <w:t>для власних доходів бюджетних установ (+83,8</w:t>
      </w:r>
      <w:r>
        <w:rPr>
          <w:rFonts w:ascii="Times New Roman" w:hAnsi="Times New Roman" w:cs="Times New Roman"/>
          <w:color w:val="000000" w:themeColor="text1"/>
          <w:sz w:val="28"/>
          <w:szCs w:val="28"/>
        </w:rPr>
        <w:t xml:space="preserve"> </w:t>
      </w:r>
      <w:r w:rsidRPr="00FA047C">
        <w:rPr>
          <w:rFonts w:ascii="Times New Roman" w:hAnsi="Times New Roman" w:cs="Times New Roman"/>
          <w:color w:val="000000" w:themeColor="text1"/>
          <w:sz w:val="28"/>
          <w:szCs w:val="28"/>
        </w:rPr>
        <w:t>% у реальному вимірі до 2021 р.) і для перерахування прибутку державних підприємств (+29,4</w:t>
      </w:r>
      <w:r>
        <w:rPr>
          <w:rFonts w:ascii="Times New Roman" w:hAnsi="Times New Roman" w:cs="Times New Roman"/>
          <w:color w:val="000000" w:themeColor="text1"/>
          <w:sz w:val="28"/>
          <w:szCs w:val="28"/>
        </w:rPr>
        <w:t xml:space="preserve"> </w:t>
      </w:r>
      <w:r w:rsidRPr="00FA047C">
        <w:rPr>
          <w:rFonts w:ascii="Times New Roman" w:hAnsi="Times New Roman" w:cs="Times New Roman"/>
          <w:color w:val="000000" w:themeColor="text1"/>
          <w:sz w:val="28"/>
          <w:szCs w:val="28"/>
        </w:rPr>
        <w:t xml:space="preserve">%). Надходження  податку на додану вартість (ПДВ) з вироблених в Україні товарів зросло, як у абсолютному, так і відносному вимірах, але за рахунок </w:t>
      </w:r>
      <w:r>
        <w:rPr>
          <w:rFonts w:ascii="Times New Roman" w:hAnsi="Times New Roman" w:cs="Times New Roman"/>
          <w:color w:val="000000" w:themeColor="text1"/>
          <w:sz w:val="28"/>
          <w:szCs w:val="28"/>
        </w:rPr>
        <w:t>значного</w:t>
      </w:r>
      <w:r w:rsidRPr="00FA047C">
        <w:rPr>
          <w:rFonts w:ascii="Times New Roman" w:hAnsi="Times New Roman" w:cs="Times New Roman"/>
          <w:color w:val="000000" w:themeColor="text1"/>
          <w:sz w:val="28"/>
          <w:szCs w:val="28"/>
        </w:rPr>
        <w:t xml:space="preserve"> зменшення бюджетного відшкодування</w:t>
      </w:r>
      <w:r>
        <w:rPr>
          <w:rFonts w:ascii="Times New Roman" w:hAnsi="Times New Roman" w:cs="Times New Roman"/>
          <w:sz w:val="28"/>
          <w:szCs w:val="28"/>
        </w:rPr>
        <w:t>.</w:t>
      </w:r>
    </w:p>
    <w:p w:rsidR="006914E1" w:rsidRDefault="006914E1" w:rsidP="00EC616C">
      <w:pPr>
        <w:spacing w:after="0" w:line="360" w:lineRule="auto"/>
        <w:ind w:firstLine="709"/>
        <w:jc w:val="both"/>
        <w:rPr>
          <w:rFonts w:ascii="Times New Roman" w:hAnsi="Times New Roman" w:cs="Times New Roman"/>
          <w:sz w:val="28"/>
          <w:szCs w:val="28"/>
        </w:rPr>
      </w:pPr>
    </w:p>
    <w:p w:rsidR="00D009B4" w:rsidRDefault="00D009B4" w:rsidP="00EC616C">
      <w:pPr>
        <w:spacing w:after="0" w:line="360" w:lineRule="auto"/>
        <w:ind w:firstLine="709"/>
        <w:jc w:val="both"/>
        <w:rPr>
          <w:rFonts w:ascii="Times New Roman" w:hAnsi="Times New Roman" w:cs="Times New Roman"/>
          <w:b/>
          <w:sz w:val="28"/>
          <w:szCs w:val="28"/>
        </w:rPr>
      </w:pPr>
    </w:p>
    <w:p w:rsidR="00386783" w:rsidRDefault="00386783" w:rsidP="00D009B4">
      <w:pPr>
        <w:spacing w:after="0" w:line="360" w:lineRule="auto"/>
        <w:ind w:firstLine="709"/>
        <w:jc w:val="right"/>
        <w:rPr>
          <w:rFonts w:ascii="Times New Roman" w:hAnsi="Times New Roman" w:cs="Times New Roman"/>
          <w:b/>
          <w:sz w:val="28"/>
          <w:szCs w:val="28"/>
        </w:rPr>
      </w:pPr>
      <w:r w:rsidRPr="000402C1">
        <w:rPr>
          <w:rFonts w:ascii="Times New Roman" w:hAnsi="Times New Roman" w:cs="Times New Roman"/>
          <w:b/>
          <w:sz w:val="28"/>
          <w:szCs w:val="28"/>
        </w:rPr>
        <w:lastRenderedPageBreak/>
        <w:t>Таблиця 1</w:t>
      </w:r>
    </w:p>
    <w:p w:rsidR="006914E1" w:rsidRPr="00FA047C" w:rsidRDefault="00386783" w:rsidP="00D009B4">
      <w:pPr>
        <w:spacing w:after="0" w:line="360" w:lineRule="auto"/>
        <w:jc w:val="center"/>
        <w:rPr>
          <w:rFonts w:ascii="Times New Roman" w:hAnsi="Times New Roman" w:cs="Times New Roman"/>
          <w:b/>
          <w:color w:val="000000" w:themeColor="text1"/>
          <w:sz w:val="28"/>
          <w:szCs w:val="28"/>
        </w:rPr>
      </w:pPr>
      <w:r w:rsidRPr="00FA047C">
        <w:rPr>
          <w:rFonts w:ascii="Times New Roman" w:hAnsi="Times New Roman" w:cs="Times New Roman"/>
          <w:b/>
          <w:color w:val="000000" w:themeColor="text1"/>
          <w:sz w:val="28"/>
          <w:szCs w:val="28"/>
        </w:rPr>
        <w:t xml:space="preserve">Доходи Зведеного бюджету у 2022 р. і темпи </w:t>
      </w:r>
      <w:r w:rsidR="006914E1" w:rsidRPr="00FA047C">
        <w:rPr>
          <w:rFonts w:ascii="Times New Roman" w:hAnsi="Times New Roman" w:cs="Times New Roman"/>
          <w:b/>
          <w:color w:val="000000" w:themeColor="text1"/>
          <w:sz w:val="28"/>
          <w:szCs w:val="28"/>
        </w:rPr>
        <w:t xml:space="preserve">їх </w:t>
      </w:r>
      <w:r w:rsidRPr="00FA047C">
        <w:rPr>
          <w:rFonts w:ascii="Times New Roman" w:hAnsi="Times New Roman" w:cs="Times New Roman"/>
          <w:b/>
          <w:color w:val="000000" w:themeColor="text1"/>
          <w:sz w:val="28"/>
          <w:szCs w:val="28"/>
        </w:rPr>
        <w:t>приросту</w:t>
      </w:r>
    </w:p>
    <w:p w:rsidR="00386783" w:rsidRPr="00FA047C" w:rsidRDefault="00386783" w:rsidP="00D009B4">
      <w:pPr>
        <w:spacing w:after="0" w:line="360" w:lineRule="auto"/>
        <w:jc w:val="center"/>
        <w:rPr>
          <w:rFonts w:ascii="Times New Roman" w:hAnsi="Times New Roman" w:cs="Times New Roman"/>
          <w:b/>
          <w:color w:val="000000" w:themeColor="text1"/>
          <w:sz w:val="28"/>
          <w:szCs w:val="28"/>
        </w:rPr>
      </w:pPr>
      <w:r w:rsidRPr="00FA047C">
        <w:rPr>
          <w:rFonts w:ascii="Times New Roman" w:hAnsi="Times New Roman" w:cs="Times New Roman"/>
          <w:b/>
          <w:color w:val="000000" w:themeColor="text1"/>
          <w:sz w:val="28"/>
          <w:szCs w:val="28"/>
        </w:rPr>
        <w:t>відносно</w:t>
      </w:r>
      <w:r w:rsidR="006914E1" w:rsidRPr="00FA047C">
        <w:rPr>
          <w:rFonts w:ascii="Times New Roman" w:hAnsi="Times New Roman" w:cs="Times New Roman"/>
          <w:b/>
          <w:color w:val="000000" w:themeColor="text1"/>
          <w:sz w:val="28"/>
          <w:szCs w:val="28"/>
        </w:rPr>
        <w:t xml:space="preserve"> доходів</w:t>
      </w:r>
      <w:r w:rsidRPr="00FA047C">
        <w:rPr>
          <w:rFonts w:ascii="Times New Roman" w:hAnsi="Times New Roman" w:cs="Times New Roman"/>
          <w:b/>
          <w:color w:val="000000" w:themeColor="text1"/>
          <w:sz w:val="28"/>
          <w:szCs w:val="28"/>
        </w:rPr>
        <w:t xml:space="preserve"> 2021 р.</w:t>
      </w:r>
    </w:p>
    <w:tbl>
      <w:tblPr>
        <w:tblStyle w:val="a6"/>
        <w:tblW w:w="0" w:type="auto"/>
        <w:tblLook w:val="04A0" w:firstRow="1" w:lastRow="0" w:firstColumn="1" w:lastColumn="0" w:noHBand="0" w:noVBand="1"/>
      </w:tblPr>
      <w:tblGrid>
        <w:gridCol w:w="5301"/>
        <w:gridCol w:w="1557"/>
        <w:gridCol w:w="1558"/>
        <w:gridCol w:w="1438"/>
      </w:tblGrid>
      <w:tr w:rsidR="00A20E29" w:rsidTr="00134732">
        <w:trPr>
          <w:trHeight w:val="1412"/>
        </w:trPr>
        <w:tc>
          <w:tcPr>
            <w:tcW w:w="5495" w:type="dxa"/>
          </w:tcPr>
          <w:p w:rsidR="00134732" w:rsidRDefault="00134732" w:rsidP="00134732">
            <w:pPr>
              <w:jc w:val="center"/>
              <w:rPr>
                <w:rFonts w:ascii="Times New Roman" w:hAnsi="Times New Roman" w:cs="Times New Roman"/>
                <w:sz w:val="28"/>
                <w:szCs w:val="28"/>
              </w:rPr>
            </w:pPr>
          </w:p>
          <w:p w:rsidR="00134732" w:rsidRDefault="00134732" w:rsidP="00134732">
            <w:pPr>
              <w:jc w:val="center"/>
              <w:rPr>
                <w:rFonts w:ascii="Times New Roman" w:hAnsi="Times New Roman" w:cs="Times New Roman"/>
                <w:sz w:val="28"/>
                <w:szCs w:val="28"/>
              </w:rPr>
            </w:pPr>
          </w:p>
          <w:p w:rsidR="00A20E29" w:rsidRPr="00A20E29" w:rsidRDefault="00A20E29" w:rsidP="00134732">
            <w:pPr>
              <w:jc w:val="center"/>
              <w:rPr>
                <w:rFonts w:ascii="Times New Roman" w:hAnsi="Times New Roman" w:cs="Times New Roman"/>
                <w:sz w:val="28"/>
                <w:szCs w:val="28"/>
              </w:rPr>
            </w:pPr>
            <w:r>
              <w:rPr>
                <w:rFonts w:ascii="Times New Roman" w:hAnsi="Times New Roman" w:cs="Times New Roman"/>
                <w:sz w:val="28"/>
                <w:szCs w:val="28"/>
              </w:rPr>
              <w:t>Показники</w:t>
            </w:r>
          </w:p>
        </w:tc>
        <w:tc>
          <w:tcPr>
            <w:tcW w:w="1559" w:type="dxa"/>
          </w:tcPr>
          <w:p w:rsidR="00A20E29" w:rsidRDefault="00134732" w:rsidP="00386783">
            <w:pPr>
              <w:jc w:val="center"/>
              <w:rPr>
                <w:rFonts w:ascii="Times New Roman" w:hAnsi="Times New Roman" w:cs="Times New Roman"/>
                <w:sz w:val="28"/>
                <w:szCs w:val="28"/>
              </w:rPr>
            </w:pPr>
            <w:r>
              <w:rPr>
                <w:rFonts w:ascii="Times New Roman" w:hAnsi="Times New Roman" w:cs="Times New Roman"/>
                <w:sz w:val="28"/>
                <w:szCs w:val="28"/>
              </w:rPr>
              <w:t>Абсолютні обсяги</w:t>
            </w:r>
          </w:p>
          <w:p w:rsidR="00134732" w:rsidRPr="00134732" w:rsidRDefault="00134732" w:rsidP="00386783">
            <w:pPr>
              <w:jc w:val="center"/>
              <w:rPr>
                <w:rFonts w:ascii="Times New Roman" w:hAnsi="Times New Roman" w:cs="Times New Roman"/>
                <w:b/>
                <w:sz w:val="28"/>
                <w:szCs w:val="28"/>
              </w:rPr>
            </w:pPr>
            <w:r w:rsidRPr="00134732">
              <w:rPr>
                <w:rFonts w:ascii="Times New Roman" w:hAnsi="Times New Roman" w:cs="Times New Roman"/>
                <w:b/>
                <w:sz w:val="28"/>
                <w:szCs w:val="28"/>
              </w:rPr>
              <w:t xml:space="preserve">Млрд. </w:t>
            </w:r>
            <w:r w:rsidR="00B24F00">
              <w:rPr>
                <w:rFonts w:ascii="Times New Roman" w:hAnsi="Times New Roman" w:cs="Times New Roman"/>
                <w:b/>
                <w:sz w:val="28"/>
                <w:szCs w:val="28"/>
              </w:rPr>
              <w:t>грн.</w:t>
            </w:r>
          </w:p>
        </w:tc>
        <w:tc>
          <w:tcPr>
            <w:tcW w:w="1418" w:type="dxa"/>
          </w:tcPr>
          <w:p w:rsidR="00A20E29" w:rsidRDefault="00134732" w:rsidP="00386783">
            <w:pPr>
              <w:jc w:val="center"/>
              <w:rPr>
                <w:rFonts w:ascii="Times New Roman" w:hAnsi="Times New Roman" w:cs="Times New Roman"/>
                <w:sz w:val="28"/>
                <w:szCs w:val="28"/>
              </w:rPr>
            </w:pPr>
            <w:r w:rsidRPr="00134732">
              <w:rPr>
                <w:rFonts w:ascii="Times New Roman" w:hAnsi="Times New Roman" w:cs="Times New Roman"/>
                <w:sz w:val="28"/>
                <w:szCs w:val="28"/>
              </w:rPr>
              <w:t>Темп но-мінального</w:t>
            </w:r>
          </w:p>
          <w:p w:rsidR="00134732" w:rsidRDefault="00134732" w:rsidP="00386783">
            <w:pPr>
              <w:jc w:val="center"/>
              <w:rPr>
                <w:rFonts w:ascii="Times New Roman" w:hAnsi="Times New Roman" w:cs="Times New Roman"/>
                <w:sz w:val="28"/>
                <w:szCs w:val="28"/>
              </w:rPr>
            </w:pPr>
            <w:r>
              <w:rPr>
                <w:rFonts w:ascii="Times New Roman" w:hAnsi="Times New Roman" w:cs="Times New Roman"/>
                <w:sz w:val="28"/>
                <w:szCs w:val="28"/>
              </w:rPr>
              <w:t>Приросту</w:t>
            </w:r>
          </w:p>
          <w:p w:rsidR="00134732" w:rsidRPr="00134732" w:rsidRDefault="00134732" w:rsidP="00386783">
            <w:pPr>
              <w:jc w:val="center"/>
              <w:rPr>
                <w:rFonts w:ascii="Times New Roman" w:hAnsi="Times New Roman" w:cs="Times New Roman"/>
                <w:sz w:val="28"/>
                <w:szCs w:val="28"/>
              </w:rPr>
            </w:pPr>
            <w:r>
              <w:rPr>
                <w:rFonts w:ascii="Times New Roman" w:hAnsi="Times New Roman" w:cs="Times New Roman"/>
                <w:sz w:val="28"/>
                <w:szCs w:val="28"/>
              </w:rPr>
              <w:t>2022/21, %</w:t>
            </w:r>
          </w:p>
        </w:tc>
        <w:tc>
          <w:tcPr>
            <w:tcW w:w="1383" w:type="dxa"/>
          </w:tcPr>
          <w:p w:rsidR="00134732" w:rsidRDefault="00134732" w:rsidP="00134732">
            <w:pPr>
              <w:jc w:val="center"/>
              <w:rPr>
                <w:rFonts w:ascii="Times New Roman" w:hAnsi="Times New Roman" w:cs="Times New Roman"/>
                <w:sz w:val="28"/>
                <w:szCs w:val="28"/>
              </w:rPr>
            </w:pPr>
            <w:r w:rsidRPr="00134732">
              <w:rPr>
                <w:rFonts w:ascii="Times New Roman" w:hAnsi="Times New Roman" w:cs="Times New Roman"/>
                <w:sz w:val="28"/>
                <w:szCs w:val="28"/>
              </w:rPr>
              <w:t>Темп</w:t>
            </w:r>
            <w:r>
              <w:rPr>
                <w:rFonts w:ascii="Times New Roman" w:hAnsi="Times New Roman" w:cs="Times New Roman"/>
                <w:sz w:val="28"/>
                <w:szCs w:val="28"/>
              </w:rPr>
              <w:t xml:space="preserve"> реального приросту</w:t>
            </w:r>
          </w:p>
          <w:p w:rsidR="00134732" w:rsidRPr="00134732" w:rsidRDefault="00134732" w:rsidP="00134732">
            <w:pPr>
              <w:jc w:val="center"/>
              <w:rPr>
                <w:rFonts w:ascii="Times New Roman" w:hAnsi="Times New Roman" w:cs="Times New Roman"/>
                <w:sz w:val="28"/>
                <w:szCs w:val="28"/>
              </w:rPr>
            </w:pPr>
            <w:r>
              <w:rPr>
                <w:rFonts w:ascii="Times New Roman" w:hAnsi="Times New Roman" w:cs="Times New Roman"/>
                <w:sz w:val="28"/>
                <w:szCs w:val="28"/>
              </w:rPr>
              <w:t>2022/21,%</w:t>
            </w:r>
          </w:p>
        </w:tc>
      </w:tr>
      <w:tr w:rsidR="00A20E29" w:rsidTr="008A7629">
        <w:tc>
          <w:tcPr>
            <w:tcW w:w="5495" w:type="dxa"/>
            <w:shd w:val="clear" w:color="auto" w:fill="00B050"/>
          </w:tcPr>
          <w:p w:rsidR="00A20E29" w:rsidRDefault="00134732" w:rsidP="00134732">
            <w:pPr>
              <w:rPr>
                <w:rFonts w:ascii="Times New Roman" w:hAnsi="Times New Roman" w:cs="Times New Roman"/>
                <w:b/>
                <w:sz w:val="28"/>
                <w:szCs w:val="28"/>
              </w:rPr>
            </w:pPr>
            <w:r>
              <w:rPr>
                <w:rFonts w:ascii="Times New Roman" w:hAnsi="Times New Roman" w:cs="Times New Roman"/>
                <w:b/>
                <w:sz w:val="28"/>
                <w:szCs w:val="28"/>
              </w:rPr>
              <w:t>Доходи всього</w:t>
            </w:r>
          </w:p>
        </w:tc>
        <w:tc>
          <w:tcPr>
            <w:tcW w:w="1559" w:type="dxa"/>
            <w:shd w:val="clear" w:color="auto" w:fill="00B050"/>
          </w:tcPr>
          <w:p w:rsidR="00A20E29" w:rsidRDefault="00134732" w:rsidP="00386783">
            <w:pPr>
              <w:jc w:val="center"/>
              <w:rPr>
                <w:rFonts w:ascii="Times New Roman" w:hAnsi="Times New Roman" w:cs="Times New Roman"/>
                <w:b/>
                <w:sz w:val="28"/>
                <w:szCs w:val="28"/>
              </w:rPr>
            </w:pPr>
            <w:r>
              <w:rPr>
                <w:rFonts w:ascii="Times New Roman" w:hAnsi="Times New Roman" w:cs="Times New Roman"/>
                <w:b/>
                <w:sz w:val="28"/>
                <w:szCs w:val="28"/>
              </w:rPr>
              <w:t>2196,3</w:t>
            </w:r>
          </w:p>
        </w:tc>
        <w:tc>
          <w:tcPr>
            <w:tcW w:w="1418" w:type="dxa"/>
            <w:shd w:val="clear" w:color="auto" w:fill="00B050"/>
          </w:tcPr>
          <w:p w:rsidR="00A20E29" w:rsidRDefault="00134732" w:rsidP="00386783">
            <w:pPr>
              <w:jc w:val="center"/>
              <w:rPr>
                <w:rFonts w:ascii="Times New Roman" w:hAnsi="Times New Roman" w:cs="Times New Roman"/>
                <w:b/>
                <w:sz w:val="28"/>
                <w:szCs w:val="28"/>
              </w:rPr>
            </w:pPr>
            <w:r>
              <w:rPr>
                <w:rFonts w:ascii="Times New Roman" w:hAnsi="Times New Roman" w:cs="Times New Roman"/>
                <w:b/>
                <w:sz w:val="28"/>
                <w:szCs w:val="28"/>
              </w:rPr>
              <w:t>32,1</w:t>
            </w:r>
          </w:p>
        </w:tc>
        <w:tc>
          <w:tcPr>
            <w:tcW w:w="1383" w:type="dxa"/>
            <w:shd w:val="clear" w:color="auto" w:fill="00B050"/>
          </w:tcPr>
          <w:p w:rsidR="00A20E29" w:rsidRDefault="00134732" w:rsidP="00386783">
            <w:pPr>
              <w:jc w:val="center"/>
              <w:rPr>
                <w:rFonts w:ascii="Times New Roman" w:hAnsi="Times New Roman" w:cs="Times New Roman"/>
                <w:b/>
                <w:sz w:val="28"/>
                <w:szCs w:val="28"/>
              </w:rPr>
            </w:pPr>
            <w:r>
              <w:rPr>
                <w:rFonts w:ascii="Times New Roman" w:hAnsi="Times New Roman" w:cs="Times New Roman"/>
                <w:b/>
                <w:sz w:val="28"/>
                <w:szCs w:val="28"/>
              </w:rPr>
              <w:t>4,2</w:t>
            </w:r>
          </w:p>
        </w:tc>
      </w:tr>
      <w:tr w:rsidR="00A20E29" w:rsidTr="008A7629">
        <w:trPr>
          <w:trHeight w:val="657"/>
        </w:trPr>
        <w:tc>
          <w:tcPr>
            <w:tcW w:w="5495" w:type="dxa"/>
            <w:shd w:val="clear" w:color="auto" w:fill="F4B083" w:themeFill="accent2" w:themeFillTint="99"/>
          </w:tcPr>
          <w:p w:rsidR="00A20E29" w:rsidRPr="00134732" w:rsidRDefault="00134732" w:rsidP="00134732">
            <w:pPr>
              <w:rPr>
                <w:rFonts w:ascii="Times New Roman" w:hAnsi="Times New Roman" w:cs="Times New Roman"/>
                <w:b/>
                <w:i/>
                <w:sz w:val="28"/>
                <w:szCs w:val="28"/>
              </w:rPr>
            </w:pPr>
            <w:r>
              <w:rPr>
                <w:rFonts w:ascii="Times New Roman" w:hAnsi="Times New Roman" w:cs="Times New Roman"/>
                <w:b/>
                <w:i/>
                <w:sz w:val="28"/>
                <w:szCs w:val="28"/>
              </w:rPr>
              <w:t>Доходи без офіційних іноземних трансфертів</w:t>
            </w:r>
          </w:p>
        </w:tc>
        <w:tc>
          <w:tcPr>
            <w:tcW w:w="1559" w:type="dxa"/>
            <w:shd w:val="clear" w:color="auto" w:fill="F4B083" w:themeFill="accent2" w:themeFillTint="99"/>
          </w:tcPr>
          <w:p w:rsidR="00134732" w:rsidRDefault="00134732" w:rsidP="00386783">
            <w:pPr>
              <w:jc w:val="center"/>
              <w:rPr>
                <w:rFonts w:ascii="Times New Roman" w:hAnsi="Times New Roman" w:cs="Times New Roman"/>
                <w:b/>
                <w:sz w:val="28"/>
                <w:szCs w:val="28"/>
              </w:rPr>
            </w:pPr>
          </w:p>
          <w:p w:rsidR="00A20E29" w:rsidRDefault="00134732" w:rsidP="00386783">
            <w:pPr>
              <w:jc w:val="center"/>
              <w:rPr>
                <w:rFonts w:ascii="Times New Roman" w:hAnsi="Times New Roman" w:cs="Times New Roman"/>
                <w:b/>
                <w:sz w:val="28"/>
                <w:szCs w:val="28"/>
              </w:rPr>
            </w:pPr>
            <w:r>
              <w:rPr>
                <w:rFonts w:ascii="Times New Roman" w:hAnsi="Times New Roman" w:cs="Times New Roman"/>
                <w:b/>
                <w:sz w:val="28"/>
                <w:szCs w:val="28"/>
              </w:rPr>
              <w:t>1715,0</w:t>
            </w:r>
          </w:p>
        </w:tc>
        <w:tc>
          <w:tcPr>
            <w:tcW w:w="1418" w:type="dxa"/>
            <w:shd w:val="clear" w:color="auto" w:fill="F4B083" w:themeFill="accent2" w:themeFillTint="99"/>
          </w:tcPr>
          <w:p w:rsidR="00134732" w:rsidRDefault="00134732" w:rsidP="00386783">
            <w:pPr>
              <w:jc w:val="center"/>
              <w:rPr>
                <w:rFonts w:ascii="Times New Roman" w:hAnsi="Times New Roman" w:cs="Times New Roman"/>
                <w:b/>
                <w:sz w:val="28"/>
                <w:szCs w:val="28"/>
              </w:rPr>
            </w:pPr>
          </w:p>
          <w:p w:rsidR="00A20E29" w:rsidRDefault="00134732" w:rsidP="00386783">
            <w:pPr>
              <w:jc w:val="center"/>
              <w:rPr>
                <w:rFonts w:ascii="Times New Roman" w:hAnsi="Times New Roman" w:cs="Times New Roman"/>
                <w:b/>
                <w:sz w:val="28"/>
                <w:szCs w:val="28"/>
              </w:rPr>
            </w:pPr>
            <w:r>
              <w:rPr>
                <w:rFonts w:ascii="Times New Roman" w:hAnsi="Times New Roman" w:cs="Times New Roman"/>
                <w:b/>
                <w:sz w:val="28"/>
                <w:szCs w:val="28"/>
              </w:rPr>
              <w:t>3,3</w:t>
            </w:r>
          </w:p>
        </w:tc>
        <w:tc>
          <w:tcPr>
            <w:tcW w:w="1383" w:type="dxa"/>
            <w:shd w:val="clear" w:color="auto" w:fill="F4B083" w:themeFill="accent2" w:themeFillTint="99"/>
          </w:tcPr>
          <w:p w:rsidR="00A20E29" w:rsidRDefault="00A20E29" w:rsidP="00386783">
            <w:pPr>
              <w:jc w:val="center"/>
              <w:rPr>
                <w:rFonts w:ascii="Times New Roman" w:hAnsi="Times New Roman" w:cs="Times New Roman"/>
                <w:b/>
                <w:sz w:val="28"/>
                <w:szCs w:val="28"/>
              </w:rPr>
            </w:pPr>
          </w:p>
          <w:p w:rsidR="00134732" w:rsidRDefault="00134732" w:rsidP="00386783">
            <w:pPr>
              <w:jc w:val="center"/>
              <w:rPr>
                <w:rFonts w:ascii="Times New Roman" w:hAnsi="Times New Roman" w:cs="Times New Roman"/>
                <w:b/>
                <w:sz w:val="28"/>
                <w:szCs w:val="28"/>
              </w:rPr>
            </w:pPr>
            <w:r>
              <w:rPr>
                <w:rFonts w:ascii="Times New Roman" w:hAnsi="Times New Roman" w:cs="Times New Roman"/>
                <w:b/>
                <w:sz w:val="28"/>
                <w:szCs w:val="28"/>
              </w:rPr>
              <w:t>-18,6</w:t>
            </w:r>
          </w:p>
        </w:tc>
      </w:tr>
      <w:tr w:rsidR="00A20E29" w:rsidTr="00134732">
        <w:tc>
          <w:tcPr>
            <w:tcW w:w="5495" w:type="dxa"/>
          </w:tcPr>
          <w:p w:rsidR="00A20E29" w:rsidRPr="00134732" w:rsidRDefault="00134732" w:rsidP="00134732">
            <w:pPr>
              <w:rPr>
                <w:rFonts w:ascii="Times New Roman" w:hAnsi="Times New Roman" w:cs="Times New Roman"/>
                <w:sz w:val="28"/>
                <w:szCs w:val="28"/>
              </w:rPr>
            </w:pPr>
            <w:r>
              <w:rPr>
                <w:rFonts w:ascii="Times New Roman" w:hAnsi="Times New Roman" w:cs="Times New Roman"/>
                <w:sz w:val="28"/>
                <w:szCs w:val="28"/>
              </w:rPr>
              <w:t>Податкові надходження, у т.ч.:</w:t>
            </w:r>
          </w:p>
        </w:tc>
        <w:tc>
          <w:tcPr>
            <w:tcW w:w="1559" w:type="dxa"/>
          </w:tcPr>
          <w:p w:rsidR="00A20E29" w:rsidRPr="00134732" w:rsidRDefault="00134732" w:rsidP="00386783">
            <w:pPr>
              <w:jc w:val="center"/>
              <w:rPr>
                <w:rFonts w:ascii="Times New Roman" w:hAnsi="Times New Roman" w:cs="Times New Roman"/>
                <w:sz w:val="28"/>
                <w:szCs w:val="28"/>
              </w:rPr>
            </w:pPr>
            <w:r>
              <w:rPr>
                <w:rFonts w:ascii="Times New Roman" w:hAnsi="Times New Roman" w:cs="Times New Roman"/>
                <w:sz w:val="28"/>
                <w:szCs w:val="28"/>
              </w:rPr>
              <w:t>1343,2</w:t>
            </w:r>
          </w:p>
        </w:tc>
        <w:tc>
          <w:tcPr>
            <w:tcW w:w="1418" w:type="dxa"/>
          </w:tcPr>
          <w:p w:rsidR="00A20E29" w:rsidRPr="00134732" w:rsidRDefault="00134732" w:rsidP="00386783">
            <w:pPr>
              <w:jc w:val="center"/>
              <w:rPr>
                <w:rFonts w:ascii="Times New Roman" w:hAnsi="Times New Roman" w:cs="Times New Roman"/>
                <w:sz w:val="28"/>
                <w:szCs w:val="28"/>
              </w:rPr>
            </w:pPr>
            <w:r>
              <w:rPr>
                <w:rFonts w:ascii="Times New Roman" w:hAnsi="Times New Roman" w:cs="Times New Roman"/>
                <w:sz w:val="28"/>
                <w:szCs w:val="28"/>
              </w:rPr>
              <w:t>-7,6</w:t>
            </w:r>
          </w:p>
        </w:tc>
        <w:tc>
          <w:tcPr>
            <w:tcW w:w="1383" w:type="dxa"/>
          </w:tcPr>
          <w:p w:rsidR="00A20E29" w:rsidRPr="00134732" w:rsidRDefault="00134732" w:rsidP="00386783">
            <w:pPr>
              <w:jc w:val="center"/>
              <w:rPr>
                <w:rFonts w:ascii="Times New Roman" w:hAnsi="Times New Roman" w:cs="Times New Roman"/>
                <w:sz w:val="28"/>
                <w:szCs w:val="28"/>
              </w:rPr>
            </w:pPr>
            <w:r>
              <w:rPr>
                <w:rFonts w:ascii="Times New Roman" w:hAnsi="Times New Roman" w:cs="Times New Roman"/>
                <w:sz w:val="28"/>
                <w:szCs w:val="28"/>
              </w:rPr>
              <w:t>-27,1</w:t>
            </w:r>
          </w:p>
        </w:tc>
      </w:tr>
      <w:tr w:rsidR="00A20E29" w:rsidTr="008A7629">
        <w:tc>
          <w:tcPr>
            <w:tcW w:w="5495" w:type="dxa"/>
            <w:shd w:val="clear" w:color="auto" w:fill="A8D08D" w:themeFill="accent6" w:themeFillTint="99"/>
          </w:tcPr>
          <w:p w:rsidR="00A20E29" w:rsidRPr="00134732" w:rsidRDefault="00134732" w:rsidP="00386783">
            <w:pPr>
              <w:jc w:val="center"/>
              <w:rPr>
                <w:rFonts w:ascii="Times New Roman" w:hAnsi="Times New Roman" w:cs="Times New Roman"/>
                <w:sz w:val="28"/>
                <w:szCs w:val="28"/>
              </w:rPr>
            </w:pPr>
            <w:r>
              <w:rPr>
                <w:rFonts w:ascii="Times New Roman" w:hAnsi="Times New Roman" w:cs="Times New Roman"/>
                <w:sz w:val="28"/>
                <w:szCs w:val="28"/>
              </w:rPr>
              <w:t>Податок та доходи фізичних осіб</w:t>
            </w:r>
          </w:p>
        </w:tc>
        <w:tc>
          <w:tcPr>
            <w:tcW w:w="1559" w:type="dxa"/>
            <w:shd w:val="clear" w:color="auto" w:fill="A8D08D" w:themeFill="accent6" w:themeFillTint="99"/>
          </w:tcPr>
          <w:p w:rsidR="00A20E29" w:rsidRPr="00134732" w:rsidRDefault="00134732" w:rsidP="00386783">
            <w:pPr>
              <w:jc w:val="center"/>
              <w:rPr>
                <w:rFonts w:ascii="Times New Roman" w:hAnsi="Times New Roman" w:cs="Times New Roman"/>
                <w:sz w:val="28"/>
                <w:szCs w:val="28"/>
              </w:rPr>
            </w:pPr>
            <w:r>
              <w:rPr>
                <w:rFonts w:ascii="Times New Roman" w:hAnsi="Times New Roman" w:cs="Times New Roman"/>
                <w:sz w:val="28"/>
                <w:szCs w:val="28"/>
              </w:rPr>
              <w:t>420,7</w:t>
            </w:r>
          </w:p>
        </w:tc>
        <w:tc>
          <w:tcPr>
            <w:tcW w:w="1418" w:type="dxa"/>
            <w:shd w:val="clear" w:color="auto" w:fill="A8D08D" w:themeFill="accent6" w:themeFillTint="99"/>
          </w:tcPr>
          <w:p w:rsidR="00A20E29" w:rsidRPr="00134732" w:rsidRDefault="00134732" w:rsidP="00386783">
            <w:pPr>
              <w:jc w:val="center"/>
              <w:rPr>
                <w:rFonts w:ascii="Times New Roman" w:hAnsi="Times New Roman" w:cs="Times New Roman"/>
                <w:sz w:val="28"/>
                <w:szCs w:val="28"/>
              </w:rPr>
            </w:pPr>
            <w:r>
              <w:rPr>
                <w:rFonts w:ascii="Times New Roman" w:hAnsi="Times New Roman" w:cs="Times New Roman"/>
                <w:sz w:val="28"/>
                <w:szCs w:val="28"/>
              </w:rPr>
              <w:t>20,3</w:t>
            </w:r>
          </w:p>
        </w:tc>
        <w:tc>
          <w:tcPr>
            <w:tcW w:w="1383" w:type="dxa"/>
            <w:shd w:val="clear" w:color="auto" w:fill="A8D08D" w:themeFill="accent6" w:themeFillTint="99"/>
          </w:tcPr>
          <w:p w:rsidR="00A20E29" w:rsidRPr="00134732" w:rsidRDefault="00134732" w:rsidP="00386783">
            <w:pPr>
              <w:jc w:val="center"/>
              <w:rPr>
                <w:rFonts w:ascii="Times New Roman" w:hAnsi="Times New Roman" w:cs="Times New Roman"/>
                <w:sz w:val="28"/>
                <w:szCs w:val="28"/>
              </w:rPr>
            </w:pPr>
            <w:r>
              <w:rPr>
                <w:rFonts w:ascii="Times New Roman" w:hAnsi="Times New Roman" w:cs="Times New Roman"/>
                <w:sz w:val="28"/>
                <w:szCs w:val="28"/>
              </w:rPr>
              <w:t>-5,2</w:t>
            </w:r>
          </w:p>
        </w:tc>
      </w:tr>
      <w:tr w:rsidR="00A20E29" w:rsidTr="008A7629">
        <w:tc>
          <w:tcPr>
            <w:tcW w:w="5495" w:type="dxa"/>
            <w:shd w:val="clear" w:color="auto" w:fill="F4B083" w:themeFill="accent2" w:themeFillTint="99"/>
          </w:tcPr>
          <w:p w:rsidR="00A20E29" w:rsidRPr="00134732" w:rsidRDefault="00134732" w:rsidP="00386783">
            <w:pPr>
              <w:jc w:val="center"/>
              <w:rPr>
                <w:rFonts w:ascii="Times New Roman" w:hAnsi="Times New Roman" w:cs="Times New Roman"/>
                <w:sz w:val="28"/>
                <w:szCs w:val="28"/>
              </w:rPr>
            </w:pPr>
            <w:r>
              <w:rPr>
                <w:rFonts w:ascii="Times New Roman" w:hAnsi="Times New Roman" w:cs="Times New Roman"/>
                <w:sz w:val="28"/>
                <w:szCs w:val="28"/>
              </w:rPr>
              <w:t>Податок на прибуток підприємств</w:t>
            </w:r>
          </w:p>
        </w:tc>
        <w:tc>
          <w:tcPr>
            <w:tcW w:w="1559" w:type="dxa"/>
            <w:shd w:val="clear" w:color="auto" w:fill="F4B083" w:themeFill="accent2" w:themeFillTint="99"/>
          </w:tcPr>
          <w:p w:rsidR="00A20E29" w:rsidRPr="00134732" w:rsidRDefault="00134732" w:rsidP="00386783">
            <w:pPr>
              <w:jc w:val="center"/>
              <w:rPr>
                <w:rFonts w:ascii="Times New Roman" w:hAnsi="Times New Roman" w:cs="Times New Roman"/>
                <w:sz w:val="28"/>
                <w:szCs w:val="28"/>
              </w:rPr>
            </w:pPr>
            <w:r>
              <w:rPr>
                <w:rFonts w:ascii="Times New Roman" w:hAnsi="Times New Roman" w:cs="Times New Roman"/>
                <w:sz w:val="28"/>
                <w:szCs w:val="28"/>
              </w:rPr>
              <w:t>130</w:t>
            </w:r>
            <w:r w:rsidR="008A7629">
              <w:rPr>
                <w:rFonts w:ascii="Times New Roman" w:hAnsi="Times New Roman" w:cs="Times New Roman"/>
                <w:sz w:val="28"/>
                <w:szCs w:val="28"/>
              </w:rPr>
              <w:t>,6</w:t>
            </w:r>
          </w:p>
        </w:tc>
        <w:tc>
          <w:tcPr>
            <w:tcW w:w="1418" w:type="dxa"/>
            <w:shd w:val="clear" w:color="auto" w:fill="F4B083" w:themeFill="accent2" w:themeFillTint="99"/>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-20,3</w:t>
            </w:r>
          </w:p>
        </w:tc>
        <w:tc>
          <w:tcPr>
            <w:tcW w:w="1383" w:type="dxa"/>
            <w:shd w:val="clear" w:color="auto" w:fill="F4B083" w:themeFill="accent2" w:themeFillTint="99"/>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-37,1</w:t>
            </w:r>
          </w:p>
        </w:tc>
      </w:tr>
      <w:tr w:rsidR="00A20E29" w:rsidTr="00134732">
        <w:tc>
          <w:tcPr>
            <w:tcW w:w="5495" w:type="dxa"/>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Рентна плата за користування надрами</w:t>
            </w:r>
          </w:p>
        </w:tc>
        <w:tc>
          <w:tcPr>
            <w:tcW w:w="1559" w:type="dxa"/>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94,1</w:t>
            </w:r>
          </w:p>
        </w:tc>
        <w:tc>
          <w:tcPr>
            <w:tcW w:w="1418" w:type="dxa"/>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5,4</w:t>
            </w:r>
          </w:p>
        </w:tc>
        <w:tc>
          <w:tcPr>
            <w:tcW w:w="1383" w:type="dxa"/>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-16,9</w:t>
            </w:r>
          </w:p>
        </w:tc>
      </w:tr>
      <w:tr w:rsidR="00A20E29" w:rsidTr="008A7629">
        <w:tc>
          <w:tcPr>
            <w:tcW w:w="5495" w:type="dxa"/>
            <w:shd w:val="clear" w:color="auto" w:fill="F4B083" w:themeFill="accent2" w:themeFillTint="99"/>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Акцизний податок</w:t>
            </w:r>
          </w:p>
        </w:tc>
        <w:tc>
          <w:tcPr>
            <w:tcW w:w="1559" w:type="dxa"/>
            <w:shd w:val="clear" w:color="auto" w:fill="F4B083" w:themeFill="accent2" w:themeFillTint="99"/>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57,2</w:t>
            </w:r>
          </w:p>
        </w:tc>
        <w:tc>
          <w:tcPr>
            <w:tcW w:w="1418" w:type="dxa"/>
            <w:shd w:val="clear" w:color="auto" w:fill="F4B083" w:themeFill="accent2" w:themeFillTint="99"/>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-39,6</w:t>
            </w:r>
          </w:p>
        </w:tc>
        <w:tc>
          <w:tcPr>
            <w:tcW w:w="1383" w:type="dxa"/>
            <w:shd w:val="clear" w:color="auto" w:fill="F4B083" w:themeFill="accent2" w:themeFillTint="99"/>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-52,3</w:t>
            </w:r>
          </w:p>
        </w:tc>
      </w:tr>
      <w:tr w:rsidR="00A20E29" w:rsidTr="008A7629">
        <w:trPr>
          <w:trHeight w:val="747"/>
        </w:trPr>
        <w:tc>
          <w:tcPr>
            <w:tcW w:w="5495" w:type="dxa"/>
          </w:tcPr>
          <w:p w:rsidR="00A20E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з вироблених в Україні</w:t>
            </w:r>
          </w:p>
          <w:p w:rsidR="008A7629" w:rsidRPr="008A7629" w:rsidRDefault="008A7629" w:rsidP="008A7629">
            <w:pPr>
              <w:rPr>
                <w:rFonts w:ascii="Times New Roman" w:hAnsi="Times New Roman" w:cs="Times New Roman"/>
                <w:sz w:val="28"/>
                <w:szCs w:val="28"/>
              </w:rPr>
            </w:pPr>
            <w:r>
              <w:rPr>
                <w:rFonts w:ascii="Times New Roman" w:hAnsi="Times New Roman" w:cs="Times New Roman"/>
                <w:sz w:val="28"/>
                <w:szCs w:val="28"/>
              </w:rPr>
              <w:t>підакцизних товарів (продукції)</w:t>
            </w:r>
          </w:p>
        </w:tc>
        <w:tc>
          <w:tcPr>
            <w:tcW w:w="1559" w:type="dxa"/>
          </w:tcPr>
          <w:p w:rsidR="00A20E29" w:rsidRDefault="00A20E29" w:rsidP="00386783">
            <w:pPr>
              <w:jc w:val="center"/>
              <w:rPr>
                <w:rFonts w:ascii="Times New Roman" w:hAnsi="Times New Roman" w:cs="Times New Roman"/>
                <w:b/>
                <w:sz w:val="28"/>
                <w:szCs w:val="28"/>
              </w:rPr>
            </w:pPr>
          </w:p>
          <w:p w:rsidR="008A76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61,1</w:t>
            </w:r>
          </w:p>
        </w:tc>
        <w:tc>
          <w:tcPr>
            <w:tcW w:w="1418" w:type="dxa"/>
          </w:tcPr>
          <w:p w:rsidR="00A20E29" w:rsidRDefault="00A20E29" w:rsidP="00386783">
            <w:pPr>
              <w:jc w:val="center"/>
              <w:rPr>
                <w:rFonts w:ascii="Times New Roman" w:hAnsi="Times New Roman" w:cs="Times New Roman"/>
                <w:b/>
                <w:sz w:val="28"/>
                <w:szCs w:val="28"/>
              </w:rPr>
            </w:pPr>
          </w:p>
          <w:p w:rsidR="008A7629" w:rsidRPr="008A7629" w:rsidRDefault="008A7629" w:rsidP="00386783">
            <w:pPr>
              <w:jc w:val="center"/>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28,5</w:t>
            </w:r>
          </w:p>
        </w:tc>
        <w:tc>
          <w:tcPr>
            <w:tcW w:w="1383" w:type="dxa"/>
          </w:tcPr>
          <w:p w:rsidR="00A20E29" w:rsidRDefault="00A20E29" w:rsidP="00386783">
            <w:pPr>
              <w:jc w:val="center"/>
              <w:rPr>
                <w:rFonts w:ascii="Times New Roman" w:hAnsi="Times New Roman" w:cs="Times New Roman"/>
                <w:b/>
                <w:sz w:val="28"/>
                <w:szCs w:val="28"/>
              </w:rPr>
            </w:pPr>
          </w:p>
          <w:p w:rsidR="008A76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-43,6</w:t>
            </w:r>
          </w:p>
        </w:tc>
      </w:tr>
      <w:tr w:rsidR="00A20E29" w:rsidTr="008A7629">
        <w:trPr>
          <w:trHeight w:val="688"/>
        </w:trPr>
        <w:tc>
          <w:tcPr>
            <w:tcW w:w="5495" w:type="dxa"/>
          </w:tcPr>
          <w:p w:rsidR="00A20E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з ввезених на митну територію</w:t>
            </w:r>
          </w:p>
          <w:p w:rsidR="008A7629" w:rsidRPr="008A7629" w:rsidRDefault="008A7629" w:rsidP="008A7629">
            <w:pPr>
              <w:rPr>
                <w:rFonts w:ascii="Times New Roman" w:hAnsi="Times New Roman" w:cs="Times New Roman"/>
                <w:sz w:val="28"/>
                <w:szCs w:val="28"/>
              </w:rPr>
            </w:pPr>
            <w:r>
              <w:rPr>
                <w:rFonts w:ascii="Times New Roman" w:hAnsi="Times New Roman" w:cs="Times New Roman"/>
                <w:sz w:val="28"/>
                <w:szCs w:val="28"/>
              </w:rPr>
              <w:t>України підакцизних товарів (продукції)</w:t>
            </w:r>
          </w:p>
        </w:tc>
        <w:tc>
          <w:tcPr>
            <w:tcW w:w="1559" w:type="dxa"/>
          </w:tcPr>
          <w:p w:rsidR="00A20E29" w:rsidRDefault="00A20E29" w:rsidP="00386783">
            <w:pPr>
              <w:jc w:val="center"/>
              <w:rPr>
                <w:rFonts w:ascii="Times New Roman" w:hAnsi="Times New Roman" w:cs="Times New Roman"/>
                <w:b/>
                <w:sz w:val="28"/>
                <w:szCs w:val="28"/>
              </w:rPr>
            </w:pPr>
          </w:p>
          <w:p w:rsidR="008A76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44,1</w:t>
            </w:r>
          </w:p>
        </w:tc>
        <w:tc>
          <w:tcPr>
            <w:tcW w:w="1418" w:type="dxa"/>
          </w:tcPr>
          <w:p w:rsidR="00A20E29" w:rsidRDefault="00A20E29" w:rsidP="00386783">
            <w:pPr>
              <w:jc w:val="center"/>
              <w:rPr>
                <w:rFonts w:ascii="Times New Roman" w:hAnsi="Times New Roman" w:cs="Times New Roman"/>
                <w:b/>
                <w:sz w:val="28"/>
                <w:szCs w:val="28"/>
              </w:rPr>
            </w:pPr>
          </w:p>
          <w:p w:rsidR="008A76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-48,1</w:t>
            </w:r>
          </w:p>
        </w:tc>
        <w:tc>
          <w:tcPr>
            <w:tcW w:w="1383" w:type="dxa"/>
          </w:tcPr>
          <w:p w:rsidR="00A20E29" w:rsidRDefault="00A20E29" w:rsidP="00386783">
            <w:pPr>
              <w:jc w:val="center"/>
              <w:rPr>
                <w:rFonts w:ascii="Times New Roman" w:hAnsi="Times New Roman" w:cs="Times New Roman"/>
                <w:b/>
                <w:sz w:val="28"/>
                <w:szCs w:val="28"/>
              </w:rPr>
            </w:pPr>
          </w:p>
          <w:p w:rsidR="008A76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-59,1</w:t>
            </w:r>
          </w:p>
        </w:tc>
      </w:tr>
      <w:tr w:rsidR="00A20E29" w:rsidTr="00134732">
        <w:tc>
          <w:tcPr>
            <w:tcW w:w="5495" w:type="dxa"/>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Податок на додану вартість:</w:t>
            </w:r>
          </w:p>
        </w:tc>
        <w:tc>
          <w:tcPr>
            <w:tcW w:w="1559" w:type="dxa"/>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467,0</w:t>
            </w:r>
          </w:p>
        </w:tc>
        <w:tc>
          <w:tcPr>
            <w:tcW w:w="1418" w:type="dxa"/>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-13,0</w:t>
            </w:r>
          </w:p>
        </w:tc>
        <w:tc>
          <w:tcPr>
            <w:tcW w:w="1383" w:type="dxa"/>
          </w:tcPr>
          <w:p w:rsidR="00A20E29" w:rsidRPr="008A7629" w:rsidRDefault="008A7629" w:rsidP="00386783">
            <w:pPr>
              <w:jc w:val="center"/>
              <w:rPr>
                <w:rFonts w:ascii="Times New Roman" w:hAnsi="Times New Roman" w:cs="Times New Roman"/>
                <w:sz w:val="28"/>
                <w:szCs w:val="28"/>
              </w:rPr>
            </w:pPr>
            <w:r>
              <w:rPr>
                <w:rFonts w:ascii="Times New Roman" w:hAnsi="Times New Roman" w:cs="Times New Roman"/>
                <w:sz w:val="28"/>
                <w:szCs w:val="28"/>
              </w:rPr>
              <w:t>-31,4</w:t>
            </w:r>
          </w:p>
        </w:tc>
      </w:tr>
      <w:tr w:rsidR="00A20E29" w:rsidTr="008268B1">
        <w:trPr>
          <w:trHeight w:val="844"/>
        </w:trPr>
        <w:tc>
          <w:tcPr>
            <w:tcW w:w="5495" w:type="dxa"/>
            <w:shd w:val="clear" w:color="auto" w:fill="A8D08D" w:themeFill="accent6" w:themeFillTint="99"/>
          </w:tcPr>
          <w:p w:rsidR="008268B1" w:rsidRDefault="008268B1" w:rsidP="008268B1">
            <w:pPr>
              <w:jc w:val="center"/>
              <w:rPr>
                <w:rFonts w:ascii="Times New Roman" w:hAnsi="Times New Roman" w:cs="Times New Roman"/>
                <w:sz w:val="28"/>
                <w:szCs w:val="28"/>
              </w:rPr>
            </w:pPr>
            <w:r>
              <w:rPr>
                <w:rFonts w:ascii="Times New Roman" w:hAnsi="Times New Roman" w:cs="Times New Roman"/>
                <w:sz w:val="28"/>
                <w:szCs w:val="28"/>
              </w:rPr>
              <w:t xml:space="preserve">з вироблених в Україні товарів з </w:t>
            </w:r>
          </w:p>
          <w:p w:rsidR="00A20E29" w:rsidRPr="008268B1" w:rsidRDefault="008268B1" w:rsidP="008268B1">
            <w:pPr>
              <w:rPr>
                <w:rFonts w:ascii="Times New Roman" w:hAnsi="Times New Roman" w:cs="Times New Roman"/>
                <w:sz w:val="28"/>
                <w:szCs w:val="28"/>
              </w:rPr>
            </w:pPr>
            <w:r>
              <w:rPr>
                <w:rFonts w:ascii="Times New Roman" w:hAnsi="Times New Roman" w:cs="Times New Roman"/>
                <w:sz w:val="28"/>
                <w:szCs w:val="28"/>
              </w:rPr>
              <w:t>урахуванням відшкодування ПДВ</w:t>
            </w:r>
          </w:p>
        </w:tc>
        <w:tc>
          <w:tcPr>
            <w:tcW w:w="1559" w:type="dxa"/>
            <w:shd w:val="clear" w:color="auto" w:fill="A8D08D" w:themeFill="accent6" w:themeFillTint="99"/>
          </w:tcPr>
          <w:p w:rsidR="00A20E29" w:rsidRDefault="00A20E29" w:rsidP="00386783">
            <w:pPr>
              <w:jc w:val="center"/>
              <w:rPr>
                <w:rFonts w:ascii="Times New Roman" w:hAnsi="Times New Roman" w:cs="Times New Roman"/>
                <w:b/>
                <w:sz w:val="28"/>
                <w:szCs w:val="28"/>
              </w:rPr>
            </w:pPr>
          </w:p>
          <w:p w:rsidR="008268B1"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213,9</w:t>
            </w:r>
          </w:p>
        </w:tc>
        <w:tc>
          <w:tcPr>
            <w:tcW w:w="1418" w:type="dxa"/>
            <w:shd w:val="clear" w:color="auto" w:fill="A8D08D" w:themeFill="accent6" w:themeFillTint="99"/>
          </w:tcPr>
          <w:p w:rsidR="00A20E29" w:rsidRDefault="00A20E29" w:rsidP="00386783">
            <w:pPr>
              <w:jc w:val="center"/>
              <w:rPr>
                <w:rFonts w:ascii="Times New Roman" w:hAnsi="Times New Roman" w:cs="Times New Roman"/>
                <w:b/>
                <w:sz w:val="28"/>
                <w:szCs w:val="28"/>
              </w:rPr>
            </w:pPr>
          </w:p>
          <w:p w:rsidR="008268B1"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37,3</w:t>
            </w:r>
          </w:p>
        </w:tc>
        <w:tc>
          <w:tcPr>
            <w:tcW w:w="1383" w:type="dxa"/>
            <w:shd w:val="clear" w:color="auto" w:fill="A8D08D" w:themeFill="accent6" w:themeFillTint="99"/>
          </w:tcPr>
          <w:p w:rsidR="00A20E29" w:rsidRDefault="00A20E29" w:rsidP="00386783">
            <w:pPr>
              <w:jc w:val="center"/>
              <w:rPr>
                <w:rFonts w:ascii="Times New Roman" w:hAnsi="Times New Roman" w:cs="Times New Roman"/>
                <w:b/>
                <w:sz w:val="28"/>
                <w:szCs w:val="28"/>
              </w:rPr>
            </w:pPr>
          </w:p>
          <w:p w:rsidR="008268B1"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8,3</w:t>
            </w:r>
          </w:p>
        </w:tc>
      </w:tr>
      <w:tr w:rsidR="00A20E29" w:rsidTr="008268B1">
        <w:trPr>
          <w:trHeight w:val="686"/>
        </w:trPr>
        <w:tc>
          <w:tcPr>
            <w:tcW w:w="5495" w:type="dxa"/>
            <w:shd w:val="clear" w:color="auto" w:fill="F4B083" w:themeFill="accent2" w:themeFillTint="99"/>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у т.ч.: ПДВ з вироблених в Україні товарів (робіт, послуг)</w:t>
            </w:r>
          </w:p>
        </w:tc>
        <w:tc>
          <w:tcPr>
            <w:tcW w:w="1559" w:type="dxa"/>
            <w:shd w:val="clear" w:color="auto" w:fill="F4B083" w:themeFill="accent2" w:themeFillTint="99"/>
          </w:tcPr>
          <w:p w:rsidR="00A20E29" w:rsidRDefault="00A20E29" w:rsidP="00386783">
            <w:pPr>
              <w:jc w:val="center"/>
              <w:rPr>
                <w:rFonts w:ascii="Times New Roman" w:hAnsi="Times New Roman" w:cs="Times New Roman"/>
                <w:b/>
                <w:sz w:val="28"/>
                <w:szCs w:val="28"/>
              </w:rPr>
            </w:pPr>
          </w:p>
          <w:p w:rsidR="008268B1"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298,5</w:t>
            </w:r>
          </w:p>
        </w:tc>
        <w:tc>
          <w:tcPr>
            <w:tcW w:w="1418" w:type="dxa"/>
            <w:shd w:val="clear" w:color="auto" w:fill="F4B083" w:themeFill="accent2" w:themeFillTint="99"/>
          </w:tcPr>
          <w:p w:rsidR="00A20E29" w:rsidRDefault="00A20E29" w:rsidP="00386783">
            <w:pPr>
              <w:jc w:val="center"/>
              <w:rPr>
                <w:rFonts w:ascii="Times New Roman" w:hAnsi="Times New Roman" w:cs="Times New Roman"/>
                <w:b/>
                <w:sz w:val="28"/>
                <w:szCs w:val="28"/>
              </w:rPr>
            </w:pPr>
          </w:p>
          <w:p w:rsidR="008268B1"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-5,4</w:t>
            </w:r>
          </w:p>
        </w:tc>
        <w:tc>
          <w:tcPr>
            <w:tcW w:w="1383" w:type="dxa"/>
            <w:shd w:val="clear" w:color="auto" w:fill="F4B083" w:themeFill="accent2" w:themeFillTint="99"/>
          </w:tcPr>
          <w:p w:rsidR="00A20E29" w:rsidRDefault="00A20E29" w:rsidP="00386783">
            <w:pPr>
              <w:jc w:val="center"/>
              <w:rPr>
                <w:rFonts w:ascii="Times New Roman" w:hAnsi="Times New Roman" w:cs="Times New Roman"/>
                <w:b/>
                <w:sz w:val="28"/>
                <w:szCs w:val="28"/>
              </w:rPr>
            </w:pPr>
          </w:p>
          <w:p w:rsidR="008268B1"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-25,4</w:t>
            </w:r>
          </w:p>
        </w:tc>
      </w:tr>
      <w:tr w:rsidR="00A20E29" w:rsidTr="008268B1">
        <w:tc>
          <w:tcPr>
            <w:tcW w:w="5495" w:type="dxa"/>
            <w:shd w:val="clear" w:color="auto" w:fill="F4B083" w:themeFill="accent2" w:themeFillTint="99"/>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у т.ч. бюджетне відшкодування</w:t>
            </w:r>
          </w:p>
        </w:tc>
        <w:tc>
          <w:tcPr>
            <w:tcW w:w="1559" w:type="dxa"/>
            <w:shd w:val="clear" w:color="auto" w:fill="F4B083" w:themeFill="accent2" w:themeFillTint="99"/>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-84,6</w:t>
            </w:r>
          </w:p>
        </w:tc>
        <w:tc>
          <w:tcPr>
            <w:tcW w:w="1418" w:type="dxa"/>
            <w:shd w:val="clear" w:color="auto" w:fill="F4B083" w:themeFill="accent2" w:themeFillTint="99"/>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-47,0</w:t>
            </w:r>
          </w:p>
        </w:tc>
        <w:tc>
          <w:tcPr>
            <w:tcW w:w="1383" w:type="dxa"/>
            <w:shd w:val="clear" w:color="auto" w:fill="F4B083" w:themeFill="accent2" w:themeFillTint="99"/>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-58,2</w:t>
            </w:r>
          </w:p>
        </w:tc>
      </w:tr>
      <w:tr w:rsidR="00A20E29" w:rsidTr="008268B1">
        <w:tc>
          <w:tcPr>
            <w:tcW w:w="5495" w:type="dxa"/>
            <w:shd w:val="clear" w:color="auto" w:fill="F4B083" w:themeFill="accent2" w:themeFillTint="99"/>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з імпортованих до України товарів</w:t>
            </w:r>
          </w:p>
        </w:tc>
        <w:tc>
          <w:tcPr>
            <w:tcW w:w="1559" w:type="dxa"/>
            <w:shd w:val="clear" w:color="auto" w:fill="F4B083" w:themeFill="accent2" w:themeFillTint="99"/>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253,1</w:t>
            </w:r>
          </w:p>
        </w:tc>
        <w:tc>
          <w:tcPr>
            <w:tcW w:w="1418" w:type="dxa"/>
            <w:shd w:val="clear" w:color="auto" w:fill="F4B083" w:themeFill="accent2" w:themeFillTint="99"/>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-33,5</w:t>
            </w:r>
          </w:p>
        </w:tc>
        <w:tc>
          <w:tcPr>
            <w:tcW w:w="1383" w:type="dxa"/>
            <w:shd w:val="clear" w:color="auto" w:fill="F4B083" w:themeFill="accent2" w:themeFillTint="99"/>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-47,6</w:t>
            </w:r>
          </w:p>
        </w:tc>
      </w:tr>
      <w:tr w:rsidR="00A20E29" w:rsidTr="00134732">
        <w:tc>
          <w:tcPr>
            <w:tcW w:w="5495" w:type="dxa"/>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Місцеві податки та збори</w:t>
            </w:r>
          </w:p>
        </w:tc>
        <w:tc>
          <w:tcPr>
            <w:tcW w:w="1559" w:type="dxa"/>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84,3</w:t>
            </w:r>
          </w:p>
        </w:tc>
        <w:tc>
          <w:tcPr>
            <w:tcW w:w="1418" w:type="dxa"/>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-6,2</w:t>
            </w:r>
          </w:p>
        </w:tc>
        <w:tc>
          <w:tcPr>
            <w:tcW w:w="1383" w:type="dxa"/>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-26,0</w:t>
            </w:r>
          </w:p>
        </w:tc>
      </w:tr>
      <w:tr w:rsidR="00A20E29" w:rsidTr="00134732">
        <w:tc>
          <w:tcPr>
            <w:tcW w:w="5495" w:type="dxa"/>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Єдиний податок</w:t>
            </w:r>
          </w:p>
        </w:tc>
        <w:tc>
          <w:tcPr>
            <w:tcW w:w="1559" w:type="dxa"/>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47,2</w:t>
            </w:r>
          </w:p>
        </w:tc>
        <w:tc>
          <w:tcPr>
            <w:tcW w:w="1418" w:type="dxa"/>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1,9</w:t>
            </w:r>
          </w:p>
        </w:tc>
        <w:tc>
          <w:tcPr>
            <w:tcW w:w="1383" w:type="dxa"/>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-19,6</w:t>
            </w:r>
          </w:p>
        </w:tc>
      </w:tr>
      <w:tr w:rsidR="00A20E29" w:rsidTr="00134732">
        <w:tc>
          <w:tcPr>
            <w:tcW w:w="5495" w:type="dxa"/>
          </w:tcPr>
          <w:p w:rsidR="00A20E29" w:rsidRPr="008268B1" w:rsidRDefault="008268B1" w:rsidP="008268B1">
            <w:pPr>
              <w:rPr>
                <w:rFonts w:ascii="Times New Roman" w:hAnsi="Times New Roman" w:cs="Times New Roman"/>
                <w:sz w:val="28"/>
                <w:szCs w:val="28"/>
              </w:rPr>
            </w:pPr>
            <w:r>
              <w:rPr>
                <w:rFonts w:ascii="Times New Roman" w:hAnsi="Times New Roman" w:cs="Times New Roman"/>
                <w:sz w:val="28"/>
                <w:szCs w:val="28"/>
              </w:rPr>
              <w:t>Неподаткові надходження, у т.ч.:</w:t>
            </w:r>
          </w:p>
        </w:tc>
        <w:tc>
          <w:tcPr>
            <w:tcW w:w="1559" w:type="dxa"/>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368,4</w:t>
            </w:r>
          </w:p>
        </w:tc>
        <w:tc>
          <w:tcPr>
            <w:tcW w:w="1418" w:type="dxa"/>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81,9</w:t>
            </w:r>
          </w:p>
        </w:tc>
        <w:tc>
          <w:tcPr>
            <w:tcW w:w="1383" w:type="dxa"/>
          </w:tcPr>
          <w:p w:rsidR="00A20E29" w:rsidRPr="008268B1" w:rsidRDefault="008268B1" w:rsidP="00386783">
            <w:pPr>
              <w:jc w:val="center"/>
              <w:rPr>
                <w:rFonts w:ascii="Times New Roman" w:hAnsi="Times New Roman" w:cs="Times New Roman"/>
                <w:sz w:val="28"/>
                <w:szCs w:val="28"/>
              </w:rPr>
            </w:pPr>
            <w:r>
              <w:rPr>
                <w:rFonts w:ascii="Times New Roman" w:hAnsi="Times New Roman" w:cs="Times New Roman"/>
                <w:sz w:val="28"/>
                <w:szCs w:val="28"/>
              </w:rPr>
              <w:t>43,5</w:t>
            </w:r>
          </w:p>
        </w:tc>
      </w:tr>
      <w:tr w:rsidR="00A20E29" w:rsidTr="008268B1">
        <w:trPr>
          <w:trHeight w:val="748"/>
        </w:trPr>
        <w:tc>
          <w:tcPr>
            <w:tcW w:w="5495" w:type="dxa"/>
            <w:shd w:val="clear" w:color="auto" w:fill="A8D08D" w:themeFill="accent6" w:themeFillTint="99"/>
          </w:tcPr>
          <w:p w:rsidR="00A20E29"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Перерахування прибутку державних підприємств до бюджету</w:t>
            </w:r>
          </w:p>
        </w:tc>
        <w:tc>
          <w:tcPr>
            <w:tcW w:w="1559" w:type="dxa"/>
            <w:shd w:val="clear" w:color="auto" w:fill="A8D08D" w:themeFill="accent6" w:themeFillTint="99"/>
          </w:tcPr>
          <w:p w:rsidR="00A20E29" w:rsidRDefault="00A20E29" w:rsidP="00386783">
            <w:pPr>
              <w:jc w:val="center"/>
              <w:rPr>
                <w:rFonts w:ascii="Times New Roman" w:hAnsi="Times New Roman" w:cs="Times New Roman"/>
                <w:b/>
                <w:sz w:val="28"/>
                <w:szCs w:val="28"/>
              </w:rPr>
            </w:pPr>
          </w:p>
          <w:p w:rsidR="0011113F"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47,1</w:t>
            </w:r>
          </w:p>
        </w:tc>
        <w:tc>
          <w:tcPr>
            <w:tcW w:w="1418" w:type="dxa"/>
            <w:shd w:val="clear" w:color="auto" w:fill="A8D08D" w:themeFill="accent6" w:themeFillTint="99"/>
          </w:tcPr>
          <w:p w:rsidR="00A20E29" w:rsidRDefault="00A20E29" w:rsidP="00386783">
            <w:pPr>
              <w:jc w:val="center"/>
              <w:rPr>
                <w:rFonts w:ascii="Times New Roman" w:hAnsi="Times New Roman" w:cs="Times New Roman"/>
                <w:b/>
                <w:sz w:val="28"/>
                <w:szCs w:val="28"/>
              </w:rPr>
            </w:pPr>
          </w:p>
          <w:p w:rsidR="0011113F"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64,1</w:t>
            </w:r>
          </w:p>
        </w:tc>
        <w:tc>
          <w:tcPr>
            <w:tcW w:w="1383" w:type="dxa"/>
            <w:shd w:val="clear" w:color="auto" w:fill="A8D08D" w:themeFill="accent6" w:themeFillTint="99"/>
          </w:tcPr>
          <w:p w:rsidR="00A20E29" w:rsidRDefault="00A20E29" w:rsidP="00386783">
            <w:pPr>
              <w:jc w:val="center"/>
              <w:rPr>
                <w:rFonts w:ascii="Times New Roman" w:hAnsi="Times New Roman" w:cs="Times New Roman"/>
                <w:b/>
                <w:sz w:val="28"/>
                <w:szCs w:val="28"/>
              </w:rPr>
            </w:pPr>
          </w:p>
          <w:p w:rsidR="0011113F"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29,4</w:t>
            </w:r>
          </w:p>
        </w:tc>
      </w:tr>
      <w:tr w:rsidR="00A20E29" w:rsidTr="0011113F">
        <w:trPr>
          <w:trHeight w:val="829"/>
        </w:trPr>
        <w:tc>
          <w:tcPr>
            <w:tcW w:w="5495" w:type="dxa"/>
            <w:shd w:val="clear" w:color="auto" w:fill="F4B083" w:themeFill="accent2" w:themeFillTint="99"/>
          </w:tcPr>
          <w:p w:rsidR="00A20E29"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Кошти, що перераховуються Національним банком до бюджету</w:t>
            </w:r>
          </w:p>
        </w:tc>
        <w:tc>
          <w:tcPr>
            <w:tcW w:w="1559" w:type="dxa"/>
            <w:shd w:val="clear" w:color="auto" w:fill="F4B083" w:themeFill="accent2" w:themeFillTint="99"/>
          </w:tcPr>
          <w:p w:rsidR="00A20E29" w:rsidRDefault="00A20E29" w:rsidP="00386783">
            <w:pPr>
              <w:jc w:val="center"/>
              <w:rPr>
                <w:rFonts w:ascii="Times New Roman" w:hAnsi="Times New Roman" w:cs="Times New Roman"/>
                <w:b/>
                <w:sz w:val="28"/>
                <w:szCs w:val="28"/>
              </w:rPr>
            </w:pPr>
          </w:p>
          <w:p w:rsidR="0011113F"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18,8</w:t>
            </w:r>
          </w:p>
        </w:tc>
        <w:tc>
          <w:tcPr>
            <w:tcW w:w="1418" w:type="dxa"/>
            <w:shd w:val="clear" w:color="auto" w:fill="F4B083" w:themeFill="accent2" w:themeFillTint="99"/>
          </w:tcPr>
          <w:p w:rsidR="00A20E29" w:rsidRDefault="00A20E29" w:rsidP="00386783">
            <w:pPr>
              <w:jc w:val="center"/>
              <w:rPr>
                <w:rFonts w:ascii="Times New Roman" w:hAnsi="Times New Roman" w:cs="Times New Roman"/>
                <w:b/>
                <w:sz w:val="28"/>
                <w:szCs w:val="28"/>
              </w:rPr>
            </w:pPr>
          </w:p>
          <w:p w:rsidR="0011113F"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-23,1</w:t>
            </w:r>
          </w:p>
        </w:tc>
        <w:tc>
          <w:tcPr>
            <w:tcW w:w="1383" w:type="dxa"/>
            <w:shd w:val="clear" w:color="auto" w:fill="F4B083" w:themeFill="accent2" w:themeFillTint="99"/>
          </w:tcPr>
          <w:p w:rsidR="00A20E29" w:rsidRDefault="00A20E29" w:rsidP="00386783">
            <w:pPr>
              <w:jc w:val="center"/>
              <w:rPr>
                <w:rFonts w:ascii="Times New Roman" w:hAnsi="Times New Roman" w:cs="Times New Roman"/>
                <w:b/>
                <w:sz w:val="28"/>
                <w:szCs w:val="28"/>
              </w:rPr>
            </w:pPr>
          </w:p>
          <w:p w:rsidR="0011113F"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-39,4</w:t>
            </w:r>
          </w:p>
        </w:tc>
      </w:tr>
      <w:tr w:rsidR="00A20E29" w:rsidTr="0011113F">
        <w:tc>
          <w:tcPr>
            <w:tcW w:w="5495" w:type="dxa"/>
            <w:shd w:val="clear" w:color="auto" w:fill="A8D08D" w:themeFill="accent6" w:themeFillTint="99"/>
          </w:tcPr>
          <w:p w:rsidR="00A20E29"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Власні доходи бюджетних установ</w:t>
            </w:r>
          </w:p>
        </w:tc>
        <w:tc>
          <w:tcPr>
            <w:tcW w:w="1559" w:type="dxa"/>
            <w:shd w:val="clear" w:color="auto" w:fill="A8D08D" w:themeFill="accent6" w:themeFillTint="99"/>
          </w:tcPr>
          <w:p w:rsidR="00A20E29"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250,1</w:t>
            </w:r>
          </w:p>
        </w:tc>
        <w:tc>
          <w:tcPr>
            <w:tcW w:w="1418" w:type="dxa"/>
            <w:shd w:val="clear" w:color="auto" w:fill="A8D08D" w:themeFill="accent6" w:themeFillTint="99"/>
          </w:tcPr>
          <w:p w:rsidR="00A20E29"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133,1</w:t>
            </w:r>
          </w:p>
        </w:tc>
        <w:tc>
          <w:tcPr>
            <w:tcW w:w="1383" w:type="dxa"/>
            <w:shd w:val="clear" w:color="auto" w:fill="A8D08D" w:themeFill="accent6" w:themeFillTint="99"/>
          </w:tcPr>
          <w:p w:rsidR="00A20E29"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83,8</w:t>
            </w:r>
          </w:p>
        </w:tc>
      </w:tr>
      <w:tr w:rsidR="00A20E29" w:rsidTr="0011113F">
        <w:trPr>
          <w:trHeight w:val="661"/>
        </w:trPr>
        <w:tc>
          <w:tcPr>
            <w:tcW w:w="5495" w:type="dxa"/>
            <w:shd w:val="clear" w:color="auto" w:fill="A8D08D" w:themeFill="accent6" w:themeFillTint="99"/>
          </w:tcPr>
          <w:p w:rsidR="00A20E29" w:rsidRPr="0011113F" w:rsidRDefault="0011113F" w:rsidP="0011113F">
            <w:pPr>
              <w:rPr>
                <w:rFonts w:ascii="Times New Roman" w:hAnsi="Times New Roman" w:cs="Times New Roman"/>
                <w:sz w:val="28"/>
                <w:szCs w:val="28"/>
              </w:rPr>
            </w:pPr>
            <w:r>
              <w:rPr>
                <w:rFonts w:ascii="Times New Roman" w:hAnsi="Times New Roman" w:cs="Times New Roman"/>
                <w:sz w:val="28"/>
                <w:szCs w:val="28"/>
              </w:rPr>
              <w:t>Офіційні трансферти від ЄС, урядів держав, МФО, донорських установ</w:t>
            </w:r>
          </w:p>
        </w:tc>
        <w:tc>
          <w:tcPr>
            <w:tcW w:w="1559" w:type="dxa"/>
            <w:shd w:val="clear" w:color="auto" w:fill="A8D08D" w:themeFill="accent6" w:themeFillTint="99"/>
          </w:tcPr>
          <w:p w:rsidR="00A20E29" w:rsidRDefault="00A20E29" w:rsidP="00386783">
            <w:pPr>
              <w:jc w:val="center"/>
              <w:rPr>
                <w:rFonts w:ascii="Times New Roman" w:hAnsi="Times New Roman" w:cs="Times New Roman"/>
                <w:b/>
                <w:sz w:val="28"/>
                <w:szCs w:val="28"/>
              </w:rPr>
            </w:pPr>
          </w:p>
          <w:p w:rsidR="0011113F"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481,3</w:t>
            </w:r>
          </w:p>
        </w:tc>
        <w:tc>
          <w:tcPr>
            <w:tcW w:w="1418" w:type="dxa"/>
            <w:shd w:val="clear" w:color="auto" w:fill="A8D08D" w:themeFill="accent6" w:themeFillTint="99"/>
          </w:tcPr>
          <w:p w:rsidR="00A20E29" w:rsidRDefault="00A20E29" w:rsidP="00386783">
            <w:pPr>
              <w:jc w:val="center"/>
              <w:rPr>
                <w:rFonts w:ascii="Times New Roman" w:hAnsi="Times New Roman" w:cs="Times New Roman"/>
                <w:b/>
                <w:sz w:val="28"/>
                <w:szCs w:val="28"/>
              </w:rPr>
            </w:pPr>
          </w:p>
          <w:p w:rsidR="0011113F"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36923,1</w:t>
            </w:r>
          </w:p>
        </w:tc>
        <w:tc>
          <w:tcPr>
            <w:tcW w:w="1383" w:type="dxa"/>
            <w:shd w:val="clear" w:color="auto" w:fill="A8D08D" w:themeFill="accent6" w:themeFillTint="99"/>
          </w:tcPr>
          <w:p w:rsidR="00A20E29" w:rsidRDefault="00A20E29" w:rsidP="00386783">
            <w:pPr>
              <w:jc w:val="center"/>
              <w:rPr>
                <w:rFonts w:ascii="Times New Roman" w:hAnsi="Times New Roman" w:cs="Times New Roman"/>
                <w:b/>
                <w:sz w:val="28"/>
                <w:szCs w:val="28"/>
              </w:rPr>
            </w:pPr>
          </w:p>
          <w:p w:rsidR="0011113F" w:rsidRPr="0011113F" w:rsidRDefault="0011113F" w:rsidP="00386783">
            <w:pPr>
              <w:jc w:val="center"/>
              <w:rPr>
                <w:rFonts w:ascii="Times New Roman" w:hAnsi="Times New Roman" w:cs="Times New Roman"/>
                <w:sz w:val="28"/>
                <w:szCs w:val="28"/>
              </w:rPr>
            </w:pPr>
            <w:r>
              <w:rPr>
                <w:rFonts w:ascii="Times New Roman" w:hAnsi="Times New Roman" w:cs="Times New Roman"/>
                <w:sz w:val="28"/>
                <w:szCs w:val="28"/>
              </w:rPr>
              <w:t>29098</w:t>
            </w:r>
          </w:p>
        </w:tc>
      </w:tr>
    </w:tbl>
    <w:p w:rsidR="006914E1" w:rsidRDefault="006914E1" w:rsidP="00386783">
      <w:pPr>
        <w:jc w:val="center"/>
        <w:rPr>
          <w:rFonts w:ascii="Times New Roman" w:hAnsi="Times New Roman" w:cs="Times New Roman"/>
          <w:b/>
          <w:sz w:val="28"/>
          <w:szCs w:val="28"/>
        </w:rPr>
      </w:pPr>
    </w:p>
    <w:p w:rsidR="0006186C" w:rsidRPr="0006186C" w:rsidRDefault="00FA047C" w:rsidP="00D009B4">
      <w:pPr>
        <w:ind w:firstLine="708"/>
        <w:rPr>
          <w:rFonts w:ascii="Times New Roman" w:hAnsi="Times New Roman" w:cs="Times New Roman"/>
          <w:sz w:val="28"/>
          <w:szCs w:val="28"/>
        </w:rPr>
      </w:pPr>
      <w:r>
        <w:rPr>
          <w:rFonts w:ascii="Times New Roman" w:hAnsi="Times New Roman" w:cs="Times New Roman"/>
          <w:sz w:val="28"/>
          <w:szCs w:val="28"/>
        </w:rPr>
        <w:t xml:space="preserve">Джерело: </w:t>
      </w:r>
      <w:r w:rsidR="0006186C" w:rsidRPr="00C67560">
        <w:rPr>
          <w:rFonts w:ascii="Times New Roman" w:hAnsi="Times New Roman" w:cs="Times New Roman"/>
          <w:sz w:val="28"/>
          <w:szCs w:val="28"/>
          <w:lang w:val="ru-RU"/>
        </w:rPr>
        <w:t>[</w:t>
      </w:r>
      <w:r w:rsidR="00B24F00">
        <w:rPr>
          <w:rFonts w:ascii="Times New Roman" w:hAnsi="Times New Roman" w:cs="Times New Roman"/>
          <w:sz w:val="28"/>
          <w:szCs w:val="28"/>
          <w:lang w:val="ru-RU"/>
        </w:rPr>
        <w:t>2</w:t>
      </w:r>
      <w:r w:rsidR="0006186C" w:rsidRPr="00C67560">
        <w:rPr>
          <w:rFonts w:ascii="Times New Roman" w:hAnsi="Times New Roman" w:cs="Times New Roman"/>
          <w:sz w:val="28"/>
          <w:szCs w:val="28"/>
          <w:lang w:val="ru-RU"/>
        </w:rPr>
        <w:t>]</w:t>
      </w:r>
    </w:p>
    <w:p w:rsidR="000402C1" w:rsidRDefault="000402C1" w:rsidP="00145E81">
      <w:pPr>
        <w:spacing w:after="0" w:line="360" w:lineRule="auto"/>
        <w:ind w:firstLine="709"/>
        <w:jc w:val="both"/>
        <w:rPr>
          <w:rFonts w:ascii="Times New Roman" w:hAnsi="Times New Roman" w:cs="Times New Roman"/>
          <w:sz w:val="28"/>
          <w:szCs w:val="28"/>
        </w:rPr>
      </w:pPr>
      <w:r w:rsidRPr="000402C1">
        <w:rPr>
          <w:rFonts w:ascii="Times New Roman" w:hAnsi="Times New Roman" w:cs="Times New Roman"/>
          <w:sz w:val="28"/>
          <w:szCs w:val="28"/>
        </w:rPr>
        <w:lastRenderedPageBreak/>
        <w:t xml:space="preserve">У той же час </w:t>
      </w:r>
      <w:r w:rsidR="00FA047C" w:rsidRPr="00FA047C">
        <w:rPr>
          <w:rFonts w:ascii="Times New Roman" w:hAnsi="Times New Roman" w:cs="Times New Roman"/>
          <w:color w:val="000000" w:themeColor="text1"/>
          <w:sz w:val="28"/>
          <w:szCs w:val="28"/>
        </w:rPr>
        <w:t>швидко</w:t>
      </w:r>
      <w:r w:rsidR="00C67560">
        <w:rPr>
          <w:rFonts w:ascii="Times New Roman" w:hAnsi="Times New Roman" w:cs="Times New Roman"/>
          <w:sz w:val="28"/>
          <w:szCs w:val="28"/>
        </w:rPr>
        <w:t xml:space="preserve"> </w:t>
      </w:r>
      <w:r w:rsidRPr="000402C1">
        <w:rPr>
          <w:rFonts w:ascii="Times New Roman" w:hAnsi="Times New Roman" w:cs="Times New Roman"/>
          <w:sz w:val="28"/>
          <w:szCs w:val="28"/>
        </w:rPr>
        <w:t>знижувалися надходження акцизного податку (реально на 52,3</w:t>
      </w:r>
      <w:r w:rsidR="00145E81">
        <w:rPr>
          <w:rFonts w:ascii="Times New Roman" w:hAnsi="Times New Roman" w:cs="Times New Roman"/>
          <w:sz w:val="28"/>
          <w:szCs w:val="28"/>
        </w:rPr>
        <w:t xml:space="preserve"> </w:t>
      </w:r>
      <w:r w:rsidRPr="000402C1">
        <w:rPr>
          <w:rFonts w:ascii="Times New Roman" w:hAnsi="Times New Roman" w:cs="Times New Roman"/>
          <w:sz w:val="28"/>
          <w:szCs w:val="28"/>
        </w:rPr>
        <w:t>%) і ПДВ з ввезених на територію України товарів (на 47,6</w:t>
      </w:r>
      <w:r w:rsidR="00145E81">
        <w:rPr>
          <w:rFonts w:ascii="Times New Roman" w:hAnsi="Times New Roman" w:cs="Times New Roman"/>
          <w:sz w:val="28"/>
          <w:szCs w:val="28"/>
        </w:rPr>
        <w:t xml:space="preserve"> </w:t>
      </w:r>
      <w:r w:rsidRPr="000402C1">
        <w:rPr>
          <w:rFonts w:ascii="Times New Roman" w:hAnsi="Times New Roman" w:cs="Times New Roman"/>
          <w:sz w:val="28"/>
          <w:szCs w:val="28"/>
        </w:rPr>
        <w:t xml:space="preserve">%). Здебільшого </w:t>
      </w:r>
      <w:r w:rsidRPr="00FA047C">
        <w:rPr>
          <w:rFonts w:ascii="Times New Roman" w:hAnsi="Times New Roman" w:cs="Times New Roman"/>
          <w:color w:val="000000" w:themeColor="text1"/>
          <w:sz w:val="28"/>
          <w:szCs w:val="28"/>
        </w:rPr>
        <w:t xml:space="preserve">це </w:t>
      </w:r>
      <w:r w:rsidR="00C67560" w:rsidRPr="00FA047C">
        <w:rPr>
          <w:rFonts w:ascii="Times New Roman" w:hAnsi="Times New Roman" w:cs="Times New Roman"/>
          <w:color w:val="000000" w:themeColor="text1"/>
          <w:sz w:val="28"/>
          <w:szCs w:val="28"/>
        </w:rPr>
        <w:t xml:space="preserve">було </w:t>
      </w:r>
      <w:r w:rsidRPr="000402C1">
        <w:rPr>
          <w:rFonts w:ascii="Times New Roman" w:hAnsi="Times New Roman" w:cs="Times New Roman"/>
          <w:sz w:val="28"/>
          <w:szCs w:val="28"/>
        </w:rPr>
        <w:t>пов’язано із скороченням обсягів імпорту та його звільненням від оподаткування на початку війни, збільшенням тіньового обігу підакцизних товарів, пільговим оподаткуванням ряду імпортованих товарів. Внаслідок різкого зниження прибутків підприємств та переходу ряду з них на спрощену систему оподаткування надходження від податку на прибуток реально скоротилися на 37,1</w:t>
      </w:r>
      <w:r w:rsidR="00145E81">
        <w:rPr>
          <w:rFonts w:ascii="Times New Roman" w:hAnsi="Times New Roman" w:cs="Times New Roman"/>
          <w:sz w:val="28"/>
          <w:szCs w:val="28"/>
        </w:rPr>
        <w:t xml:space="preserve"> </w:t>
      </w:r>
      <w:r w:rsidRPr="000402C1">
        <w:rPr>
          <w:rFonts w:ascii="Times New Roman" w:hAnsi="Times New Roman" w:cs="Times New Roman"/>
          <w:sz w:val="28"/>
          <w:szCs w:val="28"/>
        </w:rPr>
        <w:t>%.</w:t>
      </w:r>
    </w:p>
    <w:p w:rsidR="000402C1" w:rsidRDefault="000402C1" w:rsidP="00145E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Після введення воєнного стану</w:t>
      </w:r>
      <w:r w:rsidR="00BB2468">
        <w:rPr>
          <w:rFonts w:ascii="Times New Roman" w:hAnsi="Times New Roman" w:cs="Times New Roman"/>
          <w:sz w:val="28"/>
          <w:szCs w:val="28"/>
        </w:rPr>
        <w:t xml:space="preserve"> у лютому 2022 року</w:t>
      </w:r>
      <w:r>
        <w:rPr>
          <w:rFonts w:ascii="Times New Roman" w:hAnsi="Times New Roman" w:cs="Times New Roman"/>
          <w:sz w:val="28"/>
          <w:szCs w:val="28"/>
        </w:rPr>
        <w:t xml:space="preserve">, відбулося багато змін у податковій політиці нашої держави. </w:t>
      </w:r>
      <w:r w:rsidRPr="000402C1">
        <w:rPr>
          <w:rFonts w:ascii="Times New Roman" w:hAnsi="Times New Roman" w:cs="Times New Roman"/>
          <w:sz w:val="28"/>
          <w:szCs w:val="28"/>
        </w:rPr>
        <w:t>Головна зміна – можливість замінити податок на прибуток та ПДВ</w:t>
      </w:r>
      <w:r>
        <w:rPr>
          <w:rFonts w:ascii="Times New Roman" w:hAnsi="Times New Roman" w:cs="Times New Roman"/>
          <w:sz w:val="28"/>
          <w:szCs w:val="28"/>
        </w:rPr>
        <w:t xml:space="preserve"> податком </w:t>
      </w:r>
      <w:r w:rsidRPr="00FA047C">
        <w:rPr>
          <w:rFonts w:ascii="Times New Roman" w:hAnsi="Times New Roman" w:cs="Times New Roman"/>
          <w:color w:val="000000" w:themeColor="text1"/>
          <w:sz w:val="28"/>
          <w:szCs w:val="28"/>
        </w:rPr>
        <w:t xml:space="preserve">з </w:t>
      </w:r>
      <w:r w:rsidR="00BB2468" w:rsidRPr="00FA047C">
        <w:rPr>
          <w:rFonts w:ascii="Times New Roman" w:hAnsi="Times New Roman" w:cs="Times New Roman"/>
          <w:color w:val="000000" w:themeColor="text1"/>
          <w:sz w:val="28"/>
          <w:szCs w:val="28"/>
        </w:rPr>
        <w:t xml:space="preserve">доходу </w:t>
      </w:r>
      <w:r w:rsidRPr="00FA047C">
        <w:rPr>
          <w:rFonts w:ascii="Times New Roman" w:hAnsi="Times New Roman" w:cs="Times New Roman"/>
          <w:color w:val="000000" w:themeColor="text1"/>
          <w:sz w:val="28"/>
          <w:szCs w:val="28"/>
        </w:rPr>
        <w:t>з</w:t>
      </w:r>
      <w:r w:rsidR="00BB2468" w:rsidRPr="00FA047C">
        <w:rPr>
          <w:rFonts w:ascii="Times New Roman" w:hAnsi="Times New Roman" w:cs="Times New Roman"/>
          <w:color w:val="000000" w:themeColor="text1"/>
          <w:sz w:val="28"/>
          <w:szCs w:val="28"/>
        </w:rPr>
        <w:t>а</w:t>
      </w:r>
      <w:r w:rsidRPr="00FA047C">
        <w:rPr>
          <w:rFonts w:ascii="Times New Roman" w:hAnsi="Times New Roman" w:cs="Times New Roman"/>
          <w:color w:val="000000" w:themeColor="text1"/>
          <w:sz w:val="28"/>
          <w:szCs w:val="28"/>
        </w:rPr>
        <w:t xml:space="preserve"> </w:t>
      </w:r>
      <w:r>
        <w:rPr>
          <w:rFonts w:ascii="Times New Roman" w:hAnsi="Times New Roman" w:cs="Times New Roman"/>
          <w:sz w:val="28"/>
          <w:szCs w:val="28"/>
        </w:rPr>
        <w:t>ставкою 2</w:t>
      </w:r>
      <w:r w:rsidR="00BB246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402C1">
        <w:rPr>
          <w:rFonts w:ascii="Times New Roman" w:hAnsi="Times New Roman" w:cs="Times New Roman"/>
          <w:sz w:val="28"/>
          <w:szCs w:val="28"/>
        </w:rPr>
        <w:t xml:space="preserve">При переході </w:t>
      </w:r>
      <w:r w:rsidRPr="00FA047C">
        <w:rPr>
          <w:rFonts w:ascii="Times New Roman" w:hAnsi="Times New Roman" w:cs="Times New Roman"/>
          <w:color w:val="000000" w:themeColor="text1"/>
          <w:sz w:val="28"/>
          <w:szCs w:val="28"/>
        </w:rPr>
        <w:t>на</w:t>
      </w:r>
      <w:r w:rsidR="00BB2468" w:rsidRPr="00FA047C">
        <w:rPr>
          <w:rFonts w:ascii="Times New Roman" w:hAnsi="Times New Roman" w:cs="Times New Roman"/>
          <w:color w:val="000000" w:themeColor="text1"/>
          <w:sz w:val="28"/>
          <w:szCs w:val="28"/>
        </w:rPr>
        <w:t xml:space="preserve"> таку</w:t>
      </w:r>
      <w:r w:rsidRPr="00FA047C">
        <w:rPr>
          <w:rFonts w:ascii="Times New Roman" w:hAnsi="Times New Roman" w:cs="Times New Roman"/>
          <w:color w:val="000000" w:themeColor="text1"/>
          <w:sz w:val="28"/>
          <w:szCs w:val="28"/>
        </w:rPr>
        <w:t xml:space="preserve"> </w:t>
      </w:r>
      <w:r w:rsidRPr="000402C1">
        <w:rPr>
          <w:rFonts w:ascii="Times New Roman" w:hAnsi="Times New Roman" w:cs="Times New Roman"/>
          <w:sz w:val="28"/>
          <w:szCs w:val="28"/>
        </w:rPr>
        <w:t>систему компанії звільняються від обов’язку нарахування та сплати внутрішнього та імпортного ПДВ, подання податкової звітності, а їхня реєстрація платником ПДВ призупиняється, тобто фактично на цей період суб’єкт господарювання припиняє бути платником ПДВ. Це значно спрости</w:t>
      </w:r>
      <w:r w:rsidR="00BB2468" w:rsidRPr="00B24F00">
        <w:rPr>
          <w:rFonts w:ascii="Times New Roman" w:hAnsi="Times New Roman" w:cs="Times New Roman"/>
          <w:sz w:val="28"/>
          <w:szCs w:val="28"/>
        </w:rPr>
        <w:t>ло</w:t>
      </w:r>
      <w:r w:rsidRPr="000402C1">
        <w:rPr>
          <w:rFonts w:ascii="Times New Roman" w:hAnsi="Times New Roman" w:cs="Times New Roman"/>
          <w:sz w:val="28"/>
          <w:szCs w:val="28"/>
        </w:rPr>
        <w:t xml:space="preserve"> податковий облік. При цьому, на відміну від “звичайної” моделі спрощеної системи оподаткування (ССО), компанії все одно мають сплачувати ЄСВ та податок на доходи фізичних осіб за своїх працівників, крім тих, які є мобілізованими і беруть безпосередню участь у захисті України.</w:t>
      </w:r>
    </w:p>
    <w:p w:rsidR="000402C1" w:rsidRPr="000402C1" w:rsidRDefault="000402C1" w:rsidP="00145E81">
      <w:pPr>
        <w:spacing w:after="0" w:line="360" w:lineRule="auto"/>
        <w:ind w:firstLine="709"/>
        <w:jc w:val="both"/>
        <w:rPr>
          <w:rFonts w:ascii="Times New Roman" w:hAnsi="Times New Roman" w:cs="Times New Roman"/>
          <w:sz w:val="28"/>
          <w:szCs w:val="28"/>
        </w:rPr>
      </w:pPr>
      <w:r w:rsidRPr="000402C1">
        <w:rPr>
          <w:rFonts w:ascii="Times New Roman" w:hAnsi="Times New Roman" w:cs="Times New Roman"/>
          <w:sz w:val="28"/>
          <w:szCs w:val="28"/>
        </w:rPr>
        <w:t xml:space="preserve">Окрім ССО, податкова </w:t>
      </w:r>
      <w:r w:rsidRPr="00FA047C">
        <w:rPr>
          <w:rFonts w:ascii="Times New Roman" w:hAnsi="Times New Roman" w:cs="Times New Roman"/>
          <w:color w:val="000000" w:themeColor="text1"/>
          <w:sz w:val="28"/>
          <w:szCs w:val="28"/>
        </w:rPr>
        <w:t xml:space="preserve">лібералізація стосується </w:t>
      </w:r>
      <w:r w:rsidRPr="000402C1">
        <w:rPr>
          <w:rFonts w:ascii="Times New Roman" w:hAnsi="Times New Roman" w:cs="Times New Roman"/>
          <w:sz w:val="28"/>
          <w:szCs w:val="28"/>
        </w:rPr>
        <w:t>ринку пального, а також нових пільг із плати за землю,</w:t>
      </w:r>
      <w:r>
        <w:rPr>
          <w:rFonts w:ascii="Times New Roman" w:hAnsi="Times New Roman" w:cs="Times New Roman"/>
          <w:sz w:val="28"/>
          <w:szCs w:val="28"/>
        </w:rPr>
        <w:t xml:space="preserve"> екологічного податку та</w:t>
      </w:r>
      <w:r w:rsidR="00BB2468">
        <w:rPr>
          <w:rFonts w:ascii="Times New Roman" w:hAnsi="Times New Roman" w:cs="Times New Roman"/>
          <w:sz w:val="28"/>
          <w:szCs w:val="28"/>
        </w:rPr>
        <w:t xml:space="preserve"> </w:t>
      </w:r>
      <w:r w:rsidR="00BB2468" w:rsidRPr="00FA047C">
        <w:rPr>
          <w:rFonts w:ascii="Times New Roman" w:hAnsi="Times New Roman" w:cs="Times New Roman"/>
          <w:color w:val="000000" w:themeColor="text1"/>
          <w:sz w:val="28"/>
          <w:szCs w:val="28"/>
        </w:rPr>
        <w:t>деяких</w:t>
      </w:r>
      <w:r w:rsidRPr="00FA047C">
        <w:rPr>
          <w:rFonts w:ascii="Times New Roman" w:hAnsi="Times New Roman" w:cs="Times New Roman"/>
          <w:color w:val="000000" w:themeColor="text1"/>
          <w:sz w:val="28"/>
          <w:szCs w:val="28"/>
        </w:rPr>
        <w:t xml:space="preserve"> </w:t>
      </w:r>
      <w:r>
        <w:rPr>
          <w:rFonts w:ascii="Times New Roman" w:hAnsi="Times New Roman" w:cs="Times New Roman"/>
          <w:sz w:val="28"/>
          <w:szCs w:val="28"/>
        </w:rPr>
        <w:t>інших:</w:t>
      </w:r>
    </w:p>
    <w:p w:rsidR="000402C1" w:rsidRPr="000402C1" w:rsidRDefault="000402C1" w:rsidP="00145E81">
      <w:pPr>
        <w:pStyle w:val="a3"/>
        <w:numPr>
          <w:ilvl w:val="0"/>
          <w:numId w:val="1"/>
        </w:numPr>
        <w:spacing w:after="0" w:line="360" w:lineRule="auto"/>
        <w:ind w:left="0" w:firstLine="709"/>
        <w:jc w:val="both"/>
        <w:rPr>
          <w:rFonts w:ascii="Times New Roman" w:hAnsi="Times New Roman" w:cs="Times New Roman"/>
          <w:sz w:val="28"/>
          <w:szCs w:val="28"/>
        </w:rPr>
      </w:pPr>
      <w:r w:rsidRPr="000402C1">
        <w:rPr>
          <w:rFonts w:ascii="Times New Roman" w:hAnsi="Times New Roman" w:cs="Times New Roman"/>
          <w:sz w:val="28"/>
          <w:szCs w:val="28"/>
        </w:rPr>
        <w:t>Протягом воєнного стану до нуля знижено ставку акцизного податку на пальне (бензин, дизель та скраплений газ), а ставку ПДВ знижено з 20</w:t>
      </w:r>
      <w:r w:rsidR="00145E81">
        <w:rPr>
          <w:rFonts w:ascii="Times New Roman" w:hAnsi="Times New Roman" w:cs="Times New Roman"/>
          <w:sz w:val="28"/>
          <w:szCs w:val="28"/>
        </w:rPr>
        <w:t xml:space="preserve"> </w:t>
      </w:r>
      <w:r w:rsidRPr="000402C1">
        <w:rPr>
          <w:rFonts w:ascii="Times New Roman" w:hAnsi="Times New Roman" w:cs="Times New Roman"/>
          <w:sz w:val="28"/>
          <w:szCs w:val="28"/>
        </w:rPr>
        <w:t>% до 7</w:t>
      </w:r>
      <w:r w:rsidR="00145E81">
        <w:rPr>
          <w:rFonts w:ascii="Times New Roman" w:hAnsi="Times New Roman" w:cs="Times New Roman"/>
          <w:sz w:val="28"/>
          <w:szCs w:val="28"/>
        </w:rPr>
        <w:t xml:space="preserve"> </w:t>
      </w:r>
      <w:r w:rsidRPr="000402C1">
        <w:rPr>
          <w:rFonts w:ascii="Times New Roman" w:hAnsi="Times New Roman" w:cs="Times New Roman"/>
          <w:sz w:val="28"/>
          <w:szCs w:val="28"/>
        </w:rPr>
        <w:t>%.</w:t>
      </w:r>
    </w:p>
    <w:p w:rsidR="000402C1" w:rsidRPr="000402C1" w:rsidRDefault="000402C1" w:rsidP="00145E81">
      <w:pPr>
        <w:pStyle w:val="a3"/>
        <w:numPr>
          <w:ilvl w:val="0"/>
          <w:numId w:val="1"/>
        </w:numPr>
        <w:spacing w:after="0" w:line="360" w:lineRule="auto"/>
        <w:ind w:left="0" w:firstLine="709"/>
        <w:jc w:val="both"/>
        <w:rPr>
          <w:rFonts w:ascii="Times New Roman" w:hAnsi="Times New Roman" w:cs="Times New Roman"/>
          <w:sz w:val="28"/>
          <w:szCs w:val="28"/>
        </w:rPr>
      </w:pPr>
      <w:r w:rsidRPr="000402C1">
        <w:rPr>
          <w:rFonts w:ascii="Times New Roman" w:hAnsi="Times New Roman" w:cs="Times New Roman"/>
          <w:sz w:val="28"/>
          <w:szCs w:val="28"/>
        </w:rPr>
        <w:t xml:space="preserve">З 1 березня 2022 року та ще рік після закінчення воєнного стану звільнено від сплати земельного податку та орендної плати за землю території, на яких велись бойові дії  або які тимчасово окуповані </w:t>
      </w:r>
      <w:proofErr w:type="spellStart"/>
      <w:r w:rsidRPr="000402C1">
        <w:rPr>
          <w:rFonts w:ascii="Times New Roman" w:hAnsi="Times New Roman" w:cs="Times New Roman"/>
          <w:sz w:val="28"/>
          <w:szCs w:val="28"/>
        </w:rPr>
        <w:t>росією</w:t>
      </w:r>
      <w:proofErr w:type="spellEnd"/>
      <w:r w:rsidRPr="000402C1">
        <w:rPr>
          <w:rFonts w:ascii="Times New Roman" w:hAnsi="Times New Roman" w:cs="Times New Roman"/>
          <w:sz w:val="28"/>
          <w:szCs w:val="28"/>
        </w:rPr>
        <w:t xml:space="preserve">. Також не підлягають оподаткуванню заміновані земельні ділянки та ті, на яких наявні фортифікаційні споруди. За останніми даними Державної служби з надзвичайних ситуацій, заміновано близько 300 тис. кв. км – майже половина </w:t>
      </w:r>
      <w:r w:rsidRPr="000402C1">
        <w:rPr>
          <w:rFonts w:ascii="Times New Roman" w:hAnsi="Times New Roman" w:cs="Times New Roman"/>
          <w:sz w:val="28"/>
          <w:szCs w:val="28"/>
        </w:rPr>
        <w:lastRenderedPageBreak/>
        <w:t xml:space="preserve">території країни, що дозволяє припустити значні втрати бюджетів від недонадходження плати за землю (у 2021 році плата за землю та оренду землі становила понад 35 </w:t>
      </w:r>
      <w:proofErr w:type="spellStart"/>
      <w:r w:rsidRPr="000402C1">
        <w:rPr>
          <w:rFonts w:ascii="Times New Roman" w:hAnsi="Times New Roman" w:cs="Times New Roman"/>
          <w:sz w:val="28"/>
          <w:szCs w:val="28"/>
        </w:rPr>
        <w:t>млрд</w:t>
      </w:r>
      <w:proofErr w:type="spellEnd"/>
      <w:r w:rsidRPr="000402C1">
        <w:rPr>
          <w:rFonts w:ascii="Times New Roman" w:hAnsi="Times New Roman" w:cs="Times New Roman"/>
          <w:sz w:val="28"/>
          <w:szCs w:val="28"/>
        </w:rPr>
        <w:t xml:space="preserve"> </w:t>
      </w:r>
      <w:proofErr w:type="spellStart"/>
      <w:r w:rsidRPr="000402C1">
        <w:rPr>
          <w:rFonts w:ascii="Times New Roman" w:hAnsi="Times New Roman" w:cs="Times New Roman"/>
          <w:sz w:val="28"/>
          <w:szCs w:val="28"/>
        </w:rPr>
        <w:t>грн</w:t>
      </w:r>
      <w:proofErr w:type="spellEnd"/>
      <w:r w:rsidRPr="000402C1">
        <w:rPr>
          <w:rFonts w:ascii="Times New Roman" w:hAnsi="Times New Roman" w:cs="Times New Roman"/>
          <w:sz w:val="28"/>
          <w:szCs w:val="28"/>
        </w:rPr>
        <w:t xml:space="preserve"> або 10</w:t>
      </w:r>
      <w:r w:rsidR="00B24F00">
        <w:rPr>
          <w:rFonts w:ascii="Times New Roman" w:hAnsi="Times New Roman" w:cs="Times New Roman"/>
          <w:sz w:val="28"/>
          <w:szCs w:val="28"/>
        </w:rPr>
        <w:t xml:space="preserve"> </w:t>
      </w:r>
      <w:r w:rsidRPr="000402C1">
        <w:rPr>
          <w:rFonts w:ascii="Times New Roman" w:hAnsi="Times New Roman" w:cs="Times New Roman"/>
          <w:sz w:val="28"/>
          <w:szCs w:val="28"/>
        </w:rPr>
        <w:t>% податкових надходжень місцевих бюджетів)</w:t>
      </w:r>
      <w:r w:rsidR="00BB2468">
        <w:rPr>
          <w:rFonts w:ascii="Times New Roman" w:hAnsi="Times New Roman" w:cs="Times New Roman"/>
          <w:sz w:val="28"/>
          <w:szCs w:val="28"/>
        </w:rPr>
        <w:t xml:space="preserve"> </w:t>
      </w:r>
      <w:r w:rsidR="00BB2468" w:rsidRPr="00BB2468">
        <w:rPr>
          <w:rFonts w:ascii="Times New Roman" w:hAnsi="Times New Roman" w:cs="Times New Roman"/>
          <w:sz w:val="28"/>
          <w:szCs w:val="28"/>
          <w:lang w:val="ru-RU"/>
        </w:rPr>
        <w:t>[</w:t>
      </w:r>
      <w:r w:rsidR="00B24F00">
        <w:rPr>
          <w:rFonts w:ascii="Times New Roman" w:hAnsi="Times New Roman" w:cs="Times New Roman"/>
          <w:sz w:val="28"/>
          <w:szCs w:val="28"/>
          <w:lang w:val="ru-RU"/>
        </w:rPr>
        <w:t>3</w:t>
      </w:r>
      <w:r w:rsidR="00BB2468" w:rsidRPr="00BB2468">
        <w:rPr>
          <w:rFonts w:ascii="Times New Roman" w:hAnsi="Times New Roman" w:cs="Times New Roman"/>
          <w:sz w:val="28"/>
          <w:szCs w:val="28"/>
          <w:lang w:val="ru-RU"/>
        </w:rPr>
        <w:t>]</w:t>
      </w:r>
      <w:r w:rsidRPr="000402C1">
        <w:rPr>
          <w:rFonts w:ascii="Times New Roman" w:hAnsi="Times New Roman" w:cs="Times New Roman"/>
          <w:sz w:val="28"/>
          <w:szCs w:val="28"/>
        </w:rPr>
        <w:t>.</w:t>
      </w:r>
    </w:p>
    <w:p w:rsidR="000402C1" w:rsidRPr="000402C1" w:rsidRDefault="000402C1" w:rsidP="00145E81">
      <w:pPr>
        <w:pStyle w:val="a3"/>
        <w:numPr>
          <w:ilvl w:val="0"/>
          <w:numId w:val="1"/>
        </w:numPr>
        <w:spacing w:after="0" w:line="360" w:lineRule="auto"/>
        <w:ind w:left="0" w:firstLine="709"/>
        <w:jc w:val="both"/>
        <w:rPr>
          <w:rFonts w:ascii="Times New Roman" w:hAnsi="Times New Roman" w:cs="Times New Roman"/>
          <w:sz w:val="28"/>
          <w:szCs w:val="28"/>
        </w:rPr>
      </w:pPr>
      <w:r w:rsidRPr="000402C1">
        <w:rPr>
          <w:rFonts w:ascii="Times New Roman" w:hAnsi="Times New Roman" w:cs="Times New Roman"/>
          <w:sz w:val="28"/>
          <w:szCs w:val="28"/>
        </w:rPr>
        <w:t>За визначені території протягом 2022-2023 років не буде нараховуватися та стягуватися мінімальне податкове зобов’язання</w:t>
      </w:r>
    </w:p>
    <w:p w:rsidR="000402C1" w:rsidRPr="000402C1" w:rsidRDefault="000402C1" w:rsidP="00145E81">
      <w:pPr>
        <w:pStyle w:val="a3"/>
        <w:numPr>
          <w:ilvl w:val="0"/>
          <w:numId w:val="1"/>
        </w:numPr>
        <w:spacing w:after="0" w:line="360" w:lineRule="auto"/>
        <w:ind w:left="0" w:firstLine="709"/>
        <w:jc w:val="both"/>
        <w:rPr>
          <w:rFonts w:ascii="Times New Roman" w:hAnsi="Times New Roman" w:cs="Times New Roman"/>
          <w:sz w:val="28"/>
          <w:szCs w:val="28"/>
        </w:rPr>
      </w:pPr>
      <w:r w:rsidRPr="000402C1">
        <w:rPr>
          <w:rFonts w:ascii="Times New Roman" w:hAnsi="Times New Roman" w:cs="Times New Roman"/>
          <w:sz w:val="28"/>
          <w:szCs w:val="28"/>
        </w:rPr>
        <w:t>У 2022 році за об’єкти, що розташовані на таких територіях, не буде справлятись екологічний податок.</w:t>
      </w:r>
    </w:p>
    <w:p w:rsidR="000402C1" w:rsidRDefault="000402C1" w:rsidP="00145E81">
      <w:pPr>
        <w:pStyle w:val="a3"/>
        <w:numPr>
          <w:ilvl w:val="0"/>
          <w:numId w:val="1"/>
        </w:numPr>
        <w:spacing w:after="0" w:line="360" w:lineRule="auto"/>
        <w:ind w:left="0" w:firstLine="709"/>
        <w:jc w:val="both"/>
        <w:rPr>
          <w:rFonts w:ascii="Times New Roman" w:hAnsi="Times New Roman" w:cs="Times New Roman"/>
          <w:sz w:val="28"/>
          <w:szCs w:val="28"/>
        </w:rPr>
      </w:pPr>
      <w:r w:rsidRPr="000402C1">
        <w:rPr>
          <w:rFonts w:ascii="Times New Roman" w:hAnsi="Times New Roman" w:cs="Times New Roman"/>
          <w:sz w:val="28"/>
          <w:szCs w:val="28"/>
        </w:rPr>
        <w:t>На період дії воєнного стану скасовано платежі при розмитненні транспортних засобів, які ввозяться на територію України, – ПДВ, акцизний податок та імпортне мито</w:t>
      </w:r>
      <w:r w:rsidR="00A371D8">
        <w:rPr>
          <w:rFonts w:ascii="Times New Roman" w:hAnsi="Times New Roman" w:cs="Times New Roman"/>
          <w:sz w:val="28"/>
          <w:szCs w:val="28"/>
        </w:rPr>
        <w:t xml:space="preserve"> </w:t>
      </w:r>
      <w:r w:rsidR="00A371D8" w:rsidRPr="00CC7D80">
        <w:rPr>
          <w:rFonts w:ascii="Times New Roman" w:hAnsi="Times New Roman" w:cs="Times New Roman"/>
          <w:sz w:val="28"/>
          <w:szCs w:val="28"/>
          <w:lang w:val="ru-RU"/>
        </w:rPr>
        <w:t>[</w:t>
      </w:r>
      <w:r w:rsidR="00B24F00">
        <w:rPr>
          <w:rFonts w:ascii="Times New Roman" w:hAnsi="Times New Roman" w:cs="Times New Roman"/>
          <w:sz w:val="28"/>
          <w:szCs w:val="28"/>
        </w:rPr>
        <w:t>3</w:t>
      </w:r>
      <w:r w:rsidR="00A371D8" w:rsidRPr="00CC7D80">
        <w:rPr>
          <w:rFonts w:ascii="Times New Roman" w:hAnsi="Times New Roman" w:cs="Times New Roman"/>
          <w:sz w:val="28"/>
          <w:szCs w:val="28"/>
          <w:lang w:val="ru-RU"/>
        </w:rPr>
        <w:t>]</w:t>
      </w:r>
      <w:r w:rsidRPr="000402C1">
        <w:rPr>
          <w:rFonts w:ascii="Times New Roman" w:hAnsi="Times New Roman" w:cs="Times New Roman"/>
          <w:sz w:val="28"/>
          <w:szCs w:val="28"/>
        </w:rPr>
        <w:t>.</w:t>
      </w:r>
    </w:p>
    <w:p w:rsidR="000402C1" w:rsidRDefault="00FF6364" w:rsidP="00145E81">
      <w:pPr>
        <w:spacing w:after="0" w:line="360" w:lineRule="auto"/>
        <w:ind w:firstLine="709"/>
        <w:jc w:val="both"/>
        <w:rPr>
          <w:rFonts w:ascii="Times New Roman" w:hAnsi="Times New Roman" w:cs="Times New Roman"/>
          <w:sz w:val="28"/>
          <w:szCs w:val="28"/>
        </w:rPr>
      </w:pPr>
      <w:r w:rsidRPr="00FA047C">
        <w:rPr>
          <w:rFonts w:ascii="Times New Roman" w:hAnsi="Times New Roman" w:cs="Times New Roman"/>
          <w:color w:val="000000" w:themeColor="text1"/>
          <w:sz w:val="28"/>
          <w:szCs w:val="28"/>
        </w:rPr>
        <w:t>В підсумку хоч</w:t>
      </w:r>
      <w:r w:rsidR="005C646A" w:rsidRPr="00FA047C">
        <w:rPr>
          <w:rFonts w:ascii="Times New Roman" w:hAnsi="Times New Roman" w:cs="Times New Roman"/>
          <w:color w:val="000000" w:themeColor="text1"/>
          <w:sz w:val="28"/>
          <w:szCs w:val="28"/>
        </w:rPr>
        <w:t>емо</w:t>
      </w:r>
      <w:r w:rsidRPr="00FA047C">
        <w:rPr>
          <w:rFonts w:ascii="Times New Roman" w:hAnsi="Times New Roman" w:cs="Times New Roman"/>
          <w:color w:val="000000" w:themeColor="text1"/>
          <w:sz w:val="28"/>
          <w:szCs w:val="28"/>
        </w:rPr>
        <w:t xml:space="preserve"> висловити свою думку</w:t>
      </w:r>
      <w:r w:rsidR="005C646A" w:rsidRPr="00FA047C">
        <w:rPr>
          <w:rFonts w:ascii="Times New Roman" w:hAnsi="Times New Roman" w:cs="Times New Roman"/>
          <w:color w:val="000000" w:themeColor="text1"/>
          <w:sz w:val="28"/>
          <w:szCs w:val="28"/>
        </w:rPr>
        <w:t xml:space="preserve"> щодо проблеми</w:t>
      </w:r>
      <w:r>
        <w:rPr>
          <w:rFonts w:ascii="Times New Roman" w:hAnsi="Times New Roman" w:cs="Times New Roman"/>
          <w:sz w:val="28"/>
          <w:szCs w:val="28"/>
        </w:rPr>
        <w:t xml:space="preserve"> оподаткування в період воєнного часу. Ніхто не знає дати закінчення війни, передбачити такі речі фактично неможливо. </w:t>
      </w:r>
      <w:r w:rsidRPr="00FA047C">
        <w:rPr>
          <w:rFonts w:ascii="Times New Roman" w:hAnsi="Times New Roman" w:cs="Times New Roman"/>
          <w:color w:val="000000" w:themeColor="text1"/>
          <w:sz w:val="28"/>
          <w:szCs w:val="28"/>
        </w:rPr>
        <w:t>Тому, наша влада має докласти максимум зусиль для того щоб держава</w:t>
      </w:r>
      <w:r w:rsidR="005C646A" w:rsidRPr="00FA047C">
        <w:rPr>
          <w:rFonts w:ascii="Times New Roman" w:hAnsi="Times New Roman" w:cs="Times New Roman"/>
          <w:color w:val="000000" w:themeColor="text1"/>
          <w:sz w:val="28"/>
          <w:szCs w:val="28"/>
        </w:rPr>
        <w:t xml:space="preserve"> мала необхідний фіскальний потенціал</w:t>
      </w:r>
      <w:r>
        <w:rPr>
          <w:rFonts w:ascii="Times New Roman" w:hAnsi="Times New Roman" w:cs="Times New Roman"/>
          <w:sz w:val="28"/>
          <w:szCs w:val="28"/>
        </w:rPr>
        <w:t xml:space="preserve">, тому що на нас ще чекає період відбудови. </w:t>
      </w:r>
      <w:r w:rsidRPr="00FA047C">
        <w:rPr>
          <w:rFonts w:ascii="Times New Roman" w:hAnsi="Times New Roman" w:cs="Times New Roman"/>
          <w:color w:val="000000" w:themeColor="text1"/>
          <w:sz w:val="28"/>
          <w:szCs w:val="28"/>
        </w:rPr>
        <w:t xml:space="preserve">На </w:t>
      </w:r>
      <w:r w:rsidR="005C646A" w:rsidRPr="00FA047C">
        <w:rPr>
          <w:rFonts w:ascii="Times New Roman" w:hAnsi="Times New Roman" w:cs="Times New Roman"/>
          <w:color w:val="000000" w:themeColor="text1"/>
          <w:sz w:val="28"/>
          <w:szCs w:val="28"/>
        </w:rPr>
        <w:t xml:space="preserve">нашу </w:t>
      </w:r>
      <w:r w:rsidRPr="00FA047C">
        <w:rPr>
          <w:rFonts w:ascii="Times New Roman" w:hAnsi="Times New Roman" w:cs="Times New Roman"/>
          <w:color w:val="000000" w:themeColor="text1"/>
          <w:sz w:val="28"/>
          <w:szCs w:val="28"/>
        </w:rPr>
        <w:t xml:space="preserve">думку, знижувати </w:t>
      </w:r>
      <w:r w:rsidR="005C646A" w:rsidRPr="00FA047C">
        <w:rPr>
          <w:rFonts w:ascii="Times New Roman" w:hAnsi="Times New Roman" w:cs="Times New Roman"/>
          <w:color w:val="000000" w:themeColor="text1"/>
          <w:sz w:val="28"/>
          <w:szCs w:val="28"/>
        </w:rPr>
        <w:t xml:space="preserve">деякі </w:t>
      </w:r>
      <w:r w:rsidRPr="00FA047C">
        <w:rPr>
          <w:rFonts w:ascii="Times New Roman" w:hAnsi="Times New Roman" w:cs="Times New Roman"/>
          <w:color w:val="000000" w:themeColor="text1"/>
          <w:sz w:val="28"/>
          <w:szCs w:val="28"/>
        </w:rPr>
        <w:t xml:space="preserve">податки у такий складний період для українців необхідно, </w:t>
      </w:r>
      <w:r w:rsidR="005C646A" w:rsidRPr="00FA047C">
        <w:rPr>
          <w:rFonts w:ascii="Times New Roman" w:hAnsi="Times New Roman" w:cs="Times New Roman"/>
          <w:color w:val="000000" w:themeColor="text1"/>
          <w:sz w:val="28"/>
          <w:szCs w:val="28"/>
        </w:rPr>
        <w:t xml:space="preserve">насамперед </w:t>
      </w:r>
      <w:r w:rsidRPr="00FA047C">
        <w:rPr>
          <w:rFonts w:ascii="Times New Roman" w:hAnsi="Times New Roman" w:cs="Times New Roman"/>
          <w:color w:val="000000" w:themeColor="text1"/>
          <w:sz w:val="28"/>
          <w:szCs w:val="28"/>
        </w:rPr>
        <w:t>для того</w:t>
      </w:r>
      <w:r w:rsidR="005C646A" w:rsidRPr="00FA047C">
        <w:rPr>
          <w:rFonts w:ascii="Times New Roman" w:hAnsi="Times New Roman" w:cs="Times New Roman"/>
          <w:color w:val="000000" w:themeColor="text1"/>
          <w:sz w:val="28"/>
          <w:szCs w:val="28"/>
        </w:rPr>
        <w:t>,</w:t>
      </w:r>
      <w:r w:rsidRPr="00FA047C">
        <w:rPr>
          <w:rFonts w:ascii="Times New Roman" w:hAnsi="Times New Roman" w:cs="Times New Roman"/>
          <w:color w:val="000000" w:themeColor="text1"/>
          <w:sz w:val="28"/>
          <w:szCs w:val="28"/>
        </w:rPr>
        <w:t xml:space="preserve"> щоб бізнес продовжував існувати в нашій державі та підтримував </w:t>
      </w:r>
      <w:r>
        <w:rPr>
          <w:rFonts w:ascii="Times New Roman" w:hAnsi="Times New Roman" w:cs="Times New Roman"/>
          <w:sz w:val="28"/>
          <w:szCs w:val="28"/>
        </w:rPr>
        <w:t>екон</w:t>
      </w:r>
      <w:r w:rsidRPr="00FA047C">
        <w:rPr>
          <w:rFonts w:ascii="Times New Roman" w:hAnsi="Times New Roman" w:cs="Times New Roman"/>
          <w:color w:val="000000" w:themeColor="text1"/>
          <w:sz w:val="28"/>
          <w:szCs w:val="28"/>
        </w:rPr>
        <w:t>оміку</w:t>
      </w:r>
      <w:r>
        <w:rPr>
          <w:rFonts w:ascii="Times New Roman" w:hAnsi="Times New Roman" w:cs="Times New Roman"/>
          <w:sz w:val="28"/>
          <w:szCs w:val="28"/>
        </w:rPr>
        <w:t xml:space="preserve">. </w:t>
      </w:r>
      <w:r w:rsidRPr="00FA047C">
        <w:rPr>
          <w:rFonts w:ascii="Times New Roman" w:hAnsi="Times New Roman" w:cs="Times New Roman"/>
          <w:color w:val="000000" w:themeColor="text1"/>
          <w:sz w:val="28"/>
          <w:szCs w:val="28"/>
        </w:rPr>
        <w:t xml:space="preserve">Проте, занадто велике зниження податкових ставок </w:t>
      </w:r>
      <w:r w:rsidR="005C646A" w:rsidRPr="00FA047C">
        <w:rPr>
          <w:rFonts w:ascii="Times New Roman" w:hAnsi="Times New Roman" w:cs="Times New Roman"/>
          <w:color w:val="000000" w:themeColor="text1"/>
          <w:sz w:val="28"/>
          <w:szCs w:val="28"/>
        </w:rPr>
        <w:t xml:space="preserve">та тривалий період податкових пільг </w:t>
      </w:r>
      <w:r w:rsidRPr="00FA047C">
        <w:rPr>
          <w:rFonts w:ascii="Times New Roman" w:hAnsi="Times New Roman" w:cs="Times New Roman"/>
          <w:color w:val="000000" w:themeColor="text1"/>
          <w:sz w:val="28"/>
          <w:szCs w:val="28"/>
        </w:rPr>
        <w:t xml:space="preserve">може призвести до бюджетного дефіциту, який також </w:t>
      </w:r>
      <w:r>
        <w:rPr>
          <w:rFonts w:ascii="Times New Roman" w:hAnsi="Times New Roman" w:cs="Times New Roman"/>
          <w:sz w:val="28"/>
          <w:szCs w:val="28"/>
        </w:rPr>
        <w:t xml:space="preserve">негативно </w:t>
      </w:r>
      <w:r w:rsidR="00FA047C" w:rsidRPr="00FA047C">
        <w:rPr>
          <w:rFonts w:ascii="Times New Roman" w:hAnsi="Times New Roman" w:cs="Times New Roman"/>
          <w:color w:val="000000" w:themeColor="text1"/>
          <w:sz w:val="28"/>
          <w:szCs w:val="28"/>
        </w:rPr>
        <w:t>вплине</w:t>
      </w:r>
      <w:r w:rsidRPr="00FA047C">
        <w:rPr>
          <w:rFonts w:ascii="Times New Roman" w:hAnsi="Times New Roman" w:cs="Times New Roman"/>
          <w:color w:val="000000" w:themeColor="text1"/>
          <w:sz w:val="28"/>
          <w:szCs w:val="28"/>
        </w:rPr>
        <w:t xml:space="preserve"> </w:t>
      </w:r>
      <w:r>
        <w:rPr>
          <w:rFonts w:ascii="Times New Roman" w:hAnsi="Times New Roman" w:cs="Times New Roman"/>
          <w:sz w:val="28"/>
          <w:szCs w:val="28"/>
        </w:rPr>
        <w:t>на життя громадян.</w:t>
      </w:r>
    </w:p>
    <w:p w:rsidR="00145E81" w:rsidRDefault="00145E81" w:rsidP="00145E81">
      <w:pPr>
        <w:spacing w:after="0" w:line="360" w:lineRule="auto"/>
        <w:ind w:firstLine="709"/>
        <w:jc w:val="center"/>
        <w:rPr>
          <w:rFonts w:ascii="Times New Roman" w:hAnsi="Times New Roman" w:cs="Times New Roman"/>
          <w:b/>
          <w:color w:val="000000" w:themeColor="text1"/>
          <w:sz w:val="28"/>
          <w:szCs w:val="28"/>
        </w:rPr>
      </w:pPr>
    </w:p>
    <w:p w:rsidR="00CC7D80" w:rsidRPr="00EC616C" w:rsidRDefault="00CC7D80" w:rsidP="00145E81">
      <w:pPr>
        <w:spacing w:after="0" w:line="360" w:lineRule="auto"/>
        <w:ind w:firstLine="709"/>
        <w:jc w:val="center"/>
        <w:rPr>
          <w:rFonts w:ascii="Times New Roman" w:hAnsi="Times New Roman" w:cs="Times New Roman"/>
          <w:b/>
          <w:color w:val="000000" w:themeColor="text1"/>
          <w:sz w:val="28"/>
          <w:szCs w:val="28"/>
        </w:rPr>
      </w:pPr>
      <w:r w:rsidRPr="00EC616C">
        <w:rPr>
          <w:rFonts w:ascii="Times New Roman" w:hAnsi="Times New Roman" w:cs="Times New Roman"/>
          <w:b/>
          <w:color w:val="000000" w:themeColor="text1"/>
          <w:sz w:val="28"/>
          <w:szCs w:val="28"/>
        </w:rPr>
        <w:t xml:space="preserve">Список </w:t>
      </w:r>
      <w:r w:rsidR="00EC616C" w:rsidRPr="00EC616C">
        <w:rPr>
          <w:rFonts w:ascii="Times New Roman" w:hAnsi="Times New Roman" w:cs="Times New Roman"/>
          <w:b/>
          <w:color w:val="000000" w:themeColor="text1"/>
          <w:sz w:val="28"/>
          <w:szCs w:val="28"/>
        </w:rPr>
        <w:t xml:space="preserve">використаних </w:t>
      </w:r>
      <w:r w:rsidRPr="00EC616C">
        <w:rPr>
          <w:rFonts w:ascii="Times New Roman" w:hAnsi="Times New Roman" w:cs="Times New Roman"/>
          <w:b/>
          <w:color w:val="000000" w:themeColor="text1"/>
          <w:sz w:val="28"/>
          <w:szCs w:val="28"/>
        </w:rPr>
        <w:t>джерел:</w:t>
      </w:r>
    </w:p>
    <w:p w:rsidR="00CC7D80" w:rsidRPr="00145E81" w:rsidRDefault="00CC7D80" w:rsidP="00145E81">
      <w:pPr>
        <w:pStyle w:val="a3"/>
        <w:numPr>
          <w:ilvl w:val="0"/>
          <w:numId w:val="2"/>
        </w:numPr>
        <w:spacing w:after="0" w:line="360" w:lineRule="auto"/>
        <w:ind w:left="0" w:firstLine="709"/>
        <w:jc w:val="both"/>
        <w:rPr>
          <w:rFonts w:ascii="Times New Roman" w:hAnsi="Times New Roman" w:cs="Times New Roman"/>
          <w:sz w:val="28"/>
          <w:szCs w:val="28"/>
        </w:rPr>
      </w:pPr>
      <w:r w:rsidRPr="00145E81">
        <w:rPr>
          <w:rFonts w:ascii="Times New Roman" w:hAnsi="Times New Roman" w:cs="Times New Roman"/>
          <w:sz w:val="28"/>
          <w:szCs w:val="28"/>
        </w:rPr>
        <w:t>Русін В.М. Переваги та недоліки казначейського обслуговування</w:t>
      </w:r>
      <w:r w:rsidR="00145E81" w:rsidRPr="00145E81">
        <w:rPr>
          <w:rFonts w:ascii="Times New Roman" w:hAnsi="Times New Roman" w:cs="Times New Roman"/>
          <w:sz w:val="28"/>
          <w:szCs w:val="28"/>
        </w:rPr>
        <w:t xml:space="preserve"> </w:t>
      </w:r>
      <w:r w:rsidRPr="00145E81">
        <w:rPr>
          <w:rFonts w:ascii="Times New Roman" w:hAnsi="Times New Roman" w:cs="Times New Roman"/>
          <w:sz w:val="28"/>
          <w:szCs w:val="28"/>
        </w:rPr>
        <w:t>місцевих бюджетів</w:t>
      </w:r>
      <w:r w:rsidR="00B24F00" w:rsidRPr="00145E81">
        <w:rPr>
          <w:rFonts w:ascii="Times New Roman" w:hAnsi="Times New Roman" w:cs="Times New Roman"/>
          <w:sz w:val="28"/>
          <w:szCs w:val="28"/>
        </w:rPr>
        <w:t xml:space="preserve">. </w:t>
      </w:r>
      <w:r w:rsidRPr="00145E81">
        <w:rPr>
          <w:rFonts w:ascii="Times New Roman" w:hAnsi="Times New Roman" w:cs="Times New Roman"/>
          <w:i/>
          <w:sz w:val="28"/>
          <w:szCs w:val="28"/>
        </w:rPr>
        <w:t>Світ фінансів.</w:t>
      </w:r>
      <w:r w:rsidRPr="00145E81">
        <w:rPr>
          <w:rFonts w:ascii="Times New Roman" w:hAnsi="Times New Roman" w:cs="Times New Roman"/>
          <w:sz w:val="28"/>
          <w:szCs w:val="28"/>
        </w:rPr>
        <w:t xml:space="preserve"> 2013. Вип.4. С. 105–115.</w:t>
      </w:r>
    </w:p>
    <w:p w:rsidR="00CC7D80" w:rsidRDefault="00B24F00" w:rsidP="00145E81">
      <w:pPr>
        <w:pStyle w:val="a3"/>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Богдан Тетяна. </w:t>
      </w:r>
      <w:r w:rsidR="00D532CF" w:rsidRPr="00D532CF">
        <w:rPr>
          <w:rFonts w:ascii="Times New Roman" w:hAnsi="Times New Roman" w:cs="Times New Roman"/>
          <w:sz w:val="28"/>
          <w:szCs w:val="28"/>
        </w:rPr>
        <w:t>Виконання бюджету-2022: головні підсумки року</w:t>
      </w:r>
      <w:r>
        <w:rPr>
          <w:rFonts w:ascii="Times New Roman" w:hAnsi="Times New Roman" w:cs="Times New Roman"/>
          <w:sz w:val="28"/>
          <w:szCs w:val="28"/>
        </w:rPr>
        <w:t xml:space="preserve">. </w:t>
      </w:r>
      <w:r w:rsidRPr="00145E81">
        <w:rPr>
          <w:rFonts w:ascii="Times New Roman" w:hAnsi="Times New Roman" w:cs="Times New Roman"/>
          <w:i/>
          <w:sz w:val="28"/>
          <w:szCs w:val="28"/>
          <w:lang w:val="en-US"/>
        </w:rPr>
        <w:t>LB</w:t>
      </w:r>
      <w:r w:rsidRPr="00145E81">
        <w:rPr>
          <w:rFonts w:ascii="Times New Roman" w:hAnsi="Times New Roman" w:cs="Times New Roman"/>
          <w:i/>
          <w:sz w:val="28"/>
          <w:szCs w:val="28"/>
        </w:rPr>
        <w:t>.</w:t>
      </w:r>
      <w:proofErr w:type="spellStart"/>
      <w:r w:rsidRPr="00145E81">
        <w:rPr>
          <w:rFonts w:ascii="Times New Roman" w:hAnsi="Times New Roman" w:cs="Times New Roman"/>
          <w:i/>
          <w:sz w:val="28"/>
          <w:szCs w:val="28"/>
          <w:lang w:val="en-US"/>
        </w:rPr>
        <w:t>ua</w:t>
      </w:r>
      <w:proofErr w:type="spellEnd"/>
      <w:r w:rsidRPr="00145E81">
        <w:rPr>
          <w:rFonts w:ascii="Times New Roman" w:hAnsi="Times New Roman" w:cs="Times New Roman"/>
          <w:i/>
          <w:sz w:val="28"/>
          <w:szCs w:val="28"/>
        </w:rPr>
        <w:t>.</w:t>
      </w:r>
      <w:r w:rsidRPr="00B24F00">
        <w:rPr>
          <w:rFonts w:ascii="Times New Roman" w:hAnsi="Times New Roman" w:cs="Times New Roman"/>
          <w:sz w:val="28"/>
          <w:szCs w:val="28"/>
        </w:rPr>
        <w:t xml:space="preserve"> 2023</w:t>
      </w:r>
      <w:r>
        <w:rPr>
          <w:rFonts w:ascii="Times New Roman" w:hAnsi="Times New Roman" w:cs="Times New Roman"/>
          <w:sz w:val="28"/>
          <w:szCs w:val="28"/>
        </w:rPr>
        <w:t xml:space="preserve">. 15 лютого.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6" w:history="1">
        <w:r w:rsidR="00D532CF" w:rsidRPr="00B71E8A">
          <w:rPr>
            <w:rStyle w:val="a7"/>
            <w:rFonts w:ascii="Times New Roman" w:hAnsi="Times New Roman" w:cs="Times New Roman"/>
            <w:sz w:val="28"/>
            <w:szCs w:val="28"/>
          </w:rPr>
          <w:t>https://lb.ua/blog/tetiana_bohdan/545981_vikonannya_byudzhetu2022_golovni.htm</w:t>
        </w:r>
      </w:hyperlink>
      <w:r>
        <w:rPr>
          <w:rStyle w:val="a7"/>
          <w:rFonts w:ascii="Times New Roman" w:hAnsi="Times New Roman" w:cs="Times New Roman"/>
          <w:sz w:val="28"/>
          <w:szCs w:val="28"/>
        </w:rPr>
        <w:t xml:space="preserve"> </w:t>
      </w:r>
      <w:r w:rsidRPr="00B24F00">
        <w:rPr>
          <w:rStyle w:val="a7"/>
          <w:rFonts w:ascii="Times New Roman" w:hAnsi="Times New Roman" w:cs="Times New Roman"/>
          <w:color w:val="auto"/>
          <w:sz w:val="28"/>
          <w:szCs w:val="28"/>
          <w:u w:val="none"/>
        </w:rPr>
        <w:t>(дата звернення 15.05.2023 р.)</w:t>
      </w:r>
    </w:p>
    <w:p w:rsidR="00D532CF" w:rsidRDefault="00B24F00" w:rsidP="00145E81">
      <w:pPr>
        <w:pStyle w:val="a3"/>
        <w:numPr>
          <w:ilvl w:val="0"/>
          <w:numId w:val="2"/>
        </w:numPr>
        <w:spacing w:after="0" w:line="360" w:lineRule="auto"/>
        <w:ind w:left="0" w:firstLine="709"/>
        <w:jc w:val="both"/>
        <w:rPr>
          <w:rStyle w:val="a7"/>
          <w:rFonts w:ascii="Times New Roman" w:hAnsi="Times New Roman" w:cs="Times New Roman"/>
          <w:color w:val="auto"/>
          <w:sz w:val="28"/>
          <w:szCs w:val="28"/>
          <w:u w:val="none"/>
        </w:rPr>
      </w:pPr>
      <w:proofErr w:type="spellStart"/>
      <w:r>
        <w:rPr>
          <w:rFonts w:ascii="Times New Roman" w:hAnsi="Times New Roman" w:cs="Times New Roman"/>
          <w:sz w:val="28"/>
          <w:szCs w:val="28"/>
        </w:rPr>
        <w:lastRenderedPageBreak/>
        <w:t>Марчак</w:t>
      </w:r>
      <w:proofErr w:type="spellEnd"/>
      <w:r w:rsidR="00DC1ECA">
        <w:rPr>
          <w:rFonts w:ascii="Times New Roman" w:hAnsi="Times New Roman" w:cs="Times New Roman"/>
          <w:sz w:val="28"/>
          <w:szCs w:val="28"/>
        </w:rPr>
        <w:t xml:space="preserve"> </w:t>
      </w:r>
      <w:r w:rsidR="00DC1ECA">
        <w:rPr>
          <w:rFonts w:ascii="Times New Roman" w:hAnsi="Times New Roman" w:cs="Times New Roman"/>
          <w:sz w:val="28"/>
          <w:szCs w:val="28"/>
        </w:rPr>
        <w:t>Дарина</w:t>
      </w:r>
      <w:r>
        <w:rPr>
          <w:rFonts w:ascii="Times New Roman" w:hAnsi="Times New Roman" w:cs="Times New Roman"/>
          <w:sz w:val="28"/>
          <w:szCs w:val="28"/>
        </w:rPr>
        <w:t xml:space="preserve">, </w:t>
      </w:r>
      <w:proofErr w:type="spellStart"/>
      <w:r>
        <w:rPr>
          <w:rFonts w:ascii="Times New Roman" w:hAnsi="Times New Roman" w:cs="Times New Roman"/>
          <w:sz w:val="28"/>
          <w:szCs w:val="28"/>
        </w:rPr>
        <w:t>Маркуц</w:t>
      </w:r>
      <w:proofErr w:type="spellEnd"/>
      <w:r w:rsidR="00DC1ECA">
        <w:rPr>
          <w:rFonts w:ascii="Times New Roman" w:hAnsi="Times New Roman" w:cs="Times New Roman"/>
          <w:sz w:val="28"/>
          <w:szCs w:val="28"/>
        </w:rPr>
        <w:t xml:space="preserve"> </w:t>
      </w:r>
      <w:r w:rsidR="00DC1ECA">
        <w:rPr>
          <w:rFonts w:ascii="Times New Roman" w:hAnsi="Times New Roman" w:cs="Times New Roman"/>
          <w:sz w:val="28"/>
          <w:szCs w:val="28"/>
        </w:rPr>
        <w:t>Юлія</w:t>
      </w:r>
      <w:r>
        <w:rPr>
          <w:rFonts w:ascii="Times New Roman" w:hAnsi="Times New Roman" w:cs="Times New Roman"/>
          <w:sz w:val="28"/>
          <w:szCs w:val="28"/>
        </w:rPr>
        <w:t>, Маршалок</w:t>
      </w:r>
      <w:r w:rsidR="00DC1ECA">
        <w:rPr>
          <w:rFonts w:ascii="Times New Roman" w:hAnsi="Times New Roman" w:cs="Times New Roman"/>
          <w:sz w:val="28"/>
          <w:szCs w:val="28"/>
        </w:rPr>
        <w:t xml:space="preserve"> </w:t>
      </w:r>
      <w:r w:rsidR="00DC1ECA">
        <w:rPr>
          <w:rFonts w:ascii="Times New Roman" w:hAnsi="Times New Roman" w:cs="Times New Roman"/>
          <w:sz w:val="28"/>
          <w:szCs w:val="28"/>
        </w:rPr>
        <w:t>Тарас</w:t>
      </w:r>
      <w:r>
        <w:rPr>
          <w:rFonts w:ascii="Times New Roman" w:hAnsi="Times New Roman" w:cs="Times New Roman"/>
          <w:sz w:val="28"/>
          <w:szCs w:val="28"/>
        </w:rPr>
        <w:t>.</w:t>
      </w:r>
      <w:r>
        <w:rPr>
          <w:rFonts w:ascii="Times New Roman" w:hAnsi="Times New Roman" w:cs="Times New Roman"/>
          <w:sz w:val="28"/>
          <w:szCs w:val="28"/>
        </w:rPr>
        <w:t xml:space="preserve"> </w:t>
      </w:r>
      <w:r w:rsidR="00D532CF" w:rsidRPr="00D532CF">
        <w:rPr>
          <w:rFonts w:ascii="Times New Roman" w:hAnsi="Times New Roman" w:cs="Times New Roman"/>
          <w:sz w:val="28"/>
          <w:szCs w:val="28"/>
        </w:rPr>
        <w:t>Податки воєнного часу. Чого слід очікувати від змін у податковій системі, ухвалених з початку війни?</w:t>
      </w:r>
      <w:r w:rsidR="00D532CF">
        <w:rPr>
          <w:rFonts w:ascii="Times New Roman" w:hAnsi="Times New Roman" w:cs="Times New Roman"/>
          <w:sz w:val="28"/>
          <w:szCs w:val="28"/>
        </w:rPr>
        <w:t xml:space="preserve"> </w:t>
      </w:r>
      <w:proofErr w:type="spellStart"/>
      <w:r w:rsidR="00DC1ECA" w:rsidRPr="00DC1ECA">
        <w:rPr>
          <w:rFonts w:ascii="Times New Roman" w:hAnsi="Times New Roman" w:cs="Times New Roman"/>
          <w:i/>
          <w:sz w:val="28"/>
          <w:szCs w:val="28"/>
        </w:rPr>
        <w:t>Вокс</w:t>
      </w:r>
      <w:proofErr w:type="spellEnd"/>
      <w:r w:rsidR="00DC1ECA" w:rsidRPr="00DC1ECA">
        <w:rPr>
          <w:rFonts w:ascii="Times New Roman" w:hAnsi="Times New Roman" w:cs="Times New Roman"/>
          <w:i/>
          <w:sz w:val="28"/>
          <w:szCs w:val="28"/>
        </w:rPr>
        <w:t xml:space="preserve"> Україна.</w:t>
      </w:r>
      <w:r w:rsidR="00DC1ECA">
        <w:rPr>
          <w:rFonts w:ascii="Times New Roman" w:hAnsi="Times New Roman" w:cs="Times New Roman"/>
          <w:sz w:val="28"/>
          <w:szCs w:val="28"/>
        </w:rPr>
        <w:t xml:space="preserve"> </w:t>
      </w:r>
      <w:r w:rsidR="00DC1ECA">
        <w:rPr>
          <w:rFonts w:ascii="Times New Roman" w:hAnsi="Times New Roman" w:cs="Times New Roman"/>
          <w:sz w:val="28"/>
          <w:szCs w:val="28"/>
          <w:lang w:val="en-US"/>
        </w:rPr>
        <w:t>URL</w:t>
      </w:r>
      <w:r w:rsidR="00DC1ECA">
        <w:rPr>
          <w:rFonts w:ascii="Times New Roman" w:hAnsi="Times New Roman" w:cs="Times New Roman"/>
          <w:sz w:val="28"/>
          <w:szCs w:val="28"/>
        </w:rPr>
        <w:t>:</w:t>
      </w:r>
      <w:r w:rsidR="00DC1ECA" w:rsidRPr="00D532CF">
        <w:rPr>
          <w:rFonts w:ascii="Times New Roman" w:hAnsi="Times New Roman" w:cs="Times New Roman"/>
          <w:sz w:val="28"/>
          <w:szCs w:val="28"/>
        </w:rPr>
        <w:t xml:space="preserve"> </w:t>
      </w:r>
      <w:hyperlink r:id="rId7" w:history="1">
        <w:r w:rsidR="00DC1ECA" w:rsidRPr="00B60B2F">
          <w:rPr>
            <w:rStyle w:val="a7"/>
            <w:rFonts w:ascii="Times New Roman" w:hAnsi="Times New Roman" w:cs="Times New Roman"/>
            <w:sz w:val="28"/>
            <w:szCs w:val="28"/>
          </w:rPr>
          <w:t>https://voxukraine.org/podatky-voyennogo-chasu-chogo-slid-ochikuvaty-vid-zmin-u-podatkovij-systemi-uhvalenyh-z-pochatku-vijny</w:t>
        </w:r>
      </w:hyperlink>
      <w:r w:rsidR="00DC1ECA">
        <w:rPr>
          <w:rFonts w:ascii="Times New Roman" w:hAnsi="Times New Roman" w:cs="Times New Roman"/>
          <w:sz w:val="28"/>
          <w:szCs w:val="28"/>
        </w:rPr>
        <w:t xml:space="preserve"> </w:t>
      </w:r>
      <w:r w:rsidR="00DC1ECA" w:rsidRPr="00B24F00">
        <w:rPr>
          <w:rStyle w:val="a7"/>
          <w:rFonts w:ascii="Times New Roman" w:hAnsi="Times New Roman" w:cs="Times New Roman"/>
          <w:color w:val="auto"/>
          <w:sz w:val="28"/>
          <w:szCs w:val="28"/>
          <w:u w:val="none"/>
        </w:rPr>
        <w:t>(дата звернення 15.05.2023 р.)</w:t>
      </w:r>
    </w:p>
    <w:p w:rsidR="005C646A" w:rsidRPr="000402C1" w:rsidRDefault="005C646A" w:rsidP="00145E81">
      <w:pPr>
        <w:spacing w:after="0" w:line="360" w:lineRule="auto"/>
        <w:ind w:firstLine="709"/>
        <w:jc w:val="both"/>
        <w:rPr>
          <w:rFonts w:ascii="Times New Roman" w:hAnsi="Times New Roman" w:cs="Times New Roman"/>
          <w:sz w:val="28"/>
          <w:szCs w:val="28"/>
        </w:rPr>
      </w:pPr>
    </w:p>
    <w:sectPr w:rsidR="005C646A" w:rsidRPr="000402C1" w:rsidSect="00EC616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059A8"/>
    <w:multiLevelType w:val="hybridMultilevel"/>
    <w:tmpl w:val="6A5CB4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5F093198"/>
    <w:multiLevelType w:val="hybridMultilevel"/>
    <w:tmpl w:val="0CCA12C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3EE"/>
    <w:rsid w:val="000402C1"/>
    <w:rsid w:val="0006186C"/>
    <w:rsid w:val="0011113F"/>
    <w:rsid w:val="00134732"/>
    <w:rsid w:val="00145E81"/>
    <w:rsid w:val="00182743"/>
    <w:rsid w:val="0026339D"/>
    <w:rsid w:val="00386783"/>
    <w:rsid w:val="005A13B0"/>
    <w:rsid w:val="005C646A"/>
    <w:rsid w:val="0066256A"/>
    <w:rsid w:val="006914E1"/>
    <w:rsid w:val="006E63EE"/>
    <w:rsid w:val="007848DF"/>
    <w:rsid w:val="008268B1"/>
    <w:rsid w:val="008A7629"/>
    <w:rsid w:val="009C220F"/>
    <w:rsid w:val="00A20E29"/>
    <w:rsid w:val="00A371D8"/>
    <w:rsid w:val="00B24F00"/>
    <w:rsid w:val="00BB2468"/>
    <w:rsid w:val="00C67560"/>
    <w:rsid w:val="00CC7D80"/>
    <w:rsid w:val="00D009B4"/>
    <w:rsid w:val="00D532CF"/>
    <w:rsid w:val="00DC1ECA"/>
    <w:rsid w:val="00EC616C"/>
    <w:rsid w:val="00FA047C"/>
    <w:rsid w:val="00FF63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2C1"/>
    <w:pPr>
      <w:ind w:left="720"/>
      <w:contextualSpacing/>
    </w:pPr>
  </w:style>
  <w:style w:type="paragraph" w:styleId="a4">
    <w:name w:val="Balloon Text"/>
    <w:basedOn w:val="a"/>
    <w:link w:val="a5"/>
    <w:uiPriority w:val="99"/>
    <w:semiHidden/>
    <w:unhideWhenUsed/>
    <w:rsid w:val="006625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256A"/>
    <w:rPr>
      <w:rFonts w:ascii="Tahoma" w:hAnsi="Tahoma" w:cs="Tahoma"/>
      <w:sz w:val="16"/>
      <w:szCs w:val="16"/>
    </w:rPr>
  </w:style>
  <w:style w:type="table" w:styleId="a6">
    <w:name w:val="Table Grid"/>
    <w:basedOn w:val="a1"/>
    <w:uiPriority w:val="39"/>
    <w:rsid w:val="00A20E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D532C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2C1"/>
    <w:pPr>
      <w:ind w:left="720"/>
      <w:contextualSpacing/>
    </w:pPr>
  </w:style>
  <w:style w:type="paragraph" w:styleId="a4">
    <w:name w:val="Balloon Text"/>
    <w:basedOn w:val="a"/>
    <w:link w:val="a5"/>
    <w:uiPriority w:val="99"/>
    <w:semiHidden/>
    <w:unhideWhenUsed/>
    <w:rsid w:val="006625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256A"/>
    <w:rPr>
      <w:rFonts w:ascii="Tahoma" w:hAnsi="Tahoma" w:cs="Tahoma"/>
      <w:sz w:val="16"/>
      <w:szCs w:val="16"/>
    </w:rPr>
  </w:style>
  <w:style w:type="table" w:styleId="a6">
    <w:name w:val="Table Grid"/>
    <w:basedOn w:val="a1"/>
    <w:uiPriority w:val="39"/>
    <w:rsid w:val="00A20E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D532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voxukraine.org/podatky-voyennogo-chasu-chogo-slid-ochikuvaty-vid-zmin-u-podatkovij-systemi-uhvalenyh-z-pochatku-vijn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b.ua/blog/tetiana_bohdan/545981_vikonannya_byudzhetu2022_golovni.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5</Pages>
  <Words>1089</Words>
  <Characters>6209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15</cp:revision>
  <dcterms:created xsi:type="dcterms:W3CDTF">2023-04-05T08:47:00Z</dcterms:created>
  <dcterms:modified xsi:type="dcterms:W3CDTF">2023-05-16T20:35:00Z</dcterms:modified>
</cp:coreProperties>
</file>