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463" w:rsidRDefault="00300463" w:rsidP="00300463">
      <w:pPr>
        <w:ind w:firstLine="720"/>
        <w:jc w:val="right"/>
        <w:rPr>
          <w:rFonts w:ascii="Times New Roman" w:hAnsi="Times New Roman" w:cs="Times New Roman"/>
          <w:b/>
          <w:i/>
          <w:sz w:val="28"/>
          <w:szCs w:val="28"/>
          <w:lang w:val="de-DE"/>
        </w:rPr>
      </w:pPr>
      <w:proofErr w:type="spellStart"/>
      <w:r w:rsidRPr="00300463">
        <w:rPr>
          <w:rFonts w:ascii="Times New Roman" w:hAnsi="Times New Roman" w:cs="Times New Roman"/>
          <w:b/>
          <w:i/>
          <w:sz w:val="28"/>
          <w:szCs w:val="28"/>
          <w:lang w:val="de-DE"/>
        </w:rPr>
        <w:t>Tetiana</w:t>
      </w:r>
      <w:proofErr w:type="spellEnd"/>
      <w:r w:rsidRPr="00300463">
        <w:rPr>
          <w:rFonts w:ascii="Times New Roman" w:hAnsi="Times New Roman" w:cs="Times New Roman"/>
          <w:b/>
          <w:i/>
          <w:sz w:val="28"/>
          <w:szCs w:val="28"/>
          <w:lang w:val="de-DE"/>
        </w:rPr>
        <w:t xml:space="preserve"> </w:t>
      </w:r>
      <w:proofErr w:type="spellStart"/>
      <w:r w:rsidRPr="00300463">
        <w:rPr>
          <w:rFonts w:ascii="Times New Roman" w:hAnsi="Times New Roman" w:cs="Times New Roman"/>
          <w:b/>
          <w:i/>
          <w:sz w:val="28"/>
          <w:szCs w:val="28"/>
          <w:lang w:val="de-DE"/>
        </w:rPr>
        <w:t>Bukhinska</w:t>
      </w:r>
      <w:proofErr w:type="spellEnd"/>
    </w:p>
    <w:p w:rsidR="00300463" w:rsidRPr="00300463" w:rsidRDefault="00300463" w:rsidP="00300463">
      <w:pPr>
        <w:ind w:firstLine="720"/>
        <w:jc w:val="right"/>
        <w:rPr>
          <w:rFonts w:ascii="Times New Roman" w:hAnsi="Times New Roman" w:cs="Times New Roman"/>
          <w:i/>
          <w:sz w:val="28"/>
          <w:szCs w:val="28"/>
          <w:lang w:val="de-DE"/>
        </w:rPr>
      </w:pPr>
      <w:r>
        <w:rPr>
          <w:rFonts w:ascii="Times New Roman" w:hAnsi="Times New Roman" w:cs="Times New Roman"/>
          <w:i/>
          <w:sz w:val="28"/>
          <w:szCs w:val="28"/>
          <w:lang w:val="de-DE"/>
        </w:rPr>
        <w:t>Nationale Jurij-</w:t>
      </w:r>
      <w:proofErr w:type="spellStart"/>
      <w:r>
        <w:rPr>
          <w:rFonts w:ascii="Times New Roman" w:hAnsi="Times New Roman" w:cs="Times New Roman"/>
          <w:i/>
          <w:sz w:val="28"/>
          <w:szCs w:val="28"/>
          <w:lang w:val="de-DE"/>
        </w:rPr>
        <w:t>Fedkowytsch</w:t>
      </w:r>
      <w:proofErr w:type="spellEnd"/>
      <w:r>
        <w:rPr>
          <w:rFonts w:ascii="Times New Roman" w:hAnsi="Times New Roman" w:cs="Times New Roman"/>
          <w:i/>
          <w:sz w:val="28"/>
          <w:szCs w:val="28"/>
          <w:lang w:val="de-DE"/>
        </w:rPr>
        <w:t xml:space="preserve">-Universität </w:t>
      </w:r>
      <w:r w:rsidR="00CD633D">
        <w:rPr>
          <w:rFonts w:ascii="Times New Roman" w:hAnsi="Times New Roman" w:cs="Times New Roman"/>
          <w:i/>
          <w:sz w:val="28"/>
          <w:szCs w:val="28"/>
          <w:lang w:val="de-DE"/>
        </w:rPr>
        <w:t>Czernowitz</w:t>
      </w:r>
      <w:bookmarkStart w:id="0" w:name="_GoBack"/>
      <w:bookmarkEnd w:id="0"/>
    </w:p>
    <w:p w:rsidR="009F24BD" w:rsidRPr="00916E08" w:rsidRDefault="009F24BD" w:rsidP="00760538">
      <w:pPr>
        <w:jc w:val="center"/>
        <w:rPr>
          <w:rFonts w:ascii="Times New Roman" w:hAnsi="Times New Roman" w:cs="Times New Roman"/>
          <w:b/>
          <w:sz w:val="32"/>
          <w:szCs w:val="32"/>
          <w:lang w:val="de-DE"/>
        </w:rPr>
      </w:pPr>
      <w:r w:rsidRPr="00916E08">
        <w:rPr>
          <w:rFonts w:ascii="Times New Roman" w:hAnsi="Times New Roman" w:cs="Times New Roman"/>
          <w:b/>
          <w:sz w:val="32"/>
          <w:szCs w:val="32"/>
          <w:lang w:val="de-DE"/>
        </w:rPr>
        <w:t>D</w:t>
      </w:r>
      <w:r w:rsidR="00760538">
        <w:rPr>
          <w:rFonts w:ascii="Times New Roman" w:hAnsi="Times New Roman" w:cs="Times New Roman"/>
          <w:b/>
          <w:sz w:val="32"/>
          <w:szCs w:val="32"/>
          <w:lang w:val="de-DE"/>
        </w:rPr>
        <w:t>EUTSCH ALS</w:t>
      </w:r>
      <w:r w:rsidRPr="00916E08">
        <w:rPr>
          <w:rFonts w:ascii="Times New Roman" w:hAnsi="Times New Roman" w:cs="Times New Roman"/>
          <w:b/>
          <w:sz w:val="32"/>
          <w:szCs w:val="32"/>
          <w:lang w:val="de-DE"/>
        </w:rPr>
        <w:t xml:space="preserve"> </w:t>
      </w:r>
      <w:r w:rsidR="00760538">
        <w:rPr>
          <w:rFonts w:ascii="Times New Roman" w:hAnsi="Times New Roman" w:cs="Times New Roman"/>
          <w:b/>
          <w:sz w:val="32"/>
          <w:szCs w:val="32"/>
          <w:lang w:val="de-DE"/>
        </w:rPr>
        <w:t>SCHLÜSSELKOMPETENZ IM</w:t>
      </w:r>
      <w:r w:rsidRPr="00916E08">
        <w:rPr>
          <w:rFonts w:ascii="Times New Roman" w:hAnsi="Times New Roman" w:cs="Times New Roman"/>
          <w:b/>
          <w:sz w:val="32"/>
          <w:szCs w:val="32"/>
          <w:lang w:val="de-DE"/>
        </w:rPr>
        <w:t xml:space="preserve"> S</w:t>
      </w:r>
      <w:r w:rsidR="00760538">
        <w:rPr>
          <w:rFonts w:ascii="Times New Roman" w:hAnsi="Times New Roman" w:cs="Times New Roman"/>
          <w:b/>
          <w:sz w:val="32"/>
          <w:szCs w:val="32"/>
          <w:lang w:val="de-DE"/>
        </w:rPr>
        <w:t>TUDIUM</w:t>
      </w:r>
      <w:r w:rsidRPr="00916E08">
        <w:rPr>
          <w:rFonts w:ascii="Times New Roman" w:hAnsi="Times New Roman" w:cs="Times New Roman"/>
          <w:b/>
          <w:sz w:val="32"/>
          <w:szCs w:val="32"/>
          <w:lang w:val="de-DE"/>
        </w:rPr>
        <w:t xml:space="preserve"> </w:t>
      </w:r>
      <w:r w:rsidR="00760538">
        <w:rPr>
          <w:rFonts w:ascii="Times New Roman" w:hAnsi="Times New Roman" w:cs="Times New Roman"/>
          <w:b/>
          <w:sz w:val="32"/>
          <w:szCs w:val="32"/>
          <w:lang w:val="de-DE"/>
        </w:rPr>
        <w:t>DES</w:t>
      </w:r>
      <w:r w:rsidRPr="00916E08">
        <w:rPr>
          <w:rFonts w:ascii="Times New Roman" w:hAnsi="Times New Roman" w:cs="Times New Roman"/>
          <w:b/>
          <w:sz w:val="32"/>
          <w:szCs w:val="32"/>
          <w:lang w:val="de-DE"/>
        </w:rPr>
        <w:t xml:space="preserve"> </w:t>
      </w:r>
      <w:r w:rsidR="00760538">
        <w:rPr>
          <w:rFonts w:ascii="Times New Roman" w:hAnsi="Times New Roman" w:cs="Times New Roman"/>
          <w:b/>
          <w:sz w:val="32"/>
          <w:szCs w:val="32"/>
          <w:lang w:val="de-DE"/>
        </w:rPr>
        <w:t>VÖLKERRECHTS</w:t>
      </w:r>
      <w:r w:rsidRPr="00916E08">
        <w:rPr>
          <w:rFonts w:ascii="Times New Roman" w:hAnsi="Times New Roman" w:cs="Times New Roman"/>
          <w:b/>
          <w:sz w:val="32"/>
          <w:szCs w:val="32"/>
          <w:lang w:val="de-DE"/>
        </w:rPr>
        <w:t>: C</w:t>
      </w:r>
      <w:r w:rsidR="00760538">
        <w:rPr>
          <w:rFonts w:ascii="Times New Roman" w:hAnsi="Times New Roman" w:cs="Times New Roman"/>
          <w:b/>
          <w:sz w:val="32"/>
          <w:szCs w:val="32"/>
          <w:lang w:val="de-DE"/>
        </w:rPr>
        <w:t>HANCEN UND</w:t>
      </w:r>
      <w:r w:rsidRPr="00916E08">
        <w:rPr>
          <w:rFonts w:ascii="Times New Roman" w:hAnsi="Times New Roman" w:cs="Times New Roman"/>
          <w:b/>
          <w:sz w:val="32"/>
          <w:szCs w:val="32"/>
          <w:lang w:val="de-DE"/>
        </w:rPr>
        <w:t xml:space="preserve"> P</w:t>
      </w:r>
      <w:r w:rsidR="00760538">
        <w:rPr>
          <w:rFonts w:ascii="Times New Roman" w:hAnsi="Times New Roman" w:cs="Times New Roman"/>
          <w:b/>
          <w:sz w:val="32"/>
          <w:szCs w:val="32"/>
          <w:lang w:val="de-DE"/>
        </w:rPr>
        <w:t>ERSPEKTIVEN</w:t>
      </w:r>
    </w:p>
    <w:p w:rsidR="004B66A7" w:rsidRPr="00BC0A05" w:rsidRDefault="009F24BD" w:rsidP="002C1351">
      <w:pPr>
        <w:pStyle w:val="a7"/>
        <w:ind w:firstLine="567"/>
        <w:jc w:val="both"/>
        <w:rPr>
          <w:rFonts w:ascii="Times New Roman" w:hAnsi="Times New Roman" w:cs="Times New Roman"/>
          <w:sz w:val="28"/>
          <w:szCs w:val="28"/>
          <w:lang w:val="de-DE"/>
        </w:rPr>
      </w:pPr>
      <w:r w:rsidRPr="002C1351">
        <w:rPr>
          <w:rFonts w:ascii="Times New Roman" w:hAnsi="Times New Roman" w:cs="Times New Roman"/>
          <w:sz w:val="28"/>
          <w:szCs w:val="28"/>
          <w:lang w:val="de-DE"/>
        </w:rPr>
        <w:t>In der Zeit von Globalisierung und Integrationsprozessen ist das Lernen von Fremdsprachen nicht nur ein Teil des Bildungsprogramms, sondern ein wichtiger Teil der beruflichen Entwicklung eines zukünftigen Juristen im Bereich des internationalen Rechts.</w:t>
      </w:r>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Für</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Studierende</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der</w:t>
      </w:r>
      <w:proofErr w:type="spellEnd"/>
      <w:r w:rsidR="00BC0A05">
        <w:rPr>
          <w:rFonts w:ascii="Times New Roman" w:hAnsi="Times New Roman" w:cs="Times New Roman"/>
          <w:sz w:val="28"/>
          <w:szCs w:val="28"/>
          <w:lang w:val="uk-UA"/>
        </w:rPr>
        <w:t xml:space="preserve"> </w:t>
      </w:r>
      <w:proofErr w:type="spellStart"/>
      <w:r w:rsidR="00BC0A05">
        <w:rPr>
          <w:rFonts w:ascii="Times New Roman" w:hAnsi="Times New Roman" w:cs="Times New Roman"/>
          <w:sz w:val="28"/>
          <w:szCs w:val="28"/>
          <w:lang w:val="uk-UA"/>
        </w:rPr>
        <w:t>Fachrichtung</w:t>
      </w:r>
      <w:proofErr w:type="spellEnd"/>
      <w:r w:rsidR="00BC0A05">
        <w:rPr>
          <w:rFonts w:ascii="Times New Roman" w:hAnsi="Times New Roman" w:cs="Times New Roman"/>
          <w:sz w:val="28"/>
          <w:szCs w:val="28"/>
          <w:lang w:val="uk-UA"/>
        </w:rPr>
        <w:t xml:space="preserve"> „</w:t>
      </w:r>
      <w:proofErr w:type="spellStart"/>
      <w:r w:rsidR="00BC0A05">
        <w:rPr>
          <w:rFonts w:ascii="Times New Roman" w:hAnsi="Times New Roman" w:cs="Times New Roman"/>
          <w:sz w:val="28"/>
          <w:szCs w:val="28"/>
          <w:lang w:val="de-DE"/>
        </w:rPr>
        <w:t>Völkerr</w:t>
      </w:r>
      <w:r w:rsidRPr="002C1351">
        <w:rPr>
          <w:rFonts w:ascii="Times New Roman" w:hAnsi="Times New Roman" w:cs="Times New Roman"/>
          <w:sz w:val="28"/>
          <w:szCs w:val="28"/>
          <w:lang w:val="uk-UA"/>
        </w:rPr>
        <w:t>echt</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ist</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das</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Erlernen</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der</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deutschen</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Sprache</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von</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besonderer</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Bedeutung</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da</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sie</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eine</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der</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führenden</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Fremdsprachen</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in</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den</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Bereichen</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der</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internationalen</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Kommunikation</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Wissensc</w:t>
      </w:r>
      <w:r w:rsidR="00BC0A05">
        <w:rPr>
          <w:rFonts w:ascii="Times New Roman" w:hAnsi="Times New Roman" w:cs="Times New Roman"/>
          <w:sz w:val="28"/>
          <w:szCs w:val="28"/>
          <w:lang w:val="uk-UA"/>
        </w:rPr>
        <w:t>haft</w:t>
      </w:r>
      <w:proofErr w:type="spellEnd"/>
      <w:r w:rsidR="00BC0A05">
        <w:rPr>
          <w:rFonts w:ascii="Times New Roman" w:hAnsi="Times New Roman" w:cs="Times New Roman"/>
          <w:sz w:val="28"/>
          <w:szCs w:val="28"/>
          <w:lang w:val="uk-UA"/>
        </w:rPr>
        <w:t xml:space="preserve">, </w:t>
      </w:r>
      <w:proofErr w:type="spellStart"/>
      <w:r w:rsidR="00BC0A05">
        <w:rPr>
          <w:rFonts w:ascii="Times New Roman" w:hAnsi="Times New Roman" w:cs="Times New Roman"/>
          <w:sz w:val="28"/>
          <w:szCs w:val="28"/>
          <w:lang w:val="uk-UA"/>
        </w:rPr>
        <w:t>Recht</w:t>
      </w:r>
      <w:proofErr w:type="spellEnd"/>
      <w:r w:rsidR="00BC0A05">
        <w:rPr>
          <w:rFonts w:ascii="Times New Roman" w:hAnsi="Times New Roman" w:cs="Times New Roman"/>
          <w:sz w:val="28"/>
          <w:szCs w:val="28"/>
          <w:lang w:val="uk-UA"/>
        </w:rPr>
        <w:t xml:space="preserve"> </w:t>
      </w:r>
      <w:proofErr w:type="spellStart"/>
      <w:r w:rsidR="00BC0A05">
        <w:rPr>
          <w:rFonts w:ascii="Times New Roman" w:hAnsi="Times New Roman" w:cs="Times New Roman"/>
          <w:sz w:val="28"/>
          <w:szCs w:val="28"/>
          <w:lang w:val="uk-UA"/>
        </w:rPr>
        <w:t>und</w:t>
      </w:r>
      <w:proofErr w:type="spellEnd"/>
      <w:r w:rsidR="00BC0A05">
        <w:rPr>
          <w:rFonts w:ascii="Times New Roman" w:hAnsi="Times New Roman" w:cs="Times New Roman"/>
          <w:sz w:val="28"/>
          <w:szCs w:val="28"/>
          <w:lang w:val="uk-UA"/>
        </w:rPr>
        <w:t xml:space="preserve"> </w:t>
      </w:r>
      <w:proofErr w:type="spellStart"/>
      <w:r w:rsidR="00BC0A05">
        <w:rPr>
          <w:rFonts w:ascii="Times New Roman" w:hAnsi="Times New Roman" w:cs="Times New Roman"/>
          <w:sz w:val="28"/>
          <w:szCs w:val="28"/>
          <w:lang w:val="uk-UA"/>
        </w:rPr>
        <w:t>Diplomatie</w:t>
      </w:r>
      <w:proofErr w:type="spellEnd"/>
      <w:r w:rsidR="00BC0A05">
        <w:rPr>
          <w:rFonts w:ascii="Times New Roman" w:hAnsi="Times New Roman" w:cs="Times New Roman"/>
          <w:sz w:val="28"/>
          <w:szCs w:val="28"/>
          <w:lang w:val="uk-UA"/>
        </w:rPr>
        <w:t xml:space="preserve"> </w:t>
      </w:r>
      <w:proofErr w:type="spellStart"/>
      <w:r w:rsidR="00BC0A05">
        <w:rPr>
          <w:rFonts w:ascii="Times New Roman" w:hAnsi="Times New Roman" w:cs="Times New Roman"/>
          <w:sz w:val="28"/>
          <w:szCs w:val="28"/>
          <w:lang w:val="uk-UA"/>
        </w:rPr>
        <w:t>ist</w:t>
      </w:r>
      <w:proofErr w:type="spellEnd"/>
      <w:r w:rsidRPr="002C1351">
        <w:rPr>
          <w:rFonts w:ascii="Times New Roman" w:hAnsi="Times New Roman" w:cs="Times New Roman"/>
          <w:sz w:val="28"/>
          <w:szCs w:val="28"/>
          <w:lang w:val="uk-UA"/>
        </w:rPr>
        <w:t xml:space="preserve"> (</w:t>
      </w:r>
      <w:r w:rsidR="00BC0A05" w:rsidRPr="00BC0A05">
        <w:rPr>
          <w:rFonts w:ascii="Times New Roman" w:hAnsi="Times New Roman" w:cs="Times New Roman"/>
          <w:sz w:val="28"/>
          <w:szCs w:val="28"/>
          <w:lang w:val="de-DE"/>
        </w:rPr>
        <w:t>Ammon, U.: 2015</w:t>
      </w:r>
      <w:r w:rsidRPr="002C1351">
        <w:rPr>
          <w:rFonts w:ascii="Times New Roman" w:hAnsi="Times New Roman" w:cs="Times New Roman"/>
          <w:sz w:val="28"/>
          <w:szCs w:val="28"/>
          <w:lang w:val="uk-UA"/>
        </w:rPr>
        <w:t>)</w:t>
      </w:r>
      <w:r w:rsidR="00BC0A05">
        <w:rPr>
          <w:rFonts w:ascii="Times New Roman" w:hAnsi="Times New Roman" w:cs="Times New Roman"/>
          <w:sz w:val="28"/>
          <w:szCs w:val="28"/>
          <w:lang w:val="de-DE"/>
        </w:rPr>
        <w:t>.</w:t>
      </w:r>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Deutschkenntnisse</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eröffnen</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vielfältige</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Möglichkeiten</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für</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die</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berufliche</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Verwirklichung</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den</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Zugang</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zu</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internationalen</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Rechtsressourcen</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und</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erhöhen</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die</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Wettbewerbsfähigkeit</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der</w:t>
      </w:r>
      <w:proofErr w:type="spellEnd"/>
      <w:r w:rsidRPr="002C1351">
        <w:rPr>
          <w:rFonts w:ascii="Times New Roman" w:hAnsi="Times New Roman" w:cs="Times New Roman"/>
          <w:sz w:val="28"/>
          <w:szCs w:val="28"/>
          <w:lang w:val="uk-UA"/>
        </w:rPr>
        <w:t xml:space="preserve"> </w:t>
      </w:r>
      <w:proofErr w:type="spellStart"/>
      <w:r w:rsidRPr="002C1351">
        <w:rPr>
          <w:rFonts w:ascii="Times New Roman" w:hAnsi="Times New Roman" w:cs="Times New Roman"/>
          <w:sz w:val="28"/>
          <w:szCs w:val="28"/>
          <w:lang w:val="uk-UA"/>
        </w:rPr>
        <w:t>Absolvente</w:t>
      </w:r>
      <w:r w:rsidR="00BC0A05">
        <w:rPr>
          <w:rFonts w:ascii="Times New Roman" w:hAnsi="Times New Roman" w:cs="Times New Roman"/>
          <w:sz w:val="28"/>
          <w:szCs w:val="28"/>
          <w:lang w:val="uk-UA"/>
        </w:rPr>
        <w:t>n</w:t>
      </w:r>
      <w:proofErr w:type="spellEnd"/>
      <w:r w:rsidR="00BC0A05">
        <w:rPr>
          <w:rFonts w:ascii="Times New Roman" w:hAnsi="Times New Roman" w:cs="Times New Roman"/>
          <w:sz w:val="28"/>
          <w:szCs w:val="28"/>
          <w:lang w:val="uk-UA"/>
        </w:rPr>
        <w:t xml:space="preserve"> </w:t>
      </w:r>
      <w:proofErr w:type="spellStart"/>
      <w:r w:rsidR="00BC0A05">
        <w:rPr>
          <w:rFonts w:ascii="Times New Roman" w:hAnsi="Times New Roman" w:cs="Times New Roman"/>
          <w:sz w:val="28"/>
          <w:szCs w:val="28"/>
          <w:lang w:val="uk-UA"/>
        </w:rPr>
        <w:t>auf</w:t>
      </w:r>
      <w:proofErr w:type="spellEnd"/>
      <w:r w:rsidR="00BC0A05">
        <w:rPr>
          <w:rFonts w:ascii="Times New Roman" w:hAnsi="Times New Roman" w:cs="Times New Roman"/>
          <w:sz w:val="28"/>
          <w:szCs w:val="28"/>
          <w:lang w:val="uk-UA"/>
        </w:rPr>
        <w:t xml:space="preserve"> </w:t>
      </w:r>
      <w:proofErr w:type="spellStart"/>
      <w:r w:rsidR="00BC0A05">
        <w:rPr>
          <w:rFonts w:ascii="Times New Roman" w:hAnsi="Times New Roman" w:cs="Times New Roman"/>
          <w:sz w:val="28"/>
          <w:szCs w:val="28"/>
          <w:lang w:val="uk-UA"/>
        </w:rPr>
        <w:t>dem</w:t>
      </w:r>
      <w:proofErr w:type="spellEnd"/>
      <w:r w:rsidR="00BC0A05">
        <w:rPr>
          <w:rFonts w:ascii="Times New Roman" w:hAnsi="Times New Roman" w:cs="Times New Roman"/>
          <w:sz w:val="28"/>
          <w:szCs w:val="28"/>
          <w:lang w:val="uk-UA"/>
        </w:rPr>
        <w:t xml:space="preserve"> </w:t>
      </w:r>
      <w:proofErr w:type="spellStart"/>
      <w:r w:rsidR="00BC0A05">
        <w:rPr>
          <w:rFonts w:ascii="Times New Roman" w:hAnsi="Times New Roman" w:cs="Times New Roman"/>
          <w:sz w:val="28"/>
          <w:szCs w:val="28"/>
          <w:lang w:val="uk-UA"/>
        </w:rPr>
        <w:t>globalen</w:t>
      </w:r>
      <w:proofErr w:type="spellEnd"/>
      <w:r w:rsidR="00BC0A05">
        <w:rPr>
          <w:rFonts w:ascii="Times New Roman" w:hAnsi="Times New Roman" w:cs="Times New Roman"/>
          <w:sz w:val="28"/>
          <w:szCs w:val="28"/>
          <w:lang w:val="uk-UA"/>
        </w:rPr>
        <w:t xml:space="preserve"> </w:t>
      </w:r>
      <w:proofErr w:type="spellStart"/>
      <w:r w:rsidR="00BC0A05">
        <w:rPr>
          <w:rFonts w:ascii="Times New Roman" w:hAnsi="Times New Roman" w:cs="Times New Roman"/>
          <w:sz w:val="28"/>
          <w:szCs w:val="28"/>
          <w:lang w:val="uk-UA"/>
        </w:rPr>
        <w:t>Arbeitsmarkt</w:t>
      </w:r>
      <w:proofErr w:type="spellEnd"/>
      <w:r w:rsidR="007651EA" w:rsidRPr="002C1351">
        <w:rPr>
          <w:rFonts w:ascii="Times New Roman" w:hAnsi="Times New Roman" w:cs="Times New Roman"/>
          <w:sz w:val="28"/>
          <w:szCs w:val="28"/>
          <w:lang w:val="uk-UA"/>
        </w:rPr>
        <w:t xml:space="preserve"> (</w:t>
      </w:r>
      <w:r w:rsidR="00BC0A05" w:rsidRPr="00BC0A05">
        <w:rPr>
          <w:rStyle w:val="a3"/>
          <w:rFonts w:ascii="Times New Roman" w:hAnsi="Times New Roman" w:cs="Times New Roman"/>
          <w:b w:val="0"/>
          <w:sz w:val="28"/>
          <w:szCs w:val="28"/>
          <w:lang w:val="de-DE"/>
        </w:rPr>
        <w:t xml:space="preserve">Council </w:t>
      </w:r>
      <w:proofErr w:type="spellStart"/>
      <w:r w:rsidR="00BC0A05" w:rsidRPr="00BC0A05">
        <w:rPr>
          <w:rStyle w:val="a3"/>
          <w:rFonts w:ascii="Times New Roman" w:hAnsi="Times New Roman" w:cs="Times New Roman"/>
          <w:b w:val="0"/>
          <w:sz w:val="28"/>
          <w:szCs w:val="28"/>
          <w:lang w:val="de-DE"/>
        </w:rPr>
        <w:t>of</w:t>
      </w:r>
      <w:proofErr w:type="spellEnd"/>
      <w:r w:rsidR="00BC0A05" w:rsidRPr="00BC0A05">
        <w:rPr>
          <w:rStyle w:val="a3"/>
          <w:rFonts w:ascii="Times New Roman" w:hAnsi="Times New Roman" w:cs="Times New Roman"/>
          <w:b w:val="0"/>
          <w:sz w:val="28"/>
          <w:szCs w:val="28"/>
          <w:lang w:val="de-DE"/>
        </w:rPr>
        <w:t xml:space="preserve"> Europe: 2020</w:t>
      </w:r>
      <w:r w:rsidR="007651EA" w:rsidRPr="00BC0A05">
        <w:rPr>
          <w:rFonts w:ascii="Times New Roman" w:hAnsi="Times New Roman" w:cs="Times New Roman"/>
          <w:sz w:val="28"/>
          <w:szCs w:val="28"/>
          <w:lang w:val="uk-UA"/>
        </w:rPr>
        <w:t>)</w:t>
      </w:r>
      <w:r w:rsidR="00BC0A05">
        <w:rPr>
          <w:rFonts w:ascii="Times New Roman" w:hAnsi="Times New Roman" w:cs="Times New Roman"/>
          <w:sz w:val="28"/>
          <w:szCs w:val="28"/>
          <w:lang w:val="de-DE"/>
        </w:rPr>
        <w:t>.</w:t>
      </w:r>
    </w:p>
    <w:p w:rsidR="009F24BD" w:rsidRPr="002C1351" w:rsidRDefault="009F24BD" w:rsidP="002C1351">
      <w:pPr>
        <w:pStyle w:val="a7"/>
        <w:ind w:firstLine="567"/>
        <w:jc w:val="both"/>
        <w:rPr>
          <w:rFonts w:ascii="Times New Roman" w:hAnsi="Times New Roman" w:cs="Times New Roman"/>
          <w:sz w:val="28"/>
          <w:szCs w:val="28"/>
          <w:lang w:val="de-DE"/>
        </w:rPr>
      </w:pPr>
      <w:r w:rsidRPr="00BC0A05">
        <w:rPr>
          <w:rFonts w:ascii="Times New Roman" w:hAnsi="Times New Roman" w:cs="Times New Roman"/>
          <w:sz w:val="28"/>
          <w:szCs w:val="28"/>
          <w:lang w:val="de-DE"/>
        </w:rPr>
        <w:t>Deutsch ist eine</w:t>
      </w:r>
      <w:r w:rsidRPr="002C1351">
        <w:rPr>
          <w:rFonts w:ascii="Times New Roman" w:hAnsi="Times New Roman" w:cs="Times New Roman"/>
          <w:sz w:val="28"/>
          <w:szCs w:val="28"/>
          <w:lang w:val="de-DE"/>
        </w:rPr>
        <w:t xml:space="preserve"> der Amtssprachen der Europäischen Union. Das bedeutet, dass eine Vielzahl internationaler Rechtsakte, Verträge, Gerichtsentscheidungen und wissenschaftlicher Publikationen in deutscher Sprache verfügbar sind. Die Beherrschung dieser Sprache ermöglicht es den Studierenden, direkt mit den Originalquellen zu arbeiten, ohne sich ausschließlich auf Übersetzungen verlassen zu müssen, was die Korrektheit der juristischen Analyse gewährleistet und die berufliche Kompetenz erweitert.</w:t>
      </w:r>
    </w:p>
    <w:p w:rsidR="00C728EE" w:rsidRPr="002C1351" w:rsidRDefault="007651EA" w:rsidP="002C1351">
      <w:pPr>
        <w:pStyle w:val="a7"/>
        <w:ind w:firstLine="567"/>
        <w:jc w:val="both"/>
        <w:rPr>
          <w:rFonts w:ascii="Times New Roman" w:eastAsia="Times New Roman" w:hAnsi="Times New Roman" w:cs="Times New Roman"/>
          <w:sz w:val="28"/>
          <w:szCs w:val="28"/>
          <w:lang w:val="de-DE"/>
        </w:rPr>
      </w:pPr>
      <w:r w:rsidRPr="002C1351">
        <w:rPr>
          <w:rFonts w:ascii="Times New Roman" w:eastAsia="Times New Roman" w:hAnsi="Times New Roman" w:cs="Times New Roman"/>
          <w:sz w:val="28"/>
          <w:szCs w:val="28"/>
          <w:lang w:val="de-DE"/>
        </w:rPr>
        <w:t>Deutschkenntnisse</w:t>
      </w:r>
      <w:r w:rsidR="00C728EE" w:rsidRPr="002C1351">
        <w:rPr>
          <w:rFonts w:ascii="Times New Roman" w:eastAsia="Times New Roman" w:hAnsi="Times New Roman" w:cs="Times New Roman"/>
          <w:sz w:val="28"/>
          <w:szCs w:val="28"/>
          <w:lang w:val="de-DE"/>
        </w:rPr>
        <w:t xml:space="preserve"> ermöglich</w:t>
      </w:r>
      <w:r w:rsidRPr="002C1351">
        <w:rPr>
          <w:rFonts w:ascii="Times New Roman" w:eastAsia="Times New Roman" w:hAnsi="Times New Roman" w:cs="Times New Roman"/>
          <w:sz w:val="28"/>
          <w:szCs w:val="28"/>
          <w:lang w:val="de-DE"/>
        </w:rPr>
        <w:t>en</w:t>
      </w:r>
      <w:r w:rsidR="00C728EE" w:rsidRPr="002C1351">
        <w:rPr>
          <w:rFonts w:ascii="Times New Roman" w:eastAsia="Times New Roman" w:hAnsi="Times New Roman" w:cs="Times New Roman"/>
          <w:sz w:val="28"/>
          <w:szCs w:val="28"/>
          <w:lang w:val="de-DE"/>
        </w:rPr>
        <w:t xml:space="preserve"> die berufliche Tätigkeit in internationalen Organisationen wie z. B.  Europäische Kommission, der Europäische Gerichtshof für Menschenrechte, die OSZE sowie in verschiedenen Institutionen, die mit dem internation</w:t>
      </w:r>
      <w:r w:rsidR="00BC0A05">
        <w:rPr>
          <w:rFonts w:ascii="Times New Roman" w:eastAsia="Times New Roman" w:hAnsi="Times New Roman" w:cs="Times New Roman"/>
          <w:sz w:val="28"/>
          <w:szCs w:val="28"/>
          <w:lang w:val="de-DE"/>
        </w:rPr>
        <w:t>alen Recht in Verbindung stehen</w:t>
      </w:r>
      <w:r w:rsidR="00C728EE" w:rsidRPr="002C1351">
        <w:rPr>
          <w:rFonts w:ascii="Times New Roman" w:eastAsia="Times New Roman" w:hAnsi="Times New Roman" w:cs="Times New Roman"/>
          <w:sz w:val="28"/>
          <w:szCs w:val="28"/>
          <w:lang w:val="de-DE"/>
        </w:rPr>
        <w:t xml:space="preserve"> (</w:t>
      </w:r>
      <w:r w:rsidR="00BC0A05" w:rsidRPr="00BC0A05">
        <w:rPr>
          <w:rFonts w:ascii="Times New Roman" w:hAnsi="Times New Roman" w:cs="Times New Roman"/>
          <w:sz w:val="28"/>
          <w:szCs w:val="28"/>
          <w:lang w:val="de-DE"/>
        </w:rPr>
        <w:t>Martiny, D.: 2021</w:t>
      </w:r>
      <w:r w:rsidR="00C728EE" w:rsidRPr="002C1351">
        <w:rPr>
          <w:rFonts w:ascii="Times New Roman" w:eastAsia="Times New Roman" w:hAnsi="Times New Roman" w:cs="Times New Roman"/>
          <w:sz w:val="28"/>
          <w:szCs w:val="28"/>
          <w:lang w:val="de-DE"/>
        </w:rPr>
        <w:t>)</w:t>
      </w:r>
      <w:r w:rsidR="00BC0A05">
        <w:rPr>
          <w:rFonts w:ascii="Times New Roman" w:eastAsia="Times New Roman" w:hAnsi="Times New Roman" w:cs="Times New Roman"/>
          <w:sz w:val="28"/>
          <w:szCs w:val="28"/>
          <w:lang w:val="de-DE"/>
        </w:rPr>
        <w:t>.</w:t>
      </w:r>
      <w:r w:rsidR="006730D9" w:rsidRPr="002C1351">
        <w:rPr>
          <w:rFonts w:ascii="Times New Roman" w:eastAsia="Times New Roman" w:hAnsi="Times New Roman" w:cs="Times New Roman"/>
          <w:sz w:val="28"/>
          <w:szCs w:val="28"/>
          <w:lang w:val="uk-UA"/>
        </w:rPr>
        <w:t xml:space="preserve"> </w:t>
      </w:r>
      <w:proofErr w:type="spellStart"/>
      <w:r w:rsidR="006730D9" w:rsidRPr="002C1351">
        <w:rPr>
          <w:rFonts w:ascii="Times New Roman" w:eastAsia="Times New Roman" w:hAnsi="Times New Roman" w:cs="Times New Roman"/>
          <w:sz w:val="28"/>
          <w:szCs w:val="28"/>
          <w:lang w:val="uk-UA"/>
        </w:rPr>
        <w:t>Darüber</w:t>
      </w:r>
      <w:proofErr w:type="spellEnd"/>
      <w:r w:rsidR="006730D9" w:rsidRPr="002C1351">
        <w:rPr>
          <w:rFonts w:ascii="Times New Roman" w:eastAsia="Times New Roman" w:hAnsi="Times New Roman" w:cs="Times New Roman"/>
          <w:sz w:val="28"/>
          <w:szCs w:val="28"/>
          <w:lang w:val="uk-UA"/>
        </w:rPr>
        <w:t xml:space="preserve"> </w:t>
      </w:r>
      <w:proofErr w:type="spellStart"/>
      <w:r w:rsidR="006730D9" w:rsidRPr="002C1351">
        <w:rPr>
          <w:rFonts w:ascii="Times New Roman" w:eastAsia="Times New Roman" w:hAnsi="Times New Roman" w:cs="Times New Roman"/>
          <w:sz w:val="28"/>
          <w:szCs w:val="28"/>
          <w:lang w:val="uk-UA"/>
        </w:rPr>
        <w:t>hinaus</w:t>
      </w:r>
      <w:proofErr w:type="spellEnd"/>
      <w:r w:rsidR="006730D9" w:rsidRPr="002C1351">
        <w:rPr>
          <w:rFonts w:ascii="Times New Roman" w:eastAsia="Times New Roman" w:hAnsi="Times New Roman" w:cs="Times New Roman"/>
          <w:sz w:val="28"/>
          <w:szCs w:val="28"/>
          <w:lang w:val="uk-UA"/>
        </w:rPr>
        <w:t xml:space="preserve"> </w:t>
      </w:r>
      <w:proofErr w:type="spellStart"/>
      <w:r w:rsidR="006730D9" w:rsidRPr="002C1351">
        <w:rPr>
          <w:rFonts w:ascii="Times New Roman" w:eastAsia="Times New Roman" w:hAnsi="Times New Roman" w:cs="Times New Roman"/>
          <w:sz w:val="28"/>
          <w:szCs w:val="28"/>
          <w:lang w:val="uk-UA"/>
        </w:rPr>
        <w:t>bilden</w:t>
      </w:r>
      <w:proofErr w:type="spellEnd"/>
      <w:r w:rsidR="006730D9" w:rsidRPr="002C1351">
        <w:rPr>
          <w:rFonts w:ascii="Times New Roman" w:eastAsia="Times New Roman" w:hAnsi="Times New Roman" w:cs="Times New Roman"/>
          <w:sz w:val="28"/>
          <w:szCs w:val="28"/>
          <w:lang w:val="uk-UA"/>
        </w:rPr>
        <w:t xml:space="preserve"> </w:t>
      </w:r>
      <w:proofErr w:type="spellStart"/>
      <w:r w:rsidR="006730D9" w:rsidRPr="002C1351">
        <w:rPr>
          <w:rFonts w:ascii="Times New Roman" w:eastAsia="Times New Roman" w:hAnsi="Times New Roman" w:cs="Times New Roman"/>
          <w:sz w:val="28"/>
          <w:szCs w:val="28"/>
          <w:lang w:val="uk-UA"/>
        </w:rPr>
        <w:t>Deutschland</w:t>
      </w:r>
      <w:proofErr w:type="spellEnd"/>
      <w:r w:rsidR="006730D9" w:rsidRPr="002C1351">
        <w:rPr>
          <w:rFonts w:ascii="Times New Roman" w:eastAsia="Times New Roman" w:hAnsi="Times New Roman" w:cs="Times New Roman"/>
          <w:sz w:val="28"/>
          <w:szCs w:val="28"/>
          <w:lang w:val="uk-UA"/>
        </w:rPr>
        <w:t xml:space="preserve">, </w:t>
      </w:r>
      <w:proofErr w:type="spellStart"/>
      <w:r w:rsidR="006730D9" w:rsidRPr="002C1351">
        <w:rPr>
          <w:rFonts w:ascii="Times New Roman" w:eastAsia="Times New Roman" w:hAnsi="Times New Roman" w:cs="Times New Roman"/>
          <w:sz w:val="28"/>
          <w:szCs w:val="28"/>
          <w:lang w:val="uk-UA"/>
        </w:rPr>
        <w:t>Österreich</w:t>
      </w:r>
      <w:proofErr w:type="spellEnd"/>
      <w:r w:rsidR="006730D9" w:rsidRPr="002C1351">
        <w:rPr>
          <w:rFonts w:ascii="Times New Roman" w:eastAsia="Times New Roman" w:hAnsi="Times New Roman" w:cs="Times New Roman"/>
          <w:sz w:val="28"/>
          <w:szCs w:val="28"/>
          <w:lang w:val="uk-UA"/>
        </w:rPr>
        <w:t xml:space="preserve">, </w:t>
      </w:r>
      <w:proofErr w:type="spellStart"/>
      <w:r w:rsidR="006730D9" w:rsidRPr="002C1351">
        <w:rPr>
          <w:rFonts w:ascii="Times New Roman" w:eastAsia="Times New Roman" w:hAnsi="Times New Roman" w:cs="Times New Roman"/>
          <w:sz w:val="28"/>
          <w:szCs w:val="28"/>
          <w:lang w:val="uk-UA"/>
        </w:rPr>
        <w:t>die</w:t>
      </w:r>
      <w:proofErr w:type="spellEnd"/>
      <w:r w:rsidR="006730D9" w:rsidRPr="002C1351">
        <w:rPr>
          <w:rFonts w:ascii="Times New Roman" w:eastAsia="Times New Roman" w:hAnsi="Times New Roman" w:cs="Times New Roman"/>
          <w:sz w:val="28"/>
          <w:szCs w:val="28"/>
          <w:lang w:val="uk-UA"/>
        </w:rPr>
        <w:t xml:space="preserve"> </w:t>
      </w:r>
      <w:proofErr w:type="spellStart"/>
      <w:r w:rsidR="006730D9" w:rsidRPr="002C1351">
        <w:rPr>
          <w:rFonts w:ascii="Times New Roman" w:eastAsia="Times New Roman" w:hAnsi="Times New Roman" w:cs="Times New Roman"/>
          <w:sz w:val="28"/>
          <w:szCs w:val="28"/>
          <w:lang w:val="uk-UA"/>
        </w:rPr>
        <w:t>Schweiz</w:t>
      </w:r>
      <w:proofErr w:type="spellEnd"/>
      <w:r w:rsidR="006730D9" w:rsidRPr="002C1351">
        <w:rPr>
          <w:rFonts w:ascii="Times New Roman" w:eastAsia="Times New Roman" w:hAnsi="Times New Roman" w:cs="Times New Roman"/>
          <w:sz w:val="28"/>
          <w:szCs w:val="28"/>
          <w:lang w:val="uk-UA"/>
        </w:rPr>
        <w:t xml:space="preserve">, </w:t>
      </w:r>
      <w:proofErr w:type="spellStart"/>
      <w:r w:rsidR="006730D9" w:rsidRPr="002C1351">
        <w:rPr>
          <w:rFonts w:ascii="Times New Roman" w:eastAsia="Times New Roman" w:hAnsi="Times New Roman" w:cs="Times New Roman"/>
          <w:sz w:val="28"/>
          <w:szCs w:val="28"/>
          <w:lang w:val="uk-UA"/>
        </w:rPr>
        <w:t>Luxemburg</w:t>
      </w:r>
      <w:proofErr w:type="spellEnd"/>
      <w:r w:rsidR="006730D9" w:rsidRPr="002C1351">
        <w:rPr>
          <w:rFonts w:ascii="Times New Roman" w:eastAsia="Times New Roman" w:hAnsi="Times New Roman" w:cs="Times New Roman"/>
          <w:sz w:val="28"/>
          <w:szCs w:val="28"/>
          <w:lang w:val="uk-UA"/>
        </w:rPr>
        <w:t xml:space="preserve"> </w:t>
      </w:r>
      <w:proofErr w:type="spellStart"/>
      <w:r w:rsidR="006730D9" w:rsidRPr="002C1351">
        <w:rPr>
          <w:rFonts w:ascii="Times New Roman" w:eastAsia="Times New Roman" w:hAnsi="Times New Roman" w:cs="Times New Roman"/>
          <w:sz w:val="28"/>
          <w:szCs w:val="28"/>
          <w:lang w:val="uk-UA"/>
        </w:rPr>
        <w:t>und</w:t>
      </w:r>
      <w:proofErr w:type="spellEnd"/>
      <w:r w:rsidR="006730D9" w:rsidRPr="002C1351">
        <w:rPr>
          <w:rFonts w:ascii="Times New Roman" w:eastAsia="Times New Roman" w:hAnsi="Times New Roman" w:cs="Times New Roman"/>
          <w:sz w:val="28"/>
          <w:szCs w:val="28"/>
          <w:lang w:val="uk-UA"/>
        </w:rPr>
        <w:t xml:space="preserve"> </w:t>
      </w:r>
      <w:proofErr w:type="spellStart"/>
      <w:r w:rsidR="006730D9" w:rsidRPr="002C1351">
        <w:rPr>
          <w:rFonts w:ascii="Times New Roman" w:eastAsia="Times New Roman" w:hAnsi="Times New Roman" w:cs="Times New Roman"/>
          <w:sz w:val="28"/>
          <w:szCs w:val="28"/>
          <w:lang w:val="uk-UA"/>
        </w:rPr>
        <w:t>Belgien</w:t>
      </w:r>
      <w:proofErr w:type="spellEnd"/>
      <w:r w:rsidR="006730D9" w:rsidRPr="002C1351">
        <w:rPr>
          <w:rFonts w:ascii="Times New Roman" w:eastAsia="Times New Roman" w:hAnsi="Times New Roman" w:cs="Times New Roman"/>
          <w:sz w:val="28"/>
          <w:szCs w:val="28"/>
          <w:lang w:val="uk-UA"/>
        </w:rPr>
        <w:t xml:space="preserve"> </w:t>
      </w:r>
      <w:proofErr w:type="spellStart"/>
      <w:r w:rsidR="006730D9" w:rsidRPr="002C1351">
        <w:rPr>
          <w:rFonts w:ascii="Times New Roman" w:eastAsia="Times New Roman" w:hAnsi="Times New Roman" w:cs="Times New Roman"/>
          <w:sz w:val="28"/>
          <w:szCs w:val="28"/>
          <w:lang w:val="uk-UA"/>
        </w:rPr>
        <w:t>einen</w:t>
      </w:r>
      <w:proofErr w:type="spellEnd"/>
      <w:r w:rsidR="006730D9" w:rsidRPr="002C1351">
        <w:rPr>
          <w:rFonts w:ascii="Times New Roman" w:eastAsia="Times New Roman" w:hAnsi="Times New Roman" w:cs="Times New Roman"/>
          <w:sz w:val="28"/>
          <w:szCs w:val="28"/>
          <w:lang w:val="uk-UA"/>
        </w:rPr>
        <w:t xml:space="preserve"> </w:t>
      </w:r>
      <w:proofErr w:type="spellStart"/>
      <w:r w:rsidR="006730D9" w:rsidRPr="002C1351">
        <w:rPr>
          <w:rFonts w:ascii="Times New Roman" w:eastAsia="Times New Roman" w:hAnsi="Times New Roman" w:cs="Times New Roman"/>
          <w:sz w:val="28"/>
          <w:szCs w:val="28"/>
          <w:lang w:val="uk-UA"/>
        </w:rPr>
        <w:t>starken</w:t>
      </w:r>
      <w:proofErr w:type="spellEnd"/>
      <w:r w:rsidR="006730D9" w:rsidRPr="002C1351">
        <w:rPr>
          <w:rFonts w:ascii="Times New Roman" w:eastAsia="Times New Roman" w:hAnsi="Times New Roman" w:cs="Times New Roman"/>
          <w:sz w:val="28"/>
          <w:szCs w:val="28"/>
          <w:lang w:val="uk-UA"/>
        </w:rPr>
        <w:t xml:space="preserve"> </w:t>
      </w:r>
      <w:proofErr w:type="spellStart"/>
      <w:r w:rsidR="006730D9" w:rsidRPr="002C1351">
        <w:rPr>
          <w:rFonts w:ascii="Times New Roman" w:eastAsia="Times New Roman" w:hAnsi="Times New Roman" w:cs="Times New Roman"/>
          <w:sz w:val="28"/>
          <w:szCs w:val="28"/>
          <w:lang w:val="uk-UA"/>
        </w:rPr>
        <w:t>Rechtsraum</w:t>
      </w:r>
      <w:proofErr w:type="spellEnd"/>
      <w:r w:rsidR="006730D9" w:rsidRPr="002C1351">
        <w:rPr>
          <w:rFonts w:ascii="Times New Roman" w:eastAsia="Times New Roman" w:hAnsi="Times New Roman" w:cs="Times New Roman"/>
          <w:sz w:val="28"/>
          <w:szCs w:val="28"/>
          <w:lang w:val="uk-UA"/>
        </w:rPr>
        <w:t xml:space="preserve">, </w:t>
      </w:r>
      <w:r w:rsidR="006730D9" w:rsidRPr="002C1351">
        <w:rPr>
          <w:rFonts w:ascii="Times New Roman" w:hAnsi="Times New Roman" w:cs="Times New Roman"/>
          <w:sz w:val="28"/>
          <w:szCs w:val="28"/>
          <w:lang w:val="de-DE"/>
        </w:rPr>
        <w:t>in dem Deutschkenntnisse wesentlich zur Erhöhung der Chancen auf dem Arbeitsmarkt und zum beruflichen Aufstieg beitragen.</w:t>
      </w:r>
    </w:p>
    <w:p w:rsidR="007079AE" w:rsidRPr="002C1351" w:rsidRDefault="007079AE" w:rsidP="002C1351">
      <w:pPr>
        <w:pStyle w:val="a7"/>
        <w:ind w:firstLine="567"/>
        <w:jc w:val="both"/>
        <w:rPr>
          <w:rFonts w:ascii="Times New Roman" w:eastAsia="Times New Roman" w:hAnsi="Times New Roman" w:cs="Times New Roman"/>
          <w:sz w:val="28"/>
          <w:szCs w:val="28"/>
          <w:lang w:val="de-DE"/>
        </w:rPr>
      </w:pPr>
      <w:r w:rsidRPr="002C1351">
        <w:rPr>
          <w:rFonts w:ascii="Times New Roman" w:eastAsia="Times New Roman" w:hAnsi="Times New Roman" w:cs="Times New Roman"/>
          <w:sz w:val="28"/>
          <w:szCs w:val="28"/>
          <w:lang w:val="de-DE"/>
        </w:rPr>
        <w:t>Deutsch wird weltweit von über 130 Millionen Menschen gesprochen und ist damit ein wichtiges Instrument der</w:t>
      </w:r>
      <w:r w:rsidR="00BC0A05">
        <w:rPr>
          <w:rFonts w:ascii="Times New Roman" w:eastAsia="Times New Roman" w:hAnsi="Times New Roman" w:cs="Times New Roman"/>
          <w:sz w:val="28"/>
          <w:szCs w:val="28"/>
          <w:lang w:val="de-DE"/>
        </w:rPr>
        <w:t xml:space="preserve"> internationalen Zusammenarbeit</w:t>
      </w:r>
      <w:r w:rsidRPr="002C1351">
        <w:rPr>
          <w:rFonts w:ascii="Times New Roman" w:eastAsia="Times New Roman" w:hAnsi="Times New Roman" w:cs="Times New Roman"/>
          <w:sz w:val="28"/>
          <w:szCs w:val="28"/>
          <w:lang w:val="de-DE"/>
        </w:rPr>
        <w:t xml:space="preserve"> (</w:t>
      </w:r>
      <w:r w:rsidR="00BC0A05" w:rsidRPr="00BC0A05">
        <w:rPr>
          <w:rFonts w:ascii="Times New Roman" w:hAnsi="Times New Roman" w:cs="Times New Roman"/>
          <w:sz w:val="28"/>
          <w:szCs w:val="28"/>
          <w:lang w:val="de-DE"/>
        </w:rPr>
        <w:t>Ammon, U</w:t>
      </w:r>
      <w:r w:rsidR="00BC0A05">
        <w:rPr>
          <w:rFonts w:ascii="Times New Roman" w:hAnsi="Times New Roman" w:cs="Times New Roman"/>
          <w:sz w:val="28"/>
          <w:szCs w:val="28"/>
          <w:lang w:val="de-DE"/>
        </w:rPr>
        <w:t>.: 2019</w:t>
      </w:r>
      <w:r w:rsidRPr="002C1351">
        <w:rPr>
          <w:rFonts w:ascii="Times New Roman" w:eastAsia="Times New Roman" w:hAnsi="Times New Roman" w:cs="Times New Roman"/>
          <w:sz w:val="28"/>
          <w:szCs w:val="28"/>
          <w:lang w:val="de-DE"/>
        </w:rPr>
        <w:t>)</w:t>
      </w:r>
      <w:r w:rsidR="00BC0A05">
        <w:rPr>
          <w:rFonts w:ascii="Times New Roman" w:eastAsia="Times New Roman" w:hAnsi="Times New Roman" w:cs="Times New Roman"/>
          <w:sz w:val="28"/>
          <w:szCs w:val="28"/>
          <w:lang w:val="de-DE"/>
        </w:rPr>
        <w:t>.</w:t>
      </w:r>
      <w:r w:rsidRPr="002C1351">
        <w:rPr>
          <w:rFonts w:ascii="Times New Roman" w:eastAsia="Times New Roman" w:hAnsi="Times New Roman" w:cs="Times New Roman"/>
          <w:sz w:val="28"/>
          <w:szCs w:val="28"/>
          <w:lang w:val="de-DE"/>
        </w:rPr>
        <w:t xml:space="preserve"> Für einen Völkerrechtler bedeutet dies die Möglichkeit, direkte Kontakte zu Kollegen zu knüpfen, an internationalen Konferenzen und Diskussionen teilzunehmen und Verhandlungen mit Partnern aus deutschsprachigen Ländern effektiv zu führen.</w:t>
      </w:r>
    </w:p>
    <w:p w:rsidR="0018500D" w:rsidRPr="00BC0A05" w:rsidRDefault="0018500D" w:rsidP="002C1351">
      <w:pPr>
        <w:pStyle w:val="a7"/>
        <w:ind w:firstLine="567"/>
        <w:jc w:val="both"/>
        <w:rPr>
          <w:rFonts w:ascii="Times New Roman" w:eastAsia="Times New Roman" w:hAnsi="Times New Roman" w:cs="Times New Roman"/>
          <w:sz w:val="28"/>
          <w:szCs w:val="28"/>
          <w:lang w:val="de-DE"/>
        </w:rPr>
      </w:pPr>
      <w:r w:rsidRPr="002C1351">
        <w:rPr>
          <w:rFonts w:ascii="Times New Roman" w:eastAsia="Times New Roman" w:hAnsi="Times New Roman" w:cs="Times New Roman"/>
          <w:sz w:val="28"/>
          <w:szCs w:val="28"/>
          <w:lang w:val="de-DE"/>
        </w:rPr>
        <w:t>Traditionell nimmt die deutsche Sprache eine führende Rolle in den Bereichen der Wissenschaft und des Rechts ein. Viele grundlegende Studien, Veröffentlichungen und Monografien im Bereich des Völkerrechts und des europäischen Rechts werden in deutscher Sprache herausgegeben. Die Beherrschung dieser Sprache ermöglicht es den Studierenden, auf ein breiteres Spektrum an Quellen zurückzugreifen, was zur Bildung einer besseren Rechtsgrundlage und zur Verbesserung der Qualität wissen</w:t>
      </w:r>
      <w:r w:rsidR="00BC0A05">
        <w:rPr>
          <w:rFonts w:ascii="Times New Roman" w:eastAsia="Times New Roman" w:hAnsi="Times New Roman" w:cs="Times New Roman"/>
          <w:sz w:val="28"/>
          <w:szCs w:val="28"/>
          <w:lang w:val="de-DE"/>
        </w:rPr>
        <w:t>schaftlicher Forschung beiträgt</w:t>
      </w:r>
      <w:r w:rsidRPr="002C1351">
        <w:rPr>
          <w:rFonts w:ascii="Times New Roman" w:eastAsia="Times New Roman" w:hAnsi="Times New Roman" w:cs="Times New Roman"/>
          <w:sz w:val="28"/>
          <w:szCs w:val="28"/>
          <w:lang w:val="de-DE"/>
        </w:rPr>
        <w:t xml:space="preserve"> </w:t>
      </w:r>
      <w:r w:rsidRPr="00BC0A05">
        <w:rPr>
          <w:rFonts w:ascii="Times New Roman" w:eastAsia="Times New Roman" w:hAnsi="Times New Roman" w:cs="Times New Roman"/>
          <w:sz w:val="28"/>
          <w:szCs w:val="28"/>
          <w:lang w:val="de-DE"/>
        </w:rPr>
        <w:t>(</w:t>
      </w:r>
      <w:r w:rsidR="00BC0A05" w:rsidRPr="00BC0A05">
        <w:rPr>
          <w:rFonts w:ascii="Times New Roman" w:hAnsi="Times New Roman" w:cs="Times New Roman"/>
          <w:sz w:val="28"/>
          <w:szCs w:val="28"/>
          <w:lang w:val="de-DE"/>
        </w:rPr>
        <w:t>Engel, C.: 2017</w:t>
      </w:r>
      <w:r w:rsidRPr="00BC0A05">
        <w:rPr>
          <w:rFonts w:ascii="Times New Roman" w:eastAsia="Times New Roman" w:hAnsi="Times New Roman" w:cs="Times New Roman"/>
          <w:sz w:val="28"/>
          <w:szCs w:val="28"/>
          <w:lang w:val="de-DE"/>
        </w:rPr>
        <w:t>)</w:t>
      </w:r>
      <w:r w:rsidR="00BC0A05">
        <w:rPr>
          <w:rFonts w:ascii="Times New Roman" w:eastAsia="Times New Roman" w:hAnsi="Times New Roman" w:cs="Times New Roman"/>
          <w:sz w:val="28"/>
          <w:szCs w:val="28"/>
          <w:lang w:val="de-DE"/>
        </w:rPr>
        <w:t>.</w:t>
      </w:r>
    </w:p>
    <w:p w:rsidR="00111AF0" w:rsidRPr="00CD633D" w:rsidRDefault="00111AF0" w:rsidP="002C1351">
      <w:pPr>
        <w:pStyle w:val="a7"/>
        <w:ind w:firstLine="567"/>
        <w:jc w:val="both"/>
        <w:rPr>
          <w:rFonts w:ascii="Times New Roman" w:eastAsia="Times New Roman" w:hAnsi="Times New Roman" w:cs="Times New Roman"/>
          <w:sz w:val="28"/>
          <w:szCs w:val="28"/>
          <w:lang w:val="de-DE"/>
        </w:rPr>
      </w:pPr>
      <w:r w:rsidRPr="002C1351">
        <w:rPr>
          <w:rFonts w:ascii="Times New Roman" w:eastAsia="Times New Roman" w:hAnsi="Times New Roman" w:cs="Times New Roman"/>
          <w:sz w:val="28"/>
          <w:szCs w:val="28"/>
          <w:lang w:val="de-DE"/>
        </w:rPr>
        <w:lastRenderedPageBreak/>
        <w:t xml:space="preserve">Deutschsprachige Länder verfügen über gut entwickelte Rechtssysteme, die oft als Modell für andere Staaten dienen. Das Erlernen der deutschen Sprache gibt die Möglichkeit, die Gesetzgebung, die Rechtsprechung und die Rechtslehre dieser Länder im Detail zu analysieren. Das fördert bei Jurastudenten kritisches Nachdenken, vergleichende Fähigkeiten und die Bereitschaft, das Gelernte im internationalen Rechtsumfeld anzuwenden. </w:t>
      </w:r>
      <w:r w:rsidRPr="00CD633D">
        <w:rPr>
          <w:rFonts w:ascii="Times New Roman" w:eastAsia="Times New Roman" w:hAnsi="Times New Roman" w:cs="Times New Roman"/>
          <w:sz w:val="28"/>
          <w:szCs w:val="28"/>
          <w:lang w:val="de-DE"/>
        </w:rPr>
        <w:t>(</w:t>
      </w:r>
      <w:r w:rsidR="00BC0A05" w:rsidRPr="00BC0A05">
        <w:rPr>
          <w:rFonts w:ascii="Times New Roman" w:hAnsi="Times New Roman" w:cs="Times New Roman"/>
          <w:sz w:val="28"/>
          <w:szCs w:val="28"/>
          <w:lang w:val="de-DE"/>
        </w:rPr>
        <w:t>Martiny, D.: 2021</w:t>
      </w:r>
      <w:r w:rsidRPr="00CD633D">
        <w:rPr>
          <w:rFonts w:ascii="Times New Roman" w:eastAsia="Times New Roman" w:hAnsi="Times New Roman" w:cs="Times New Roman"/>
          <w:sz w:val="28"/>
          <w:szCs w:val="28"/>
          <w:lang w:val="de-DE"/>
        </w:rPr>
        <w:t>)</w:t>
      </w:r>
    </w:p>
    <w:p w:rsidR="00367C3F" w:rsidRPr="002C1351" w:rsidRDefault="00367C3F" w:rsidP="002C1351">
      <w:pPr>
        <w:pStyle w:val="a7"/>
        <w:ind w:firstLine="567"/>
        <w:jc w:val="both"/>
        <w:rPr>
          <w:rFonts w:ascii="Times New Roman" w:eastAsia="Times New Roman" w:hAnsi="Times New Roman" w:cs="Times New Roman"/>
          <w:sz w:val="28"/>
          <w:szCs w:val="28"/>
          <w:lang w:val="de-DE"/>
        </w:rPr>
      </w:pPr>
      <w:r w:rsidRPr="002C1351">
        <w:rPr>
          <w:rFonts w:ascii="Times New Roman" w:eastAsia="Times New Roman" w:hAnsi="Times New Roman" w:cs="Times New Roman"/>
          <w:sz w:val="28"/>
          <w:szCs w:val="28"/>
          <w:lang w:val="de-DE"/>
        </w:rPr>
        <w:t>In der heutigen Welt kann ein Jurist nicht vom kulturellen Kontext getrennt sein. Das Erlernen der deutschen Sprache hilft den Studierenden, die kulturellen, historischen und sozialen Besonderheiten der deutschsprachigen Länder zu verstehen. Dies erhöht die interkulturelle Kompetenz, die für Verhandlungsführung, die Bewältigung internationaler Konflikte und den Aufbau langfristiger Partnerschaften von großer Bedeutung ist.</w:t>
      </w:r>
    </w:p>
    <w:p w:rsidR="00367C3F" w:rsidRPr="002C1351" w:rsidRDefault="00367C3F" w:rsidP="002C1351">
      <w:pPr>
        <w:pStyle w:val="a7"/>
        <w:ind w:firstLine="567"/>
        <w:jc w:val="both"/>
        <w:rPr>
          <w:rFonts w:ascii="Times New Roman" w:eastAsia="Times New Roman" w:hAnsi="Times New Roman" w:cs="Times New Roman"/>
          <w:sz w:val="28"/>
          <w:szCs w:val="28"/>
          <w:lang w:val="de-DE"/>
        </w:rPr>
      </w:pPr>
      <w:r w:rsidRPr="002C1351">
        <w:rPr>
          <w:rFonts w:ascii="Times New Roman" w:eastAsia="Times New Roman" w:hAnsi="Times New Roman" w:cs="Times New Roman"/>
          <w:sz w:val="28"/>
          <w:szCs w:val="28"/>
          <w:lang w:val="de-DE"/>
        </w:rPr>
        <w:t>Das Lernen einer zweiten Fremdsprache fördert die Gedächtnisleistung, die Aufmerksamkeit sowie das kreative und analytische Denkvermögen. Dies wirkt sich positiv nicht nur auf die Sprachkompetenz aus, sondern auch auf die allgemeine intellektuelle Entwicklung der Studierenden. So werden künftige Juristen flexibler, anpassungsfähiger und in der Lage, komplexe beruflic</w:t>
      </w:r>
      <w:r w:rsidR="00BC0A05">
        <w:rPr>
          <w:rFonts w:ascii="Times New Roman" w:eastAsia="Times New Roman" w:hAnsi="Times New Roman" w:cs="Times New Roman"/>
          <w:sz w:val="28"/>
          <w:szCs w:val="28"/>
          <w:lang w:val="de-DE"/>
        </w:rPr>
        <w:t xml:space="preserve">he Aufgaben effizient zu lösen </w:t>
      </w:r>
      <w:r w:rsidRPr="002C1351">
        <w:rPr>
          <w:rFonts w:ascii="Times New Roman" w:eastAsia="Times New Roman" w:hAnsi="Times New Roman" w:cs="Times New Roman"/>
          <w:sz w:val="28"/>
          <w:szCs w:val="28"/>
          <w:lang w:val="de-DE"/>
        </w:rPr>
        <w:t>(</w:t>
      </w:r>
      <w:r w:rsidR="00BC0A05" w:rsidRPr="00BC0A05">
        <w:rPr>
          <w:rStyle w:val="a3"/>
          <w:rFonts w:ascii="Times New Roman" w:hAnsi="Times New Roman" w:cs="Times New Roman"/>
          <w:b w:val="0"/>
          <w:sz w:val="28"/>
          <w:szCs w:val="28"/>
          <w:lang w:val="de-DE"/>
        </w:rPr>
        <w:t xml:space="preserve">Council </w:t>
      </w:r>
      <w:proofErr w:type="spellStart"/>
      <w:r w:rsidR="00BC0A05" w:rsidRPr="00BC0A05">
        <w:rPr>
          <w:rStyle w:val="a3"/>
          <w:rFonts w:ascii="Times New Roman" w:hAnsi="Times New Roman" w:cs="Times New Roman"/>
          <w:b w:val="0"/>
          <w:sz w:val="28"/>
          <w:szCs w:val="28"/>
          <w:lang w:val="de-DE"/>
        </w:rPr>
        <w:t>of</w:t>
      </w:r>
      <w:proofErr w:type="spellEnd"/>
      <w:r w:rsidR="00BC0A05" w:rsidRPr="00BC0A05">
        <w:rPr>
          <w:rStyle w:val="a3"/>
          <w:rFonts w:ascii="Times New Roman" w:hAnsi="Times New Roman" w:cs="Times New Roman"/>
          <w:b w:val="0"/>
          <w:sz w:val="28"/>
          <w:szCs w:val="28"/>
          <w:lang w:val="de-DE"/>
        </w:rPr>
        <w:t xml:space="preserve"> Europe: 2020</w:t>
      </w:r>
      <w:r w:rsidRPr="002C1351">
        <w:rPr>
          <w:rFonts w:ascii="Times New Roman" w:eastAsia="Times New Roman" w:hAnsi="Times New Roman" w:cs="Times New Roman"/>
          <w:sz w:val="28"/>
          <w:szCs w:val="28"/>
          <w:lang w:val="de-DE"/>
        </w:rPr>
        <w:t>)</w:t>
      </w:r>
      <w:r w:rsidR="00BC0A05">
        <w:rPr>
          <w:rFonts w:ascii="Times New Roman" w:eastAsia="Times New Roman" w:hAnsi="Times New Roman" w:cs="Times New Roman"/>
          <w:sz w:val="28"/>
          <w:szCs w:val="28"/>
          <w:lang w:val="de-DE"/>
        </w:rPr>
        <w:t>.</w:t>
      </w:r>
    </w:p>
    <w:p w:rsidR="00367C3F" w:rsidRPr="002C1351" w:rsidRDefault="00367C3F" w:rsidP="002C1351">
      <w:pPr>
        <w:pStyle w:val="a7"/>
        <w:ind w:firstLine="567"/>
        <w:jc w:val="both"/>
        <w:rPr>
          <w:rFonts w:ascii="Times New Roman" w:eastAsia="Times New Roman" w:hAnsi="Times New Roman" w:cs="Times New Roman"/>
          <w:sz w:val="28"/>
          <w:szCs w:val="28"/>
          <w:lang w:val="de-DE"/>
        </w:rPr>
      </w:pPr>
      <w:r w:rsidRPr="002C1351">
        <w:rPr>
          <w:rFonts w:ascii="Times New Roman" w:eastAsia="Times New Roman" w:hAnsi="Times New Roman" w:cs="Times New Roman"/>
          <w:sz w:val="28"/>
          <w:szCs w:val="28"/>
          <w:lang w:val="de-DE"/>
        </w:rPr>
        <w:t>Daher ist das Beherrschen der deutschen Sprache als zweite Hauptsprache für</w:t>
      </w:r>
      <w:r w:rsidR="00BC0A05">
        <w:rPr>
          <w:rFonts w:ascii="Times New Roman" w:eastAsia="Times New Roman" w:hAnsi="Times New Roman" w:cs="Times New Roman"/>
          <w:sz w:val="28"/>
          <w:szCs w:val="28"/>
          <w:lang w:val="de-DE"/>
        </w:rPr>
        <w:t xml:space="preserve"> Studierende der Fachrichtung „Völkerr</w:t>
      </w:r>
      <w:r w:rsidRPr="002C1351">
        <w:rPr>
          <w:rFonts w:ascii="Times New Roman" w:eastAsia="Times New Roman" w:hAnsi="Times New Roman" w:cs="Times New Roman"/>
          <w:sz w:val="28"/>
          <w:szCs w:val="28"/>
          <w:lang w:val="de-DE"/>
        </w:rPr>
        <w:t>echt“ nicht nur nützlich, sondern auch ein notwendiger Schritt zur Ausbildung hochqualifizierter Fachkräfte. Es gewährleistet:</w:t>
      </w:r>
    </w:p>
    <w:p w:rsidR="0060230D" w:rsidRPr="002C1351" w:rsidRDefault="00367C3F" w:rsidP="00BC0A05">
      <w:pPr>
        <w:pStyle w:val="a7"/>
        <w:numPr>
          <w:ilvl w:val="0"/>
          <w:numId w:val="5"/>
        </w:numPr>
        <w:jc w:val="both"/>
        <w:rPr>
          <w:rFonts w:ascii="Times New Roman" w:eastAsia="Times New Roman" w:hAnsi="Times New Roman" w:cs="Times New Roman"/>
          <w:sz w:val="28"/>
          <w:szCs w:val="28"/>
          <w:lang w:val="ru-RU"/>
        </w:rPr>
      </w:pPr>
      <w:proofErr w:type="spellStart"/>
      <w:r w:rsidRPr="002C1351">
        <w:rPr>
          <w:rFonts w:ascii="Times New Roman" w:eastAsia="Times New Roman" w:hAnsi="Times New Roman" w:cs="Times New Roman"/>
          <w:sz w:val="28"/>
          <w:szCs w:val="28"/>
          <w:lang w:val="ru-RU"/>
        </w:rPr>
        <w:t>Zugang</w:t>
      </w:r>
      <w:proofErr w:type="spellEnd"/>
      <w:r w:rsidRPr="002C1351">
        <w:rPr>
          <w:rFonts w:ascii="Times New Roman" w:eastAsia="Times New Roman" w:hAnsi="Times New Roman" w:cs="Times New Roman"/>
          <w:sz w:val="28"/>
          <w:szCs w:val="28"/>
          <w:lang w:val="ru-RU"/>
        </w:rPr>
        <w:t xml:space="preserve"> </w:t>
      </w:r>
      <w:proofErr w:type="spellStart"/>
      <w:r w:rsidRPr="002C1351">
        <w:rPr>
          <w:rFonts w:ascii="Times New Roman" w:eastAsia="Times New Roman" w:hAnsi="Times New Roman" w:cs="Times New Roman"/>
          <w:sz w:val="28"/>
          <w:szCs w:val="28"/>
          <w:lang w:val="ru-RU"/>
        </w:rPr>
        <w:t>zu</w:t>
      </w:r>
      <w:proofErr w:type="spellEnd"/>
      <w:r w:rsidRPr="002C1351">
        <w:rPr>
          <w:rFonts w:ascii="Times New Roman" w:eastAsia="Times New Roman" w:hAnsi="Times New Roman" w:cs="Times New Roman"/>
          <w:sz w:val="28"/>
          <w:szCs w:val="28"/>
          <w:lang w:val="ru-RU"/>
        </w:rPr>
        <w:t xml:space="preserve"> </w:t>
      </w:r>
      <w:proofErr w:type="spellStart"/>
      <w:r w:rsidRPr="002C1351">
        <w:rPr>
          <w:rFonts w:ascii="Times New Roman" w:eastAsia="Times New Roman" w:hAnsi="Times New Roman" w:cs="Times New Roman"/>
          <w:sz w:val="28"/>
          <w:szCs w:val="28"/>
          <w:lang w:val="ru-RU"/>
        </w:rPr>
        <w:t>internationalen</w:t>
      </w:r>
      <w:proofErr w:type="spellEnd"/>
      <w:r w:rsidRPr="002C1351">
        <w:rPr>
          <w:rFonts w:ascii="Times New Roman" w:eastAsia="Times New Roman" w:hAnsi="Times New Roman" w:cs="Times New Roman"/>
          <w:sz w:val="28"/>
          <w:szCs w:val="28"/>
          <w:lang w:val="ru-RU"/>
        </w:rPr>
        <w:t xml:space="preserve"> </w:t>
      </w:r>
      <w:proofErr w:type="spellStart"/>
      <w:r w:rsidRPr="002C1351">
        <w:rPr>
          <w:rFonts w:ascii="Times New Roman" w:eastAsia="Times New Roman" w:hAnsi="Times New Roman" w:cs="Times New Roman"/>
          <w:sz w:val="28"/>
          <w:szCs w:val="28"/>
          <w:lang w:val="ru-RU"/>
        </w:rPr>
        <w:t>Rechtsressourcen</w:t>
      </w:r>
      <w:proofErr w:type="spellEnd"/>
      <w:r w:rsidRPr="002C1351">
        <w:rPr>
          <w:rFonts w:ascii="Times New Roman" w:eastAsia="Times New Roman" w:hAnsi="Times New Roman" w:cs="Times New Roman"/>
          <w:sz w:val="28"/>
          <w:szCs w:val="28"/>
          <w:lang w:val="ru-RU"/>
        </w:rPr>
        <w:t>;</w:t>
      </w:r>
    </w:p>
    <w:p w:rsidR="0060230D" w:rsidRPr="002C1351" w:rsidRDefault="00367C3F" w:rsidP="00BC0A05">
      <w:pPr>
        <w:pStyle w:val="a7"/>
        <w:numPr>
          <w:ilvl w:val="0"/>
          <w:numId w:val="5"/>
        </w:numPr>
        <w:jc w:val="both"/>
        <w:rPr>
          <w:rFonts w:ascii="Times New Roman" w:eastAsia="Times New Roman" w:hAnsi="Times New Roman" w:cs="Times New Roman"/>
          <w:sz w:val="28"/>
          <w:szCs w:val="28"/>
          <w:lang w:val="de-DE"/>
        </w:rPr>
      </w:pPr>
      <w:proofErr w:type="spellStart"/>
      <w:r w:rsidRPr="002C1351">
        <w:rPr>
          <w:rFonts w:ascii="Times New Roman" w:eastAsia="Times New Roman" w:hAnsi="Times New Roman" w:cs="Times New Roman"/>
          <w:sz w:val="28"/>
          <w:szCs w:val="28"/>
          <w:lang w:val="ru-RU"/>
        </w:rPr>
        <w:t>breite</w:t>
      </w:r>
      <w:proofErr w:type="spellEnd"/>
      <w:r w:rsidRPr="002C1351">
        <w:rPr>
          <w:rFonts w:ascii="Times New Roman" w:eastAsia="Times New Roman" w:hAnsi="Times New Roman" w:cs="Times New Roman"/>
          <w:sz w:val="28"/>
          <w:szCs w:val="28"/>
          <w:lang w:val="ru-RU"/>
        </w:rPr>
        <w:t xml:space="preserve"> </w:t>
      </w:r>
      <w:proofErr w:type="spellStart"/>
      <w:r w:rsidRPr="002C1351">
        <w:rPr>
          <w:rFonts w:ascii="Times New Roman" w:eastAsia="Times New Roman" w:hAnsi="Times New Roman" w:cs="Times New Roman"/>
          <w:sz w:val="28"/>
          <w:szCs w:val="28"/>
          <w:lang w:val="ru-RU"/>
        </w:rPr>
        <w:t>Karriereaussichten</w:t>
      </w:r>
      <w:proofErr w:type="spellEnd"/>
      <w:r w:rsidRPr="002C1351">
        <w:rPr>
          <w:rFonts w:ascii="Times New Roman" w:eastAsia="Times New Roman" w:hAnsi="Times New Roman" w:cs="Times New Roman"/>
          <w:sz w:val="28"/>
          <w:szCs w:val="28"/>
          <w:lang w:val="ru-RU"/>
        </w:rPr>
        <w:t>;</w:t>
      </w:r>
    </w:p>
    <w:p w:rsidR="0060230D" w:rsidRPr="002C1351" w:rsidRDefault="00367C3F" w:rsidP="00BC0A05">
      <w:pPr>
        <w:pStyle w:val="a7"/>
        <w:numPr>
          <w:ilvl w:val="0"/>
          <w:numId w:val="5"/>
        </w:numPr>
        <w:jc w:val="both"/>
        <w:rPr>
          <w:rFonts w:ascii="Times New Roman" w:eastAsia="Times New Roman" w:hAnsi="Times New Roman" w:cs="Times New Roman"/>
          <w:sz w:val="28"/>
          <w:szCs w:val="28"/>
          <w:lang w:val="de-DE"/>
        </w:rPr>
      </w:pPr>
      <w:r w:rsidRPr="002C1351">
        <w:rPr>
          <w:rFonts w:ascii="Times New Roman" w:eastAsia="Times New Roman" w:hAnsi="Times New Roman" w:cs="Times New Roman"/>
          <w:sz w:val="28"/>
          <w:szCs w:val="28"/>
          <w:lang w:val="de-DE"/>
        </w:rPr>
        <w:t>Möglichkeiten zur internationalen Zusammenarbeit;</w:t>
      </w:r>
    </w:p>
    <w:p w:rsidR="0060230D" w:rsidRPr="002C1351" w:rsidRDefault="00367C3F" w:rsidP="00BC0A05">
      <w:pPr>
        <w:pStyle w:val="a7"/>
        <w:numPr>
          <w:ilvl w:val="0"/>
          <w:numId w:val="5"/>
        </w:numPr>
        <w:jc w:val="both"/>
        <w:rPr>
          <w:rFonts w:ascii="Times New Roman" w:eastAsia="Times New Roman" w:hAnsi="Times New Roman" w:cs="Times New Roman"/>
          <w:sz w:val="28"/>
          <w:szCs w:val="28"/>
          <w:lang w:val="de-DE"/>
        </w:rPr>
      </w:pPr>
      <w:r w:rsidRPr="002C1351">
        <w:rPr>
          <w:rFonts w:ascii="Times New Roman" w:eastAsia="Times New Roman" w:hAnsi="Times New Roman" w:cs="Times New Roman"/>
          <w:sz w:val="28"/>
          <w:szCs w:val="28"/>
          <w:lang w:val="de-DE"/>
        </w:rPr>
        <w:t>vertiefter Zugang zur wissenschaftlichen Basis;</w:t>
      </w:r>
    </w:p>
    <w:p w:rsidR="00367C3F" w:rsidRPr="002C1351" w:rsidRDefault="00367C3F" w:rsidP="00BC0A05">
      <w:pPr>
        <w:pStyle w:val="a7"/>
        <w:numPr>
          <w:ilvl w:val="0"/>
          <w:numId w:val="5"/>
        </w:numPr>
        <w:jc w:val="both"/>
        <w:rPr>
          <w:rFonts w:ascii="Times New Roman" w:eastAsia="Times New Roman" w:hAnsi="Times New Roman" w:cs="Times New Roman"/>
          <w:sz w:val="28"/>
          <w:szCs w:val="28"/>
          <w:lang w:val="de-DE"/>
        </w:rPr>
      </w:pPr>
      <w:r w:rsidRPr="002C1351">
        <w:rPr>
          <w:rFonts w:ascii="Times New Roman" w:eastAsia="Times New Roman" w:hAnsi="Times New Roman" w:cs="Times New Roman"/>
          <w:sz w:val="28"/>
          <w:szCs w:val="28"/>
          <w:lang w:val="de-DE"/>
        </w:rPr>
        <w:t>Entwicklung interkultureller Kompetenz und kognitiver Fähigkeiten.</w:t>
      </w:r>
    </w:p>
    <w:p w:rsidR="0060230D" w:rsidRPr="002C1351" w:rsidRDefault="0060230D" w:rsidP="002C1351">
      <w:pPr>
        <w:pStyle w:val="a7"/>
        <w:ind w:firstLine="567"/>
        <w:jc w:val="both"/>
        <w:rPr>
          <w:rFonts w:ascii="Times New Roman" w:eastAsia="Times New Roman" w:hAnsi="Times New Roman" w:cs="Times New Roman"/>
          <w:sz w:val="28"/>
          <w:szCs w:val="28"/>
          <w:lang w:val="de-DE"/>
        </w:rPr>
      </w:pPr>
      <w:r w:rsidRPr="002C1351">
        <w:rPr>
          <w:rFonts w:ascii="Times New Roman" w:eastAsia="Times New Roman" w:hAnsi="Times New Roman" w:cs="Times New Roman"/>
          <w:sz w:val="28"/>
          <w:szCs w:val="28"/>
          <w:lang w:val="de-DE"/>
        </w:rPr>
        <w:t>Somit ist die deutsche Sprache nicht nur ein Kommunikationsmittel, sondern auch eine strategische Ressource für die berufliche Weiterentwicklung, die wissenschaftliche Entwicklung und die effektive Integration von Jurastudenten in den internationalen Rechtsraum.</w:t>
      </w:r>
    </w:p>
    <w:p w:rsidR="002612E5" w:rsidRPr="00CD633D" w:rsidRDefault="007651EA" w:rsidP="00D1321B">
      <w:pPr>
        <w:pStyle w:val="a7"/>
        <w:jc w:val="both"/>
        <w:rPr>
          <w:rFonts w:ascii="Times New Roman" w:hAnsi="Times New Roman" w:cs="Times New Roman"/>
          <w:b/>
          <w:sz w:val="28"/>
          <w:szCs w:val="28"/>
          <w:lang w:val="de-DE"/>
        </w:rPr>
      </w:pPr>
      <w:r w:rsidRPr="00CD633D">
        <w:rPr>
          <w:rFonts w:ascii="Times New Roman" w:hAnsi="Times New Roman" w:cs="Times New Roman"/>
          <w:b/>
          <w:sz w:val="28"/>
          <w:szCs w:val="28"/>
          <w:lang w:val="de-DE"/>
        </w:rPr>
        <w:t>Literatur:</w:t>
      </w:r>
    </w:p>
    <w:p w:rsidR="0060230D" w:rsidRPr="002C1351" w:rsidRDefault="002612E5" w:rsidP="00D1321B">
      <w:pPr>
        <w:pStyle w:val="a7"/>
        <w:ind w:firstLine="567"/>
        <w:jc w:val="both"/>
        <w:rPr>
          <w:rFonts w:ascii="Times New Roman" w:hAnsi="Times New Roman" w:cs="Times New Roman"/>
          <w:sz w:val="28"/>
          <w:szCs w:val="28"/>
          <w:lang w:val="de-DE"/>
        </w:rPr>
      </w:pPr>
      <w:r w:rsidRPr="002C1351">
        <w:rPr>
          <w:rFonts w:ascii="Times New Roman" w:hAnsi="Times New Roman" w:cs="Times New Roman"/>
          <w:i/>
          <w:sz w:val="28"/>
          <w:szCs w:val="28"/>
          <w:lang w:val="de-DE"/>
        </w:rPr>
        <w:t>Ammon, U.</w:t>
      </w:r>
      <w:r w:rsidRPr="002C1351">
        <w:rPr>
          <w:rFonts w:ascii="Times New Roman" w:hAnsi="Times New Roman" w:cs="Times New Roman"/>
          <w:sz w:val="28"/>
          <w:szCs w:val="28"/>
          <w:lang w:val="de-DE"/>
        </w:rPr>
        <w:t xml:space="preserve"> </w:t>
      </w:r>
      <w:r w:rsidR="0060230D" w:rsidRPr="002C1351">
        <w:rPr>
          <w:rStyle w:val="a5"/>
          <w:rFonts w:ascii="Times New Roman" w:hAnsi="Times New Roman" w:cs="Times New Roman"/>
          <w:i w:val="0"/>
          <w:sz w:val="28"/>
          <w:szCs w:val="28"/>
          <w:lang w:val="de-DE"/>
        </w:rPr>
        <w:t>Die Stellung der deutschen Sprache in der Welt</w:t>
      </w:r>
      <w:r w:rsidR="0060230D" w:rsidRPr="002C1351">
        <w:rPr>
          <w:rFonts w:ascii="Times New Roman" w:hAnsi="Times New Roman" w:cs="Times New Roman"/>
          <w:i/>
          <w:sz w:val="28"/>
          <w:szCs w:val="28"/>
          <w:lang w:val="de-DE"/>
        </w:rPr>
        <w:t>.</w:t>
      </w:r>
      <w:r w:rsidR="0060230D" w:rsidRPr="002C1351">
        <w:rPr>
          <w:rFonts w:ascii="Times New Roman" w:hAnsi="Times New Roman" w:cs="Times New Roman"/>
          <w:sz w:val="28"/>
          <w:szCs w:val="28"/>
          <w:lang w:val="de-DE"/>
        </w:rPr>
        <w:t xml:space="preserve"> </w:t>
      </w:r>
      <w:r w:rsidR="007651EA" w:rsidRPr="002C1351">
        <w:rPr>
          <w:rFonts w:ascii="Times New Roman" w:hAnsi="Times New Roman" w:cs="Times New Roman"/>
          <w:sz w:val="28"/>
          <w:szCs w:val="28"/>
          <w:lang w:val="de-DE"/>
        </w:rPr>
        <w:t>Berlin–Boston</w:t>
      </w:r>
      <w:r w:rsidR="0060230D" w:rsidRPr="002C1351">
        <w:rPr>
          <w:rFonts w:ascii="Times New Roman" w:hAnsi="Times New Roman" w:cs="Times New Roman"/>
          <w:sz w:val="28"/>
          <w:szCs w:val="28"/>
          <w:lang w:val="de-DE"/>
        </w:rPr>
        <w:t xml:space="preserve">: De </w:t>
      </w:r>
      <w:proofErr w:type="spellStart"/>
      <w:r w:rsidR="0060230D" w:rsidRPr="002C1351">
        <w:rPr>
          <w:rFonts w:ascii="Times New Roman" w:hAnsi="Times New Roman" w:cs="Times New Roman"/>
          <w:sz w:val="28"/>
          <w:szCs w:val="28"/>
          <w:lang w:val="de-DE"/>
        </w:rPr>
        <w:t>Gruyter</w:t>
      </w:r>
      <w:proofErr w:type="spellEnd"/>
      <w:r w:rsidR="0060230D" w:rsidRPr="002C1351">
        <w:rPr>
          <w:rFonts w:ascii="Times New Roman" w:hAnsi="Times New Roman" w:cs="Times New Roman"/>
          <w:sz w:val="28"/>
          <w:szCs w:val="28"/>
          <w:lang w:val="de-DE"/>
        </w:rPr>
        <w:t xml:space="preserve">, 2015. 934 </w:t>
      </w:r>
      <w:r w:rsidR="0060230D" w:rsidRPr="002C1351">
        <w:rPr>
          <w:rFonts w:ascii="Times New Roman" w:hAnsi="Times New Roman" w:cs="Times New Roman"/>
          <w:sz w:val="28"/>
          <w:szCs w:val="28"/>
        </w:rPr>
        <w:t>с</w:t>
      </w:r>
      <w:r w:rsidR="0060230D" w:rsidRPr="002C1351">
        <w:rPr>
          <w:rFonts w:ascii="Times New Roman" w:hAnsi="Times New Roman" w:cs="Times New Roman"/>
          <w:sz w:val="28"/>
          <w:szCs w:val="28"/>
          <w:lang w:val="de-DE"/>
        </w:rPr>
        <w:t xml:space="preserve">. </w:t>
      </w:r>
    </w:p>
    <w:p w:rsidR="0060230D" w:rsidRPr="002C1351" w:rsidRDefault="002612E5" w:rsidP="00D1321B">
      <w:pPr>
        <w:pStyle w:val="a7"/>
        <w:ind w:firstLine="567"/>
        <w:jc w:val="both"/>
        <w:rPr>
          <w:rFonts w:ascii="Times New Roman" w:hAnsi="Times New Roman" w:cs="Times New Roman"/>
          <w:sz w:val="28"/>
          <w:szCs w:val="28"/>
        </w:rPr>
      </w:pPr>
      <w:r w:rsidRPr="002C1351">
        <w:rPr>
          <w:rFonts w:ascii="Times New Roman" w:hAnsi="Times New Roman" w:cs="Times New Roman"/>
          <w:i/>
          <w:sz w:val="28"/>
          <w:szCs w:val="28"/>
        </w:rPr>
        <w:t xml:space="preserve">Ammon, U. </w:t>
      </w:r>
      <w:r w:rsidR="0060230D" w:rsidRPr="002C1351">
        <w:rPr>
          <w:rFonts w:ascii="Times New Roman" w:hAnsi="Times New Roman" w:cs="Times New Roman"/>
          <w:sz w:val="28"/>
          <w:szCs w:val="28"/>
        </w:rPr>
        <w:t>T</w:t>
      </w:r>
      <w:r w:rsidR="0060230D" w:rsidRPr="002C1351">
        <w:rPr>
          <w:rStyle w:val="a5"/>
          <w:rFonts w:ascii="Times New Roman" w:hAnsi="Times New Roman" w:cs="Times New Roman"/>
          <w:sz w:val="28"/>
          <w:szCs w:val="28"/>
        </w:rPr>
        <w:t>he Position of the German Language in the World</w:t>
      </w:r>
      <w:r w:rsidR="0060230D" w:rsidRPr="002C1351">
        <w:rPr>
          <w:rFonts w:ascii="Times New Roman" w:hAnsi="Times New Roman" w:cs="Times New Roman"/>
          <w:sz w:val="28"/>
          <w:szCs w:val="28"/>
        </w:rPr>
        <w:t xml:space="preserve">. Transl. by David </w:t>
      </w:r>
      <w:proofErr w:type="spellStart"/>
      <w:r w:rsidR="0060230D" w:rsidRPr="002C1351">
        <w:rPr>
          <w:rFonts w:ascii="Times New Roman" w:hAnsi="Times New Roman" w:cs="Times New Roman"/>
          <w:sz w:val="28"/>
          <w:szCs w:val="28"/>
        </w:rPr>
        <w:t>Charlston</w:t>
      </w:r>
      <w:proofErr w:type="spellEnd"/>
      <w:r w:rsidR="0060230D" w:rsidRPr="002C1351">
        <w:rPr>
          <w:rFonts w:ascii="Times New Roman" w:hAnsi="Times New Roman" w:cs="Times New Roman"/>
          <w:sz w:val="28"/>
          <w:szCs w:val="28"/>
        </w:rPr>
        <w:t>. London – New York: Routledge, 2019. – 646 p.</w:t>
      </w:r>
    </w:p>
    <w:p w:rsidR="0060230D" w:rsidRPr="002C1351" w:rsidRDefault="0060230D" w:rsidP="00D1321B">
      <w:pPr>
        <w:pStyle w:val="a7"/>
        <w:ind w:firstLine="567"/>
        <w:jc w:val="both"/>
        <w:rPr>
          <w:rFonts w:ascii="Times New Roman" w:hAnsi="Times New Roman" w:cs="Times New Roman"/>
          <w:sz w:val="28"/>
          <w:szCs w:val="28"/>
          <w:lang w:val="de-DE"/>
        </w:rPr>
      </w:pPr>
      <w:r w:rsidRPr="002C1351">
        <w:rPr>
          <w:rStyle w:val="a3"/>
          <w:rFonts w:ascii="Times New Roman" w:hAnsi="Times New Roman" w:cs="Times New Roman"/>
          <w:b w:val="0"/>
          <w:i/>
          <w:sz w:val="28"/>
          <w:szCs w:val="28"/>
        </w:rPr>
        <w:t>Council of Europe.</w:t>
      </w:r>
      <w:r w:rsidRPr="002C1351">
        <w:rPr>
          <w:rFonts w:ascii="Times New Roman" w:hAnsi="Times New Roman" w:cs="Times New Roman"/>
          <w:sz w:val="28"/>
          <w:szCs w:val="28"/>
        </w:rPr>
        <w:t xml:space="preserve"> </w:t>
      </w:r>
      <w:r w:rsidRPr="002C1351">
        <w:rPr>
          <w:rStyle w:val="a5"/>
          <w:rFonts w:ascii="Times New Roman" w:hAnsi="Times New Roman" w:cs="Times New Roman"/>
          <w:i w:val="0"/>
          <w:sz w:val="28"/>
          <w:szCs w:val="28"/>
        </w:rPr>
        <w:t>Common European Framework of Reference for Languages: Learning, Teaching, Assessment – Companion Volume</w:t>
      </w:r>
      <w:r w:rsidR="007651EA" w:rsidRPr="002C1351">
        <w:rPr>
          <w:rFonts w:ascii="Times New Roman" w:hAnsi="Times New Roman" w:cs="Times New Roman"/>
          <w:i/>
          <w:sz w:val="28"/>
          <w:szCs w:val="28"/>
        </w:rPr>
        <w:t xml:space="preserve">. </w:t>
      </w:r>
      <w:r w:rsidR="007651EA" w:rsidRPr="002C1351">
        <w:rPr>
          <w:rFonts w:ascii="Times New Roman" w:hAnsi="Times New Roman" w:cs="Times New Roman"/>
          <w:sz w:val="28"/>
          <w:szCs w:val="28"/>
          <w:lang w:val="de-DE"/>
        </w:rPr>
        <w:t>Strasbourg</w:t>
      </w:r>
      <w:r w:rsidRPr="002C1351">
        <w:rPr>
          <w:rFonts w:ascii="Times New Roman" w:hAnsi="Times New Roman" w:cs="Times New Roman"/>
          <w:sz w:val="28"/>
          <w:szCs w:val="28"/>
          <w:lang w:val="de-DE"/>
        </w:rPr>
        <w:t xml:space="preserve">: Council </w:t>
      </w:r>
      <w:proofErr w:type="spellStart"/>
      <w:r w:rsidRPr="002C1351">
        <w:rPr>
          <w:rFonts w:ascii="Times New Roman" w:hAnsi="Times New Roman" w:cs="Times New Roman"/>
          <w:sz w:val="28"/>
          <w:szCs w:val="28"/>
          <w:lang w:val="de-DE"/>
        </w:rPr>
        <w:t>of</w:t>
      </w:r>
      <w:proofErr w:type="spellEnd"/>
      <w:r w:rsidRPr="002C1351">
        <w:rPr>
          <w:rFonts w:ascii="Times New Roman" w:hAnsi="Times New Roman" w:cs="Times New Roman"/>
          <w:sz w:val="28"/>
          <w:szCs w:val="28"/>
          <w:lang w:val="de-DE"/>
        </w:rPr>
        <w:t xml:space="preserve"> Europe Publishing, 2020. 238 p. </w:t>
      </w:r>
    </w:p>
    <w:p w:rsidR="007651EA" w:rsidRPr="002C1351" w:rsidRDefault="007651EA" w:rsidP="00D1321B">
      <w:pPr>
        <w:pStyle w:val="a7"/>
        <w:ind w:firstLine="567"/>
        <w:jc w:val="both"/>
        <w:rPr>
          <w:rFonts w:ascii="Times New Roman" w:hAnsi="Times New Roman" w:cs="Times New Roman"/>
          <w:sz w:val="28"/>
          <w:szCs w:val="28"/>
          <w:lang w:val="de-DE"/>
        </w:rPr>
      </w:pPr>
      <w:r w:rsidRPr="002C1351">
        <w:rPr>
          <w:rFonts w:ascii="Times New Roman" w:hAnsi="Times New Roman" w:cs="Times New Roman"/>
          <w:i/>
          <w:sz w:val="28"/>
          <w:szCs w:val="28"/>
          <w:lang w:val="de-DE"/>
        </w:rPr>
        <w:t>Engel, C.</w:t>
      </w:r>
      <w:r w:rsidRPr="002C1351">
        <w:rPr>
          <w:rFonts w:ascii="Times New Roman" w:hAnsi="Times New Roman" w:cs="Times New Roman"/>
          <w:sz w:val="28"/>
          <w:szCs w:val="28"/>
          <w:lang w:val="de-DE"/>
        </w:rPr>
        <w:t xml:space="preserve"> </w:t>
      </w:r>
      <w:r w:rsidRPr="002C1351">
        <w:rPr>
          <w:rStyle w:val="a5"/>
          <w:rFonts w:ascii="Times New Roman" w:hAnsi="Times New Roman" w:cs="Times New Roman"/>
          <w:i w:val="0"/>
          <w:sz w:val="28"/>
          <w:szCs w:val="28"/>
          <w:lang w:val="de-DE"/>
        </w:rPr>
        <w:t>Rechtsvergleichung und Internationales Privatrecht</w:t>
      </w:r>
      <w:r w:rsidRPr="002C1351">
        <w:rPr>
          <w:rFonts w:ascii="Times New Roman" w:hAnsi="Times New Roman" w:cs="Times New Roman"/>
          <w:i/>
          <w:sz w:val="28"/>
          <w:szCs w:val="28"/>
          <w:lang w:val="de-DE"/>
        </w:rPr>
        <w:t>.</w:t>
      </w:r>
      <w:r w:rsidRPr="002C1351">
        <w:rPr>
          <w:rFonts w:ascii="Times New Roman" w:hAnsi="Times New Roman" w:cs="Times New Roman"/>
          <w:sz w:val="28"/>
          <w:szCs w:val="28"/>
          <w:lang w:val="de-DE"/>
        </w:rPr>
        <w:t xml:space="preserve"> Tübingen: Mohr Siebeck, 2017. 248 S.</w:t>
      </w:r>
    </w:p>
    <w:p w:rsidR="00E020AA" w:rsidRPr="002C1351" w:rsidRDefault="007651EA" w:rsidP="00D1321B">
      <w:pPr>
        <w:pStyle w:val="a7"/>
        <w:ind w:firstLine="567"/>
        <w:jc w:val="both"/>
        <w:rPr>
          <w:rFonts w:ascii="Times New Roman" w:hAnsi="Times New Roman" w:cs="Times New Roman"/>
          <w:sz w:val="28"/>
          <w:szCs w:val="28"/>
          <w:lang w:val="de-DE"/>
        </w:rPr>
      </w:pPr>
      <w:r w:rsidRPr="002C1351">
        <w:rPr>
          <w:rFonts w:ascii="Times New Roman" w:hAnsi="Times New Roman" w:cs="Times New Roman"/>
          <w:i/>
          <w:sz w:val="28"/>
          <w:szCs w:val="28"/>
          <w:lang w:val="de-DE"/>
        </w:rPr>
        <w:lastRenderedPageBreak/>
        <w:t>Martiny, D.</w:t>
      </w:r>
      <w:r w:rsidRPr="002C1351">
        <w:rPr>
          <w:rFonts w:ascii="Times New Roman" w:hAnsi="Times New Roman" w:cs="Times New Roman"/>
          <w:sz w:val="28"/>
          <w:szCs w:val="28"/>
          <w:lang w:val="de-DE"/>
        </w:rPr>
        <w:t xml:space="preserve"> </w:t>
      </w:r>
      <w:r w:rsidRPr="002C1351">
        <w:rPr>
          <w:rStyle w:val="a5"/>
          <w:rFonts w:ascii="Times New Roman" w:hAnsi="Times New Roman" w:cs="Times New Roman"/>
          <w:i w:val="0"/>
          <w:sz w:val="28"/>
          <w:szCs w:val="28"/>
          <w:lang w:val="de-DE"/>
        </w:rPr>
        <w:t>Internationales Privatrecht in Europa</w:t>
      </w:r>
      <w:r w:rsidRPr="002C1351">
        <w:rPr>
          <w:rFonts w:ascii="Times New Roman" w:hAnsi="Times New Roman" w:cs="Times New Roman"/>
          <w:sz w:val="28"/>
          <w:szCs w:val="28"/>
          <w:lang w:val="de-DE"/>
        </w:rPr>
        <w:t>. Baden-</w:t>
      </w:r>
      <w:proofErr w:type="gramStart"/>
      <w:r w:rsidRPr="002C1351">
        <w:rPr>
          <w:rFonts w:ascii="Times New Roman" w:hAnsi="Times New Roman" w:cs="Times New Roman"/>
          <w:sz w:val="28"/>
          <w:szCs w:val="28"/>
          <w:lang w:val="de-DE"/>
        </w:rPr>
        <w:t>Baden :</w:t>
      </w:r>
      <w:proofErr w:type="gramEnd"/>
      <w:r w:rsidRPr="002C1351">
        <w:rPr>
          <w:rFonts w:ascii="Times New Roman" w:hAnsi="Times New Roman" w:cs="Times New Roman"/>
          <w:sz w:val="28"/>
          <w:szCs w:val="28"/>
          <w:lang w:val="de-DE"/>
        </w:rPr>
        <w:t xml:space="preserve"> Nomos, 2021. 735 S.</w:t>
      </w:r>
    </w:p>
    <w:sectPr w:rsidR="00E020AA" w:rsidRPr="002C135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F54A9"/>
    <w:multiLevelType w:val="hybridMultilevel"/>
    <w:tmpl w:val="1C52FA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DC2A94"/>
    <w:multiLevelType w:val="multilevel"/>
    <w:tmpl w:val="67A48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887B43"/>
    <w:multiLevelType w:val="hybridMultilevel"/>
    <w:tmpl w:val="2D8CBE9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54451644"/>
    <w:multiLevelType w:val="hybridMultilevel"/>
    <w:tmpl w:val="C644D3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B6D73BE"/>
    <w:multiLevelType w:val="multilevel"/>
    <w:tmpl w:val="22FA5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50"/>
    <w:rsid w:val="00111AF0"/>
    <w:rsid w:val="0018500D"/>
    <w:rsid w:val="002612E5"/>
    <w:rsid w:val="002C1351"/>
    <w:rsid w:val="00300463"/>
    <w:rsid w:val="00367C3F"/>
    <w:rsid w:val="0038431A"/>
    <w:rsid w:val="00395180"/>
    <w:rsid w:val="00456818"/>
    <w:rsid w:val="004B66A7"/>
    <w:rsid w:val="004C2EEE"/>
    <w:rsid w:val="00584E50"/>
    <w:rsid w:val="0060230D"/>
    <w:rsid w:val="006730D9"/>
    <w:rsid w:val="007079AE"/>
    <w:rsid w:val="00760538"/>
    <w:rsid w:val="007651EA"/>
    <w:rsid w:val="00852ED5"/>
    <w:rsid w:val="00916E08"/>
    <w:rsid w:val="009F24BD"/>
    <w:rsid w:val="00BC0A05"/>
    <w:rsid w:val="00C728EE"/>
    <w:rsid w:val="00CD633D"/>
    <w:rsid w:val="00D1321B"/>
    <w:rsid w:val="00D27C76"/>
    <w:rsid w:val="00E020AA"/>
    <w:rsid w:val="00FF1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79BCA"/>
  <w15:chartTrackingRefBased/>
  <w15:docId w15:val="{BD0F154E-5892-496C-9EC0-A18BD850E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E020A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E020A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020AA"/>
    <w:rPr>
      <w:b/>
      <w:bCs/>
    </w:rPr>
  </w:style>
  <w:style w:type="character" w:customStyle="1" w:styleId="30">
    <w:name w:val="Заголовок 3 Знак"/>
    <w:basedOn w:val="a0"/>
    <w:link w:val="3"/>
    <w:uiPriority w:val="9"/>
    <w:rsid w:val="00E020AA"/>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E020AA"/>
    <w:rPr>
      <w:rFonts w:ascii="Times New Roman" w:eastAsia="Times New Roman" w:hAnsi="Times New Roman" w:cs="Times New Roman"/>
      <w:b/>
      <w:bCs/>
      <w:sz w:val="24"/>
      <w:szCs w:val="24"/>
    </w:rPr>
  </w:style>
  <w:style w:type="paragraph" w:styleId="a4">
    <w:name w:val="Normal (Web)"/>
    <w:basedOn w:val="a"/>
    <w:uiPriority w:val="99"/>
    <w:unhideWhenUsed/>
    <w:rsid w:val="00E020A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2612E5"/>
    <w:rPr>
      <w:i/>
      <w:iCs/>
    </w:rPr>
  </w:style>
  <w:style w:type="paragraph" w:styleId="a6">
    <w:name w:val="List Paragraph"/>
    <w:basedOn w:val="a"/>
    <w:uiPriority w:val="34"/>
    <w:qFormat/>
    <w:rsid w:val="0060230D"/>
    <w:pPr>
      <w:ind w:left="720"/>
      <w:contextualSpacing/>
    </w:pPr>
  </w:style>
  <w:style w:type="paragraph" w:styleId="a7">
    <w:name w:val="No Spacing"/>
    <w:uiPriority w:val="1"/>
    <w:qFormat/>
    <w:rsid w:val="004B66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319650">
      <w:bodyDiv w:val="1"/>
      <w:marLeft w:val="0"/>
      <w:marRight w:val="0"/>
      <w:marTop w:val="0"/>
      <w:marBottom w:val="0"/>
      <w:divBdr>
        <w:top w:val="none" w:sz="0" w:space="0" w:color="auto"/>
        <w:left w:val="none" w:sz="0" w:space="0" w:color="auto"/>
        <w:bottom w:val="none" w:sz="0" w:space="0" w:color="auto"/>
        <w:right w:val="none" w:sz="0" w:space="0" w:color="auto"/>
      </w:divBdr>
    </w:div>
    <w:div w:id="873468964">
      <w:bodyDiv w:val="1"/>
      <w:marLeft w:val="0"/>
      <w:marRight w:val="0"/>
      <w:marTop w:val="0"/>
      <w:marBottom w:val="0"/>
      <w:divBdr>
        <w:top w:val="none" w:sz="0" w:space="0" w:color="auto"/>
        <w:left w:val="none" w:sz="0" w:space="0" w:color="auto"/>
        <w:bottom w:val="none" w:sz="0" w:space="0" w:color="auto"/>
        <w:right w:val="none" w:sz="0" w:space="0" w:color="auto"/>
      </w:divBdr>
    </w:div>
    <w:div w:id="1055817409">
      <w:bodyDiv w:val="1"/>
      <w:marLeft w:val="0"/>
      <w:marRight w:val="0"/>
      <w:marTop w:val="0"/>
      <w:marBottom w:val="0"/>
      <w:divBdr>
        <w:top w:val="none" w:sz="0" w:space="0" w:color="auto"/>
        <w:left w:val="none" w:sz="0" w:space="0" w:color="auto"/>
        <w:bottom w:val="none" w:sz="0" w:space="0" w:color="auto"/>
        <w:right w:val="none" w:sz="0" w:space="0" w:color="auto"/>
      </w:divBdr>
      <w:divsChild>
        <w:div w:id="1909341745">
          <w:marLeft w:val="0"/>
          <w:marRight w:val="0"/>
          <w:marTop w:val="0"/>
          <w:marBottom w:val="0"/>
          <w:divBdr>
            <w:top w:val="none" w:sz="0" w:space="0" w:color="auto"/>
            <w:left w:val="none" w:sz="0" w:space="0" w:color="auto"/>
            <w:bottom w:val="none" w:sz="0" w:space="0" w:color="auto"/>
            <w:right w:val="none" w:sz="0" w:space="0" w:color="auto"/>
          </w:divBdr>
          <w:divsChild>
            <w:div w:id="910238208">
              <w:marLeft w:val="-300"/>
              <w:marRight w:val="0"/>
              <w:marTop w:val="0"/>
              <w:marBottom w:val="0"/>
              <w:divBdr>
                <w:top w:val="none" w:sz="0" w:space="0" w:color="auto"/>
                <w:left w:val="none" w:sz="0" w:space="0" w:color="auto"/>
                <w:bottom w:val="none" w:sz="0" w:space="0" w:color="auto"/>
                <w:right w:val="none" w:sz="0" w:space="0" w:color="auto"/>
              </w:divBdr>
              <w:divsChild>
                <w:div w:id="432096075">
                  <w:marLeft w:val="0"/>
                  <w:marRight w:val="0"/>
                  <w:marTop w:val="150"/>
                  <w:marBottom w:val="0"/>
                  <w:divBdr>
                    <w:top w:val="none" w:sz="0" w:space="0" w:color="auto"/>
                    <w:left w:val="none" w:sz="0" w:space="0" w:color="auto"/>
                    <w:bottom w:val="none" w:sz="0" w:space="0" w:color="auto"/>
                    <w:right w:val="none" w:sz="0" w:space="0" w:color="auto"/>
                  </w:divBdr>
                  <w:divsChild>
                    <w:div w:id="858347603">
                      <w:marLeft w:val="0"/>
                      <w:marRight w:val="0"/>
                      <w:marTop w:val="0"/>
                      <w:marBottom w:val="0"/>
                      <w:divBdr>
                        <w:top w:val="none" w:sz="0" w:space="0" w:color="auto"/>
                        <w:left w:val="none" w:sz="0" w:space="0" w:color="auto"/>
                        <w:bottom w:val="none" w:sz="0" w:space="0" w:color="auto"/>
                        <w:right w:val="none" w:sz="0" w:space="0" w:color="auto"/>
                      </w:divBdr>
                      <w:divsChild>
                        <w:div w:id="1029797958">
                          <w:marLeft w:val="0"/>
                          <w:marRight w:val="0"/>
                          <w:marTop w:val="0"/>
                          <w:marBottom w:val="0"/>
                          <w:divBdr>
                            <w:top w:val="none" w:sz="0" w:space="0" w:color="auto"/>
                            <w:left w:val="none" w:sz="0" w:space="0" w:color="auto"/>
                            <w:bottom w:val="none" w:sz="0" w:space="0" w:color="auto"/>
                            <w:right w:val="none" w:sz="0" w:space="0" w:color="auto"/>
                          </w:divBdr>
                        </w:div>
                        <w:div w:id="2085297005">
                          <w:marLeft w:val="0"/>
                          <w:marRight w:val="0"/>
                          <w:marTop w:val="0"/>
                          <w:marBottom w:val="0"/>
                          <w:divBdr>
                            <w:top w:val="none" w:sz="0" w:space="0" w:color="auto"/>
                            <w:left w:val="none" w:sz="0" w:space="0" w:color="auto"/>
                            <w:bottom w:val="none" w:sz="0" w:space="0" w:color="auto"/>
                            <w:right w:val="none" w:sz="0" w:space="0" w:color="auto"/>
                          </w:divBdr>
                          <w:divsChild>
                            <w:div w:id="993334223">
                              <w:marLeft w:val="0"/>
                              <w:marRight w:val="0"/>
                              <w:marTop w:val="0"/>
                              <w:marBottom w:val="0"/>
                              <w:divBdr>
                                <w:top w:val="none" w:sz="0" w:space="0" w:color="auto"/>
                                <w:left w:val="none" w:sz="0" w:space="0" w:color="auto"/>
                                <w:bottom w:val="none" w:sz="0" w:space="0" w:color="auto"/>
                                <w:right w:val="none" w:sz="0" w:space="0" w:color="auto"/>
                              </w:divBdr>
                              <w:divsChild>
                                <w:div w:id="94191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6591969">
      <w:bodyDiv w:val="1"/>
      <w:marLeft w:val="0"/>
      <w:marRight w:val="0"/>
      <w:marTop w:val="0"/>
      <w:marBottom w:val="0"/>
      <w:divBdr>
        <w:top w:val="none" w:sz="0" w:space="0" w:color="auto"/>
        <w:left w:val="none" w:sz="0" w:space="0" w:color="auto"/>
        <w:bottom w:val="none" w:sz="0" w:space="0" w:color="auto"/>
        <w:right w:val="none" w:sz="0" w:space="0" w:color="auto"/>
      </w:divBdr>
      <w:divsChild>
        <w:div w:id="1054934819">
          <w:marLeft w:val="0"/>
          <w:marRight w:val="0"/>
          <w:marTop w:val="0"/>
          <w:marBottom w:val="0"/>
          <w:divBdr>
            <w:top w:val="none" w:sz="0" w:space="0" w:color="auto"/>
            <w:left w:val="none" w:sz="0" w:space="0" w:color="auto"/>
            <w:bottom w:val="none" w:sz="0" w:space="0" w:color="auto"/>
            <w:right w:val="none" w:sz="0" w:space="0" w:color="auto"/>
          </w:divBdr>
          <w:divsChild>
            <w:div w:id="269362791">
              <w:marLeft w:val="0"/>
              <w:marRight w:val="0"/>
              <w:marTop w:val="0"/>
              <w:marBottom w:val="0"/>
              <w:divBdr>
                <w:top w:val="none" w:sz="0" w:space="0" w:color="auto"/>
                <w:left w:val="none" w:sz="0" w:space="0" w:color="auto"/>
                <w:bottom w:val="none" w:sz="0" w:space="0" w:color="auto"/>
                <w:right w:val="none" w:sz="0" w:space="0" w:color="auto"/>
              </w:divBdr>
              <w:divsChild>
                <w:div w:id="195540242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40223465">
          <w:marLeft w:val="0"/>
          <w:marRight w:val="0"/>
          <w:marTop w:val="0"/>
          <w:marBottom w:val="0"/>
          <w:divBdr>
            <w:top w:val="none" w:sz="0" w:space="0" w:color="auto"/>
            <w:left w:val="none" w:sz="0" w:space="0" w:color="auto"/>
            <w:bottom w:val="none" w:sz="0" w:space="0" w:color="auto"/>
            <w:right w:val="none" w:sz="0" w:space="0" w:color="auto"/>
          </w:divBdr>
          <w:divsChild>
            <w:div w:id="363211272">
              <w:marLeft w:val="0"/>
              <w:marRight w:val="0"/>
              <w:marTop w:val="0"/>
              <w:marBottom w:val="0"/>
              <w:divBdr>
                <w:top w:val="none" w:sz="0" w:space="0" w:color="auto"/>
                <w:left w:val="none" w:sz="0" w:space="0" w:color="auto"/>
                <w:bottom w:val="none" w:sz="0" w:space="0" w:color="auto"/>
                <w:right w:val="none" w:sz="0" w:space="0" w:color="auto"/>
              </w:divBdr>
              <w:divsChild>
                <w:div w:id="138355648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23448889">
          <w:marLeft w:val="0"/>
          <w:marRight w:val="0"/>
          <w:marTop w:val="0"/>
          <w:marBottom w:val="0"/>
          <w:divBdr>
            <w:top w:val="none" w:sz="0" w:space="0" w:color="auto"/>
            <w:left w:val="none" w:sz="0" w:space="0" w:color="auto"/>
            <w:bottom w:val="none" w:sz="0" w:space="0" w:color="auto"/>
            <w:right w:val="none" w:sz="0" w:space="0" w:color="auto"/>
          </w:divBdr>
          <w:divsChild>
            <w:div w:id="1641836869">
              <w:marLeft w:val="0"/>
              <w:marRight w:val="0"/>
              <w:marTop w:val="0"/>
              <w:marBottom w:val="0"/>
              <w:divBdr>
                <w:top w:val="none" w:sz="0" w:space="0" w:color="auto"/>
                <w:left w:val="none" w:sz="0" w:space="0" w:color="auto"/>
                <w:bottom w:val="none" w:sz="0" w:space="0" w:color="auto"/>
                <w:right w:val="none" w:sz="0" w:space="0" w:color="auto"/>
              </w:divBdr>
              <w:divsChild>
                <w:div w:id="245919221">
                  <w:marLeft w:val="0"/>
                  <w:marRight w:val="0"/>
                  <w:marTop w:val="0"/>
                  <w:marBottom w:val="0"/>
                  <w:divBdr>
                    <w:top w:val="none" w:sz="0" w:space="0" w:color="auto"/>
                    <w:left w:val="none" w:sz="0" w:space="0" w:color="auto"/>
                    <w:bottom w:val="none" w:sz="0" w:space="0" w:color="auto"/>
                    <w:right w:val="none" w:sz="0" w:space="0" w:color="auto"/>
                  </w:divBdr>
                  <w:divsChild>
                    <w:div w:id="356541307">
                      <w:marLeft w:val="0"/>
                      <w:marRight w:val="0"/>
                      <w:marTop w:val="0"/>
                      <w:marBottom w:val="0"/>
                      <w:divBdr>
                        <w:top w:val="none" w:sz="0" w:space="0" w:color="auto"/>
                        <w:left w:val="none" w:sz="0" w:space="0" w:color="auto"/>
                        <w:bottom w:val="none" w:sz="0" w:space="0" w:color="auto"/>
                        <w:right w:val="none" w:sz="0" w:space="0" w:color="auto"/>
                      </w:divBdr>
                      <w:divsChild>
                        <w:div w:id="1756130242">
                          <w:marLeft w:val="0"/>
                          <w:marRight w:val="0"/>
                          <w:marTop w:val="0"/>
                          <w:marBottom w:val="0"/>
                          <w:divBdr>
                            <w:top w:val="none" w:sz="0" w:space="0" w:color="auto"/>
                            <w:left w:val="none" w:sz="0" w:space="0" w:color="auto"/>
                            <w:bottom w:val="none" w:sz="0" w:space="0" w:color="auto"/>
                            <w:right w:val="none" w:sz="0" w:space="0" w:color="auto"/>
                          </w:divBdr>
                          <w:divsChild>
                            <w:div w:id="1237133386">
                              <w:marLeft w:val="0"/>
                              <w:marRight w:val="0"/>
                              <w:marTop w:val="0"/>
                              <w:marBottom w:val="0"/>
                              <w:divBdr>
                                <w:top w:val="none" w:sz="0" w:space="0" w:color="auto"/>
                                <w:left w:val="none" w:sz="0" w:space="0" w:color="auto"/>
                                <w:bottom w:val="none" w:sz="0" w:space="0" w:color="auto"/>
                                <w:right w:val="none" w:sz="0" w:space="0" w:color="auto"/>
                              </w:divBdr>
                            </w:div>
                            <w:div w:id="73744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160331">
                  <w:marLeft w:val="0"/>
                  <w:marRight w:val="0"/>
                  <w:marTop w:val="0"/>
                  <w:marBottom w:val="0"/>
                  <w:divBdr>
                    <w:top w:val="none" w:sz="0" w:space="0" w:color="auto"/>
                    <w:left w:val="none" w:sz="0" w:space="0" w:color="auto"/>
                    <w:bottom w:val="none" w:sz="0" w:space="0" w:color="auto"/>
                    <w:right w:val="none" w:sz="0" w:space="0" w:color="auto"/>
                  </w:divBdr>
                  <w:divsChild>
                    <w:div w:id="644510515">
                      <w:marLeft w:val="0"/>
                      <w:marRight w:val="0"/>
                      <w:marTop w:val="0"/>
                      <w:marBottom w:val="0"/>
                      <w:divBdr>
                        <w:top w:val="none" w:sz="0" w:space="0" w:color="auto"/>
                        <w:left w:val="none" w:sz="0" w:space="0" w:color="auto"/>
                        <w:bottom w:val="none" w:sz="0" w:space="0" w:color="auto"/>
                        <w:right w:val="none" w:sz="0" w:space="0" w:color="auto"/>
                      </w:divBdr>
                      <w:divsChild>
                        <w:div w:id="116724194">
                          <w:marLeft w:val="0"/>
                          <w:marRight w:val="0"/>
                          <w:marTop w:val="0"/>
                          <w:marBottom w:val="0"/>
                          <w:divBdr>
                            <w:top w:val="none" w:sz="0" w:space="0" w:color="auto"/>
                            <w:left w:val="none" w:sz="0" w:space="0" w:color="auto"/>
                            <w:bottom w:val="none" w:sz="0" w:space="0" w:color="auto"/>
                            <w:right w:val="none" w:sz="0" w:space="0" w:color="auto"/>
                          </w:divBdr>
                          <w:divsChild>
                            <w:div w:id="19475759">
                              <w:marLeft w:val="0"/>
                              <w:marRight w:val="0"/>
                              <w:marTop w:val="0"/>
                              <w:marBottom w:val="0"/>
                              <w:divBdr>
                                <w:top w:val="none" w:sz="0" w:space="0" w:color="auto"/>
                                <w:left w:val="none" w:sz="0" w:space="0" w:color="auto"/>
                                <w:bottom w:val="none" w:sz="0" w:space="0" w:color="auto"/>
                                <w:right w:val="none" w:sz="0" w:space="0" w:color="auto"/>
                              </w:divBdr>
                            </w:div>
                            <w:div w:id="2103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31475">
                  <w:marLeft w:val="0"/>
                  <w:marRight w:val="0"/>
                  <w:marTop w:val="0"/>
                  <w:marBottom w:val="0"/>
                  <w:divBdr>
                    <w:top w:val="none" w:sz="0" w:space="0" w:color="auto"/>
                    <w:left w:val="none" w:sz="0" w:space="0" w:color="auto"/>
                    <w:bottom w:val="none" w:sz="0" w:space="0" w:color="auto"/>
                    <w:right w:val="none" w:sz="0" w:space="0" w:color="auto"/>
                  </w:divBdr>
                  <w:divsChild>
                    <w:div w:id="64644387">
                      <w:marLeft w:val="0"/>
                      <w:marRight w:val="0"/>
                      <w:marTop w:val="0"/>
                      <w:marBottom w:val="0"/>
                      <w:divBdr>
                        <w:top w:val="none" w:sz="0" w:space="0" w:color="auto"/>
                        <w:left w:val="none" w:sz="0" w:space="0" w:color="auto"/>
                        <w:bottom w:val="none" w:sz="0" w:space="0" w:color="auto"/>
                        <w:right w:val="none" w:sz="0" w:space="0" w:color="auto"/>
                      </w:divBdr>
                      <w:divsChild>
                        <w:div w:id="929049083">
                          <w:marLeft w:val="0"/>
                          <w:marRight w:val="0"/>
                          <w:marTop w:val="0"/>
                          <w:marBottom w:val="0"/>
                          <w:divBdr>
                            <w:top w:val="none" w:sz="0" w:space="0" w:color="auto"/>
                            <w:left w:val="none" w:sz="0" w:space="0" w:color="auto"/>
                            <w:bottom w:val="none" w:sz="0" w:space="0" w:color="auto"/>
                            <w:right w:val="none" w:sz="0" w:space="0" w:color="auto"/>
                          </w:divBdr>
                          <w:divsChild>
                            <w:div w:id="1050610521">
                              <w:marLeft w:val="0"/>
                              <w:marRight w:val="0"/>
                              <w:marTop w:val="0"/>
                              <w:marBottom w:val="0"/>
                              <w:divBdr>
                                <w:top w:val="none" w:sz="0" w:space="0" w:color="auto"/>
                                <w:left w:val="none" w:sz="0" w:space="0" w:color="auto"/>
                                <w:bottom w:val="none" w:sz="0" w:space="0" w:color="auto"/>
                                <w:right w:val="none" w:sz="0" w:space="0" w:color="auto"/>
                              </w:divBdr>
                            </w:div>
                            <w:div w:id="169464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166658">
          <w:marLeft w:val="0"/>
          <w:marRight w:val="0"/>
          <w:marTop w:val="0"/>
          <w:marBottom w:val="0"/>
          <w:divBdr>
            <w:top w:val="none" w:sz="0" w:space="0" w:color="auto"/>
            <w:left w:val="none" w:sz="0" w:space="0" w:color="auto"/>
            <w:bottom w:val="none" w:sz="0" w:space="0" w:color="auto"/>
            <w:right w:val="none" w:sz="0" w:space="0" w:color="auto"/>
          </w:divBdr>
          <w:divsChild>
            <w:div w:id="2146270201">
              <w:marLeft w:val="0"/>
              <w:marRight w:val="0"/>
              <w:marTop w:val="0"/>
              <w:marBottom w:val="0"/>
              <w:divBdr>
                <w:top w:val="none" w:sz="0" w:space="0" w:color="auto"/>
                <w:left w:val="none" w:sz="0" w:space="0" w:color="auto"/>
                <w:bottom w:val="none" w:sz="0" w:space="0" w:color="auto"/>
                <w:right w:val="none" w:sz="0" w:space="0" w:color="auto"/>
              </w:divBdr>
              <w:divsChild>
                <w:div w:id="28902263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33187543">
          <w:marLeft w:val="0"/>
          <w:marRight w:val="0"/>
          <w:marTop w:val="0"/>
          <w:marBottom w:val="0"/>
          <w:divBdr>
            <w:top w:val="none" w:sz="0" w:space="0" w:color="auto"/>
            <w:left w:val="none" w:sz="0" w:space="0" w:color="auto"/>
            <w:bottom w:val="none" w:sz="0" w:space="0" w:color="auto"/>
            <w:right w:val="none" w:sz="0" w:space="0" w:color="auto"/>
          </w:divBdr>
          <w:divsChild>
            <w:div w:id="1432553135">
              <w:marLeft w:val="0"/>
              <w:marRight w:val="0"/>
              <w:marTop w:val="0"/>
              <w:marBottom w:val="0"/>
              <w:divBdr>
                <w:top w:val="none" w:sz="0" w:space="0" w:color="auto"/>
                <w:left w:val="none" w:sz="0" w:space="0" w:color="auto"/>
                <w:bottom w:val="none" w:sz="0" w:space="0" w:color="auto"/>
                <w:right w:val="none" w:sz="0" w:space="0" w:color="auto"/>
              </w:divBdr>
              <w:divsChild>
                <w:div w:id="1769350310">
                  <w:marLeft w:val="0"/>
                  <w:marRight w:val="0"/>
                  <w:marTop w:val="0"/>
                  <w:marBottom w:val="0"/>
                  <w:divBdr>
                    <w:top w:val="none" w:sz="0" w:space="0" w:color="auto"/>
                    <w:left w:val="none" w:sz="0" w:space="0" w:color="auto"/>
                    <w:bottom w:val="none" w:sz="0" w:space="0" w:color="auto"/>
                    <w:right w:val="none" w:sz="0" w:space="0" w:color="auto"/>
                  </w:divBdr>
                  <w:divsChild>
                    <w:div w:id="1261721305">
                      <w:marLeft w:val="0"/>
                      <w:marRight w:val="0"/>
                      <w:marTop w:val="0"/>
                      <w:marBottom w:val="0"/>
                      <w:divBdr>
                        <w:top w:val="none" w:sz="0" w:space="0" w:color="auto"/>
                        <w:left w:val="none" w:sz="0" w:space="0" w:color="auto"/>
                        <w:bottom w:val="none" w:sz="0" w:space="0" w:color="auto"/>
                        <w:right w:val="none" w:sz="0" w:space="0" w:color="auto"/>
                      </w:divBdr>
                      <w:divsChild>
                        <w:div w:id="127355274">
                          <w:marLeft w:val="0"/>
                          <w:marRight w:val="0"/>
                          <w:marTop w:val="0"/>
                          <w:marBottom w:val="0"/>
                          <w:divBdr>
                            <w:top w:val="none" w:sz="0" w:space="0" w:color="auto"/>
                            <w:left w:val="none" w:sz="0" w:space="0" w:color="auto"/>
                            <w:bottom w:val="none" w:sz="0" w:space="0" w:color="auto"/>
                            <w:right w:val="none" w:sz="0" w:space="0" w:color="auto"/>
                          </w:divBdr>
                          <w:divsChild>
                            <w:div w:id="478614128">
                              <w:marLeft w:val="0"/>
                              <w:marRight w:val="0"/>
                              <w:marTop w:val="0"/>
                              <w:marBottom w:val="0"/>
                              <w:divBdr>
                                <w:top w:val="none" w:sz="0" w:space="0" w:color="auto"/>
                                <w:left w:val="none" w:sz="0" w:space="0" w:color="auto"/>
                                <w:bottom w:val="none" w:sz="0" w:space="0" w:color="auto"/>
                                <w:right w:val="none" w:sz="0" w:space="0" w:color="auto"/>
                              </w:divBdr>
                            </w:div>
                            <w:div w:id="164056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244302">
                  <w:marLeft w:val="0"/>
                  <w:marRight w:val="0"/>
                  <w:marTop w:val="0"/>
                  <w:marBottom w:val="0"/>
                  <w:divBdr>
                    <w:top w:val="none" w:sz="0" w:space="0" w:color="auto"/>
                    <w:left w:val="none" w:sz="0" w:space="0" w:color="auto"/>
                    <w:bottom w:val="none" w:sz="0" w:space="0" w:color="auto"/>
                    <w:right w:val="none" w:sz="0" w:space="0" w:color="auto"/>
                  </w:divBdr>
                  <w:divsChild>
                    <w:div w:id="1273441046">
                      <w:marLeft w:val="0"/>
                      <w:marRight w:val="0"/>
                      <w:marTop w:val="0"/>
                      <w:marBottom w:val="0"/>
                      <w:divBdr>
                        <w:top w:val="none" w:sz="0" w:space="0" w:color="auto"/>
                        <w:left w:val="none" w:sz="0" w:space="0" w:color="auto"/>
                        <w:bottom w:val="none" w:sz="0" w:space="0" w:color="auto"/>
                        <w:right w:val="none" w:sz="0" w:space="0" w:color="auto"/>
                      </w:divBdr>
                      <w:divsChild>
                        <w:div w:id="1820077141">
                          <w:marLeft w:val="0"/>
                          <w:marRight w:val="0"/>
                          <w:marTop w:val="0"/>
                          <w:marBottom w:val="0"/>
                          <w:divBdr>
                            <w:top w:val="none" w:sz="0" w:space="0" w:color="auto"/>
                            <w:left w:val="none" w:sz="0" w:space="0" w:color="auto"/>
                            <w:bottom w:val="none" w:sz="0" w:space="0" w:color="auto"/>
                            <w:right w:val="none" w:sz="0" w:space="0" w:color="auto"/>
                          </w:divBdr>
                          <w:divsChild>
                            <w:div w:id="318968374">
                              <w:marLeft w:val="0"/>
                              <w:marRight w:val="0"/>
                              <w:marTop w:val="0"/>
                              <w:marBottom w:val="0"/>
                              <w:divBdr>
                                <w:top w:val="none" w:sz="0" w:space="0" w:color="auto"/>
                                <w:left w:val="none" w:sz="0" w:space="0" w:color="auto"/>
                                <w:bottom w:val="none" w:sz="0" w:space="0" w:color="auto"/>
                                <w:right w:val="none" w:sz="0" w:space="0" w:color="auto"/>
                              </w:divBdr>
                            </w:div>
                            <w:div w:id="5501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4844478">
          <w:marLeft w:val="0"/>
          <w:marRight w:val="0"/>
          <w:marTop w:val="0"/>
          <w:marBottom w:val="0"/>
          <w:divBdr>
            <w:top w:val="none" w:sz="0" w:space="0" w:color="auto"/>
            <w:left w:val="none" w:sz="0" w:space="0" w:color="auto"/>
            <w:bottom w:val="none" w:sz="0" w:space="0" w:color="auto"/>
            <w:right w:val="none" w:sz="0" w:space="0" w:color="auto"/>
          </w:divBdr>
          <w:divsChild>
            <w:div w:id="1372920988">
              <w:marLeft w:val="0"/>
              <w:marRight w:val="0"/>
              <w:marTop w:val="0"/>
              <w:marBottom w:val="0"/>
              <w:divBdr>
                <w:top w:val="none" w:sz="0" w:space="0" w:color="auto"/>
                <w:left w:val="none" w:sz="0" w:space="0" w:color="auto"/>
                <w:bottom w:val="none" w:sz="0" w:space="0" w:color="auto"/>
                <w:right w:val="none" w:sz="0" w:space="0" w:color="auto"/>
              </w:divBdr>
              <w:divsChild>
                <w:div w:id="244209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82612347">
          <w:marLeft w:val="0"/>
          <w:marRight w:val="0"/>
          <w:marTop w:val="0"/>
          <w:marBottom w:val="0"/>
          <w:divBdr>
            <w:top w:val="none" w:sz="0" w:space="0" w:color="auto"/>
            <w:left w:val="none" w:sz="0" w:space="0" w:color="auto"/>
            <w:bottom w:val="none" w:sz="0" w:space="0" w:color="auto"/>
            <w:right w:val="none" w:sz="0" w:space="0" w:color="auto"/>
          </w:divBdr>
          <w:divsChild>
            <w:div w:id="1387875124">
              <w:marLeft w:val="0"/>
              <w:marRight w:val="0"/>
              <w:marTop w:val="0"/>
              <w:marBottom w:val="0"/>
              <w:divBdr>
                <w:top w:val="none" w:sz="0" w:space="0" w:color="auto"/>
                <w:left w:val="none" w:sz="0" w:space="0" w:color="auto"/>
                <w:bottom w:val="none" w:sz="0" w:space="0" w:color="auto"/>
                <w:right w:val="none" w:sz="0" w:space="0" w:color="auto"/>
              </w:divBdr>
              <w:divsChild>
                <w:div w:id="987320714">
                  <w:marLeft w:val="0"/>
                  <w:marRight w:val="0"/>
                  <w:marTop w:val="0"/>
                  <w:marBottom w:val="0"/>
                  <w:divBdr>
                    <w:top w:val="none" w:sz="0" w:space="0" w:color="auto"/>
                    <w:left w:val="none" w:sz="0" w:space="0" w:color="auto"/>
                    <w:bottom w:val="none" w:sz="0" w:space="0" w:color="auto"/>
                    <w:right w:val="none" w:sz="0" w:space="0" w:color="auto"/>
                  </w:divBdr>
                  <w:divsChild>
                    <w:div w:id="1810394988">
                      <w:marLeft w:val="0"/>
                      <w:marRight w:val="0"/>
                      <w:marTop w:val="0"/>
                      <w:marBottom w:val="0"/>
                      <w:divBdr>
                        <w:top w:val="none" w:sz="0" w:space="0" w:color="auto"/>
                        <w:left w:val="none" w:sz="0" w:space="0" w:color="auto"/>
                        <w:bottom w:val="none" w:sz="0" w:space="0" w:color="auto"/>
                        <w:right w:val="none" w:sz="0" w:space="0" w:color="auto"/>
                      </w:divBdr>
                      <w:divsChild>
                        <w:div w:id="1175144529">
                          <w:marLeft w:val="0"/>
                          <w:marRight w:val="0"/>
                          <w:marTop w:val="0"/>
                          <w:marBottom w:val="0"/>
                          <w:divBdr>
                            <w:top w:val="none" w:sz="0" w:space="0" w:color="auto"/>
                            <w:left w:val="none" w:sz="0" w:space="0" w:color="auto"/>
                            <w:bottom w:val="none" w:sz="0" w:space="0" w:color="auto"/>
                            <w:right w:val="none" w:sz="0" w:space="0" w:color="auto"/>
                          </w:divBdr>
                          <w:divsChild>
                            <w:div w:id="530146462">
                              <w:marLeft w:val="0"/>
                              <w:marRight w:val="0"/>
                              <w:marTop w:val="0"/>
                              <w:marBottom w:val="0"/>
                              <w:divBdr>
                                <w:top w:val="none" w:sz="0" w:space="0" w:color="auto"/>
                                <w:left w:val="none" w:sz="0" w:space="0" w:color="auto"/>
                                <w:bottom w:val="none" w:sz="0" w:space="0" w:color="auto"/>
                                <w:right w:val="none" w:sz="0" w:space="0" w:color="auto"/>
                              </w:divBdr>
                            </w:div>
                            <w:div w:id="48097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183152">
                  <w:marLeft w:val="0"/>
                  <w:marRight w:val="0"/>
                  <w:marTop w:val="0"/>
                  <w:marBottom w:val="0"/>
                  <w:divBdr>
                    <w:top w:val="none" w:sz="0" w:space="0" w:color="auto"/>
                    <w:left w:val="none" w:sz="0" w:space="0" w:color="auto"/>
                    <w:bottom w:val="none" w:sz="0" w:space="0" w:color="auto"/>
                    <w:right w:val="none" w:sz="0" w:space="0" w:color="auto"/>
                  </w:divBdr>
                  <w:divsChild>
                    <w:div w:id="1283422490">
                      <w:marLeft w:val="0"/>
                      <w:marRight w:val="0"/>
                      <w:marTop w:val="0"/>
                      <w:marBottom w:val="0"/>
                      <w:divBdr>
                        <w:top w:val="none" w:sz="0" w:space="0" w:color="auto"/>
                        <w:left w:val="none" w:sz="0" w:space="0" w:color="auto"/>
                        <w:bottom w:val="none" w:sz="0" w:space="0" w:color="auto"/>
                        <w:right w:val="none" w:sz="0" w:space="0" w:color="auto"/>
                      </w:divBdr>
                      <w:divsChild>
                        <w:div w:id="1445611524">
                          <w:marLeft w:val="0"/>
                          <w:marRight w:val="0"/>
                          <w:marTop w:val="0"/>
                          <w:marBottom w:val="0"/>
                          <w:divBdr>
                            <w:top w:val="none" w:sz="0" w:space="0" w:color="auto"/>
                            <w:left w:val="none" w:sz="0" w:space="0" w:color="auto"/>
                            <w:bottom w:val="none" w:sz="0" w:space="0" w:color="auto"/>
                            <w:right w:val="none" w:sz="0" w:space="0" w:color="auto"/>
                          </w:divBdr>
                          <w:divsChild>
                            <w:div w:id="816608219">
                              <w:marLeft w:val="0"/>
                              <w:marRight w:val="0"/>
                              <w:marTop w:val="0"/>
                              <w:marBottom w:val="0"/>
                              <w:divBdr>
                                <w:top w:val="none" w:sz="0" w:space="0" w:color="auto"/>
                                <w:left w:val="none" w:sz="0" w:space="0" w:color="auto"/>
                                <w:bottom w:val="none" w:sz="0" w:space="0" w:color="auto"/>
                                <w:right w:val="none" w:sz="0" w:space="0" w:color="auto"/>
                              </w:divBdr>
                            </w:div>
                            <w:div w:id="123466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10084</TotalTime>
  <Pages>3</Pages>
  <Words>822</Words>
  <Characters>4691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 Бухинская-Джурюк</dc:creator>
  <cp:keywords/>
  <dc:description/>
  <cp:lastModifiedBy>таня Бухинская-Джурюк</cp:lastModifiedBy>
  <cp:revision>18</cp:revision>
  <dcterms:created xsi:type="dcterms:W3CDTF">2025-08-31T12:11:00Z</dcterms:created>
  <dcterms:modified xsi:type="dcterms:W3CDTF">2025-09-07T12:21:00Z</dcterms:modified>
</cp:coreProperties>
</file>