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D82" w:rsidRPr="001E317E" w:rsidRDefault="00317D82" w:rsidP="00317D82">
      <w:pPr>
        <w:pStyle w:val="a6"/>
        <w:ind w:firstLine="567"/>
        <w:jc w:val="right"/>
        <w:rPr>
          <w:b/>
          <w:color w:val="000000"/>
          <w:sz w:val="28"/>
          <w:szCs w:val="28"/>
        </w:rPr>
      </w:pPr>
      <w:r w:rsidRPr="001E317E">
        <w:rPr>
          <w:b/>
          <w:color w:val="000000"/>
          <w:sz w:val="28"/>
          <w:szCs w:val="28"/>
        </w:rPr>
        <w:t xml:space="preserve">Ткач Є. В., </w:t>
      </w:r>
      <w:proofErr w:type="spellStart"/>
      <w:r w:rsidRPr="001E317E">
        <w:rPr>
          <w:b/>
          <w:color w:val="000000"/>
          <w:sz w:val="28"/>
          <w:szCs w:val="28"/>
        </w:rPr>
        <w:t>к.е.н</w:t>
      </w:r>
      <w:proofErr w:type="spellEnd"/>
      <w:r w:rsidRPr="001E317E">
        <w:rPr>
          <w:b/>
          <w:color w:val="000000"/>
          <w:sz w:val="28"/>
          <w:szCs w:val="28"/>
        </w:rPr>
        <w:t xml:space="preserve">., доцент </w:t>
      </w:r>
    </w:p>
    <w:p w:rsidR="00317D82" w:rsidRPr="001E317E" w:rsidRDefault="00317D82" w:rsidP="00317D82">
      <w:pPr>
        <w:spacing w:after="0" w:line="240" w:lineRule="auto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 w:rsidRPr="001E317E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Чернівецький національний університет імені Юрія </w:t>
      </w:r>
      <w:proofErr w:type="spellStart"/>
      <w:r w:rsidRPr="001E317E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Федьковича</w:t>
      </w:r>
      <w:proofErr w:type="spellEnd"/>
      <w:r w:rsidRPr="001E317E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, м. Чернівці</w:t>
      </w:r>
    </w:p>
    <w:p w:rsidR="00317D82" w:rsidRPr="001E317E" w:rsidRDefault="00317D82" w:rsidP="00317D8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</w:p>
    <w:p w:rsidR="00317D82" w:rsidRPr="001E317E" w:rsidRDefault="00317D82" w:rsidP="00317D8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 w:rsidRPr="001E317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ДЕРЖАВНА  (ЕКОНОМІЧНА) ПОЛІТИКА У СФЕРІ МАРКЕТИНГУ І БРЕНДИНГУ: НЕОБХІДНІСТЬ АКТИВІЗАЦІЇ</w:t>
      </w:r>
    </w:p>
    <w:p w:rsidR="00317D82" w:rsidRPr="001E317E" w:rsidRDefault="00317D82" w:rsidP="00317D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Практично всі держави з розвиненою економікою приділяють дедалі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більше уваги 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державній політиці у сфері маркетингу і </w:t>
      </w:r>
      <w:proofErr w:type="spellStart"/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бре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гу</w:t>
      </w:r>
      <w:proofErr w:type="spellEnd"/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як фактору конкурентної переваги.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Гостро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стоїть питання необхідності активізації такої політики в Україні, насамперед створення (формування) і просування бренда держави (національного бренда). </w:t>
      </w:r>
    </w:p>
    <w:p w:rsidR="00317D82" w:rsidRPr="001E317E" w:rsidRDefault="00317D82" w:rsidP="00317D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Дослідження підтверджують, що сьогодні могутній та скоординований національний бренд може забезпечити вагому конкурентну позицію. Зокрема, національний бренд виокремлює культурні особливості, які, згідно з М. Портером [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], стають базою успішного функціювання на міжнародній арені.</w:t>
      </w:r>
    </w:p>
    <w:p w:rsidR="00317D82" w:rsidRPr="001E317E" w:rsidRDefault="00317D82" w:rsidP="00317D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Загалом, якщо говорити про державний національний </w:t>
      </w:r>
      <w:proofErr w:type="spellStart"/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брендинг</w:t>
      </w:r>
      <w:proofErr w:type="spellEnd"/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то можна констатувати,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що 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він залишається відносно новою та досі досконало не вивченою галуззю.</w:t>
      </w:r>
    </w:p>
    <w:p w:rsidR="00317D82" w:rsidRPr="001E317E" w:rsidRDefault="00317D82" w:rsidP="00317D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Одним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 перших системно досліджував тематику національного </w:t>
      </w:r>
      <w:proofErr w:type="spellStart"/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брендингу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британський вчений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Анхольт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його 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думку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стали набагато більше усвідомлювати цінність бренда своєї країни як головного активу, а те, як країну сприймають, може зіграти вирішальну роль в успіху державної діяльності, бізнесу, торгівлі та туризму, а також дипломатичних і культурних зв’язках з іншими народами та державами [1]. </w:t>
      </w:r>
    </w:p>
    <w:p w:rsidR="00317D82" w:rsidRPr="001E317E" w:rsidRDefault="00317D82" w:rsidP="00317D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Згідно досліджень С. </w:t>
      </w:r>
      <w:proofErr w:type="spellStart"/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Анхольта</w:t>
      </w:r>
      <w:proofErr w:type="spellEnd"/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національний 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бренд передбачає сприйняття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держави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 наступними показниками: </w:t>
      </w:r>
    </w:p>
    <w:p w:rsidR="00317D82" w:rsidRPr="001E317E" w:rsidRDefault="00317D82" w:rsidP="00317D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1. Багатство культурної та історичної спадщини. </w:t>
      </w:r>
    </w:p>
    <w:p w:rsidR="00317D82" w:rsidRPr="001E317E" w:rsidRDefault="00317D82" w:rsidP="00317D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2. Ефективність державного управління. </w:t>
      </w:r>
    </w:p>
    <w:p w:rsidR="00317D82" w:rsidRPr="001E317E" w:rsidRDefault="00317D82" w:rsidP="00317D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3. Інвестиційна перспективність країни. </w:t>
      </w:r>
    </w:p>
    <w:p w:rsidR="00317D82" w:rsidRPr="001E317E" w:rsidRDefault="00317D82" w:rsidP="00317D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4. Якість експортованих товарів. </w:t>
      </w:r>
    </w:p>
    <w:p w:rsidR="00317D82" w:rsidRPr="001E317E" w:rsidRDefault="00317D82" w:rsidP="00317D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5. Населення країни (людський капітал). </w:t>
      </w:r>
    </w:p>
    <w:p w:rsidR="00317D82" w:rsidRPr="001E317E" w:rsidRDefault="00317D82" w:rsidP="00317D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6. Туризм (туристичний потенціал).</w:t>
      </w:r>
    </w:p>
    <w:p w:rsidR="00317D82" w:rsidRPr="001E317E" w:rsidRDefault="00317D82" w:rsidP="00317D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Ще один британський дослідник В. </w:t>
      </w:r>
      <w:proofErr w:type="spellStart"/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Оллінс</w:t>
      </w:r>
      <w:proofErr w:type="spellEnd"/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підкреслює, що в основі національного бренда повинна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бу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ти ключова ідея, яка буде проектувати національні характеристики країни ефективним та привабливим способом. Ця ключова ідея повинна виконувати наступні завдання: </w:t>
      </w:r>
    </w:p>
    <w:p w:rsidR="00317D82" w:rsidRPr="001E317E" w:rsidRDefault="00317D82" w:rsidP="00317D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працювати на емоційному і раціональному рівнях, щоб апелювати як «д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 серця, так і до розуму людей»;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317D82" w:rsidRPr="001E317E" w:rsidRDefault="00317D82" w:rsidP="00317D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бути релева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нтна для всіх аудиторій бренду;</w:t>
      </w:r>
    </w:p>
    <w:p w:rsidR="00317D82" w:rsidRPr="001E317E" w:rsidRDefault="00317D82" w:rsidP="00317D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 бути чітко сформульованою;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317D82" w:rsidRPr="001E317E" w:rsidRDefault="00317D82" w:rsidP="00317D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бути правдивою, щоб аудиторія визнавала її як реалістичну [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]. </w:t>
      </w:r>
    </w:p>
    <w:p w:rsidR="00317D82" w:rsidRPr="00CB443D" w:rsidRDefault="00317D82" w:rsidP="00317D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Існуючі підходи щодо значення бренда держави, </w:t>
      </w:r>
      <w:r w:rsidRPr="001E317E">
        <w:rPr>
          <w:rFonts w:ascii="Times New Roman" w:hAnsi="Times New Roman" w:cs="Times New Roman"/>
          <w:sz w:val="28"/>
          <w:szCs w:val="28"/>
          <w:lang w:val="uk-UA"/>
        </w:rPr>
        <w:t>як показує а</w:t>
      </w:r>
      <w:r w:rsidRPr="001E31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наліз різних досліджень, 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перш за все </w:t>
      </w:r>
      <w:r w:rsidRPr="00CB443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акцентують увагу на його ролі для розвитку туризму, торгівлі, експортного потенціалу, збільшенні іноземних інвестицій в країну, розвитку регіонів і місцевостей тощо.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Важливе</w:t>
      </w:r>
      <w:r w:rsidRPr="00CB443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значення має також усвідомлення його впливу на створення доброзичливого морально-психологічного клімату у </w:t>
      </w:r>
      <w:r w:rsidRPr="00CB443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суспільстві, позитивне мислення, емоції, очікування, мотивацію, а відтак процес прийняття рішень і дії економічних суб’єктів та загалом всіх громадян держави.</w:t>
      </w:r>
    </w:p>
    <w:p w:rsidR="00317D82" w:rsidRPr="001E317E" w:rsidRDefault="00317D82" w:rsidP="00317D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Pr="00CB443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контексті інтерпретації ідей</w:t>
      </w:r>
      <w:r w:rsidRPr="00CB443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</w:t>
      </w:r>
      <w:r w:rsidRPr="00CB443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еорії поведінкової економіки на макроекономі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чному рівні можна стверджувати,</w:t>
      </w:r>
      <w:r w:rsidRPr="00CB443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що бренд держави є тим психологічним фактором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CB443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який впливає на суспільний настрій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CB443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впевненість та задоволеність людей своїм положенням, 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CB443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відповідно, </w:t>
      </w:r>
      <w:r w:rsidRPr="00CB443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високий рівень морально-психологічного й емоційного стану суспільства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визначає мотивацію та спонука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 дії економічних суб’єктів, що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необхідною умовою соціально-економічного розвитку. </w:t>
      </w:r>
    </w:p>
    <w:p w:rsidR="00317D82" w:rsidRPr="001E317E" w:rsidRDefault="00317D82" w:rsidP="00317D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E317E">
        <w:rPr>
          <w:rFonts w:ascii="Times New Roman" w:eastAsia="Times New Roman" w:hAnsi="Times New Roman" w:cs="Times New Roman"/>
          <w:sz w:val="28"/>
          <w:szCs w:val="28"/>
          <w:lang w:val="uk-UA"/>
        </w:rPr>
        <w:t>Варто відзначити, що при проведенні економічної та інших видів політики у сучасних умовах особливої уваги потребує чітке розуміння і врахування того, наскільки значний вплив має створення позитивного бренда держави (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бренда успішної держави із власною історією успіху)</w:t>
      </w:r>
      <w:r w:rsidRPr="001E31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формування позитивної громадської думки і способу мислення, поширення ідей, знань та переконань.</w:t>
      </w:r>
    </w:p>
    <w:p w:rsidR="00317D82" w:rsidRPr="001E317E" w:rsidRDefault="00317D82" w:rsidP="00317D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Технологія формування бренда (</w:t>
      </w:r>
      <w:proofErr w:type="spellStart"/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брендотворення</w:t>
      </w:r>
      <w:proofErr w:type="spellEnd"/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 на мікроекономічному рівні, тобто на рівні окремої компанії, як правило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передбачає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наступне: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апелювання до впровадження інновацій (бренди створюються за допомогою інновацій) та соціальної відповідальності бізнесу, тобто інтеграції соціальних, екологічних і культурних проблем у комерційну діяльність. Якщо компанія (бізнес) є інноваційно активною і соціально відповідальною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то це важлива іміджева складова її бренда. </w:t>
      </w:r>
    </w:p>
    <w:p w:rsidR="00317D82" w:rsidRPr="001E317E" w:rsidRDefault="00317D82" w:rsidP="00317D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Відповідно, на макроекономічному рівні технологія формування бренда (процес </w:t>
      </w:r>
      <w:proofErr w:type="spellStart"/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брендотворення</w:t>
      </w:r>
      <w:proofErr w:type="spellEnd"/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передбачає використання алгоритму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«апелювання до минулого (національна історія, історична пам’ять, культурна та історична спадщина, історії успіху країни тощо) – апелювання до майбутнього (інновації, власний успішний бізнес, екосистема </w:t>
      </w:r>
      <w:proofErr w:type="spellStart"/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стартапів</w:t>
      </w:r>
      <w:proofErr w:type="spellEnd"/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розвиток культури, науки та ін.)». Дуже важлив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е значення має те, 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яким саме змістом наповнюється «матриця (архітектура) бренда»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]. </w:t>
      </w:r>
    </w:p>
    <w:p w:rsidR="00317D82" w:rsidRDefault="00317D82" w:rsidP="00317D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E317E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proofErr w:type="spellStart"/>
      <w:r w:rsidRPr="001E317E">
        <w:rPr>
          <w:rFonts w:ascii="Times New Roman" w:hAnsi="Times New Roman" w:cs="Times New Roman"/>
          <w:sz w:val="28"/>
          <w:szCs w:val="28"/>
          <w:lang w:val="uk-UA"/>
        </w:rPr>
        <w:t>Анхольт</w:t>
      </w:r>
      <w:proofErr w:type="spellEnd"/>
      <w:r w:rsidRPr="001E317E">
        <w:rPr>
          <w:rFonts w:ascii="Times New Roman" w:hAnsi="Times New Roman" w:cs="Times New Roman"/>
          <w:sz w:val="28"/>
          <w:szCs w:val="28"/>
          <w:lang w:val="uk-UA"/>
        </w:rPr>
        <w:t xml:space="preserve"> безпосередньо вказує, що культура є одним із головних чинників, який впливає на репутацію території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Pr="001E317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Необхідно зазначити</w:t>
      </w:r>
      <w:r w:rsidRPr="001E317E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 у сучасних умовах</w:t>
      </w:r>
      <w:r w:rsidRPr="001E317E">
        <w:rPr>
          <w:rFonts w:ascii="Times New Roman" w:hAnsi="Times New Roman" w:cs="Times New Roman"/>
          <w:sz w:val="28"/>
          <w:szCs w:val="28"/>
          <w:lang w:val="uk-UA"/>
        </w:rPr>
        <w:t xml:space="preserve"> недостатньо акцентовано уваг</w:t>
      </w:r>
      <w:r>
        <w:rPr>
          <w:rFonts w:ascii="Times New Roman" w:hAnsi="Times New Roman" w:cs="Times New Roman"/>
          <w:sz w:val="28"/>
          <w:szCs w:val="28"/>
          <w:lang w:val="uk-UA"/>
        </w:rPr>
        <w:t>у на ролі історії</w:t>
      </w:r>
      <w:r w:rsidRPr="001E3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1E317E">
        <w:rPr>
          <w:rFonts w:ascii="Times New Roman" w:hAnsi="Times New Roman" w:cs="Times New Roman"/>
          <w:sz w:val="28"/>
          <w:szCs w:val="28"/>
          <w:lang w:val="uk-UA"/>
        </w:rPr>
        <w:t xml:space="preserve">інтерпретації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інформації про </w:t>
      </w:r>
      <w:r w:rsidRPr="001E317E">
        <w:rPr>
          <w:rFonts w:ascii="Times New Roman" w:hAnsi="Times New Roman" w:cs="Times New Roman"/>
          <w:sz w:val="28"/>
          <w:szCs w:val="28"/>
          <w:lang w:val="uk-UA"/>
        </w:rPr>
        <w:t>історі</w:t>
      </w:r>
      <w:r>
        <w:rPr>
          <w:rFonts w:ascii="Times New Roman" w:hAnsi="Times New Roman" w:cs="Times New Roman"/>
          <w:sz w:val="28"/>
          <w:szCs w:val="28"/>
          <w:lang w:val="uk-UA"/>
        </w:rPr>
        <w:t>ю)</w:t>
      </w:r>
      <w:r w:rsidRPr="001E317E">
        <w:rPr>
          <w:rFonts w:ascii="Times New Roman" w:hAnsi="Times New Roman" w:cs="Times New Roman"/>
          <w:sz w:val="28"/>
          <w:szCs w:val="28"/>
          <w:lang w:val="uk-UA"/>
        </w:rPr>
        <w:t xml:space="preserve">, культурно-історичної спадщини та загалом історико-культурних факторів і цінностей у формуванні бренда. 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Безумовно, о</w:t>
      </w:r>
      <w:r w:rsidRPr="001E317E">
        <w:rPr>
          <w:rFonts w:ascii="Times New Roman" w:hAnsi="Times New Roman" w:cs="Times New Roman"/>
          <w:sz w:val="28"/>
          <w:szCs w:val="28"/>
          <w:lang w:val="uk-UA"/>
        </w:rPr>
        <w:t xml:space="preserve">дним з ключових елементів бренда держави є власний національний історичний </w:t>
      </w:r>
      <w:proofErr w:type="spellStart"/>
      <w:r w:rsidRPr="001E317E">
        <w:rPr>
          <w:rFonts w:ascii="Times New Roman" w:hAnsi="Times New Roman" w:cs="Times New Roman"/>
          <w:sz w:val="28"/>
          <w:szCs w:val="28"/>
          <w:lang w:val="uk-UA"/>
        </w:rPr>
        <w:t>наратив</w:t>
      </w:r>
      <w:proofErr w:type="spellEnd"/>
      <w:r w:rsidRPr="001E317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1E317E">
        <w:rPr>
          <w:rFonts w:ascii="Times New Roman" w:hAnsi="Times New Roman" w:cs="Times New Roman"/>
          <w:sz w:val="28"/>
          <w:szCs w:val="28"/>
          <w:lang w:val="uk-UA"/>
        </w:rPr>
        <w:t>ґранднаратив</w:t>
      </w:r>
      <w:proofErr w:type="spellEnd"/>
      <w:r w:rsidRPr="001E317E">
        <w:rPr>
          <w:rFonts w:ascii="Times New Roman" w:hAnsi="Times New Roman" w:cs="Times New Roman"/>
          <w:sz w:val="28"/>
          <w:szCs w:val="28"/>
          <w:lang w:val="uk-UA"/>
        </w:rPr>
        <w:t xml:space="preserve">), тобто інформація про минуле, її інтерпретація та система понять і символів, набір ідей, реальних і вигаданих (міфологізованих) подій тощо.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E317E">
        <w:rPr>
          <w:rFonts w:ascii="Times New Roman" w:hAnsi="Times New Roman" w:cs="Times New Roman"/>
          <w:sz w:val="28"/>
          <w:szCs w:val="28"/>
          <w:lang w:val="uk-UA"/>
        </w:rPr>
        <w:t xml:space="preserve"> такий спосіб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є змога 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донести більш правдиву інформацію про історію (та будь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яку іншу інформацію) до якомога більшої кількості громадян держави та міжнародної спільноти,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а, отже, 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вплинути 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 їх світогляд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 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рівень знан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ь про країну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317D82" w:rsidRPr="00952B6B" w:rsidRDefault="00317D82" w:rsidP="00317D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Тому, ц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ілеспрямована та комплексна політика, спрямована на створення (формування) успішного бренда держави як на загальнонаціональному так і міжнародному рівнях, передусім може позитивно вплинути на очікування, мислення, емоції, мотивацію і поведінку економічних суб’єктів. Від часу проголошення незалежності нашої країни така політика практично ніколи не 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проводилась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системно, а наявний імідж є результатом переважно </w:t>
      </w:r>
      <w:r w:rsidRPr="00DF59CB">
        <w:rPr>
          <w:rFonts w:ascii="Times New Roman" w:hAnsi="Times New Roman" w:cs="Times New Roman"/>
          <w:sz w:val="28"/>
          <w:szCs w:val="28"/>
          <w:lang w:val="uk-UA"/>
        </w:rPr>
        <w:t>не комплексних, а хаотичних дій.</w:t>
      </w:r>
      <w:r w:rsidRPr="00952B6B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1E317E">
        <w:rPr>
          <w:rFonts w:ascii="Times New Roman" w:hAnsi="Times New Roman" w:cs="Times New Roman"/>
          <w:sz w:val="28"/>
          <w:szCs w:val="28"/>
          <w:lang w:val="uk-UA"/>
        </w:rPr>
        <w:t>На жаль, в Україні роль бренду країни, як констатує Г.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E317E">
        <w:rPr>
          <w:rFonts w:ascii="Times New Roman" w:hAnsi="Times New Roman" w:cs="Times New Roman"/>
          <w:sz w:val="28"/>
          <w:szCs w:val="28"/>
          <w:lang w:val="uk-UA"/>
        </w:rPr>
        <w:t>Шевченко, відверто недооцінювалася або розроблялася і реалізовувалася не системно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Pr="001E317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 сучасних умовах бренд держави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є важливим ресурсом, активом (нематеріальним активом), цінністю, а також </w:t>
      </w:r>
      <w:r w:rsidRPr="001E317E">
        <w:rPr>
          <w:rFonts w:ascii="Times New Roman" w:hAnsi="Times New Roman" w:cs="Times New Roman"/>
          <w:sz w:val="28"/>
          <w:szCs w:val="28"/>
          <w:lang w:val="uk-UA"/>
        </w:rPr>
        <w:t>символічним, культурним, соціальним, емоційним, інформаційним, інтелектуальним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E317E">
        <w:rPr>
          <w:rFonts w:ascii="Times New Roman" w:hAnsi="Times New Roman" w:cs="Times New Roman"/>
          <w:sz w:val="28"/>
          <w:szCs w:val="28"/>
          <w:lang w:val="uk-UA"/>
        </w:rPr>
        <w:t>до певної міри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E317E">
        <w:rPr>
          <w:rFonts w:ascii="Times New Roman" w:hAnsi="Times New Roman" w:cs="Times New Roman"/>
          <w:sz w:val="28"/>
          <w:szCs w:val="28"/>
          <w:lang w:val="uk-UA"/>
        </w:rPr>
        <w:t xml:space="preserve"> моральним, людським та організаційним капіталом суспільства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317D82" w:rsidRDefault="00317D82" w:rsidP="00317D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Важливо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також 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усвідомлювати що маркетинг і </w:t>
      </w:r>
      <w:proofErr w:type="spellStart"/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брендинг</w:t>
      </w:r>
      <w:proofErr w:type="spellEnd"/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є тими інструментами управління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державної політики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які апелюють переважно до емоцій та інформаційної асиметрії (якої уникнути неможливо)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Проте, необхідно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розуміти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яким чином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урахуванням відповідних обставин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потрібно сприяти формуванню позитивного мислення та позитивних очікувань громадянами держави, всіма економічними суб’єктами. Саме шляхом використання маркетингових, рекламних, </w:t>
      </w:r>
      <w:proofErr w:type="spellStart"/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брендингових</w:t>
      </w:r>
      <w:proofErr w:type="spellEnd"/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інформаційних технологій можна позитивно вплинути на емоції, мислення і морально-психологічний клімат, зміну поведінки економічних суб’єктів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 відтак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 с</w:t>
      </w:r>
      <w:r w:rsidRPr="001E31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оціально-економічний розвиток.</w:t>
      </w:r>
    </w:p>
    <w:p w:rsidR="00317D82" w:rsidRDefault="00317D82" w:rsidP="00317D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317D82" w:rsidRPr="002C28B5" w:rsidRDefault="00317D82" w:rsidP="00317D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A7711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Список використаних джерел</w:t>
      </w:r>
    </w:p>
    <w:p w:rsidR="00317D82" w:rsidRPr="00B33FF5" w:rsidRDefault="00317D82" w:rsidP="00317D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</w:t>
      </w:r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 </w:t>
      </w:r>
      <w:proofErr w:type="spellStart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Anholt</w:t>
      </w:r>
      <w:proofErr w:type="spellEnd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S. </w:t>
      </w:r>
      <w:proofErr w:type="spellStart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Nation</w:t>
      </w:r>
      <w:proofErr w:type="spellEnd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proofErr w:type="spellStart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Branding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: </w:t>
      </w:r>
      <w:proofErr w:type="spellStart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Propaganda</w:t>
      </w:r>
      <w:proofErr w:type="spellEnd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or</w:t>
      </w:r>
      <w:proofErr w:type="spellEnd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Statecraft</w:t>
      </w:r>
      <w:proofErr w:type="spellEnd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? [Електронний ресурс] / </w:t>
      </w:r>
      <w:proofErr w:type="spellStart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Simon</w:t>
      </w:r>
      <w:proofErr w:type="spellEnd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Anholt</w:t>
      </w:r>
      <w:proofErr w:type="spellEnd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 // </w:t>
      </w:r>
      <w:proofErr w:type="spellStart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Public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 </w:t>
      </w:r>
      <w:proofErr w:type="spellStart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Diplomacy</w:t>
      </w:r>
      <w:proofErr w:type="spellEnd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 </w:t>
      </w:r>
      <w:proofErr w:type="spellStart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Issue</w:t>
      </w:r>
      <w:proofErr w:type="spellEnd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 </w:t>
      </w:r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2.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 </w:t>
      </w:r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2009.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 </w:t>
      </w:r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P.88-90.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 </w:t>
      </w:r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Режим доступу: </w:t>
      </w:r>
      <w:hyperlink r:id="rId4" w:history="1">
        <w:r w:rsidRPr="00B33FF5">
          <w:rPr>
            <w:rFonts w:ascii="Times New Roman" w:hAnsi="Times New Roman" w:cs="Times New Roman"/>
            <w:color w:val="000000" w:themeColor="text1"/>
            <w:sz w:val="24"/>
            <w:szCs w:val="24"/>
            <w:lang w:val="uk-UA"/>
          </w:rPr>
          <w:t>http://publicdiplomacymagazine.com/wp-content/uploads/2010/01/summer_2009.pdf</w:t>
        </w:r>
      </w:hyperlink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</w:p>
    <w:p w:rsidR="00317D82" w:rsidRPr="00B33FF5" w:rsidRDefault="00317D82" w:rsidP="00317D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2. </w:t>
      </w:r>
      <w:proofErr w:type="spellStart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Olins</w:t>
      </w:r>
      <w:proofErr w:type="spellEnd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W. </w:t>
      </w:r>
      <w:proofErr w:type="spellStart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Branding</w:t>
      </w:r>
      <w:proofErr w:type="spellEnd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the</w:t>
      </w:r>
      <w:proofErr w:type="spellEnd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Nation</w:t>
      </w:r>
      <w:proofErr w:type="spellEnd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– </w:t>
      </w:r>
      <w:proofErr w:type="spellStart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The</w:t>
      </w:r>
      <w:proofErr w:type="spellEnd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Historical</w:t>
      </w:r>
      <w:proofErr w:type="spellEnd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Context</w:t>
      </w:r>
      <w:proofErr w:type="spellEnd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/ W. </w:t>
      </w:r>
      <w:proofErr w:type="spellStart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Olins</w:t>
      </w:r>
      <w:proofErr w:type="spellEnd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// </w:t>
      </w:r>
      <w:proofErr w:type="spellStart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Journal</w:t>
      </w:r>
      <w:proofErr w:type="spellEnd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of</w:t>
      </w:r>
      <w:proofErr w:type="spellEnd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Brand</w:t>
      </w:r>
      <w:proofErr w:type="spellEnd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Management</w:t>
      </w:r>
      <w:proofErr w:type="spellEnd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2002. №9(4/5). Р. 241-248. </w:t>
      </w:r>
    </w:p>
    <w:p w:rsidR="00317D82" w:rsidRPr="00B33FF5" w:rsidRDefault="00317D82" w:rsidP="00317D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3. </w:t>
      </w:r>
      <w:proofErr w:type="spellStart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Potter</w:t>
      </w:r>
      <w:proofErr w:type="spellEnd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E. </w:t>
      </w:r>
      <w:proofErr w:type="spellStart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Canada</w:t>
      </w:r>
      <w:proofErr w:type="spellEnd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and</w:t>
      </w:r>
      <w:proofErr w:type="spellEnd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the</w:t>
      </w:r>
      <w:proofErr w:type="spellEnd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new</w:t>
      </w:r>
      <w:proofErr w:type="spellEnd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public</w:t>
      </w:r>
      <w:proofErr w:type="spellEnd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diplomacy</w:t>
      </w:r>
      <w:proofErr w:type="spellEnd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/ E. </w:t>
      </w:r>
      <w:proofErr w:type="spellStart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Potter</w:t>
      </w:r>
      <w:proofErr w:type="spellEnd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// </w:t>
      </w:r>
      <w:proofErr w:type="spellStart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International</w:t>
      </w:r>
      <w:proofErr w:type="spellEnd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journal</w:t>
      </w:r>
      <w:proofErr w:type="spellEnd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 2002. №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 </w:t>
      </w:r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58(1). Р. 43-64.</w:t>
      </w:r>
    </w:p>
    <w:p w:rsidR="00317D82" w:rsidRPr="00B33FF5" w:rsidRDefault="00317D82" w:rsidP="00317D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4. </w:t>
      </w:r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Ткач Є.В., Ткач С.В. Історія Київської Русі-України та розвиток національної економіки в сучасних умовах: формування бренду успішної країни. Науково-виробничий журнал. Держава та регіони. Серія Економіка та підприємництво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 2020. № 3 (114). С.6-</w:t>
      </w:r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13.  DOI: </w:t>
      </w:r>
      <w:hyperlink r:id="rId5" w:history="1">
        <w:r w:rsidRPr="00B33FF5">
          <w:rPr>
            <w:rFonts w:ascii="Times New Roman" w:hAnsi="Times New Roman" w:cs="Times New Roman"/>
            <w:color w:val="000000" w:themeColor="text1"/>
            <w:sz w:val="24"/>
            <w:szCs w:val="24"/>
            <w:lang w:val="uk-UA"/>
          </w:rPr>
          <w:t>https://doi.org/10.32840/1814-1161/2020-3-1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 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</w:p>
    <w:p w:rsidR="00317D82" w:rsidRPr="00B33FF5" w:rsidRDefault="00317D82" w:rsidP="00317D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5. </w:t>
      </w:r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Шевченко Г. В. Політико-інформаційний вимір державного </w:t>
      </w:r>
      <w:proofErr w:type="spellStart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брендінгу</w:t>
      </w:r>
      <w:proofErr w:type="spellEnd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України : </w:t>
      </w:r>
      <w:proofErr w:type="spellStart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автореф</w:t>
      </w:r>
      <w:proofErr w:type="spellEnd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</w:t>
      </w:r>
      <w:proofErr w:type="spellStart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дис</w:t>
      </w:r>
      <w:proofErr w:type="spellEnd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... </w:t>
      </w:r>
      <w:proofErr w:type="spellStart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канд</w:t>
      </w:r>
      <w:proofErr w:type="spellEnd"/>
      <w:r w:rsidRPr="00B33FF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 політ. наук: 23.00.03. Київ, 2009. 19 с.</w:t>
      </w:r>
    </w:p>
    <w:p w:rsidR="00020D62" w:rsidRPr="00317D82" w:rsidRDefault="00020D62" w:rsidP="00317D82">
      <w:bookmarkStart w:id="0" w:name="_GoBack"/>
      <w:bookmarkEnd w:id="0"/>
    </w:p>
    <w:sectPr w:rsidR="00020D62" w:rsidRPr="00317D82" w:rsidSect="00BB42C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B2E"/>
    <w:rsid w:val="00020D62"/>
    <w:rsid w:val="000570C2"/>
    <w:rsid w:val="000C6D85"/>
    <w:rsid w:val="000D450A"/>
    <w:rsid w:val="0019528A"/>
    <w:rsid w:val="001E317E"/>
    <w:rsid w:val="002C28B5"/>
    <w:rsid w:val="00317D82"/>
    <w:rsid w:val="0036775C"/>
    <w:rsid w:val="003A48FA"/>
    <w:rsid w:val="003A7665"/>
    <w:rsid w:val="00430B82"/>
    <w:rsid w:val="004F3CF4"/>
    <w:rsid w:val="005050C7"/>
    <w:rsid w:val="00545353"/>
    <w:rsid w:val="005B1D15"/>
    <w:rsid w:val="006E1263"/>
    <w:rsid w:val="00784F34"/>
    <w:rsid w:val="00796211"/>
    <w:rsid w:val="007B5602"/>
    <w:rsid w:val="007D4F8E"/>
    <w:rsid w:val="007E4A8E"/>
    <w:rsid w:val="007F6F90"/>
    <w:rsid w:val="008246AA"/>
    <w:rsid w:val="009C1F48"/>
    <w:rsid w:val="009F409B"/>
    <w:rsid w:val="009F638D"/>
    <w:rsid w:val="00A77115"/>
    <w:rsid w:val="00AD0F60"/>
    <w:rsid w:val="00AF37E4"/>
    <w:rsid w:val="00B33FF5"/>
    <w:rsid w:val="00BA1A3B"/>
    <w:rsid w:val="00BB42C2"/>
    <w:rsid w:val="00C3344C"/>
    <w:rsid w:val="00CB443D"/>
    <w:rsid w:val="00D22BE8"/>
    <w:rsid w:val="00D66452"/>
    <w:rsid w:val="00DA7962"/>
    <w:rsid w:val="00DB0EB0"/>
    <w:rsid w:val="00E76DD8"/>
    <w:rsid w:val="00F32B2E"/>
    <w:rsid w:val="00FA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B3B12"/>
  <w15:chartTrackingRefBased/>
  <w15:docId w15:val="{718C8B47-7F34-4567-AD89-7BFAB9183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7E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37E4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AF37E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ий текст з відступом Знак"/>
    <w:aliases w:val="Знак3 Знак, Знак3 Знак"/>
    <w:link w:val="a6"/>
    <w:locked/>
    <w:rsid w:val="00784F34"/>
    <w:rPr>
      <w:rFonts w:ascii="Times New Roman" w:hAnsi="Times New Roman" w:cs="Times New Roman"/>
      <w:sz w:val="36"/>
      <w:lang w:eastAsia="ru-RU"/>
    </w:rPr>
  </w:style>
  <w:style w:type="paragraph" w:styleId="a6">
    <w:name w:val="Body Text Indent"/>
    <w:aliases w:val="Знак3, Знак3"/>
    <w:basedOn w:val="a"/>
    <w:link w:val="a5"/>
    <w:unhideWhenUsed/>
    <w:rsid w:val="00784F34"/>
    <w:pPr>
      <w:spacing w:after="0" w:line="240" w:lineRule="auto"/>
      <w:ind w:firstLine="720"/>
      <w:jc w:val="both"/>
    </w:pPr>
    <w:rPr>
      <w:rFonts w:ascii="Times New Roman" w:hAnsi="Times New Roman" w:cs="Times New Roman"/>
      <w:sz w:val="36"/>
      <w:lang w:val="uk-UA" w:eastAsia="ru-RU"/>
    </w:rPr>
  </w:style>
  <w:style w:type="character" w:customStyle="1" w:styleId="1">
    <w:name w:val="Основний текст з відступом Знак1"/>
    <w:basedOn w:val="a0"/>
    <w:uiPriority w:val="99"/>
    <w:semiHidden/>
    <w:rsid w:val="00784F34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32840/1814-1161/2020-3-1" TargetMode="External"/><Relationship Id="rId4" Type="http://schemas.openxmlformats.org/officeDocument/2006/relationships/hyperlink" Target="http://publicdiplomacymagazine.com/wp-content/uploads/2010/01/summer_2009.pd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1836</TotalTime>
  <Pages>3</Pages>
  <Words>5049</Words>
  <Characters>2879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2024-05-25T07:26:00Z</dcterms:created>
  <dcterms:modified xsi:type="dcterms:W3CDTF">2024-05-28T06:08:00Z</dcterms:modified>
</cp:coreProperties>
</file>