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9CE" w:rsidRPr="006749CE" w:rsidRDefault="006749CE" w:rsidP="00F5418C">
      <w:pPr>
        <w:ind w:firstLine="567"/>
        <w:jc w:val="both"/>
        <w:rPr>
          <w:rFonts w:eastAsia="Times New Roman"/>
          <w:b/>
          <w:spacing w:val="-4"/>
          <w:sz w:val="24"/>
          <w:szCs w:val="24"/>
          <w:lang w:eastAsia="ru-RU"/>
        </w:rPr>
      </w:pPr>
      <w:r>
        <w:rPr>
          <w:rFonts w:eastAsia="Times New Roman"/>
          <w:spacing w:val="-4"/>
          <w:lang w:eastAsia="ru-RU"/>
        </w:rPr>
        <w:t xml:space="preserve">                                                                                  </w:t>
      </w:r>
      <w:r w:rsidRPr="006749CE">
        <w:rPr>
          <w:rFonts w:eastAsia="Times New Roman"/>
          <w:b/>
          <w:spacing w:val="-4"/>
          <w:sz w:val="24"/>
          <w:szCs w:val="24"/>
          <w:lang w:eastAsia="ru-RU"/>
        </w:rPr>
        <w:t xml:space="preserve">Філологія. </w:t>
      </w:r>
    </w:p>
    <w:p w:rsidR="006749CE" w:rsidRPr="006749CE" w:rsidRDefault="006749CE" w:rsidP="00F5418C">
      <w:pPr>
        <w:ind w:firstLine="567"/>
        <w:jc w:val="both"/>
        <w:rPr>
          <w:rFonts w:eastAsia="Times New Roman"/>
          <w:b/>
          <w:spacing w:val="-4"/>
          <w:lang w:eastAsia="ru-RU"/>
        </w:rPr>
      </w:pPr>
      <w:r w:rsidRPr="006749CE">
        <w:rPr>
          <w:rFonts w:eastAsia="Times New Roman"/>
          <w:b/>
          <w:spacing w:val="-4"/>
          <w:lang w:eastAsia="ru-RU"/>
        </w:rPr>
        <w:t xml:space="preserve">                                                                              Данилович О.Д.</w:t>
      </w:r>
    </w:p>
    <w:p w:rsidR="006749CE" w:rsidRPr="006749CE" w:rsidRDefault="006749CE" w:rsidP="00F5418C">
      <w:pPr>
        <w:ind w:firstLine="567"/>
        <w:jc w:val="both"/>
        <w:rPr>
          <w:rFonts w:eastAsia="Times New Roman"/>
          <w:spacing w:val="-4"/>
          <w:lang w:eastAsia="ru-RU"/>
        </w:rPr>
      </w:pPr>
      <w:r w:rsidRPr="006749CE">
        <w:rPr>
          <w:rFonts w:eastAsia="Times New Roman"/>
          <w:spacing w:val="-4"/>
          <w:lang w:eastAsia="ru-RU"/>
        </w:rPr>
        <w:t xml:space="preserve">                                                                доцент кафедри іноземних мов             </w:t>
      </w:r>
    </w:p>
    <w:p w:rsidR="006749CE" w:rsidRPr="006749CE" w:rsidRDefault="006749CE" w:rsidP="00F5418C">
      <w:pPr>
        <w:ind w:firstLine="567"/>
        <w:jc w:val="both"/>
        <w:rPr>
          <w:rFonts w:eastAsia="Times New Roman"/>
          <w:spacing w:val="-4"/>
          <w:lang w:eastAsia="ru-RU"/>
        </w:rPr>
      </w:pPr>
      <w:r w:rsidRPr="006749CE">
        <w:rPr>
          <w:rFonts w:eastAsia="Times New Roman"/>
          <w:spacing w:val="-4"/>
          <w:lang w:eastAsia="ru-RU"/>
        </w:rPr>
        <w:t xml:space="preserve">                                                                 для гуманітарних факультетів</w:t>
      </w:r>
    </w:p>
    <w:p w:rsidR="006749CE" w:rsidRPr="006749CE" w:rsidRDefault="006749CE" w:rsidP="00F5418C">
      <w:pPr>
        <w:ind w:firstLine="567"/>
        <w:jc w:val="both"/>
        <w:rPr>
          <w:rFonts w:eastAsia="Times New Roman"/>
          <w:spacing w:val="-4"/>
          <w:lang w:eastAsia="ru-RU"/>
        </w:rPr>
      </w:pPr>
      <w:r w:rsidRPr="006749CE">
        <w:rPr>
          <w:rFonts w:eastAsia="Times New Roman"/>
          <w:spacing w:val="-4"/>
          <w:lang w:eastAsia="ru-RU"/>
        </w:rPr>
        <w:t xml:space="preserve">                                                                          Чернівецький національний</w:t>
      </w:r>
    </w:p>
    <w:p w:rsidR="006749CE" w:rsidRPr="006749CE" w:rsidRDefault="006749CE" w:rsidP="00F5418C">
      <w:pPr>
        <w:ind w:firstLine="567"/>
        <w:jc w:val="both"/>
        <w:rPr>
          <w:rFonts w:eastAsia="Times New Roman"/>
          <w:spacing w:val="-4"/>
          <w:lang w:eastAsia="ru-RU"/>
        </w:rPr>
      </w:pPr>
      <w:r w:rsidRPr="006749CE">
        <w:rPr>
          <w:rFonts w:eastAsia="Times New Roman"/>
          <w:spacing w:val="-4"/>
          <w:lang w:eastAsia="ru-RU"/>
        </w:rPr>
        <w:t xml:space="preserve">                                                                 університет   імені Юрія </w:t>
      </w:r>
      <w:proofErr w:type="spellStart"/>
      <w:r w:rsidRPr="006749CE">
        <w:rPr>
          <w:rFonts w:eastAsia="Times New Roman"/>
          <w:spacing w:val="-4"/>
          <w:lang w:eastAsia="ru-RU"/>
        </w:rPr>
        <w:t>Федьковича</w:t>
      </w:r>
      <w:proofErr w:type="spellEnd"/>
      <w:r w:rsidRPr="006749CE">
        <w:rPr>
          <w:rFonts w:eastAsia="Times New Roman"/>
          <w:spacing w:val="-4"/>
          <w:lang w:eastAsia="ru-RU"/>
        </w:rPr>
        <w:t xml:space="preserve">,                                              </w:t>
      </w:r>
    </w:p>
    <w:p w:rsidR="00C47B40" w:rsidRDefault="006749CE" w:rsidP="00F5418C">
      <w:pPr>
        <w:ind w:firstLine="567"/>
        <w:jc w:val="both"/>
        <w:rPr>
          <w:rFonts w:eastAsia="Times New Roman"/>
          <w:spacing w:val="-4"/>
          <w:lang w:eastAsia="ru-RU"/>
        </w:rPr>
      </w:pPr>
      <w:r w:rsidRPr="006749CE">
        <w:rPr>
          <w:rFonts w:eastAsia="Times New Roman"/>
          <w:spacing w:val="-4"/>
          <w:lang w:eastAsia="ru-RU"/>
        </w:rPr>
        <w:t xml:space="preserve">                                                                          м. Чернівці,     Україна    </w:t>
      </w:r>
    </w:p>
    <w:p w:rsidR="00B7026B" w:rsidRPr="00B7026B" w:rsidRDefault="006749CE" w:rsidP="00F5418C">
      <w:pPr>
        <w:ind w:firstLine="567"/>
        <w:jc w:val="both"/>
        <w:rPr>
          <w:rFonts w:eastAsia="Times New Roman"/>
          <w:spacing w:val="-4"/>
          <w:lang w:eastAsia="ru-RU"/>
        </w:rPr>
      </w:pPr>
      <w:r w:rsidRPr="006749CE">
        <w:rPr>
          <w:rFonts w:eastAsia="Times New Roman"/>
          <w:spacing w:val="-4"/>
          <w:lang w:eastAsia="ru-RU"/>
        </w:rPr>
        <w:t xml:space="preserve">     </w:t>
      </w:r>
    </w:p>
    <w:p w:rsidR="006749CE" w:rsidRDefault="00B7026B" w:rsidP="00F5418C">
      <w:pPr>
        <w:ind w:firstLine="567"/>
        <w:jc w:val="both"/>
        <w:rPr>
          <w:rFonts w:eastAsia="Times New Roman"/>
          <w:b/>
          <w:spacing w:val="-4"/>
          <w:lang w:eastAsia="ru-RU"/>
        </w:rPr>
      </w:pPr>
      <w:r w:rsidRPr="006749CE">
        <w:rPr>
          <w:rFonts w:eastAsia="Times New Roman"/>
          <w:b/>
          <w:spacing w:val="-4"/>
          <w:lang w:eastAsia="ru-RU"/>
        </w:rPr>
        <w:t xml:space="preserve">СИЛЬНІ ЗВ’ЯЗКИ НА СЕМАНТИЧНОМУ ТА СИНТАКСИЧНОМУ </w:t>
      </w:r>
      <w:r w:rsidR="006749CE">
        <w:rPr>
          <w:rFonts w:eastAsia="Times New Roman"/>
          <w:b/>
          <w:spacing w:val="-4"/>
          <w:lang w:eastAsia="ru-RU"/>
        </w:rPr>
        <w:t xml:space="preserve">           </w:t>
      </w:r>
    </w:p>
    <w:p w:rsidR="00B7026B" w:rsidRDefault="006749CE" w:rsidP="00F5418C">
      <w:pPr>
        <w:ind w:firstLine="567"/>
        <w:jc w:val="both"/>
        <w:rPr>
          <w:rFonts w:eastAsia="Times New Roman"/>
          <w:b/>
          <w:spacing w:val="-4"/>
          <w:lang w:eastAsia="ru-RU"/>
        </w:rPr>
      </w:pPr>
      <w:r>
        <w:rPr>
          <w:rFonts w:eastAsia="Times New Roman"/>
          <w:b/>
          <w:spacing w:val="-4"/>
          <w:lang w:eastAsia="ru-RU"/>
        </w:rPr>
        <w:t xml:space="preserve">              </w:t>
      </w:r>
      <w:r w:rsidR="00B7026B" w:rsidRPr="006749CE">
        <w:rPr>
          <w:rFonts w:eastAsia="Times New Roman"/>
          <w:b/>
          <w:spacing w:val="-4"/>
          <w:lang w:eastAsia="ru-RU"/>
        </w:rPr>
        <w:t>РІВНЯХ У ПУБЛІЦИСТИЧНОМУ СТИЛІ</w:t>
      </w:r>
    </w:p>
    <w:p w:rsidR="00C47B40" w:rsidRPr="006749CE" w:rsidRDefault="00C47B40" w:rsidP="00F5418C">
      <w:pPr>
        <w:ind w:firstLine="567"/>
        <w:jc w:val="both"/>
        <w:rPr>
          <w:rFonts w:eastAsia="Times New Roman"/>
          <w:b/>
          <w:spacing w:val="-4"/>
          <w:lang w:eastAsia="ru-RU"/>
        </w:rPr>
      </w:pPr>
    </w:p>
    <w:p w:rsidR="00CB72FD" w:rsidRPr="00F5418C" w:rsidRDefault="006608F1" w:rsidP="00C47B40">
      <w:pPr>
        <w:ind w:left="-567" w:firstLine="567"/>
        <w:jc w:val="both"/>
        <w:rPr>
          <w:rFonts w:eastAsia="Times New Roman"/>
          <w:spacing w:val="-4"/>
          <w:lang w:eastAsia="ru-RU"/>
        </w:rPr>
      </w:pPr>
      <w:r>
        <w:rPr>
          <w:rFonts w:eastAsia="Times New Roman"/>
          <w:spacing w:val="-4"/>
          <w:lang w:eastAsia="ru-RU"/>
        </w:rPr>
        <w:t>Необхідність вивчення функціонування відношень між знаками, їх особливостей, законів є однією з основних задач вивчення словникового складу</w:t>
      </w:r>
      <w:r w:rsidR="004029DB" w:rsidRPr="004029DB">
        <w:t xml:space="preserve"> </w:t>
      </w:r>
      <w:r w:rsidR="004029DB" w:rsidRPr="004029DB">
        <w:rPr>
          <w:rFonts w:eastAsia="Times New Roman"/>
          <w:spacing w:val="-4"/>
          <w:lang w:eastAsia="ru-RU"/>
        </w:rPr>
        <w:t>за допомогою лексичних парадигм, лексико-семантичних груп (ЛСГ), семантичних полів тощо.</w:t>
      </w:r>
      <w:r w:rsidR="004029DB">
        <w:rPr>
          <w:rFonts w:eastAsia="Times New Roman"/>
          <w:spacing w:val="-4"/>
          <w:lang w:eastAsia="ru-RU"/>
        </w:rPr>
        <w:t xml:space="preserve"> </w:t>
      </w:r>
      <w:r w:rsidR="00CB72FD" w:rsidRPr="00CB72FD">
        <w:rPr>
          <w:rFonts w:eastAsia="Times New Roman"/>
          <w:spacing w:val="-4"/>
          <w:lang w:eastAsia="ru-RU"/>
        </w:rPr>
        <w:t>ЛСГ – це сукупності слів, які об’єднані за принципом наявності у них загальної семантичної ознаки, первісного значення, яке виступає як інваріант, а сполучуваність лексем через свої зв’язки виступають як варіанти. У лінгвістиці розрізняють три види сполучуваності: семантичну (на рівні підкласу слів); синтаксичну (на рівні класу слів) та лексичну (на рівні окремого слова) [</w:t>
      </w:r>
      <w:r w:rsidR="00F5418C">
        <w:rPr>
          <w:rFonts w:eastAsia="Times New Roman"/>
          <w:spacing w:val="-4"/>
          <w:lang w:eastAsia="ru-RU"/>
        </w:rPr>
        <w:t>2</w:t>
      </w:r>
      <w:r w:rsidR="00CB72FD" w:rsidRPr="00CB72FD">
        <w:rPr>
          <w:rFonts w:eastAsia="Times New Roman"/>
          <w:spacing w:val="-4"/>
          <w:lang w:eastAsia="ru-RU"/>
        </w:rPr>
        <w:t xml:space="preserve">, </w:t>
      </w:r>
      <w:r w:rsidR="00CB72FD" w:rsidRPr="00CB72FD">
        <w:rPr>
          <w:rFonts w:eastAsia="Times New Roman"/>
          <w:spacing w:val="-4"/>
          <w:lang w:val="ru-RU" w:eastAsia="ru-RU"/>
        </w:rPr>
        <w:t>c</w:t>
      </w:r>
      <w:r w:rsidR="00CB72FD" w:rsidRPr="00CB72FD">
        <w:rPr>
          <w:rFonts w:eastAsia="Times New Roman"/>
          <w:spacing w:val="-4"/>
          <w:lang w:eastAsia="ru-RU"/>
        </w:rPr>
        <w:t>.37].</w:t>
      </w:r>
      <w:r w:rsidR="00F5418C" w:rsidRPr="00F5418C">
        <w:t xml:space="preserve"> </w:t>
      </w:r>
      <w:r w:rsidR="00F5418C" w:rsidRPr="00F5418C">
        <w:rPr>
          <w:rFonts w:eastAsia="Times New Roman"/>
          <w:spacing w:val="-4"/>
          <w:lang w:eastAsia="ru-RU"/>
        </w:rPr>
        <w:t>Принципи виділення ЛСГ прикметників, ЛСГ іменників та їх перелік наведені у статті [1].</w:t>
      </w:r>
    </w:p>
    <w:p w:rsidR="00B7026B" w:rsidRPr="00CB72FD" w:rsidRDefault="00AB23D5" w:rsidP="00C47B40">
      <w:pPr>
        <w:ind w:left="-567" w:firstLine="567"/>
        <w:jc w:val="both"/>
        <w:rPr>
          <w:rFonts w:eastAsia="Times New Roman"/>
          <w:spacing w:val="-4"/>
          <w:lang w:eastAsia="ru-RU"/>
        </w:rPr>
      </w:pPr>
      <w:r w:rsidRPr="00AB23D5">
        <w:rPr>
          <w:rFonts w:eastAsia="Times New Roman"/>
          <w:spacing w:val="-4"/>
          <w:lang w:eastAsia="ru-RU"/>
        </w:rPr>
        <w:t xml:space="preserve">Метою дослідження є аналіз сильних </w:t>
      </w:r>
      <w:proofErr w:type="spellStart"/>
      <w:r w:rsidRPr="00AB23D5">
        <w:rPr>
          <w:rFonts w:eastAsia="Times New Roman"/>
          <w:spacing w:val="-4"/>
          <w:lang w:eastAsia="ru-RU"/>
        </w:rPr>
        <w:t>зв’язків</w:t>
      </w:r>
      <w:proofErr w:type="spellEnd"/>
      <w:r w:rsidRPr="00AB23D5">
        <w:rPr>
          <w:rFonts w:eastAsia="Times New Roman"/>
          <w:spacing w:val="-4"/>
          <w:lang w:eastAsia="ru-RU"/>
        </w:rPr>
        <w:t xml:space="preserve"> на варіантному й інваріантному рівнях з боку семантики іменників у </w:t>
      </w:r>
      <w:r w:rsidR="00073093">
        <w:rPr>
          <w:rFonts w:eastAsia="Times New Roman"/>
          <w:spacing w:val="-4"/>
          <w:lang w:eastAsia="ru-RU"/>
        </w:rPr>
        <w:t>публіцистичн</w:t>
      </w:r>
      <w:r w:rsidRPr="00AB23D5">
        <w:rPr>
          <w:rFonts w:eastAsia="Times New Roman"/>
          <w:spacing w:val="-4"/>
          <w:lang w:eastAsia="ru-RU"/>
        </w:rPr>
        <w:t>ому стилі. Завдання полягає у виявленні особливостей, своєрідності семантичних валентностей. Матеріалом слугує суцільна вибірка сполучуваності прикметників з іменниками з</w:t>
      </w:r>
      <w:r w:rsidR="00CB72FD" w:rsidRPr="00CB72FD">
        <w:t xml:space="preserve"> </w:t>
      </w:r>
      <w:proofErr w:type="spellStart"/>
      <w:r w:rsidR="00CB72FD" w:rsidRPr="00CB72FD">
        <w:rPr>
          <w:rFonts w:eastAsia="Times New Roman"/>
          <w:spacing w:val="-4"/>
          <w:lang w:eastAsia="ru-RU"/>
        </w:rPr>
        <w:t>газетно</w:t>
      </w:r>
      <w:proofErr w:type="spellEnd"/>
      <w:r w:rsidR="00CB72FD" w:rsidRPr="00CB72FD">
        <w:rPr>
          <w:rFonts w:eastAsia="Times New Roman"/>
          <w:spacing w:val="-4"/>
          <w:lang w:eastAsia="ru-RU"/>
        </w:rPr>
        <w:t>-публіцистичних текстів англійських та американських газет (</w:t>
      </w:r>
      <w:proofErr w:type="spellStart"/>
      <w:r w:rsidR="00CB72FD" w:rsidRPr="00CB72FD">
        <w:rPr>
          <w:rFonts w:eastAsia="Times New Roman"/>
          <w:spacing w:val="-4"/>
          <w:lang w:eastAsia="ru-RU"/>
        </w:rPr>
        <w:t>the</w:t>
      </w:r>
      <w:proofErr w:type="spellEnd"/>
      <w:r w:rsidR="00CB72FD" w:rsidRPr="00CB72FD">
        <w:rPr>
          <w:rFonts w:eastAsia="Times New Roman"/>
          <w:spacing w:val="-4"/>
          <w:lang w:eastAsia="ru-RU"/>
        </w:rPr>
        <w:t xml:space="preserve"> </w:t>
      </w:r>
      <w:proofErr w:type="spellStart"/>
      <w:r w:rsidR="00CB72FD" w:rsidRPr="00CB72FD">
        <w:rPr>
          <w:rFonts w:eastAsia="Times New Roman"/>
          <w:spacing w:val="-4"/>
          <w:lang w:eastAsia="ru-RU"/>
        </w:rPr>
        <w:t>Times</w:t>
      </w:r>
      <w:proofErr w:type="spellEnd"/>
      <w:r w:rsidR="00CB72FD" w:rsidRPr="00CB72FD">
        <w:rPr>
          <w:rFonts w:eastAsia="Times New Roman"/>
          <w:spacing w:val="-4"/>
          <w:lang w:eastAsia="ru-RU"/>
        </w:rPr>
        <w:t xml:space="preserve">, </w:t>
      </w:r>
      <w:proofErr w:type="spellStart"/>
      <w:r w:rsidR="00CB72FD" w:rsidRPr="00CB72FD">
        <w:rPr>
          <w:rFonts w:eastAsia="Times New Roman"/>
          <w:spacing w:val="-4"/>
          <w:lang w:eastAsia="ru-RU"/>
        </w:rPr>
        <w:t>the</w:t>
      </w:r>
      <w:proofErr w:type="spellEnd"/>
      <w:r w:rsidR="00CB72FD" w:rsidRPr="00CB72FD">
        <w:rPr>
          <w:rFonts w:eastAsia="Times New Roman"/>
          <w:spacing w:val="-4"/>
          <w:lang w:eastAsia="ru-RU"/>
        </w:rPr>
        <w:t xml:space="preserve"> </w:t>
      </w:r>
      <w:proofErr w:type="spellStart"/>
      <w:r w:rsidR="00CB72FD" w:rsidRPr="00CB72FD">
        <w:rPr>
          <w:rFonts w:eastAsia="Times New Roman"/>
          <w:spacing w:val="-4"/>
          <w:lang w:eastAsia="ru-RU"/>
        </w:rPr>
        <w:t>Independent</w:t>
      </w:r>
      <w:proofErr w:type="spellEnd"/>
      <w:r w:rsidR="00CB72FD" w:rsidRPr="00CB72FD">
        <w:rPr>
          <w:rFonts w:eastAsia="Times New Roman"/>
          <w:spacing w:val="-4"/>
          <w:lang w:eastAsia="ru-RU"/>
        </w:rPr>
        <w:t xml:space="preserve">, </w:t>
      </w:r>
      <w:proofErr w:type="spellStart"/>
      <w:r w:rsidR="00CB72FD" w:rsidRPr="00CB72FD">
        <w:rPr>
          <w:rFonts w:eastAsia="Times New Roman"/>
          <w:spacing w:val="-4"/>
          <w:lang w:eastAsia="ru-RU"/>
        </w:rPr>
        <w:t>the</w:t>
      </w:r>
      <w:proofErr w:type="spellEnd"/>
      <w:r w:rsidR="00CB72FD" w:rsidRPr="00CB72FD">
        <w:rPr>
          <w:rFonts w:eastAsia="Times New Roman"/>
          <w:spacing w:val="-4"/>
          <w:lang w:eastAsia="ru-RU"/>
        </w:rPr>
        <w:t xml:space="preserve"> </w:t>
      </w:r>
      <w:proofErr w:type="spellStart"/>
      <w:r w:rsidR="00CB72FD" w:rsidRPr="00CB72FD">
        <w:rPr>
          <w:rFonts w:eastAsia="Times New Roman"/>
          <w:spacing w:val="-4"/>
          <w:lang w:eastAsia="ru-RU"/>
        </w:rPr>
        <w:t>Guardian</w:t>
      </w:r>
      <w:proofErr w:type="spellEnd"/>
      <w:r w:rsidR="00CB72FD" w:rsidRPr="00CB72FD">
        <w:rPr>
          <w:rFonts w:eastAsia="Times New Roman"/>
          <w:spacing w:val="-4"/>
          <w:lang w:eastAsia="ru-RU"/>
        </w:rPr>
        <w:t xml:space="preserve">, </w:t>
      </w:r>
      <w:proofErr w:type="spellStart"/>
      <w:r w:rsidR="00CB72FD" w:rsidRPr="00CB72FD">
        <w:rPr>
          <w:rFonts w:eastAsia="Times New Roman"/>
          <w:spacing w:val="-4"/>
          <w:lang w:eastAsia="ru-RU"/>
        </w:rPr>
        <w:t>the</w:t>
      </w:r>
      <w:proofErr w:type="spellEnd"/>
      <w:r w:rsidR="00CB72FD" w:rsidRPr="00CB72FD">
        <w:rPr>
          <w:rFonts w:eastAsia="Times New Roman"/>
          <w:spacing w:val="-4"/>
          <w:lang w:eastAsia="ru-RU"/>
        </w:rPr>
        <w:t xml:space="preserve"> </w:t>
      </w:r>
      <w:proofErr w:type="spellStart"/>
      <w:r w:rsidR="00CB72FD" w:rsidRPr="00CB72FD">
        <w:rPr>
          <w:rFonts w:eastAsia="Times New Roman"/>
          <w:spacing w:val="-4"/>
          <w:lang w:eastAsia="ru-RU"/>
        </w:rPr>
        <w:t>Washington</w:t>
      </w:r>
      <w:proofErr w:type="spellEnd"/>
      <w:r w:rsidR="00CB72FD" w:rsidRPr="00CB72FD">
        <w:rPr>
          <w:rFonts w:eastAsia="Times New Roman"/>
          <w:spacing w:val="-4"/>
          <w:lang w:eastAsia="ru-RU"/>
        </w:rPr>
        <w:t xml:space="preserve"> </w:t>
      </w:r>
      <w:proofErr w:type="spellStart"/>
      <w:r w:rsidR="00CB72FD" w:rsidRPr="00CB72FD">
        <w:rPr>
          <w:rFonts w:eastAsia="Times New Roman"/>
          <w:spacing w:val="-4"/>
          <w:lang w:eastAsia="ru-RU"/>
        </w:rPr>
        <w:t>Post</w:t>
      </w:r>
      <w:proofErr w:type="spellEnd"/>
      <w:r w:rsidR="00CB72FD" w:rsidRPr="00CB72FD">
        <w:rPr>
          <w:rFonts w:eastAsia="Times New Roman"/>
          <w:spacing w:val="-4"/>
          <w:lang w:eastAsia="ru-RU"/>
        </w:rPr>
        <w:t xml:space="preserve">, </w:t>
      </w:r>
      <w:proofErr w:type="spellStart"/>
      <w:r w:rsidR="00CB72FD" w:rsidRPr="00CB72FD">
        <w:rPr>
          <w:rFonts w:eastAsia="Times New Roman"/>
          <w:spacing w:val="-4"/>
          <w:lang w:eastAsia="ru-RU"/>
        </w:rPr>
        <w:t>the</w:t>
      </w:r>
      <w:proofErr w:type="spellEnd"/>
      <w:r w:rsidR="00CB72FD" w:rsidRPr="00CB72FD">
        <w:rPr>
          <w:rFonts w:eastAsia="Times New Roman"/>
          <w:spacing w:val="-4"/>
          <w:lang w:eastAsia="ru-RU"/>
        </w:rPr>
        <w:t xml:space="preserve"> </w:t>
      </w:r>
      <w:proofErr w:type="spellStart"/>
      <w:r w:rsidR="00CB72FD" w:rsidRPr="00CB72FD">
        <w:rPr>
          <w:rFonts w:eastAsia="Times New Roman"/>
          <w:spacing w:val="-4"/>
          <w:lang w:eastAsia="ru-RU"/>
        </w:rPr>
        <w:t>New</w:t>
      </w:r>
      <w:proofErr w:type="spellEnd"/>
      <w:r w:rsidR="00CB72FD" w:rsidRPr="00CB72FD">
        <w:rPr>
          <w:rFonts w:eastAsia="Times New Roman"/>
          <w:spacing w:val="-4"/>
          <w:lang w:eastAsia="ru-RU"/>
        </w:rPr>
        <w:t xml:space="preserve"> </w:t>
      </w:r>
      <w:proofErr w:type="spellStart"/>
      <w:r w:rsidR="00CB72FD" w:rsidRPr="00CB72FD">
        <w:rPr>
          <w:rFonts w:eastAsia="Times New Roman"/>
          <w:spacing w:val="-4"/>
          <w:lang w:eastAsia="ru-RU"/>
        </w:rPr>
        <w:t>York</w:t>
      </w:r>
      <w:proofErr w:type="spellEnd"/>
      <w:r w:rsidR="00CB72FD" w:rsidRPr="00CB72FD">
        <w:rPr>
          <w:rFonts w:eastAsia="Times New Roman"/>
          <w:spacing w:val="-4"/>
          <w:lang w:eastAsia="ru-RU"/>
        </w:rPr>
        <w:t xml:space="preserve"> </w:t>
      </w:r>
      <w:proofErr w:type="spellStart"/>
      <w:r w:rsidR="00CB72FD" w:rsidRPr="00CB72FD">
        <w:rPr>
          <w:rFonts w:eastAsia="Times New Roman"/>
          <w:spacing w:val="-4"/>
          <w:lang w:eastAsia="ru-RU"/>
        </w:rPr>
        <w:t>Times</w:t>
      </w:r>
      <w:proofErr w:type="spellEnd"/>
      <w:r w:rsidR="00CB72FD" w:rsidRPr="00CB72FD">
        <w:rPr>
          <w:rFonts w:eastAsia="Times New Roman"/>
          <w:spacing w:val="-4"/>
          <w:lang w:eastAsia="ru-RU"/>
        </w:rPr>
        <w:t xml:space="preserve">, </w:t>
      </w:r>
      <w:proofErr w:type="spellStart"/>
      <w:r w:rsidR="00CB72FD" w:rsidRPr="00CB72FD">
        <w:rPr>
          <w:rFonts w:eastAsia="Times New Roman"/>
          <w:spacing w:val="-4"/>
          <w:lang w:eastAsia="ru-RU"/>
        </w:rPr>
        <w:t>the</w:t>
      </w:r>
      <w:proofErr w:type="spellEnd"/>
      <w:r w:rsidR="00CB72FD" w:rsidRPr="00CB72FD">
        <w:rPr>
          <w:rFonts w:eastAsia="Times New Roman"/>
          <w:spacing w:val="-4"/>
          <w:lang w:eastAsia="ru-RU"/>
        </w:rPr>
        <w:t xml:space="preserve"> </w:t>
      </w:r>
      <w:proofErr w:type="spellStart"/>
      <w:r w:rsidR="00CB72FD" w:rsidRPr="00CB72FD">
        <w:rPr>
          <w:rFonts w:eastAsia="Times New Roman"/>
          <w:spacing w:val="-4"/>
          <w:lang w:eastAsia="ru-RU"/>
        </w:rPr>
        <w:t>Los</w:t>
      </w:r>
      <w:proofErr w:type="spellEnd"/>
      <w:r w:rsidR="00CB72FD" w:rsidRPr="00CB72FD">
        <w:rPr>
          <w:rFonts w:eastAsia="Times New Roman"/>
          <w:spacing w:val="-4"/>
          <w:lang w:eastAsia="ru-RU"/>
        </w:rPr>
        <w:t xml:space="preserve"> </w:t>
      </w:r>
      <w:proofErr w:type="spellStart"/>
      <w:r w:rsidR="00CB72FD" w:rsidRPr="00CB72FD">
        <w:rPr>
          <w:rFonts w:eastAsia="Times New Roman"/>
          <w:spacing w:val="-4"/>
          <w:lang w:eastAsia="ru-RU"/>
        </w:rPr>
        <w:t>Angeles</w:t>
      </w:r>
      <w:proofErr w:type="spellEnd"/>
      <w:r w:rsidR="00CB72FD" w:rsidRPr="00CB72FD">
        <w:rPr>
          <w:rFonts w:eastAsia="Times New Roman"/>
          <w:spacing w:val="-4"/>
          <w:lang w:eastAsia="ru-RU"/>
        </w:rPr>
        <w:t xml:space="preserve"> </w:t>
      </w:r>
      <w:proofErr w:type="spellStart"/>
      <w:r w:rsidR="00CB72FD" w:rsidRPr="00CB72FD">
        <w:rPr>
          <w:rFonts w:eastAsia="Times New Roman"/>
          <w:spacing w:val="-4"/>
          <w:lang w:eastAsia="ru-RU"/>
        </w:rPr>
        <w:t>Times</w:t>
      </w:r>
      <w:proofErr w:type="spellEnd"/>
      <w:r w:rsidR="00CB72FD" w:rsidRPr="00CB72FD">
        <w:rPr>
          <w:rFonts w:eastAsia="Times New Roman"/>
          <w:spacing w:val="-4"/>
          <w:lang w:eastAsia="ru-RU"/>
        </w:rPr>
        <w:t>). Усього отримано 10137 синтагм.</w:t>
      </w:r>
    </w:p>
    <w:p w:rsidR="00FA0A6F" w:rsidRDefault="00FA0A6F" w:rsidP="00C47B40">
      <w:pPr>
        <w:ind w:left="-567" w:firstLine="567"/>
        <w:jc w:val="both"/>
        <w:rPr>
          <w:rFonts w:eastAsia="Times New Roman"/>
          <w:spacing w:val="-4"/>
          <w:lang w:eastAsia="ru-RU"/>
        </w:rPr>
      </w:pPr>
      <w:r w:rsidRPr="00FA0A6F">
        <w:rPr>
          <w:rFonts w:eastAsia="Times New Roman"/>
          <w:spacing w:val="-4"/>
          <w:lang w:eastAsia="ru-RU"/>
        </w:rPr>
        <w:t xml:space="preserve">Порівняння сильних </w:t>
      </w:r>
      <w:proofErr w:type="spellStart"/>
      <w:r w:rsidRPr="00FA0A6F">
        <w:rPr>
          <w:rFonts w:eastAsia="Times New Roman"/>
          <w:spacing w:val="-4"/>
          <w:lang w:eastAsia="ru-RU"/>
        </w:rPr>
        <w:t>зв’язків</w:t>
      </w:r>
      <w:proofErr w:type="spellEnd"/>
      <w:r w:rsidRPr="00FA0A6F">
        <w:rPr>
          <w:rFonts w:eastAsia="Times New Roman"/>
          <w:spacing w:val="-4"/>
          <w:lang w:eastAsia="ru-RU"/>
        </w:rPr>
        <w:t xml:space="preserve"> прикметників з ЛСГ іменників та сильних </w:t>
      </w:r>
      <w:proofErr w:type="spellStart"/>
      <w:r w:rsidRPr="00FA0A6F">
        <w:rPr>
          <w:rFonts w:eastAsia="Times New Roman"/>
          <w:spacing w:val="-4"/>
          <w:lang w:eastAsia="ru-RU"/>
        </w:rPr>
        <w:t>зв’язків</w:t>
      </w:r>
      <w:proofErr w:type="spellEnd"/>
      <w:r w:rsidRPr="00FA0A6F">
        <w:rPr>
          <w:rFonts w:eastAsia="Times New Roman"/>
          <w:spacing w:val="-4"/>
          <w:lang w:eastAsia="ru-RU"/>
        </w:rPr>
        <w:t xml:space="preserve"> ЛСГ прикметників з ЛСГ іменників виявило, що сильн</w:t>
      </w:r>
      <w:r w:rsidR="00F5418C">
        <w:rPr>
          <w:rFonts w:eastAsia="Times New Roman"/>
          <w:spacing w:val="-4"/>
          <w:lang w:eastAsia="ru-RU"/>
        </w:rPr>
        <w:t>і</w:t>
      </w:r>
      <w:r w:rsidRPr="00FA0A6F">
        <w:rPr>
          <w:rFonts w:eastAsia="Times New Roman"/>
          <w:spacing w:val="-4"/>
          <w:lang w:eastAsia="ru-RU"/>
        </w:rPr>
        <w:t xml:space="preserve"> зв’язки окремих прикметників входять в ті ЛСГ прикметників, які також мають сильні зв’язки. Тобто, ці окремі прикметники ніби представляють свої ЛСГ прикметників. </w:t>
      </w:r>
    </w:p>
    <w:p w:rsidR="00CF0F86" w:rsidRPr="00012D3A" w:rsidRDefault="00073093" w:rsidP="00C47B40">
      <w:pPr>
        <w:ind w:left="-567" w:firstLine="708"/>
        <w:jc w:val="both"/>
        <w:rPr>
          <w:rFonts w:eastAsia="Times New Roman"/>
          <w:spacing w:val="-4"/>
          <w:lang w:eastAsia="ru-RU"/>
        </w:rPr>
      </w:pPr>
      <w:r w:rsidRPr="00012D3A">
        <w:rPr>
          <w:rFonts w:eastAsia="Times New Roman"/>
          <w:spacing w:val="-4"/>
          <w:lang w:eastAsia="ru-RU"/>
        </w:rPr>
        <w:t xml:space="preserve">Сильний синтагматичний зв’язок між </w:t>
      </w:r>
      <w:r w:rsidR="00CF0F86" w:rsidRPr="00012D3A">
        <w:rPr>
          <w:rFonts w:eastAsia="Times New Roman"/>
          <w:spacing w:val="-4"/>
          <w:lang w:eastAsia="ru-RU"/>
        </w:rPr>
        <w:t>прикметник</w:t>
      </w:r>
      <w:r w:rsidRPr="00012D3A">
        <w:rPr>
          <w:rFonts w:eastAsia="Times New Roman"/>
          <w:spacing w:val="-4"/>
          <w:lang w:eastAsia="ru-RU"/>
        </w:rPr>
        <w:t>ом</w:t>
      </w:r>
      <w:r w:rsidR="00CF0F86" w:rsidRPr="00012D3A">
        <w:rPr>
          <w:rFonts w:eastAsia="Times New Roman"/>
          <w:spacing w:val="-4"/>
          <w:lang w:eastAsia="ru-RU"/>
        </w:rPr>
        <w:t xml:space="preserve"> </w:t>
      </w:r>
      <w:r w:rsidR="00CF0F86" w:rsidRPr="00012D3A">
        <w:rPr>
          <w:rFonts w:eastAsia="Times New Roman"/>
          <w:i/>
          <w:iCs/>
          <w:spacing w:val="-4"/>
          <w:lang w:val="en-US" w:eastAsia="ru-RU"/>
        </w:rPr>
        <w:t>military</w:t>
      </w:r>
      <w:r w:rsidRPr="00012D3A">
        <w:rPr>
          <w:rFonts w:eastAsia="Times New Roman"/>
          <w:spacing w:val="-4"/>
          <w:lang w:eastAsia="ru-RU"/>
        </w:rPr>
        <w:t xml:space="preserve"> та</w:t>
      </w:r>
      <w:r w:rsidR="00CF0F86" w:rsidRPr="00012D3A">
        <w:rPr>
          <w:rFonts w:eastAsia="Times New Roman"/>
          <w:spacing w:val="-4"/>
          <w:lang w:eastAsia="ru-RU"/>
        </w:rPr>
        <w:t xml:space="preserve"> ЛСГ іменників „Дії, про</w:t>
      </w:r>
      <w:r w:rsidR="00CF0F86" w:rsidRPr="00012D3A">
        <w:rPr>
          <w:rFonts w:eastAsia="Times New Roman"/>
          <w:spacing w:val="-4"/>
          <w:lang w:eastAsia="ru-RU"/>
        </w:rPr>
        <w:softHyphen/>
        <w:t>це</w:t>
      </w:r>
      <w:r w:rsidR="00CF0F86" w:rsidRPr="00012D3A">
        <w:rPr>
          <w:rFonts w:eastAsia="Times New Roman"/>
          <w:spacing w:val="-4"/>
          <w:lang w:eastAsia="ru-RU"/>
        </w:rPr>
        <w:softHyphen/>
        <w:t>си, пере</w:t>
      </w:r>
      <w:r w:rsidR="00CF0F86" w:rsidRPr="00012D3A">
        <w:rPr>
          <w:rFonts w:eastAsia="Times New Roman"/>
          <w:spacing w:val="-4"/>
          <w:lang w:eastAsia="ru-RU"/>
        </w:rPr>
        <w:softHyphen/>
        <w:t>творення, факти, вчинки” можна пояснити не тільки найвищою час</w:t>
      </w:r>
      <w:r w:rsidR="00CF0F86" w:rsidRPr="00012D3A">
        <w:rPr>
          <w:rFonts w:eastAsia="Times New Roman"/>
          <w:spacing w:val="-4"/>
          <w:lang w:eastAsia="ru-RU"/>
        </w:rPr>
        <w:softHyphen/>
        <w:t>то</w:t>
      </w:r>
      <w:r w:rsidR="00CF0F86" w:rsidRPr="00012D3A">
        <w:rPr>
          <w:rFonts w:eastAsia="Times New Roman"/>
          <w:spacing w:val="-4"/>
          <w:lang w:eastAsia="ru-RU"/>
        </w:rPr>
        <w:softHyphen/>
        <w:t xml:space="preserve">тою вживання </w:t>
      </w:r>
      <w:r w:rsidR="00CF0F86" w:rsidRPr="00012D3A">
        <w:rPr>
          <w:rFonts w:eastAsia="Times New Roman"/>
          <w:i/>
          <w:iCs/>
          <w:spacing w:val="-4"/>
          <w:lang w:val="en-US" w:eastAsia="ru-RU"/>
        </w:rPr>
        <w:t>military</w:t>
      </w:r>
      <w:r w:rsidR="00CF0F86" w:rsidRPr="00012D3A">
        <w:rPr>
          <w:rFonts w:eastAsia="Times New Roman"/>
          <w:spacing w:val="-4"/>
          <w:lang w:eastAsia="ru-RU"/>
        </w:rPr>
        <w:t xml:space="preserve"> з цим ЛСГ іменників, але й екстралінгвістичними факторами, а саме політичними та соціальними чинниками, які впливають на пошире</w:t>
      </w:r>
      <w:r w:rsidR="00CF0F86" w:rsidRPr="00012D3A">
        <w:rPr>
          <w:rFonts w:eastAsia="Times New Roman"/>
          <w:spacing w:val="-4"/>
          <w:lang w:eastAsia="ru-RU"/>
        </w:rPr>
        <w:softHyphen/>
        <w:t xml:space="preserve">ність цього синтагматичного зв’язку і роблять його нормою у свідомості мовців. </w:t>
      </w:r>
    </w:p>
    <w:p w:rsidR="00CF0F86" w:rsidRPr="00012D3A" w:rsidRDefault="00CF0F86" w:rsidP="00BC2A3B">
      <w:pPr>
        <w:tabs>
          <w:tab w:val="left" w:pos="0"/>
        </w:tabs>
        <w:ind w:left="-567" w:firstLine="567"/>
        <w:jc w:val="both"/>
        <w:rPr>
          <w:rFonts w:eastAsia="Times New Roman"/>
          <w:spacing w:val="-4"/>
          <w:lang w:eastAsia="ru-RU"/>
        </w:rPr>
      </w:pPr>
      <w:r w:rsidRPr="00012D3A">
        <w:rPr>
          <w:rFonts w:eastAsia="Times New Roman"/>
          <w:spacing w:val="-4"/>
          <w:lang w:eastAsia="ru-RU"/>
        </w:rPr>
        <w:t xml:space="preserve">Сильний синтагматичний зв’язок між прикметником </w:t>
      </w:r>
      <w:r w:rsidRPr="00012D3A">
        <w:rPr>
          <w:rFonts w:eastAsia="Times New Roman"/>
          <w:i/>
          <w:iCs/>
          <w:spacing w:val="-4"/>
          <w:lang w:val="en-US" w:eastAsia="ru-RU"/>
        </w:rPr>
        <w:t>nuclear</w:t>
      </w:r>
      <w:r w:rsidRPr="00012D3A">
        <w:rPr>
          <w:rFonts w:eastAsia="Times New Roman"/>
          <w:spacing w:val="-4"/>
          <w:lang w:eastAsia="ru-RU"/>
        </w:rPr>
        <w:t xml:space="preserve"> з ЛСГ імен</w:t>
      </w:r>
      <w:r w:rsidRPr="00012D3A">
        <w:rPr>
          <w:rFonts w:eastAsia="Times New Roman"/>
          <w:spacing w:val="-4"/>
          <w:lang w:eastAsia="ru-RU"/>
        </w:rPr>
        <w:softHyphen/>
        <w:t xml:space="preserve">ників „Документи, терміни, угоди, програми” </w:t>
      </w:r>
      <w:r w:rsidR="00BC2A3B">
        <w:rPr>
          <w:rFonts w:eastAsia="Times New Roman"/>
          <w:spacing w:val="-4"/>
          <w:lang w:eastAsia="ru-RU"/>
        </w:rPr>
        <w:t>з</w:t>
      </w:r>
      <w:r w:rsidRPr="00012D3A">
        <w:rPr>
          <w:rFonts w:eastAsia="Times New Roman"/>
          <w:spacing w:val="-4"/>
          <w:lang w:eastAsia="ru-RU"/>
        </w:rPr>
        <w:t>умовлюється не частот</w:t>
      </w:r>
      <w:r w:rsidRPr="00012D3A">
        <w:rPr>
          <w:rFonts w:eastAsia="Times New Roman"/>
          <w:spacing w:val="-4"/>
          <w:lang w:eastAsia="ru-RU"/>
        </w:rPr>
        <w:softHyphen/>
      </w:r>
      <w:r w:rsidR="004D748F">
        <w:rPr>
          <w:rFonts w:eastAsia="Times New Roman"/>
          <w:spacing w:val="-4"/>
          <w:lang w:eastAsia="ru-RU"/>
        </w:rPr>
        <w:t>о</w:t>
      </w:r>
      <w:r w:rsidRPr="00012D3A">
        <w:rPr>
          <w:rFonts w:eastAsia="Times New Roman"/>
          <w:spacing w:val="-4"/>
          <w:lang w:eastAsia="ru-RU"/>
        </w:rPr>
        <w:t xml:space="preserve">ю вживання </w:t>
      </w:r>
      <w:r w:rsidRPr="00012D3A">
        <w:rPr>
          <w:rFonts w:eastAsia="Times New Roman"/>
          <w:i/>
          <w:iCs/>
          <w:spacing w:val="-4"/>
          <w:lang w:val="en-US" w:eastAsia="ru-RU"/>
        </w:rPr>
        <w:t>nuclear</w:t>
      </w:r>
      <w:r w:rsidRPr="00012D3A">
        <w:rPr>
          <w:rFonts w:eastAsia="Times New Roman"/>
          <w:spacing w:val="-4"/>
          <w:lang w:eastAsia="ru-RU"/>
        </w:rPr>
        <w:t xml:space="preserve"> з цим ЛСГ (частот</w:t>
      </w:r>
      <w:r w:rsidR="004D748F">
        <w:rPr>
          <w:rFonts w:eastAsia="Times New Roman"/>
          <w:spacing w:val="-4"/>
          <w:lang w:eastAsia="ru-RU"/>
        </w:rPr>
        <w:t>а</w:t>
      </w:r>
      <w:bookmarkStart w:id="0" w:name="_GoBack"/>
      <w:bookmarkEnd w:id="0"/>
      <w:r w:rsidRPr="00012D3A">
        <w:rPr>
          <w:rFonts w:eastAsia="Times New Roman"/>
          <w:spacing w:val="-4"/>
          <w:lang w:eastAsia="ru-RU"/>
        </w:rPr>
        <w:t xml:space="preserve"> не є високою порівняно з вживанням з іншими ЛСГ), а </w:t>
      </w:r>
      <w:proofErr w:type="spellStart"/>
      <w:r w:rsidRPr="00012D3A">
        <w:rPr>
          <w:rFonts w:eastAsia="Times New Roman"/>
          <w:spacing w:val="-4"/>
          <w:lang w:eastAsia="ru-RU"/>
        </w:rPr>
        <w:t>мовними</w:t>
      </w:r>
      <w:proofErr w:type="spellEnd"/>
      <w:r w:rsidRPr="00012D3A">
        <w:rPr>
          <w:rFonts w:eastAsia="Times New Roman"/>
          <w:spacing w:val="-4"/>
          <w:lang w:eastAsia="ru-RU"/>
        </w:rPr>
        <w:t xml:space="preserve"> та позамовними факторами. Констатуємо наявність спільних семантичних компонентів прик</w:t>
      </w:r>
      <w:r w:rsidRPr="00012D3A">
        <w:rPr>
          <w:rFonts w:eastAsia="Times New Roman"/>
          <w:spacing w:val="-4"/>
          <w:lang w:eastAsia="ru-RU"/>
        </w:rPr>
        <w:softHyphen/>
        <w:t>мет</w:t>
      </w:r>
      <w:r w:rsidRPr="00012D3A">
        <w:rPr>
          <w:rFonts w:eastAsia="Times New Roman"/>
          <w:spacing w:val="-4"/>
          <w:lang w:eastAsia="ru-RU"/>
        </w:rPr>
        <w:softHyphen/>
        <w:t xml:space="preserve">ника </w:t>
      </w:r>
      <w:r w:rsidRPr="00012D3A">
        <w:rPr>
          <w:rFonts w:eastAsia="Times New Roman"/>
          <w:i/>
          <w:iCs/>
          <w:spacing w:val="-4"/>
          <w:lang w:val="en-US" w:eastAsia="ru-RU"/>
        </w:rPr>
        <w:t>nuclear</w:t>
      </w:r>
      <w:r w:rsidRPr="00012D3A">
        <w:rPr>
          <w:rFonts w:eastAsia="Times New Roman"/>
          <w:spacing w:val="-4"/>
          <w:lang w:eastAsia="ru-RU"/>
        </w:rPr>
        <w:t xml:space="preserve"> з ЛСГ іменників „До</w:t>
      </w:r>
      <w:r w:rsidRPr="00012D3A">
        <w:rPr>
          <w:rFonts w:eastAsia="Times New Roman"/>
          <w:spacing w:val="-4"/>
          <w:lang w:eastAsia="ru-RU"/>
        </w:rPr>
        <w:softHyphen/>
        <w:t>ку</w:t>
      </w:r>
      <w:r w:rsidRPr="00012D3A">
        <w:rPr>
          <w:rFonts w:eastAsia="Times New Roman"/>
          <w:spacing w:val="-4"/>
          <w:lang w:eastAsia="ru-RU"/>
        </w:rPr>
        <w:softHyphen/>
        <w:t>менти, тер</w:t>
      </w:r>
      <w:r w:rsidRPr="00012D3A">
        <w:rPr>
          <w:rFonts w:eastAsia="Times New Roman"/>
          <w:spacing w:val="-4"/>
          <w:lang w:eastAsia="ru-RU"/>
        </w:rPr>
        <w:softHyphen/>
        <w:t>мі</w:t>
      </w:r>
      <w:r w:rsidRPr="00012D3A">
        <w:rPr>
          <w:rFonts w:eastAsia="Times New Roman"/>
          <w:spacing w:val="-4"/>
          <w:lang w:eastAsia="ru-RU"/>
        </w:rPr>
        <w:softHyphen/>
        <w:t xml:space="preserve">ни, угоди, програми”. Цей прикметник характеризується високою семантичною вибірковістю, адже сполучуваності </w:t>
      </w:r>
      <w:r w:rsidRPr="00012D3A">
        <w:rPr>
          <w:rFonts w:eastAsia="Times New Roman"/>
          <w:i/>
          <w:iCs/>
          <w:spacing w:val="-4"/>
          <w:lang w:val="en-US" w:eastAsia="ru-RU"/>
        </w:rPr>
        <w:t>nuclear</w:t>
      </w:r>
      <w:r w:rsidRPr="00012D3A">
        <w:rPr>
          <w:rFonts w:eastAsia="Times New Roman"/>
          <w:i/>
          <w:iCs/>
          <w:spacing w:val="-4"/>
          <w:lang w:eastAsia="ru-RU"/>
        </w:rPr>
        <w:t xml:space="preserve"> </w:t>
      </w:r>
      <w:r w:rsidRPr="00012D3A">
        <w:rPr>
          <w:rFonts w:eastAsia="Times New Roman"/>
          <w:spacing w:val="-4"/>
          <w:lang w:eastAsia="ru-RU"/>
        </w:rPr>
        <w:t>з такими ЛСГ імен</w:t>
      </w:r>
      <w:r w:rsidRPr="00012D3A">
        <w:rPr>
          <w:rFonts w:eastAsia="Times New Roman"/>
          <w:spacing w:val="-4"/>
          <w:lang w:eastAsia="ru-RU"/>
        </w:rPr>
        <w:softHyphen/>
        <w:t>ників, як „Явища та поняття суспільно-політичного життя”, „Економічні понят</w:t>
      </w:r>
      <w:r w:rsidRPr="00012D3A">
        <w:rPr>
          <w:rFonts w:eastAsia="Times New Roman"/>
          <w:spacing w:val="-4"/>
          <w:lang w:eastAsia="ru-RU"/>
        </w:rPr>
        <w:softHyphen/>
        <w:t xml:space="preserve">тя”, „Відрізки часу, доби, періоду”, </w:t>
      </w:r>
      <w:r w:rsidRPr="00012D3A">
        <w:rPr>
          <w:rFonts w:eastAsia="Times New Roman"/>
          <w:spacing w:val="-4"/>
          <w:lang w:eastAsia="ru-RU"/>
        </w:rPr>
        <w:lastRenderedPageBreak/>
        <w:t>„Органі</w:t>
      </w:r>
      <w:r w:rsidRPr="00012D3A">
        <w:rPr>
          <w:rFonts w:eastAsia="Times New Roman"/>
          <w:spacing w:val="-4"/>
          <w:lang w:eastAsia="ru-RU"/>
        </w:rPr>
        <w:softHyphen/>
        <w:t>зації, компанії”, „Географічні об’єкти”, „Збірні по</w:t>
      </w:r>
      <w:r w:rsidRPr="00012D3A">
        <w:rPr>
          <w:rFonts w:eastAsia="Times New Roman"/>
          <w:spacing w:val="-4"/>
          <w:lang w:eastAsia="ru-RU"/>
        </w:rPr>
        <w:softHyphen/>
        <w:t>зна</w:t>
      </w:r>
      <w:r w:rsidRPr="00012D3A">
        <w:rPr>
          <w:rFonts w:eastAsia="Times New Roman"/>
          <w:spacing w:val="-4"/>
          <w:lang w:eastAsia="ru-RU"/>
        </w:rPr>
        <w:softHyphen/>
        <w:t>чення живого”, „Частини тіла”, „Одяг” тощо не зафіксо</w:t>
      </w:r>
      <w:r w:rsidRPr="00012D3A">
        <w:rPr>
          <w:rFonts w:eastAsia="Times New Roman"/>
          <w:spacing w:val="-4"/>
          <w:lang w:eastAsia="ru-RU"/>
        </w:rPr>
        <w:softHyphen/>
        <w:t>вано, тобто існує забо</w:t>
      </w:r>
      <w:r w:rsidRPr="00012D3A">
        <w:rPr>
          <w:rFonts w:eastAsia="Times New Roman"/>
          <w:spacing w:val="-4"/>
          <w:lang w:eastAsia="ru-RU"/>
        </w:rPr>
        <w:softHyphen/>
        <w:t>рона сполу</w:t>
      </w:r>
      <w:r w:rsidRPr="00012D3A">
        <w:rPr>
          <w:rFonts w:eastAsia="Times New Roman"/>
          <w:spacing w:val="-4"/>
          <w:lang w:eastAsia="ru-RU"/>
        </w:rPr>
        <w:softHyphen/>
        <w:t>чу</w:t>
      </w:r>
      <w:r w:rsidRPr="00012D3A">
        <w:rPr>
          <w:rFonts w:eastAsia="Times New Roman"/>
          <w:spacing w:val="-4"/>
          <w:lang w:eastAsia="ru-RU"/>
        </w:rPr>
        <w:softHyphen/>
        <w:t>ваності цього прикметника з іменниками названих ЛСГ. Також ми можемо відмі</w:t>
      </w:r>
      <w:r w:rsidRPr="00012D3A">
        <w:rPr>
          <w:rFonts w:eastAsia="Times New Roman"/>
          <w:spacing w:val="-4"/>
          <w:lang w:eastAsia="ru-RU"/>
        </w:rPr>
        <w:softHyphen/>
        <w:t>тити вплив позамовних факторів, а саме політичних рішень: намагання створити угоди, програми, які б тримали під конт</w:t>
      </w:r>
      <w:r w:rsidRPr="00012D3A">
        <w:rPr>
          <w:rFonts w:eastAsia="Times New Roman"/>
          <w:spacing w:val="-4"/>
          <w:lang w:eastAsia="ru-RU"/>
        </w:rPr>
        <w:softHyphen/>
        <w:t>ролем ядерні вибухи, розроб</w:t>
      </w:r>
      <w:r w:rsidRPr="00012D3A">
        <w:rPr>
          <w:rFonts w:eastAsia="Times New Roman"/>
          <w:spacing w:val="-4"/>
          <w:lang w:eastAsia="ru-RU"/>
        </w:rPr>
        <w:softHyphen/>
        <w:t>ки ядерної зброї та її використання, не дозво</w:t>
      </w:r>
      <w:r w:rsidRPr="00012D3A">
        <w:rPr>
          <w:rFonts w:eastAsia="Times New Roman"/>
          <w:spacing w:val="-4"/>
          <w:lang w:eastAsia="ru-RU"/>
        </w:rPr>
        <w:softHyphen/>
        <w:t>ляли стихійний безконтрольний розвиток подій.</w:t>
      </w:r>
    </w:p>
    <w:p w:rsidR="00CF0F86" w:rsidRPr="00012D3A" w:rsidRDefault="00CF0F86" w:rsidP="00C47B40">
      <w:pPr>
        <w:ind w:left="-567" w:firstLine="567"/>
        <w:jc w:val="both"/>
        <w:rPr>
          <w:rFonts w:eastAsia="Times New Roman"/>
          <w:spacing w:val="-4"/>
          <w:lang w:eastAsia="ru-RU"/>
        </w:rPr>
      </w:pPr>
      <w:r w:rsidRPr="00012D3A">
        <w:rPr>
          <w:rFonts w:eastAsia="Times New Roman"/>
          <w:spacing w:val="-4"/>
          <w:lang w:eastAsia="ru-RU"/>
        </w:rPr>
        <w:t xml:space="preserve">Сильний  зв’язок </w:t>
      </w:r>
      <w:r w:rsidRPr="00012D3A">
        <w:rPr>
          <w:rFonts w:eastAsia="Times New Roman"/>
          <w:i/>
          <w:iCs/>
          <w:spacing w:val="-4"/>
          <w:lang w:val="en-US" w:eastAsia="ru-RU"/>
        </w:rPr>
        <w:t>last</w:t>
      </w:r>
      <w:r w:rsidRPr="00012D3A">
        <w:rPr>
          <w:rFonts w:eastAsia="Times New Roman"/>
          <w:spacing w:val="-4"/>
          <w:lang w:eastAsia="ru-RU"/>
        </w:rPr>
        <w:t xml:space="preserve"> з “відрізками часу, доби, періоду та пори року” можна пояснити такими факторами: а) частотою вживання слова </w:t>
      </w:r>
      <w:r w:rsidRPr="00012D3A">
        <w:rPr>
          <w:rFonts w:eastAsia="Times New Roman"/>
          <w:i/>
          <w:iCs/>
          <w:spacing w:val="-4"/>
          <w:lang w:val="en-US" w:eastAsia="ru-RU"/>
        </w:rPr>
        <w:t>last</w:t>
      </w:r>
      <w:r w:rsidRPr="00012D3A">
        <w:rPr>
          <w:rFonts w:eastAsia="Times New Roman"/>
          <w:spacing w:val="-4"/>
          <w:lang w:eastAsia="ru-RU"/>
        </w:rPr>
        <w:t>; б) частотою вжи</w:t>
      </w:r>
      <w:r w:rsidRPr="00012D3A">
        <w:rPr>
          <w:rFonts w:eastAsia="Times New Roman"/>
          <w:spacing w:val="-4"/>
          <w:lang w:eastAsia="ru-RU"/>
        </w:rPr>
        <w:softHyphen/>
        <w:t xml:space="preserve">вання ЛСГ іменників, що позначають відрізки часу, доби, періоду та пори року; в)особливими відношеннями, які зумовлюють вживання прикметника </w:t>
      </w:r>
      <w:r w:rsidRPr="00012D3A">
        <w:rPr>
          <w:rFonts w:eastAsia="Times New Roman"/>
          <w:i/>
          <w:iCs/>
          <w:spacing w:val="-4"/>
          <w:lang w:val="en-US" w:eastAsia="ru-RU"/>
        </w:rPr>
        <w:t>last</w:t>
      </w:r>
      <w:r w:rsidRPr="00012D3A">
        <w:rPr>
          <w:rFonts w:eastAsia="Times New Roman"/>
          <w:spacing w:val="-4"/>
          <w:lang w:eastAsia="ru-RU"/>
        </w:rPr>
        <w:t xml:space="preserve"> саме з іменниками, що позначають відрізки часу. Можемо констатувати домінантне вживання прикметника </w:t>
      </w:r>
      <w:r w:rsidRPr="00012D3A">
        <w:rPr>
          <w:rFonts w:eastAsia="Times New Roman"/>
          <w:i/>
          <w:iCs/>
          <w:spacing w:val="-4"/>
          <w:lang w:val="en-US" w:eastAsia="ru-RU"/>
        </w:rPr>
        <w:t>last</w:t>
      </w:r>
      <w:r w:rsidRPr="00012D3A">
        <w:rPr>
          <w:rFonts w:eastAsia="Times New Roman"/>
          <w:spacing w:val="-4"/>
          <w:lang w:eastAsia="ru-RU"/>
        </w:rPr>
        <w:t xml:space="preserve"> саме з ЛСГ іменників, що позначають період часу, хоча нами були зафіксовані синтагматичні зв’язки з іншими ЛСГ іменників, які не виявились </w:t>
      </w:r>
      <w:proofErr w:type="spellStart"/>
      <w:r w:rsidRPr="00012D3A">
        <w:rPr>
          <w:rFonts w:eastAsia="Times New Roman"/>
          <w:spacing w:val="-4"/>
          <w:lang w:eastAsia="ru-RU"/>
        </w:rPr>
        <w:t>синтагматично</w:t>
      </w:r>
      <w:proofErr w:type="spellEnd"/>
      <w:r w:rsidRPr="00012D3A">
        <w:rPr>
          <w:rFonts w:eastAsia="Times New Roman"/>
          <w:spacing w:val="-4"/>
          <w:lang w:eastAsia="ru-RU"/>
        </w:rPr>
        <w:t xml:space="preserve"> значущими. Якщо ж проаналізувати сполучува</w:t>
      </w:r>
      <w:r w:rsidRPr="00012D3A">
        <w:rPr>
          <w:rFonts w:eastAsia="Times New Roman"/>
          <w:spacing w:val="-4"/>
          <w:lang w:eastAsia="ru-RU"/>
        </w:rPr>
        <w:softHyphen/>
        <w:t xml:space="preserve">ність з точки зору ЛСГ іменників “Відрізки часу, доби, періоду та пори року”, то спостерігаємо утворення сильних синтагматичних </w:t>
      </w:r>
      <w:proofErr w:type="spellStart"/>
      <w:r w:rsidRPr="00012D3A">
        <w:rPr>
          <w:rFonts w:eastAsia="Times New Roman"/>
          <w:spacing w:val="-4"/>
          <w:lang w:eastAsia="ru-RU"/>
        </w:rPr>
        <w:t>зв’язків</w:t>
      </w:r>
      <w:proofErr w:type="spellEnd"/>
      <w:r w:rsidRPr="00012D3A">
        <w:rPr>
          <w:rFonts w:eastAsia="Times New Roman"/>
          <w:spacing w:val="-4"/>
          <w:lang w:eastAsia="ru-RU"/>
        </w:rPr>
        <w:t xml:space="preserve"> ще з двома прик</w:t>
      </w:r>
      <w:r w:rsidRPr="00012D3A">
        <w:rPr>
          <w:rFonts w:eastAsia="Times New Roman"/>
          <w:spacing w:val="-4"/>
          <w:lang w:eastAsia="ru-RU"/>
        </w:rPr>
        <w:softHyphen/>
        <w:t>мет</w:t>
      </w:r>
      <w:r w:rsidRPr="00012D3A">
        <w:rPr>
          <w:rFonts w:eastAsia="Times New Roman"/>
          <w:spacing w:val="-4"/>
          <w:lang w:eastAsia="ru-RU"/>
        </w:rPr>
        <w:softHyphen/>
      </w:r>
      <w:r w:rsidRPr="00012D3A">
        <w:rPr>
          <w:rFonts w:eastAsia="Times New Roman"/>
          <w:spacing w:val="-4"/>
          <w:lang w:eastAsia="ru-RU"/>
        </w:rPr>
        <w:softHyphen/>
        <w:t xml:space="preserve">никами – </w:t>
      </w:r>
      <w:r w:rsidRPr="00012D3A">
        <w:rPr>
          <w:rFonts w:eastAsia="Times New Roman"/>
          <w:i/>
          <w:iCs/>
          <w:spacing w:val="-4"/>
          <w:lang w:val="en-US" w:eastAsia="ru-RU"/>
        </w:rPr>
        <w:t>long</w:t>
      </w:r>
      <w:r w:rsidRPr="00012D3A">
        <w:rPr>
          <w:rFonts w:eastAsia="Times New Roman"/>
          <w:spacing w:val="-4"/>
          <w:lang w:eastAsia="ru-RU"/>
        </w:rPr>
        <w:t xml:space="preserve"> та </w:t>
      </w:r>
      <w:r w:rsidRPr="00012D3A">
        <w:rPr>
          <w:rFonts w:eastAsia="Times New Roman"/>
          <w:i/>
          <w:iCs/>
          <w:spacing w:val="-4"/>
          <w:lang w:val="en-US" w:eastAsia="ru-RU"/>
        </w:rPr>
        <w:t>short</w:t>
      </w:r>
      <w:r w:rsidRPr="00012D3A">
        <w:rPr>
          <w:rFonts w:eastAsia="Times New Roman"/>
          <w:spacing w:val="-4"/>
          <w:lang w:eastAsia="ru-RU"/>
        </w:rPr>
        <w:t>; з іншими прикметниками не виявлено жодних зна</w:t>
      </w:r>
      <w:r w:rsidRPr="00012D3A">
        <w:rPr>
          <w:rFonts w:eastAsia="Times New Roman"/>
          <w:spacing w:val="-4"/>
          <w:lang w:eastAsia="ru-RU"/>
        </w:rPr>
        <w:softHyphen/>
        <w:t>чу</w:t>
      </w:r>
      <w:r w:rsidRPr="00012D3A">
        <w:rPr>
          <w:rFonts w:eastAsia="Times New Roman"/>
          <w:spacing w:val="-4"/>
          <w:lang w:eastAsia="ru-RU"/>
        </w:rPr>
        <w:softHyphen/>
        <w:t xml:space="preserve">щих </w:t>
      </w:r>
      <w:proofErr w:type="spellStart"/>
      <w:r w:rsidRPr="00012D3A">
        <w:rPr>
          <w:rFonts w:eastAsia="Times New Roman"/>
          <w:spacing w:val="-4"/>
          <w:lang w:eastAsia="ru-RU"/>
        </w:rPr>
        <w:t>зв’язків</w:t>
      </w:r>
      <w:proofErr w:type="spellEnd"/>
      <w:r w:rsidRPr="00012D3A">
        <w:rPr>
          <w:rFonts w:eastAsia="Times New Roman"/>
          <w:spacing w:val="-4"/>
          <w:lang w:eastAsia="ru-RU"/>
        </w:rPr>
        <w:t>. Це свідчить про те, що ця ЛСГ іменників характеризується за три</w:t>
      </w:r>
      <w:r w:rsidRPr="00012D3A">
        <w:rPr>
          <w:rFonts w:eastAsia="Times New Roman"/>
          <w:spacing w:val="-4"/>
          <w:lang w:eastAsia="ru-RU"/>
        </w:rPr>
        <w:softHyphen/>
        <w:t xml:space="preserve">валістю відрізків часу, їх протікання, іншими словами, за двома </w:t>
      </w:r>
      <w:proofErr w:type="spellStart"/>
      <w:r w:rsidRPr="00012D3A">
        <w:rPr>
          <w:rFonts w:eastAsia="Times New Roman"/>
          <w:spacing w:val="-4"/>
          <w:lang w:eastAsia="ru-RU"/>
        </w:rPr>
        <w:t>вісями</w:t>
      </w:r>
      <w:proofErr w:type="spellEnd"/>
      <w:r w:rsidRPr="00012D3A">
        <w:rPr>
          <w:rFonts w:eastAsia="Times New Roman"/>
          <w:spacing w:val="-4"/>
          <w:lang w:eastAsia="ru-RU"/>
        </w:rPr>
        <w:t xml:space="preserve"> коор</w:t>
      </w:r>
      <w:r w:rsidRPr="00012D3A">
        <w:rPr>
          <w:rFonts w:eastAsia="Times New Roman"/>
          <w:spacing w:val="-4"/>
          <w:lang w:eastAsia="ru-RU"/>
        </w:rPr>
        <w:softHyphen/>
        <w:t>ди</w:t>
      </w:r>
      <w:r w:rsidRPr="00012D3A">
        <w:rPr>
          <w:rFonts w:eastAsia="Times New Roman"/>
          <w:spacing w:val="-4"/>
          <w:lang w:eastAsia="ru-RU"/>
        </w:rPr>
        <w:softHyphen/>
        <w:t>нат: віссю тривання та віссю простору. Сильний зв’язок зумовлюється як особ</w:t>
      </w:r>
      <w:r w:rsidRPr="00012D3A">
        <w:rPr>
          <w:rFonts w:eastAsia="Times New Roman"/>
          <w:spacing w:val="-4"/>
          <w:lang w:eastAsia="ru-RU"/>
        </w:rPr>
        <w:softHyphen/>
        <w:t>ли</w:t>
      </w:r>
      <w:r w:rsidRPr="00012D3A">
        <w:rPr>
          <w:rFonts w:eastAsia="Times New Roman"/>
          <w:spacing w:val="-4"/>
          <w:lang w:eastAsia="ru-RU"/>
        </w:rPr>
        <w:softHyphen/>
        <w:t xml:space="preserve">вістю вживання прикметника </w:t>
      </w:r>
      <w:r w:rsidRPr="00012D3A">
        <w:rPr>
          <w:rFonts w:eastAsia="Times New Roman"/>
          <w:i/>
          <w:iCs/>
          <w:spacing w:val="-4"/>
          <w:lang w:val="en-US" w:eastAsia="ru-RU"/>
        </w:rPr>
        <w:t>last</w:t>
      </w:r>
      <w:r w:rsidRPr="00012D3A">
        <w:rPr>
          <w:rFonts w:eastAsia="Times New Roman"/>
          <w:spacing w:val="-4"/>
          <w:lang w:eastAsia="ru-RU"/>
        </w:rPr>
        <w:t>, так і особливістю вживання ЛСГ іменників на позна</w:t>
      </w:r>
      <w:r w:rsidRPr="00012D3A">
        <w:rPr>
          <w:rFonts w:eastAsia="Times New Roman"/>
          <w:spacing w:val="-4"/>
          <w:lang w:eastAsia="ru-RU"/>
        </w:rPr>
        <w:softHyphen/>
        <w:t xml:space="preserve">чення відрізків часу, що </w:t>
      </w:r>
      <w:r w:rsidR="006956B7">
        <w:rPr>
          <w:rFonts w:eastAsia="Times New Roman"/>
          <w:spacing w:val="-4"/>
          <w:lang w:eastAsia="ru-RU"/>
        </w:rPr>
        <w:t>створ</w:t>
      </w:r>
      <w:r w:rsidRPr="00012D3A">
        <w:rPr>
          <w:rFonts w:eastAsia="Times New Roman"/>
          <w:spacing w:val="-4"/>
          <w:lang w:eastAsia="ru-RU"/>
        </w:rPr>
        <w:t>ює особливі відношення між прикмет</w:t>
      </w:r>
      <w:r w:rsidRPr="00012D3A">
        <w:rPr>
          <w:rFonts w:eastAsia="Times New Roman"/>
          <w:spacing w:val="-4"/>
          <w:lang w:eastAsia="ru-RU"/>
        </w:rPr>
        <w:softHyphen/>
        <w:t>ни</w:t>
      </w:r>
      <w:r w:rsidRPr="00012D3A">
        <w:rPr>
          <w:rFonts w:eastAsia="Times New Roman"/>
          <w:spacing w:val="-4"/>
          <w:lang w:eastAsia="ru-RU"/>
        </w:rPr>
        <w:softHyphen/>
        <w:t xml:space="preserve">ком </w:t>
      </w:r>
      <w:r w:rsidRPr="00012D3A">
        <w:rPr>
          <w:rFonts w:eastAsia="Times New Roman"/>
          <w:i/>
          <w:iCs/>
          <w:spacing w:val="-4"/>
          <w:lang w:val="en-US" w:eastAsia="ru-RU"/>
        </w:rPr>
        <w:t>last</w:t>
      </w:r>
      <w:r w:rsidRPr="00012D3A">
        <w:rPr>
          <w:rFonts w:eastAsia="Times New Roman"/>
          <w:spacing w:val="-4"/>
          <w:lang w:eastAsia="ru-RU"/>
        </w:rPr>
        <w:t xml:space="preserve"> та цією ЛСГ іменників.</w:t>
      </w:r>
    </w:p>
    <w:p w:rsidR="00CF0F86" w:rsidRPr="00012D3A" w:rsidRDefault="00CF0F86" w:rsidP="00C47B40">
      <w:pPr>
        <w:ind w:left="-567" w:firstLine="567"/>
        <w:jc w:val="both"/>
        <w:rPr>
          <w:rFonts w:eastAsia="Times New Roman"/>
          <w:spacing w:val="-4"/>
          <w:lang w:eastAsia="ru-RU"/>
        </w:rPr>
      </w:pPr>
      <w:r w:rsidRPr="00012D3A">
        <w:rPr>
          <w:rFonts w:eastAsia="Times New Roman"/>
          <w:spacing w:val="-4"/>
          <w:lang w:eastAsia="ru-RU"/>
        </w:rPr>
        <w:t xml:space="preserve">Сильний синтагматичний зв’язок прикметників </w:t>
      </w:r>
      <w:r w:rsidRPr="00012D3A">
        <w:rPr>
          <w:rFonts w:eastAsia="Times New Roman"/>
          <w:i/>
          <w:iCs/>
          <w:spacing w:val="-4"/>
          <w:lang w:val="en-US" w:eastAsia="ru-RU"/>
        </w:rPr>
        <w:t>long</w:t>
      </w:r>
      <w:r w:rsidRPr="00012D3A">
        <w:rPr>
          <w:rFonts w:eastAsia="Times New Roman"/>
          <w:spacing w:val="-4"/>
          <w:lang w:eastAsia="ru-RU"/>
        </w:rPr>
        <w:t xml:space="preserve"> і </w:t>
      </w:r>
      <w:r w:rsidRPr="00012D3A">
        <w:rPr>
          <w:rFonts w:eastAsia="Times New Roman"/>
          <w:i/>
          <w:iCs/>
          <w:spacing w:val="-4"/>
          <w:lang w:val="en-US" w:eastAsia="ru-RU"/>
        </w:rPr>
        <w:t>short</w:t>
      </w:r>
      <w:r w:rsidRPr="00012D3A">
        <w:rPr>
          <w:rFonts w:eastAsia="Times New Roman"/>
          <w:spacing w:val="-4"/>
          <w:lang w:eastAsia="ru-RU"/>
        </w:rPr>
        <w:t xml:space="preserve"> з іменниками ЛСГ “Відрізки часу, доби, періоду та пори року” як збігом семантичних компонентів, так і стильовим фактором (у ПС інформація надається стосовно тривання події та її місцезнаходження в часі). Сполучу</w:t>
      </w:r>
      <w:r w:rsidRPr="00012D3A">
        <w:rPr>
          <w:rFonts w:eastAsia="Times New Roman"/>
          <w:spacing w:val="-4"/>
          <w:lang w:eastAsia="ru-RU"/>
        </w:rPr>
        <w:softHyphen/>
        <w:t>ва</w:t>
      </w:r>
      <w:r w:rsidRPr="00012D3A">
        <w:rPr>
          <w:rFonts w:eastAsia="Times New Roman"/>
          <w:spacing w:val="-4"/>
          <w:lang w:eastAsia="ru-RU"/>
        </w:rPr>
        <w:softHyphen/>
        <w:t>ність з іншими ЛСГ імен</w:t>
      </w:r>
      <w:r w:rsidRPr="00012D3A">
        <w:rPr>
          <w:rFonts w:eastAsia="Times New Roman"/>
          <w:spacing w:val="-4"/>
          <w:lang w:eastAsia="ru-RU"/>
        </w:rPr>
        <w:softHyphen/>
        <w:t xml:space="preserve">ників не виявила статистично значущих </w:t>
      </w:r>
      <w:proofErr w:type="spellStart"/>
      <w:r w:rsidRPr="00012D3A">
        <w:rPr>
          <w:rFonts w:eastAsia="Times New Roman"/>
          <w:spacing w:val="-4"/>
          <w:lang w:eastAsia="ru-RU"/>
        </w:rPr>
        <w:t>зв’язків</w:t>
      </w:r>
      <w:proofErr w:type="spellEnd"/>
      <w:r w:rsidRPr="00012D3A">
        <w:rPr>
          <w:rFonts w:eastAsia="Times New Roman"/>
          <w:spacing w:val="-4"/>
          <w:lang w:eastAsia="ru-RU"/>
        </w:rPr>
        <w:t>.</w:t>
      </w:r>
    </w:p>
    <w:p w:rsidR="00CF0F86" w:rsidRPr="00012D3A" w:rsidRDefault="00CF0F86" w:rsidP="00C47B40">
      <w:pPr>
        <w:ind w:left="-567" w:firstLine="567"/>
        <w:jc w:val="both"/>
        <w:rPr>
          <w:rFonts w:eastAsia="Times New Roman"/>
          <w:spacing w:val="-4"/>
          <w:lang w:eastAsia="ru-RU"/>
        </w:rPr>
      </w:pPr>
      <w:r w:rsidRPr="00012D3A">
        <w:rPr>
          <w:rFonts w:eastAsia="Times New Roman"/>
          <w:spacing w:val="-4"/>
          <w:lang w:eastAsia="ru-RU"/>
        </w:rPr>
        <w:t>Сильний зв’язок прикмет</w:t>
      </w:r>
      <w:r w:rsidRPr="00012D3A">
        <w:rPr>
          <w:rFonts w:eastAsia="Times New Roman"/>
          <w:spacing w:val="-4"/>
          <w:lang w:eastAsia="ru-RU"/>
        </w:rPr>
        <w:softHyphen/>
        <w:t xml:space="preserve">ника </w:t>
      </w:r>
      <w:r w:rsidRPr="00012D3A">
        <w:rPr>
          <w:rFonts w:eastAsia="Times New Roman"/>
          <w:i/>
          <w:iCs/>
          <w:spacing w:val="-4"/>
          <w:lang w:val="en-US" w:eastAsia="ru-RU"/>
        </w:rPr>
        <w:t>white</w:t>
      </w:r>
      <w:r w:rsidRPr="00012D3A">
        <w:rPr>
          <w:rFonts w:eastAsia="Times New Roman"/>
          <w:i/>
          <w:iCs/>
          <w:spacing w:val="-4"/>
          <w:lang w:eastAsia="ru-RU"/>
        </w:rPr>
        <w:t xml:space="preserve"> </w:t>
      </w:r>
      <w:r w:rsidRPr="00012D3A">
        <w:rPr>
          <w:rFonts w:eastAsia="Times New Roman"/>
          <w:spacing w:val="-4"/>
          <w:lang w:eastAsia="ru-RU"/>
        </w:rPr>
        <w:t>з ЛСГ іменників „Заклади, будівлі, при</w:t>
      </w:r>
      <w:r w:rsidRPr="00012D3A">
        <w:rPr>
          <w:rFonts w:eastAsia="Times New Roman"/>
          <w:spacing w:val="-4"/>
          <w:lang w:eastAsia="ru-RU"/>
        </w:rPr>
        <w:softHyphen/>
        <w:t xml:space="preserve">міщення” можна пояснити декількома чинниками. По-перше, у прикметника </w:t>
      </w:r>
      <w:r w:rsidRPr="00012D3A">
        <w:rPr>
          <w:rFonts w:eastAsia="Times New Roman"/>
          <w:i/>
          <w:iCs/>
          <w:spacing w:val="-4"/>
          <w:lang w:val="en-US" w:eastAsia="ru-RU"/>
        </w:rPr>
        <w:t>white</w:t>
      </w:r>
      <w:r w:rsidRPr="00012D3A">
        <w:rPr>
          <w:rFonts w:eastAsia="Times New Roman"/>
          <w:spacing w:val="-4"/>
          <w:lang w:eastAsia="ru-RU"/>
        </w:rPr>
        <w:t xml:space="preserve"> домінує вживання тільки з цим ЛСГ іменників (ще один син</w:t>
      </w:r>
      <w:r w:rsidRPr="00012D3A">
        <w:rPr>
          <w:rFonts w:eastAsia="Times New Roman"/>
          <w:spacing w:val="-4"/>
          <w:lang w:eastAsia="ru-RU"/>
        </w:rPr>
        <w:softHyphen/>
        <w:t>таг</w:t>
      </w:r>
      <w:r w:rsidRPr="00012D3A">
        <w:rPr>
          <w:rFonts w:eastAsia="Times New Roman"/>
          <w:spacing w:val="-4"/>
          <w:lang w:eastAsia="ru-RU"/>
        </w:rPr>
        <w:softHyphen/>
        <w:t xml:space="preserve">матичний зв’язок з ЛСГ іменників „Неживі предмети, речі, механізми” представлений незначною кількістю прикладів). По-друге, нами </w:t>
      </w:r>
      <w:proofErr w:type="spellStart"/>
      <w:r w:rsidRPr="00012D3A">
        <w:rPr>
          <w:rFonts w:eastAsia="Times New Roman"/>
          <w:spacing w:val="-4"/>
          <w:lang w:eastAsia="ru-RU"/>
        </w:rPr>
        <w:t>відмічено</w:t>
      </w:r>
      <w:proofErr w:type="spellEnd"/>
      <w:r w:rsidRPr="00012D3A">
        <w:rPr>
          <w:rFonts w:eastAsia="Times New Roman"/>
          <w:spacing w:val="-4"/>
          <w:lang w:eastAsia="ru-RU"/>
        </w:rPr>
        <w:t xml:space="preserve"> вживання прикмет</w:t>
      </w:r>
      <w:r w:rsidRPr="00012D3A">
        <w:rPr>
          <w:rFonts w:eastAsia="Times New Roman"/>
          <w:spacing w:val="-4"/>
          <w:lang w:eastAsia="ru-RU"/>
        </w:rPr>
        <w:softHyphen/>
        <w:t xml:space="preserve">ника </w:t>
      </w:r>
      <w:r w:rsidRPr="00012D3A">
        <w:rPr>
          <w:rFonts w:eastAsia="Times New Roman"/>
          <w:i/>
          <w:iCs/>
          <w:spacing w:val="-4"/>
          <w:lang w:val="en-US" w:eastAsia="ru-RU"/>
        </w:rPr>
        <w:t>white</w:t>
      </w:r>
      <w:r w:rsidRPr="00012D3A">
        <w:rPr>
          <w:rFonts w:eastAsia="Times New Roman"/>
          <w:spacing w:val="-4"/>
          <w:lang w:eastAsia="ru-RU"/>
        </w:rPr>
        <w:t xml:space="preserve"> тільки з одним іменником – </w:t>
      </w:r>
      <w:r w:rsidRPr="00012D3A">
        <w:rPr>
          <w:rFonts w:eastAsia="Times New Roman"/>
          <w:i/>
          <w:iCs/>
          <w:spacing w:val="-4"/>
          <w:lang w:val="en-US" w:eastAsia="ru-RU"/>
        </w:rPr>
        <w:t>house</w:t>
      </w:r>
      <w:r w:rsidRPr="00012D3A">
        <w:rPr>
          <w:rFonts w:eastAsia="Times New Roman"/>
          <w:spacing w:val="-4"/>
          <w:lang w:eastAsia="ru-RU"/>
        </w:rPr>
        <w:t xml:space="preserve">, що виділяє цей зв’язок у ПС і робить його особливим. На цей зв’язок впливають певні екстралінгвістичні фактори: </w:t>
      </w:r>
      <w:r w:rsidRPr="00012D3A">
        <w:rPr>
          <w:rFonts w:eastAsia="Times New Roman"/>
          <w:i/>
          <w:iCs/>
          <w:spacing w:val="-4"/>
          <w:lang w:val="en-US" w:eastAsia="ru-RU"/>
        </w:rPr>
        <w:t>White</w:t>
      </w:r>
      <w:r w:rsidRPr="00012D3A">
        <w:rPr>
          <w:rFonts w:eastAsia="Times New Roman"/>
          <w:i/>
          <w:iCs/>
          <w:spacing w:val="-4"/>
          <w:lang w:eastAsia="ru-RU"/>
        </w:rPr>
        <w:t xml:space="preserve"> </w:t>
      </w:r>
      <w:r w:rsidRPr="00012D3A">
        <w:rPr>
          <w:rFonts w:eastAsia="Times New Roman"/>
          <w:i/>
          <w:iCs/>
          <w:spacing w:val="-4"/>
          <w:lang w:val="en-US" w:eastAsia="ru-RU"/>
        </w:rPr>
        <w:t>house</w:t>
      </w:r>
      <w:r w:rsidRPr="00012D3A">
        <w:rPr>
          <w:rFonts w:eastAsia="Times New Roman"/>
          <w:spacing w:val="-4"/>
          <w:lang w:eastAsia="ru-RU"/>
        </w:rPr>
        <w:t xml:space="preserve"> є місцем перебування Президента США, місцем зустрічі високопо</w:t>
      </w:r>
      <w:r w:rsidRPr="00012D3A">
        <w:rPr>
          <w:rFonts w:eastAsia="Times New Roman"/>
          <w:spacing w:val="-4"/>
          <w:lang w:eastAsia="ru-RU"/>
        </w:rPr>
        <w:softHyphen/>
        <w:t>став</w:t>
      </w:r>
      <w:r w:rsidRPr="00012D3A">
        <w:rPr>
          <w:rFonts w:eastAsia="Times New Roman"/>
          <w:spacing w:val="-4"/>
          <w:lang w:eastAsia="ru-RU"/>
        </w:rPr>
        <w:softHyphen/>
        <w:t xml:space="preserve">лених осіб та місцем, де приймають рішення і ведеться внутрішня і світова політика. Іншими словами, сполучення </w:t>
      </w:r>
      <w:r w:rsidRPr="00012D3A">
        <w:rPr>
          <w:rFonts w:eastAsia="Times New Roman"/>
          <w:i/>
          <w:iCs/>
          <w:spacing w:val="-4"/>
          <w:lang w:val="en-US" w:eastAsia="ru-RU"/>
        </w:rPr>
        <w:t>white</w:t>
      </w:r>
      <w:r w:rsidRPr="00012D3A">
        <w:rPr>
          <w:rFonts w:eastAsia="Times New Roman"/>
          <w:i/>
          <w:iCs/>
          <w:spacing w:val="-4"/>
          <w:lang w:eastAsia="ru-RU"/>
        </w:rPr>
        <w:t xml:space="preserve"> </w:t>
      </w:r>
      <w:r w:rsidRPr="00012D3A">
        <w:rPr>
          <w:rFonts w:eastAsia="Times New Roman"/>
          <w:spacing w:val="-4"/>
          <w:lang w:eastAsia="ru-RU"/>
        </w:rPr>
        <w:t xml:space="preserve">з </w:t>
      </w:r>
      <w:r w:rsidRPr="00012D3A">
        <w:rPr>
          <w:rFonts w:eastAsia="Times New Roman"/>
          <w:i/>
          <w:iCs/>
          <w:spacing w:val="-4"/>
          <w:lang w:val="en-US" w:eastAsia="ru-RU"/>
        </w:rPr>
        <w:t>house</w:t>
      </w:r>
      <w:r w:rsidRPr="00012D3A">
        <w:rPr>
          <w:rFonts w:eastAsia="Times New Roman"/>
          <w:i/>
          <w:iCs/>
          <w:spacing w:val="-4"/>
          <w:lang w:eastAsia="ru-RU"/>
        </w:rPr>
        <w:t xml:space="preserve"> </w:t>
      </w:r>
      <w:r w:rsidRPr="00012D3A">
        <w:rPr>
          <w:rFonts w:eastAsia="Times New Roman"/>
          <w:spacing w:val="-4"/>
          <w:lang w:eastAsia="ru-RU"/>
        </w:rPr>
        <w:t xml:space="preserve">уособлює вищу політичну владу і вживається як метонімічний перенос. Стильовий фактор також має свій вплив: сталий зв’язок </w:t>
      </w:r>
      <w:r w:rsidRPr="00012D3A">
        <w:rPr>
          <w:rFonts w:eastAsia="Times New Roman"/>
          <w:i/>
          <w:iCs/>
          <w:spacing w:val="-4"/>
          <w:lang w:val="en-US" w:eastAsia="ru-RU"/>
        </w:rPr>
        <w:t>white</w:t>
      </w:r>
      <w:r w:rsidRPr="00012D3A">
        <w:rPr>
          <w:rFonts w:eastAsia="Times New Roman"/>
          <w:i/>
          <w:iCs/>
          <w:spacing w:val="-4"/>
          <w:lang w:eastAsia="ru-RU"/>
        </w:rPr>
        <w:t xml:space="preserve"> </w:t>
      </w:r>
      <w:r w:rsidRPr="00012D3A">
        <w:rPr>
          <w:rFonts w:eastAsia="Times New Roman"/>
          <w:i/>
          <w:iCs/>
          <w:spacing w:val="-4"/>
          <w:lang w:val="en-US" w:eastAsia="ru-RU"/>
        </w:rPr>
        <w:t>house</w:t>
      </w:r>
      <w:r w:rsidRPr="00012D3A">
        <w:rPr>
          <w:rFonts w:eastAsia="Times New Roman"/>
          <w:spacing w:val="-4"/>
          <w:lang w:eastAsia="ru-RU"/>
        </w:rPr>
        <w:t xml:space="preserve"> та його висока частота вживання відмічається тільки в ПС. Всі ці фактори роблять сполучення </w:t>
      </w:r>
      <w:r w:rsidRPr="00012D3A">
        <w:rPr>
          <w:rFonts w:eastAsia="Times New Roman"/>
          <w:i/>
          <w:iCs/>
          <w:spacing w:val="-4"/>
          <w:lang w:val="en-US" w:eastAsia="ru-RU"/>
        </w:rPr>
        <w:t>White</w:t>
      </w:r>
      <w:r w:rsidRPr="00012D3A">
        <w:rPr>
          <w:rFonts w:eastAsia="Times New Roman"/>
          <w:i/>
          <w:iCs/>
          <w:spacing w:val="-4"/>
          <w:lang w:eastAsia="ru-RU"/>
        </w:rPr>
        <w:t xml:space="preserve"> </w:t>
      </w:r>
      <w:r w:rsidRPr="00012D3A">
        <w:rPr>
          <w:rFonts w:eastAsia="Times New Roman"/>
          <w:i/>
          <w:iCs/>
          <w:spacing w:val="-4"/>
          <w:lang w:val="en-US" w:eastAsia="ru-RU"/>
        </w:rPr>
        <w:t>house</w:t>
      </w:r>
      <w:r w:rsidRPr="00012D3A">
        <w:rPr>
          <w:rFonts w:eastAsia="Times New Roman"/>
          <w:spacing w:val="-4"/>
          <w:lang w:eastAsia="ru-RU"/>
        </w:rPr>
        <w:t xml:space="preserve"> ідіоматичним.</w:t>
      </w:r>
    </w:p>
    <w:p w:rsidR="00FA0A6F" w:rsidRDefault="00CF0F86" w:rsidP="00C47B40">
      <w:pPr>
        <w:ind w:left="-567" w:firstLine="567"/>
        <w:jc w:val="both"/>
        <w:rPr>
          <w:rFonts w:eastAsia="Times New Roman"/>
          <w:spacing w:val="-4"/>
          <w:lang w:eastAsia="ru-RU"/>
        </w:rPr>
      </w:pPr>
      <w:r w:rsidRPr="00012D3A">
        <w:rPr>
          <w:rFonts w:eastAsia="Times New Roman"/>
          <w:spacing w:val="-4"/>
          <w:lang w:eastAsia="ru-RU"/>
        </w:rPr>
        <w:t xml:space="preserve">Сильна міра зв’язку </w:t>
      </w:r>
      <w:r w:rsidRPr="00012D3A">
        <w:rPr>
          <w:rFonts w:eastAsia="Times New Roman"/>
          <w:i/>
          <w:iCs/>
          <w:spacing w:val="-4"/>
          <w:lang w:val="en-US" w:eastAsia="ru-RU"/>
        </w:rPr>
        <w:t>new</w:t>
      </w:r>
      <w:r w:rsidRPr="00012D3A">
        <w:rPr>
          <w:rFonts w:eastAsia="Times New Roman"/>
          <w:spacing w:val="-4"/>
          <w:lang w:eastAsia="ru-RU"/>
        </w:rPr>
        <w:t xml:space="preserve"> з ЛСГ іменників „Явища та поняття суспільно-політичного життя” </w:t>
      </w:r>
      <w:r w:rsidR="00012D3A" w:rsidRPr="00012D3A">
        <w:rPr>
          <w:rFonts w:eastAsia="Times New Roman"/>
          <w:spacing w:val="-4"/>
          <w:lang w:eastAsia="ru-RU"/>
        </w:rPr>
        <w:t>з</w:t>
      </w:r>
      <w:r w:rsidRPr="00012D3A">
        <w:rPr>
          <w:rFonts w:eastAsia="Times New Roman"/>
          <w:spacing w:val="-4"/>
          <w:lang w:eastAsia="ru-RU"/>
        </w:rPr>
        <w:t xml:space="preserve">умовлюється стильовим фактором, а саме прагненням авторів газетних статей звернути увагу на нові події, явища, які трапилися в суспільстві, останні повідомлення з галузі політики тощо.   </w:t>
      </w:r>
    </w:p>
    <w:p w:rsidR="00BA4F59" w:rsidRPr="00F213EA" w:rsidRDefault="00BA4F59" w:rsidP="00C47B40">
      <w:pPr>
        <w:tabs>
          <w:tab w:val="left" w:pos="0"/>
          <w:tab w:val="left" w:pos="426"/>
        </w:tabs>
        <w:ind w:left="-567" w:firstLine="567"/>
        <w:jc w:val="both"/>
        <w:rPr>
          <w:rFonts w:eastAsia="Times New Roman"/>
          <w:spacing w:val="-4"/>
          <w:lang w:eastAsia="ru-RU"/>
        </w:rPr>
      </w:pPr>
      <w:r w:rsidRPr="00F213EA">
        <w:rPr>
          <w:rFonts w:eastAsia="Times New Roman"/>
          <w:spacing w:val="-4"/>
          <w:lang w:eastAsia="ru-RU"/>
        </w:rPr>
        <w:lastRenderedPageBreak/>
        <w:t>Якщо порівняти статистично значущі зв’язки ЛСГ прикметників з ЛСГ іменників і статистично значущі зв’язки окре</w:t>
      </w:r>
      <w:r w:rsidRPr="00F213EA">
        <w:rPr>
          <w:rFonts w:eastAsia="Times New Roman"/>
          <w:spacing w:val="-4"/>
          <w:lang w:eastAsia="ru-RU"/>
        </w:rPr>
        <w:softHyphen/>
        <w:t xml:space="preserve">мих прикметників цих ЛСГ з ЛСГ іменників за силою синтагматичних </w:t>
      </w:r>
      <w:proofErr w:type="spellStart"/>
      <w:r w:rsidRPr="00F213EA">
        <w:rPr>
          <w:rFonts w:eastAsia="Times New Roman"/>
          <w:spacing w:val="-4"/>
          <w:lang w:eastAsia="ru-RU"/>
        </w:rPr>
        <w:t>зв’язків</w:t>
      </w:r>
      <w:proofErr w:type="spellEnd"/>
      <w:r w:rsidRPr="00F213EA">
        <w:rPr>
          <w:rFonts w:eastAsia="Times New Roman"/>
          <w:spacing w:val="-4"/>
          <w:lang w:eastAsia="ru-RU"/>
        </w:rPr>
        <w:t>, то сильний зв’язок зафіксовано лише для: 1) прикмет</w:t>
      </w:r>
      <w:r w:rsidRPr="00F213EA">
        <w:rPr>
          <w:rFonts w:eastAsia="Times New Roman"/>
          <w:spacing w:val="-4"/>
          <w:lang w:eastAsia="ru-RU"/>
        </w:rPr>
        <w:softHyphen/>
        <w:t xml:space="preserve">ника </w:t>
      </w:r>
      <w:r w:rsidRPr="00F213EA">
        <w:rPr>
          <w:rFonts w:eastAsia="Times New Roman"/>
          <w:i/>
          <w:iCs/>
          <w:spacing w:val="-4"/>
          <w:lang w:val="en-US" w:eastAsia="ru-RU"/>
        </w:rPr>
        <w:t>last</w:t>
      </w:r>
      <w:r w:rsidRPr="00F213EA">
        <w:rPr>
          <w:rFonts w:eastAsia="Times New Roman"/>
          <w:spacing w:val="-4"/>
          <w:lang w:eastAsia="ru-RU"/>
        </w:rPr>
        <w:t xml:space="preserve"> з ЛСГ іменників „Відрізки часу, доби, періоду” (К=0,54) та ЛСГ прикметників „Вік, час” з ЛСГ іменників „відрізки часу, доби, періоду” (К=0,55); 2) прикметника </w:t>
      </w:r>
      <w:r w:rsidRPr="00F213EA">
        <w:rPr>
          <w:rFonts w:eastAsia="Times New Roman"/>
          <w:i/>
          <w:iCs/>
          <w:spacing w:val="-4"/>
          <w:lang w:val="en-US" w:eastAsia="ru-RU"/>
        </w:rPr>
        <w:t>white</w:t>
      </w:r>
      <w:r w:rsidRPr="00F213EA">
        <w:rPr>
          <w:rFonts w:eastAsia="Times New Roman"/>
          <w:spacing w:val="-4"/>
          <w:lang w:eastAsia="ru-RU"/>
        </w:rPr>
        <w:t xml:space="preserve"> з ЛСГ іменників „Заклади, будівлі, приміщення” (К=0,4) та ЛСГ прикмет</w:t>
      </w:r>
      <w:r w:rsidRPr="00F213EA">
        <w:rPr>
          <w:rFonts w:eastAsia="Times New Roman"/>
          <w:spacing w:val="-4"/>
          <w:lang w:eastAsia="ru-RU"/>
        </w:rPr>
        <w:softHyphen/>
        <w:t>ників „колір та яскравість” з  ЛСГ іменників „Заклади, бу</w:t>
      </w:r>
      <w:r w:rsidRPr="00F213EA">
        <w:rPr>
          <w:rFonts w:eastAsia="Times New Roman"/>
          <w:spacing w:val="-4"/>
          <w:lang w:eastAsia="ru-RU"/>
        </w:rPr>
        <w:softHyphen/>
        <w:t>дівлі, примі</w:t>
      </w:r>
      <w:r w:rsidRPr="00F213EA">
        <w:rPr>
          <w:rFonts w:eastAsia="Times New Roman"/>
          <w:spacing w:val="-4"/>
          <w:lang w:eastAsia="ru-RU"/>
        </w:rPr>
        <w:softHyphen/>
        <w:t>щен</w:t>
      </w:r>
      <w:r w:rsidRPr="00F213EA">
        <w:rPr>
          <w:rFonts w:eastAsia="Times New Roman"/>
          <w:spacing w:val="-4"/>
          <w:lang w:eastAsia="ru-RU"/>
        </w:rPr>
        <w:softHyphen/>
        <w:t>ня” (К=0,338). Якщо позна</w:t>
      </w:r>
      <w:r w:rsidRPr="00F213EA">
        <w:rPr>
          <w:rFonts w:eastAsia="Times New Roman"/>
          <w:spacing w:val="-4"/>
          <w:lang w:eastAsia="ru-RU"/>
        </w:rPr>
        <w:softHyphen/>
        <w:t>чити сполучуваність  ЛСГ прикметників з ЛСГ іменників як вищий рівень абст</w:t>
      </w:r>
      <w:r w:rsidRPr="00F213EA">
        <w:rPr>
          <w:rFonts w:eastAsia="Times New Roman"/>
          <w:spacing w:val="-4"/>
          <w:lang w:eastAsia="ru-RU"/>
        </w:rPr>
        <w:softHyphen/>
        <w:t>ракції і його зв’язки вважати інваріантними, а сполучуваність окремих прик</w:t>
      </w:r>
      <w:r w:rsidRPr="00F213EA">
        <w:rPr>
          <w:rFonts w:eastAsia="Times New Roman"/>
          <w:spacing w:val="-4"/>
          <w:lang w:eastAsia="ru-RU"/>
        </w:rPr>
        <w:softHyphen/>
        <w:t>мет</w:t>
      </w:r>
      <w:r w:rsidRPr="00F213EA">
        <w:rPr>
          <w:rFonts w:eastAsia="Times New Roman"/>
          <w:spacing w:val="-4"/>
          <w:lang w:eastAsia="ru-RU"/>
        </w:rPr>
        <w:softHyphen/>
        <w:t xml:space="preserve">ників з ЛСГ іменників варіантними зв’язками, то на основі цих двох прикладів можна вважати, що інваріантний і варіантний рівні абстракції збігаються. Відповідність сили зв’язку на цих двох рівнях можна пояснити тим фактом, що прикметник </w:t>
      </w:r>
      <w:r w:rsidRPr="00F213EA">
        <w:rPr>
          <w:rFonts w:eastAsia="Times New Roman"/>
          <w:i/>
          <w:iCs/>
          <w:spacing w:val="-4"/>
          <w:lang w:val="en-US" w:eastAsia="ru-RU"/>
        </w:rPr>
        <w:t>last</w:t>
      </w:r>
      <w:r w:rsidRPr="00F213EA">
        <w:rPr>
          <w:rFonts w:eastAsia="Times New Roman"/>
          <w:spacing w:val="-4"/>
          <w:lang w:eastAsia="ru-RU"/>
        </w:rPr>
        <w:t xml:space="preserve"> домінує в ЛСГ прикметників „Вік, час” і є найбільш вживаним з ЛСГ іменників ”Відрізки часу, доби, періоду” в ПС. Аналогічно  </w:t>
      </w:r>
      <w:r w:rsidRPr="00F213EA">
        <w:rPr>
          <w:rFonts w:eastAsia="Times New Roman"/>
          <w:i/>
          <w:iCs/>
          <w:spacing w:val="-4"/>
          <w:lang w:val="en-US" w:eastAsia="ru-RU"/>
        </w:rPr>
        <w:t>white</w:t>
      </w:r>
      <w:r w:rsidRPr="00F213EA">
        <w:rPr>
          <w:rFonts w:eastAsia="Times New Roman"/>
          <w:spacing w:val="-4"/>
          <w:lang w:eastAsia="ru-RU"/>
        </w:rPr>
        <w:t xml:space="preserve"> є найчас</w:t>
      </w:r>
      <w:r w:rsidRPr="00F213EA">
        <w:rPr>
          <w:rFonts w:eastAsia="Times New Roman"/>
          <w:spacing w:val="-4"/>
          <w:lang w:eastAsia="ru-RU"/>
        </w:rPr>
        <w:softHyphen/>
        <w:t>тот</w:t>
      </w:r>
      <w:r w:rsidRPr="00F213EA">
        <w:rPr>
          <w:rFonts w:eastAsia="Times New Roman"/>
          <w:spacing w:val="-4"/>
          <w:lang w:eastAsia="ru-RU"/>
        </w:rPr>
        <w:softHyphen/>
        <w:t xml:space="preserve">нішим прикметників ЛСГ „Колір та яскравість” і найбільш вживаним елементом контекстуального набору з ЛСГ іменників „Заклади, будівлі, приміщення”. </w:t>
      </w:r>
    </w:p>
    <w:p w:rsidR="00BA4F59" w:rsidRPr="00F213EA" w:rsidRDefault="00113124" w:rsidP="00F5418C">
      <w:pPr>
        <w:ind w:left="-567"/>
        <w:jc w:val="both"/>
        <w:rPr>
          <w:rFonts w:eastAsia="Times New Roman"/>
          <w:spacing w:val="-4"/>
          <w:lang w:eastAsia="ru-RU"/>
        </w:rPr>
      </w:pPr>
      <w:r>
        <w:rPr>
          <w:rFonts w:eastAsia="Times New Roman"/>
          <w:spacing w:val="-4"/>
          <w:lang w:eastAsia="ru-RU"/>
        </w:rPr>
        <w:t xml:space="preserve">           </w:t>
      </w:r>
      <w:r w:rsidR="00BA4F59" w:rsidRPr="00F213EA">
        <w:rPr>
          <w:rFonts w:eastAsia="Times New Roman"/>
          <w:spacing w:val="-4"/>
          <w:lang w:eastAsia="ru-RU"/>
        </w:rPr>
        <w:t xml:space="preserve">Однак не всі </w:t>
      </w:r>
      <w:r>
        <w:rPr>
          <w:rFonts w:eastAsia="Times New Roman"/>
          <w:spacing w:val="-4"/>
          <w:lang w:eastAsia="ru-RU"/>
        </w:rPr>
        <w:t>про</w:t>
      </w:r>
      <w:r w:rsidR="00BA4F59" w:rsidRPr="00F213EA">
        <w:rPr>
          <w:rFonts w:eastAsia="Times New Roman"/>
          <w:spacing w:val="-4"/>
          <w:lang w:eastAsia="ru-RU"/>
        </w:rPr>
        <w:t>аналізовані нами прикметники, які мають сильний зв’язок з ЛСГ іменників, збігаються за силою зв’язку з відповідними ЛСГ прик</w:t>
      </w:r>
      <w:r w:rsidR="00BA4F59" w:rsidRPr="00F213EA">
        <w:rPr>
          <w:rFonts w:eastAsia="Times New Roman"/>
          <w:spacing w:val="-4"/>
          <w:lang w:eastAsia="ru-RU"/>
        </w:rPr>
        <w:softHyphen/>
        <w:t>мет</w:t>
      </w:r>
      <w:r w:rsidR="00BA4F59" w:rsidRPr="00F213EA">
        <w:rPr>
          <w:rFonts w:eastAsia="Times New Roman"/>
          <w:spacing w:val="-4"/>
          <w:lang w:eastAsia="ru-RU"/>
        </w:rPr>
        <w:softHyphen/>
        <w:t>ників, до яких вони належать. Найбільші розбіжності спостерігаються для сполучу</w:t>
      </w:r>
      <w:r w:rsidR="00BA4F59" w:rsidRPr="00F213EA">
        <w:rPr>
          <w:rFonts w:eastAsia="Times New Roman"/>
          <w:spacing w:val="-4"/>
          <w:lang w:eastAsia="ru-RU"/>
        </w:rPr>
        <w:softHyphen/>
        <w:t>ва</w:t>
      </w:r>
      <w:r w:rsidR="00BA4F59" w:rsidRPr="00F213EA">
        <w:rPr>
          <w:rFonts w:eastAsia="Times New Roman"/>
          <w:spacing w:val="-4"/>
          <w:lang w:eastAsia="ru-RU"/>
        </w:rPr>
        <w:softHyphen/>
        <w:t>ності прик</w:t>
      </w:r>
      <w:r w:rsidR="00BA4F59" w:rsidRPr="00F213EA">
        <w:rPr>
          <w:rFonts w:eastAsia="Times New Roman"/>
          <w:spacing w:val="-4"/>
          <w:lang w:eastAsia="ru-RU"/>
        </w:rPr>
        <w:softHyphen/>
        <w:t>мет</w:t>
      </w:r>
      <w:r w:rsidR="00BA4F59" w:rsidRPr="00F213EA">
        <w:rPr>
          <w:rFonts w:eastAsia="Times New Roman"/>
          <w:spacing w:val="-4"/>
          <w:lang w:eastAsia="ru-RU"/>
        </w:rPr>
        <w:softHyphen/>
        <w:t xml:space="preserve">ника </w:t>
      </w:r>
      <w:r w:rsidR="00BA4F59" w:rsidRPr="00F213EA">
        <w:rPr>
          <w:rFonts w:eastAsia="Times New Roman"/>
          <w:i/>
          <w:iCs/>
          <w:spacing w:val="-4"/>
          <w:lang w:val="en-US" w:eastAsia="ru-RU"/>
        </w:rPr>
        <w:t>military</w:t>
      </w:r>
      <w:r w:rsidR="00BA4F59" w:rsidRPr="00F213EA">
        <w:rPr>
          <w:rFonts w:eastAsia="Times New Roman"/>
          <w:spacing w:val="-4"/>
          <w:lang w:eastAsia="ru-RU"/>
        </w:rPr>
        <w:t xml:space="preserve"> та ЛСГ прикметників „За сферою діяльності об’єкта” з ЛСГ іменників „Дії, процеси, перетворення, факти, вчин</w:t>
      </w:r>
      <w:r w:rsidR="00BA4F59" w:rsidRPr="00F213EA">
        <w:rPr>
          <w:rFonts w:eastAsia="Times New Roman"/>
          <w:spacing w:val="-4"/>
          <w:lang w:eastAsia="ru-RU"/>
        </w:rPr>
        <w:softHyphen/>
        <w:t>ки”; прик</w:t>
      </w:r>
      <w:r w:rsidR="00BA4F59" w:rsidRPr="00F213EA">
        <w:rPr>
          <w:rFonts w:eastAsia="Times New Roman"/>
          <w:spacing w:val="-4"/>
          <w:lang w:eastAsia="ru-RU"/>
        </w:rPr>
        <w:softHyphen/>
        <w:t>мет</w:t>
      </w:r>
      <w:r w:rsidR="00BA4F59" w:rsidRPr="00F213EA">
        <w:rPr>
          <w:rFonts w:eastAsia="Times New Roman"/>
          <w:spacing w:val="-4"/>
          <w:lang w:eastAsia="ru-RU"/>
        </w:rPr>
        <w:softHyphen/>
        <w:t xml:space="preserve">ника  </w:t>
      </w:r>
      <w:proofErr w:type="spellStart"/>
      <w:r w:rsidR="00BA4F59" w:rsidRPr="00F213EA">
        <w:rPr>
          <w:rFonts w:eastAsia="Times New Roman"/>
          <w:i/>
          <w:iCs/>
          <w:spacing w:val="-4"/>
          <w:lang w:val="en-US" w:eastAsia="ru-RU"/>
        </w:rPr>
        <w:t>nuc</w:t>
      </w:r>
      <w:proofErr w:type="spellEnd"/>
      <w:r w:rsidR="00BA4F59" w:rsidRPr="00F213EA">
        <w:rPr>
          <w:rFonts w:eastAsia="Times New Roman"/>
          <w:i/>
          <w:iCs/>
          <w:spacing w:val="-4"/>
          <w:lang w:eastAsia="ru-RU"/>
        </w:rPr>
        <w:softHyphen/>
      </w:r>
      <w:r w:rsidR="00BA4F59" w:rsidRPr="00F213EA">
        <w:rPr>
          <w:rFonts w:eastAsia="Times New Roman"/>
          <w:i/>
          <w:iCs/>
          <w:spacing w:val="-4"/>
          <w:lang w:eastAsia="ru-RU"/>
        </w:rPr>
        <w:softHyphen/>
      </w:r>
      <w:proofErr w:type="spellStart"/>
      <w:r w:rsidR="00BA4F59" w:rsidRPr="00F213EA">
        <w:rPr>
          <w:rFonts w:eastAsia="Times New Roman"/>
          <w:i/>
          <w:iCs/>
          <w:spacing w:val="-4"/>
          <w:lang w:val="en-US" w:eastAsia="ru-RU"/>
        </w:rPr>
        <w:t>lear</w:t>
      </w:r>
      <w:proofErr w:type="spellEnd"/>
      <w:r w:rsidR="00BA4F59" w:rsidRPr="00F213EA">
        <w:rPr>
          <w:rFonts w:eastAsia="Times New Roman"/>
          <w:spacing w:val="-4"/>
          <w:lang w:eastAsia="ru-RU"/>
        </w:rPr>
        <w:t xml:space="preserve"> та ЛСГ прикметників „За сферою діяльності” з ЛСГ іменників „Доку</w:t>
      </w:r>
      <w:r w:rsidR="00BA4F59" w:rsidRPr="00F213EA">
        <w:rPr>
          <w:rFonts w:eastAsia="Times New Roman"/>
          <w:spacing w:val="-4"/>
          <w:lang w:eastAsia="ru-RU"/>
        </w:rPr>
        <w:softHyphen/>
        <w:t>мен</w:t>
      </w:r>
      <w:r w:rsidR="00BA4F59" w:rsidRPr="00F213EA">
        <w:rPr>
          <w:rFonts w:eastAsia="Times New Roman"/>
          <w:spacing w:val="-4"/>
          <w:lang w:eastAsia="ru-RU"/>
        </w:rPr>
        <w:softHyphen/>
        <w:t xml:space="preserve">ти, терміни, угоди, програми”; прикметника </w:t>
      </w:r>
      <w:r w:rsidR="00BA4F59" w:rsidRPr="00F213EA">
        <w:rPr>
          <w:rFonts w:eastAsia="Times New Roman"/>
          <w:i/>
          <w:iCs/>
          <w:spacing w:val="-4"/>
          <w:lang w:val="en-US" w:eastAsia="ru-RU"/>
        </w:rPr>
        <w:t>long</w:t>
      </w:r>
      <w:r w:rsidR="00BA4F59" w:rsidRPr="00F213EA">
        <w:rPr>
          <w:rFonts w:eastAsia="Times New Roman"/>
          <w:spacing w:val="-4"/>
          <w:lang w:eastAsia="ru-RU"/>
        </w:rPr>
        <w:t xml:space="preserve"> та ЛСГ прикметників „Протяжність, відстань, тривалість” з ЛСГ іменників „Відрізки часу, доби, періоду. Цей факт невідпо</w:t>
      </w:r>
      <w:r w:rsidR="00BA4F59" w:rsidRPr="00F213EA">
        <w:rPr>
          <w:rFonts w:eastAsia="Times New Roman"/>
          <w:spacing w:val="-4"/>
          <w:lang w:eastAsia="ru-RU"/>
        </w:rPr>
        <w:softHyphen/>
        <w:t>від</w:t>
      </w:r>
      <w:r w:rsidR="00BA4F59" w:rsidRPr="00F213EA">
        <w:rPr>
          <w:rFonts w:eastAsia="Times New Roman"/>
          <w:spacing w:val="-4"/>
          <w:lang w:eastAsia="ru-RU"/>
        </w:rPr>
        <w:softHyphen/>
        <w:t>ності за силою зв’язку можна пояснити специфі</w:t>
      </w:r>
      <w:r w:rsidR="00BA4F59" w:rsidRPr="00F213EA">
        <w:rPr>
          <w:rFonts w:eastAsia="Times New Roman"/>
          <w:spacing w:val="-4"/>
          <w:lang w:eastAsia="ru-RU"/>
        </w:rPr>
        <w:softHyphen/>
        <w:t xml:space="preserve">кою вживання прикметників </w:t>
      </w:r>
      <w:proofErr w:type="spellStart"/>
      <w:r w:rsidR="00BA4F59" w:rsidRPr="00F213EA">
        <w:rPr>
          <w:rFonts w:eastAsia="Times New Roman"/>
          <w:i/>
          <w:iCs/>
          <w:spacing w:val="-4"/>
          <w:lang w:val="en-US" w:eastAsia="ru-RU"/>
        </w:rPr>
        <w:t>mili</w:t>
      </w:r>
      <w:proofErr w:type="spellEnd"/>
      <w:r w:rsidR="00BA4F59" w:rsidRPr="00F213EA">
        <w:rPr>
          <w:rFonts w:eastAsia="Times New Roman"/>
          <w:i/>
          <w:iCs/>
          <w:spacing w:val="-4"/>
          <w:lang w:eastAsia="ru-RU"/>
        </w:rPr>
        <w:softHyphen/>
      </w:r>
      <w:proofErr w:type="spellStart"/>
      <w:r w:rsidR="00BA4F59" w:rsidRPr="00F213EA">
        <w:rPr>
          <w:rFonts w:eastAsia="Times New Roman"/>
          <w:i/>
          <w:iCs/>
          <w:spacing w:val="-4"/>
          <w:lang w:val="en-US" w:eastAsia="ru-RU"/>
        </w:rPr>
        <w:t>tary</w:t>
      </w:r>
      <w:proofErr w:type="spellEnd"/>
      <w:r w:rsidR="00BA4F59" w:rsidRPr="00F213EA">
        <w:rPr>
          <w:rFonts w:eastAsia="Times New Roman"/>
          <w:i/>
          <w:iCs/>
          <w:spacing w:val="-4"/>
          <w:lang w:eastAsia="ru-RU"/>
        </w:rPr>
        <w:t xml:space="preserve">, </w:t>
      </w:r>
      <w:r w:rsidR="00BA4F59" w:rsidRPr="00F213EA">
        <w:rPr>
          <w:rFonts w:eastAsia="Times New Roman"/>
          <w:i/>
          <w:iCs/>
          <w:spacing w:val="-4"/>
          <w:lang w:val="en-US" w:eastAsia="ru-RU"/>
        </w:rPr>
        <w:t>nuclear</w:t>
      </w:r>
      <w:r w:rsidR="00BA4F59" w:rsidRPr="00F213EA">
        <w:rPr>
          <w:rFonts w:eastAsia="Times New Roman"/>
          <w:spacing w:val="-4"/>
          <w:lang w:eastAsia="ru-RU"/>
        </w:rPr>
        <w:t xml:space="preserve"> та </w:t>
      </w:r>
      <w:r w:rsidR="00BA4F59" w:rsidRPr="00F213EA">
        <w:rPr>
          <w:rFonts w:eastAsia="Times New Roman"/>
          <w:i/>
          <w:iCs/>
          <w:spacing w:val="-4"/>
          <w:lang w:val="en-US" w:eastAsia="ru-RU"/>
        </w:rPr>
        <w:t>long</w:t>
      </w:r>
      <w:r w:rsidR="00BA4F59" w:rsidRPr="00F213EA">
        <w:rPr>
          <w:rFonts w:eastAsia="Times New Roman"/>
          <w:spacing w:val="-4"/>
          <w:lang w:eastAsia="ru-RU"/>
        </w:rPr>
        <w:t>. Очевидно, ці прикметники мають більше спільних сем з від</w:t>
      </w:r>
      <w:r w:rsidR="00BA4F59" w:rsidRPr="00F213EA">
        <w:rPr>
          <w:rFonts w:eastAsia="Times New Roman"/>
          <w:spacing w:val="-4"/>
          <w:lang w:eastAsia="ru-RU"/>
        </w:rPr>
        <w:softHyphen/>
        <w:t>по</w:t>
      </w:r>
      <w:r w:rsidR="00BA4F59" w:rsidRPr="00F213EA">
        <w:rPr>
          <w:rFonts w:eastAsia="Times New Roman"/>
          <w:spacing w:val="-4"/>
          <w:lang w:eastAsia="ru-RU"/>
        </w:rPr>
        <w:softHyphen/>
        <w:t>відними ЛСГ іменників, ніж ЛСГ прикмет</w:t>
      </w:r>
      <w:r w:rsidR="00BA4F59" w:rsidRPr="00F213EA">
        <w:rPr>
          <w:rFonts w:eastAsia="Times New Roman"/>
          <w:spacing w:val="-4"/>
          <w:lang w:eastAsia="ru-RU"/>
        </w:rPr>
        <w:softHyphen/>
        <w:t>ни</w:t>
      </w:r>
      <w:r w:rsidR="00BA4F59" w:rsidRPr="00F213EA">
        <w:rPr>
          <w:rFonts w:eastAsia="Times New Roman"/>
          <w:spacing w:val="-4"/>
          <w:lang w:eastAsia="ru-RU"/>
        </w:rPr>
        <w:softHyphen/>
        <w:t>ків, до складу яких вони входять. Ці прикметники більш яскраво та повно відоб</w:t>
      </w:r>
      <w:r w:rsidR="00BA4F59" w:rsidRPr="00F213EA">
        <w:rPr>
          <w:rFonts w:eastAsia="Times New Roman"/>
          <w:spacing w:val="-4"/>
          <w:lang w:eastAsia="ru-RU"/>
        </w:rPr>
        <w:softHyphen/>
        <w:t>ражають семантику всієї ЛСГ, до якої вони входять. Не виключається також вплив екстралінгвістичних факторів та функціо</w:t>
      </w:r>
      <w:r w:rsidR="00BA4F59" w:rsidRPr="00F213EA">
        <w:rPr>
          <w:rFonts w:eastAsia="Times New Roman"/>
          <w:spacing w:val="-4"/>
          <w:lang w:eastAsia="ru-RU"/>
        </w:rPr>
        <w:softHyphen/>
        <w:t xml:space="preserve">нальних особливостей ПС. </w:t>
      </w:r>
    </w:p>
    <w:p w:rsidR="00BA4F59" w:rsidRPr="00F213EA" w:rsidRDefault="00BA4F59" w:rsidP="00113124">
      <w:pPr>
        <w:ind w:left="-567" w:firstLine="567"/>
        <w:jc w:val="both"/>
        <w:rPr>
          <w:rFonts w:eastAsia="Times New Roman"/>
          <w:spacing w:val="-4"/>
          <w:lang w:eastAsia="ru-RU"/>
        </w:rPr>
      </w:pPr>
      <w:r w:rsidRPr="00F213EA">
        <w:rPr>
          <w:rFonts w:eastAsia="Times New Roman"/>
          <w:spacing w:val="-4"/>
          <w:lang w:eastAsia="ru-RU"/>
        </w:rPr>
        <w:t>Отже, можемо констатувати, що спостері</w:t>
      </w:r>
      <w:r w:rsidR="00F5418C">
        <w:rPr>
          <w:rFonts w:eastAsia="Times New Roman"/>
          <w:spacing w:val="-4"/>
          <w:lang w:eastAsia="ru-RU"/>
        </w:rPr>
        <w:t>гається відповідність між двома</w:t>
      </w:r>
      <w:r w:rsidR="00113124">
        <w:rPr>
          <w:rFonts w:eastAsia="Times New Roman"/>
          <w:spacing w:val="-4"/>
          <w:lang w:eastAsia="ru-RU"/>
        </w:rPr>
        <w:t xml:space="preserve"> </w:t>
      </w:r>
      <w:r w:rsidRPr="00F213EA">
        <w:rPr>
          <w:rFonts w:eastAsia="Times New Roman"/>
          <w:spacing w:val="-4"/>
          <w:lang w:eastAsia="ru-RU"/>
        </w:rPr>
        <w:t>рівня</w:t>
      </w:r>
      <w:r w:rsidRPr="00F213EA">
        <w:rPr>
          <w:rFonts w:eastAsia="Times New Roman"/>
          <w:spacing w:val="-4"/>
          <w:lang w:eastAsia="ru-RU"/>
        </w:rPr>
        <w:softHyphen/>
        <w:t xml:space="preserve">ми абстракції, де інваріантність та варіантність синтагматичних </w:t>
      </w:r>
      <w:proofErr w:type="spellStart"/>
      <w:r w:rsidRPr="00F213EA">
        <w:rPr>
          <w:rFonts w:eastAsia="Times New Roman"/>
          <w:spacing w:val="-4"/>
          <w:lang w:eastAsia="ru-RU"/>
        </w:rPr>
        <w:t>зв’язків</w:t>
      </w:r>
      <w:proofErr w:type="spellEnd"/>
      <w:r w:rsidRPr="00F213EA">
        <w:rPr>
          <w:rFonts w:eastAsia="Times New Roman"/>
          <w:spacing w:val="-4"/>
          <w:lang w:eastAsia="ru-RU"/>
        </w:rPr>
        <w:t xml:space="preserve"> повністю збігаються. Але цей факт не можна вважати виключним. Варіантні зв’язки більш мобільні і більш тонко відчувають та швидше пристосовуються до вимог мовлен</w:t>
      </w:r>
      <w:r w:rsidRPr="00F213EA">
        <w:rPr>
          <w:rFonts w:eastAsia="Times New Roman"/>
          <w:spacing w:val="-4"/>
          <w:lang w:eastAsia="ru-RU"/>
        </w:rPr>
        <w:softHyphen/>
        <w:t>ня. Вони постійно знаходяться в стані ймовірності. Цим можна пояснити невідпо</w:t>
      </w:r>
      <w:r w:rsidRPr="00F213EA">
        <w:rPr>
          <w:rFonts w:eastAsia="Times New Roman"/>
          <w:spacing w:val="-4"/>
          <w:lang w:eastAsia="ru-RU"/>
        </w:rPr>
        <w:softHyphen/>
        <w:t>відність між інваріантними та варіантними зв</w:t>
      </w:r>
      <w:r w:rsidRPr="00F213EA">
        <w:rPr>
          <w:rFonts w:eastAsia="Times New Roman"/>
          <w:spacing w:val="-4"/>
          <w:lang w:val="ru-RU" w:eastAsia="ru-RU"/>
        </w:rPr>
        <w:t>’</w:t>
      </w:r>
      <w:proofErr w:type="spellStart"/>
      <w:r w:rsidRPr="00F213EA">
        <w:rPr>
          <w:rFonts w:eastAsia="Times New Roman"/>
          <w:spacing w:val="-4"/>
          <w:lang w:eastAsia="ru-RU"/>
        </w:rPr>
        <w:t>язками</w:t>
      </w:r>
      <w:proofErr w:type="spellEnd"/>
      <w:r w:rsidRPr="00F213EA">
        <w:rPr>
          <w:rFonts w:eastAsia="Times New Roman"/>
          <w:spacing w:val="-4"/>
          <w:lang w:eastAsia="ru-RU"/>
        </w:rPr>
        <w:t xml:space="preserve">. </w:t>
      </w:r>
    </w:p>
    <w:p w:rsidR="00F5418C" w:rsidRDefault="00F5418C" w:rsidP="00F5418C">
      <w:pPr>
        <w:ind w:left="-567" w:firstLine="567"/>
        <w:jc w:val="both"/>
        <w:rPr>
          <w:rFonts w:eastAsia="Times New Roman"/>
          <w:spacing w:val="-4"/>
          <w:lang w:eastAsia="ru-RU"/>
        </w:rPr>
      </w:pPr>
    </w:p>
    <w:p w:rsidR="006608F1" w:rsidRDefault="006608F1" w:rsidP="00F5418C">
      <w:pPr>
        <w:ind w:firstLine="567"/>
        <w:jc w:val="both"/>
        <w:rPr>
          <w:rFonts w:eastAsia="Times New Roman"/>
          <w:b/>
          <w:spacing w:val="-4"/>
          <w:lang w:eastAsia="ru-RU"/>
        </w:rPr>
      </w:pPr>
      <w:r w:rsidRPr="006608F1">
        <w:rPr>
          <w:rFonts w:eastAsia="Times New Roman"/>
          <w:b/>
          <w:spacing w:val="-4"/>
          <w:lang w:val="ru-RU" w:eastAsia="ru-RU"/>
        </w:rPr>
        <w:t xml:space="preserve">                      </w:t>
      </w:r>
      <w:r w:rsidRPr="006608F1">
        <w:rPr>
          <w:rFonts w:eastAsia="Times New Roman"/>
          <w:b/>
          <w:spacing w:val="-4"/>
          <w:lang w:eastAsia="ru-RU"/>
        </w:rPr>
        <w:t>Список використаних джерел</w:t>
      </w:r>
      <w:r w:rsidR="00F5418C">
        <w:rPr>
          <w:rFonts w:eastAsia="Times New Roman"/>
          <w:b/>
          <w:spacing w:val="-4"/>
          <w:lang w:eastAsia="ru-RU"/>
        </w:rPr>
        <w:t>:</w:t>
      </w:r>
    </w:p>
    <w:p w:rsidR="00F5418C" w:rsidRPr="00F5418C" w:rsidRDefault="00F5418C" w:rsidP="00F5418C">
      <w:pPr>
        <w:ind w:left="-567" w:firstLine="567"/>
        <w:jc w:val="both"/>
        <w:rPr>
          <w:rFonts w:eastAsia="Times New Roman"/>
          <w:spacing w:val="-4"/>
          <w:lang w:eastAsia="ru-RU"/>
        </w:rPr>
      </w:pPr>
      <w:r w:rsidRPr="00F5418C">
        <w:rPr>
          <w:rFonts w:eastAsia="Times New Roman"/>
          <w:spacing w:val="-4"/>
          <w:lang w:eastAsia="ru-RU"/>
        </w:rPr>
        <w:t xml:space="preserve">1. Данилович О.Д. Кількісні параметри сполучуваності прикметників з </w:t>
      </w:r>
      <w:proofErr w:type="spellStart"/>
      <w:r w:rsidRPr="00F5418C">
        <w:rPr>
          <w:rFonts w:eastAsia="Times New Roman"/>
          <w:spacing w:val="-4"/>
          <w:lang w:eastAsia="ru-RU"/>
        </w:rPr>
        <w:t>імен¬ни¬ків</w:t>
      </w:r>
      <w:proofErr w:type="spellEnd"/>
      <w:r w:rsidRPr="00F5418C">
        <w:rPr>
          <w:rFonts w:eastAsia="Times New Roman"/>
          <w:spacing w:val="-4"/>
          <w:lang w:eastAsia="ru-RU"/>
        </w:rPr>
        <w:t xml:space="preserve"> в англійській пресі. Науковий вісник Чернівецького університету. Чернівці: Рута, 2004. </w:t>
      </w:r>
      <w:proofErr w:type="spellStart"/>
      <w:r w:rsidRPr="00F5418C">
        <w:rPr>
          <w:rFonts w:eastAsia="Times New Roman"/>
          <w:spacing w:val="-4"/>
          <w:lang w:eastAsia="ru-RU"/>
        </w:rPr>
        <w:t>Вип</w:t>
      </w:r>
      <w:proofErr w:type="spellEnd"/>
      <w:r w:rsidRPr="00F5418C">
        <w:rPr>
          <w:rFonts w:eastAsia="Times New Roman"/>
          <w:spacing w:val="-4"/>
          <w:lang w:eastAsia="ru-RU"/>
        </w:rPr>
        <w:t>. 206–207: Германська філологія. (98–112),  С. 99–102.</w:t>
      </w:r>
    </w:p>
    <w:p w:rsidR="00F5418C" w:rsidRPr="00F5418C" w:rsidRDefault="00F5418C" w:rsidP="00F5418C">
      <w:pPr>
        <w:ind w:left="-567" w:firstLine="567"/>
        <w:jc w:val="both"/>
        <w:rPr>
          <w:rFonts w:eastAsia="Times New Roman"/>
          <w:spacing w:val="-4"/>
          <w:lang w:eastAsia="ru-RU"/>
        </w:rPr>
      </w:pPr>
      <w:r w:rsidRPr="00F5418C">
        <w:rPr>
          <w:rFonts w:eastAsia="Times New Roman"/>
          <w:spacing w:val="-4"/>
          <w:lang w:eastAsia="ru-RU"/>
        </w:rPr>
        <w:t xml:space="preserve">2. </w:t>
      </w:r>
      <w:proofErr w:type="spellStart"/>
      <w:r w:rsidRPr="00F5418C">
        <w:rPr>
          <w:rFonts w:eastAsia="Times New Roman"/>
          <w:spacing w:val="-4"/>
          <w:lang w:eastAsia="ru-RU"/>
        </w:rPr>
        <w:t>Левицкий</w:t>
      </w:r>
      <w:proofErr w:type="spellEnd"/>
      <w:r w:rsidRPr="00F5418C">
        <w:rPr>
          <w:rFonts w:eastAsia="Times New Roman"/>
          <w:spacing w:val="-4"/>
          <w:lang w:eastAsia="ru-RU"/>
        </w:rPr>
        <w:t xml:space="preserve"> В.В. </w:t>
      </w:r>
      <w:proofErr w:type="spellStart"/>
      <w:r w:rsidRPr="00F5418C">
        <w:rPr>
          <w:rFonts w:eastAsia="Times New Roman"/>
          <w:spacing w:val="-4"/>
          <w:lang w:eastAsia="ru-RU"/>
        </w:rPr>
        <w:t>Статистическое</w:t>
      </w:r>
      <w:proofErr w:type="spellEnd"/>
      <w:r w:rsidRPr="00F5418C">
        <w:rPr>
          <w:rFonts w:eastAsia="Times New Roman"/>
          <w:spacing w:val="-4"/>
          <w:lang w:eastAsia="ru-RU"/>
        </w:rPr>
        <w:t xml:space="preserve"> </w:t>
      </w:r>
      <w:proofErr w:type="spellStart"/>
      <w:r w:rsidRPr="00F5418C">
        <w:rPr>
          <w:rFonts w:eastAsia="Times New Roman"/>
          <w:spacing w:val="-4"/>
          <w:lang w:eastAsia="ru-RU"/>
        </w:rPr>
        <w:t>изучение</w:t>
      </w:r>
      <w:proofErr w:type="spellEnd"/>
      <w:r w:rsidRPr="00F5418C">
        <w:rPr>
          <w:rFonts w:eastAsia="Times New Roman"/>
          <w:spacing w:val="-4"/>
          <w:lang w:eastAsia="ru-RU"/>
        </w:rPr>
        <w:t xml:space="preserve"> </w:t>
      </w:r>
      <w:proofErr w:type="spellStart"/>
      <w:r w:rsidRPr="00F5418C">
        <w:rPr>
          <w:rFonts w:eastAsia="Times New Roman"/>
          <w:spacing w:val="-4"/>
          <w:lang w:eastAsia="ru-RU"/>
        </w:rPr>
        <w:t>лексической</w:t>
      </w:r>
      <w:proofErr w:type="spellEnd"/>
      <w:r w:rsidRPr="00F5418C">
        <w:rPr>
          <w:rFonts w:eastAsia="Times New Roman"/>
          <w:spacing w:val="-4"/>
          <w:lang w:eastAsia="ru-RU"/>
        </w:rPr>
        <w:t xml:space="preserve"> семантики. </w:t>
      </w:r>
      <w:proofErr w:type="spellStart"/>
      <w:r w:rsidRPr="00F5418C">
        <w:rPr>
          <w:rFonts w:eastAsia="Times New Roman"/>
          <w:spacing w:val="-4"/>
          <w:lang w:eastAsia="ru-RU"/>
        </w:rPr>
        <w:t>Киев</w:t>
      </w:r>
      <w:proofErr w:type="spellEnd"/>
      <w:r w:rsidRPr="00F5418C">
        <w:rPr>
          <w:rFonts w:eastAsia="Times New Roman"/>
          <w:spacing w:val="-4"/>
          <w:lang w:eastAsia="ru-RU"/>
        </w:rPr>
        <w:t>: УМК ВО, 1989. (155). С. 28.</w:t>
      </w:r>
    </w:p>
    <w:sectPr w:rsidR="00F5418C" w:rsidRPr="00F54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D46EA"/>
    <w:multiLevelType w:val="hybridMultilevel"/>
    <w:tmpl w:val="25907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1BF"/>
    <w:rsid w:val="00012D3A"/>
    <w:rsid w:val="00073093"/>
    <w:rsid w:val="00113124"/>
    <w:rsid w:val="004029DB"/>
    <w:rsid w:val="004D748F"/>
    <w:rsid w:val="00521272"/>
    <w:rsid w:val="006608F1"/>
    <w:rsid w:val="006749CE"/>
    <w:rsid w:val="006956B7"/>
    <w:rsid w:val="00776B50"/>
    <w:rsid w:val="00AB23D5"/>
    <w:rsid w:val="00B7026B"/>
    <w:rsid w:val="00BA4F59"/>
    <w:rsid w:val="00BC2A3B"/>
    <w:rsid w:val="00C301BF"/>
    <w:rsid w:val="00C47B40"/>
    <w:rsid w:val="00CB72FD"/>
    <w:rsid w:val="00CF0F86"/>
    <w:rsid w:val="00F5418C"/>
    <w:rsid w:val="00FA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9D2C4"/>
  <w15:chartTrackingRefBased/>
  <w15:docId w15:val="{2EFE0B9F-4E87-4425-9F2E-D1CB99E0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F59"/>
    <w:pPr>
      <w:spacing w:after="0" w:line="240" w:lineRule="auto"/>
    </w:pPr>
    <w:rPr>
      <w:rFonts w:ascii="Times New Roman" w:eastAsia="SimSun" w:hAnsi="Times New Roman" w:cs="Times New Roman"/>
      <w:sz w:val="28"/>
      <w:szCs w:val="28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2023-01-27T01:14:00Z</dcterms:created>
  <dcterms:modified xsi:type="dcterms:W3CDTF">2023-01-27T20:26:00Z</dcterms:modified>
</cp:coreProperties>
</file>