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6A" w:rsidRDefault="001C796A" w:rsidP="00DA00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796A">
        <w:rPr>
          <w:rFonts w:ascii="Times New Roman" w:hAnsi="Times New Roman" w:cs="Times New Roman"/>
          <w:b/>
          <w:sz w:val="28"/>
          <w:szCs w:val="28"/>
          <w:lang w:val="uk-UA"/>
        </w:rPr>
        <w:t>http://mmix.cv.ua/wp-content/uploads/Tezy_konferentsiya_ITMM_2023_compressed.pdf#page=35</w:t>
      </w:r>
    </w:p>
    <w:p w:rsidR="001C796A" w:rsidRDefault="001C796A" w:rsidP="00DA00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433EA" w:rsidRDefault="00F30EA0" w:rsidP="00DA00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DA0045" w:rsidRPr="00F57E1F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F57E1F">
        <w:rPr>
          <w:rFonts w:ascii="Times New Roman" w:hAnsi="Times New Roman" w:cs="Times New Roman"/>
          <w:b/>
          <w:sz w:val="28"/>
          <w:szCs w:val="28"/>
          <w:lang w:val="uk-UA"/>
        </w:rPr>
        <w:t>ЕОБХІДНІСТЬ ЗАСТОС</w:t>
      </w:r>
      <w:r w:rsidR="00622462">
        <w:rPr>
          <w:rFonts w:ascii="Times New Roman" w:hAnsi="Times New Roman" w:cs="Times New Roman"/>
          <w:b/>
          <w:sz w:val="28"/>
          <w:szCs w:val="28"/>
          <w:lang w:val="uk-UA"/>
        </w:rPr>
        <w:t>ОВ</w:t>
      </w:r>
      <w:r w:rsidR="00F57E1F">
        <w:rPr>
          <w:rFonts w:ascii="Times New Roman" w:hAnsi="Times New Roman" w:cs="Times New Roman"/>
          <w:b/>
          <w:sz w:val="28"/>
          <w:szCs w:val="28"/>
          <w:lang w:val="uk-UA"/>
        </w:rPr>
        <w:t>УВАННЯ КРЕАТИВНИХ РІШЕНЬ У РЕКЛАМНІЙ ДІЯЛЬНОСТІ МУЗЕЇВ</w:t>
      </w:r>
    </w:p>
    <w:p w:rsidR="00F57E1F" w:rsidRDefault="00F57E1F" w:rsidP="00F57E1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Вардеванян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В.А.</w:t>
      </w:r>
    </w:p>
    <w:p w:rsidR="00F57E1F" w:rsidRDefault="00F57E1F" w:rsidP="00F57E1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кандидат економічних наук, асистент</w:t>
      </w:r>
    </w:p>
    <w:p w:rsidR="00F57E1F" w:rsidRDefault="00F57E1F" w:rsidP="00F57E1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кафедри маркетингу, інновацій та регіонального розвитку</w:t>
      </w:r>
    </w:p>
    <w:p w:rsidR="00F57E1F" w:rsidRDefault="00F57E1F" w:rsidP="00F57E1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Чернівецького національного університету імені Юрія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</w:p>
    <w:p w:rsidR="00F57E1F" w:rsidRPr="00F30EA0" w:rsidRDefault="00F57E1F" w:rsidP="00F57E1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6034C">
        <w:rPr>
          <w:rFonts w:ascii="Times New Roman" w:hAnsi="Times New Roman"/>
          <w:i/>
          <w:sz w:val="28"/>
          <w:szCs w:val="28"/>
          <w:lang w:val="uk-UA"/>
        </w:rPr>
        <w:t xml:space="preserve">ORCID: </w:t>
      </w:r>
      <w:r w:rsidRPr="00F57E1F">
        <w:rPr>
          <w:rFonts w:ascii="Times New Roman" w:hAnsi="Times New Roman" w:cs="Times New Roman"/>
          <w:i/>
          <w:sz w:val="28"/>
          <w:szCs w:val="28"/>
          <w:lang w:val="en-US"/>
        </w:rPr>
        <w:t>https</w:t>
      </w:r>
      <w:r w:rsidRPr="00F30EA0">
        <w:rPr>
          <w:rFonts w:ascii="Times New Roman" w:hAnsi="Times New Roman" w:cs="Times New Roman"/>
          <w:i/>
          <w:sz w:val="28"/>
          <w:szCs w:val="28"/>
          <w:lang w:val="uk-UA"/>
        </w:rPr>
        <w:t>://</w:t>
      </w:r>
      <w:proofErr w:type="spellStart"/>
      <w:r w:rsidRPr="00F57E1F">
        <w:rPr>
          <w:rFonts w:ascii="Times New Roman" w:hAnsi="Times New Roman" w:cs="Times New Roman"/>
          <w:i/>
          <w:sz w:val="28"/>
          <w:szCs w:val="28"/>
          <w:lang w:val="en-US"/>
        </w:rPr>
        <w:t>orcid</w:t>
      </w:r>
      <w:proofErr w:type="spellEnd"/>
      <w:r w:rsidRPr="00F30EA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F57E1F">
        <w:rPr>
          <w:rFonts w:ascii="Times New Roman" w:hAnsi="Times New Roman" w:cs="Times New Roman"/>
          <w:i/>
          <w:sz w:val="28"/>
          <w:szCs w:val="28"/>
          <w:lang w:val="en-US"/>
        </w:rPr>
        <w:t>org</w:t>
      </w:r>
      <w:r w:rsidRPr="00F30EA0">
        <w:rPr>
          <w:rFonts w:ascii="Times New Roman" w:hAnsi="Times New Roman" w:cs="Times New Roman"/>
          <w:i/>
          <w:sz w:val="28"/>
          <w:szCs w:val="28"/>
          <w:lang w:val="uk-UA"/>
        </w:rPr>
        <w:t>/0000-0002-3642-6164</w:t>
      </w:r>
    </w:p>
    <w:p w:rsidR="00DA0045" w:rsidRDefault="00DA0045" w:rsidP="00DA00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5900" w:rsidRDefault="00115900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Музейна справа належить до некомерційного сектору економіки, але у частині завдань музеєфікації, експонування та популяризації культурних цінностей та об’єктів культурної спадщини України перед музеями стоять такі самі проблеми, як і перед комерційними організаціями </w:t>
      </w:r>
      <w:r w:rsidR="00AF166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1663">
        <w:rPr>
          <w:rFonts w:ascii="Times New Roman" w:hAnsi="Times New Roman" w:cs="Times New Roman"/>
          <w:sz w:val="28"/>
          <w:szCs w:val="28"/>
          <w:lang w:val="uk-UA"/>
        </w:rPr>
        <w:t>знайти, зацікавити і спонукати до дії свою цільову аудиторію.</w:t>
      </w:r>
    </w:p>
    <w:p w:rsidR="001835FF" w:rsidRDefault="003C1CAD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376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музеї та музейну справу»: «</w:t>
      </w:r>
      <w:r w:rsidRP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музей </w:t>
      </w:r>
      <w:r w:rsidR="00501D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науково-дослідний та культурно-освітній заклад, створений для вивчення, збереження, використання та популяризації музейних предметів та музейних колекцій з науковою та освітньою метою, залучення громадян до надбань національної та світової культурної спадщини</w:t>
      </w:r>
      <w:r w:rsidRPr="00CE6376">
        <w:rPr>
          <w:rFonts w:ascii="Times New Roman" w:hAnsi="Times New Roman" w:cs="Times New Roman"/>
          <w:sz w:val="28"/>
          <w:szCs w:val="28"/>
          <w:lang w:val="uk-UA"/>
        </w:rPr>
        <w:t>» [1].</w:t>
      </w:r>
      <w:r w:rsidR="00CE6376">
        <w:rPr>
          <w:rFonts w:ascii="Times New Roman" w:hAnsi="Times New Roman" w:cs="Times New Roman"/>
          <w:sz w:val="28"/>
          <w:szCs w:val="28"/>
          <w:lang w:val="uk-UA"/>
        </w:rPr>
        <w:t xml:space="preserve"> Серед цілей, які поставлені перед музеєм</w:t>
      </w:r>
      <w:r w:rsidR="004302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6376">
        <w:rPr>
          <w:rFonts w:ascii="Times New Roman" w:hAnsi="Times New Roman" w:cs="Times New Roman"/>
          <w:sz w:val="28"/>
          <w:szCs w:val="28"/>
          <w:lang w:val="uk-UA"/>
        </w:rPr>
        <w:t xml:space="preserve"> є «</w:t>
      </w:r>
      <w:r w:rsidR="00CE6376" w:rsidRP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популяризації музейних предметів та музейних колекцій з науковою та освітньою метою</w:t>
      </w:r>
      <w:r w:rsid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CE6376" w:rsidRPr="00CE6376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«</w:t>
      </w:r>
      <w:r w:rsidR="00CE6376" w:rsidRP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залучення громадян до надбань національної та світової культурної спадщини</w:t>
      </w:r>
      <w:r w:rsid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CE6376" w:rsidRPr="00CE6376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CE6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CE637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835FF">
        <w:rPr>
          <w:rFonts w:ascii="Times New Roman" w:hAnsi="Times New Roman" w:cs="Times New Roman"/>
          <w:sz w:val="28"/>
          <w:szCs w:val="28"/>
          <w:lang w:val="uk-UA"/>
        </w:rPr>
        <w:t xml:space="preserve">При досягненні саме цих цілей у музеїв сформувалися специфічні бар’єри у порівняні із звичайними комерційними організаціями. </w:t>
      </w:r>
    </w:p>
    <w:p w:rsidR="001835FF" w:rsidRDefault="001835FF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По-перше, м</w:t>
      </w:r>
      <w:r w:rsidR="00CE6376">
        <w:rPr>
          <w:rFonts w:ascii="Times New Roman" w:hAnsi="Times New Roman" w:cs="Times New Roman"/>
          <w:sz w:val="28"/>
          <w:szCs w:val="28"/>
          <w:lang w:val="uk-UA"/>
        </w:rPr>
        <w:t xml:space="preserve">узей, здебільшого, некомерційна організація і своєю діяльністю має завдячувати дотаціям, </w:t>
      </w:r>
      <w:proofErr w:type="spellStart"/>
      <w:r w:rsidR="00CE6376">
        <w:rPr>
          <w:rFonts w:ascii="Times New Roman" w:hAnsi="Times New Roman" w:cs="Times New Roman"/>
          <w:sz w:val="28"/>
          <w:szCs w:val="28"/>
          <w:lang w:val="uk-UA"/>
        </w:rPr>
        <w:t>донатам</w:t>
      </w:r>
      <w:proofErr w:type="spellEnd"/>
      <w:r w:rsidR="00CE6376">
        <w:rPr>
          <w:rFonts w:ascii="Times New Roman" w:hAnsi="Times New Roman" w:cs="Times New Roman"/>
          <w:sz w:val="28"/>
          <w:szCs w:val="28"/>
          <w:lang w:val="uk-UA"/>
        </w:rPr>
        <w:t xml:space="preserve">, спонсорам та меценатам. </w:t>
      </w:r>
      <w:r w:rsidR="00374C6A">
        <w:rPr>
          <w:rFonts w:ascii="Times New Roman" w:hAnsi="Times New Roman" w:cs="Times New Roman"/>
          <w:sz w:val="28"/>
          <w:szCs w:val="28"/>
          <w:lang w:val="uk-UA"/>
        </w:rPr>
        <w:t xml:space="preserve">Цих коштів може бути недостатньо для маркетингової роботи музею: досліджень </w:t>
      </w:r>
      <w:r w:rsidR="00374C6A">
        <w:rPr>
          <w:rFonts w:ascii="Times New Roman" w:hAnsi="Times New Roman" w:cs="Times New Roman"/>
          <w:sz w:val="28"/>
          <w:szCs w:val="28"/>
          <w:lang w:val="uk-UA"/>
        </w:rPr>
        <w:lastRenderedPageBreak/>
        <w:t>ринку, вивчення споживача, виготовлення</w:t>
      </w:r>
      <w:r w:rsidR="00282B67">
        <w:rPr>
          <w:rFonts w:ascii="Times New Roman" w:hAnsi="Times New Roman" w:cs="Times New Roman"/>
          <w:sz w:val="28"/>
          <w:szCs w:val="28"/>
          <w:lang w:val="uk-UA"/>
        </w:rPr>
        <w:t xml:space="preserve"> та розміщення</w:t>
      </w:r>
      <w:r w:rsidR="00374C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4C6A">
        <w:rPr>
          <w:rFonts w:ascii="Times New Roman" w:hAnsi="Times New Roman" w:cs="Times New Roman"/>
          <w:sz w:val="28"/>
          <w:szCs w:val="28"/>
          <w:lang w:val="uk-UA"/>
        </w:rPr>
        <w:t>промоматеріалів</w:t>
      </w:r>
      <w:proofErr w:type="spellEnd"/>
      <w:r w:rsidR="00374C6A"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</w:p>
    <w:p w:rsidR="001835FF" w:rsidRDefault="001835FF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По-друге, музейний продукт </w:t>
      </w:r>
      <w:r w:rsidR="00610BB3">
        <w:rPr>
          <w:rFonts w:ascii="Times New Roman" w:hAnsi="Times New Roman" w:cs="Times New Roman"/>
          <w:sz w:val="28"/>
          <w:szCs w:val="28"/>
          <w:lang w:val="uk-UA"/>
        </w:rPr>
        <w:t xml:space="preserve">для пересічної людини за своїми параметрами </w:t>
      </w:r>
      <w:r>
        <w:rPr>
          <w:rFonts w:ascii="Times New Roman" w:hAnsi="Times New Roman" w:cs="Times New Roman"/>
          <w:sz w:val="28"/>
          <w:szCs w:val="28"/>
          <w:lang w:val="uk-UA"/>
        </w:rPr>
        <w:t>схожий з подією, цінність якої для споживача є результатом очікувань настання та переживань перебування під час події. Тому слід потурбуватися про розігрів очікувань споживача щодо експозиції/екскурсії</w:t>
      </w:r>
      <w:r w:rsidR="00C97D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7D79" w:rsidRDefault="00C97D79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По-третє, цільова аудиторія музею надзвичайно широка. Відвідувачами музею можуть бути діти та дорослі, учні та науковці, місцеві жителі та туристи. І для кожно</w:t>
      </w:r>
      <w:r w:rsidR="004302F0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4302F0">
        <w:rPr>
          <w:rFonts w:ascii="Times New Roman" w:hAnsi="Times New Roman" w:cs="Times New Roman"/>
          <w:sz w:val="28"/>
          <w:szCs w:val="28"/>
          <w:lang w:val="uk-UA"/>
        </w:rPr>
        <w:t>категорій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потрібно проводити весь комплекс робіт </w:t>
      </w:r>
      <w:r w:rsidR="004302F0">
        <w:rPr>
          <w:rFonts w:ascii="Times New Roman" w:hAnsi="Times New Roman" w:cs="Times New Roman"/>
          <w:sz w:val="28"/>
          <w:szCs w:val="28"/>
          <w:lang w:val="uk-UA"/>
        </w:rPr>
        <w:t>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залученн</w:t>
      </w:r>
      <w:r w:rsidR="004302F0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уваги. </w:t>
      </w:r>
    </w:p>
    <w:p w:rsidR="00374C6A" w:rsidRDefault="00374C6A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брак коштів, нерозуміння музеєм своєї цільової аудиторії та прохолодність у ставленні до музеїв </w:t>
      </w:r>
      <w:r w:rsidR="00610BB3">
        <w:rPr>
          <w:rFonts w:ascii="Times New Roman" w:hAnsi="Times New Roman" w:cs="Times New Roman"/>
          <w:sz w:val="28"/>
          <w:szCs w:val="28"/>
          <w:lang w:val="uk-UA"/>
        </w:rPr>
        <w:t xml:space="preserve">з боку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споживача роблять неможливим проведення ефективних рекламних кампаній для таких закладів.</w:t>
      </w:r>
      <w:r w:rsidR="00611090">
        <w:rPr>
          <w:rFonts w:ascii="Times New Roman" w:hAnsi="Times New Roman" w:cs="Times New Roman"/>
          <w:sz w:val="28"/>
          <w:szCs w:val="28"/>
          <w:lang w:val="uk-UA"/>
        </w:rPr>
        <w:t xml:space="preserve"> За таких умов</w:t>
      </w:r>
      <w:r w:rsidR="00610BB3">
        <w:rPr>
          <w:rFonts w:ascii="Times New Roman" w:hAnsi="Times New Roman" w:cs="Times New Roman"/>
          <w:sz w:val="28"/>
          <w:szCs w:val="28"/>
          <w:lang w:val="uk-UA"/>
        </w:rPr>
        <w:t xml:space="preserve"> музеям</w:t>
      </w:r>
      <w:r w:rsidR="00611090">
        <w:rPr>
          <w:rFonts w:ascii="Times New Roman" w:hAnsi="Times New Roman" w:cs="Times New Roman"/>
          <w:sz w:val="28"/>
          <w:szCs w:val="28"/>
          <w:lang w:val="uk-UA"/>
        </w:rPr>
        <w:t xml:space="preserve">, на нашу думку, </w:t>
      </w:r>
      <w:r w:rsidR="00610BB3">
        <w:rPr>
          <w:rFonts w:ascii="Times New Roman" w:hAnsi="Times New Roman" w:cs="Times New Roman"/>
          <w:sz w:val="28"/>
          <w:szCs w:val="28"/>
          <w:lang w:val="uk-UA"/>
        </w:rPr>
        <w:t xml:space="preserve">буквально на всіх етапах їх рекламної діяльності </w:t>
      </w:r>
      <w:r w:rsidR="00611090">
        <w:rPr>
          <w:rFonts w:ascii="Times New Roman" w:hAnsi="Times New Roman" w:cs="Times New Roman"/>
          <w:sz w:val="28"/>
          <w:szCs w:val="28"/>
          <w:lang w:val="uk-UA"/>
        </w:rPr>
        <w:t>слід використовувати креативні рішення.</w:t>
      </w:r>
    </w:p>
    <w:p w:rsidR="00CE2C01" w:rsidRDefault="002E45B2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виходити з того, що</w:t>
      </w:r>
      <w:r w:rsidR="00611090" w:rsidRPr="00CE2C01">
        <w:rPr>
          <w:rFonts w:ascii="Times New Roman" w:hAnsi="Times New Roman" w:cs="Times New Roman"/>
          <w:sz w:val="28"/>
          <w:szCs w:val="28"/>
          <w:lang w:val="uk-UA"/>
        </w:rPr>
        <w:t xml:space="preserve"> креатив – це поняття, яке має багато значень</w:t>
      </w:r>
      <w:r w:rsidR="00CE2C01" w:rsidRPr="00CE2C01">
        <w:rPr>
          <w:rFonts w:ascii="Times New Roman" w:hAnsi="Times New Roman" w:cs="Times New Roman"/>
          <w:sz w:val="28"/>
          <w:szCs w:val="28"/>
          <w:lang w:val="uk-UA"/>
        </w:rPr>
        <w:t>: «творчий процес формування та втілення оригінальної ідеї; унікальне поєднання виразних форм, необхідне для досягнення певної мети, розраховане на сприйняття цільовою аудиторією, і, в окремих випадках, управління її поведінкою; розробка ідей реалізації рекламної кампанії з метою донесення рекламного по</w:t>
      </w:r>
      <w:r w:rsidR="00B47FBB">
        <w:rPr>
          <w:rFonts w:ascii="Times New Roman" w:hAnsi="Times New Roman" w:cs="Times New Roman"/>
          <w:sz w:val="28"/>
          <w:szCs w:val="28"/>
          <w:lang w:val="uk-UA"/>
        </w:rPr>
        <w:t>слання до цільової аудиторії» [2</w:t>
      </w:r>
      <w:r w:rsidR="00CE2C01" w:rsidRPr="00CE2C01">
        <w:rPr>
          <w:rFonts w:ascii="Times New Roman" w:hAnsi="Times New Roman" w:cs="Times New Roman"/>
          <w:sz w:val="28"/>
          <w:szCs w:val="28"/>
          <w:lang w:val="uk-UA"/>
        </w:rPr>
        <w:t>, с. 6]</w:t>
      </w:r>
      <w:r w:rsidR="00CE2C01">
        <w:rPr>
          <w:rFonts w:ascii="Times New Roman" w:hAnsi="Times New Roman" w:cs="Times New Roman"/>
          <w:sz w:val="28"/>
          <w:szCs w:val="28"/>
          <w:lang w:val="uk-UA"/>
        </w:rPr>
        <w:t xml:space="preserve">, а реклама – це продукт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одночасно </w:t>
      </w:r>
      <w:r w:rsidR="00CE2C01">
        <w:rPr>
          <w:rFonts w:ascii="Times New Roman" w:hAnsi="Times New Roman" w:cs="Times New Roman"/>
          <w:sz w:val="28"/>
          <w:szCs w:val="28"/>
          <w:lang w:val="uk-UA"/>
        </w:rPr>
        <w:t xml:space="preserve">процес, у музеїв виникає можливість перейти на якісно новий рівень організації своєї рекламної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CE2C01">
        <w:rPr>
          <w:rFonts w:ascii="Times New Roman" w:hAnsi="Times New Roman" w:cs="Times New Roman"/>
          <w:sz w:val="28"/>
          <w:szCs w:val="28"/>
          <w:lang w:val="uk-UA"/>
        </w:rPr>
        <w:t>сто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CE2C01">
        <w:rPr>
          <w:rFonts w:ascii="Times New Roman" w:hAnsi="Times New Roman" w:cs="Times New Roman"/>
          <w:sz w:val="28"/>
          <w:szCs w:val="28"/>
          <w:lang w:val="uk-UA"/>
        </w:rPr>
        <w:t>вуючи креативні рішення</w:t>
      </w:r>
      <w:r w:rsidR="00CE2C01" w:rsidRPr="00CE2C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4027" w:rsidRDefault="00CE2C01" w:rsidP="00DB4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Спершу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зрозуміти, що 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 xml:space="preserve">засвоєння рекламної інформації потенційним відвідувачем музею є результатом </w:t>
      </w:r>
      <w:r w:rsidR="002E45B2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спрямованості рекламного звернення до конкретної цільової аудиторії, 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>взаємодії форми рекламного звернення, місця і способу споживання реклами</w:t>
      </w:r>
      <w:r w:rsidR="002E45B2">
        <w:rPr>
          <w:rFonts w:ascii="Times New Roman" w:hAnsi="Times New Roman" w:cs="Times New Roman"/>
          <w:sz w:val="28"/>
          <w:szCs w:val="28"/>
          <w:lang w:val="uk-UA"/>
        </w:rPr>
        <w:t xml:space="preserve"> цією аудиторією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2C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2E45B2">
        <w:rPr>
          <w:rFonts w:ascii="Times New Roman" w:hAnsi="Times New Roman" w:cs="Times New Roman"/>
          <w:sz w:val="28"/>
          <w:szCs w:val="28"/>
          <w:lang w:val="uk-UA"/>
        </w:rPr>
        <w:t>слід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 xml:space="preserve"> розділяти </w:t>
      </w:r>
      <w:r w:rsidR="002E45B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>рекламн</w:t>
      </w:r>
      <w:r w:rsidR="002E45B2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</w:t>
      </w:r>
      <w:r w:rsidR="002E45B2">
        <w:rPr>
          <w:rFonts w:ascii="Times New Roman" w:hAnsi="Times New Roman" w:cs="Times New Roman"/>
          <w:sz w:val="28"/>
          <w:szCs w:val="28"/>
          <w:lang w:val="uk-UA"/>
        </w:rPr>
        <w:t xml:space="preserve"> музеїв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B4027" w:rsidRDefault="00DB4027" w:rsidP="009F39C6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креативні рішення стосовно організації самої рекламної діяльності музею. Той спосіб, в як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 xml:space="preserve">вітчизняних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музеїв намагаються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комунікувати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цільовою аудиторією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свідчить про застій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засвоєнні нових технологій реклами та відсутність розуміння де взагалі знаходиться споживач. Доречними в цій ситуації будуть спільні навчально-практичні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ЗВО, які готують спеціалістів з маркетингу;  </w:t>
      </w:r>
    </w:p>
    <w:p w:rsidR="002E45B2" w:rsidRDefault="002E45B2" w:rsidP="009F39C6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креативні рішення щодо визначення та пошуку цільової аудиторії музеїв. Наприклад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може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колаборація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туристичними гідами, екскурсоводами</w:t>
      </w:r>
      <w:r w:rsidR="00D04D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04D25">
        <w:rPr>
          <w:rFonts w:ascii="Times New Roman" w:hAnsi="Times New Roman" w:cs="Times New Roman"/>
          <w:sz w:val="28"/>
          <w:szCs w:val="28"/>
          <w:lang w:val="uk-UA"/>
        </w:rPr>
        <w:t>блогерами</w:t>
      </w:r>
      <w:proofErr w:type="spellEnd"/>
      <w:r w:rsidR="006A1C6D">
        <w:rPr>
          <w:rFonts w:ascii="Times New Roman" w:hAnsi="Times New Roman" w:cs="Times New Roman"/>
          <w:sz w:val="28"/>
          <w:szCs w:val="28"/>
          <w:lang w:val="uk-UA"/>
        </w:rPr>
        <w:t xml:space="preserve"> та навіть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іншими музеями</w:t>
      </w:r>
      <w:r w:rsidR="00D04D25">
        <w:rPr>
          <w:rFonts w:ascii="Times New Roman" w:hAnsi="Times New Roman" w:cs="Times New Roman"/>
          <w:sz w:val="28"/>
          <w:szCs w:val="28"/>
          <w:lang w:val="uk-UA"/>
        </w:rPr>
        <w:t xml:space="preserve">, які вже мають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свою аудиторію. Аудиторію, яка підготовлена</w:t>
      </w:r>
      <w:r w:rsidR="00D04D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04D25">
        <w:rPr>
          <w:rFonts w:ascii="Times New Roman" w:hAnsi="Times New Roman" w:cs="Times New Roman"/>
          <w:sz w:val="28"/>
          <w:szCs w:val="28"/>
          <w:lang w:val="uk-UA"/>
        </w:rPr>
        <w:t>отримання вражень від міського туризму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8F34AA" w:rsidRDefault="00D04D25" w:rsidP="009F39C6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креативні рішення стосовно 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>форми рекламного звернення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Ці рішення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 xml:space="preserve"> повинні стосуватися змісту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 xml:space="preserve"> побудови рекламного звернення, композиції елементів, смислового навантаження.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 xml:space="preserve">Але окреслені 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 xml:space="preserve"> неможлив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 xml:space="preserve"> без належного вивчення ціннісних орієнтирів цільової аудиторії, розуміння її культурних особливостей споживання інформації. Важливо не тільки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привернути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 xml:space="preserve"> увагу потенційного відвідувача, але й забезпечити правильну розпаковку рекламного звернення</w:t>
      </w:r>
      <w:r w:rsidR="00934923">
        <w:rPr>
          <w:rFonts w:ascii="Times New Roman" w:hAnsi="Times New Roman" w:cs="Times New Roman"/>
          <w:sz w:val="28"/>
          <w:szCs w:val="28"/>
          <w:lang w:val="uk-UA"/>
        </w:rPr>
        <w:t xml:space="preserve">. Для правильної розпаковки потрібно потурбуватися про урізноманітнення і підсилення реклами інструментами системи маркетингових комунікацій, таких як </w:t>
      </w:r>
      <w:proofErr w:type="spellStart"/>
      <w:r w:rsidR="00934923">
        <w:rPr>
          <w:rFonts w:ascii="Times New Roman" w:hAnsi="Times New Roman" w:cs="Times New Roman"/>
          <w:sz w:val="28"/>
          <w:szCs w:val="28"/>
          <w:lang w:val="uk-UA"/>
        </w:rPr>
        <w:t>сторітелінг</w:t>
      </w:r>
      <w:proofErr w:type="spellEnd"/>
      <w:r w:rsidR="009349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34923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934923">
        <w:rPr>
          <w:rFonts w:ascii="Times New Roman" w:hAnsi="Times New Roman" w:cs="Times New Roman"/>
          <w:sz w:val="28"/>
          <w:szCs w:val="28"/>
          <w:lang w:val="uk-UA"/>
        </w:rPr>
        <w:t xml:space="preserve">, партизанський маркетинг тощо.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У комплексі</w:t>
      </w:r>
      <w:r w:rsidR="00934923">
        <w:rPr>
          <w:rFonts w:ascii="Times New Roman" w:hAnsi="Times New Roman" w:cs="Times New Roman"/>
          <w:sz w:val="28"/>
          <w:szCs w:val="28"/>
          <w:lang w:val="uk-UA"/>
        </w:rPr>
        <w:t xml:space="preserve"> вони забезпечать цікавий контент, інформаційне поле про музей, що однозначно полегшить сприйняття інформації та реклами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9C6" w:rsidRDefault="00D04D25" w:rsidP="009F39C6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креативні рішення щодо </w:t>
      </w:r>
      <w:r w:rsidR="008F34AA">
        <w:rPr>
          <w:rFonts w:ascii="Times New Roman" w:hAnsi="Times New Roman" w:cs="Times New Roman"/>
          <w:sz w:val="28"/>
          <w:szCs w:val="28"/>
          <w:lang w:val="uk-UA"/>
        </w:rPr>
        <w:t>місця контакту з рекламним зверненням</w:t>
      </w:r>
      <w:r w:rsidR="00585FDF">
        <w:rPr>
          <w:rFonts w:ascii="Times New Roman" w:hAnsi="Times New Roman" w:cs="Times New Roman"/>
          <w:sz w:val="28"/>
          <w:szCs w:val="28"/>
          <w:lang w:val="uk-UA"/>
        </w:rPr>
        <w:t>, яке повинно з’явитися не лише перед входом до музею чи в момент наста</w:t>
      </w:r>
      <w:r w:rsidR="00934923">
        <w:rPr>
          <w:rFonts w:ascii="Times New Roman" w:hAnsi="Times New Roman" w:cs="Times New Roman"/>
          <w:sz w:val="28"/>
          <w:szCs w:val="28"/>
          <w:lang w:val="uk-UA"/>
        </w:rPr>
        <w:t>ння акту візиту, але й задовго до цього</w:t>
      </w:r>
      <w:r w:rsidR="009F39C6">
        <w:rPr>
          <w:rFonts w:ascii="Times New Roman" w:hAnsi="Times New Roman" w:cs="Times New Roman"/>
          <w:sz w:val="28"/>
          <w:szCs w:val="28"/>
          <w:lang w:val="uk-UA"/>
        </w:rPr>
        <w:t>, під час та після візиту</w:t>
      </w:r>
      <w:r w:rsidR="00934923">
        <w:rPr>
          <w:rFonts w:ascii="Times New Roman" w:hAnsi="Times New Roman" w:cs="Times New Roman"/>
          <w:sz w:val="28"/>
          <w:szCs w:val="28"/>
          <w:lang w:val="uk-UA"/>
        </w:rPr>
        <w:t>. Потенційний відвідувач повинен постійно наштовхуватись на інформацію про музей</w:t>
      </w:r>
      <w:r w:rsidR="009F39C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934923">
        <w:rPr>
          <w:rFonts w:ascii="Times New Roman" w:hAnsi="Times New Roman" w:cs="Times New Roman"/>
          <w:sz w:val="28"/>
          <w:szCs w:val="28"/>
          <w:lang w:val="uk-UA"/>
        </w:rPr>
        <w:t xml:space="preserve"> про експозиції. Звісно, що простого запрошення чи реклами недостатньо, </w:t>
      </w:r>
      <w:r w:rsidR="006A1C6D">
        <w:rPr>
          <w:rFonts w:ascii="Times New Roman" w:hAnsi="Times New Roman" w:cs="Times New Roman"/>
          <w:sz w:val="28"/>
          <w:szCs w:val="28"/>
          <w:lang w:val="uk-UA"/>
        </w:rPr>
        <w:t>їм</w:t>
      </w:r>
      <w:r w:rsidR="00934923">
        <w:rPr>
          <w:rFonts w:ascii="Times New Roman" w:hAnsi="Times New Roman" w:cs="Times New Roman"/>
          <w:sz w:val="28"/>
          <w:szCs w:val="28"/>
          <w:lang w:val="uk-UA"/>
        </w:rPr>
        <w:t xml:space="preserve"> мають передувати цікавий контент у вигляді новин, легенд, репортажів, оповідей з усіх можливих джерел</w:t>
      </w:r>
      <w:r w:rsidR="009F39C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11090" w:rsidRDefault="009F39C6" w:rsidP="009F39C6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креативні рішення стосовно </w:t>
      </w:r>
      <w:r w:rsidR="008F34AA" w:rsidRPr="009F39C6">
        <w:rPr>
          <w:rFonts w:ascii="Times New Roman" w:hAnsi="Times New Roman" w:cs="Times New Roman"/>
          <w:sz w:val="28"/>
          <w:szCs w:val="28"/>
          <w:lang w:val="uk-UA"/>
        </w:rPr>
        <w:t>способу контакту та споживання реклами.</w:t>
      </w:r>
      <w:r w:rsidR="00CE2C01" w:rsidRPr="009F3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E11">
        <w:rPr>
          <w:rFonts w:ascii="Times New Roman" w:hAnsi="Times New Roman" w:cs="Times New Roman"/>
          <w:sz w:val="28"/>
          <w:szCs w:val="28"/>
          <w:lang w:val="uk-UA"/>
        </w:rPr>
        <w:t xml:space="preserve">Завдяки сучасним технологіям музеї можуть розширювати свої комунікаційні можливості через використання доповненої та віртуальної реальності. З використанням технологій віртуальної реальності екскурсії до музеїв можуть відбуватися в будь-який час та з будь-якого місця. Це може бути </w:t>
      </w:r>
      <w:proofErr w:type="spellStart"/>
      <w:r w:rsidR="00FD0E11">
        <w:rPr>
          <w:rFonts w:ascii="Times New Roman" w:hAnsi="Times New Roman" w:cs="Times New Roman"/>
          <w:sz w:val="28"/>
          <w:szCs w:val="28"/>
          <w:lang w:val="uk-UA"/>
        </w:rPr>
        <w:t>промоверсія</w:t>
      </w:r>
      <w:proofErr w:type="spellEnd"/>
      <w:r w:rsidR="00FD0E11">
        <w:rPr>
          <w:rFonts w:ascii="Times New Roman" w:hAnsi="Times New Roman" w:cs="Times New Roman"/>
          <w:sz w:val="28"/>
          <w:szCs w:val="28"/>
          <w:lang w:val="uk-UA"/>
        </w:rPr>
        <w:t xml:space="preserve"> короткої екскурсії з обіцянкою показати більше при відвідуванні музею в реальному вимірі. Технології доповненої реальності у рекламній діяльності музеїв можуть </w:t>
      </w:r>
      <w:r w:rsidR="006167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D0E11">
        <w:rPr>
          <w:rFonts w:ascii="Times New Roman" w:hAnsi="Times New Roman" w:cs="Times New Roman"/>
          <w:sz w:val="28"/>
          <w:szCs w:val="28"/>
          <w:lang w:val="uk-UA"/>
        </w:rPr>
        <w:t xml:space="preserve"> рази збільшити ефект від отриманої реклами завдяки несподіваності та емоційної надбудови у сприйнятті інформації.</w:t>
      </w:r>
    </w:p>
    <w:p w:rsidR="00AF1663" w:rsidRPr="00AF1663" w:rsidRDefault="006167E1" w:rsidP="00AF166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AF1663">
        <w:rPr>
          <w:rFonts w:ascii="Times New Roman" w:hAnsi="Times New Roman" w:cs="Times New Roman"/>
          <w:sz w:val="28"/>
          <w:szCs w:val="28"/>
          <w:lang w:val="uk-UA"/>
        </w:rPr>
        <w:t xml:space="preserve"> в умовах гострої нестачі бюджетних коштів у підтримці музеїв та жорсткої конкуренції на ринку музейних послуг, креативні рішення в організації рекламної діяльності музеїв дозволять швидше та з меншими витратами часу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bookmarkStart w:id="0" w:name="_GoBack"/>
      <w:bookmarkEnd w:id="0"/>
      <w:r w:rsidR="00AF1663">
        <w:rPr>
          <w:rFonts w:ascii="Times New Roman" w:hAnsi="Times New Roman" w:cs="Times New Roman"/>
          <w:sz w:val="28"/>
          <w:szCs w:val="28"/>
          <w:lang w:val="uk-UA"/>
        </w:rPr>
        <w:t xml:space="preserve"> рекламних бюджетів збільшити аудиторію відвідувачів музеїв.</w:t>
      </w:r>
    </w:p>
    <w:p w:rsidR="00374C6A" w:rsidRDefault="00374C6A" w:rsidP="00DA00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0045" w:rsidRPr="003C1CAD" w:rsidRDefault="003C1CAD" w:rsidP="00DA00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C1CAD">
        <w:rPr>
          <w:rFonts w:ascii="Times New Roman" w:hAnsi="Times New Roman"/>
          <w:sz w:val="28"/>
          <w:szCs w:val="28"/>
          <w:lang w:val="uk-UA"/>
        </w:rPr>
        <w:t>Бібліографічний список:</w:t>
      </w:r>
    </w:p>
    <w:p w:rsidR="003C1CAD" w:rsidRPr="008E4E99" w:rsidRDefault="008E4E99" w:rsidP="003C1C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E99">
        <w:rPr>
          <w:rFonts w:ascii="Times New Roman" w:hAnsi="Times New Roman" w:cs="Times New Roman"/>
          <w:sz w:val="28"/>
          <w:szCs w:val="28"/>
          <w:lang w:val="uk-UA"/>
        </w:rPr>
        <w:t xml:space="preserve"> Про музеї та музейну справу:</w:t>
      </w:r>
      <w:r w:rsidR="003C1CAD" w:rsidRPr="008E4E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4E99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від 2 вересня 2020 р. №849-ІХ. </w:t>
      </w:r>
      <w:r w:rsidRPr="008E4E9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E4E9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5" w:anchor="Text" w:history="1">
        <w:r w:rsidR="003C1CAD" w:rsidRPr="008E4E99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https://zakon.rada.gov.ua/laws/show/249/95-%D0%B2%D1%80#Text</w:t>
        </w:r>
      </w:hyperlink>
    </w:p>
    <w:p w:rsidR="003C1CAD" w:rsidRPr="008E4E99" w:rsidRDefault="008E4E99" w:rsidP="003C1CA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4E99">
        <w:rPr>
          <w:rFonts w:ascii="Times New Roman" w:hAnsi="Times New Roman" w:cs="Times New Roman"/>
          <w:sz w:val="28"/>
          <w:szCs w:val="28"/>
          <w:lang w:val="uk-UA"/>
        </w:rPr>
        <w:t xml:space="preserve">Рекламний креатив: навчальний посібник / </w:t>
      </w:r>
      <w:proofErr w:type="spellStart"/>
      <w:r w:rsidRPr="008E4E99">
        <w:rPr>
          <w:rFonts w:ascii="Times New Roman" w:hAnsi="Times New Roman" w:cs="Times New Roman"/>
          <w:sz w:val="28"/>
          <w:szCs w:val="28"/>
          <w:lang w:val="uk-UA"/>
        </w:rPr>
        <w:t>Вікарчук</w:t>
      </w:r>
      <w:proofErr w:type="spellEnd"/>
      <w:r w:rsidRPr="008E4E99">
        <w:rPr>
          <w:rFonts w:ascii="Times New Roman" w:hAnsi="Times New Roman" w:cs="Times New Roman"/>
          <w:sz w:val="28"/>
          <w:szCs w:val="28"/>
          <w:lang w:val="uk-UA"/>
        </w:rPr>
        <w:t xml:space="preserve"> О. І., Калініченко О.О., Ніколаєнко С.М., </w:t>
      </w:r>
      <w:proofErr w:type="spellStart"/>
      <w:r w:rsidRPr="008E4E99">
        <w:rPr>
          <w:rFonts w:ascii="Times New Roman" w:hAnsi="Times New Roman" w:cs="Times New Roman"/>
          <w:sz w:val="28"/>
          <w:szCs w:val="28"/>
          <w:lang w:val="uk-UA"/>
        </w:rPr>
        <w:t>Пойта</w:t>
      </w:r>
      <w:proofErr w:type="spellEnd"/>
      <w:r w:rsidRPr="008E4E99">
        <w:rPr>
          <w:rFonts w:ascii="Times New Roman" w:hAnsi="Times New Roman" w:cs="Times New Roman"/>
          <w:sz w:val="28"/>
          <w:szCs w:val="28"/>
          <w:lang w:val="uk-UA"/>
        </w:rPr>
        <w:t xml:space="preserve"> І.О.. Житомир: Видавець О. О. </w:t>
      </w:r>
      <w:proofErr w:type="spellStart"/>
      <w:r w:rsidRPr="008E4E99">
        <w:rPr>
          <w:rFonts w:ascii="Times New Roman" w:hAnsi="Times New Roman" w:cs="Times New Roman"/>
          <w:sz w:val="28"/>
          <w:szCs w:val="28"/>
          <w:lang w:val="uk-UA"/>
        </w:rPr>
        <w:t>Євенок</w:t>
      </w:r>
      <w:proofErr w:type="spellEnd"/>
      <w:r w:rsidRPr="008E4E99">
        <w:rPr>
          <w:rFonts w:ascii="Times New Roman" w:hAnsi="Times New Roman" w:cs="Times New Roman"/>
          <w:sz w:val="28"/>
          <w:szCs w:val="28"/>
          <w:lang w:val="uk-UA"/>
        </w:rPr>
        <w:t>, 2018. 208 с.</w:t>
      </w:r>
    </w:p>
    <w:sectPr w:rsidR="003C1CAD" w:rsidRPr="008E4E99" w:rsidSect="0094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D8D"/>
    <w:multiLevelType w:val="hybridMultilevel"/>
    <w:tmpl w:val="80363E32"/>
    <w:lvl w:ilvl="0" w:tplc="97203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933CD0"/>
    <w:multiLevelType w:val="hybridMultilevel"/>
    <w:tmpl w:val="89E0E766"/>
    <w:lvl w:ilvl="0" w:tplc="A7A844AA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7941604"/>
    <w:multiLevelType w:val="hybridMultilevel"/>
    <w:tmpl w:val="8094228A"/>
    <w:lvl w:ilvl="0" w:tplc="837CCE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0045"/>
    <w:rsid w:val="00115900"/>
    <w:rsid w:val="001835FF"/>
    <w:rsid w:val="001C796A"/>
    <w:rsid w:val="00282B67"/>
    <w:rsid w:val="00292CA0"/>
    <w:rsid w:val="002E45B2"/>
    <w:rsid w:val="00374C6A"/>
    <w:rsid w:val="003C1CAD"/>
    <w:rsid w:val="004302F0"/>
    <w:rsid w:val="00501D46"/>
    <w:rsid w:val="00514BF2"/>
    <w:rsid w:val="00585FDF"/>
    <w:rsid w:val="005F68C1"/>
    <w:rsid w:val="00610BB3"/>
    <w:rsid w:val="00611090"/>
    <w:rsid w:val="006167E1"/>
    <w:rsid w:val="00622462"/>
    <w:rsid w:val="006A1C6D"/>
    <w:rsid w:val="008D7A8E"/>
    <w:rsid w:val="008E4E99"/>
    <w:rsid w:val="008F34AA"/>
    <w:rsid w:val="00934923"/>
    <w:rsid w:val="009433EA"/>
    <w:rsid w:val="009F39C6"/>
    <w:rsid w:val="00A56F80"/>
    <w:rsid w:val="00A6273C"/>
    <w:rsid w:val="00AF1663"/>
    <w:rsid w:val="00B47FBB"/>
    <w:rsid w:val="00C43848"/>
    <w:rsid w:val="00C97D79"/>
    <w:rsid w:val="00CE2C01"/>
    <w:rsid w:val="00CE6376"/>
    <w:rsid w:val="00D04D25"/>
    <w:rsid w:val="00D15778"/>
    <w:rsid w:val="00DA0045"/>
    <w:rsid w:val="00DA1A50"/>
    <w:rsid w:val="00DB4027"/>
    <w:rsid w:val="00DC7D35"/>
    <w:rsid w:val="00DF2CCE"/>
    <w:rsid w:val="00F30EA0"/>
    <w:rsid w:val="00F57E1F"/>
    <w:rsid w:val="00FD0E11"/>
    <w:rsid w:val="00FD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C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1C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49/95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2023-04-26T09:26:00Z</dcterms:created>
  <dcterms:modified xsi:type="dcterms:W3CDTF">2023-10-09T15:39:00Z</dcterms:modified>
</cp:coreProperties>
</file>