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6F42" w14:textId="23212337" w:rsidR="00A713E8" w:rsidRDefault="00653BF4" w:rsidP="00B10FCA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Ілля Юрійчук</w:t>
      </w:r>
    </w:p>
    <w:p w14:paraId="24CEF1FC" w14:textId="77777777" w:rsidR="00653BF4" w:rsidRDefault="00653BF4" w:rsidP="00B10FC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аспірант, кафедра публічного права</w:t>
      </w:r>
    </w:p>
    <w:p w14:paraId="5A360AB1" w14:textId="77777777" w:rsidR="00653BF4" w:rsidRDefault="00653BF4" w:rsidP="00B10FC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юридичного факультету Чернівецького</w:t>
      </w:r>
    </w:p>
    <w:p w14:paraId="7DB48E01" w14:textId="77777777" w:rsidR="00653BF4" w:rsidRDefault="00653BF4" w:rsidP="00B10FC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національного університету імені Юрія Федьковича</w:t>
      </w:r>
    </w:p>
    <w:p w14:paraId="514F9937" w14:textId="77777777" w:rsidR="00653BF4" w:rsidRDefault="00653BF4" w:rsidP="00B10FC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0A83B" w14:textId="62F5E3E2" w:rsidR="00653BF4" w:rsidRDefault="00490E1E" w:rsidP="00B10FC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НАЛЕЖНЕ ВРЯДУВАННЯ ТА НАДАННЯ АДМІНІСТРАТИВНИХ ПОСЛУГ В СФЕРІ СОЦІАЛЬНОГО ЗАХИСТУ</w:t>
      </w:r>
    </w:p>
    <w:p w14:paraId="0E343AEF" w14:textId="773B6D53" w:rsidR="00490E1E" w:rsidRDefault="00490E1E" w:rsidP="00B10FC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E0D07" w14:textId="44C99A4D" w:rsidR="002B6D46" w:rsidRDefault="00054F44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06">
        <w:rPr>
          <w:rFonts w:ascii="Times New Roman" w:hAnsi="Times New Roman" w:cs="Times New Roman"/>
          <w:sz w:val="28"/>
          <w:szCs w:val="28"/>
        </w:rPr>
        <w:t xml:space="preserve">Дослідження теоретичних та практичних аспектів надання адміністративних послуг в сфері соціального захисту на сучасному етапі </w:t>
      </w:r>
      <w:r w:rsidR="002B6D46" w:rsidRPr="00DC6606">
        <w:rPr>
          <w:rFonts w:ascii="Times New Roman" w:hAnsi="Times New Roman" w:cs="Times New Roman"/>
          <w:sz w:val="28"/>
          <w:szCs w:val="28"/>
        </w:rPr>
        <w:t>свідчить про актуальність проведення комплексного наукового аналізу зазначених</w:t>
      </w:r>
      <w:r w:rsidRPr="00DC6606">
        <w:rPr>
          <w:rFonts w:ascii="Times New Roman" w:hAnsi="Times New Roman" w:cs="Times New Roman"/>
          <w:sz w:val="28"/>
          <w:szCs w:val="28"/>
        </w:rPr>
        <w:t xml:space="preserve"> </w:t>
      </w:r>
      <w:r w:rsidR="002B6D46" w:rsidRPr="00DC6606">
        <w:rPr>
          <w:rFonts w:ascii="Times New Roman" w:hAnsi="Times New Roman" w:cs="Times New Roman"/>
          <w:sz w:val="28"/>
          <w:szCs w:val="28"/>
        </w:rPr>
        <w:t>послуг, порівняння та розмежування їхньої сутності, а також дослідження правових</w:t>
      </w:r>
      <w:r w:rsidRPr="00DC6606">
        <w:rPr>
          <w:rFonts w:ascii="Times New Roman" w:hAnsi="Times New Roman" w:cs="Times New Roman"/>
          <w:sz w:val="28"/>
          <w:szCs w:val="28"/>
        </w:rPr>
        <w:t xml:space="preserve"> </w:t>
      </w:r>
      <w:r w:rsidR="002B6D46" w:rsidRPr="00DC6606">
        <w:rPr>
          <w:rFonts w:ascii="Times New Roman" w:hAnsi="Times New Roman" w:cs="Times New Roman"/>
          <w:sz w:val="28"/>
          <w:szCs w:val="28"/>
        </w:rPr>
        <w:t xml:space="preserve">механізмів стосовно </w:t>
      </w:r>
      <w:r w:rsidRPr="00DC6606">
        <w:rPr>
          <w:rFonts w:ascii="Times New Roman" w:hAnsi="Times New Roman" w:cs="Times New Roman"/>
          <w:sz w:val="28"/>
          <w:szCs w:val="28"/>
        </w:rPr>
        <w:t xml:space="preserve">їх </w:t>
      </w:r>
      <w:r w:rsidR="002B6D46" w:rsidRPr="00DC6606">
        <w:rPr>
          <w:rFonts w:ascii="Times New Roman" w:hAnsi="Times New Roman" w:cs="Times New Roman"/>
          <w:sz w:val="28"/>
          <w:szCs w:val="28"/>
        </w:rPr>
        <w:t>надання.</w:t>
      </w:r>
      <w:r w:rsidRPr="00DC6606">
        <w:rPr>
          <w:rFonts w:ascii="Times New Roman" w:hAnsi="Times New Roman" w:cs="Times New Roman"/>
          <w:sz w:val="28"/>
          <w:szCs w:val="28"/>
        </w:rPr>
        <w:t xml:space="preserve">  </w:t>
      </w:r>
      <w:r w:rsidR="002B6D46" w:rsidRPr="00DC6606">
        <w:rPr>
          <w:rFonts w:ascii="Times New Roman" w:hAnsi="Times New Roman" w:cs="Times New Roman"/>
          <w:sz w:val="28"/>
          <w:szCs w:val="28"/>
        </w:rPr>
        <w:t xml:space="preserve"> Сучасні перетворення в Україні на шляху до соціально орієнтованого</w:t>
      </w:r>
      <w:r w:rsidRPr="00DC6606">
        <w:rPr>
          <w:rFonts w:ascii="Times New Roman" w:hAnsi="Times New Roman" w:cs="Times New Roman"/>
          <w:sz w:val="28"/>
          <w:szCs w:val="28"/>
        </w:rPr>
        <w:t xml:space="preserve"> </w:t>
      </w:r>
      <w:r w:rsidR="002B6D46" w:rsidRPr="00DC6606">
        <w:rPr>
          <w:rFonts w:ascii="Times New Roman" w:hAnsi="Times New Roman" w:cs="Times New Roman"/>
          <w:sz w:val="28"/>
          <w:szCs w:val="28"/>
        </w:rPr>
        <w:t>публічного управління вимагають не просто декларативного визнання</w:t>
      </w:r>
      <w:r w:rsidRPr="00DC6606">
        <w:rPr>
          <w:rFonts w:ascii="Times New Roman" w:hAnsi="Times New Roman" w:cs="Times New Roman"/>
          <w:sz w:val="28"/>
          <w:szCs w:val="28"/>
        </w:rPr>
        <w:t xml:space="preserve"> </w:t>
      </w:r>
      <w:r w:rsidR="00DC6606">
        <w:rPr>
          <w:rFonts w:ascii="Times New Roman" w:hAnsi="Times New Roman" w:cs="Times New Roman"/>
          <w:sz w:val="28"/>
          <w:szCs w:val="28"/>
        </w:rPr>
        <w:t>антропосоціокультурної</w:t>
      </w:r>
      <w:r w:rsidR="002B6D46" w:rsidRPr="00DC6606">
        <w:rPr>
          <w:rFonts w:ascii="Times New Roman" w:hAnsi="Times New Roman" w:cs="Times New Roman"/>
          <w:sz w:val="28"/>
          <w:szCs w:val="28"/>
        </w:rPr>
        <w:t xml:space="preserve"> методології взаємовідносин у системі “людина – публічна влада”, а і створення дієвих механізмів надання якісних адміністративних послуг, яких потребують громадяни</w:t>
      </w:r>
      <w:r w:rsidR="00B7563F" w:rsidRPr="00B7563F">
        <w:rPr>
          <w:rFonts w:ascii="Times New Roman" w:hAnsi="Times New Roman" w:cs="Times New Roman"/>
          <w:sz w:val="28"/>
          <w:szCs w:val="28"/>
        </w:rPr>
        <w:t xml:space="preserve"> [6, </w:t>
      </w:r>
      <w:r w:rsidR="00B7563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7563F" w:rsidRPr="00B7563F">
        <w:rPr>
          <w:rFonts w:ascii="Times New Roman" w:hAnsi="Times New Roman" w:cs="Times New Roman"/>
          <w:sz w:val="28"/>
          <w:szCs w:val="28"/>
        </w:rPr>
        <w:t xml:space="preserve">. </w:t>
      </w:r>
      <w:r w:rsidR="00B7563F">
        <w:rPr>
          <w:rFonts w:ascii="Times New Roman" w:hAnsi="Times New Roman" w:cs="Times New Roman"/>
          <w:sz w:val="28"/>
          <w:szCs w:val="28"/>
          <w:lang w:val="en-US"/>
        </w:rPr>
        <w:t>44]</w:t>
      </w:r>
      <w:r w:rsidR="002B6D46" w:rsidRPr="00DC6606">
        <w:rPr>
          <w:rFonts w:ascii="Times New Roman" w:hAnsi="Times New Roman" w:cs="Times New Roman"/>
          <w:sz w:val="28"/>
          <w:szCs w:val="28"/>
        </w:rPr>
        <w:t xml:space="preserve">. Саме такі перетворення, врешті-решт, мають стати основою реалізації в нашій державі концепції </w:t>
      </w:r>
      <w:r w:rsidR="00EB16AF">
        <w:rPr>
          <w:rFonts w:ascii="Times New Roman" w:hAnsi="Times New Roman" w:cs="Times New Roman"/>
          <w:sz w:val="28"/>
          <w:szCs w:val="28"/>
        </w:rPr>
        <w:t>«</w:t>
      </w:r>
      <w:r w:rsidR="002B6D46" w:rsidRPr="00DC6606">
        <w:rPr>
          <w:rFonts w:ascii="Times New Roman" w:hAnsi="Times New Roman" w:cs="Times New Roman"/>
          <w:sz w:val="28"/>
          <w:szCs w:val="28"/>
        </w:rPr>
        <w:t>соціальної держави</w:t>
      </w:r>
      <w:r w:rsidR="00EB16AF">
        <w:rPr>
          <w:rFonts w:ascii="Times New Roman" w:hAnsi="Times New Roman" w:cs="Times New Roman"/>
          <w:sz w:val="28"/>
          <w:szCs w:val="28"/>
        </w:rPr>
        <w:t>»</w:t>
      </w:r>
      <w:r w:rsidR="00DC6606" w:rsidRPr="00DC6606">
        <w:rPr>
          <w:rFonts w:ascii="Times New Roman" w:hAnsi="Times New Roman" w:cs="Times New Roman"/>
          <w:sz w:val="28"/>
          <w:szCs w:val="28"/>
        </w:rPr>
        <w:t xml:space="preserve"> та</w:t>
      </w:r>
      <w:r w:rsidR="00DC6606">
        <w:rPr>
          <w:rFonts w:ascii="Times New Roman" w:hAnsi="Times New Roman" w:cs="Times New Roman"/>
          <w:sz w:val="28"/>
          <w:szCs w:val="28"/>
        </w:rPr>
        <w:t xml:space="preserve"> забезпечення принципів «належного врядування».  </w:t>
      </w:r>
    </w:p>
    <w:p w14:paraId="2252EBB7" w14:textId="3891BA67" w:rsidR="00476212" w:rsidRPr="00EB16AF" w:rsidRDefault="00476212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212">
        <w:rPr>
          <w:rFonts w:ascii="Times New Roman" w:hAnsi="Times New Roman" w:cs="Times New Roman"/>
          <w:sz w:val="28"/>
          <w:szCs w:val="28"/>
        </w:rPr>
        <w:t>Співіснування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держави та населення характеризується взаємними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обов’язками зазначених суб’єктів. Так, 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сплачує до державного бюджету податки для утримання держави та апарату публічного управління.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Держава, у свою чергу, зобов’язується 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суспільні потреби, серед яких основним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6AF">
        <w:rPr>
          <w:rFonts w:ascii="Times New Roman" w:hAnsi="Times New Roman" w:cs="Times New Roman"/>
          <w:sz w:val="28"/>
          <w:szCs w:val="28"/>
        </w:rPr>
        <w:t>є соціальний захист, шляхом надання різного роду відповідних послуг</w:t>
      </w:r>
      <w:r w:rsidR="00EB16AF" w:rsidRPr="00EB16AF">
        <w:rPr>
          <w:rFonts w:ascii="Times New Roman" w:hAnsi="Times New Roman" w:cs="Times New Roman"/>
          <w:sz w:val="28"/>
          <w:szCs w:val="28"/>
        </w:rPr>
        <w:t xml:space="preserve"> </w:t>
      </w:r>
      <w:r w:rsidR="00EB16AF" w:rsidRPr="00EB16AF">
        <w:rPr>
          <w:rFonts w:ascii="Times New Roman" w:hAnsi="Times New Roman" w:cs="Times New Roman"/>
          <w:sz w:val="28"/>
          <w:szCs w:val="28"/>
          <w:lang w:val="ru-RU"/>
        </w:rPr>
        <w:t xml:space="preserve">[4, </w:t>
      </w:r>
      <w:r w:rsidR="00EB16AF" w:rsidRPr="00EB16A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B16AF" w:rsidRPr="00EB16A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B16AF">
        <w:rPr>
          <w:rFonts w:ascii="Times New Roman" w:hAnsi="Times New Roman" w:cs="Times New Roman"/>
          <w:sz w:val="28"/>
          <w:szCs w:val="28"/>
        </w:rPr>
        <w:t>136</w:t>
      </w:r>
      <w:r w:rsidR="00EB16AF" w:rsidRPr="00EB16AF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385394D4" w14:textId="166BC3AF" w:rsidR="002B6D46" w:rsidRPr="00B7563F" w:rsidRDefault="002B6D46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D46">
        <w:rPr>
          <w:rFonts w:ascii="Times New Roman" w:hAnsi="Times New Roman" w:cs="Times New Roman"/>
          <w:sz w:val="28"/>
          <w:szCs w:val="28"/>
        </w:rPr>
        <w:t>Процеси демократизації, децентралізації публічної влади, адаптації</w:t>
      </w:r>
      <w:r w:rsidRPr="002B6D46">
        <w:rPr>
          <w:rFonts w:ascii="Times New Roman" w:hAnsi="Times New Roman" w:cs="Times New Roman"/>
          <w:sz w:val="28"/>
          <w:szCs w:val="28"/>
        </w:rPr>
        <w:br/>
        <w:t>українського законодавства до європейського права, інтеграції до європейського правового простору</w:t>
      </w:r>
      <w:r>
        <w:rPr>
          <w:rFonts w:ascii="Times New Roman" w:hAnsi="Times New Roman" w:cs="Times New Roman"/>
          <w:sz w:val="28"/>
          <w:szCs w:val="28"/>
        </w:rPr>
        <w:t>, як зазначають А. Єзеров та Ю. Батан,</w:t>
      </w:r>
      <w:r w:rsidRPr="002B6D46">
        <w:rPr>
          <w:rFonts w:ascii="Times New Roman" w:hAnsi="Times New Roman" w:cs="Times New Roman"/>
          <w:sz w:val="28"/>
          <w:szCs w:val="28"/>
        </w:rPr>
        <w:t xml:space="preserve"> сприяють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запровадженню концепції належного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врядування, зокрема, в діяльність органів місцевого самоврядування</w:t>
      </w:r>
      <w:r w:rsidR="00DC6606">
        <w:rPr>
          <w:rFonts w:ascii="Times New Roman" w:hAnsi="Times New Roman" w:cs="Times New Roman"/>
          <w:sz w:val="28"/>
          <w:szCs w:val="28"/>
        </w:rPr>
        <w:t xml:space="preserve"> та інших</w:t>
      </w:r>
      <w:r w:rsidRPr="002B6D46">
        <w:rPr>
          <w:rFonts w:ascii="Times New Roman" w:hAnsi="Times New Roman" w:cs="Times New Roman"/>
          <w:sz w:val="28"/>
          <w:szCs w:val="28"/>
        </w:rPr>
        <w:t xml:space="preserve"> під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надання ними адміністративних 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6AF">
        <w:rPr>
          <w:rFonts w:ascii="Times New Roman" w:hAnsi="Times New Roman" w:cs="Times New Roman"/>
          <w:sz w:val="28"/>
          <w:szCs w:val="28"/>
        </w:rPr>
        <w:t>населенню</w:t>
      </w:r>
      <w:r w:rsidR="00EB16AF" w:rsidRPr="00EB16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16AF" w:rsidRPr="00B7563F">
        <w:rPr>
          <w:rFonts w:ascii="Times New Roman" w:hAnsi="Times New Roman" w:cs="Times New Roman"/>
          <w:sz w:val="28"/>
          <w:szCs w:val="28"/>
          <w:lang w:val="ru-RU"/>
        </w:rPr>
        <w:t xml:space="preserve">[1, </w:t>
      </w:r>
      <w:r w:rsidRPr="00EB16AF">
        <w:rPr>
          <w:rFonts w:ascii="Times New Roman" w:hAnsi="Times New Roman" w:cs="Times New Roman"/>
          <w:sz w:val="28"/>
          <w:szCs w:val="28"/>
        </w:rPr>
        <w:t>с. 111</w:t>
      </w:r>
      <w:r w:rsidR="00EB16AF" w:rsidRPr="00B7563F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2A8EF2F" w14:textId="77777777" w:rsidR="002F4398" w:rsidRDefault="002F4398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Базові принципи та цінності державного управління та місцевого самоврядування почали формуватися в демократичних країнах Європи задовго до появи Європейського Союзу, але вони визначилися як спільні європейські принципи державного управління, коли в Європі розпочався процес об’єднання держав в Європейський Союз.</w:t>
      </w:r>
    </w:p>
    <w:p w14:paraId="3AA567DA" w14:textId="77777777" w:rsidR="002F4398" w:rsidRDefault="002F4398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Основою розвитку управління в ЄС стали ключові для західної правової доктрини поняття демократії та верховенства права, на яких зародилась концепція «належного врядування» («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2F43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governance</w:t>
      </w:r>
      <w:r>
        <w:rPr>
          <w:rFonts w:ascii="Times New Roman" w:hAnsi="Times New Roman" w:cs="Times New Roman"/>
          <w:sz w:val="28"/>
          <w:szCs w:val="28"/>
        </w:rPr>
        <w:t>»). Концепція належного врядування причетна із формуванням системи цінностей, політик та інституцій, завдяки яким ефективне управління суспільством здійснюється шляхом взаємодії держави, громадянського суспільства та бізнесу. Залучення всіх зацікавлених сторін у процес прийняття рішення сприятиме:</w:t>
      </w:r>
    </w:p>
    <w:p w14:paraId="07549E82" w14:textId="1E7B55A9" w:rsidR="002F4398" w:rsidRDefault="002F4398" w:rsidP="002F4398">
      <w:pPr>
        <w:pStyle w:val="a7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більшій легітимності рішень;</w:t>
      </w:r>
    </w:p>
    <w:p w14:paraId="326B83D0" w14:textId="34809E0A" w:rsidR="002F4398" w:rsidRDefault="002F4398" w:rsidP="002F4398">
      <w:pPr>
        <w:pStyle w:val="a7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будуть досконалішими, оскільки буде використовуватись інтелектуальний потенціал не інституційних учасників;</w:t>
      </w:r>
    </w:p>
    <w:p w14:paraId="17AC76F4" w14:textId="63F3CC92" w:rsidR="002B6D46" w:rsidRDefault="002F4398" w:rsidP="002F4398">
      <w:pPr>
        <w:pStyle w:val="a7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громадськість буде більш інформованою щодо інституцій та процедур прийняття рішень;</w:t>
      </w:r>
    </w:p>
    <w:p w14:paraId="06F20E53" w14:textId="57ADF473" w:rsidR="002F4398" w:rsidRPr="00054F44" w:rsidRDefault="002F4398" w:rsidP="00054F44">
      <w:pPr>
        <w:pStyle w:val="a7"/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громадяни та інші неінституційні учасники, отримавши досвід, стануть ініціативнішими та самостійними</w:t>
      </w:r>
      <w:r w:rsidR="00EB16AF" w:rsidRPr="00EB16AF">
        <w:rPr>
          <w:rFonts w:ascii="Times New Roman" w:hAnsi="Times New Roman" w:cs="Times New Roman"/>
          <w:sz w:val="28"/>
          <w:szCs w:val="28"/>
        </w:rPr>
        <w:t xml:space="preserve"> [7].</w:t>
      </w:r>
    </w:p>
    <w:p w14:paraId="58BEB424" w14:textId="13BCE651" w:rsidR="002B6D46" w:rsidRPr="007E2B66" w:rsidRDefault="002B6D46" w:rsidP="007E2B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D46">
        <w:rPr>
          <w:rFonts w:ascii="Times New Roman" w:hAnsi="Times New Roman" w:cs="Times New Roman"/>
          <w:sz w:val="28"/>
          <w:szCs w:val="28"/>
        </w:rPr>
        <w:t>На сьогодні концепція належного урядування не є новою, але є такою, що</w:t>
      </w:r>
      <w:r w:rsidRPr="002B6D46">
        <w:rPr>
          <w:rFonts w:ascii="Times New Roman" w:hAnsi="Times New Roman" w:cs="Times New Roman"/>
          <w:sz w:val="28"/>
          <w:szCs w:val="28"/>
        </w:rPr>
        <w:br/>
        <w:t>розвивається. Будучи динамічною концепцією, останнім часом вона набула широкого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розповсюдження. Добре урядування означає турботу про добробут суспільства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включає підзвітність, прозорість, участь, відкритість та силу закону. Належне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урядування</w:t>
      </w:r>
      <w:r>
        <w:rPr>
          <w:rFonts w:ascii="Times New Roman" w:hAnsi="Times New Roman" w:cs="Times New Roman"/>
          <w:sz w:val="28"/>
          <w:szCs w:val="28"/>
        </w:rPr>
        <w:t>, як відзначає Г.П. Кухарева,</w:t>
      </w:r>
      <w:r w:rsidRPr="002B6D46">
        <w:rPr>
          <w:rFonts w:ascii="Times New Roman" w:hAnsi="Times New Roman" w:cs="Times New Roman"/>
          <w:sz w:val="28"/>
          <w:szCs w:val="28"/>
        </w:rPr>
        <w:t xml:space="preserve"> означає менеджмент сталого розвитку, який асоціюється за 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принципами:</w:t>
      </w:r>
      <w:r w:rsidR="007E2B66" w:rsidRPr="007E2B66">
        <w:rPr>
          <w:rFonts w:ascii="Times New Roman" w:hAnsi="Times New Roman" w:cs="Times New Roman"/>
          <w:sz w:val="28"/>
          <w:szCs w:val="28"/>
        </w:rPr>
        <w:t xml:space="preserve"> </w:t>
      </w:r>
      <w:r w:rsidRPr="007E2B66">
        <w:rPr>
          <w:rFonts w:ascii="Times New Roman" w:hAnsi="Times New Roman" w:cs="Times New Roman"/>
          <w:sz w:val="28"/>
          <w:szCs w:val="28"/>
        </w:rPr>
        <w:t>участь як наріжний камінь концепції;</w:t>
      </w:r>
      <w:r w:rsidR="007E2B66" w:rsidRPr="007E2B66">
        <w:rPr>
          <w:rFonts w:ascii="Times New Roman" w:hAnsi="Times New Roman" w:cs="Times New Roman"/>
          <w:sz w:val="28"/>
          <w:szCs w:val="28"/>
        </w:rPr>
        <w:t xml:space="preserve"> </w:t>
      </w:r>
      <w:r w:rsidRPr="007E2B66">
        <w:rPr>
          <w:rFonts w:ascii="Times New Roman" w:hAnsi="Times New Roman" w:cs="Times New Roman"/>
          <w:sz w:val="28"/>
          <w:szCs w:val="28"/>
        </w:rPr>
        <w:t>прозорість; чутливість; орієнтація на консенсус; рівність та інклюзивність; ефективність та дієвість; підзвітність; змагальність</w:t>
      </w:r>
      <w:r w:rsidR="00EB16AF" w:rsidRPr="007E2B66">
        <w:rPr>
          <w:rFonts w:ascii="Times New Roman" w:hAnsi="Times New Roman" w:cs="Times New Roman"/>
          <w:sz w:val="28"/>
          <w:szCs w:val="28"/>
        </w:rPr>
        <w:t xml:space="preserve"> [</w:t>
      </w:r>
      <w:r w:rsidR="007E2B66" w:rsidRPr="007E2B66">
        <w:rPr>
          <w:rFonts w:ascii="Times New Roman" w:hAnsi="Times New Roman" w:cs="Times New Roman"/>
          <w:sz w:val="28"/>
          <w:szCs w:val="28"/>
        </w:rPr>
        <w:t xml:space="preserve">3, </w:t>
      </w:r>
      <w:r w:rsidRPr="007E2B66">
        <w:rPr>
          <w:rFonts w:ascii="Times New Roman" w:hAnsi="Times New Roman" w:cs="Times New Roman"/>
          <w:sz w:val="28"/>
          <w:szCs w:val="28"/>
        </w:rPr>
        <w:t>с. 3-4</w:t>
      </w:r>
      <w:r w:rsidR="00EB16AF" w:rsidRPr="007E2B66">
        <w:rPr>
          <w:rFonts w:ascii="Times New Roman" w:hAnsi="Times New Roman" w:cs="Times New Roman"/>
          <w:sz w:val="28"/>
          <w:szCs w:val="28"/>
        </w:rPr>
        <w:t>].</w:t>
      </w:r>
    </w:p>
    <w:p w14:paraId="40883AE6" w14:textId="3998ABBB" w:rsidR="002B6D46" w:rsidRDefault="002B6D46" w:rsidP="007E2B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підкреслити, що к</w:t>
      </w:r>
      <w:r w:rsidRPr="002B6D46">
        <w:rPr>
          <w:rFonts w:ascii="Times New Roman" w:hAnsi="Times New Roman" w:cs="Times New Roman"/>
          <w:sz w:val="28"/>
          <w:szCs w:val="28"/>
        </w:rPr>
        <w:t>онституційно закріпленому праву громадян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соціальний захист</w:t>
      </w:r>
      <w:r w:rsidR="00DC6606">
        <w:rPr>
          <w:rFonts w:ascii="Times New Roman" w:hAnsi="Times New Roman" w:cs="Times New Roman"/>
          <w:sz w:val="28"/>
          <w:szCs w:val="28"/>
        </w:rPr>
        <w:t xml:space="preserve"> (ст. 46 Конституції України)</w:t>
      </w:r>
      <w:r w:rsidRPr="002B6D46">
        <w:rPr>
          <w:rFonts w:ascii="Times New Roman" w:hAnsi="Times New Roman" w:cs="Times New Roman"/>
          <w:sz w:val="28"/>
          <w:szCs w:val="28"/>
        </w:rPr>
        <w:t xml:space="preserve"> кореспондує обов’язок держави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 xml:space="preserve">здійснювати заходи щодо забезпечення та належного дотримання такого захисту. </w:t>
      </w:r>
      <w:r w:rsidRPr="002B6D46">
        <w:rPr>
          <w:rFonts w:ascii="Times New Roman" w:hAnsi="Times New Roman" w:cs="Times New Roman"/>
          <w:sz w:val="28"/>
          <w:szCs w:val="28"/>
        </w:rPr>
        <w:lastRenderedPageBreak/>
        <w:t>Одним з інструментів реалізації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такого обов’язку держави є надання адміністративних послуг у цій сфері. Надання таких послуг займає одне з ключових місць у системі способів забезпечення реалізації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прав, свобод та інтересів осіб у публічній сфері</w:t>
      </w:r>
      <w:r w:rsidR="007E2B66" w:rsidRPr="007E2B66">
        <w:rPr>
          <w:rFonts w:ascii="Times New Roman" w:hAnsi="Times New Roman" w:cs="Times New Roman"/>
          <w:sz w:val="28"/>
          <w:szCs w:val="28"/>
        </w:rPr>
        <w:t xml:space="preserve"> [5, с. 29].</w:t>
      </w:r>
    </w:p>
    <w:p w14:paraId="6EE831E6" w14:textId="739AE3E2" w:rsidR="002B6D46" w:rsidRPr="007E2B66" w:rsidRDefault="002B6D46" w:rsidP="002B6D4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D46">
        <w:rPr>
          <w:rFonts w:ascii="Times New Roman" w:hAnsi="Times New Roman" w:cs="Times New Roman"/>
          <w:sz w:val="28"/>
          <w:szCs w:val="28"/>
        </w:rPr>
        <w:t>Термін «адміністративна послуга» 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 xml:space="preserve">на законодавчому рівні в </w:t>
      </w:r>
      <w:r w:rsidRPr="007E2B66">
        <w:rPr>
          <w:rFonts w:ascii="Times New Roman" w:hAnsi="Times New Roman" w:cs="Times New Roman"/>
          <w:sz w:val="28"/>
          <w:szCs w:val="28"/>
        </w:rPr>
        <w:t>Законі України від 6 вересня 2012 року «Про адміністративні послуги» як</w:t>
      </w:r>
      <w:r w:rsidRPr="002B6D46">
        <w:rPr>
          <w:rFonts w:ascii="Times New Roman" w:hAnsi="Times New Roman" w:cs="Times New Roman"/>
          <w:sz w:val="28"/>
          <w:szCs w:val="28"/>
        </w:rPr>
        <w:t xml:space="preserve"> «результат здійснення владних повноважень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суб’єктом надання адміністративних послуг за заявою фізичної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юридичної особи, спрямований на набуття, зміну чи припинення прав та/або обов’язків такої особи відповідно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D46">
        <w:rPr>
          <w:rFonts w:ascii="Times New Roman" w:hAnsi="Times New Roman" w:cs="Times New Roman"/>
          <w:sz w:val="28"/>
          <w:szCs w:val="28"/>
        </w:rPr>
        <w:t>закону» (стаття 1) [2].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6839B" w14:textId="5D26F4CC" w:rsidR="00490E1E" w:rsidRDefault="00466934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з</w:t>
      </w:r>
      <w:r w:rsidR="00DC6606">
        <w:rPr>
          <w:rFonts w:ascii="Times New Roman" w:hAnsi="Times New Roman" w:cs="Times New Roman"/>
          <w:sz w:val="28"/>
          <w:szCs w:val="28"/>
        </w:rPr>
        <w:t>важаючи на комплексність обраної проблематики</w:t>
      </w:r>
      <w:r w:rsidR="00054F44">
        <w:rPr>
          <w:rFonts w:ascii="Times New Roman" w:hAnsi="Times New Roman" w:cs="Times New Roman"/>
          <w:sz w:val="28"/>
          <w:szCs w:val="28"/>
        </w:rPr>
        <w:t xml:space="preserve">, вважаємо за </w:t>
      </w:r>
      <w:r>
        <w:rPr>
          <w:rFonts w:ascii="Times New Roman" w:hAnsi="Times New Roman" w:cs="Times New Roman"/>
          <w:sz w:val="28"/>
          <w:szCs w:val="28"/>
        </w:rPr>
        <w:t>необхідне</w:t>
      </w:r>
      <w:r w:rsidR="00054F44">
        <w:rPr>
          <w:rFonts w:ascii="Times New Roman" w:hAnsi="Times New Roman" w:cs="Times New Roman"/>
          <w:sz w:val="28"/>
          <w:szCs w:val="28"/>
        </w:rPr>
        <w:t xml:space="preserve"> виділити особливості адміністративних послуг в сфері соціального захисту, адже</w:t>
      </w:r>
      <w:r w:rsidR="00DC6606">
        <w:rPr>
          <w:rFonts w:ascii="Times New Roman" w:hAnsi="Times New Roman" w:cs="Times New Roman"/>
          <w:sz w:val="28"/>
          <w:szCs w:val="28"/>
        </w:rPr>
        <w:t>, як зазначає А.В. Міськевич,</w:t>
      </w:r>
      <w:r w:rsidR="00054F44">
        <w:rPr>
          <w:rFonts w:ascii="Times New Roman" w:hAnsi="Times New Roman" w:cs="Times New Roman"/>
          <w:sz w:val="28"/>
          <w:szCs w:val="28"/>
        </w:rPr>
        <w:t xml:space="preserve"> кожна група адміністративних послуг має притаманні їй власні ознаки.  </w:t>
      </w:r>
    </w:p>
    <w:p w14:paraId="7BE61BE7" w14:textId="77777777" w:rsidR="00476212" w:rsidRDefault="00476212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212">
        <w:rPr>
          <w:rFonts w:ascii="Times New Roman" w:hAnsi="Times New Roman" w:cs="Times New Roman"/>
          <w:sz w:val="28"/>
          <w:szCs w:val="28"/>
        </w:rPr>
        <w:t>По-перше, такі послуги передбачають діяльність держави в особі уповноважених органів. По-друге,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відносинам притаманне специфічне коло споживачів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послуг, що має бути чітко визначено нормативними актами держави (бажано, на законодавчому рівні). З огляду на сутність поняття «соціальний захист» споживачами адміністративних послуг у цій сфері можуть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тільки фізичні особи. Щодо правового статусу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осіб Конституцією України право на соціальний захист забезпечено лише громадянам, що наразі звужує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право на соціальний захист іноземців, осіб без громадянства, біженців, у тому числі шляхом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отримання адміністративних послуг, підкреслюючи значимість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для держави її громадян. Тому вважаємо за доцільне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понятті вживати слово не «громадяни», а «особи» з метою усунення подальших протиріч за умови 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кола споживачів послуг за правовим статусом. По-третє,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особливістю адміністративних послуг у сфері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захисту є їх безоплатність для споживачів.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20B22" w14:textId="77777777" w:rsidR="00476212" w:rsidRDefault="00476212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212">
        <w:rPr>
          <w:rFonts w:ascii="Times New Roman" w:hAnsi="Times New Roman" w:cs="Times New Roman"/>
          <w:sz w:val="28"/>
          <w:szCs w:val="28"/>
        </w:rPr>
        <w:t>Також однією з особливостей адміністративних послуг у сфері соціального захисту населення є умовний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характер (специфічні умови, за яких в особи виникає</w:t>
      </w:r>
      <w:r w:rsidRPr="00476212">
        <w:rPr>
          <w:rFonts w:ascii="Times New Roman" w:hAnsi="Times New Roman" w:cs="Times New Roman"/>
          <w:sz w:val="28"/>
          <w:szCs w:val="28"/>
        </w:rPr>
        <w:br/>
        <w:t>право на отримання послуги в цій сфері). Наприклад,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адміністративними послугами у сфері містобудування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 xml:space="preserve">(присвоєння поштової адреси об’єкту </w:t>
      </w:r>
      <w:r w:rsidRPr="00476212">
        <w:rPr>
          <w:rFonts w:ascii="Times New Roman" w:hAnsi="Times New Roman" w:cs="Times New Roman"/>
          <w:sz w:val="28"/>
          <w:szCs w:val="28"/>
        </w:rPr>
        <w:lastRenderedPageBreak/>
        <w:t>нерухомого майна; надання будівельного паспорта забудови присадибної, дачної,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садової земельної ділянки; видача витягу з Державного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реєстру сертифікованих інженерів-геодезистів; оформлення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паспорта прив’язки тимчасової споруди для провадження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підприємницької діяльності; видача будівельного паспорта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забудови земельної ділянки тощо) особа-споживач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має право звернутися в будь-який період життя. Тобто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цій сфері наданню адміністративних послуг не передують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обов’язкові специфічні умови. Натомість адміністративна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послуга у сфері соціального захисту надається за умови настання передбаченого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законодавством випадку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ризику. Для прикладу зазначимо, що не будь-яка особа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має право на отримання адміністративної послуги у сфері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соціального захисту, а лише та, яка, наприклад, досягла віку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непрацездатності або набула статусу інваліда та інші.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858E3" w14:textId="754C9451" w:rsidR="00476212" w:rsidRPr="007E2B66" w:rsidRDefault="00476212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212">
        <w:rPr>
          <w:rFonts w:ascii="Times New Roman" w:hAnsi="Times New Roman" w:cs="Times New Roman"/>
          <w:sz w:val="28"/>
          <w:szCs w:val="28"/>
        </w:rPr>
        <w:t>Ще однією особливістю адміністративних послуг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сфері соціального захисту населення вважаємо їх превентивний характер. Так, наприклад, підрозділами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476212">
        <w:rPr>
          <w:rFonts w:ascii="Times New Roman" w:hAnsi="Times New Roman" w:cs="Times New Roman"/>
          <w:sz w:val="28"/>
          <w:szCs w:val="28"/>
        </w:rPr>
        <w:t>ліції надаються, зокрема, такі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адміністративні послуги, як видання ліцензій на провадження діяльності, пов’язаної з відкриттям та функціонуванням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стрілецьких тирів, стрільбищ невійськового призначення, мисливських стендів; реєстрація газових пістолетів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револьверів та патрони до 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що заряджені речовинами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сльозоточивої та дратівної дії. Такі адміністративні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послуги підтверджують дотримання особою-заявником державних стандартів або її бажання скористатись своїм правом.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Натомість адміністративні послуги у сфері соціального захисту надаються виключно з метою запобігти збоям у функціонуванні життя людини та порушенню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212">
        <w:rPr>
          <w:rFonts w:ascii="Times New Roman" w:hAnsi="Times New Roman" w:cs="Times New Roman"/>
          <w:sz w:val="28"/>
          <w:szCs w:val="28"/>
        </w:rPr>
        <w:t>прав на випадок виникнення соціального ризику</w:t>
      </w:r>
      <w:r w:rsidR="007E2B66" w:rsidRPr="007E2B66">
        <w:rPr>
          <w:rFonts w:ascii="Times New Roman" w:hAnsi="Times New Roman" w:cs="Times New Roman"/>
          <w:sz w:val="28"/>
          <w:szCs w:val="28"/>
        </w:rPr>
        <w:t xml:space="preserve"> [5, </w:t>
      </w:r>
      <w:r w:rsidR="007E2B6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E2B66" w:rsidRPr="007E2B66">
        <w:rPr>
          <w:rFonts w:ascii="Times New Roman" w:hAnsi="Times New Roman" w:cs="Times New Roman"/>
          <w:sz w:val="28"/>
          <w:szCs w:val="28"/>
        </w:rPr>
        <w:t>. 30].</w:t>
      </w:r>
    </w:p>
    <w:p w14:paraId="0EC139BA" w14:textId="5AAB76D4" w:rsidR="00AD4FB8" w:rsidRDefault="00DC6606" w:rsidP="00AD4FB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56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Висновки.</w:t>
      </w:r>
      <w:r w:rsidRPr="00DC66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Впровадження принципів та норм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>належного врядування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 (особливо у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публічному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 доступі) вже протягом багатьох років є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 xml:space="preserve">одним із 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>основни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завдань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 для українського суспільства та його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органів управління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Незважаючи на багато успішних зусиль у цій галузі,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належне врядування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 xml:space="preserve"> залишається </w:t>
      </w:r>
      <w:r w:rsidR="00AD4FB8">
        <w:rPr>
          <w:rFonts w:ascii="Times New Roman" w:hAnsi="Times New Roman" w:cs="Times New Roman"/>
          <w:i/>
          <w:iCs/>
          <w:sz w:val="28"/>
          <w:szCs w:val="28"/>
        </w:rPr>
        <w:t>нестабільним</w:t>
      </w:r>
      <w:r w:rsidR="00AD4FB8" w:rsidRPr="00AD4FB8">
        <w:rPr>
          <w:rFonts w:ascii="Times New Roman" w:hAnsi="Times New Roman" w:cs="Times New Roman"/>
          <w:i/>
          <w:iCs/>
          <w:sz w:val="28"/>
          <w:szCs w:val="28"/>
        </w:rPr>
        <w:t>, і це суттєво сприяє зниженню рівня довіри до державних установ, що створює серйозні перешкоди для подальшої модернізації українського суспільства.</w:t>
      </w:r>
    </w:p>
    <w:p w14:paraId="3DF7516C" w14:textId="728C630F" w:rsidR="00952CD5" w:rsidRDefault="00952CD5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Одним із ключових питань ефективного функціонування «належного врядування» є забезпечення надання якісних адміністративних послуг в сфері соціального захисту. Як бачимо, дане питання вимагає подальшого дослідження для формування єдиного розуміння поняття та ознак адміністративних послуг в сфері соціального захисту.</w:t>
      </w:r>
    </w:p>
    <w:p w14:paraId="727476FC" w14:textId="77777777" w:rsidR="00952CD5" w:rsidRDefault="00952CD5" w:rsidP="00490E1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8CF32" w14:textId="77777777" w:rsidR="00952CD5" w:rsidRDefault="00952CD5" w:rsidP="00952CD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ПОСИЛАНЬ</w:t>
      </w:r>
    </w:p>
    <w:p w14:paraId="07C86C1F" w14:textId="77777777" w:rsidR="00EB16AF" w:rsidRDefault="00EB16AF" w:rsidP="00EB16AF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05">
        <w:rPr>
          <w:rFonts w:ascii="Times New Roman" w:hAnsi="Times New Roman" w:cs="Times New Roman"/>
          <w:sz w:val="28"/>
          <w:szCs w:val="28"/>
        </w:rPr>
        <w:t>Єзеров А. Належне врядування й надання адміністративних послуг органами місцевого самоврядування / А. Єзеров, Ю. Батан // Юридичний вісник.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2016.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№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С. 109-116.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88C1F" w14:textId="77777777" w:rsidR="00EB16AF" w:rsidRPr="000D0F05" w:rsidRDefault="00EB16AF" w:rsidP="00EB16AF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України «Про адміністративні послуги» № 5203-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від 06.09.2012р. з останніми змінами та доповненнями / </w:t>
      </w:r>
      <w:r w:rsidRPr="00EB16AF">
        <w:rPr>
          <w:rFonts w:ascii="Times New Roman" w:hAnsi="Times New Roman" w:cs="Times New Roman"/>
          <w:sz w:val="28"/>
          <w:szCs w:val="28"/>
        </w:rPr>
        <w:t>Відомості Верховної Ради (ВВР), 2013, № 32, ст.409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545735" w14:textId="77777777" w:rsidR="00EB16AF" w:rsidRDefault="00EB16AF" w:rsidP="000D0F0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05">
        <w:rPr>
          <w:rFonts w:ascii="Times New Roman" w:hAnsi="Times New Roman" w:cs="Times New Roman"/>
          <w:sz w:val="28"/>
          <w:szCs w:val="28"/>
        </w:rPr>
        <w:t>Кухарева Г.П. Належне урядування як шлях до становлення дієвої системи публічного управління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0F05">
        <w:rPr>
          <w:rFonts w:ascii="Times New Roman" w:hAnsi="Times New Roman" w:cs="Times New Roman"/>
          <w:sz w:val="28"/>
          <w:szCs w:val="28"/>
        </w:rPr>
        <w:t>Теорія та практика державного управління.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Вип. 3. С. 76-83.</w:t>
      </w:r>
    </w:p>
    <w:p w14:paraId="00A24CD9" w14:textId="77777777" w:rsidR="00EB16AF" w:rsidRDefault="00EB16AF" w:rsidP="000D0F0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05">
        <w:rPr>
          <w:rFonts w:ascii="Times New Roman" w:hAnsi="Times New Roman" w:cs="Times New Roman"/>
          <w:sz w:val="28"/>
          <w:szCs w:val="28"/>
        </w:rPr>
        <w:t>Міськевич А.В. Співвідношення соціальних та адміністративних послуг у сфері соціального захисту населення в Україні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0F05">
        <w:rPr>
          <w:rFonts w:ascii="Times New Roman" w:hAnsi="Times New Roman" w:cs="Times New Roman"/>
          <w:sz w:val="28"/>
          <w:szCs w:val="28"/>
        </w:rPr>
        <w:t xml:space="preserve"> Науковий вісник Ужгородського національного університету. Серія : Право. 2015. Вип. 35(1.2).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С. 136-138.</w:t>
      </w:r>
    </w:p>
    <w:p w14:paraId="6D6AC3F9" w14:textId="15E2E11E" w:rsidR="00EB16AF" w:rsidRDefault="00EB16AF" w:rsidP="00952CD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65F">
        <w:rPr>
          <w:rFonts w:ascii="Times New Roman" w:hAnsi="Times New Roman" w:cs="Times New Roman"/>
          <w:sz w:val="28"/>
          <w:szCs w:val="28"/>
        </w:rPr>
        <w:t>Міськевич А.В. Щодо визначення поняття адміністративних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65F">
        <w:rPr>
          <w:rFonts w:ascii="Times New Roman" w:hAnsi="Times New Roman" w:cs="Times New Roman"/>
          <w:sz w:val="28"/>
          <w:szCs w:val="28"/>
        </w:rPr>
        <w:t>послуг в сфері соціального захисту в Україні. Jurnalul juridic national: teorie şi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65F">
        <w:rPr>
          <w:rFonts w:ascii="Times New Roman" w:hAnsi="Times New Roman" w:cs="Times New Roman"/>
          <w:sz w:val="28"/>
          <w:szCs w:val="28"/>
        </w:rPr>
        <w:t>practică. 2015. № 3/2 (13). С. 27–31.</w:t>
      </w:r>
    </w:p>
    <w:p w14:paraId="33ED0891" w14:textId="77777777" w:rsidR="00EB16AF" w:rsidRDefault="00EB16AF" w:rsidP="000D0F05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05">
        <w:rPr>
          <w:rFonts w:ascii="Times New Roman" w:hAnsi="Times New Roman" w:cs="Times New Roman"/>
          <w:sz w:val="28"/>
          <w:szCs w:val="28"/>
        </w:rPr>
        <w:t>Рогова О.Г. Надання адміністративних послуг у сфері соціального захисту населення / О. Г. Рогова, Л. М. Сергєєва // Теорія та практика державного управління. 2016. Вип. 2. С. 44-50.</w:t>
      </w:r>
    </w:p>
    <w:p w14:paraId="4DB4CC1B" w14:textId="0ACB3EC0" w:rsidR="00B10FCA" w:rsidRPr="007E2B66" w:rsidRDefault="00EB16AF" w:rsidP="007E2B66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05">
        <w:rPr>
          <w:rFonts w:ascii="Times New Roman" w:hAnsi="Times New Roman" w:cs="Times New Roman"/>
          <w:sz w:val="28"/>
          <w:szCs w:val="28"/>
        </w:rPr>
        <w:t>Шевчук Б.М. Європейські принципи належного врядування та реформа системи органів виконавчої влади в Україні / Б. М. Шевчук. // Демократичне врядування.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>2012.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05">
        <w:rPr>
          <w:rFonts w:ascii="Times New Roman" w:hAnsi="Times New Roman" w:cs="Times New Roman"/>
          <w:sz w:val="28"/>
          <w:szCs w:val="28"/>
        </w:rPr>
        <w:t xml:space="preserve">Вип. 9. </w:t>
      </w:r>
    </w:p>
    <w:sectPr w:rsidR="00B10FCA" w:rsidRPr="007E2B66" w:rsidSect="00653BF4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0C477" w14:textId="77777777" w:rsidR="00B10FCA" w:rsidRDefault="00B10FCA" w:rsidP="00B10FCA">
      <w:pPr>
        <w:spacing w:after="0" w:line="240" w:lineRule="auto"/>
      </w:pPr>
      <w:r>
        <w:separator/>
      </w:r>
    </w:p>
  </w:endnote>
  <w:endnote w:type="continuationSeparator" w:id="0">
    <w:p w14:paraId="14B19030" w14:textId="77777777" w:rsidR="00B10FCA" w:rsidRDefault="00B10FCA" w:rsidP="00B1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E2D4C" w14:textId="77777777" w:rsidR="00B10FCA" w:rsidRDefault="00B10FCA" w:rsidP="00B10FCA">
      <w:pPr>
        <w:spacing w:after="0" w:line="240" w:lineRule="auto"/>
      </w:pPr>
      <w:r>
        <w:separator/>
      </w:r>
    </w:p>
  </w:footnote>
  <w:footnote w:type="continuationSeparator" w:id="0">
    <w:p w14:paraId="1E1CDBF8" w14:textId="77777777" w:rsidR="00B10FCA" w:rsidRDefault="00B10FCA" w:rsidP="00B10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18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8E934E" w14:textId="49F9E315" w:rsidR="00B10FCA" w:rsidRPr="00B10FCA" w:rsidRDefault="00B10FCA">
        <w:pPr>
          <w:pStyle w:val="a3"/>
          <w:jc w:val="right"/>
          <w:rPr>
            <w:rFonts w:ascii="Times New Roman" w:hAnsi="Times New Roman" w:cs="Times New Roman"/>
          </w:rPr>
        </w:pPr>
        <w:r w:rsidRPr="00B10FCA">
          <w:rPr>
            <w:rFonts w:ascii="Times New Roman" w:hAnsi="Times New Roman" w:cs="Times New Roman"/>
          </w:rPr>
          <w:fldChar w:fldCharType="begin"/>
        </w:r>
        <w:r w:rsidRPr="00B10FCA">
          <w:rPr>
            <w:rFonts w:ascii="Times New Roman" w:hAnsi="Times New Roman" w:cs="Times New Roman"/>
          </w:rPr>
          <w:instrText>PAGE   \* MERGEFORMAT</w:instrText>
        </w:r>
        <w:r w:rsidRPr="00B10FCA">
          <w:rPr>
            <w:rFonts w:ascii="Times New Roman" w:hAnsi="Times New Roman" w:cs="Times New Roman"/>
          </w:rPr>
          <w:fldChar w:fldCharType="separate"/>
        </w:r>
        <w:r w:rsidRPr="00B10FCA">
          <w:rPr>
            <w:rFonts w:ascii="Times New Roman" w:hAnsi="Times New Roman" w:cs="Times New Roman"/>
          </w:rPr>
          <w:t>2</w:t>
        </w:r>
        <w:r w:rsidRPr="00B10FCA">
          <w:rPr>
            <w:rFonts w:ascii="Times New Roman" w:hAnsi="Times New Roman" w:cs="Times New Roman"/>
          </w:rPr>
          <w:fldChar w:fldCharType="end"/>
        </w:r>
      </w:p>
    </w:sdtContent>
  </w:sdt>
  <w:p w14:paraId="126DAE2A" w14:textId="77777777" w:rsidR="00B10FCA" w:rsidRDefault="00B10F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4603E"/>
    <w:multiLevelType w:val="hybridMultilevel"/>
    <w:tmpl w:val="F4DC56EA"/>
    <w:lvl w:ilvl="0" w:tplc="56962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46427F"/>
    <w:multiLevelType w:val="hybridMultilevel"/>
    <w:tmpl w:val="A7F260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28F5ACC"/>
    <w:multiLevelType w:val="hybridMultilevel"/>
    <w:tmpl w:val="4F90AC20"/>
    <w:lvl w:ilvl="0" w:tplc="006A303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C86A36"/>
    <w:multiLevelType w:val="hybridMultilevel"/>
    <w:tmpl w:val="5BC63E28"/>
    <w:lvl w:ilvl="0" w:tplc="E93C4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EA"/>
    <w:rsid w:val="00054F44"/>
    <w:rsid w:val="000D0F05"/>
    <w:rsid w:val="000D355C"/>
    <w:rsid w:val="002B6D46"/>
    <w:rsid w:val="002F4398"/>
    <w:rsid w:val="003F5242"/>
    <w:rsid w:val="004410CF"/>
    <w:rsid w:val="00466934"/>
    <w:rsid w:val="00476212"/>
    <w:rsid w:val="00490E1E"/>
    <w:rsid w:val="004E695F"/>
    <w:rsid w:val="00653BF4"/>
    <w:rsid w:val="00697E3D"/>
    <w:rsid w:val="006E569C"/>
    <w:rsid w:val="007B3A22"/>
    <w:rsid w:val="007E2B66"/>
    <w:rsid w:val="007F6D06"/>
    <w:rsid w:val="008D6BEA"/>
    <w:rsid w:val="00952CD5"/>
    <w:rsid w:val="009F57B1"/>
    <w:rsid w:val="00A713E8"/>
    <w:rsid w:val="00AD4FB8"/>
    <w:rsid w:val="00B10FCA"/>
    <w:rsid w:val="00B7563F"/>
    <w:rsid w:val="00DC6606"/>
    <w:rsid w:val="00EB16AF"/>
    <w:rsid w:val="00FB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BB29"/>
  <w15:chartTrackingRefBased/>
  <w15:docId w15:val="{7B34C5E1-61B4-46F1-8109-27185532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10FCA"/>
  </w:style>
  <w:style w:type="paragraph" w:styleId="a5">
    <w:name w:val="footer"/>
    <w:basedOn w:val="a"/>
    <w:link w:val="a6"/>
    <w:uiPriority w:val="99"/>
    <w:unhideWhenUsed/>
    <w:rsid w:val="00B10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10FCA"/>
  </w:style>
  <w:style w:type="character" w:customStyle="1" w:styleId="fontstyle01">
    <w:name w:val="fontstyle01"/>
    <w:basedOn w:val="a0"/>
    <w:rsid w:val="00FB5C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FB5C2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D0F0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D0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5</Pages>
  <Words>6145</Words>
  <Characters>3504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 Юрійчук</dc:creator>
  <cp:keywords/>
  <dc:description/>
  <cp:lastModifiedBy>Ілля Юрійчук</cp:lastModifiedBy>
  <cp:revision>4</cp:revision>
  <dcterms:created xsi:type="dcterms:W3CDTF">2020-05-13T08:26:00Z</dcterms:created>
  <dcterms:modified xsi:type="dcterms:W3CDTF">2020-05-14T17:19:00Z</dcterms:modified>
</cp:coreProperties>
</file>