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14" w:rsidRPr="00D36D14" w:rsidRDefault="00D36D14" w:rsidP="00D36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6D14">
        <w:rPr>
          <w:rFonts w:ascii="Times New Roman" w:hAnsi="Times New Roman" w:cs="Times New Roman"/>
          <w:sz w:val="24"/>
          <w:szCs w:val="24"/>
          <w:lang w:val="en-US"/>
        </w:rPr>
        <w:t>PREFACE</w:t>
      </w:r>
    </w:p>
    <w:p w:rsidR="00D36D14" w:rsidRPr="00D36D14" w:rsidRDefault="00D36D14" w:rsidP="00D36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D14" w:rsidRPr="00D36D14" w:rsidRDefault="00D36D14" w:rsidP="00D36D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6D14">
        <w:rPr>
          <w:rFonts w:ascii="Times New Roman" w:hAnsi="Times New Roman" w:cs="Times New Roman"/>
          <w:sz w:val="24"/>
          <w:szCs w:val="24"/>
          <w:lang w:val="en-US"/>
        </w:rPr>
        <w:t>The manual “Bridge to Success: English for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International Studies Students” (Year 2) learning goals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were to proceed with developing a special course of the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English language for the students of International Studies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aimed at teaching Ukrainian-language students the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peculiarities of English connected with international affairs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and its usage. These goals were and remain difficult to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reach, since learning English as the language of the 21 </w:t>
      </w:r>
      <w:proofErr w:type="spellStart"/>
      <w:r w:rsidRPr="00D36D14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century (in particular, peculiarities of usage, grammatical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forms and constructions) is complicated due to many extra-linguistic factors, e.g., differences in political systems and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realities, different traditions in the use of written language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and paper work. Taking into consideration the above-mentioned, from the very beginning of its development this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course was focused on both teaching students international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English proper and providing them with the minimum of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country studies necessary for that. The system of exercises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has been developed to allow the lecturer to check how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students are mastering both certain parts within a module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and a module as a whole. The manual has been prepared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6D14">
        <w:rPr>
          <w:rFonts w:ascii="Times New Roman" w:hAnsi="Times New Roman" w:cs="Times New Roman"/>
          <w:sz w:val="24"/>
          <w:szCs w:val="24"/>
          <w:lang w:val="en-US"/>
        </w:rPr>
        <w:t>о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the modular basis and is divided into modules. Each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module consists of the following main parts: main and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supplementary texts, lexical and lexical and syntactic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exercises onto these texts, exercises on the translation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from English into Ukrainian and vice versa, as well as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practical tests directed at examining students’ progress in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mastering study materials and preparing them for the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midterm and final tests. Ancillary texts offer more detailed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information on certain issues related to the main topic of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each module. Besides, every module also contains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thematic glossaries which enable students to enrich their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vocabularies on the respective topics.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“Bridge to Success: English for International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Studies Students” (Year 2) provides a solid foundation for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students who have a minimal understanding of the English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Language. Students will very quickly overcome their fear of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speaking and will soon improve their listening, reading and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writing skills. To achieve the level of linguistic and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communicative competence that you need for daily usage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Pr="00D36D14">
        <w:rPr>
          <w:rFonts w:ascii="Times New Roman" w:hAnsi="Times New Roman" w:cs="Times New Roman"/>
          <w:sz w:val="24"/>
          <w:szCs w:val="24"/>
          <w:lang w:val="en-US"/>
        </w:rPr>
        <w:t>as well as for higher education you are encouraged to start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>right now.</w:t>
      </w:r>
      <w:r w:rsidRPr="00D36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D36D14" w:rsidRPr="00D3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70D"/>
    <w:rsid w:val="0006170D"/>
    <w:rsid w:val="002D100D"/>
    <w:rsid w:val="00D3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1926</Characters>
  <Application>Microsoft Office Word</Application>
  <DocSecurity>0</DocSecurity>
  <Lines>16</Lines>
  <Paragraphs>4</Paragraphs>
  <ScaleCrop>false</ScaleCrop>
  <Company>*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2022-11-16T12:10:00Z</dcterms:created>
  <dcterms:modified xsi:type="dcterms:W3CDTF">2022-11-16T12:13:00Z</dcterms:modified>
</cp:coreProperties>
</file>