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762F" w:rsidRDefault="0000762F" w:rsidP="009628EC">
      <w:pPr>
        <w:pStyle w:val="IATED-Authors"/>
        <w:jc w:val="left"/>
        <w:rPr>
          <w:rFonts w:ascii="Times New Roman" w:hAnsi="Times New Roman" w:cs="Times New Roman"/>
          <w:lang w:val="uk-UA"/>
        </w:rPr>
      </w:pPr>
    </w:p>
    <w:p w:rsidR="00335C6C" w:rsidRPr="0000762F" w:rsidRDefault="00335C6C" w:rsidP="0000762F">
      <w:pPr>
        <w:pStyle w:val="IATED-Authors"/>
        <w:rPr>
          <w:rFonts w:ascii="Times New Roman" w:hAnsi="Times New Roman" w:cs="Times New Roman"/>
          <w:color w:val="1F4E79" w:themeColor="accent1" w:themeShade="80"/>
        </w:rPr>
      </w:pPr>
      <w:r w:rsidRPr="0000762F">
        <w:rPr>
          <w:rFonts w:ascii="Times New Roman" w:hAnsi="Times New Roman" w:cs="Times New Roman"/>
          <w:color w:val="1F4E79" w:themeColor="accent1" w:themeShade="80"/>
        </w:rPr>
        <w:t>PRIVATE LAW PRINCIPLES IN UKRAINIAN AND EUROPEAN LEGISLATION: COMPARATIVE ANALYSIS</w:t>
      </w:r>
    </w:p>
    <w:p w:rsidR="00BF695E" w:rsidRPr="009628EC" w:rsidRDefault="00335C6C" w:rsidP="009628EC">
      <w:pPr>
        <w:spacing w:line="240" w:lineRule="auto"/>
        <w:jc w:val="right"/>
        <w:rPr>
          <w:rFonts w:ascii="Times New Roman" w:hAnsi="Times New Roman" w:cs="Times New Roman"/>
          <w:b/>
          <w:sz w:val="24"/>
          <w:szCs w:val="24"/>
          <w:lang w:val="en-GB"/>
        </w:rPr>
      </w:pPr>
      <w:proofErr w:type="spellStart"/>
      <w:r w:rsidRPr="009628EC">
        <w:rPr>
          <w:rFonts w:ascii="Times New Roman" w:hAnsi="Times New Roman" w:cs="Times New Roman"/>
          <w:b/>
          <w:sz w:val="24"/>
          <w:szCs w:val="24"/>
          <w:lang w:val="en-GB"/>
        </w:rPr>
        <w:t>Olena</w:t>
      </w:r>
      <w:proofErr w:type="spellEnd"/>
      <w:r w:rsidRPr="009628EC">
        <w:rPr>
          <w:rFonts w:ascii="Times New Roman" w:hAnsi="Times New Roman" w:cs="Times New Roman"/>
          <w:b/>
          <w:sz w:val="24"/>
          <w:szCs w:val="24"/>
          <w:lang w:val="en-GB"/>
        </w:rPr>
        <w:t xml:space="preserve"> </w:t>
      </w:r>
      <w:proofErr w:type="spellStart"/>
      <w:r w:rsidRPr="009628EC">
        <w:rPr>
          <w:rFonts w:ascii="Times New Roman" w:hAnsi="Times New Roman" w:cs="Times New Roman"/>
          <w:b/>
          <w:sz w:val="24"/>
          <w:szCs w:val="24"/>
          <w:lang w:val="en-GB"/>
        </w:rPr>
        <w:t>Kiril</w:t>
      </w:r>
      <w:proofErr w:type="spellEnd"/>
    </w:p>
    <w:p w:rsidR="00335C6C" w:rsidRPr="009628EC" w:rsidRDefault="00335C6C" w:rsidP="009628EC">
      <w:pPr>
        <w:spacing w:line="240" w:lineRule="auto"/>
        <w:jc w:val="right"/>
        <w:rPr>
          <w:rFonts w:ascii="Times New Roman" w:hAnsi="Times New Roman" w:cs="Times New Roman"/>
          <w:sz w:val="24"/>
          <w:szCs w:val="24"/>
          <w:lang w:val="en-GB"/>
        </w:rPr>
      </w:pPr>
      <w:r w:rsidRPr="009628EC">
        <w:rPr>
          <w:rFonts w:ascii="Times New Roman" w:hAnsi="Times New Roman" w:cs="Times New Roman"/>
          <w:sz w:val="24"/>
          <w:szCs w:val="24"/>
          <w:lang w:val="en-GB"/>
        </w:rPr>
        <w:t>Chernivtsi, Ukraine</w:t>
      </w:r>
    </w:p>
    <w:p w:rsidR="0000762F" w:rsidRPr="009628EC" w:rsidRDefault="0000762F" w:rsidP="0000762F">
      <w:pPr>
        <w:spacing w:line="240" w:lineRule="auto"/>
        <w:jc w:val="right"/>
        <w:rPr>
          <w:rFonts w:ascii="Times New Roman" w:hAnsi="Times New Roman" w:cs="Times New Roman"/>
          <w:b/>
          <w:sz w:val="24"/>
          <w:szCs w:val="24"/>
          <w:lang w:val="en-GB"/>
        </w:rPr>
      </w:pPr>
      <w:r>
        <w:rPr>
          <w:rFonts w:ascii="Times New Roman" w:hAnsi="Times New Roman" w:cs="Times New Roman"/>
          <w:b/>
          <w:sz w:val="24"/>
          <w:szCs w:val="24"/>
          <w:lang w:val="en-GB"/>
        </w:rPr>
        <w:t>Oksa</w:t>
      </w:r>
      <w:r w:rsidRPr="009628EC">
        <w:rPr>
          <w:rFonts w:ascii="Times New Roman" w:hAnsi="Times New Roman" w:cs="Times New Roman"/>
          <w:b/>
          <w:sz w:val="24"/>
          <w:szCs w:val="24"/>
          <w:lang w:val="en-GB"/>
        </w:rPr>
        <w:t xml:space="preserve">na </w:t>
      </w:r>
      <w:proofErr w:type="spellStart"/>
      <w:r w:rsidRPr="009628EC">
        <w:rPr>
          <w:rFonts w:ascii="Times New Roman" w:hAnsi="Times New Roman" w:cs="Times New Roman"/>
          <w:b/>
          <w:sz w:val="24"/>
          <w:szCs w:val="24"/>
          <w:lang w:val="en-GB"/>
        </w:rPr>
        <w:t>Kiri</w:t>
      </w:r>
      <w:r>
        <w:rPr>
          <w:rFonts w:ascii="Times New Roman" w:hAnsi="Times New Roman" w:cs="Times New Roman"/>
          <w:b/>
          <w:sz w:val="24"/>
          <w:szCs w:val="24"/>
          <w:lang w:val="en-GB"/>
        </w:rPr>
        <w:t>iak</w:t>
      </w:r>
      <w:proofErr w:type="spellEnd"/>
      <w:r>
        <w:rPr>
          <w:rFonts w:ascii="Times New Roman" w:hAnsi="Times New Roman" w:cs="Times New Roman"/>
          <w:b/>
          <w:sz w:val="24"/>
          <w:szCs w:val="24"/>
          <w:lang w:val="en-GB"/>
        </w:rPr>
        <w:t xml:space="preserve"> </w:t>
      </w:r>
    </w:p>
    <w:p w:rsidR="0000762F" w:rsidRPr="009628EC" w:rsidRDefault="0000762F" w:rsidP="0000762F">
      <w:pPr>
        <w:spacing w:line="240" w:lineRule="auto"/>
        <w:jc w:val="right"/>
        <w:rPr>
          <w:rFonts w:ascii="Times New Roman" w:hAnsi="Times New Roman" w:cs="Times New Roman"/>
          <w:sz w:val="24"/>
          <w:szCs w:val="24"/>
          <w:lang w:val="en-GB"/>
        </w:rPr>
      </w:pPr>
      <w:proofErr w:type="spellStart"/>
      <w:r w:rsidRPr="009628EC">
        <w:rPr>
          <w:rFonts w:ascii="Times New Roman" w:hAnsi="Times New Roman" w:cs="Times New Roman"/>
          <w:sz w:val="24"/>
          <w:szCs w:val="24"/>
          <w:lang w:val="en-GB"/>
        </w:rPr>
        <w:t>Chernivtsi</w:t>
      </w:r>
      <w:proofErr w:type="spellEnd"/>
      <w:r w:rsidRPr="009628EC">
        <w:rPr>
          <w:rFonts w:ascii="Times New Roman" w:hAnsi="Times New Roman" w:cs="Times New Roman"/>
          <w:sz w:val="24"/>
          <w:szCs w:val="24"/>
          <w:lang w:val="en-GB"/>
        </w:rPr>
        <w:t>, Ukraine</w:t>
      </w:r>
    </w:p>
    <w:p w:rsidR="00335C6C" w:rsidRPr="009628EC" w:rsidRDefault="00335C6C" w:rsidP="0000762F">
      <w:pPr>
        <w:spacing w:line="240" w:lineRule="auto"/>
        <w:jc w:val="right"/>
        <w:rPr>
          <w:rFonts w:ascii="Times New Roman" w:hAnsi="Times New Roman" w:cs="Times New Roman"/>
          <w:sz w:val="24"/>
          <w:szCs w:val="24"/>
          <w:lang w:val="en-GB"/>
        </w:rPr>
      </w:pPr>
    </w:p>
    <w:p w:rsidR="00335C6C" w:rsidRPr="009628EC" w:rsidRDefault="00335C6C" w:rsidP="009628EC">
      <w:pPr>
        <w:spacing w:line="240" w:lineRule="auto"/>
        <w:rPr>
          <w:rFonts w:ascii="Times New Roman" w:hAnsi="Times New Roman" w:cs="Times New Roman"/>
          <w:b/>
          <w:i/>
          <w:sz w:val="24"/>
          <w:szCs w:val="24"/>
          <w:lang w:val="en-GB"/>
        </w:rPr>
      </w:pPr>
      <w:r w:rsidRPr="0000762F">
        <w:rPr>
          <w:rFonts w:ascii="Times New Roman" w:hAnsi="Times New Roman" w:cs="Times New Roman"/>
          <w:b/>
          <w:i/>
          <w:noProof/>
          <w:color w:val="1F4E79" w:themeColor="accent1" w:themeShade="80"/>
          <w:sz w:val="24"/>
          <w:szCs w:val="24"/>
          <w:lang w:val="uk-UA" w:eastAsia="uk-UA"/>
        </w:rPr>
        <mc:AlternateContent>
          <mc:Choice Requires="wps">
            <w:drawing>
              <wp:anchor distT="0" distB="0" distL="114300" distR="114300" simplePos="0" relativeHeight="251659264" behindDoc="0" locked="0" layoutInCell="1" allowOverlap="1" wp14:anchorId="317C11B0" wp14:editId="7FBF4BA6">
                <wp:simplePos x="0" y="0"/>
                <wp:positionH relativeFrom="column">
                  <wp:posOffset>238125</wp:posOffset>
                </wp:positionH>
                <wp:positionV relativeFrom="paragraph">
                  <wp:posOffset>209550</wp:posOffset>
                </wp:positionV>
                <wp:extent cx="0" cy="1828800"/>
                <wp:effectExtent l="0" t="0" r="19050" b="19050"/>
                <wp:wrapNone/>
                <wp:docPr id="1" name="Прямая соединительная линия 1"/>
                <wp:cNvGraphicFramePr/>
                <a:graphic xmlns:a="http://schemas.openxmlformats.org/drawingml/2006/main">
                  <a:graphicData uri="http://schemas.microsoft.com/office/word/2010/wordprocessingShape">
                    <wps:wsp>
                      <wps:cNvCnPr/>
                      <wps:spPr>
                        <a:xfrm flipH="1">
                          <a:off x="0" y="0"/>
                          <a:ext cx="0" cy="182880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55E821B0" id="Прямая соединительная линия 1"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75pt,16.5pt" to="18.7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" strokecolor="black [3200]" strokeweight=".5pt">
                <v:stroke joinstyle="miter"/>
              </v:line>
            </w:pict>
          </mc:Fallback>
        </mc:AlternateContent>
      </w:r>
      <w:r w:rsidRPr="0000762F">
        <w:rPr>
          <w:rFonts w:ascii="Times New Roman" w:hAnsi="Times New Roman" w:cs="Times New Roman"/>
          <w:b/>
          <w:i/>
          <w:color w:val="1F4E79" w:themeColor="accent1" w:themeShade="80"/>
          <w:sz w:val="24"/>
          <w:szCs w:val="24"/>
          <w:lang w:val="en-GB"/>
        </w:rPr>
        <w:t>Abstract</w:t>
      </w:r>
      <w:r w:rsidRPr="009628EC">
        <w:rPr>
          <w:rFonts w:ascii="Times New Roman" w:hAnsi="Times New Roman" w:cs="Times New Roman"/>
          <w:b/>
          <w:i/>
          <w:sz w:val="24"/>
          <w:szCs w:val="24"/>
          <w:lang w:val="en-GB"/>
        </w:rPr>
        <w:t xml:space="preserve">  </w:t>
      </w:r>
    </w:p>
    <w:p w:rsidR="00335C6C" w:rsidRPr="009628EC" w:rsidRDefault="00335C6C" w:rsidP="0000762F">
      <w:pPr>
        <w:spacing w:line="240" w:lineRule="auto"/>
        <w:ind w:left="567" w:hanging="141"/>
        <w:jc w:val="both"/>
        <w:rPr>
          <w:rFonts w:ascii="Times New Roman" w:hAnsi="Times New Roman" w:cs="Times New Roman"/>
          <w:sz w:val="24"/>
          <w:szCs w:val="24"/>
        </w:rPr>
      </w:pPr>
      <w:r w:rsidRPr="009628EC">
        <w:rPr>
          <w:rFonts w:ascii="Times New Roman" w:hAnsi="Times New Roman" w:cs="Times New Roman"/>
          <w:b/>
          <w:i/>
          <w:sz w:val="24"/>
          <w:szCs w:val="24"/>
          <w:lang w:val="en-GB"/>
        </w:rPr>
        <w:t xml:space="preserve">        </w:t>
      </w:r>
      <w:r w:rsidR="006C7799" w:rsidRPr="009628EC">
        <w:rPr>
          <w:rFonts w:ascii="Times New Roman" w:hAnsi="Times New Roman" w:cs="Times New Roman"/>
          <w:sz w:val="24"/>
          <w:szCs w:val="24"/>
        </w:rPr>
        <w:t>T</w:t>
      </w:r>
      <w:r w:rsidR="006C7799" w:rsidRPr="009628EC">
        <w:rPr>
          <w:rFonts w:ascii="Times New Roman" w:hAnsi="Times New Roman" w:cs="Times New Roman"/>
          <w:sz w:val="24"/>
          <w:szCs w:val="24"/>
          <w:lang w:val="en-GB"/>
        </w:rPr>
        <w:t xml:space="preserve">his publication highlights the importance </w:t>
      </w:r>
      <w:r w:rsidR="00396E82" w:rsidRPr="009628EC">
        <w:rPr>
          <w:rFonts w:ascii="Times New Roman" w:hAnsi="Times New Roman" w:cs="Times New Roman"/>
          <w:sz w:val="24"/>
          <w:szCs w:val="24"/>
          <w:lang w:val="en-GB"/>
        </w:rPr>
        <w:t>and major gaps</w:t>
      </w:r>
      <w:r w:rsidR="00396E82" w:rsidRPr="009628EC">
        <w:rPr>
          <w:rFonts w:ascii="Times New Roman" w:hAnsi="Times New Roman" w:cs="Times New Roman"/>
          <w:sz w:val="24"/>
          <w:szCs w:val="24"/>
          <w:lang w:val="uk-UA"/>
        </w:rPr>
        <w:t xml:space="preserve"> </w:t>
      </w:r>
      <w:r w:rsidR="006C7799" w:rsidRPr="009628EC">
        <w:rPr>
          <w:rFonts w:ascii="Times New Roman" w:hAnsi="Times New Roman" w:cs="Times New Roman"/>
          <w:sz w:val="24"/>
          <w:szCs w:val="24"/>
          <w:lang w:val="en-GB"/>
        </w:rPr>
        <w:t>of the principles of private law.</w:t>
      </w:r>
      <w:r w:rsidR="0004405B" w:rsidRPr="009628EC">
        <w:rPr>
          <w:rFonts w:ascii="Times New Roman" w:hAnsi="Times New Roman" w:cs="Times New Roman"/>
          <w:sz w:val="24"/>
          <w:szCs w:val="24"/>
          <w:lang w:val="en-GB"/>
        </w:rPr>
        <w:t xml:space="preserve"> The relevance of the issue is unambiguous because Ukrainian legislation really needs to be improved. On the way to improving legislation</w:t>
      </w:r>
      <w:r w:rsidR="0004405B" w:rsidRPr="009628EC">
        <w:rPr>
          <w:rFonts w:ascii="Times New Roman" w:hAnsi="Times New Roman" w:cs="Times New Roman"/>
          <w:sz w:val="24"/>
          <w:szCs w:val="24"/>
          <w:lang w:val="uk-UA"/>
        </w:rPr>
        <w:t xml:space="preserve"> </w:t>
      </w:r>
      <w:r w:rsidR="0004405B" w:rsidRPr="009628EC">
        <w:rPr>
          <w:rFonts w:ascii="Times New Roman" w:hAnsi="Times New Roman" w:cs="Times New Roman"/>
          <w:sz w:val="24"/>
          <w:szCs w:val="24"/>
        </w:rPr>
        <w:t>it is important preserve the essence of legal doctrine</w:t>
      </w:r>
      <w:r w:rsidR="0004405B" w:rsidRPr="009628EC">
        <w:rPr>
          <w:rFonts w:ascii="Times New Roman" w:hAnsi="Times New Roman" w:cs="Times New Roman"/>
          <w:sz w:val="24"/>
          <w:szCs w:val="24"/>
          <w:lang w:val="uk-UA"/>
        </w:rPr>
        <w:t xml:space="preserve">. </w:t>
      </w:r>
      <w:r w:rsidR="0004405B" w:rsidRPr="009628EC">
        <w:rPr>
          <w:rFonts w:ascii="Times New Roman" w:hAnsi="Times New Roman" w:cs="Times New Roman"/>
          <w:sz w:val="24"/>
          <w:szCs w:val="24"/>
          <w:lang w:val="en-GB"/>
        </w:rPr>
        <w:t xml:space="preserve">Bringing legislation closer to EU law is a complex task that requires careful planning, resources, careful development of draft regulations, coordination of relevant activities, and monitoring of compliance with obligations. </w:t>
      </w:r>
      <w:r w:rsidR="0004405B" w:rsidRPr="009628EC">
        <w:rPr>
          <w:rFonts w:ascii="Times New Roman" w:hAnsi="Times New Roman" w:cs="Times New Roman"/>
          <w:sz w:val="24"/>
          <w:szCs w:val="24"/>
        </w:rPr>
        <w:t>In my opinion, comparison is the best method for improving and expanding legislation in the field of private law.</w:t>
      </w:r>
    </w:p>
    <w:p w:rsidR="0004405B" w:rsidRPr="009628EC" w:rsidRDefault="0004405B" w:rsidP="009628EC">
      <w:pPr>
        <w:spacing w:line="240" w:lineRule="auto"/>
        <w:ind w:left="567" w:hanging="141"/>
        <w:rPr>
          <w:rFonts w:ascii="Times New Roman" w:hAnsi="Times New Roman" w:cs="Times New Roman"/>
          <w:sz w:val="24"/>
          <w:szCs w:val="24"/>
        </w:rPr>
      </w:pPr>
    </w:p>
    <w:p w:rsidR="0004405B" w:rsidRPr="009628EC" w:rsidRDefault="00FE7150" w:rsidP="009628EC">
      <w:pPr>
        <w:spacing w:line="240" w:lineRule="auto"/>
        <w:ind w:left="709" w:hanging="141"/>
        <w:rPr>
          <w:rFonts w:ascii="Times New Roman" w:hAnsi="Times New Roman" w:cs="Times New Roman"/>
          <w:sz w:val="24"/>
          <w:szCs w:val="24"/>
        </w:rPr>
      </w:pPr>
      <w:r w:rsidRPr="009628EC">
        <w:rPr>
          <w:rFonts w:ascii="Times New Roman" w:hAnsi="Times New Roman" w:cs="Times New Roman"/>
          <w:b/>
          <w:i/>
          <w:sz w:val="24"/>
          <w:szCs w:val="24"/>
          <w:u w:val="single"/>
        </w:rPr>
        <w:t>Keywords</w:t>
      </w:r>
      <w:r w:rsidRPr="009628EC">
        <w:rPr>
          <w:rFonts w:ascii="Times New Roman" w:hAnsi="Times New Roman" w:cs="Times New Roman"/>
          <w:b/>
          <w:i/>
          <w:sz w:val="24"/>
          <w:szCs w:val="24"/>
          <w:u w:val="single"/>
          <w:lang w:val="uk-UA"/>
        </w:rPr>
        <w:t>:</w:t>
      </w:r>
      <w:r w:rsidR="00B1360A" w:rsidRPr="009628EC">
        <w:rPr>
          <w:rFonts w:ascii="Times New Roman" w:hAnsi="Times New Roman" w:cs="Times New Roman"/>
          <w:sz w:val="24"/>
          <w:szCs w:val="24"/>
        </w:rPr>
        <w:t xml:space="preserve"> </w:t>
      </w:r>
      <w:r w:rsidR="00B1360A" w:rsidRPr="009628EC">
        <w:rPr>
          <w:rFonts w:ascii="Times New Roman" w:hAnsi="Times New Roman" w:cs="Times New Roman"/>
          <w:i/>
          <w:sz w:val="24"/>
          <w:szCs w:val="24"/>
        </w:rPr>
        <w:t>private law, principles, DCFR, EU law</w:t>
      </w:r>
    </w:p>
    <w:p w:rsidR="00335C6C" w:rsidRPr="009628EC" w:rsidRDefault="00335C6C" w:rsidP="009628EC">
      <w:pPr>
        <w:spacing w:line="240" w:lineRule="auto"/>
        <w:rPr>
          <w:rFonts w:ascii="Times New Roman" w:hAnsi="Times New Roman" w:cs="Times New Roman"/>
          <w:sz w:val="24"/>
          <w:szCs w:val="24"/>
          <w:lang w:val="en-GB"/>
        </w:rPr>
      </w:pPr>
    </w:p>
    <w:p w:rsidR="00335C6C" w:rsidRPr="009628EC" w:rsidRDefault="00B1360A" w:rsidP="009628EC">
      <w:pPr>
        <w:spacing w:line="240" w:lineRule="auto"/>
        <w:ind w:firstLine="567"/>
        <w:rPr>
          <w:rFonts w:ascii="Times New Roman" w:hAnsi="Times New Roman" w:cs="Times New Roman"/>
          <w:b/>
          <w:sz w:val="24"/>
          <w:szCs w:val="24"/>
          <w:lang w:val="en-GB"/>
        </w:rPr>
      </w:pPr>
      <w:r w:rsidRPr="0000762F">
        <w:rPr>
          <w:rFonts w:ascii="Times New Roman" w:hAnsi="Times New Roman" w:cs="Times New Roman"/>
          <w:b/>
          <w:color w:val="1F4E79" w:themeColor="accent1" w:themeShade="80"/>
          <w:sz w:val="24"/>
          <w:szCs w:val="24"/>
          <w:lang w:val="en-GB"/>
        </w:rPr>
        <w:t>Introduction</w:t>
      </w:r>
    </w:p>
    <w:p w:rsidR="00335C6C" w:rsidRPr="009628EC" w:rsidRDefault="00396E82" w:rsidP="0000762F">
      <w:pPr>
        <w:spacing w:line="240" w:lineRule="auto"/>
        <w:ind w:firstLine="567"/>
        <w:jc w:val="both"/>
        <w:rPr>
          <w:rFonts w:ascii="Times New Roman" w:hAnsi="Times New Roman" w:cs="Times New Roman"/>
          <w:sz w:val="24"/>
          <w:szCs w:val="24"/>
        </w:rPr>
      </w:pPr>
      <w:r w:rsidRPr="009628EC">
        <w:rPr>
          <w:rFonts w:ascii="Times New Roman" w:hAnsi="Times New Roman" w:cs="Times New Roman"/>
          <w:sz w:val="24"/>
          <w:szCs w:val="24"/>
        </w:rPr>
        <w:t>T</w:t>
      </w:r>
      <w:proofErr w:type="spellStart"/>
      <w:r w:rsidRPr="009628EC">
        <w:rPr>
          <w:rFonts w:ascii="Times New Roman" w:hAnsi="Times New Roman" w:cs="Times New Roman"/>
          <w:sz w:val="24"/>
          <w:szCs w:val="24"/>
          <w:lang w:val="uk-UA"/>
        </w:rPr>
        <w:t>he</w:t>
      </w:r>
      <w:proofErr w:type="spellEnd"/>
      <w:r w:rsidRPr="009628EC">
        <w:rPr>
          <w:rFonts w:ascii="Times New Roman" w:hAnsi="Times New Roman" w:cs="Times New Roman"/>
          <w:sz w:val="24"/>
          <w:szCs w:val="24"/>
          <w:lang w:val="uk-UA"/>
        </w:rPr>
        <w:t xml:space="preserve"> </w:t>
      </w:r>
      <w:proofErr w:type="spellStart"/>
      <w:r w:rsidRPr="009628EC">
        <w:rPr>
          <w:rFonts w:ascii="Times New Roman" w:hAnsi="Times New Roman" w:cs="Times New Roman"/>
          <w:sz w:val="24"/>
          <w:szCs w:val="24"/>
          <w:lang w:val="uk-UA"/>
        </w:rPr>
        <w:t>question</w:t>
      </w:r>
      <w:proofErr w:type="spellEnd"/>
      <w:r w:rsidRPr="009628EC">
        <w:rPr>
          <w:rFonts w:ascii="Times New Roman" w:hAnsi="Times New Roman" w:cs="Times New Roman"/>
          <w:sz w:val="24"/>
          <w:szCs w:val="24"/>
          <w:lang w:val="uk-UA"/>
        </w:rPr>
        <w:t xml:space="preserve"> </w:t>
      </w:r>
      <w:proofErr w:type="spellStart"/>
      <w:r w:rsidRPr="009628EC">
        <w:rPr>
          <w:rFonts w:ascii="Times New Roman" w:hAnsi="Times New Roman" w:cs="Times New Roman"/>
          <w:sz w:val="24"/>
          <w:szCs w:val="24"/>
          <w:lang w:val="uk-UA"/>
        </w:rPr>
        <w:t>of</w:t>
      </w:r>
      <w:proofErr w:type="spellEnd"/>
      <w:r w:rsidRPr="009628EC">
        <w:rPr>
          <w:rFonts w:ascii="Times New Roman" w:hAnsi="Times New Roman" w:cs="Times New Roman"/>
          <w:sz w:val="24"/>
          <w:szCs w:val="24"/>
          <w:lang w:val="uk-UA"/>
        </w:rPr>
        <w:t xml:space="preserve"> </w:t>
      </w:r>
      <w:proofErr w:type="spellStart"/>
      <w:r w:rsidRPr="009628EC">
        <w:rPr>
          <w:rFonts w:ascii="Times New Roman" w:hAnsi="Times New Roman" w:cs="Times New Roman"/>
          <w:sz w:val="24"/>
          <w:szCs w:val="24"/>
          <w:lang w:val="uk-UA"/>
        </w:rPr>
        <w:t>the</w:t>
      </w:r>
      <w:proofErr w:type="spellEnd"/>
      <w:r w:rsidRPr="009628EC">
        <w:rPr>
          <w:rFonts w:ascii="Times New Roman" w:hAnsi="Times New Roman" w:cs="Times New Roman"/>
          <w:sz w:val="24"/>
          <w:szCs w:val="24"/>
          <w:lang w:val="uk-UA"/>
        </w:rPr>
        <w:t xml:space="preserve"> </w:t>
      </w:r>
      <w:proofErr w:type="spellStart"/>
      <w:r w:rsidRPr="009628EC">
        <w:rPr>
          <w:rFonts w:ascii="Times New Roman" w:hAnsi="Times New Roman" w:cs="Times New Roman"/>
          <w:sz w:val="24"/>
          <w:szCs w:val="24"/>
          <w:lang w:val="uk-UA"/>
        </w:rPr>
        <w:t>principles</w:t>
      </w:r>
      <w:proofErr w:type="spellEnd"/>
      <w:r w:rsidRPr="009628EC">
        <w:rPr>
          <w:rFonts w:ascii="Times New Roman" w:hAnsi="Times New Roman" w:cs="Times New Roman"/>
          <w:sz w:val="24"/>
          <w:szCs w:val="24"/>
          <w:lang w:val="uk-UA"/>
        </w:rPr>
        <w:t xml:space="preserve"> </w:t>
      </w:r>
      <w:proofErr w:type="spellStart"/>
      <w:r w:rsidRPr="009628EC">
        <w:rPr>
          <w:rFonts w:ascii="Times New Roman" w:hAnsi="Times New Roman" w:cs="Times New Roman"/>
          <w:sz w:val="24"/>
          <w:szCs w:val="24"/>
          <w:lang w:val="uk-UA"/>
        </w:rPr>
        <w:t>of</w:t>
      </w:r>
      <w:proofErr w:type="spellEnd"/>
      <w:r w:rsidRPr="009628EC">
        <w:rPr>
          <w:rFonts w:ascii="Times New Roman" w:hAnsi="Times New Roman" w:cs="Times New Roman"/>
          <w:sz w:val="24"/>
          <w:szCs w:val="24"/>
          <w:lang w:val="uk-UA"/>
        </w:rPr>
        <w:t xml:space="preserve"> </w:t>
      </w:r>
      <w:proofErr w:type="spellStart"/>
      <w:r w:rsidRPr="009628EC">
        <w:rPr>
          <w:rFonts w:ascii="Times New Roman" w:hAnsi="Times New Roman" w:cs="Times New Roman"/>
          <w:sz w:val="24"/>
          <w:szCs w:val="24"/>
          <w:lang w:val="uk-UA"/>
        </w:rPr>
        <w:t>private</w:t>
      </w:r>
      <w:proofErr w:type="spellEnd"/>
      <w:r w:rsidRPr="009628EC">
        <w:rPr>
          <w:rFonts w:ascii="Times New Roman" w:hAnsi="Times New Roman" w:cs="Times New Roman"/>
          <w:sz w:val="24"/>
          <w:szCs w:val="24"/>
          <w:lang w:val="uk-UA"/>
        </w:rPr>
        <w:t xml:space="preserve"> </w:t>
      </w:r>
      <w:proofErr w:type="spellStart"/>
      <w:r w:rsidRPr="009628EC">
        <w:rPr>
          <w:rFonts w:ascii="Times New Roman" w:hAnsi="Times New Roman" w:cs="Times New Roman"/>
          <w:sz w:val="24"/>
          <w:szCs w:val="24"/>
          <w:lang w:val="uk-UA"/>
        </w:rPr>
        <w:t>law</w:t>
      </w:r>
      <w:proofErr w:type="spellEnd"/>
      <w:r w:rsidRPr="009628EC">
        <w:rPr>
          <w:rFonts w:ascii="Times New Roman" w:hAnsi="Times New Roman" w:cs="Times New Roman"/>
          <w:sz w:val="24"/>
          <w:szCs w:val="24"/>
          <w:lang w:val="uk-UA"/>
        </w:rPr>
        <w:t xml:space="preserve"> </w:t>
      </w:r>
      <w:proofErr w:type="spellStart"/>
      <w:r w:rsidRPr="009628EC">
        <w:rPr>
          <w:rFonts w:ascii="Times New Roman" w:hAnsi="Times New Roman" w:cs="Times New Roman"/>
          <w:sz w:val="24"/>
          <w:szCs w:val="24"/>
          <w:lang w:val="uk-UA"/>
        </w:rPr>
        <w:t>has</w:t>
      </w:r>
      <w:proofErr w:type="spellEnd"/>
      <w:r w:rsidRPr="009628EC">
        <w:rPr>
          <w:rFonts w:ascii="Times New Roman" w:hAnsi="Times New Roman" w:cs="Times New Roman"/>
          <w:sz w:val="24"/>
          <w:szCs w:val="24"/>
          <w:lang w:val="uk-UA"/>
        </w:rPr>
        <w:t xml:space="preserve"> </w:t>
      </w:r>
      <w:proofErr w:type="spellStart"/>
      <w:r w:rsidRPr="009628EC">
        <w:rPr>
          <w:rFonts w:ascii="Times New Roman" w:hAnsi="Times New Roman" w:cs="Times New Roman"/>
          <w:sz w:val="24"/>
          <w:szCs w:val="24"/>
          <w:lang w:val="uk-UA"/>
        </w:rPr>
        <w:t>long</w:t>
      </w:r>
      <w:proofErr w:type="spellEnd"/>
      <w:r w:rsidRPr="009628EC">
        <w:rPr>
          <w:rFonts w:ascii="Times New Roman" w:hAnsi="Times New Roman" w:cs="Times New Roman"/>
          <w:sz w:val="24"/>
          <w:szCs w:val="24"/>
          <w:lang w:val="uk-UA"/>
        </w:rPr>
        <w:t xml:space="preserve"> </w:t>
      </w:r>
      <w:proofErr w:type="spellStart"/>
      <w:r w:rsidRPr="009628EC">
        <w:rPr>
          <w:rFonts w:ascii="Times New Roman" w:hAnsi="Times New Roman" w:cs="Times New Roman"/>
          <w:sz w:val="24"/>
          <w:szCs w:val="24"/>
          <w:lang w:val="uk-UA"/>
        </w:rPr>
        <w:t>been</w:t>
      </w:r>
      <w:proofErr w:type="spellEnd"/>
      <w:r w:rsidRPr="009628EC">
        <w:rPr>
          <w:rFonts w:ascii="Times New Roman" w:hAnsi="Times New Roman" w:cs="Times New Roman"/>
          <w:sz w:val="24"/>
          <w:szCs w:val="24"/>
          <w:lang w:val="uk-UA"/>
        </w:rPr>
        <w:t xml:space="preserve"> </w:t>
      </w:r>
      <w:proofErr w:type="spellStart"/>
      <w:r w:rsidRPr="009628EC">
        <w:rPr>
          <w:rFonts w:ascii="Times New Roman" w:hAnsi="Times New Roman" w:cs="Times New Roman"/>
          <w:sz w:val="24"/>
          <w:szCs w:val="24"/>
          <w:lang w:val="uk-UA"/>
        </w:rPr>
        <w:t>open</w:t>
      </w:r>
      <w:proofErr w:type="spellEnd"/>
      <w:r w:rsidRPr="009628EC">
        <w:rPr>
          <w:rFonts w:ascii="Times New Roman" w:hAnsi="Times New Roman" w:cs="Times New Roman"/>
          <w:sz w:val="24"/>
          <w:szCs w:val="24"/>
          <w:lang w:val="uk-UA"/>
        </w:rPr>
        <w:t xml:space="preserve"> </w:t>
      </w:r>
      <w:proofErr w:type="spellStart"/>
      <w:r w:rsidRPr="009628EC">
        <w:rPr>
          <w:rFonts w:ascii="Times New Roman" w:hAnsi="Times New Roman" w:cs="Times New Roman"/>
          <w:sz w:val="24"/>
          <w:szCs w:val="24"/>
          <w:lang w:val="uk-UA"/>
        </w:rPr>
        <w:t>in</w:t>
      </w:r>
      <w:proofErr w:type="spellEnd"/>
      <w:r w:rsidRPr="009628EC">
        <w:rPr>
          <w:rFonts w:ascii="Times New Roman" w:hAnsi="Times New Roman" w:cs="Times New Roman"/>
          <w:sz w:val="24"/>
          <w:szCs w:val="24"/>
          <w:lang w:val="uk-UA"/>
        </w:rPr>
        <w:t xml:space="preserve"> </w:t>
      </w:r>
      <w:proofErr w:type="spellStart"/>
      <w:r w:rsidRPr="009628EC">
        <w:rPr>
          <w:rFonts w:ascii="Times New Roman" w:hAnsi="Times New Roman" w:cs="Times New Roman"/>
          <w:sz w:val="24"/>
          <w:szCs w:val="24"/>
          <w:lang w:val="uk-UA"/>
        </w:rPr>
        <w:t>the</w:t>
      </w:r>
      <w:proofErr w:type="spellEnd"/>
      <w:r w:rsidRPr="009628EC">
        <w:rPr>
          <w:rFonts w:ascii="Times New Roman" w:hAnsi="Times New Roman" w:cs="Times New Roman"/>
          <w:sz w:val="24"/>
          <w:szCs w:val="24"/>
          <w:lang w:val="uk-UA"/>
        </w:rPr>
        <w:t xml:space="preserve"> </w:t>
      </w:r>
      <w:proofErr w:type="spellStart"/>
      <w:r w:rsidRPr="009628EC">
        <w:rPr>
          <w:rFonts w:ascii="Times New Roman" w:hAnsi="Times New Roman" w:cs="Times New Roman"/>
          <w:sz w:val="24"/>
          <w:szCs w:val="24"/>
          <w:lang w:val="uk-UA"/>
        </w:rPr>
        <w:t>scientific</w:t>
      </w:r>
      <w:proofErr w:type="spellEnd"/>
      <w:r w:rsidRPr="009628EC">
        <w:rPr>
          <w:rFonts w:ascii="Times New Roman" w:hAnsi="Times New Roman" w:cs="Times New Roman"/>
          <w:sz w:val="24"/>
          <w:szCs w:val="24"/>
          <w:lang w:val="uk-UA"/>
        </w:rPr>
        <w:t xml:space="preserve"> </w:t>
      </w:r>
      <w:proofErr w:type="spellStart"/>
      <w:r w:rsidRPr="009628EC">
        <w:rPr>
          <w:rFonts w:ascii="Times New Roman" w:hAnsi="Times New Roman" w:cs="Times New Roman"/>
          <w:sz w:val="24"/>
          <w:szCs w:val="24"/>
          <w:lang w:val="uk-UA"/>
        </w:rPr>
        <w:t>activities</w:t>
      </w:r>
      <w:proofErr w:type="spellEnd"/>
      <w:r w:rsidRPr="009628EC">
        <w:rPr>
          <w:rFonts w:ascii="Times New Roman" w:hAnsi="Times New Roman" w:cs="Times New Roman"/>
          <w:sz w:val="24"/>
          <w:szCs w:val="24"/>
          <w:lang w:val="uk-UA"/>
        </w:rPr>
        <w:t xml:space="preserve"> </w:t>
      </w:r>
      <w:proofErr w:type="spellStart"/>
      <w:r w:rsidRPr="009628EC">
        <w:rPr>
          <w:rFonts w:ascii="Times New Roman" w:hAnsi="Times New Roman" w:cs="Times New Roman"/>
          <w:sz w:val="24"/>
          <w:szCs w:val="24"/>
          <w:lang w:val="uk-UA"/>
        </w:rPr>
        <w:t>of</w:t>
      </w:r>
      <w:proofErr w:type="spellEnd"/>
      <w:r w:rsidRPr="009628EC">
        <w:rPr>
          <w:rFonts w:ascii="Times New Roman" w:hAnsi="Times New Roman" w:cs="Times New Roman"/>
          <w:sz w:val="24"/>
          <w:szCs w:val="24"/>
          <w:lang w:val="uk-UA"/>
        </w:rPr>
        <w:t xml:space="preserve"> </w:t>
      </w:r>
      <w:proofErr w:type="spellStart"/>
      <w:r w:rsidRPr="009628EC">
        <w:rPr>
          <w:rFonts w:ascii="Times New Roman" w:hAnsi="Times New Roman" w:cs="Times New Roman"/>
          <w:sz w:val="24"/>
          <w:szCs w:val="24"/>
          <w:lang w:val="uk-UA"/>
        </w:rPr>
        <w:t>many</w:t>
      </w:r>
      <w:proofErr w:type="spellEnd"/>
      <w:r w:rsidRPr="009628EC">
        <w:rPr>
          <w:rFonts w:ascii="Times New Roman" w:hAnsi="Times New Roman" w:cs="Times New Roman"/>
          <w:sz w:val="24"/>
          <w:szCs w:val="24"/>
          <w:lang w:val="uk-UA"/>
        </w:rPr>
        <w:t xml:space="preserve"> </w:t>
      </w:r>
      <w:proofErr w:type="spellStart"/>
      <w:r w:rsidRPr="009628EC">
        <w:rPr>
          <w:rFonts w:ascii="Times New Roman" w:hAnsi="Times New Roman" w:cs="Times New Roman"/>
          <w:sz w:val="24"/>
          <w:szCs w:val="24"/>
          <w:lang w:val="uk-UA"/>
        </w:rPr>
        <w:t>scholars</w:t>
      </w:r>
      <w:proofErr w:type="spellEnd"/>
      <w:r w:rsidRPr="009628EC">
        <w:rPr>
          <w:rFonts w:ascii="Times New Roman" w:hAnsi="Times New Roman" w:cs="Times New Roman"/>
          <w:sz w:val="24"/>
          <w:szCs w:val="24"/>
        </w:rPr>
        <w:t xml:space="preserve">. There are many questions about this topic due to the incomplete presentation of the basic principles of private law in the legislation of different countries. </w:t>
      </w:r>
      <w:r w:rsidR="00FD47AB" w:rsidRPr="009628EC">
        <w:rPr>
          <w:rFonts w:ascii="Times New Roman" w:hAnsi="Times New Roman" w:cs="Times New Roman"/>
          <w:sz w:val="24"/>
          <w:szCs w:val="24"/>
        </w:rPr>
        <w:t>That is why, thanks to the method of comparison, it is possible to understand the legal nature of these concepts more broadly. It can be argued that Ukrainian private law principles are similar to European private law principles but they are not perfect, that’s why Ukraine is on way of enhancement.</w:t>
      </w:r>
    </w:p>
    <w:p w:rsidR="00B1360A" w:rsidRPr="0000762F" w:rsidRDefault="00396E82" w:rsidP="009628EC">
      <w:pPr>
        <w:spacing w:line="240" w:lineRule="auto"/>
        <w:ind w:firstLine="567"/>
        <w:rPr>
          <w:rFonts w:ascii="Times New Roman" w:hAnsi="Times New Roman" w:cs="Times New Roman"/>
          <w:b/>
          <w:color w:val="1F4E79" w:themeColor="accent1" w:themeShade="80"/>
          <w:sz w:val="24"/>
          <w:szCs w:val="24"/>
          <w:lang w:val="en-GB"/>
        </w:rPr>
      </w:pPr>
      <w:r w:rsidRPr="0000762F">
        <w:rPr>
          <w:rFonts w:ascii="Times New Roman" w:hAnsi="Times New Roman" w:cs="Times New Roman"/>
          <w:b/>
          <w:color w:val="1F4E79" w:themeColor="accent1" w:themeShade="80"/>
          <w:sz w:val="24"/>
          <w:szCs w:val="24"/>
          <w:lang w:val="en-GB"/>
        </w:rPr>
        <w:t>Presenting main material</w:t>
      </w:r>
    </w:p>
    <w:p w:rsidR="00B1360A" w:rsidRPr="009628EC" w:rsidRDefault="00B1360A" w:rsidP="0000762F">
      <w:pPr>
        <w:spacing w:line="240" w:lineRule="auto"/>
        <w:ind w:firstLine="567"/>
        <w:jc w:val="both"/>
        <w:rPr>
          <w:rFonts w:ascii="Times New Roman" w:hAnsi="Times New Roman" w:cs="Times New Roman"/>
          <w:sz w:val="24"/>
          <w:szCs w:val="24"/>
          <w:lang w:val="en-GB"/>
        </w:rPr>
      </w:pPr>
      <w:r w:rsidRPr="009628EC">
        <w:rPr>
          <w:rFonts w:ascii="Times New Roman" w:hAnsi="Times New Roman" w:cs="Times New Roman"/>
          <w:sz w:val="24"/>
          <w:szCs w:val="24"/>
          <w:lang w:val="en-GB"/>
        </w:rPr>
        <w:t xml:space="preserve">It is well known that the principles of any branch of law are guidelines, fundamental provisions, that make up its main content, determine the direction of legal regulation of the essential sphere of public relations. The importance of the principles is difficult to overestimate: they contribute to the unity, internal integrity and systemic nature of legal regulation, determine the foundations of the legal regime within a particular industry, are the basic guideline for both </w:t>
      </w:r>
      <w:proofErr w:type="spellStart"/>
      <w:r w:rsidRPr="009628EC">
        <w:rPr>
          <w:rFonts w:ascii="Times New Roman" w:hAnsi="Times New Roman" w:cs="Times New Roman"/>
          <w:sz w:val="24"/>
          <w:szCs w:val="24"/>
          <w:lang w:val="en-GB"/>
        </w:rPr>
        <w:t>lawmaking</w:t>
      </w:r>
      <w:proofErr w:type="spellEnd"/>
      <w:r w:rsidRPr="009628EC">
        <w:rPr>
          <w:rFonts w:ascii="Times New Roman" w:hAnsi="Times New Roman" w:cs="Times New Roman"/>
          <w:sz w:val="24"/>
          <w:szCs w:val="24"/>
          <w:lang w:val="en-GB"/>
        </w:rPr>
        <w:t xml:space="preserve"> and law enforcement. In addition, the principles play a crucial methodological role in scientific knowledge, as they are the foundation for the construction and justification of theoretical concepts and doctrinal models designed to solve the problems of </w:t>
      </w:r>
      <w:proofErr w:type="spellStart"/>
      <w:r w:rsidRPr="009628EC">
        <w:rPr>
          <w:rFonts w:ascii="Times New Roman" w:hAnsi="Times New Roman" w:cs="Times New Roman"/>
          <w:sz w:val="24"/>
          <w:szCs w:val="24"/>
          <w:lang w:val="en-GB"/>
        </w:rPr>
        <w:t>sectoral</w:t>
      </w:r>
      <w:proofErr w:type="spellEnd"/>
      <w:r w:rsidRPr="009628EC">
        <w:rPr>
          <w:rFonts w:ascii="Times New Roman" w:hAnsi="Times New Roman" w:cs="Times New Roman"/>
          <w:sz w:val="24"/>
          <w:szCs w:val="24"/>
          <w:lang w:val="en-GB"/>
        </w:rPr>
        <w:t xml:space="preserve"> (sometimes </w:t>
      </w:r>
      <w:proofErr w:type="spellStart"/>
      <w:r w:rsidRPr="009628EC">
        <w:rPr>
          <w:rFonts w:ascii="Times New Roman" w:hAnsi="Times New Roman" w:cs="Times New Roman"/>
          <w:sz w:val="24"/>
          <w:szCs w:val="24"/>
          <w:lang w:val="en-GB"/>
        </w:rPr>
        <w:t>intersectoral</w:t>
      </w:r>
      <w:proofErr w:type="spellEnd"/>
      <w:r w:rsidRPr="009628EC">
        <w:rPr>
          <w:rFonts w:ascii="Times New Roman" w:hAnsi="Times New Roman" w:cs="Times New Roman"/>
          <w:sz w:val="24"/>
          <w:szCs w:val="24"/>
          <w:lang w:val="en-GB"/>
        </w:rPr>
        <w:t>) regulation. It is safe to say that effective legal regulation of any subject area of public relations is achieved only with a clear definition and mandatory consideration of the provisions that are fundamental, regardless of whether they are directly enshrined in law, or necessarily derived from it.</w:t>
      </w:r>
    </w:p>
    <w:p w:rsidR="00B1360A" w:rsidRPr="009628EC" w:rsidRDefault="00B1360A" w:rsidP="0000762F">
      <w:pPr>
        <w:spacing w:line="240" w:lineRule="auto"/>
        <w:ind w:firstLine="567"/>
        <w:jc w:val="both"/>
        <w:rPr>
          <w:rFonts w:ascii="Times New Roman" w:hAnsi="Times New Roman" w:cs="Times New Roman"/>
          <w:sz w:val="24"/>
          <w:szCs w:val="24"/>
          <w:lang w:val="en-GB"/>
        </w:rPr>
      </w:pPr>
      <w:r w:rsidRPr="009628EC">
        <w:rPr>
          <w:rFonts w:ascii="Times New Roman" w:hAnsi="Times New Roman" w:cs="Times New Roman"/>
          <w:sz w:val="24"/>
          <w:szCs w:val="24"/>
          <w:lang w:val="en-GB"/>
        </w:rPr>
        <w:lastRenderedPageBreak/>
        <w:t>In domestic jurisprudence in the most general form, the principles of law are characterized as guidelines that determine the content and direction of legal regulation of public relations. In private law, in particular, general principles serve as a vehicle for the conveyance information on the subject matter, of the interpretation of legislation, and of the filling of gaps.</w:t>
      </w:r>
    </w:p>
    <w:p w:rsidR="00FD47AB" w:rsidRPr="009628EC" w:rsidRDefault="00FD47AB" w:rsidP="0000762F">
      <w:pPr>
        <w:spacing w:line="240" w:lineRule="auto"/>
        <w:ind w:firstLine="567"/>
        <w:jc w:val="both"/>
        <w:rPr>
          <w:rFonts w:ascii="Times New Roman" w:hAnsi="Times New Roman" w:cs="Times New Roman"/>
          <w:sz w:val="24"/>
          <w:szCs w:val="24"/>
          <w:lang w:val="en-GB"/>
        </w:rPr>
      </w:pPr>
      <w:r w:rsidRPr="009628EC">
        <w:rPr>
          <w:rFonts w:ascii="Times New Roman" w:hAnsi="Times New Roman" w:cs="Times New Roman"/>
          <w:sz w:val="24"/>
          <w:szCs w:val="24"/>
          <w:lang w:val="en-GB"/>
        </w:rPr>
        <w:t xml:space="preserve">The methodological foundations of this study are a set of methods of scientific knowledge, which include: logical and semantic - in disclosing the legal framework for regulating this institution and the study of its provisions, structural and logical and comparative legal methods - in </w:t>
      </w:r>
      <w:proofErr w:type="spellStart"/>
      <w:r w:rsidRPr="009628EC">
        <w:rPr>
          <w:rFonts w:ascii="Times New Roman" w:hAnsi="Times New Roman" w:cs="Times New Roman"/>
          <w:sz w:val="24"/>
          <w:szCs w:val="24"/>
          <w:lang w:val="en-GB"/>
        </w:rPr>
        <w:t>analyzing</w:t>
      </w:r>
      <w:proofErr w:type="spellEnd"/>
      <w:r w:rsidRPr="009628EC">
        <w:rPr>
          <w:rFonts w:ascii="Times New Roman" w:hAnsi="Times New Roman" w:cs="Times New Roman"/>
          <w:sz w:val="24"/>
          <w:szCs w:val="24"/>
          <w:lang w:val="en-GB"/>
        </w:rPr>
        <w:t xml:space="preserve"> existing research papers, which examine the legal nature of the principles of private international law.</w:t>
      </w:r>
    </w:p>
    <w:p w:rsidR="00FD47AB" w:rsidRPr="009628EC" w:rsidRDefault="00FD47AB" w:rsidP="0000762F">
      <w:pPr>
        <w:spacing w:line="240" w:lineRule="auto"/>
        <w:ind w:firstLine="567"/>
        <w:jc w:val="both"/>
        <w:rPr>
          <w:rFonts w:ascii="Times New Roman" w:hAnsi="Times New Roman" w:cs="Times New Roman"/>
          <w:sz w:val="24"/>
          <w:szCs w:val="24"/>
          <w:lang w:val="en-GB"/>
        </w:rPr>
      </w:pPr>
      <w:r w:rsidRPr="009628EC">
        <w:rPr>
          <w:rFonts w:ascii="Times New Roman" w:hAnsi="Times New Roman" w:cs="Times New Roman"/>
          <w:sz w:val="24"/>
          <w:szCs w:val="24"/>
          <w:lang w:val="en-GB"/>
        </w:rPr>
        <w:t xml:space="preserve">Many researchers have raised this issue. According to S. Alekseev, legal ideas are the central link of legal matter - these are intellectual, spiritual provisions that penetrate into the very flesh of law and are objectified in it [2, p. 158]. In a similar way, J.L. </w:t>
      </w:r>
      <w:proofErr w:type="spellStart"/>
      <w:r w:rsidRPr="009628EC">
        <w:rPr>
          <w:rFonts w:ascii="Times New Roman" w:hAnsi="Times New Roman" w:cs="Times New Roman"/>
          <w:sz w:val="24"/>
          <w:szCs w:val="24"/>
          <w:lang w:val="en-GB"/>
        </w:rPr>
        <w:t>Bergel</w:t>
      </w:r>
      <w:proofErr w:type="spellEnd"/>
      <w:r w:rsidRPr="009628EC">
        <w:rPr>
          <w:rFonts w:ascii="Times New Roman" w:hAnsi="Times New Roman" w:cs="Times New Roman"/>
          <w:sz w:val="24"/>
          <w:szCs w:val="24"/>
          <w:lang w:val="en-GB"/>
        </w:rPr>
        <w:t xml:space="preserve"> characterizes the fundamental principles as the ideological basis of objective law [4, p. 171], the basis of any legal structure [4, p. 178], the framework of a legal opinion [4, p. 180]. S. Alekseev calls the fundamental principles a centuries-old property of society, the concentration of its socio-historical experience, which forms the foundation of society as a whole [1, p. 28]. J.L. </w:t>
      </w:r>
      <w:proofErr w:type="spellStart"/>
      <w:r w:rsidRPr="009628EC">
        <w:rPr>
          <w:rFonts w:ascii="Times New Roman" w:hAnsi="Times New Roman" w:cs="Times New Roman"/>
          <w:sz w:val="24"/>
          <w:szCs w:val="24"/>
          <w:lang w:val="en-GB"/>
        </w:rPr>
        <w:t>Bergel</w:t>
      </w:r>
      <w:proofErr w:type="spellEnd"/>
      <w:r w:rsidRPr="009628EC">
        <w:rPr>
          <w:rFonts w:ascii="Times New Roman" w:hAnsi="Times New Roman" w:cs="Times New Roman"/>
          <w:sz w:val="24"/>
          <w:szCs w:val="24"/>
          <w:lang w:val="en-GB"/>
        </w:rPr>
        <w:t xml:space="preserve"> notes such properties of fundamental ideas of law as their permanence and transcendence [4, p. 167].</w:t>
      </w:r>
    </w:p>
    <w:p w:rsidR="006F09E7" w:rsidRPr="009628EC" w:rsidRDefault="006F09E7" w:rsidP="0000762F">
      <w:pPr>
        <w:spacing w:line="240" w:lineRule="auto"/>
        <w:ind w:firstLine="567"/>
        <w:jc w:val="both"/>
        <w:rPr>
          <w:rFonts w:ascii="Times New Roman" w:hAnsi="Times New Roman" w:cs="Times New Roman"/>
          <w:sz w:val="24"/>
          <w:szCs w:val="24"/>
          <w:lang w:val="en-GB"/>
        </w:rPr>
      </w:pPr>
      <w:r w:rsidRPr="009628EC">
        <w:rPr>
          <w:rFonts w:ascii="Times New Roman" w:hAnsi="Times New Roman" w:cs="Times New Roman"/>
          <w:sz w:val="24"/>
          <w:szCs w:val="24"/>
          <w:lang w:val="en-GB"/>
        </w:rPr>
        <w:t xml:space="preserve">The Ukrainian legal system, by its individuality, belongs to the Romano-Germanic legal family (system of continental law). It is a substance based on a </w:t>
      </w:r>
      <w:proofErr w:type="spellStart"/>
      <w:r w:rsidRPr="009628EC">
        <w:rPr>
          <w:rFonts w:ascii="Times New Roman" w:hAnsi="Times New Roman" w:cs="Times New Roman"/>
          <w:sz w:val="24"/>
          <w:szCs w:val="24"/>
          <w:lang w:val="en-GB"/>
        </w:rPr>
        <w:t>pandectoral</w:t>
      </w:r>
      <w:proofErr w:type="spellEnd"/>
      <w:r w:rsidRPr="009628EC">
        <w:rPr>
          <w:rFonts w:ascii="Times New Roman" w:hAnsi="Times New Roman" w:cs="Times New Roman"/>
          <w:sz w:val="24"/>
          <w:szCs w:val="24"/>
          <w:lang w:val="en-GB"/>
        </w:rPr>
        <w:t xml:space="preserve"> system, where the leading legislative sources are codified laws. It also has a well-structured hierarchy of regulations.</w:t>
      </w:r>
    </w:p>
    <w:p w:rsidR="002E71F3" w:rsidRPr="009628EC" w:rsidRDefault="006F09E7" w:rsidP="0000762F">
      <w:pPr>
        <w:spacing w:line="240" w:lineRule="auto"/>
        <w:ind w:firstLine="567"/>
        <w:jc w:val="both"/>
        <w:rPr>
          <w:rFonts w:ascii="Times New Roman" w:hAnsi="Times New Roman" w:cs="Times New Roman"/>
          <w:sz w:val="24"/>
          <w:szCs w:val="24"/>
        </w:rPr>
      </w:pPr>
      <w:r w:rsidRPr="009628EC">
        <w:rPr>
          <w:rFonts w:ascii="Times New Roman" w:hAnsi="Times New Roman" w:cs="Times New Roman"/>
          <w:sz w:val="24"/>
          <w:szCs w:val="24"/>
          <w:lang w:val="en-GB"/>
        </w:rPr>
        <w:t xml:space="preserve">Normative legal acts in Ukraine have different legal force depending on the subject of </w:t>
      </w:r>
      <w:proofErr w:type="spellStart"/>
      <w:r w:rsidRPr="009628EC">
        <w:rPr>
          <w:rFonts w:ascii="Times New Roman" w:hAnsi="Times New Roman" w:cs="Times New Roman"/>
          <w:sz w:val="24"/>
          <w:szCs w:val="24"/>
          <w:lang w:val="en-GB"/>
        </w:rPr>
        <w:t>lawmaking</w:t>
      </w:r>
      <w:proofErr w:type="spellEnd"/>
      <w:r w:rsidRPr="009628EC">
        <w:rPr>
          <w:rFonts w:ascii="Times New Roman" w:hAnsi="Times New Roman" w:cs="Times New Roman"/>
          <w:sz w:val="24"/>
          <w:szCs w:val="24"/>
          <w:lang w:val="en-GB"/>
        </w:rPr>
        <w:t xml:space="preserve"> and the issuing state body.</w:t>
      </w:r>
      <w:r w:rsidR="002E71F3" w:rsidRPr="009628EC">
        <w:rPr>
          <w:rFonts w:ascii="Times New Roman" w:hAnsi="Times New Roman" w:cs="Times New Roman"/>
          <w:sz w:val="24"/>
          <w:szCs w:val="24"/>
        </w:rPr>
        <w:t xml:space="preserve"> </w:t>
      </w:r>
    </w:p>
    <w:p w:rsidR="006F09E7" w:rsidRPr="009628EC" w:rsidRDefault="002E71F3" w:rsidP="0000762F">
      <w:pPr>
        <w:spacing w:line="240" w:lineRule="auto"/>
        <w:ind w:firstLine="567"/>
        <w:jc w:val="both"/>
        <w:rPr>
          <w:rFonts w:ascii="Times New Roman" w:hAnsi="Times New Roman" w:cs="Times New Roman"/>
          <w:sz w:val="24"/>
          <w:szCs w:val="24"/>
        </w:rPr>
      </w:pPr>
      <w:r w:rsidRPr="009628EC">
        <w:rPr>
          <w:rFonts w:ascii="Times New Roman" w:hAnsi="Times New Roman" w:cs="Times New Roman"/>
          <w:sz w:val="24"/>
          <w:szCs w:val="24"/>
          <w:lang w:val="en-GB"/>
        </w:rPr>
        <w:t>Private law includes primarily the rules of civil law. Here the legal priority (as opposed to public law) in matters of private interests, the initiative depends on the will of individuals, citizens, their associations, non-governmental entities, and regulation is based on coordination</w:t>
      </w:r>
      <w:r w:rsidRPr="009628EC">
        <w:rPr>
          <w:rFonts w:ascii="Times New Roman" w:hAnsi="Times New Roman" w:cs="Times New Roman"/>
          <w:sz w:val="24"/>
          <w:szCs w:val="24"/>
        </w:rPr>
        <w:t>.</w:t>
      </w:r>
    </w:p>
    <w:p w:rsidR="006F09E7" w:rsidRPr="009628EC" w:rsidRDefault="006F09E7" w:rsidP="0000762F">
      <w:pPr>
        <w:spacing w:line="240" w:lineRule="auto"/>
        <w:ind w:firstLine="567"/>
        <w:jc w:val="both"/>
        <w:rPr>
          <w:rFonts w:ascii="Times New Roman" w:hAnsi="Times New Roman" w:cs="Times New Roman"/>
          <w:sz w:val="24"/>
          <w:szCs w:val="24"/>
          <w:lang w:val="en-GB"/>
        </w:rPr>
      </w:pPr>
      <w:r w:rsidRPr="009628EC">
        <w:rPr>
          <w:rFonts w:ascii="Times New Roman" w:hAnsi="Times New Roman" w:cs="Times New Roman"/>
          <w:sz w:val="24"/>
          <w:szCs w:val="24"/>
        </w:rPr>
        <w:t xml:space="preserve">In </w:t>
      </w:r>
      <w:r w:rsidRPr="009628EC">
        <w:rPr>
          <w:rFonts w:ascii="Times New Roman" w:hAnsi="Times New Roman" w:cs="Times New Roman"/>
          <w:sz w:val="24"/>
          <w:szCs w:val="24"/>
          <w:lang w:val="en-GB"/>
        </w:rPr>
        <w:t xml:space="preserve">2003 was marked by the completion of the civil law reform - the new Civil Code based on market principles was adopted on January 16, 2003 and came into force on January 1, 2004. Ukrainian legislation does not contain a precise definition. principles of private law However, there is a clear delineation of principles in accordance with the branches of private law for civil and </w:t>
      </w:r>
      <w:proofErr w:type="spellStart"/>
      <w:r w:rsidRPr="009628EC">
        <w:rPr>
          <w:rFonts w:ascii="Times New Roman" w:hAnsi="Times New Roman" w:cs="Times New Roman"/>
          <w:sz w:val="24"/>
          <w:szCs w:val="24"/>
          <w:lang w:val="en-GB"/>
        </w:rPr>
        <w:t>labor</w:t>
      </w:r>
      <w:proofErr w:type="spellEnd"/>
      <w:r w:rsidRPr="009628EC">
        <w:rPr>
          <w:rFonts w:ascii="Times New Roman" w:hAnsi="Times New Roman" w:cs="Times New Roman"/>
          <w:sz w:val="24"/>
          <w:szCs w:val="24"/>
          <w:lang w:val="en-GB"/>
        </w:rPr>
        <w:t xml:space="preserve"> law.</w:t>
      </w:r>
    </w:p>
    <w:p w:rsidR="006F09E7" w:rsidRPr="009628EC" w:rsidRDefault="006F09E7" w:rsidP="0000762F">
      <w:pPr>
        <w:spacing w:line="240" w:lineRule="auto"/>
        <w:ind w:firstLine="567"/>
        <w:jc w:val="both"/>
        <w:rPr>
          <w:rFonts w:ascii="Times New Roman" w:hAnsi="Times New Roman" w:cs="Times New Roman"/>
          <w:sz w:val="24"/>
          <w:szCs w:val="24"/>
          <w:lang w:val="en-GB"/>
        </w:rPr>
      </w:pPr>
      <w:proofErr w:type="spellStart"/>
      <w:r w:rsidRPr="009628EC">
        <w:rPr>
          <w:rFonts w:ascii="Times New Roman" w:hAnsi="Times New Roman" w:cs="Times New Roman"/>
          <w:sz w:val="24"/>
          <w:szCs w:val="24"/>
          <w:lang w:val="en-GB"/>
        </w:rPr>
        <w:t>Analyzing</w:t>
      </w:r>
      <w:proofErr w:type="spellEnd"/>
      <w:r w:rsidRPr="009628EC">
        <w:rPr>
          <w:rFonts w:ascii="Times New Roman" w:hAnsi="Times New Roman" w:cs="Times New Roman"/>
          <w:sz w:val="24"/>
          <w:szCs w:val="24"/>
          <w:lang w:val="en-GB"/>
        </w:rPr>
        <w:t xml:space="preserve"> Ukrainian private legislation, we came to the conclusion that the principles of civil law most widely reveal the essence of all the principles of private law.</w:t>
      </w:r>
    </w:p>
    <w:p w:rsidR="00FD47AB" w:rsidRPr="009628EC" w:rsidRDefault="00FD47AB" w:rsidP="0000762F">
      <w:pPr>
        <w:spacing w:line="240" w:lineRule="auto"/>
        <w:ind w:firstLine="567"/>
        <w:jc w:val="both"/>
        <w:rPr>
          <w:rFonts w:ascii="Times New Roman" w:hAnsi="Times New Roman" w:cs="Times New Roman"/>
          <w:sz w:val="24"/>
          <w:szCs w:val="24"/>
          <w:lang w:val="en-GB"/>
        </w:rPr>
      </w:pPr>
      <w:r w:rsidRPr="009628EC">
        <w:rPr>
          <w:rFonts w:ascii="Times New Roman" w:hAnsi="Times New Roman" w:cs="Times New Roman"/>
          <w:sz w:val="24"/>
          <w:szCs w:val="24"/>
          <w:lang w:val="en-GB"/>
        </w:rPr>
        <w:t>General principles of civil law are enshrined in Article 3 of the Civil Code of Ukraine. According to this norm, the general principles of civil law are:</w:t>
      </w:r>
    </w:p>
    <w:p w:rsidR="00FD47AB" w:rsidRPr="009628EC" w:rsidRDefault="00FD47AB" w:rsidP="0000762F">
      <w:pPr>
        <w:spacing w:line="240" w:lineRule="auto"/>
        <w:ind w:firstLine="426"/>
        <w:jc w:val="both"/>
        <w:rPr>
          <w:rFonts w:ascii="Times New Roman" w:hAnsi="Times New Roman" w:cs="Times New Roman"/>
          <w:sz w:val="24"/>
          <w:szCs w:val="24"/>
          <w:lang w:val="en-GB"/>
        </w:rPr>
      </w:pPr>
      <w:r w:rsidRPr="009628EC">
        <w:rPr>
          <w:rFonts w:ascii="Times New Roman" w:hAnsi="Times New Roman" w:cs="Times New Roman"/>
          <w:sz w:val="24"/>
          <w:szCs w:val="24"/>
          <w:lang w:val="en-GB"/>
        </w:rPr>
        <w:t>1) inadmissibility of arbitrary interference in the sphere of personal life;</w:t>
      </w:r>
    </w:p>
    <w:p w:rsidR="00FD47AB" w:rsidRPr="009628EC" w:rsidRDefault="00FD47AB" w:rsidP="0000762F">
      <w:pPr>
        <w:spacing w:line="240" w:lineRule="auto"/>
        <w:ind w:firstLine="426"/>
        <w:jc w:val="both"/>
        <w:rPr>
          <w:rFonts w:ascii="Times New Roman" w:hAnsi="Times New Roman" w:cs="Times New Roman"/>
          <w:sz w:val="24"/>
          <w:szCs w:val="24"/>
          <w:lang w:val="en-GB"/>
        </w:rPr>
      </w:pPr>
      <w:r w:rsidRPr="009628EC">
        <w:rPr>
          <w:rFonts w:ascii="Times New Roman" w:hAnsi="Times New Roman" w:cs="Times New Roman"/>
          <w:sz w:val="24"/>
          <w:szCs w:val="24"/>
          <w:lang w:val="en-GB"/>
        </w:rPr>
        <w:t>2) inadmissibility of deprivation of property rights, except in cases established by the Constitution of Ukraine and the law;</w:t>
      </w:r>
    </w:p>
    <w:p w:rsidR="00FD47AB" w:rsidRPr="009628EC" w:rsidRDefault="00FD47AB" w:rsidP="0000762F">
      <w:pPr>
        <w:spacing w:line="240" w:lineRule="auto"/>
        <w:ind w:firstLine="426"/>
        <w:jc w:val="both"/>
        <w:rPr>
          <w:rFonts w:ascii="Times New Roman" w:hAnsi="Times New Roman" w:cs="Times New Roman"/>
          <w:sz w:val="24"/>
          <w:szCs w:val="24"/>
          <w:lang w:val="en-GB"/>
        </w:rPr>
      </w:pPr>
      <w:r w:rsidRPr="009628EC">
        <w:rPr>
          <w:rFonts w:ascii="Times New Roman" w:hAnsi="Times New Roman" w:cs="Times New Roman"/>
          <w:sz w:val="24"/>
          <w:szCs w:val="24"/>
          <w:lang w:val="en-GB"/>
        </w:rPr>
        <w:t>3) freedom of contract;</w:t>
      </w:r>
    </w:p>
    <w:p w:rsidR="00FD47AB" w:rsidRPr="009628EC" w:rsidRDefault="00FD47AB" w:rsidP="0000762F">
      <w:pPr>
        <w:spacing w:line="240" w:lineRule="auto"/>
        <w:ind w:firstLine="426"/>
        <w:jc w:val="both"/>
        <w:rPr>
          <w:rFonts w:ascii="Times New Roman" w:hAnsi="Times New Roman" w:cs="Times New Roman"/>
          <w:sz w:val="24"/>
          <w:szCs w:val="24"/>
          <w:lang w:val="en-GB"/>
        </w:rPr>
      </w:pPr>
      <w:r w:rsidRPr="009628EC">
        <w:rPr>
          <w:rFonts w:ascii="Times New Roman" w:hAnsi="Times New Roman" w:cs="Times New Roman"/>
          <w:sz w:val="24"/>
          <w:szCs w:val="24"/>
          <w:lang w:val="en-GB"/>
        </w:rPr>
        <w:t>4) freedom of entrepreneurial activity, which is not prohibited by law;</w:t>
      </w:r>
    </w:p>
    <w:p w:rsidR="00FD47AB" w:rsidRPr="009628EC" w:rsidRDefault="00FD47AB" w:rsidP="0000762F">
      <w:pPr>
        <w:spacing w:line="240" w:lineRule="auto"/>
        <w:ind w:firstLine="426"/>
        <w:jc w:val="both"/>
        <w:rPr>
          <w:rFonts w:ascii="Times New Roman" w:hAnsi="Times New Roman" w:cs="Times New Roman"/>
          <w:sz w:val="24"/>
          <w:szCs w:val="24"/>
          <w:lang w:val="en-GB"/>
        </w:rPr>
      </w:pPr>
      <w:r w:rsidRPr="009628EC">
        <w:rPr>
          <w:rFonts w:ascii="Times New Roman" w:hAnsi="Times New Roman" w:cs="Times New Roman"/>
          <w:sz w:val="24"/>
          <w:szCs w:val="24"/>
          <w:lang w:val="en-GB"/>
        </w:rPr>
        <w:t>5) judicial protection of civil rights and interests;</w:t>
      </w:r>
    </w:p>
    <w:p w:rsidR="00FD47AB" w:rsidRPr="009628EC" w:rsidRDefault="00FD47AB" w:rsidP="0000762F">
      <w:pPr>
        <w:spacing w:line="240" w:lineRule="auto"/>
        <w:ind w:firstLine="426"/>
        <w:jc w:val="both"/>
        <w:rPr>
          <w:rFonts w:ascii="Times New Roman" w:hAnsi="Times New Roman" w:cs="Times New Roman"/>
          <w:sz w:val="24"/>
          <w:szCs w:val="24"/>
          <w:lang w:val="en-GB"/>
        </w:rPr>
      </w:pPr>
      <w:r w:rsidRPr="009628EC">
        <w:rPr>
          <w:rFonts w:ascii="Times New Roman" w:hAnsi="Times New Roman" w:cs="Times New Roman"/>
          <w:sz w:val="24"/>
          <w:szCs w:val="24"/>
          <w:lang w:val="en-GB"/>
        </w:rPr>
        <w:lastRenderedPageBreak/>
        <w:t>6) justice,</w:t>
      </w:r>
      <w:r w:rsidR="00C93FF0" w:rsidRPr="009628EC">
        <w:rPr>
          <w:rFonts w:ascii="Times New Roman" w:hAnsi="Times New Roman" w:cs="Times New Roman"/>
          <w:sz w:val="24"/>
          <w:szCs w:val="24"/>
          <w:lang w:val="en-GB"/>
        </w:rPr>
        <w:t xml:space="preserve"> good faith and reasonableness [</w:t>
      </w:r>
      <w:r w:rsidR="003535C7" w:rsidRPr="009628EC">
        <w:rPr>
          <w:rFonts w:ascii="Times New Roman" w:hAnsi="Times New Roman" w:cs="Times New Roman"/>
          <w:sz w:val="24"/>
          <w:szCs w:val="24"/>
        </w:rPr>
        <w:t>8</w:t>
      </w:r>
      <w:r w:rsidR="00C93FF0" w:rsidRPr="009628EC">
        <w:rPr>
          <w:rFonts w:ascii="Times New Roman" w:hAnsi="Times New Roman" w:cs="Times New Roman"/>
          <w:sz w:val="24"/>
          <w:szCs w:val="24"/>
          <w:lang w:val="en-GB"/>
        </w:rPr>
        <w:t>].</w:t>
      </w:r>
    </w:p>
    <w:p w:rsidR="00FD47AB" w:rsidRPr="009628EC" w:rsidRDefault="00FD47AB" w:rsidP="0000762F">
      <w:pPr>
        <w:spacing w:line="240" w:lineRule="auto"/>
        <w:ind w:firstLine="567"/>
        <w:jc w:val="both"/>
        <w:rPr>
          <w:rFonts w:ascii="Times New Roman" w:hAnsi="Times New Roman" w:cs="Times New Roman"/>
          <w:sz w:val="24"/>
          <w:szCs w:val="24"/>
          <w:lang w:val="en-GB"/>
        </w:rPr>
      </w:pPr>
      <w:r w:rsidRPr="009628EC">
        <w:rPr>
          <w:rFonts w:ascii="Times New Roman" w:hAnsi="Times New Roman" w:cs="Times New Roman"/>
          <w:sz w:val="24"/>
          <w:szCs w:val="24"/>
          <w:lang w:val="en-GB"/>
        </w:rPr>
        <w:t xml:space="preserve">However, is the above list of principles exhaustive and do they only claim to be normative? This question is debatable. For example, </w:t>
      </w:r>
      <w:proofErr w:type="spellStart"/>
      <w:r w:rsidRPr="009628EC">
        <w:rPr>
          <w:rFonts w:ascii="Times New Roman" w:hAnsi="Times New Roman" w:cs="Times New Roman"/>
          <w:sz w:val="24"/>
          <w:szCs w:val="24"/>
          <w:lang w:val="en-GB"/>
        </w:rPr>
        <w:t>Tiunov</w:t>
      </w:r>
      <w:proofErr w:type="spellEnd"/>
      <w:r w:rsidRPr="009628EC">
        <w:rPr>
          <w:rFonts w:ascii="Times New Roman" w:hAnsi="Times New Roman" w:cs="Times New Roman"/>
          <w:sz w:val="24"/>
          <w:szCs w:val="24"/>
          <w:lang w:val="en-GB"/>
        </w:rPr>
        <w:t xml:space="preserve"> believes that an official list of generally recognized principles and norms of international law is not needed, since it is clearly formulated i</w:t>
      </w:r>
      <w:r w:rsidR="006F09E7" w:rsidRPr="009628EC">
        <w:rPr>
          <w:rFonts w:ascii="Times New Roman" w:hAnsi="Times New Roman" w:cs="Times New Roman"/>
          <w:sz w:val="24"/>
          <w:szCs w:val="24"/>
          <w:lang w:val="en-GB"/>
        </w:rPr>
        <w:t>n the 1</w:t>
      </w:r>
      <w:r w:rsidR="00C9291A" w:rsidRPr="009628EC">
        <w:rPr>
          <w:rFonts w:ascii="Times New Roman" w:hAnsi="Times New Roman" w:cs="Times New Roman"/>
          <w:sz w:val="24"/>
          <w:szCs w:val="24"/>
          <w:lang w:val="en-GB"/>
        </w:rPr>
        <w:t>975 Helsinki Final Act [</w:t>
      </w:r>
      <w:r w:rsidR="003535C7" w:rsidRPr="009628EC">
        <w:rPr>
          <w:rFonts w:ascii="Times New Roman" w:hAnsi="Times New Roman" w:cs="Times New Roman"/>
          <w:sz w:val="24"/>
          <w:szCs w:val="24"/>
          <w:lang w:val="en-GB"/>
        </w:rPr>
        <w:t>7</w:t>
      </w:r>
      <w:r w:rsidR="006F09E7" w:rsidRPr="009628EC">
        <w:rPr>
          <w:rFonts w:ascii="Times New Roman" w:hAnsi="Times New Roman" w:cs="Times New Roman"/>
          <w:sz w:val="24"/>
          <w:szCs w:val="24"/>
          <w:lang w:val="en-GB"/>
        </w:rPr>
        <w:t>, p.172</w:t>
      </w:r>
      <w:r w:rsidRPr="009628EC">
        <w:rPr>
          <w:rFonts w:ascii="Times New Roman" w:hAnsi="Times New Roman" w:cs="Times New Roman"/>
          <w:sz w:val="24"/>
          <w:szCs w:val="24"/>
          <w:lang w:val="en-GB"/>
        </w:rPr>
        <w:t>].</w:t>
      </w:r>
    </w:p>
    <w:p w:rsidR="00FD47AB" w:rsidRPr="009628EC" w:rsidRDefault="00C93FF0" w:rsidP="0000762F">
      <w:pPr>
        <w:spacing w:line="240" w:lineRule="auto"/>
        <w:ind w:firstLine="567"/>
        <w:jc w:val="both"/>
        <w:rPr>
          <w:rFonts w:ascii="Times New Roman" w:hAnsi="Times New Roman" w:cs="Times New Roman"/>
          <w:sz w:val="24"/>
          <w:szCs w:val="24"/>
          <w:lang w:val="uk-UA"/>
        </w:rPr>
      </w:pPr>
      <w:r w:rsidRPr="009628EC">
        <w:rPr>
          <w:rFonts w:ascii="Times New Roman" w:hAnsi="Times New Roman" w:cs="Times New Roman"/>
          <w:sz w:val="24"/>
          <w:szCs w:val="24"/>
          <w:lang w:val="en-GB"/>
        </w:rPr>
        <w:t>Talking about European legislation it should be mentioned</w:t>
      </w:r>
      <w:r w:rsidRPr="009628EC">
        <w:rPr>
          <w:rFonts w:ascii="Times New Roman" w:hAnsi="Times New Roman" w:cs="Times New Roman"/>
          <w:sz w:val="24"/>
          <w:szCs w:val="24"/>
          <w:lang w:val="uk-UA"/>
        </w:rPr>
        <w:t xml:space="preserve"> </w:t>
      </w:r>
      <w:proofErr w:type="spellStart"/>
      <w:r w:rsidRPr="009628EC">
        <w:rPr>
          <w:rFonts w:ascii="Times New Roman" w:hAnsi="Times New Roman" w:cs="Times New Roman"/>
          <w:sz w:val="24"/>
          <w:szCs w:val="24"/>
          <w:lang w:val="uk-UA"/>
        </w:rPr>
        <w:t>that</w:t>
      </w:r>
      <w:proofErr w:type="spellEnd"/>
      <w:r w:rsidRPr="009628EC">
        <w:rPr>
          <w:rFonts w:ascii="Times New Roman" w:hAnsi="Times New Roman" w:cs="Times New Roman"/>
          <w:sz w:val="24"/>
          <w:szCs w:val="24"/>
          <w:lang w:val="uk-UA"/>
        </w:rPr>
        <w:t xml:space="preserve"> </w:t>
      </w:r>
      <w:proofErr w:type="spellStart"/>
      <w:r w:rsidRPr="009628EC">
        <w:rPr>
          <w:rFonts w:ascii="Times New Roman" w:hAnsi="Times New Roman" w:cs="Times New Roman"/>
          <w:sz w:val="24"/>
          <w:szCs w:val="24"/>
          <w:lang w:val="uk-UA"/>
        </w:rPr>
        <w:t>regulations</w:t>
      </w:r>
      <w:proofErr w:type="spellEnd"/>
      <w:r w:rsidRPr="009628EC">
        <w:rPr>
          <w:rFonts w:ascii="Times New Roman" w:hAnsi="Times New Roman" w:cs="Times New Roman"/>
          <w:sz w:val="24"/>
          <w:szCs w:val="24"/>
          <w:lang w:val="uk-UA"/>
        </w:rPr>
        <w:t xml:space="preserve"> </w:t>
      </w:r>
      <w:proofErr w:type="spellStart"/>
      <w:r w:rsidRPr="009628EC">
        <w:rPr>
          <w:rFonts w:ascii="Times New Roman" w:hAnsi="Times New Roman" w:cs="Times New Roman"/>
          <w:sz w:val="24"/>
          <w:szCs w:val="24"/>
          <w:lang w:val="uk-UA"/>
        </w:rPr>
        <w:t>are</w:t>
      </w:r>
      <w:proofErr w:type="spellEnd"/>
      <w:r w:rsidRPr="009628EC">
        <w:rPr>
          <w:rFonts w:ascii="Times New Roman" w:hAnsi="Times New Roman" w:cs="Times New Roman"/>
          <w:sz w:val="24"/>
          <w:szCs w:val="24"/>
          <w:lang w:val="uk-UA"/>
        </w:rPr>
        <w:t xml:space="preserve"> </w:t>
      </w:r>
      <w:proofErr w:type="spellStart"/>
      <w:r w:rsidRPr="009628EC">
        <w:rPr>
          <w:rFonts w:ascii="Times New Roman" w:hAnsi="Times New Roman" w:cs="Times New Roman"/>
          <w:sz w:val="24"/>
          <w:szCs w:val="24"/>
          <w:lang w:val="uk-UA"/>
        </w:rPr>
        <w:t>applied</w:t>
      </w:r>
      <w:proofErr w:type="spellEnd"/>
      <w:r w:rsidRPr="009628EC">
        <w:rPr>
          <w:rFonts w:ascii="Times New Roman" w:hAnsi="Times New Roman" w:cs="Times New Roman"/>
          <w:sz w:val="24"/>
          <w:szCs w:val="24"/>
          <w:lang w:val="uk-UA"/>
        </w:rPr>
        <w:t xml:space="preserve"> </w:t>
      </w:r>
      <w:proofErr w:type="spellStart"/>
      <w:r w:rsidRPr="009628EC">
        <w:rPr>
          <w:rFonts w:ascii="Times New Roman" w:hAnsi="Times New Roman" w:cs="Times New Roman"/>
          <w:sz w:val="24"/>
          <w:szCs w:val="24"/>
          <w:lang w:val="uk-UA"/>
        </w:rPr>
        <w:t>in</w:t>
      </w:r>
      <w:proofErr w:type="spellEnd"/>
      <w:r w:rsidRPr="009628EC">
        <w:rPr>
          <w:rFonts w:ascii="Times New Roman" w:hAnsi="Times New Roman" w:cs="Times New Roman"/>
          <w:sz w:val="24"/>
          <w:szCs w:val="24"/>
          <w:lang w:val="uk-UA"/>
        </w:rPr>
        <w:t xml:space="preserve"> </w:t>
      </w:r>
      <w:proofErr w:type="spellStart"/>
      <w:r w:rsidRPr="009628EC">
        <w:rPr>
          <w:rFonts w:ascii="Times New Roman" w:hAnsi="Times New Roman" w:cs="Times New Roman"/>
          <w:sz w:val="24"/>
          <w:szCs w:val="24"/>
          <w:lang w:val="uk-UA"/>
        </w:rPr>
        <w:t>the</w:t>
      </w:r>
      <w:proofErr w:type="spellEnd"/>
      <w:r w:rsidRPr="009628EC">
        <w:rPr>
          <w:rFonts w:ascii="Times New Roman" w:hAnsi="Times New Roman" w:cs="Times New Roman"/>
          <w:sz w:val="24"/>
          <w:szCs w:val="24"/>
          <w:lang w:val="uk-UA"/>
        </w:rPr>
        <w:t xml:space="preserve"> </w:t>
      </w:r>
      <w:proofErr w:type="spellStart"/>
      <w:r w:rsidRPr="009628EC">
        <w:rPr>
          <w:rFonts w:ascii="Times New Roman" w:hAnsi="Times New Roman" w:cs="Times New Roman"/>
          <w:sz w:val="24"/>
          <w:szCs w:val="24"/>
          <w:lang w:val="uk-UA"/>
        </w:rPr>
        <w:t>most</w:t>
      </w:r>
      <w:proofErr w:type="spellEnd"/>
      <w:r w:rsidRPr="009628EC">
        <w:rPr>
          <w:rFonts w:ascii="Times New Roman" w:hAnsi="Times New Roman" w:cs="Times New Roman"/>
          <w:sz w:val="24"/>
          <w:szCs w:val="24"/>
          <w:lang w:val="uk-UA"/>
        </w:rPr>
        <w:t xml:space="preserve"> </w:t>
      </w:r>
      <w:proofErr w:type="spellStart"/>
      <w:r w:rsidRPr="009628EC">
        <w:rPr>
          <w:rFonts w:ascii="Times New Roman" w:hAnsi="Times New Roman" w:cs="Times New Roman"/>
          <w:sz w:val="24"/>
          <w:szCs w:val="24"/>
          <w:lang w:val="uk-UA"/>
        </w:rPr>
        <w:t>priority</w:t>
      </w:r>
      <w:proofErr w:type="spellEnd"/>
      <w:r w:rsidRPr="009628EC">
        <w:rPr>
          <w:rFonts w:ascii="Times New Roman" w:hAnsi="Times New Roman" w:cs="Times New Roman"/>
          <w:sz w:val="24"/>
          <w:szCs w:val="24"/>
          <w:lang w:val="uk-UA"/>
        </w:rPr>
        <w:t xml:space="preserve"> </w:t>
      </w:r>
      <w:proofErr w:type="spellStart"/>
      <w:r w:rsidRPr="009628EC">
        <w:rPr>
          <w:rFonts w:ascii="Times New Roman" w:hAnsi="Times New Roman" w:cs="Times New Roman"/>
          <w:sz w:val="24"/>
          <w:szCs w:val="24"/>
          <w:lang w:val="uk-UA"/>
        </w:rPr>
        <w:t>areas</w:t>
      </w:r>
      <w:proofErr w:type="spellEnd"/>
      <w:r w:rsidRPr="009628EC">
        <w:rPr>
          <w:rFonts w:ascii="Times New Roman" w:hAnsi="Times New Roman" w:cs="Times New Roman"/>
          <w:sz w:val="24"/>
          <w:szCs w:val="24"/>
          <w:lang w:val="uk-UA"/>
        </w:rPr>
        <w:t xml:space="preserve"> </w:t>
      </w:r>
      <w:proofErr w:type="spellStart"/>
      <w:r w:rsidRPr="009628EC">
        <w:rPr>
          <w:rFonts w:ascii="Times New Roman" w:hAnsi="Times New Roman" w:cs="Times New Roman"/>
          <w:sz w:val="24"/>
          <w:szCs w:val="24"/>
          <w:lang w:val="uk-UA"/>
        </w:rPr>
        <w:t>for</w:t>
      </w:r>
      <w:proofErr w:type="spellEnd"/>
      <w:r w:rsidRPr="009628EC">
        <w:rPr>
          <w:rFonts w:ascii="Times New Roman" w:hAnsi="Times New Roman" w:cs="Times New Roman"/>
          <w:sz w:val="24"/>
          <w:szCs w:val="24"/>
          <w:lang w:val="uk-UA"/>
        </w:rPr>
        <w:t xml:space="preserve"> </w:t>
      </w:r>
      <w:proofErr w:type="spellStart"/>
      <w:r w:rsidRPr="009628EC">
        <w:rPr>
          <w:rFonts w:ascii="Times New Roman" w:hAnsi="Times New Roman" w:cs="Times New Roman"/>
          <w:sz w:val="24"/>
          <w:szCs w:val="24"/>
          <w:lang w:val="uk-UA"/>
        </w:rPr>
        <w:t>adaptation</w:t>
      </w:r>
      <w:proofErr w:type="spellEnd"/>
      <w:r w:rsidRPr="009628EC">
        <w:rPr>
          <w:rFonts w:ascii="Times New Roman" w:hAnsi="Times New Roman" w:cs="Times New Roman"/>
          <w:sz w:val="24"/>
          <w:szCs w:val="24"/>
          <w:lang w:val="uk-UA"/>
        </w:rPr>
        <w:t xml:space="preserve"> </w:t>
      </w:r>
      <w:proofErr w:type="spellStart"/>
      <w:r w:rsidRPr="009628EC">
        <w:rPr>
          <w:rFonts w:ascii="Times New Roman" w:hAnsi="Times New Roman" w:cs="Times New Roman"/>
          <w:sz w:val="24"/>
          <w:szCs w:val="24"/>
          <w:lang w:val="uk-UA"/>
        </w:rPr>
        <w:t>of</w:t>
      </w:r>
      <w:proofErr w:type="spellEnd"/>
      <w:r w:rsidRPr="009628EC">
        <w:rPr>
          <w:rFonts w:ascii="Times New Roman" w:hAnsi="Times New Roman" w:cs="Times New Roman"/>
          <w:sz w:val="24"/>
          <w:szCs w:val="24"/>
          <w:lang w:val="uk-UA"/>
        </w:rPr>
        <w:t xml:space="preserve"> </w:t>
      </w:r>
      <w:proofErr w:type="spellStart"/>
      <w:r w:rsidRPr="009628EC">
        <w:rPr>
          <w:rFonts w:ascii="Times New Roman" w:hAnsi="Times New Roman" w:cs="Times New Roman"/>
          <w:sz w:val="24"/>
          <w:szCs w:val="24"/>
          <w:lang w:val="uk-UA"/>
        </w:rPr>
        <w:t>domestic</w:t>
      </w:r>
      <w:proofErr w:type="spellEnd"/>
      <w:r w:rsidRPr="009628EC">
        <w:rPr>
          <w:rFonts w:ascii="Times New Roman" w:hAnsi="Times New Roman" w:cs="Times New Roman"/>
          <w:sz w:val="24"/>
          <w:szCs w:val="24"/>
          <w:lang w:val="uk-UA"/>
        </w:rPr>
        <w:t xml:space="preserve"> </w:t>
      </w:r>
      <w:proofErr w:type="spellStart"/>
      <w:r w:rsidRPr="009628EC">
        <w:rPr>
          <w:rFonts w:ascii="Times New Roman" w:hAnsi="Times New Roman" w:cs="Times New Roman"/>
          <w:sz w:val="24"/>
          <w:szCs w:val="24"/>
          <w:lang w:val="uk-UA"/>
        </w:rPr>
        <w:t>Ukrainian</w:t>
      </w:r>
      <w:proofErr w:type="spellEnd"/>
      <w:r w:rsidRPr="009628EC">
        <w:rPr>
          <w:rFonts w:ascii="Times New Roman" w:hAnsi="Times New Roman" w:cs="Times New Roman"/>
          <w:sz w:val="24"/>
          <w:szCs w:val="24"/>
          <w:lang w:val="uk-UA"/>
        </w:rPr>
        <w:t xml:space="preserve"> </w:t>
      </w:r>
      <w:proofErr w:type="spellStart"/>
      <w:r w:rsidRPr="009628EC">
        <w:rPr>
          <w:rFonts w:ascii="Times New Roman" w:hAnsi="Times New Roman" w:cs="Times New Roman"/>
          <w:sz w:val="24"/>
          <w:szCs w:val="24"/>
          <w:lang w:val="uk-UA"/>
        </w:rPr>
        <w:t>legislation</w:t>
      </w:r>
      <w:proofErr w:type="spellEnd"/>
      <w:r w:rsidRPr="009628EC">
        <w:rPr>
          <w:rFonts w:ascii="Times New Roman" w:hAnsi="Times New Roman" w:cs="Times New Roman"/>
          <w:sz w:val="24"/>
          <w:szCs w:val="24"/>
          <w:lang w:val="uk-UA"/>
        </w:rPr>
        <w:t xml:space="preserve">: </w:t>
      </w:r>
      <w:proofErr w:type="spellStart"/>
      <w:r w:rsidRPr="009628EC">
        <w:rPr>
          <w:rFonts w:ascii="Times New Roman" w:hAnsi="Times New Roman" w:cs="Times New Roman"/>
          <w:sz w:val="24"/>
          <w:szCs w:val="24"/>
          <w:lang w:val="uk-UA"/>
        </w:rPr>
        <w:t>business</w:t>
      </w:r>
      <w:proofErr w:type="spellEnd"/>
      <w:r w:rsidRPr="009628EC">
        <w:rPr>
          <w:rFonts w:ascii="Times New Roman" w:hAnsi="Times New Roman" w:cs="Times New Roman"/>
          <w:sz w:val="24"/>
          <w:szCs w:val="24"/>
          <w:lang w:val="uk-UA"/>
        </w:rPr>
        <w:t xml:space="preserve">, </w:t>
      </w:r>
      <w:proofErr w:type="spellStart"/>
      <w:r w:rsidRPr="009628EC">
        <w:rPr>
          <w:rFonts w:ascii="Times New Roman" w:hAnsi="Times New Roman" w:cs="Times New Roman"/>
          <w:sz w:val="24"/>
          <w:szCs w:val="24"/>
          <w:lang w:val="uk-UA"/>
        </w:rPr>
        <w:t>transport</w:t>
      </w:r>
      <w:proofErr w:type="spellEnd"/>
      <w:r w:rsidRPr="009628EC">
        <w:rPr>
          <w:rFonts w:ascii="Times New Roman" w:hAnsi="Times New Roman" w:cs="Times New Roman"/>
          <w:sz w:val="24"/>
          <w:szCs w:val="24"/>
          <w:lang w:val="uk-UA"/>
        </w:rPr>
        <w:t xml:space="preserve"> </w:t>
      </w:r>
      <w:proofErr w:type="spellStart"/>
      <w:r w:rsidRPr="009628EC">
        <w:rPr>
          <w:rFonts w:ascii="Times New Roman" w:hAnsi="Times New Roman" w:cs="Times New Roman"/>
          <w:sz w:val="24"/>
          <w:szCs w:val="24"/>
          <w:lang w:val="uk-UA"/>
        </w:rPr>
        <w:t>and</w:t>
      </w:r>
      <w:proofErr w:type="spellEnd"/>
      <w:r w:rsidRPr="009628EC">
        <w:rPr>
          <w:rFonts w:ascii="Times New Roman" w:hAnsi="Times New Roman" w:cs="Times New Roman"/>
          <w:sz w:val="24"/>
          <w:szCs w:val="24"/>
          <w:lang w:val="uk-UA"/>
        </w:rPr>
        <w:t xml:space="preserve"> </w:t>
      </w:r>
      <w:proofErr w:type="spellStart"/>
      <w:r w:rsidRPr="009628EC">
        <w:rPr>
          <w:rFonts w:ascii="Times New Roman" w:hAnsi="Times New Roman" w:cs="Times New Roman"/>
          <w:sz w:val="24"/>
          <w:szCs w:val="24"/>
          <w:lang w:val="uk-UA"/>
        </w:rPr>
        <w:t>communications</w:t>
      </w:r>
      <w:proofErr w:type="spellEnd"/>
      <w:r w:rsidRPr="009628EC">
        <w:rPr>
          <w:rFonts w:ascii="Times New Roman" w:hAnsi="Times New Roman" w:cs="Times New Roman"/>
          <w:sz w:val="24"/>
          <w:szCs w:val="24"/>
          <w:lang w:val="uk-UA"/>
        </w:rPr>
        <w:t xml:space="preserve">, </w:t>
      </w:r>
      <w:proofErr w:type="spellStart"/>
      <w:r w:rsidRPr="009628EC">
        <w:rPr>
          <w:rFonts w:ascii="Times New Roman" w:hAnsi="Times New Roman" w:cs="Times New Roman"/>
          <w:sz w:val="24"/>
          <w:szCs w:val="24"/>
          <w:lang w:val="uk-UA"/>
        </w:rPr>
        <w:t>taxation</w:t>
      </w:r>
      <w:proofErr w:type="spellEnd"/>
      <w:r w:rsidRPr="009628EC">
        <w:rPr>
          <w:rFonts w:ascii="Times New Roman" w:hAnsi="Times New Roman" w:cs="Times New Roman"/>
          <w:sz w:val="24"/>
          <w:szCs w:val="24"/>
          <w:lang w:val="uk-UA"/>
        </w:rPr>
        <w:t xml:space="preserve">, </w:t>
      </w:r>
      <w:proofErr w:type="spellStart"/>
      <w:r w:rsidRPr="009628EC">
        <w:rPr>
          <w:rFonts w:ascii="Times New Roman" w:hAnsi="Times New Roman" w:cs="Times New Roman"/>
          <w:sz w:val="24"/>
          <w:szCs w:val="24"/>
          <w:lang w:val="uk-UA"/>
        </w:rPr>
        <w:t>environmental</w:t>
      </w:r>
      <w:proofErr w:type="spellEnd"/>
      <w:r w:rsidRPr="009628EC">
        <w:rPr>
          <w:rFonts w:ascii="Times New Roman" w:hAnsi="Times New Roman" w:cs="Times New Roman"/>
          <w:sz w:val="24"/>
          <w:szCs w:val="24"/>
          <w:lang w:val="uk-UA"/>
        </w:rPr>
        <w:t xml:space="preserve"> </w:t>
      </w:r>
      <w:proofErr w:type="spellStart"/>
      <w:r w:rsidRPr="009628EC">
        <w:rPr>
          <w:rFonts w:ascii="Times New Roman" w:hAnsi="Times New Roman" w:cs="Times New Roman"/>
          <w:sz w:val="24"/>
          <w:szCs w:val="24"/>
          <w:lang w:val="uk-UA"/>
        </w:rPr>
        <w:t>protection</w:t>
      </w:r>
      <w:proofErr w:type="spellEnd"/>
      <w:r w:rsidRPr="009628EC">
        <w:rPr>
          <w:rFonts w:ascii="Times New Roman" w:hAnsi="Times New Roman" w:cs="Times New Roman"/>
          <w:sz w:val="24"/>
          <w:szCs w:val="24"/>
          <w:lang w:val="uk-UA"/>
        </w:rPr>
        <w:t xml:space="preserve">, </w:t>
      </w:r>
      <w:proofErr w:type="spellStart"/>
      <w:r w:rsidRPr="009628EC">
        <w:rPr>
          <w:rFonts w:ascii="Times New Roman" w:hAnsi="Times New Roman" w:cs="Times New Roman"/>
          <w:sz w:val="24"/>
          <w:szCs w:val="24"/>
          <w:lang w:val="uk-UA"/>
        </w:rPr>
        <w:t>energy</w:t>
      </w:r>
      <w:proofErr w:type="spellEnd"/>
      <w:r w:rsidRPr="009628EC">
        <w:rPr>
          <w:rFonts w:ascii="Times New Roman" w:hAnsi="Times New Roman" w:cs="Times New Roman"/>
          <w:sz w:val="24"/>
          <w:szCs w:val="24"/>
          <w:lang w:val="uk-UA"/>
        </w:rPr>
        <w:t xml:space="preserve"> (</w:t>
      </w:r>
      <w:proofErr w:type="spellStart"/>
      <w:r w:rsidRPr="009628EC">
        <w:rPr>
          <w:rFonts w:ascii="Times New Roman" w:hAnsi="Times New Roman" w:cs="Times New Roman"/>
          <w:sz w:val="24"/>
          <w:szCs w:val="24"/>
          <w:lang w:val="uk-UA"/>
        </w:rPr>
        <w:t>including</w:t>
      </w:r>
      <w:proofErr w:type="spellEnd"/>
      <w:r w:rsidRPr="009628EC">
        <w:rPr>
          <w:rFonts w:ascii="Times New Roman" w:hAnsi="Times New Roman" w:cs="Times New Roman"/>
          <w:sz w:val="24"/>
          <w:szCs w:val="24"/>
          <w:lang w:val="uk-UA"/>
        </w:rPr>
        <w:t xml:space="preserve"> </w:t>
      </w:r>
      <w:proofErr w:type="spellStart"/>
      <w:r w:rsidRPr="009628EC">
        <w:rPr>
          <w:rFonts w:ascii="Times New Roman" w:hAnsi="Times New Roman" w:cs="Times New Roman"/>
          <w:sz w:val="24"/>
          <w:szCs w:val="24"/>
          <w:lang w:val="uk-UA"/>
        </w:rPr>
        <w:t>nuclear</w:t>
      </w:r>
      <w:proofErr w:type="spellEnd"/>
      <w:r w:rsidRPr="009628EC">
        <w:rPr>
          <w:rFonts w:ascii="Times New Roman" w:hAnsi="Times New Roman" w:cs="Times New Roman"/>
          <w:sz w:val="24"/>
          <w:szCs w:val="24"/>
          <w:lang w:val="uk-UA"/>
        </w:rPr>
        <w:t xml:space="preserve">), </w:t>
      </w:r>
      <w:proofErr w:type="spellStart"/>
      <w:r w:rsidRPr="009628EC">
        <w:rPr>
          <w:rFonts w:ascii="Times New Roman" w:hAnsi="Times New Roman" w:cs="Times New Roman"/>
          <w:sz w:val="24"/>
          <w:szCs w:val="24"/>
          <w:lang w:val="uk-UA"/>
        </w:rPr>
        <w:t>intellectual</w:t>
      </w:r>
      <w:proofErr w:type="spellEnd"/>
      <w:r w:rsidRPr="009628EC">
        <w:rPr>
          <w:rFonts w:ascii="Times New Roman" w:hAnsi="Times New Roman" w:cs="Times New Roman"/>
          <w:sz w:val="24"/>
          <w:szCs w:val="24"/>
          <w:lang w:val="uk-UA"/>
        </w:rPr>
        <w:t xml:space="preserve"> </w:t>
      </w:r>
      <w:proofErr w:type="spellStart"/>
      <w:r w:rsidRPr="009628EC">
        <w:rPr>
          <w:rFonts w:ascii="Times New Roman" w:hAnsi="Times New Roman" w:cs="Times New Roman"/>
          <w:sz w:val="24"/>
          <w:szCs w:val="24"/>
          <w:lang w:val="uk-UA"/>
        </w:rPr>
        <w:t>property</w:t>
      </w:r>
      <w:proofErr w:type="spellEnd"/>
      <w:r w:rsidRPr="009628EC">
        <w:rPr>
          <w:rFonts w:ascii="Times New Roman" w:hAnsi="Times New Roman" w:cs="Times New Roman"/>
          <w:sz w:val="24"/>
          <w:szCs w:val="24"/>
          <w:lang w:val="uk-UA"/>
        </w:rPr>
        <w:t xml:space="preserve">, </w:t>
      </w:r>
      <w:proofErr w:type="spellStart"/>
      <w:r w:rsidRPr="009628EC">
        <w:rPr>
          <w:rFonts w:ascii="Times New Roman" w:hAnsi="Times New Roman" w:cs="Times New Roman"/>
          <w:sz w:val="24"/>
          <w:szCs w:val="24"/>
          <w:lang w:val="uk-UA"/>
        </w:rPr>
        <w:t>standardization</w:t>
      </w:r>
      <w:proofErr w:type="spellEnd"/>
      <w:r w:rsidRPr="009628EC">
        <w:rPr>
          <w:rFonts w:ascii="Times New Roman" w:hAnsi="Times New Roman" w:cs="Times New Roman"/>
          <w:sz w:val="24"/>
          <w:szCs w:val="24"/>
          <w:lang w:val="uk-UA"/>
        </w:rPr>
        <w:t xml:space="preserve"> </w:t>
      </w:r>
      <w:proofErr w:type="spellStart"/>
      <w:r w:rsidRPr="009628EC">
        <w:rPr>
          <w:rFonts w:ascii="Times New Roman" w:hAnsi="Times New Roman" w:cs="Times New Roman"/>
          <w:sz w:val="24"/>
          <w:szCs w:val="24"/>
          <w:lang w:val="uk-UA"/>
        </w:rPr>
        <w:t>and</w:t>
      </w:r>
      <w:proofErr w:type="spellEnd"/>
      <w:r w:rsidRPr="009628EC">
        <w:rPr>
          <w:rFonts w:ascii="Times New Roman" w:hAnsi="Times New Roman" w:cs="Times New Roman"/>
          <w:sz w:val="24"/>
          <w:szCs w:val="24"/>
          <w:lang w:val="uk-UA"/>
        </w:rPr>
        <w:t xml:space="preserve"> </w:t>
      </w:r>
      <w:proofErr w:type="spellStart"/>
      <w:r w:rsidRPr="009628EC">
        <w:rPr>
          <w:rFonts w:ascii="Times New Roman" w:hAnsi="Times New Roman" w:cs="Times New Roman"/>
          <w:sz w:val="24"/>
          <w:szCs w:val="24"/>
          <w:lang w:val="uk-UA"/>
        </w:rPr>
        <w:t>certification</w:t>
      </w:r>
      <w:proofErr w:type="spellEnd"/>
      <w:r w:rsidRPr="009628EC">
        <w:rPr>
          <w:rFonts w:ascii="Times New Roman" w:hAnsi="Times New Roman" w:cs="Times New Roman"/>
          <w:sz w:val="24"/>
          <w:szCs w:val="24"/>
          <w:lang w:val="uk-UA"/>
        </w:rPr>
        <w:t xml:space="preserve">, </w:t>
      </w:r>
      <w:proofErr w:type="spellStart"/>
      <w:r w:rsidRPr="009628EC">
        <w:rPr>
          <w:rFonts w:ascii="Times New Roman" w:hAnsi="Times New Roman" w:cs="Times New Roman"/>
          <w:sz w:val="24"/>
          <w:szCs w:val="24"/>
          <w:lang w:val="uk-UA"/>
        </w:rPr>
        <w:t>customs</w:t>
      </w:r>
      <w:proofErr w:type="spellEnd"/>
      <w:r w:rsidRPr="009628EC">
        <w:rPr>
          <w:rFonts w:ascii="Times New Roman" w:hAnsi="Times New Roman" w:cs="Times New Roman"/>
          <w:sz w:val="24"/>
          <w:szCs w:val="24"/>
          <w:lang w:val="uk-UA"/>
        </w:rPr>
        <w:t xml:space="preserve"> </w:t>
      </w:r>
      <w:proofErr w:type="spellStart"/>
      <w:r w:rsidRPr="009628EC">
        <w:rPr>
          <w:rFonts w:ascii="Times New Roman" w:hAnsi="Times New Roman" w:cs="Times New Roman"/>
          <w:sz w:val="24"/>
          <w:szCs w:val="24"/>
          <w:lang w:val="uk-UA"/>
        </w:rPr>
        <w:t>regulation</w:t>
      </w:r>
      <w:proofErr w:type="spellEnd"/>
      <w:r w:rsidRPr="009628EC">
        <w:rPr>
          <w:rFonts w:ascii="Times New Roman" w:hAnsi="Times New Roman" w:cs="Times New Roman"/>
          <w:sz w:val="24"/>
          <w:szCs w:val="24"/>
          <w:lang w:val="uk-UA"/>
        </w:rPr>
        <w:t xml:space="preserve">, </w:t>
      </w:r>
      <w:proofErr w:type="spellStart"/>
      <w:r w:rsidRPr="009628EC">
        <w:rPr>
          <w:rFonts w:ascii="Times New Roman" w:hAnsi="Times New Roman" w:cs="Times New Roman"/>
          <w:sz w:val="24"/>
          <w:szCs w:val="24"/>
          <w:lang w:val="uk-UA"/>
        </w:rPr>
        <w:t>agricultural</w:t>
      </w:r>
      <w:proofErr w:type="spellEnd"/>
      <w:r w:rsidRPr="009628EC">
        <w:rPr>
          <w:rFonts w:ascii="Times New Roman" w:hAnsi="Times New Roman" w:cs="Times New Roman"/>
          <w:sz w:val="24"/>
          <w:szCs w:val="24"/>
          <w:lang w:val="uk-UA"/>
        </w:rPr>
        <w:t xml:space="preserve"> </w:t>
      </w:r>
      <w:proofErr w:type="spellStart"/>
      <w:r w:rsidRPr="009628EC">
        <w:rPr>
          <w:rFonts w:ascii="Times New Roman" w:hAnsi="Times New Roman" w:cs="Times New Roman"/>
          <w:sz w:val="24"/>
          <w:szCs w:val="24"/>
          <w:lang w:val="uk-UA"/>
        </w:rPr>
        <w:t>policy</w:t>
      </w:r>
      <w:proofErr w:type="spellEnd"/>
      <w:r w:rsidRPr="009628EC">
        <w:rPr>
          <w:rFonts w:ascii="Times New Roman" w:hAnsi="Times New Roman" w:cs="Times New Roman"/>
          <w:sz w:val="24"/>
          <w:szCs w:val="24"/>
          <w:lang w:val="uk-UA"/>
        </w:rPr>
        <w:t xml:space="preserve">, </w:t>
      </w:r>
      <w:proofErr w:type="spellStart"/>
      <w:r w:rsidRPr="009628EC">
        <w:rPr>
          <w:rFonts w:ascii="Times New Roman" w:hAnsi="Times New Roman" w:cs="Times New Roman"/>
          <w:sz w:val="24"/>
          <w:szCs w:val="24"/>
          <w:lang w:val="uk-UA"/>
        </w:rPr>
        <w:t>etc</w:t>
      </w:r>
      <w:proofErr w:type="spellEnd"/>
      <w:r w:rsidRPr="009628EC">
        <w:rPr>
          <w:rFonts w:ascii="Times New Roman" w:hAnsi="Times New Roman" w:cs="Times New Roman"/>
          <w:sz w:val="24"/>
          <w:szCs w:val="24"/>
          <w:lang w:val="uk-UA"/>
        </w:rPr>
        <w:t>.</w:t>
      </w:r>
    </w:p>
    <w:p w:rsidR="00FD47AB" w:rsidRPr="009628EC" w:rsidRDefault="00E963C9" w:rsidP="0000762F">
      <w:pPr>
        <w:spacing w:line="240" w:lineRule="auto"/>
        <w:ind w:firstLine="567"/>
        <w:jc w:val="both"/>
        <w:rPr>
          <w:rFonts w:ascii="Times New Roman" w:hAnsi="Times New Roman" w:cs="Times New Roman"/>
          <w:sz w:val="24"/>
          <w:szCs w:val="24"/>
          <w:lang w:val="en-GB"/>
        </w:rPr>
      </w:pPr>
      <w:r w:rsidRPr="009628EC">
        <w:rPr>
          <w:rFonts w:ascii="Times New Roman" w:hAnsi="Times New Roman" w:cs="Times New Roman"/>
          <w:sz w:val="24"/>
          <w:szCs w:val="24"/>
          <w:lang w:val="en-GB"/>
        </w:rPr>
        <w:t xml:space="preserve">To examine the comparative analysis of Ukrainian and European private law </w:t>
      </w:r>
      <w:proofErr w:type="spellStart"/>
      <w:r w:rsidRPr="009628EC">
        <w:rPr>
          <w:rFonts w:ascii="Times New Roman" w:hAnsi="Times New Roman" w:cs="Times New Roman"/>
          <w:sz w:val="24"/>
          <w:szCs w:val="24"/>
          <w:lang w:val="en-GB"/>
        </w:rPr>
        <w:t>priciples</w:t>
      </w:r>
      <w:proofErr w:type="spellEnd"/>
      <w:r w:rsidRPr="009628EC">
        <w:rPr>
          <w:rFonts w:ascii="Times New Roman" w:hAnsi="Times New Roman" w:cs="Times New Roman"/>
          <w:sz w:val="24"/>
          <w:szCs w:val="24"/>
          <w:lang w:val="en-GB"/>
        </w:rPr>
        <w:t xml:space="preserve"> we used qualitative methods to gather data about the fundamental principles of private law. We </w:t>
      </w:r>
      <w:proofErr w:type="spellStart"/>
      <w:r w:rsidRPr="009628EC">
        <w:rPr>
          <w:rFonts w:ascii="Times New Roman" w:hAnsi="Times New Roman" w:cs="Times New Roman"/>
          <w:sz w:val="24"/>
          <w:szCs w:val="24"/>
          <w:lang w:val="en-GB"/>
        </w:rPr>
        <w:t>analyzed</w:t>
      </w:r>
      <w:proofErr w:type="spellEnd"/>
      <w:r w:rsidRPr="009628EC">
        <w:rPr>
          <w:rFonts w:ascii="Times New Roman" w:hAnsi="Times New Roman" w:cs="Times New Roman"/>
          <w:sz w:val="24"/>
          <w:szCs w:val="24"/>
          <w:lang w:val="en-GB"/>
        </w:rPr>
        <w:t xml:space="preserve"> many articles and theories and chose the most suitable in our opinion, which most extensively reveal the essence of our research object.</w:t>
      </w:r>
    </w:p>
    <w:p w:rsidR="00CC4829" w:rsidRPr="009628EC" w:rsidRDefault="00CC4829" w:rsidP="0000762F">
      <w:pPr>
        <w:spacing w:line="240" w:lineRule="auto"/>
        <w:ind w:firstLine="567"/>
        <w:jc w:val="both"/>
        <w:rPr>
          <w:rFonts w:ascii="Times New Roman" w:hAnsi="Times New Roman" w:cs="Times New Roman"/>
          <w:sz w:val="24"/>
          <w:szCs w:val="24"/>
          <w:lang w:val="en-GB"/>
        </w:rPr>
      </w:pPr>
      <w:r w:rsidRPr="009628EC">
        <w:rPr>
          <w:rFonts w:ascii="Times New Roman" w:hAnsi="Times New Roman" w:cs="Times New Roman"/>
          <w:sz w:val="24"/>
          <w:szCs w:val="24"/>
          <w:lang w:val="en-GB"/>
        </w:rPr>
        <w:t xml:space="preserve">One of the most important regulations describing the principles of private law is DCFR. The Draft Common Frame of Reference is the result of more than 25 years of academic research on European private law, and was published in October 2009, whose purpose is actually to develop a methodology for improving the European concept of private </w:t>
      </w:r>
      <w:proofErr w:type="gramStart"/>
      <w:r w:rsidRPr="009628EC">
        <w:rPr>
          <w:rFonts w:ascii="Times New Roman" w:hAnsi="Times New Roman" w:cs="Times New Roman"/>
          <w:sz w:val="24"/>
          <w:szCs w:val="24"/>
          <w:lang w:val="en-GB"/>
        </w:rPr>
        <w:t>law .</w:t>
      </w:r>
      <w:proofErr w:type="gramEnd"/>
      <w:r w:rsidRPr="009628EC">
        <w:rPr>
          <w:rFonts w:ascii="Times New Roman" w:hAnsi="Times New Roman" w:cs="Times New Roman"/>
          <w:sz w:val="24"/>
          <w:szCs w:val="24"/>
          <w:lang w:val="en-GB"/>
        </w:rPr>
        <w:t xml:space="preserve"> Against this background, this book presents and critically analyses the DCFR, and situates it in relation to current Belgian and European private law.</w:t>
      </w:r>
    </w:p>
    <w:p w:rsidR="00E963C9" w:rsidRPr="009628EC" w:rsidRDefault="003535C7" w:rsidP="0000762F">
      <w:pPr>
        <w:spacing w:line="240" w:lineRule="auto"/>
        <w:ind w:firstLine="567"/>
        <w:jc w:val="both"/>
        <w:rPr>
          <w:rFonts w:ascii="Times New Roman" w:hAnsi="Times New Roman" w:cs="Times New Roman"/>
          <w:sz w:val="24"/>
          <w:szCs w:val="24"/>
          <w:lang w:val="en-GB"/>
        </w:rPr>
      </w:pPr>
      <w:r w:rsidRPr="009628EC">
        <w:rPr>
          <w:rFonts w:ascii="Times New Roman" w:hAnsi="Times New Roman" w:cs="Times New Roman"/>
          <w:sz w:val="24"/>
          <w:szCs w:val="24"/>
          <w:lang w:val="en-GB"/>
        </w:rPr>
        <w:t>Ukrainian scientist</w:t>
      </w:r>
      <w:r w:rsidRPr="009628EC">
        <w:rPr>
          <w:rFonts w:ascii="Times New Roman" w:hAnsi="Times New Roman" w:cs="Times New Roman"/>
          <w:sz w:val="24"/>
          <w:szCs w:val="24"/>
          <w:lang w:val="uk-UA"/>
        </w:rPr>
        <w:t xml:space="preserve"> </w:t>
      </w:r>
      <w:proofErr w:type="spellStart"/>
      <w:r w:rsidRPr="009628EC">
        <w:rPr>
          <w:rFonts w:ascii="Times New Roman" w:hAnsi="Times New Roman" w:cs="Times New Roman"/>
          <w:sz w:val="24"/>
          <w:szCs w:val="24"/>
          <w:lang w:val="uk-UA"/>
        </w:rPr>
        <w:t>Kharitonov</w:t>
      </w:r>
      <w:proofErr w:type="spellEnd"/>
      <w:r w:rsidRPr="009628EC">
        <w:rPr>
          <w:rFonts w:ascii="Times New Roman" w:hAnsi="Times New Roman" w:cs="Times New Roman"/>
          <w:sz w:val="24"/>
          <w:szCs w:val="24"/>
          <w:lang w:val="uk-UA"/>
        </w:rPr>
        <w:t xml:space="preserve"> </w:t>
      </w:r>
      <w:r w:rsidRPr="009628EC">
        <w:rPr>
          <w:rFonts w:ascii="Times New Roman" w:hAnsi="Times New Roman" w:cs="Times New Roman"/>
          <w:sz w:val="24"/>
          <w:szCs w:val="24"/>
        </w:rPr>
        <w:t>says, that</w:t>
      </w:r>
      <w:r w:rsidRPr="009628EC">
        <w:rPr>
          <w:rFonts w:ascii="Times New Roman" w:hAnsi="Times New Roman" w:cs="Times New Roman"/>
          <w:sz w:val="24"/>
          <w:szCs w:val="24"/>
          <w:lang w:val="en-GB"/>
        </w:rPr>
        <w:t xml:space="preserve"> DCFR is seen as a project that can give new ideas to the ideas of European private law, which increases mutual understanding and promotes collective discussion of private law issues in Europe</w:t>
      </w:r>
      <w:r w:rsidRPr="009628EC">
        <w:rPr>
          <w:rFonts w:ascii="Times New Roman" w:hAnsi="Times New Roman" w:cs="Times New Roman"/>
          <w:sz w:val="24"/>
          <w:szCs w:val="24"/>
        </w:rPr>
        <w:t xml:space="preserve"> </w:t>
      </w:r>
      <w:r w:rsidRPr="009628EC">
        <w:rPr>
          <w:rFonts w:ascii="Times New Roman" w:hAnsi="Times New Roman" w:cs="Times New Roman"/>
          <w:sz w:val="24"/>
          <w:szCs w:val="24"/>
          <w:lang w:val="en-GB"/>
        </w:rPr>
        <w:t>[6, p.57].</w:t>
      </w:r>
    </w:p>
    <w:p w:rsidR="00CC4829" w:rsidRPr="009628EC" w:rsidRDefault="00CC4829" w:rsidP="0000762F">
      <w:pPr>
        <w:spacing w:line="240" w:lineRule="auto"/>
        <w:ind w:firstLine="567"/>
        <w:jc w:val="both"/>
        <w:rPr>
          <w:rFonts w:ascii="Times New Roman" w:hAnsi="Times New Roman" w:cs="Times New Roman"/>
          <w:sz w:val="24"/>
          <w:szCs w:val="24"/>
          <w:lang w:val="en-GB"/>
        </w:rPr>
      </w:pPr>
      <w:r w:rsidRPr="009628EC">
        <w:rPr>
          <w:rFonts w:ascii="Times New Roman" w:hAnsi="Times New Roman" w:cs="Times New Roman"/>
          <w:sz w:val="24"/>
          <w:szCs w:val="24"/>
          <w:lang w:val="en-GB"/>
        </w:rPr>
        <w:t>The issues discussed include. contracts and other juridical acts, obligations and corresponding rights, multi-party relationships, interpretation of contracts, non-contractual liability, tort law, property law, security rights and transfer of movables, sales agreements and specific contracts such as commercial agency, franchise and distributorship, etc.</w:t>
      </w:r>
    </w:p>
    <w:p w:rsidR="00CC4829" w:rsidRPr="009628EC" w:rsidRDefault="00CC4829" w:rsidP="0000762F">
      <w:pPr>
        <w:spacing w:line="240" w:lineRule="auto"/>
        <w:ind w:firstLine="567"/>
        <w:jc w:val="both"/>
        <w:rPr>
          <w:rFonts w:ascii="Times New Roman" w:hAnsi="Times New Roman" w:cs="Times New Roman"/>
          <w:sz w:val="24"/>
          <w:szCs w:val="24"/>
          <w:lang w:val="en-GB"/>
        </w:rPr>
      </w:pPr>
      <w:r w:rsidRPr="009628EC">
        <w:rPr>
          <w:rFonts w:ascii="Times New Roman" w:hAnsi="Times New Roman" w:cs="Times New Roman"/>
          <w:sz w:val="24"/>
          <w:szCs w:val="24"/>
          <w:lang w:val="en-GB"/>
        </w:rPr>
        <w:t>This is a unique and challenging book, one that has few to compare it to as it deals with important issues and evolutions in a directive and focu</w:t>
      </w:r>
      <w:bookmarkStart w:id="0" w:name="_GoBack"/>
      <w:bookmarkEnd w:id="0"/>
      <w:r w:rsidRPr="009628EC">
        <w:rPr>
          <w:rFonts w:ascii="Times New Roman" w:hAnsi="Times New Roman" w:cs="Times New Roman"/>
          <w:sz w:val="24"/>
          <w:szCs w:val="24"/>
          <w:lang w:val="en-GB"/>
        </w:rPr>
        <w:t>sed manner. Recommended and invaluable reading for both academics and lawyers who like to disrupt their own thinking and learn more by being challenged than having their beliefs confirmed.</w:t>
      </w:r>
    </w:p>
    <w:p w:rsidR="00CC4829" w:rsidRPr="009628EC" w:rsidRDefault="00CC4829" w:rsidP="0000762F">
      <w:pPr>
        <w:spacing w:line="240" w:lineRule="auto"/>
        <w:ind w:firstLine="567"/>
        <w:jc w:val="both"/>
        <w:rPr>
          <w:rFonts w:ascii="Times New Roman" w:hAnsi="Times New Roman" w:cs="Times New Roman"/>
          <w:sz w:val="24"/>
          <w:szCs w:val="24"/>
          <w:lang w:val="en-GB"/>
        </w:rPr>
      </w:pPr>
      <w:r w:rsidRPr="009628EC">
        <w:rPr>
          <w:rFonts w:ascii="Times New Roman" w:hAnsi="Times New Roman" w:cs="Times New Roman"/>
          <w:sz w:val="24"/>
          <w:szCs w:val="24"/>
          <w:lang w:val="en-GB"/>
        </w:rPr>
        <w:t>Unlike domestic Ukrainian theorists of law and civilizes, the authors of DCFR do not focus on defining the concept of principles of law, establishing their circle, etc., but begin with a warning about the possibility of different use of the term "principles".</w:t>
      </w:r>
    </w:p>
    <w:p w:rsidR="00CC4829" w:rsidRPr="009628EC" w:rsidRDefault="00CC4829" w:rsidP="0000762F">
      <w:pPr>
        <w:spacing w:line="240" w:lineRule="auto"/>
        <w:ind w:firstLine="567"/>
        <w:jc w:val="both"/>
        <w:rPr>
          <w:rFonts w:ascii="Times New Roman" w:hAnsi="Times New Roman" w:cs="Times New Roman"/>
          <w:sz w:val="24"/>
          <w:szCs w:val="24"/>
          <w:lang w:val="en-GB"/>
        </w:rPr>
      </w:pPr>
      <w:r w:rsidRPr="009628EC">
        <w:rPr>
          <w:rFonts w:ascii="Times New Roman" w:hAnsi="Times New Roman" w:cs="Times New Roman"/>
          <w:sz w:val="24"/>
          <w:szCs w:val="24"/>
          <w:lang w:val="en-GB"/>
        </w:rPr>
        <w:t>DCFR does not contain a definition of "priority principles". Probably because it is a term-concept, which is already defined, and its characteristics are a list of such principles. Among the priority principles of the greatest political importance is the reproduction of the protection of human rights, support of solidarity and social responsibility, preservation of cultural and linguistic diversity, protection and improvement of welfare, development of the internal market. At the same time, freedom, security, justice and efficiency, playing a dual role, also serve as basic and priority principles.</w:t>
      </w:r>
    </w:p>
    <w:p w:rsidR="00CC4829" w:rsidRPr="009628EC" w:rsidRDefault="00CC4829" w:rsidP="0000762F">
      <w:pPr>
        <w:spacing w:line="240" w:lineRule="auto"/>
        <w:ind w:firstLine="567"/>
        <w:jc w:val="both"/>
        <w:rPr>
          <w:rFonts w:ascii="Times New Roman" w:hAnsi="Times New Roman" w:cs="Times New Roman"/>
          <w:sz w:val="24"/>
          <w:szCs w:val="24"/>
          <w:lang w:val="en-GB"/>
        </w:rPr>
      </w:pPr>
      <w:r w:rsidRPr="009628EC">
        <w:rPr>
          <w:rFonts w:ascii="Times New Roman" w:hAnsi="Times New Roman" w:cs="Times New Roman"/>
          <w:sz w:val="24"/>
          <w:szCs w:val="24"/>
          <w:lang w:val="en-GB"/>
        </w:rPr>
        <w:t xml:space="preserve">The four principles of freedom, security, justice and efficiency underlie the whole of the DCFR. </w:t>
      </w:r>
    </w:p>
    <w:p w:rsidR="00CC4829" w:rsidRPr="009628EC" w:rsidRDefault="00CC4829" w:rsidP="0000762F">
      <w:pPr>
        <w:spacing w:line="240" w:lineRule="auto"/>
        <w:ind w:firstLine="567"/>
        <w:jc w:val="both"/>
        <w:rPr>
          <w:rFonts w:ascii="Times New Roman" w:hAnsi="Times New Roman" w:cs="Times New Roman"/>
          <w:sz w:val="24"/>
          <w:szCs w:val="24"/>
          <w:lang w:val="en-GB"/>
        </w:rPr>
      </w:pPr>
      <w:r w:rsidRPr="009628EC">
        <w:rPr>
          <w:rFonts w:ascii="Times New Roman" w:hAnsi="Times New Roman" w:cs="Times New Roman"/>
          <w:sz w:val="24"/>
          <w:szCs w:val="24"/>
          <w:lang w:val="en-GB"/>
        </w:rPr>
        <w:lastRenderedPageBreak/>
        <w:t>Freedom is, for obvious reasons, comparatively more important in relation to contracts and unilateral undertakings and the obligations arising from them, but is not absent elsewhere. Security, justice and efficiency are equally important in all areas. The fact that four principles are identified does not mean that all have equal value. Efficiency is more mundane and less fundamental than the others. It is not at the same level but it is nonetheless important and has to be included. Law is a practical science. The idea of efficiency underlies a number of the model rules and they cannot be fully explained without reference to it.</w:t>
      </w:r>
    </w:p>
    <w:p w:rsidR="00CC4829" w:rsidRPr="009628EC" w:rsidRDefault="00CC4829" w:rsidP="0000762F">
      <w:pPr>
        <w:spacing w:line="240" w:lineRule="auto"/>
        <w:ind w:firstLine="567"/>
        <w:jc w:val="both"/>
        <w:rPr>
          <w:rFonts w:ascii="Times New Roman" w:hAnsi="Times New Roman" w:cs="Times New Roman"/>
          <w:sz w:val="24"/>
          <w:szCs w:val="24"/>
          <w:lang w:val="en-GB"/>
        </w:rPr>
      </w:pPr>
      <w:r w:rsidRPr="009628EC">
        <w:rPr>
          <w:rFonts w:ascii="Times New Roman" w:hAnsi="Times New Roman" w:cs="Times New Roman"/>
          <w:sz w:val="24"/>
          <w:szCs w:val="24"/>
          <w:lang w:val="en-GB"/>
        </w:rPr>
        <w:t>At one level, freedom, security, and justice are ends in themselves. People have fought and died for them. Efficiency is less dramatic. In the context of private law, however, these values are best regarded not as ends in themselves but as means to other ends – the promotion of welfare, the empowering of people to pursue their legitimate aims and fulfil their potential [5, p.314].</w:t>
      </w:r>
    </w:p>
    <w:p w:rsidR="00E963C9" w:rsidRPr="009628EC" w:rsidRDefault="00E963C9" w:rsidP="0000762F">
      <w:pPr>
        <w:spacing w:line="240" w:lineRule="auto"/>
        <w:ind w:firstLine="567"/>
        <w:jc w:val="both"/>
        <w:rPr>
          <w:rFonts w:ascii="Times New Roman" w:hAnsi="Times New Roman" w:cs="Times New Roman"/>
          <w:sz w:val="24"/>
          <w:szCs w:val="24"/>
          <w:lang w:val="en-GB"/>
        </w:rPr>
      </w:pPr>
      <w:r w:rsidRPr="009628EC">
        <w:rPr>
          <w:rFonts w:ascii="Times New Roman" w:hAnsi="Times New Roman" w:cs="Times New Roman"/>
          <w:sz w:val="24"/>
          <w:szCs w:val="24"/>
          <w:lang w:val="en-GB"/>
        </w:rPr>
        <w:t>Unlike Ukrainian theorists of law and civilians, the authors of the DCFR project do not focus on defining the concept of principles of law, establishing their scope, etc., but begin by warning about the possibility of different use of the term "principles".</w:t>
      </w:r>
    </w:p>
    <w:p w:rsidR="00E963C9" w:rsidRPr="009628EC" w:rsidRDefault="00E963C9" w:rsidP="0000762F">
      <w:pPr>
        <w:spacing w:line="240" w:lineRule="auto"/>
        <w:ind w:firstLine="567"/>
        <w:jc w:val="both"/>
        <w:rPr>
          <w:rFonts w:ascii="Times New Roman" w:hAnsi="Times New Roman" w:cs="Times New Roman"/>
          <w:sz w:val="24"/>
          <w:szCs w:val="24"/>
          <w:lang w:val="en-GB"/>
        </w:rPr>
      </w:pPr>
      <w:r w:rsidRPr="009628EC">
        <w:rPr>
          <w:rFonts w:ascii="Times New Roman" w:hAnsi="Times New Roman" w:cs="Times New Roman"/>
          <w:sz w:val="24"/>
          <w:szCs w:val="24"/>
          <w:lang w:val="en-GB"/>
        </w:rPr>
        <w:t>In many cases, the development, regulatory impact assessment and adoption of national legislation can take months, if not years. In addition, their development should be preceded by an in-depth study of the consequences for the Ukrainian economy and, in particular, the local business community. Additional difficulties may arise when deciding on the distribution of responsibilities between government agencies in the implementation of new legislation. When these factors are taken into account, annual planning turns out to be insufficient; you need to have a plan that includes both short and medium-term priorities. Therefore, multi-year planning for the approximation of legislation is recommended.</w:t>
      </w:r>
    </w:p>
    <w:p w:rsidR="006F09E7" w:rsidRPr="009628EC" w:rsidRDefault="006F09E7" w:rsidP="009628EC">
      <w:pPr>
        <w:spacing w:line="240" w:lineRule="auto"/>
        <w:ind w:firstLine="567"/>
        <w:rPr>
          <w:rFonts w:ascii="Times New Roman" w:hAnsi="Times New Roman" w:cs="Times New Roman"/>
          <w:sz w:val="24"/>
          <w:szCs w:val="24"/>
          <w:lang w:val="en-GB"/>
        </w:rPr>
      </w:pPr>
    </w:p>
    <w:p w:rsidR="002E71F3" w:rsidRPr="009628EC" w:rsidRDefault="002E71F3" w:rsidP="009628EC">
      <w:pPr>
        <w:spacing w:line="240" w:lineRule="auto"/>
        <w:ind w:firstLine="567"/>
        <w:rPr>
          <w:rFonts w:ascii="Times New Roman" w:hAnsi="Times New Roman" w:cs="Times New Roman"/>
          <w:b/>
          <w:sz w:val="24"/>
          <w:szCs w:val="24"/>
          <w:lang w:val="en-GB"/>
        </w:rPr>
      </w:pPr>
      <w:r w:rsidRPr="0000762F">
        <w:rPr>
          <w:rFonts w:ascii="Times New Roman" w:hAnsi="Times New Roman" w:cs="Times New Roman"/>
          <w:b/>
          <w:color w:val="1F4E79" w:themeColor="accent1" w:themeShade="80"/>
          <w:sz w:val="24"/>
          <w:szCs w:val="24"/>
          <w:lang w:val="en-GB"/>
        </w:rPr>
        <w:t>Conclusion</w:t>
      </w:r>
    </w:p>
    <w:p w:rsidR="006F09E7" w:rsidRPr="009628EC" w:rsidRDefault="006F09E7" w:rsidP="0000762F">
      <w:pPr>
        <w:spacing w:line="240" w:lineRule="auto"/>
        <w:ind w:firstLine="567"/>
        <w:jc w:val="both"/>
        <w:rPr>
          <w:rFonts w:ascii="Times New Roman" w:hAnsi="Times New Roman" w:cs="Times New Roman"/>
          <w:sz w:val="24"/>
          <w:szCs w:val="24"/>
          <w:lang w:val="en-GB"/>
        </w:rPr>
      </w:pPr>
      <w:r w:rsidRPr="009628EC">
        <w:rPr>
          <w:rFonts w:ascii="Times New Roman" w:hAnsi="Times New Roman" w:cs="Times New Roman"/>
          <w:sz w:val="24"/>
          <w:szCs w:val="24"/>
          <w:lang w:val="en-GB"/>
        </w:rPr>
        <w:t>According to the research results, Ukrainian private law principles are in need of improvement according to European private law principles in order to provide full protection of human rights and freedoms. One of the obligations imposed on the Ukrainian legislator is a timely and comprehensive approximation of national legislation to dozens of EU regulations listed in the annexes to the Association Agreement and other international treaties between Ukraine and the EU and political documents.</w:t>
      </w:r>
    </w:p>
    <w:p w:rsidR="006F09E7" w:rsidRPr="009628EC" w:rsidRDefault="006F09E7" w:rsidP="0000762F">
      <w:pPr>
        <w:spacing w:line="240" w:lineRule="auto"/>
        <w:ind w:firstLine="567"/>
        <w:jc w:val="both"/>
        <w:rPr>
          <w:rFonts w:ascii="Times New Roman" w:hAnsi="Times New Roman" w:cs="Times New Roman"/>
          <w:sz w:val="24"/>
          <w:szCs w:val="24"/>
          <w:lang w:val="en-GB"/>
        </w:rPr>
      </w:pPr>
      <w:r w:rsidRPr="009628EC">
        <w:rPr>
          <w:rFonts w:ascii="Times New Roman" w:hAnsi="Times New Roman" w:cs="Times New Roman"/>
          <w:sz w:val="24"/>
          <w:szCs w:val="24"/>
          <w:lang w:val="en-GB"/>
        </w:rPr>
        <w:t>The European law makers’ quest for general principles is, on the one hand, fully in line with the attempt by theorists to explain and justify contract law in terms of fundamental principles and underlying values</w:t>
      </w:r>
    </w:p>
    <w:p w:rsidR="006F09E7" w:rsidRPr="009628EC" w:rsidRDefault="006F09E7" w:rsidP="0000762F">
      <w:pPr>
        <w:spacing w:line="240" w:lineRule="auto"/>
        <w:ind w:firstLine="567"/>
        <w:jc w:val="both"/>
        <w:rPr>
          <w:rFonts w:ascii="Times New Roman" w:hAnsi="Times New Roman" w:cs="Times New Roman"/>
          <w:sz w:val="24"/>
          <w:szCs w:val="24"/>
          <w:lang w:val="en-GB"/>
        </w:rPr>
      </w:pPr>
      <w:r w:rsidRPr="009628EC">
        <w:rPr>
          <w:rFonts w:ascii="Times New Roman" w:hAnsi="Times New Roman" w:cs="Times New Roman"/>
          <w:sz w:val="24"/>
          <w:szCs w:val="24"/>
          <w:lang w:val="en-GB"/>
        </w:rPr>
        <w:t>The principles specified by us, in our opinion, constitute the main content of domestic private law and can pretend to be the principles of the industry. At the same time, the list given by us should not be considered as final and exhaustive; in the course of subsequent studies, other basic foundations for regulating private relations with a foreign element may be established, the content and formulation of specific principles may be clarified.</w:t>
      </w:r>
    </w:p>
    <w:p w:rsidR="006F09E7" w:rsidRPr="009628EC" w:rsidRDefault="002E71F3" w:rsidP="0000762F">
      <w:pPr>
        <w:spacing w:line="240" w:lineRule="auto"/>
        <w:ind w:firstLine="567"/>
        <w:jc w:val="both"/>
        <w:rPr>
          <w:rFonts w:ascii="Times New Roman" w:hAnsi="Times New Roman" w:cs="Times New Roman"/>
          <w:sz w:val="24"/>
          <w:szCs w:val="24"/>
          <w:lang w:val="en-GB"/>
        </w:rPr>
      </w:pPr>
      <w:r w:rsidRPr="009628EC">
        <w:rPr>
          <w:rFonts w:ascii="Times New Roman" w:hAnsi="Times New Roman" w:cs="Times New Roman"/>
          <w:sz w:val="24"/>
          <w:szCs w:val="24"/>
          <w:lang w:val="en-GB"/>
        </w:rPr>
        <w:t>Also r</w:t>
      </w:r>
      <w:r w:rsidR="006F09E7" w:rsidRPr="009628EC">
        <w:rPr>
          <w:rFonts w:ascii="Times New Roman" w:hAnsi="Times New Roman" w:cs="Times New Roman"/>
          <w:sz w:val="24"/>
          <w:szCs w:val="24"/>
          <w:lang w:val="en-GB"/>
        </w:rPr>
        <w:t xml:space="preserve">esults show that Ukrainian legislation does not contain a precise statement of the principles of private law. However, there is a clear separation of principles according to private law fields as civil or </w:t>
      </w:r>
      <w:proofErr w:type="spellStart"/>
      <w:r w:rsidR="006F09E7" w:rsidRPr="009628EC">
        <w:rPr>
          <w:rFonts w:ascii="Times New Roman" w:hAnsi="Times New Roman" w:cs="Times New Roman"/>
          <w:sz w:val="24"/>
          <w:szCs w:val="24"/>
          <w:lang w:val="en-GB"/>
        </w:rPr>
        <w:t>labor</w:t>
      </w:r>
      <w:proofErr w:type="spellEnd"/>
      <w:r w:rsidR="006F09E7" w:rsidRPr="009628EC">
        <w:rPr>
          <w:rFonts w:ascii="Times New Roman" w:hAnsi="Times New Roman" w:cs="Times New Roman"/>
          <w:sz w:val="24"/>
          <w:szCs w:val="24"/>
          <w:lang w:val="en-GB"/>
        </w:rPr>
        <w:t xml:space="preserve"> law. </w:t>
      </w:r>
      <w:proofErr w:type="spellStart"/>
      <w:r w:rsidR="006F09E7" w:rsidRPr="009628EC">
        <w:rPr>
          <w:rFonts w:ascii="Times New Roman" w:hAnsi="Times New Roman" w:cs="Times New Roman"/>
          <w:sz w:val="24"/>
          <w:szCs w:val="24"/>
          <w:lang w:val="en-GB"/>
        </w:rPr>
        <w:t>Analyzing</w:t>
      </w:r>
      <w:proofErr w:type="spellEnd"/>
      <w:r w:rsidR="006F09E7" w:rsidRPr="009628EC">
        <w:rPr>
          <w:rFonts w:ascii="Times New Roman" w:hAnsi="Times New Roman" w:cs="Times New Roman"/>
          <w:sz w:val="24"/>
          <w:szCs w:val="24"/>
          <w:lang w:val="en-GB"/>
        </w:rPr>
        <w:t xml:space="preserve"> Ukrainian private legislation, we came to the conclusion, that the principles of civil law most extensively reveal the essence of all the principles of private law.</w:t>
      </w:r>
    </w:p>
    <w:p w:rsidR="006F09E7" w:rsidRPr="009628EC" w:rsidRDefault="006F09E7" w:rsidP="0000762F">
      <w:pPr>
        <w:spacing w:line="240" w:lineRule="auto"/>
        <w:ind w:firstLine="567"/>
        <w:jc w:val="both"/>
        <w:rPr>
          <w:rFonts w:ascii="Times New Roman" w:hAnsi="Times New Roman" w:cs="Times New Roman"/>
          <w:sz w:val="24"/>
          <w:szCs w:val="24"/>
          <w:lang w:val="en-GB"/>
        </w:rPr>
      </w:pPr>
      <w:r w:rsidRPr="009628EC">
        <w:rPr>
          <w:rFonts w:ascii="Times New Roman" w:hAnsi="Times New Roman" w:cs="Times New Roman"/>
          <w:sz w:val="24"/>
          <w:szCs w:val="24"/>
          <w:lang w:val="en-GB"/>
        </w:rPr>
        <w:lastRenderedPageBreak/>
        <w:t xml:space="preserve">Ukraine is obliged to harmonize, at least in part, its national legislation up to hundreds of EU regulations from many branches of law. These include key industries such as customs law, </w:t>
      </w:r>
      <w:proofErr w:type="spellStart"/>
      <w:r w:rsidRPr="009628EC">
        <w:rPr>
          <w:rFonts w:ascii="Times New Roman" w:hAnsi="Times New Roman" w:cs="Times New Roman"/>
          <w:sz w:val="24"/>
          <w:szCs w:val="24"/>
          <w:lang w:val="en-GB"/>
        </w:rPr>
        <w:t>labor</w:t>
      </w:r>
      <w:proofErr w:type="spellEnd"/>
      <w:r w:rsidRPr="009628EC">
        <w:rPr>
          <w:rFonts w:ascii="Times New Roman" w:hAnsi="Times New Roman" w:cs="Times New Roman"/>
          <w:sz w:val="24"/>
          <w:szCs w:val="24"/>
          <w:lang w:val="en-GB"/>
        </w:rPr>
        <w:t xml:space="preserve"> law, financial services, consumer protection, environmental protection and many others. Legislative work of this magnitude cannot be done in a hasty and hasty manner and requires thorough and proper planning. This requires a very good knowledge of the sources of EU law, its origins, objectives and fundamental principles, as well as a proper understanding of the structure and interpretation of EU law. These Guidelines provide such information in a simple manner, with many examples and practical tips for day-to-day work.</w:t>
      </w:r>
    </w:p>
    <w:p w:rsidR="006F09E7" w:rsidRPr="009628EC" w:rsidRDefault="006F09E7" w:rsidP="0000762F">
      <w:pPr>
        <w:spacing w:line="240" w:lineRule="auto"/>
        <w:ind w:firstLine="567"/>
        <w:jc w:val="both"/>
        <w:rPr>
          <w:rFonts w:ascii="Times New Roman" w:hAnsi="Times New Roman" w:cs="Times New Roman"/>
          <w:sz w:val="24"/>
          <w:szCs w:val="24"/>
          <w:lang w:val="en-GB"/>
        </w:rPr>
      </w:pPr>
      <w:r w:rsidRPr="009628EC">
        <w:rPr>
          <w:rFonts w:ascii="Times New Roman" w:hAnsi="Times New Roman" w:cs="Times New Roman"/>
          <w:sz w:val="24"/>
          <w:szCs w:val="24"/>
          <w:lang w:val="en-GB"/>
        </w:rPr>
        <w:t>According to the above mentioned, it can be argued that there are significant differences in the construction of the EU legal system and the Ukrainian legal system, but their comparative analysis contributes to the search for optimal models of the internal structure of law and borrowing from the national legal system positive experience of European countries in this direction. Today in Ukrainian jurisprudence there are unresolved issues of systems, elements and principles of private law. It means that the problem of creating a science-based theory of private law, which reflects to its structure, functions and methodology, according to the study of the concept and system of private law is, relevant, timely and necessary. Legislation should be a highly organized, integral, hierarchical system. And as a result of the development and dynamism of public relations, the constant reform of the legislative system, gaps appear in the legislation. However, it is possible to identify specific ways to eliminate and overcome gaps in legislation.</w:t>
      </w:r>
    </w:p>
    <w:p w:rsidR="00C93FF0" w:rsidRPr="009628EC" w:rsidRDefault="00C93FF0" w:rsidP="009628EC">
      <w:pPr>
        <w:spacing w:line="240" w:lineRule="auto"/>
        <w:ind w:firstLine="567"/>
        <w:rPr>
          <w:rFonts w:ascii="Times New Roman" w:hAnsi="Times New Roman" w:cs="Times New Roman"/>
          <w:sz w:val="24"/>
          <w:szCs w:val="24"/>
          <w:lang w:val="en-GB"/>
        </w:rPr>
      </w:pPr>
    </w:p>
    <w:p w:rsidR="00C93FF0" w:rsidRPr="0000762F" w:rsidRDefault="00C93FF0" w:rsidP="0000762F">
      <w:pPr>
        <w:spacing w:line="240" w:lineRule="auto"/>
        <w:ind w:firstLine="567"/>
        <w:jc w:val="center"/>
        <w:rPr>
          <w:rFonts w:ascii="Times New Roman" w:hAnsi="Times New Roman" w:cs="Times New Roman"/>
          <w:b/>
          <w:color w:val="1F4E79" w:themeColor="accent1" w:themeShade="80"/>
          <w:sz w:val="24"/>
          <w:szCs w:val="24"/>
          <w:lang w:val="en-GB"/>
        </w:rPr>
      </w:pPr>
      <w:r w:rsidRPr="0000762F">
        <w:rPr>
          <w:rFonts w:ascii="Times New Roman" w:hAnsi="Times New Roman" w:cs="Times New Roman"/>
          <w:b/>
          <w:color w:val="1F4E79" w:themeColor="accent1" w:themeShade="80"/>
          <w:sz w:val="24"/>
          <w:szCs w:val="24"/>
          <w:lang w:val="en-GB"/>
        </w:rPr>
        <w:t>The literature review:</w:t>
      </w:r>
    </w:p>
    <w:p w:rsidR="00C93FF0" w:rsidRPr="009628EC" w:rsidRDefault="00C93FF0" w:rsidP="0000762F">
      <w:pPr>
        <w:spacing w:line="240" w:lineRule="auto"/>
        <w:ind w:firstLine="567"/>
        <w:jc w:val="both"/>
        <w:rPr>
          <w:rFonts w:ascii="Times New Roman" w:hAnsi="Times New Roman" w:cs="Times New Roman"/>
          <w:sz w:val="24"/>
          <w:szCs w:val="24"/>
          <w:lang w:val="en-GB"/>
        </w:rPr>
      </w:pPr>
      <w:r w:rsidRPr="009628EC">
        <w:rPr>
          <w:rFonts w:ascii="Times New Roman" w:hAnsi="Times New Roman" w:cs="Times New Roman"/>
          <w:sz w:val="24"/>
          <w:szCs w:val="24"/>
          <w:lang w:val="en-GB"/>
        </w:rPr>
        <w:t>1. Alekseev S.S. Law and legal system // Jurisprudence. - 1980. - No. 1. - 27-34 p.</w:t>
      </w:r>
    </w:p>
    <w:p w:rsidR="00C93FF0" w:rsidRPr="009628EC" w:rsidRDefault="00C93FF0" w:rsidP="0000762F">
      <w:pPr>
        <w:spacing w:line="240" w:lineRule="auto"/>
        <w:ind w:firstLine="567"/>
        <w:jc w:val="both"/>
        <w:rPr>
          <w:rFonts w:ascii="Times New Roman" w:hAnsi="Times New Roman" w:cs="Times New Roman"/>
          <w:sz w:val="24"/>
          <w:szCs w:val="24"/>
          <w:lang w:val="en-GB"/>
        </w:rPr>
      </w:pPr>
      <w:r w:rsidRPr="009628EC">
        <w:rPr>
          <w:rFonts w:ascii="Times New Roman" w:hAnsi="Times New Roman" w:cs="Times New Roman"/>
          <w:sz w:val="24"/>
          <w:szCs w:val="24"/>
          <w:lang w:val="en-GB"/>
        </w:rPr>
        <w:t xml:space="preserve">2. Alekseev S.S. The most sacred thing that God has on earth. Immanuel Kant and problems of law in the modern era. - </w:t>
      </w:r>
      <w:proofErr w:type="gramStart"/>
      <w:r w:rsidRPr="009628EC">
        <w:rPr>
          <w:rFonts w:ascii="Times New Roman" w:hAnsi="Times New Roman" w:cs="Times New Roman"/>
          <w:sz w:val="24"/>
          <w:szCs w:val="24"/>
          <w:lang w:val="en-GB"/>
        </w:rPr>
        <w:t>M .</w:t>
      </w:r>
      <w:proofErr w:type="gramEnd"/>
      <w:r w:rsidRPr="009628EC">
        <w:rPr>
          <w:rFonts w:ascii="Times New Roman" w:hAnsi="Times New Roman" w:cs="Times New Roman"/>
          <w:sz w:val="24"/>
          <w:szCs w:val="24"/>
          <w:lang w:val="en-GB"/>
        </w:rPr>
        <w:t>: Publishing house NORMA, 1998. - 416 p.</w:t>
      </w:r>
    </w:p>
    <w:p w:rsidR="00C93FF0" w:rsidRPr="009628EC" w:rsidRDefault="00C93FF0" w:rsidP="0000762F">
      <w:pPr>
        <w:spacing w:line="240" w:lineRule="auto"/>
        <w:ind w:firstLine="567"/>
        <w:jc w:val="both"/>
        <w:rPr>
          <w:rFonts w:ascii="Times New Roman" w:hAnsi="Times New Roman" w:cs="Times New Roman"/>
          <w:sz w:val="24"/>
          <w:szCs w:val="24"/>
          <w:lang w:val="en-GB"/>
        </w:rPr>
      </w:pPr>
      <w:r w:rsidRPr="009628EC">
        <w:rPr>
          <w:rFonts w:ascii="Times New Roman" w:hAnsi="Times New Roman" w:cs="Times New Roman"/>
          <w:sz w:val="24"/>
          <w:szCs w:val="24"/>
          <w:lang w:val="en-GB"/>
        </w:rPr>
        <w:t xml:space="preserve">3. </w:t>
      </w:r>
      <w:proofErr w:type="spellStart"/>
      <w:r w:rsidRPr="009628EC">
        <w:rPr>
          <w:rFonts w:ascii="Times New Roman" w:hAnsi="Times New Roman" w:cs="Times New Roman"/>
          <w:sz w:val="24"/>
          <w:szCs w:val="24"/>
          <w:lang w:val="en-GB"/>
        </w:rPr>
        <w:t>Beluga.Y</w:t>
      </w:r>
      <w:proofErr w:type="spellEnd"/>
      <w:r w:rsidRPr="009628EC">
        <w:rPr>
          <w:rFonts w:ascii="Times New Roman" w:hAnsi="Times New Roman" w:cs="Times New Roman"/>
          <w:sz w:val="24"/>
          <w:szCs w:val="24"/>
          <w:lang w:val="en-GB"/>
        </w:rPr>
        <w:t>. (2013). Actual problems of definition of system of private law. [</w:t>
      </w:r>
      <w:proofErr w:type="spellStart"/>
      <w:r w:rsidRPr="009628EC">
        <w:rPr>
          <w:rFonts w:ascii="Times New Roman" w:hAnsi="Times New Roman" w:cs="Times New Roman"/>
          <w:sz w:val="24"/>
          <w:szCs w:val="24"/>
          <w:lang w:val="en-GB"/>
        </w:rPr>
        <w:t>Сurrent</w:t>
      </w:r>
      <w:proofErr w:type="spellEnd"/>
      <w:r w:rsidRPr="009628EC">
        <w:rPr>
          <w:rFonts w:ascii="Times New Roman" w:hAnsi="Times New Roman" w:cs="Times New Roman"/>
          <w:sz w:val="24"/>
          <w:szCs w:val="24"/>
          <w:lang w:val="en-GB"/>
        </w:rPr>
        <w:t xml:space="preserve"> problems of defining the system of private law] [in Ukrainian] Scientific Works of National Aviation University. Series: Law Journal &amp;</w:t>
      </w:r>
      <w:proofErr w:type="spellStart"/>
      <w:r w:rsidRPr="009628EC">
        <w:rPr>
          <w:rFonts w:ascii="Times New Roman" w:hAnsi="Times New Roman" w:cs="Times New Roman"/>
          <w:sz w:val="24"/>
          <w:szCs w:val="24"/>
          <w:lang w:val="en-GB"/>
        </w:rPr>
        <w:t>quot</w:t>
      </w:r>
      <w:proofErr w:type="gramStart"/>
      <w:r w:rsidRPr="009628EC">
        <w:rPr>
          <w:rFonts w:ascii="Times New Roman" w:hAnsi="Times New Roman" w:cs="Times New Roman"/>
          <w:sz w:val="24"/>
          <w:szCs w:val="24"/>
          <w:lang w:val="en-GB"/>
        </w:rPr>
        <w:t>;Air</w:t>
      </w:r>
      <w:proofErr w:type="spellEnd"/>
      <w:proofErr w:type="gramEnd"/>
      <w:r w:rsidRPr="009628EC">
        <w:rPr>
          <w:rFonts w:ascii="Times New Roman" w:hAnsi="Times New Roman" w:cs="Times New Roman"/>
          <w:sz w:val="24"/>
          <w:szCs w:val="24"/>
          <w:lang w:val="en-GB"/>
        </w:rPr>
        <w:t xml:space="preserve"> and Space </w:t>
      </w:r>
      <w:proofErr w:type="spellStart"/>
      <w:r w:rsidRPr="009628EC">
        <w:rPr>
          <w:rFonts w:ascii="Times New Roman" w:hAnsi="Times New Roman" w:cs="Times New Roman"/>
          <w:sz w:val="24"/>
          <w:szCs w:val="24"/>
          <w:lang w:val="en-GB"/>
        </w:rPr>
        <w:t>Law&amp;Quot</w:t>
      </w:r>
      <w:proofErr w:type="spellEnd"/>
      <w:r w:rsidRPr="009628EC">
        <w:rPr>
          <w:rFonts w:ascii="Times New Roman" w:hAnsi="Times New Roman" w:cs="Times New Roman"/>
          <w:sz w:val="24"/>
          <w:szCs w:val="24"/>
          <w:lang w:val="en-GB"/>
        </w:rPr>
        <w:t xml:space="preserve">;, 1(26).- 85–89 p. </w:t>
      </w:r>
    </w:p>
    <w:p w:rsidR="00C93FF0" w:rsidRPr="009628EC" w:rsidRDefault="00C93FF0" w:rsidP="0000762F">
      <w:pPr>
        <w:spacing w:line="240" w:lineRule="auto"/>
        <w:ind w:firstLine="567"/>
        <w:jc w:val="both"/>
        <w:rPr>
          <w:rFonts w:ascii="Times New Roman" w:hAnsi="Times New Roman" w:cs="Times New Roman"/>
          <w:sz w:val="24"/>
          <w:szCs w:val="24"/>
          <w:lang w:val="en-GB"/>
        </w:rPr>
      </w:pPr>
      <w:r w:rsidRPr="009628EC">
        <w:rPr>
          <w:rFonts w:ascii="Times New Roman" w:hAnsi="Times New Roman" w:cs="Times New Roman"/>
          <w:sz w:val="24"/>
          <w:szCs w:val="24"/>
          <w:lang w:val="en-GB"/>
        </w:rPr>
        <w:t xml:space="preserve">4. </w:t>
      </w:r>
      <w:proofErr w:type="spellStart"/>
      <w:r w:rsidRPr="009628EC">
        <w:rPr>
          <w:rFonts w:ascii="Times New Roman" w:hAnsi="Times New Roman" w:cs="Times New Roman"/>
          <w:sz w:val="24"/>
          <w:szCs w:val="24"/>
          <w:lang w:val="en-GB"/>
        </w:rPr>
        <w:t>Bergel</w:t>
      </w:r>
      <w:proofErr w:type="spellEnd"/>
      <w:r w:rsidRPr="009628EC">
        <w:rPr>
          <w:rFonts w:ascii="Times New Roman" w:hAnsi="Times New Roman" w:cs="Times New Roman"/>
          <w:sz w:val="24"/>
          <w:szCs w:val="24"/>
          <w:lang w:val="en-GB"/>
        </w:rPr>
        <w:t xml:space="preserve"> J.-L. General theory of law / Under total. </w:t>
      </w:r>
      <w:proofErr w:type="gramStart"/>
      <w:r w:rsidRPr="009628EC">
        <w:rPr>
          <w:rFonts w:ascii="Times New Roman" w:hAnsi="Times New Roman" w:cs="Times New Roman"/>
          <w:sz w:val="24"/>
          <w:szCs w:val="24"/>
          <w:lang w:val="en-GB"/>
        </w:rPr>
        <w:t>ed</w:t>
      </w:r>
      <w:proofErr w:type="gramEnd"/>
      <w:r w:rsidRPr="009628EC">
        <w:rPr>
          <w:rFonts w:ascii="Times New Roman" w:hAnsi="Times New Roman" w:cs="Times New Roman"/>
          <w:sz w:val="24"/>
          <w:szCs w:val="24"/>
          <w:lang w:val="en-GB"/>
        </w:rPr>
        <w:t xml:space="preserve">. IN AND. </w:t>
      </w:r>
      <w:proofErr w:type="spellStart"/>
      <w:r w:rsidRPr="009628EC">
        <w:rPr>
          <w:rFonts w:ascii="Times New Roman" w:hAnsi="Times New Roman" w:cs="Times New Roman"/>
          <w:sz w:val="24"/>
          <w:szCs w:val="24"/>
          <w:lang w:val="en-GB"/>
        </w:rPr>
        <w:t>Danilenko</w:t>
      </w:r>
      <w:proofErr w:type="spellEnd"/>
      <w:r w:rsidRPr="009628EC">
        <w:rPr>
          <w:rFonts w:ascii="Times New Roman" w:hAnsi="Times New Roman" w:cs="Times New Roman"/>
          <w:sz w:val="24"/>
          <w:szCs w:val="24"/>
          <w:lang w:val="en-GB"/>
        </w:rPr>
        <w:t xml:space="preserve">: Per. with </w:t>
      </w:r>
      <w:proofErr w:type="spellStart"/>
      <w:r w:rsidRPr="009628EC">
        <w:rPr>
          <w:rFonts w:ascii="Times New Roman" w:hAnsi="Times New Roman" w:cs="Times New Roman"/>
          <w:sz w:val="24"/>
          <w:szCs w:val="24"/>
          <w:lang w:val="en-GB"/>
        </w:rPr>
        <w:t>fr.</w:t>
      </w:r>
      <w:proofErr w:type="spellEnd"/>
      <w:r w:rsidRPr="009628EC">
        <w:rPr>
          <w:rFonts w:ascii="Times New Roman" w:hAnsi="Times New Roman" w:cs="Times New Roman"/>
          <w:sz w:val="24"/>
          <w:szCs w:val="24"/>
          <w:lang w:val="en-GB"/>
        </w:rPr>
        <w:t xml:space="preserve"> - M .: Publishing house NOTA BENE, 2000, - 576 p.</w:t>
      </w:r>
    </w:p>
    <w:p w:rsidR="00C93FF0" w:rsidRPr="009628EC" w:rsidRDefault="00C93FF0" w:rsidP="0000762F">
      <w:pPr>
        <w:spacing w:line="240" w:lineRule="auto"/>
        <w:ind w:firstLine="567"/>
        <w:jc w:val="both"/>
        <w:rPr>
          <w:rFonts w:ascii="Times New Roman" w:hAnsi="Times New Roman" w:cs="Times New Roman"/>
          <w:sz w:val="24"/>
          <w:szCs w:val="24"/>
          <w:lang w:val="en-GB"/>
        </w:rPr>
      </w:pPr>
      <w:r w:rsidRPr="009628EC">
        <w:rPr>
          <w:rFonts w:ascii="Times New Roman" w:hAnsi="Times New Roman" w:cs="Times New Roman"/>
          <w:sz w:val="24"/>
          <w:szCs w:val="24"/>
          <w:lang w:val="en-GB"/>
        </w:rPr>
        <w:t xml:space="preserve">5. Draft Common Frame of Reference. Principles, definitions and model rules of European private law: draft common frame of reference (DCFR). Full Edition. Prepared by the Study Group on a European Civil Code and the Research Group on EC Private Law (Acquis Group) /Ed. by Christian von Bar and Eric Clive. Vol. I – VI. </w:t>
      </w:r>
      <w:proofErr w:type="gramStart"/>
      <w:r w:rsidRPr="009628EC">
        <w:rPr>
          <w:rFonts w:ascii="Times New Roman" w:hAnsi="Times New Roman" w:cs="Times New Roman"/>
          <w:sz w:val="24"/>
          <w:szCs w:val="24"/>
          <w:lang w:val="en-GB"/>
        </w:rPr>
        <w:t>Munich, 2009..- 313-334 p.</w:t>
      </w:r>
      <w:proofErr w:type="gramEnd"/>
    </w:p>
    <w:p w:rsidR="00E963C9" w:rsidRPr="009628EC" w:rsidRDefault="003535C7" w:rsidP="0000762F">
      <w:pPr>
        <w:spacing w:line="240" w:lineRule="auto"/>
        <w:ind w:firstLine="567"/>
        <w:jc w:val="both"/>
        <w:rPr>
          <w:rFonts w:ascii="Times New Roman" w:hAnsi="Times New Roman" w:cs="Times New Roman"/>
          <w:sz w:val="24"/>
          <w:szCs w:val="24"/>
          <w:lang w:val="en-GB"/>
        </w:rPr>
      </w:pPr>
      <w:r w:rsidRPr="009628EC">
        <w:rPr>
          <w:rFonts w:ascii="Times New Roman" w:hAnsi="Times New Roman" w:cs="Times New Roman"/>
          <w:sz w:val="24"/>
          <w:szCs w:val="24"/>
          <w:lang w:val="en-GB"/>
        </w:rPr>
        <w:t xml:space="preserve">6. </w:t>
      </w:r>
      <w:proofErr w:type="spellStart"/>
      <w:r w:rsidR="00E963C9" w:rsidRPr="009628EC">
        <w:rPr>
          <w:rFonts w:ascii="Times New Roman" w:hAnsi="Times New Roman" w:cs="Times New Roman"/>
          <w:sz w:val="24"/>
          <w:szCs w:val="24"/>
          <w:lang w:val="en-GB"/>
        </w:rPr>
        <w:t>Kharitonov</w:t>
      </w:r>
      <w:proofErr w:type="spellEnd"/>
      <w:r w:rsidR="00E963C9" w:rsidRPr="009628EC">
        <w:rPr>
          <w:rFonts w:ascii="Times New Roman" w:hAnsi="Times New Roman" w:cs="Times New Roman"/>
          <w:sz w:val="24"/>
          <w:szCs w:val="24"/>
          <w:lang w:val="en-GB"/>
        </w:rPr>
        <w:t xml:space="preserve"> </w:t>
      </w:r>
      <w:r w:rsidRPr="009628EC">
        <w:rPr>
          <w:rFonts w:ascii="Times New Roman" w:hAnsi="Times New Roman" w:cs="Times New Roman"/>
          <w:sz w:val="24"/>
          <w:szCs w:val="24"/>
          <w:lang w:val="en-GB"/>
        </w:rPr>
        <w:t>E.</w:t>
      </w:r>
      <w:r w:rsidR="00E963C9" w:rsidRPr="009628EC">
        <w:rPr>
          <w:rFonts w:ascii="Times New Roman" w:hAnsi="Times New Roman" w:cs="Times New Roman"/>
          <w:sz w:val="24"/>
          <w:szCs w:val="24"/>
          <w:lang w:val="en-GB"/>
        </w:rPr>
        <w:t>O. Principles of DCFR as a basis of the modern concept of private law of t</w:t>
      </w:r>
      <w:r w:rsidRPr="009628EC">
        <w:rPr>
          <w:rFonts w:ascii="Times New Roman" w:hAnsi="Times New Roman" w:cs="Times New Roman"/>
          <w:sz w:val="24"/>
          <w:szCs w:val="24"/>
          <w:lang w:val="en-GB"/>
        </w:rPr>
        <w:t>he EU / E/</w:t>
      </w:r>
      <w:r w:rsidR="00E963C9" w:rsidRPr="009628EC">
        <w:rPr>
          <w:rFonts w:ascii="Times New Roman" w:hAnsi="Times New Roman" w:cs="Times New Roman"/>
          <w:sz w:val="24"/>
          <w:szCs w:val="24"/>
          <w:lang w:val="en-GB"/>
        </w:rPr>
        <w:t xml:space="preserve">. O. </w:t>
      </w:r>
      <w:proofErr w:type="spellStart"/>
      <w:r w:rsidR="00E963C9" w:rsidRPr="009628EC">
        <w:rPr>
          <w:rFonts w:ascii="Times New Roman" w:hAnsi="Times New Roman" w:cs="Times New Roman"/>
          <w:sz w:val="24"/>
          <w:szCs w:val="24"/>
          <w:lang w:val="en-GB"/>
        </w:rPr>
        <w:t>Kharitonov</w:t>
      </w:r>
      <w:proofErr w:type="spellEnd"/>
      <w:r w:rsidR="00E963C9" w:rsidRPr="009628EC">
        <w:rPr>
          <w:rFonts w:ascii="Times New Roman" w:hAnsi="Times New Roman" w:cs="Times New Roman"/>
          <w:sz w:val="24"/>
          <w:szCs w:val="24"/>
          <w:lang w:val="en-GB"/>
        </w:rPr>
        <w:t xml:space="preserve"> // Bulletin of the Southern Regional </w:t>
      </w:r>
      <w:proofErr w:type="spellStart"/>
      <w:r w:rsidR="00E963C9" w:rsidRPr="009628EC">
        <w:rPr>
          <w:rFonts w:ascii="Times New Roman" w:hAnsi="Times New Roman" w:cs="Times New Roman"/>
          <w:sz w:val="24"/>
          <w:szCs w:val="24"/>
          <w:lang w:val="en-GB"/>
        </w:rPr>
        <w:t>Center</w:t>
      </w:r>
      <w:proofErr w:type="spellEnd"/>
      <w:r w:rsidR="00E963C9" w:rsidRPr="009628EC">
        <w:rPr>
          <w:rFonts w:ascii="Times New Roman" w:hAnsi="Times New Roman" w:cs="Times New Roman"/>
          <w:sz w:val="24"/>
          <w:szCs w:val="24"/>
          <w:lang w:val="en-GB"/>
        </w:rPr>
        <w:t xml:space="preserve"> of the National Academy of Legal Sciences</w:t>
      </w:r>
      <w:r w:rsidRPr="009628EC">
        <w:rPr>
          <w:rFonts w:ascii="Times New Roman" w:hAnsi="Times New Roman" w:cs="Times New Roman"/>
          <w:sz w:val="24"/>
          <w:szCs w:val="24"/>
          <w:lang w:val="en-GB"/>
        </w:rPr>
        <w:t xml:space="preserve"> of Ukraine. - 2015. - № 4. - </w:t>
      </w:r>
      <w:r w:rsidR="00E963C9" w:rsidRPr="009628EC">
        <w:rPr>
          <w:rFonts w:ascii="Times New Roman" w:hAnsi="Times New Roman" w:cs="Times New Roman"/>
          <w:sz w:val="24"/>
          <w:szCs w:val="24"/>
          <w:lang w:val="en-GB"/>
        </w:rPr>
        <w:t>57-63</w:t>
      </w:r>
      <w:r w:rsidRPr="009628EC">
        <w:rPr>
          <w:rFonts w:ascii="Times New Roman" w:hAnsi="Times New Roman" w:cs="Times New Roman"/>
          <w:sz w:val="24"/>
          <w:szCs w:val="24"/>
          <w:lang w:val="en-GB"/>
        </w:rPr>
        <w:t xml:space="preserve"> p</w:t>
      </w:r>
      <w:r w:rsidR="00E963C9" w:rsidRPr="009628EC">
        <w:rPr>
          <w:rFonts w:ascii="Times New Roman" w:hAnsi="Times New Roman" w:cs="Times New Roman"/>
          <w:sz w:val="24"/>
          <w:szCs w:val="24"/>
          <w:lang w:val="en-GB"/>
        </w:rPr>
        <w:t>.</w:t>
      </w:r>
    </w:p>
    <w:p w:rsidR="00C93FF0" w:rsidRPr="009628EC" w:rsidRDefault="003535C7" w:rsidP="0000762F">
      <w:pPr>
        <w:spacing w:line="240" w:lineRule="auto"/>
        <w:ind w:firstLine="567"/>
        <w:jc w:val="both"/>
        <w:rPr>
          <w:rFonts w:ascii="Times New Roman" w:hAnsi="Times New Roman" w:cs="Times New Roman"/>
          <w:sz w:val="24"/>
          <w:szCs w:val="24"/>
          <w:lang w:val="en-GB"/>
        </w:rPr>
      </w:pPr>
      <w:r w:rsidRPr="009628EC">
        <w:rPr>
          <w:rFonts w:ascii="Times New Roman" w:hAnsi="Times New Roman" w:cs="Times New Roman"/>
          <w:sz w:val="24"/>
          <w:szCs w:val="24"/>
          <w:lang w:val="en-GB"/>
        </w:rPr>
        <w:t>7</w:t>
      </w:r>
      <w:r w:rsidR="00C93FF0" w:rsidRPr="009628EC">
        <w:rPr>
          <w:rFonts w:ascii="Times New Roman" w:hAnsi="Times New Roman" w:cs="Times New Roman"/>
          <w:sz w:val="24"/>
          <w:szCs w:val="24"/>
          <w:lang w:val="en-GB"/>
        </w:rPr>
        <w:t xml:space="preserve">. </w:t>
      </w:r>
      <w:proofErr w:type="spellStart"/>
      <w:r w:rsidR="00C93FF0" w:rsidRPr="009628EC">
        <w:rPr>
          <w:rFonts w:ascii="Times New Roman" w:hAnsi="Times New Roman" w:cs="Times New Roman"/>
          <w:sz w:val="24"/>
          <w:szCs w:val="24"/>
          <w:lang w:val="en-GB"/>
        </w:rPr>
        <w:t>Tiunov</w:t>
      </w:r>
      <w:proofErr w:type="spellEnd"/>
      <w:r w:rsidR="00C93FF0" w:rsidRPr="009628EC">
        <w:rPr>
          <w:rFonts w:ascii="Times New Roman" w:hAnsi="Times New Roman" w:cs="Times New Roman"/>
          <w:sz w:val="24"/>
          <w:szCs w:val="24"/>
          <w:lang w:val="en-GB"/>
        </w:rPr>
        <w:t xml:space="preserve"> O. I. Interpretation of the norms of European humanitarian law in the Russian legal system / O. I. </w:t>
      </w:r>
      <w:proofErr w:type="spellStart"/>
      <w:r w:rsidR="00C93FF0" w:rsidRPr="009628EC">
        <w:rPr>
          <w:rFonts w:ascii="Times New Roman" w:hAnsi="Times New Roman" w:cs="Times New Roman"/>
          <w:sz w:val="24"/>
          <w:szCs w:val="24"/>
          <w:lang w:val="en-GB"/>
        </w:rPr>
        <w:t>Tiunov</w:t>
      </w:r>
      <w:proofErr w:type="spellEnd"/>
      <w:r w:rsidR="00C93FF0" w:rsidRPr="009628EC">
        <w:rPr>
          <w:rFonts w:ascii="Times New Roman" w:hAnsi="Times New Roman" w:cs="Times New Roman"/>
          <w:sz w:val="24"/>
          <w:szCs w:val="24"/>
          <w:lang w:val="en-GB"/>
        </w:rPr>
        <w:t xml:space="preserve"> // Russian and European human rights systems: correlation and harmonization problems: collection of articles. articles / Ed. V. M. Baranova. - N. Novgorod, 200. - S. 167-185.</w:t>
      </w:r>
    </w:p>
    <w:p w:rsidR="00C93FF0" w:rsidRPr="009628EC" w:rsidRDefault="003535C7" w:rsidP="0000762F">
      <w:pPr>
        <w:spacing w:line="240" w:lineRule="auto"/>
        <w:ind w:firstLine="567"/>
        <w:jc w:val="both"/>
        <w:rPr>
          <w:rFonts w:ascii="Times New Roman" w:hAnsi="Times New Roman" w:cs="Times New Roman"/>
          <w:sz w:val="24"/>
          <w:szCs w:val="24"/>
          <w:lang w:val="en-GB"/>
        </w:rPr>
      </w:pPr>
      <w:r w:rsidRPr="009628EC">
        <w:rPr>
          <w:rFonts w:ascii="Times New Roman" w:hAnsi="Times New Roman" w:cs="Times New Roman"/>
          <w:sz w:val="24"/>
          <w:szCs w:val="24"/>
          <w:lang w:val="en-GB"/>
        </w:rPr>
        <w:t>8</w:t>
      </w:r>
      <w:r w:rsidR="00C93FF0" w:rsidRPr="009628EC">
        <w:rPr>
          <w:rFonts w:ascii="Times New Roman" w:hAnsi="Times New Roman" w:cs="Times New Roman"/>
          <w:sz w:val="24"/>
          <w:szCs w:val="24"/>
          <w:lang w:val="en-GB"/>
        </w:rPr>
        <w:t xml:space="preserve">. </w:t>
      </w:r>
      <w:proofErr w:type="spellStart"/>
      <w:r w:rsidR="00C93FF0" w:rsidRPr="009628EC">
        <w:rPr>
          <w:rFonts w:ascii="Times New Roman" w:hAnsi="Times New Roman" w:cs="Times New Roman"/>
          <w:sz w:val="24"/>
          <w:szCs w:val="24"/>
          <w:lang w:val="en-GB"/>
        </w:rPr>
        <w:t>Tsyvilnyi</w:t>
      </w:r>
      <w:proofErr w:type="spellEnd"/>
      <w:r w:rsidR="00C93FF0" w:rsidRPr="009628EC">
        <w:rPr>
          <w:rFonts w:ascii="Times New Roman" w:hAnsi="Times New Roman" w:cs="Times New Roman"/>
          <w:sz w:val="24"/>
          <w:szCs w:val="24"/>
          <w:lang w:val="en-GB"/>
        </w:rPr>
        <w:t xml:space="preserve"> </w:t>
      </w:r>
      <w:proofErr w:type="spellStart"/>
      <w:r w:rsidR="00C93FF0" w:rsidRPr="009628EC">
        <w:rPr>
          <w:rFonts w:ascii="Times New Roman" w:hAnsi="Times New Roman" w:cs="Times New Roman"/>
          <w:sz w:val="24"/>
          <w:szCs w:val="24"/>
          <w:lang w:val="en-GB"/>
        </w:rPr>
        <w:t>Kodeks</w:t>
      </w:r>
      <w:proofErr w:type="spellEnd"/>
      <w:r w:rsidR="00C93FF0" w:rsidRPr="009628EC">
        <w:rPr>
          <w:rFonts w:ascii="Times New Roman" w:hAnsi="Times New Roman" w:cs="Times New Roman"/>
          <w:sz w:val="24"/>
          <w:szCs w:val="24"/>
          <w:lang w:val="en-GB"/>
        </w:rPr>
        <w:t xml:space="preserve"> </w:t>
      </w:r>
      <w:proofErr w:type="spellStart"/>
      <w:r w:rsidR="00C93FF0" w:rsidRPr="009628EC">
        <w:rPr>
          <w:rFonts w:ascii="Times New Roman" w:hAnsi="Times New Roman" w:cs="Times New Roman"/>
          <w:sz w:val="24"/>
          <w:szCs w:val="24"/>
          <w:lang w:val="en-GB"/>
        </w:rPr>
        <w:t>Ukrayiny</w:t>
      </w:r>
      <w:proofErr w:type="spellEnd"/>
      <w:r w:rsidR="00C93FF0" w:rsidRPr="009628EC">
        <w:rPr>
          <w:rFonts w:ascii="Times New Roman" w:hAnsi="Times New Roman" w:cs="Times New Roman"/>
          <w:sz w:val="24"/>
          <w:szCs w:val="24"/>
          <w:lang w:val="en-GB"/>
        </w:rPr>
        <w:t xml:space="preserve"> - Ukraine: Law No. 177-IV, Civil Code of Ukraine [Ukraine]</w:t>
      </w:r>
      <w:proofErr w:type="gramStart"/>
      <w:r w:rsidR="00C93FF0" w:rsidRPr="009628EC">
        <w:rPr>
          <w:rFonts w:ascii="Times New Roman" w:hAnsi="Times New Roman" w:cs="Times New Roman"/>
          <w:sz w:val="24"/>
          <w:szCs w:val="24"/>
          <w:lang w:val="en-GB"/>
        </w:rPr>
        <w:t>,  16</w:t>
      </w:r>
      <w:proofErr w:type="gramEnd"/>
      <w:r w:rsidR="00C93FF0" w:rsidRPr="009628EC">
        <w:rPr>
          <w:rFonts w:ascii="Times New Roman" w:hAnsi="Times New Roman" w:cs="Times New Roman"/>
          <w:sz w:val="24"/>
          <w:szCs w:val="24"/>
          <w:lang w:val="en-GB"/>
        </w:rPr>
        <w:t xml:space="preserve"> January 2003</w:t>
      </w:r>
    </w:p>
    <w:sectPr w:rsidR="00C93FF0" w:rsidRPr="009628EC">
      <w:headerReference w:type="default" r:id="rId7"/>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15D0" w:rsidRDefault="00DC15D0" w:rsidP="0000762F">
      <w:pPr>
        <w:spacing w:after="0" w:line="240" w:lineRule="auto"/>
      </w:pPr>
      <w:r>
        <w:separator/>
      </w:r>
    </w:p>
  </w:endnote>
  <w:endnote w:type="continuationSeparator" w:id="0">
    <w:p w:rsidR="00DC15D0" w:rsidRDefault="00DC15D0" w:rsidP="000076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15D0" w:rsidRDefault="00DC15D0" w:rsidP="0000762F">
      <w:pPr>
        <w:spacing w:after="0" w:line="240" w:lineRule="auto"/>
      </w:pPr>
      <w:r>
        <w:separator/>
      </w:r>
    </w:p>
  </w:footnote>
  <w:footnote w:type="continuationSeparator" w:id="0">
    <w:p w:rsidR="00DC15D0" w:rsidRDefault="00DC15D0" w:rsidP="000076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62F" w:rsidRDefault="0000762F" w:rsidP="0000762F">
    <w:pPr>
      <w:pStyle w:val="a3"/>
      <w:pBdr>
        <w:bottom w:val="single" w:sz="12" w:space="1" w:color="auto"/>
      </w:pBdr>
      <w:shd w:val="clear" w:color="auto" w:fill="D5DCE4" w:themeFill="text2" w:themeFillTint="33"/>
      <w:rPr>
        <w:rFonts w:ascii="Arial Black" w:hAnsi="Arial Black"/>
        <w:color w:val="2E74B5" w:themeColor="accent1" w:themeShade="BF"/>
      </w:rPr>
    </w:pPr>
    <w:r w:rsidRPr="0000762F">
      <w:rPr>
        <w:rFonts w:ascii="Arial Black" w:hAnsi="Arial Black"/>
        <w:color w:val="2E74B5" w:themeColor="accent1" w:themeShade="BF"/>
      </w:rPr>
      <w:t>Ars</w:t>
    </w:r>
    <w:r w:rsidRPr="0000762F">
      <w:rPr>
        <w:rFonts w:ascii="Arial Black" w:hAnsi="Arial Black"/>
        <w:color w:val="2E74B5" w:themeColor="accent1" w:themeShade="BF"/>
        <w:lang w:val="ru-RU"/>
      </w:rPr>
      <w:t xml:space="preserve"> </w:t>
    </w:r>
    <w:r w:rsidRPr="0000762F">
      <w:rPr>
        <w:rFonts w:ascii="Arial Black" w:hAnsi="Arial Black"/>
        <w:color w:val="2E74B5" w:themeColor="accent1" w:themeShade="BF"/>
      </w:rPr>
      <w:t>Aequi</w:t>
    </w:r>
    <w:r w:rsidRPr="0000762F">
      <w:rPr>
        <w:rFonts w:ascii="Arial Black" w:hAnsi="Arial Black"/>
        <w:color w:val="2E74B5" w:themeColor="accent1" w:themeShade="BF"/>
        <w:lang w:val="ru-RU"/>
      </w:rPr>
      <w:t xml:space="preserve">                 </w:t>
    </w:r>
    <w:r w:rsidRPr="0000762F">
      <w:rPr>
        <w:rFonts w:ascii="Arial Black" w:hAnsi="Arial Black"/>
        <w:color w:val="2E74B5" w:themeColor="accent1" w:themeShade="BF"/>
      </w:rPr>
      <w:t xml:space="preserve">                          2022</w:t>
    </w:r>
    <w:r w:rsidRPr="0000762F">
      <w:rPr>
        <w:rFonts w:ascii="Arial Black" w:hAnsi="Arial Black"/>
        <w:color w:val="2E74B5" w:themeColor="accent1" w:themeShade="BF"/>
      </w:rPr>
      <w:ptab w:relativeTo="margin" w:alignment="right" w:leader="none"/>
    </w:r>
    <w:r w:rsidRPr="0000762F">
      <w:rPr>
        <w:rFonts w:ascii="Arial Black" w:hAnsi="Arial Black"/>
        <w:color w:val="2E74B5" w:themeColor="accent1" w:themeShade="BF"/>
      </w:rPr>
      <w:t>11(1)</w:t>
    </w:r>
  </w:p>
  <w:p w:rsidR="0000762F" w:rsidRPr="0000762F" w:rsidRDefault="0000762F">
    <w:pPr>
      <w:pStyle w:val="a3"/>
      <w:rPr>
        <w:rFonts w:ascii="Arial Black" w:hAnsi="Arial Black"/>
        <w:color w:val="2E74B5" w:themeColor="accent1" w:themeShade="BF"/>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4022"/>
    <w:rsid w:val="0000762F"/>
    <w:rsid w:val="0004405B"/>
    <w:rsid w:val="002E71F3"/>
    <w:rsid w:val="00335C6C"/>
    <w:rsid w:val="003535C7"/>
    <w:rsid w:val="00396E82"/>
    <w:rsid w:val="006C7799"/>
    <w:rsid w:val="006F09E7"/>
    <w:rsid w:val="008A4022"/>
    <w:rsid w:val="009628EC"/>
    <w:rsid w:val="00B1360A"/>
    <w:rsid w:val="00BF695E"/>
    <w:rsid w:val="00C9291A"/>
    <w:rsid w:val="00C93FF0"/>
    <w:rsid w:val="00CC4829"/>
    <w:rsid w:val="00DC15D0"/>
    <w:rsid w:val="00E963C9"/>
    <w:rsid w:val="00FD47AB"/>
    <w:rsid w:val="00FE71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TED-Authors">
    <w:name w:val="IATED-Authors"/>
    <w:next w:val="a"/>
    <w:qFormat/>
    <w:rsid w:val="00335C6C"/>
    <w:pPr>
      <w:spacing w:after="120" w:line="240" w:lineRule="auto"/>
      <w:jc w:val="center"/>
    </w:pPr>
    <w:rPr>
      <w:rFonts w:ascii="Arial" w:eastAsia="Times New Roman" w:hAnsi="Arial" w:cs="Arial"/>
      <w:b/>
      <w:bCs/>
      <w:sz w:val="24"/>
      <w:szCs w:val="24"/>
      <w:lang w:val="en-GB" w:eastAsia="es-ES"/>
    </w:rPr>
  </w:style>
  <w:style w:type="paragraph" w:styleId="a3">
    <w:name w:val="header"/>
    <w:basedOn w:val="a"/>
    <w:link w:val="a4"/>
    <w:uiPriority w:val="99"/>
    <w:unhideWhenUsed/>
    <w:rsid w:val="0000762F"/>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00762F"/>
  </w:style>
  <w:style w:type="paragraph" w:styleId="a5">
    <w:name w:val="footer"/>
    <w:basedOn w:val="a"/>
    <w:link w:val="a6"/>
    <w:uiPriority w:val="99"/>
    <w:unhideWhenUsed/>
    <w:rsid w:val="0000762F"/>
    <w:pPr>
      <w:tabs>
        <w:tab w:val="center" w:pos="4819"/>
        <w:tab w:val="right" w:pos="9639"/>
      </w:tabs>
      <w:spacing w:after="0" w:line="240" w:lineRule="auto"/>
    </w:pPr>
  </w:style>
  <w:style w:type="character" w:customStyle="1" w:styleId="a6">
    <w:name w:val="Нижний колонтитул Знак"/>
    <w:basedOn w:val="a0"/>
    <w:link w:val="a5"/>
    <w:uiPriority w:val="99"/>
    <w:rsid w:val="0000762F"/>
  </w:style>
  <w:style w:type="paragraph" w:styleId="a7">
    <w:name w:val="Balloon Text"/>
    <w:basedOn w:val="a"/>
    <w:link w:val="a8"/>
    <w:uiPriority w:val="99"/>
    <w:semiHidden/>
    <w:unhideWhenUsed/>
    <w:rsid w:val="0000762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0762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TED-Authors">
    <w:name w:val="IATED-Authors"/>
    <w:next w:val="a"/>
    <w:qFormat/>
    <w:rsid w:val="00335C6C"/>
    <w:pPr>
      <w:spacing w:after="120" w:line="240" w:lineRule="auto"/>
      <w:jc w:val="center"/>
    </w:pPr>
    <w:rPr>
      <w:rFonts w:ascii="Arial" w:eastAsia="Times New Roman" w:hAnsi="Arial" w:cs="Arial"/>
      <w:b/>
      <w:bCs/>
      <w:sz w:val="24"/>
      <w:szCs w:val="24"/>
      <w:lang w:val="en-GB" w:eastAsia="es-ES"/>
    </w:rPr>
  </w:style>
  <w:style w:type="paragraph" w:styleId="a3">
    <w:name w:val="header"/>
    <w:basedOn w:val="a"/>
    <w:link w:val="a4"/>
    <w:uiPriority w:val="99"/>
    <w:unhideWhenUsed/>
    <w:rsid w:val="0000762F"/>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00762F"/>
  </w:style>
  <w:style w:type="paragraph" w:styleId="a5">
    <w:name w:val="footer"/>
    <w:basedOn w:val="a"/>
    <w:link w:val="a6"/>
    <w:uiPriority w:val="99"/>
    <w:unhideWhenUsed/>
    <w:rsid w:val="0000762F"/>
    <w:pPr>
      <w:tabs>
        <w:tab w:val="center" w:pos="4819"/>
        <w:tab w:val="right" w:pos="9639"/>
      </w:tabs>
      <w:spacing w:after="0" w:line="240" w:lineRule="auto"/>
    </w:pPr>
  </w:style>
  <w:style w:type="character" w:customStyle="1" w:styleId="a6">
    <w:name w:val="Нижний колонтитул Знак"/>
    <w:basedOn w:val="a0"/>
    <w:link w:val="a5"/>
    <w:uiPriority w:val="99"/>
    <w:rsid w:val="0000762F"/>
  </w:style>
  <w:style w:type="paragraph" w:styleId="a7">
    <w:name w:val="Balloon Text"/>
    <w:basedOn w:val="a"/>
    <w:link w:val="a8"/>
    <w:uiPriority w:val="99"/>
    <w:semiHidden/>
    <w:unhideWhenUsed/>
    <w:rsid w:val="0000762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0762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10375</Words>
  <Characters>5915</Characters>
  <Application>Microsoft Office Word</Application>
  <DocSecurity>0</DocSecurity>
  <Lines>49</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Олена</dc:creator>
  <cp:lastModifiedBy>Admin</cp:lastModifiedBy>
  <cp:revision>2</cp:revision>
  <dcterms:created xsi:type="dcterms:W3CDTF">2023-05-05T07:36:00Z</dcterms:created>
  <dcterms:modified xsi:type="dcterms:W3CDTF">2023-05-05T07:36:00Z</dcterms:modified>
</cp:coreProperties>
</file>