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0A" w:rsidRPr="008745FF" w:rsidRDefault="00A70295" w:rsidP="008745FF">
      <w:pPr>
        <w:spacing w:line="360" w:lineRule="auto"/>
        <w:ind w:firstLine="540"/>
        <w:jc w:val="right"/>
        <w:rPr>
          <w:rStyle w:val="a3"/>
          <w:color w:val="000000"/>
          <w:bdr w:val="none" w:sz="0" w:space="0" w:color="auto" w:frame="1"/>
        </w:rPr>
      </w:pPr>
      <w:proofErr w:type="spellStart"/>
      <w:r>
        <w:rPr>
          <w:rStyle w:val="a3"/>
          <w:color w:val="000000"/>
          <w:bdr w:val="none" w:sz="0" w:space="0" w:color="auto" w:frame="1"/>
        </w:rPr>
        <w:t>Костащук</w:t>
      </w:r>
      <w:proofErr w:type="spellEnd"/>
      <w:r>
        <w:rPr>
          <w:rStyle w:val="a3"/>
          <w:color w:val="000000"/>
          <w:bdr w:val="none" w:sz="0" w:space="0" w:color="auto" w:frame="1"/>
        </w:rPr>
        <w:t xml:space="preserve"> Володимир, </w:t>
      </w:r>
      <w:bookmarkStart w:id="0" w:name="_GoBack"/>
      <w:bookmarkEnd w:id="0"/>
      <w:proofErr w:type="spellStart"/>
      <w:r w:rsidR="008745FF" w:rsidRPr="008745FF">
        <w:rPr>
          <w:rStyle w:val="a3"/>
          <w:color w:val="000000"/>
          <w:bdr w:val="none" w:sz="0" w:space="0" w:color="auto" w:frame="1"/>
        </w:rPr>
        <w:t>Різун</w:t>
      </w:r>
      <w:proofErr w:type="spellEnd"/>
      <w:r w:rsidR="008745FF" w:rsidRPr="008745FF">
        <w:rPr>
          <w:rStyle w:val="a3"/>
          <w:color w:val="000000"/>
          <w:bdr w:val="none" w:sz="0" w:space="0" w:color="auto" w:frame="1"/>
        </w:rPr>
        <w:t xml:space="preserve"> Юля</w:t>
      </w:r>
    </w:p>
    <w:p w:rsidR="008745FF" w:rsidRPr="008745FF" w:rsidRDefault="008745FF" w:rsidP="008745FF">
      <w:pPr>
        <w:spacing w:line="360" w:lineRule="auto"/>
        <w:ind w:firstLine="540"/>
        <w:jc w:val="right"/>
        <w:rPr>
          <w:rStyle w:val="a3"/>
          <w:color w:val="000000"/>
          <w:bdr w:val="none" w:sz="0" w:space="0" w:color="auto" w:frame="1"/>
        </w:rPr>
      </w:pPr>
      <w:r w:rsidRPr="008745FF">
        <w:rPr>
          <w:rStyle w:val="a3"/>
          <w:color w:val="000000"/>
          <w:bdr w:val="none" w:sz="0" w:space="0" w:color="auto" w:frame="1"/>
        </w:rPr>
        <w:t>Чернівецький національний університет</w:t>
      </w:r>
    </w:p>
    <w:p w:rsidR="008745FF" w:rsidRDefault="008745FF" w:rsidP="008745FF">
      <w:pPr>
        <w:spacing w:line="360" w:lineRule="auto"/>
        <w:ind w:firstLine="540"/>
        <w:jc w:val="right"/>
        <w:rPr>
          <w:rStyle w:val="a3"/>
          <w:color w:val="000000"/>
          <w:bdr w:val="none" w:sz="0" w:space="0" w:color="auto" w:frame="1"/>
        </w:rPr>
      </w:pPr>
      <w:r w:rsidRPr="008745FF">
        <w:rPr>
          <w:rStyle w:val="a3"/>
          <w:color w:val="000000"/>
          <w:bdr w:val="none" w:sz="0" w:space="0" w:color="auto" w:frame="1"/>
        </w:rPr>
        <w:t>Імені Юрія Федьковича</w:t>
      </w:r>
    </w:p>
    <w:p w:rsidR="008745FF" w:rsidRPr="008745FF" w:rsidRDefault="008745FF" w:rsidP="008745FF">
      <w:pPr>
        <w:spacing w:line="360" w:lineRule="auto"/>
        <w:ind w:firstLine="540"/>
        <w:jc w:val="right"/>
        <w:rPr>
          <w:rStyle w:val="a3"/>
          <w:color w:val="000000"/>
          <w:bdr w:val="none" w:sz="0" w:space="0" w:color="auto" w:frame="1"/>
        </w:rPr>
      </w:pPr>
      <w:r>
        <w:rPr>
          <w:rStyle w:val="a3"/>
          <w:color w:val="000000"/>
          <w:bdr w:val="none" w:sz="0" w:space="0" w:color="auto" w:frame="1"/>
        </w:rPr>
        <w:t>м. Чернівці, Україна</w:t>
      </w:r>
    </w:p>
    <w:p w:rsidR="008745FF" w:rsidRDefault="008745FF" w:rsidP="008745FF">
      <w:pPr>
        <w:spacing w:line="360" w:lineRule="auto"/>
        <w:ind w:firstLine="540"/>
        <w:jc w:val="center"/>
        <w:rPr>
          <w:rStyle w:val="a3"/>
          <w:b/>
          <w:i w:val="0"/>
          <w:color w:val="000000"/>
          <w:bdr w:val="none" w:sz="0" w:space="0" w:color="auto" w:frame="1"/>
        </w:rPr>
      </w:pPr>
      <w:r w:rsidRPr="008745FF">
        <w:rPr>
          <w:rStyle w:val="a3"/>
          <w:b/>
          <w:i w:val="0"/>
          <w:color w:val="000000"/>
          <w:bdr w:val="none" w:sz="0" w:space="0" w:color="auto" w:frame="1"/>
        </w:rPr>
        <w:t>SWOT-</w:t>
      </w:r>
      <w:r w:rsidRPr="008745FF">
        <w:rPr>
          <w:rStyle w:val="a3"/>
          <w:b/>
          <w:i w:val="0"/>
          <w:color w:val="000000"/>
          <w:bdr w:val="none" w:sz="0" w:space="0" w:color="auto" w:frame="1"/>
        </w:rPr>
        <w:t xml:space="preserve">АНАЛІЗ ТУРИСТИЧНОГО ПІДПРИЄМСТВА, ЯК ЧИННИК ОПТИМІЗАЦІЇ ЙОГО РОЗВИТКУ </w:t>
      </w:r>
    </w:p>
    <w:p w:rsidR="00623C0A" w:rsidRPr="008745FF" w:rsidRDefault="008745FF" w:rsidP="008745FF">
      <w:pPr>
        <w:spacing w:line="360" w:lineRule="auto"/>
        <w:ind w:firstLine="540"/>
        <w:jc w:val="center"/>
        <w:rPr>
          <w:rStyle w:val="a3"/>
          <w:b/>
          <w:i w:val="0"/>
          <w:color w:val="000000"/>
          <w:bdr w:val="none" w:sz="0" w:space="0" w:color="auto" w:frame="1"/>
        </w:rPr>
      </w:pPr>
      <w:r w:rsidRPr="008745FF">
        <w:rPr>
          <w:rStyle w:val="a3"/>
          <w:b/>
          <w:i w:val="0"/>
          <w:color w:val="000000"/>
          <w:bdr w:val="none" w:sz="0" w:space="0" w:color="auto" w:frame="1"/>
        </w:rPr>
        <w:t xml:space="preserve">(на прикладі </w:t>
      </w:r>
      <w:r w:rsidRPr="008745FF">
        <w:rPr>
          <w:b/>
        </w:rPr>
        <w:t>КСВ «Буковинська Троя»</w:t>
      </w:r>
      <w:r w:rsidRPr="008745FF">
        <w:rPr>
          <w:rStyle w:val="a3"/>
          <w:b/>
          <w:i w:val="0"/>
          <w:color w:val="000000"/>
          <w:bdr w:val="none" w:sz="0" w:space="0" w:color="auto" w:frame="1"/>
        </w:rPr>
        <w:t>)</w:t>
      </w:r>
    </w:p>
    <w:p w:rsidR="008745FF" w:rsidRDefault="008745FF" w:rsidP="008745FF">
      <w:pPr>
        <w:pStyle w:val="a4"/>
        <w:ind w:firstLine="567"/>
        <w:rPr>
          <w:rFonts w:eastAsia="MS Mincho"/>
          <w:color w:val="000000"/>
          <w:szCs w:val="28"/>
        </w:rPr>
      </w:pPr>
      <w:r w:rsidRPr="008745FF">
        <w:rPr>
          <w:rFonts w:eastAsia="MS Mincho"/>
          <w:b/>
          <w:color w:val="000000"/>
          <w:szCs w:val="28"/>
        </w:rPr>
        <w:t xml:space="preserve">Постановка </w:t>
      </w:r>
      <w:r w:rsidRPr="008745FF">
        <w:rPr>
          <w:rFonts w:eastAsia="MS Mincho"/>
          <w:b/>
          <w:color w:val="000000"/>
          <w:szCs w:val="28"/>
        </w:rPr>
        <w:t xml:space="preserve"> проблеми</w:t>
      </w:r>
      <w:r w:rsidRPr="008745FF">
        <w:t xml:space="preserve"> </w:t>
      </w:r>
      <w:r w:rsidRPr="008745FF">
        <w:rPr>
          <w:rFonts w:eastAsia="MS Mincho"/>
          <w:color w:val="000000"/>
          <w:szCs w:val="28"/>
        </w:rPr>
        <w:t>Однією з причин недостатнього використання туристського потенціалу нашої країни служить нерозвиненість його інфраструктури. Крім того, в зв'язку з низькою платоспроможністю українських громадян їх активність щодо внутрішнього туризму, у порівнянні з іншими країнами, поки залишається на незначному рівні. Недостатньо розвинений в даний час і в'їзний туризм. Як наслідок, туристичним підприємствам доводиться працювати в умовах жорсткої конкурентної боротьби за клієнта. Все це сприяє тому, що в сучасних умовах посилення конкурентної боротьби за клієнта постає проблема пошуку нових форм і методів підвищення ефективності роботи підприємств туристичної сфери.</w:t>
      </w:r>
    </w:p>
    <w:p w:rsidR="008745FF" w:rsidRPr="002E69EA" w:rsidRDefault="008745FF" w:rsidP="008745FF">
      <w:pPr>
        <w:pStyle w:val="a4"/>
        <w:ind w:firstLine="567"/>
        <w:rPr>
          <w:color w:val="000000"/>
          <w:szCs w:val="28"/>
          <w:shd w:val="clear" w:color="auto" w:fill="F6F6F6"/>
        </w:rPr>
      </w:pPr>
      <w:r w:rsidRPr="008745FF">
        <w:rPr>
          <w:rFonts w:eastAsia="MS Mincho"/>
          <w:b/>
          <w:color w:val="000000"/>
          <w:szCs w:val="28"/>
        </w:rPr>
        <w:t>Метою даної роботи</w:t>
      </w:r>
      <w:r>
        <w:rPr>
          <w:rFonts w:eastAsia="MS Mincho"/>
          <w:color w:val="000000"/>
          <w:szCs w:val="28"/>
        </w:rPr>
        <w:t xml:space="preserve"> є дослідження розвитку туризму</w:t>
      </w:r>
      <w:r w:rsidRPr="002E69EA">
        <w:rPr>
          <w:rFonts w:eastAsia="MS Mincho"/>
          <w:color w:val="000000"/>
          <w:szCs w:val="28"/>
        </w:rPr>
        <w:t xml:space="preserve"> </w:t>
      </w:r>
      <w:r w:rsidRPr="002E69EA">
        <w:rPr>
          <w:color w:val="000000"/>
          <w:szCs w:val="28"/>
          <w:shd w:val="clear" w:color="auto" w:fill="F6F6F6"/>
        </w:rPr>
        <w:t xml:space="preserve">клубу «Буковинська Троя» в селі </w:t>
      </w:r>
      <w:proofErr w:type="spellStart"/>
      <w:r w:rsidRPr="002E69EA">
        <w:rPr>
          <w:color w:val="000000"/>
          <w:szCs w:val="28"/>
          <w:shd w:val="clear" w:color="auto" w:fill="F6F6F6"/>
        </w:rPr>
        <w:t>Реваківці</w:t>
      </w:r>
      <w:proofErr w:type="spellEnd"/>
      <w:r w:rsidRPr="002E69EA">
        <w:rPr>
          <w:color w:val="000000"/>
          <w:szCs w:val="28"/>
          <w:shd w:val="clear" w:color="auto" w:fill="F6F6F6"/>
        </w:rPr>
        <w:t>.</w:t>
      </w:r>
    </w:p>
    <w:p w:rsidR="008745FF" w:rsidRPr="002E69EA" w:rsidRDefault="008745FF" w:rsidP="008745FF">
      <w:pPr>
        <w:spacing w:line="360" w:lineRule="auto"/>
        <w:ind w:firstLine="540"/>
        <w:jc w:val="both"/>
        <w:rPr>
          <w:color w:val="000000"/>
        </w:rPr>
      </w:pPr>
      <w:r w:rsidRPr="008745FF">
        <w:rPr>
          <w:b/>
          <w:color w:val="000000"/>
        </w:rPr>
        <w:t>Виклад основного матеріалу.</w:t>
      </w:r>
      <w:r>
        <w:rPr>
          <w:color w:val="000000"/>
        </w:rPr>
        <w:t xml:space="preserve"> </w:t>
      </w:r>
      <w:r w:rsidRPr="002E69EA">
        <w:rPr>
          <w:color w:val="000000"/>
        </w:rPr>
        <w:t xml:space="preserve">Територія клубу  «Буковинська Троя» охоплює майже 6 гектарів, і до його складу  входять  кінно-спортивний клуб, ресторан, міні-зоопарк, </w:t>
      </w:r>
      <w:proofErr w:type="spellStart"/>
      <w:r w:rsidRPr="002E69EA">
        <w:rPr>
          <w:color w:val="000000"/>
        </w:rPr>
        <w:t>страусина</w:t>
      </w:r>
      <w:proofErr w:type="spellEnd"/>
      <w:r w:rsidRPr="002E69EA">
        <w:rPr>
          <w:color w:val="000000"/>
        </w:rPr>
        <w:t xml:space="preserve"> ферма, відкритий акваріум та музей «Трипілля». </w:t>
      </w:r>
    </w:p>
    <w:p w:rsidR="008745FF" w:rsidRPr="002E69EA" w:rsidRDefault="008745FF" w:rsidP="008745FF">
      <w:pPr>
        <w:spacing w:line="360" w:lineRule="auto"/>
        <w:ind w:firstLine="540"/>
        <w:jc w:val="both"/>
        <w:rPr>
          <w:color w:val="000000"/>
        </w:rPr>
      </w:pPr>
      <w:r w:rsidRPr="002E69EA">
        <w:rPr>
          <w:color w:val="000000"/>
        </w:rPr>
        <w:t xml:space="preserve">Кінно-спортивний клуб  включає три манеж, один з них відкритий для катання взимку, та </w:t>
      </w:r>
      <w:proofErr w:type="spellStart"/>
      <w:r w:rsidRPr="002E69EA">
        <w:rPr>
          <w:color w:val="000000"/>
        </w:rPr>
        <w:t>конкурне</w:t>
      </w:r>
      <w:proofErr w:type="spellEnd"/>
      <w:r w:rsidRPr="002E69EA">
        <w:rPr>
          <w:color w:val="000000"/>
        </w:rPr>
        <w:t xml:space="preserve"> поле для їзди верхи,  Усього у власності клубу дев’ятеро коней різної породи і троє поні. Троє поні спеціально тримають для дітей, які хочуть покататися верхи.  Верхова їзда проводиться під наглядом інструктора — майстра спорту.</w:t>
      </w:r>
    </w:p>
    <w:p w:rsidR="008745FF" w:rsidRPr="002E69EA" w:rsidRDefault="008745FF" w:rsidP="008745FF">
      <w:pPr>
        <w:spacing w:line="360" w:lineRule="auto"/>
        <w:ind w:firstLine="540"/>
        <w:jc w:val="both"/>
        <w:rPr>
          <w:color w:val="000000"/>
        </w:rPr>
      </w:pPr>
      <w:r w:rsidRPr="002E69EA">
        <w:rPr>
          <w:color w:val="000000"/>
        </w:rPr>
        <w:t xml:space="preserve">Незважаючи на те, що серед видів економічної діяльності підприємства, внесених до Єдиного Державного Реєстру  не значиться  «56.10 - Діяльність </w:t>
      </w:r>
      <w:r w:rsidRPr="002E69EA">
        <w:rPr>
          <w:color w:val="000000"/>
        </w:rPr>
        <w:lastRenderedPageBreak/>
        <w:t>ресторанів, надання послуг мобільного харчування»</w:t>
      </w:r>
      <w:r w:rsidRPr="002E69EA">
        <w:rPr>
          <w:color w:val="000000"/>
          <w:lang w:val="ru-RU"/>
        </w:rPr>
        <w:t xml:space="preserve"> [12]</w:t>
      </w:r>
      <w:r w:rsidRPr="002E69EA">
        <w:rPr>
          <w:color w:val="000000"/>
        </w:rPr>
        <w:t xml:space="preserve">,  важливою частиною спортивного-кінного клубу «Буковинська Троя» є однойменний ресторан,  що знаходиться   на його території. </w:t>
      </w:r>
    </w:p>
    <w:p w:rsidR="008745FF" w:rsidRPr="002E69EA" w:rsidRDefault="008745FF" w:rsidP="008745FF">
      <w:pPr>
        <w:spacing w:line="360" w:lineRule="auto"/>
        <w:ind w:firstLine="540"/>
        <w:jc w:val="both"/>
        <w:rPr>
          <w:color w:val="000000"/>
        </w:rPr>
      </w:pPr>
      <w:r w:rsidRPr="002E69EA">
        <w:rPr>
          <w:color w:val="000000"/>
        </w:rPr>
        <w:t xml:space="preserve">Будівля ресторану витримана в стилі англійського аристократизму, з </w:t>
      </w:r>
      <w:proofErr w:type="spellStart"/>
      <w:r w:rsidRPr="002E69EA">
        <w:rPr>
          <w:color w:val="000000"/>
        </w:rPr>
        <w:t>барною</w:t>
      </w:r>
      <w:proofErr w:type="spellEnd"/>
      <w:r w:rsidRPr="002E69EA">
        <w:rPr>
          <w:color w:val="000000"/>
        </w:rPr>
        <w:t xml:space="preserve"> зоною і двома бенкетними залами на 25 осіб кожен на першому поверсі. А на другому поверсі просторий зал на 200 персон.  </w:t>
      </w:r>
    </w:p>
    <w:p w:rsidR="008745FF" w:rsidRPr="002E69EA" w:rsidRDefault="008745FF" w:rsidP="008745FF">
      <w:pPr>
        <w:spacing w:line="360" w:lineRule="auto"/>
        <w:ind w:firstLine="540"/>
        <w:jc w:val="both"/>
        <w:rPr>
          <w:color w:val="000000"/>
        </w:rPr>
      </w:pPr>
      <w:proofErr w:type="spellStart"/>
      <w:r w:rsidRPr="002E69EA">
        <w:rPr>
          <w:color w:val="000000"/>
        </w:rPr>
        <w:t>Страусина</w:t>
      </w:r>
      <w:proofErr w:type="spellEnd"/>
      <w:r w:rsidRPr="002E69EA">
        <w:rPr>
          <w:color w:val="000000"/>
        </w:rPr>
        <w:t xml:space="preserve"> ферма клубу налічує близько 60 особин. Крім того, у господарстві розводять кроликів, нутрій, </w:t>
      </w:r>
      <w:proofErr w:type="spellStart"/>
      <w:r w:rsidRPr="002E69EA">
        <w:rPr>
          <w:color w:val="000000"/>
        </w:rPr>
        <w:t>шиншил</w:t>
      </w:r>
      <w:proofErr w:type="spellEnd"/>
      <w:r w:rsidRPr="002E69EA">
        <w:rPr>
          <w:color w:val="000000"/>
        </w:rPr>
        <w:t xml:space="preserve">, </w:t>
      </w:r>
      <w:proofErr w:type="spellStart"/>
      <w:r w:rsidRPr="002E69EA">
        <w:rPr>
          <w:color w:val="000000"/>
        </w:rPr>
        <w:t>овець</w:t>
      </w:r>
      <w:proofErr w:type="spellEnd"/>
      <w:r w:rsidRPr="002E69EA">
        <w:rPr>
          <w:color w:val="000000"/>
        </w:rPr>
        <w:t xml:space="preserve">, декоративних свиней, птахів. </w:t>
      </w:r>
    </w:p>
    <w:p w:rsidR="00623C0A" w:rsidRPr="00623C0A" w:rsidRDefault="00623C0A" w:rsidP="00623C0A">
      <w:pPr>
        <w:spacing w:line="360" w:lineRule="auto"/>
        <w:ind w:firstLine="540"/>
        <w:jc w:val="both"/>
        <w:rPr>
          <w:rStyle w:val="a3"/>
          <w:i w:val="0"/>
          <w:color w:val="000000"/>
          <w:bdr w:val="none" w:sz="0" w:space="0" w:color="auto" w:frame="1"/>
        </w:rPr>
      </w:pPr>
      <w:r w:rsidRPr="00623C0A">
        <w:rPr>
          <w:rStyle w:val="a3"/>
          <w:i w:val="0"/>
          <w:color w:val="000000"/>
          <w:bdr w:val="none" w:sz="0" w:space="0" w:color="auto" w:frame="1"/>
        </w:rPr>
        <w:t>На підставі SWOT-аналізу можна говорити про те, що в цілому діяльність закладу є позитивною.  Клуб має як сильні (з</w:t>
      </w:r>
      <w:r w:rsidRPr="00623C0A">
        <w:rPr>
          <w:color w:val="000000"/>
        </w:rPr>
        <w:t>ручне місце розташуван</w:t>
      </w:r>
      <w:r w:rsidRPr="00623C0A">
        <w:rPr>
          <w:color w:val="000000"/>
          <w:lang w:eastAsia="ru-RU"/>
        </w:rPr>
        <w:t xml:space="preserve">ня -  у 25 км. від міста Чернівці, і на трасі  Яремче-Буковель, які є туристичними центрами; наявність пам’ятки історії та архітектури (церква); унікальні природні  туристичні ресурси для розвитку туризму -Долина тюльпанів; наявність цілорічних умов для занять кінним  спортом; наявність ресторану з </w:t>
      </w:r>
      <w:r w:rsidRPr="00623C0A">
        <w:rPr>
          <w:color w:val="000000"/>
          <w:shd w:val="clear" w:color="auto" w:fill="F6F6F6"/>
        </w:rPr>
        <w:t>фірмовими екзотичними стравами</w:t>
      </w:r>
      <w:r w:rsidRPr="00623C0A">
        <w:rPr>
          <w:color w:val="000000"/>
          <w:lang w:eastAsia="ru-RU"/>
        </w:rPr>
        <w:t xml:space="preserve">; наявність міні-зоопарку; наявність «Музею Трипілля»; </w:t>
      </w:r>
      <w:r w:rsidRPr="00623C0A">
        <w:rPr>
          <w:color w:val="000000"/>
        </w:rPr>
        <w:t xml:space="preserve">Гарна популяризація </w:t>
      </w:r>
      <w:r w:rsidRPr="00623C0A">
        <w:rPr>
          <w:color w:val="000000"/>
          <w:lang w:eastAsia="ru-RU"/>
        </w:rPr>
        <w:t xml:space="preserve">Клубу </w:t>
      </w:r>
      <w:r w:rsidRPr="00623C0A">
        <w:rPr>
          <w:color w:val="000000"/>
        </w:rPr>
        <w:t xml:space="preserve"> </w:t>
      </w:r>
      <w:r w:rsidRPr="00623C0A">
        <w:rPr>
          <w:color w:val="000000"/>
          <w:shd w:val="clear" w:color="auto" w:fill="F6F6F6"/>
        </w:rPr>
        <w:t xml:space="preserve">«Буковинська Троя» </w:t>
      </w:r>
      <w:r w:rsidRPr="00623C0A">
        <w:rPr>
          <w:color w:val="000000"/>
        </w:rPr>
        <w:t>в Україні -фестивалі, свята)</w:t>
      </w:r>
      <w:r w:rsidRPr="00623C0A">
        <w:rPr>
          <w:rStyle w:val="a3"/>
          <w:i w:val="0"/>
          <w:color w:val="000000"/>
          <w:bdr w:val="none" w:sz="0" w:space="0" w:color="auto" w:frame="1"/>
        </w:rPr>
        <w:t>, так і слабкі сторони  (</w:t>
      </w:r>
      <w:r w:rsidRPr="00623C0A">
        <w:rPr>
          <w:color w:val="000000"/>
          <w:lang w:eastAsia="ru-RU"/>
        </w:rPr>
        <w:t xml:space="preserve">немає мінеральних та лікувальних джерел; немає </w:t>
      </w:r>
      <w:proofErr w:type="spellStart"/>
      <w:r w:rsidRPr="00623C0A">
        <w:rPr>
          <w:color w:val="000000"/>
          <w:lang w:eastAsia="ru-RU"/>
        </w:rPr>
        <w:t>пам’яткок</w:t>
      </w:r>
      <w:proofErr w:type="spellEnd"/>
      <w:r w:rsidRPr="00623C0A">
        <w:rPr>
          <w:color w:val="000000"/>
          <w:lang w:eastAsia="ru-RU"/>
        </w:rPr>
        <w:t xml:space="preserve"> природи; </w:t>
      </w:r>
      <w:proofErr w:type="spellStart"/>
      <w:r w:rsidRPr="00623C0A">
        <w:rPr>
          <w:color w:val="000000"/>
          <w:lang w:eastAsia="ru-RU"/>
        </w:rPr>
        <w:t>нмає</w:t>
      </w:r>
      <w:proofErr w:type="spellEnd"/>
      <w:r w:rsidRPr="00623C0A">
        <w:rPr>
          <w:color w:val="000000"/>
          <w:lang w:eastAsia="ru-RU"/>
        </w:rPr>
        <w:t xml:space="preserve"> мережі природно-заповідного фонду; немає  водного об’єкту з об лаштованим пляжем; немає лісу або парку; немає власного  готелю; немає дитячого майданчику або ігрової кімнати; недостатня кількість розроблених туристичних маршрутів в межах регіону із включенням Клубу  </w:t>
      </w:r>
      <w:r w:rsidRPr="00623C0A">
        <w:rPr>
          <w:color w:val="000000"/>
          <w:shd w:val="clear" w:color="auto" w:fill="F6F6F6"/>
        </w:rPr>
        <w:t>«Буковинська Троя»</w:t>
      </w:r>
      <w:r w:rsidRPr="00623C0A">
        <w:rPr>
          <w:color w:val="000000"/>
          <w:lang w:eastAsia="ru-RU"/>
        </w:rPr>
        <w:t>; н</w:t>
      </w:r>
      <w:r w:rsidRPr="00623C0A">
        <w:rPr>
          <w:color w:val="000000"/>
        </w:rPr>
        <w:t xml:space="preserve">емає популяризації </w:t>
      </w:r>
      <w:r w:rsidRPr="00623C0A">
        <w:rPr>
          <w:color w:val="000000"/>
          <w:lang w:eastAsia="ru-RU"/>
        </w:rPr>
        <w:t xml:space="preserve">Клубу </w:t>
      </w:r>
      <w:r w:rsidRPr="00623C0A">
        <w:rPr>
          <w:color w:val="000000"/>
        </w:rPr>
        <w:t xml:space="preserve"> </w:t>
      </w:r>
      <w:r w:rsidRPr="00623C0A">
        <w:rPr>
          <w:color w:val="000000"/>
          <w:shd w:val="clear" w:color="auto" w:fill="F6F6F6"/>
        </w:rPr>
        <w:t xml:space="preserve">«Буковинська Троя» </w:t>
      </w:r>
      <w:r w:rsidRPr="00623C0A">
        <w:rPr>
          <w:color w:val="000000"/>
        </w:rPr>
        <w:t xml:space="preserve">за кордоном). </w:t>
      </w:r>
      <w:r w:rsidRPr="00623C0A">
        <w:rPr>
          <w:rStyle w:val="a3"/>
          <w:i w:val="0"/>
          <w:color w:val="000000"/>
          <w:bdr w:val="none" w:sz="0" w:space="0" w:color="auto" w:frame="1"/>
        </w:rPr>
        <w:t>Це означає, що керівництву фірми є над чим працювати, використовуючи наявні можливості (з</w:t>
      </w:r>
      <w:r w:rsidRPr="00623C0A">
        <w:rPr>
          <w:color w:val="000000"/>
          <w:lang w:eastAsia="ru-RU"/>
        </w:rPr>
        <w:t xml:space="preserve">більшення кількості туристичних продуктів, стимулювання розвитку туризму без серйозних фінансових затрат за рахунок використання заходів регулятивного характеру, таких як фестиваль «Середньовічна Троя» та </w:t>
      </w:r>
      <w:r w:rsidRPr="00623C0A">
        <w:rPr>
          <w:rStyle w:val="a3"/>
          <w:i w:val="0"/>
          <w:color w:val="000000"/>
          <w:shd w:val="clear" w:color="auto" w:fill="FFFFFF"/>
        </w:rPr>
        <w:t>науково-мистецький семінар «Вогонь Трипілля»; в</w:t>
      </w:r>
      <w:r w:rsidRPr="00623C0A">
        <w:rPr>
          <w:color w:val="000000"/>
          <w:lang w:eastAsia="ru-RU"/>
        </w:rPr>
        <w:t xml:space="preserve">икористання успіху фестивалю тюльпанів для просування туристичного потенціалу Клубу  </w:t>
      </w:r>
      <w:r w:rsidRPr="00623C0A">
        <w:rPr>
          <w:color w:val="000000"/>
          <w:shd w:val="clear" w:color="auto" w:fill="F6F6F6"/>
        </w:rPr>
        <w:t>«Буковинська Троя»; с</w:t>
      </w:r>
      <w:r w:rsidRPr="00623C0A">
        <w:rPr>
          <w:color w:val="000000"/>
          <w:lang w:eastAsia="ru-RU"/>
        </w:rPr>
        <w:t xml:space="preserve">прияння розвитку туризму за допомогою регулятивних заходів, які не потребують істотних витрат, наприклад проведення свят; залучення іноземних туристів з близько розташованих країн, таких як Румунія) </w:t>
      </w:r>
      <w:r w:rsidRPr="00623C0A">
        <w:rPr>
          <w:rStyle w:val="a3"/>
          <w:i w:val="0"/>
          <w:color w:val="000000"/>
          <w:bdr w:val="none" w:sz="0" w:space="0" w:color="auto" w:frame="1"/>
        </w:rPr>
        <w:t xml:space="preserve"> і уникаючи ймовірних і реальних загроз (е</w:t>
      </w:r>
      <w:r w:rsidRPr="00623C0A">
        <w:rPr>
          <w:color w:val="000000"/>
          <w:lang w:eastAsia="ru-RU"/>
        </w:rPr>
        <w:t>кономічний спад у  зв’язку з карантинними мірами та невизначеність всього  туристичного ринку у 2020 році у зв’язку з COVID-19, погіршенні іміджу країни у зв’язку з військовими діями на сході країни, висока конкуренція із «сірим» туристичним бізнесом, який уникає сплати податків, обмежене залізничне сполучення міста Чернівці з іншими регіонами)</w:t>
      </w:r>
      <w:r w:rsidRPr="00623C0A">
        <w:rPr>
          <w:rStyle w:val="a3"/>
          <w:i w:val="0"/>
          <w:color w:val="000000"/>
          <w:bdr w:val="none" w:sz="0" w:space="0" w:color="auto" w:frame="1"/>
        </w:rPr>
        <w:t xml:space="preserve">. </w:t>
      </w:r>
    </w:p>
    <w:p w:rsidR="00623C0A" w:rsidRDefault="00623C0A" w:rsidP="00623C0A">
      <w:pPr>
        <w:spacing w:line="360" w:lineRule="auto"/>
        <w:ind w:firstLine="540"/>
        <w:jc w:val="both"/>
        <w:rPr>
          <w:color w:val="000000"/>
        </w:rPr>
      </w:pPr>
      <w:r w:rsidRPr="00623C0A">
        <w:rPr>
          <w:rStyle w:val="a3"/>
          <w:i w:val="0"/>
          <w:color w:val="000000"/>
          <w:bdr w:val="none" w:sz="0" w:space="0" w:color="auto" w:frame="1"/>
        </w:rPr>
        <w:t xml:space="preserve">В цілому це - нормальна ситуація для фірми як ринкового суб'єкта. В умовах жорсткої конкуренції, при наявності сильних суперників необхідно удосконалювати управління фірмою, розширювати види послуг, аналізувати власну діяльність і  працювати над </w:t>
      </w:r>
      <w:r w:rsidRPr="00623C0A">
        <w:rPr>
          <w:color w:val="000000"/>
        </w:rPr>
        <w:t xml:space="preserve">популяризацією </w:t>
      </w:r>
      <w:r w:rsidRPr="00623C0A">
        <w:rPr>
          <w:color w:val="000000"/>
          <w:lang w:eastAsia="ru-RU"/>
        </w:rPr>
        <w:t xml:space="preserve">Клубу </w:t>
      </w:r>
      <w:r w:rsidRPr="00623C0A">
        <w:rPr>
          <w:color w:val="000000"/>
        </w:rPr>
        <w:t xml:space="preserve"> </w:t>
      </w:r>
      <w:r w:rsidRPr="00623C0A">
        <w:rPr>
          <w:color w:val="000000"/>
          <w:shd w:val="clear" w:color="auto" w:fill="F6F6F6"/>
        </w:rPr>
        <w:t xml:space="preserve">«Буковинська Троя» як в Україні, так і </w:t>
      </w:r>
      <w:r w:rsidRPr="00623C0A">
        <w:rPr>
          <w:color w:val="000000"/>
        </w:rPr>
        <w:t>за кордоном.</w:t>
      </w:r>
    </w:p>
    <w:p w:rsidR="00F0628D" w:rsidRDefault="008745FF" w:rsidP="00623C0A">
      <w:pPr>
        <w:spacing w:line="360" w:lineRule="auto"/>
        <w:ind w:firstLine="540"/>
        <w:jc w:val="both"/>
        <w:rPr>
          <w:color w:val="000000"/>
        </w:rPr>
      </w:pPr>
      <w:r w:rsidRPr="00F0628D">
        <w:rPr>
          <w:b/>
          <w:color w:val="000000"/>
        </w:rPr>
        <w:t>Висновки.</w:t>
      </w:r>
      <w:r>
        <w:rPr>
          <w:color w:val="000000"/>
        </w:rPr>
        <w:t xml:space="preserve"> КСК «Буковинська Троя» володіє значною територією на якій зосереджено </w:t>
      </w:r>
      <w:r w:rsidR="00F0628D">
        <w:rPr>
          <w:color w:val="000000"/>
        </w:rPr>
        <w:t>багато</w:t>
      </w:r>
      <w:r>
        <w:rPr>
          <w:color w:val="000000"/>
        </w:rPr>
        <w:t xml:space="preserve"> атракцій, які істотно можуть зацікавити туристів. Клуб має сприятливе розташування відносно шляхів сполучення</w:t>
      </w:r>
      <w:r w:rsidR="00F0628D">
        <w:rPr>
          <w:color w:val="000000"/>
        </w:rPr>
        <w:t>, на його території працює ресторан, розміщено музей «Трипільської культури», міні зоопарк є можливість цілорічного заняття кінним спортом. В той же час до перешкод розвитку туризму i рекреації в межах підприємства можна віднести: віддаленість від унікальних природно-рекреаційних та природно-заповідних об’єктів, відсутність водного об’єкту із облаштованим пляжем,</w:t>
      </w:r>
      <w:r w:rsidR="00F0628D" w:rsidRPr="00F0628D">
        <w:t xml:space="preserve"> </w:t>
      </w:r>
      <w:r w:rsidR="00F0628D" w:rsidRPr="00F0628D">
        <w:rPr>
          <w:color w:val="000000"/>
        </w:rPr>
        <w:t>дитячого майданчику або ігрової кімнати</w:t>
      </w:r>
      <w:r w:rsidR="00F0628D">
        <w:rPr>
          <w:color w:val="000000"/>
        </w:rPr>
        <w:t xml:space="preserve"> тощо. </w:t>
      </w:r>
    </w:p>
    <w:p w:rsidR="008745FF" w:rsidRDefault="00F0628D" w:rsidP="00623C0A">
      <w:pPr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Таким чином підприємство має істотні потенційні можливості щодо збільшення як кількісних так i якісних характеристик рекреаційно-туристичних послуг. </w:t>
      </w:r>
    </w:p>
    <w:p w:rsidR="00F0628D" w:rsidRDefault="00F0628D" w:rsidP="00623C0A">
      <w:pPr>
        <w:spacing w:line="360" w:lineRule="auto"/>
        <w:ind w:firstLine="540"/>
        <w:jc w:val="both"/>
        <w:rPr>
          <w:b/>
          <w:color w:val="000000"/>
        </w:rPr>
      </w:pPr>
      <w:r w:rsidRPr="00F0628D">
        <w:rPr>
          <w:b/>
          <w:color w:val="000000"/>
        </w:rPr>
        <w:t>Бібліографія</w:t>
      </w:r>
      <w:r>
        <w:rPr>
          <w:b/>
          <w:color w:val="000000"/>
        </w:rPr>
        <w:t xml:space="preserve">. </w:t>
      </w:r>
    </w:p>
    <w:p w:rsidR="00F0628D" w:rsidRPr="00F0628D" w:rsidRDefault="00F0628D" w:rsidP="00F0628D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</w:rPr>
      </w:pPr>
      <w:r w:rsidRPr="00F0628D">
        <w:rPr>
          <w:color w:val="000000"/>
        </w:rPr>
        <w:t xml:space="preserve">Географія Чернівецької області : </w:t>
      </w:r>
      <w:proofErr w:type="spellStart"/>
      <w:r w:rsidRPr="00F0628D">
        <w:rPr>
          <w:color w:val="000000"/>
        </w:rPr>
        <w:t>навч</w:t>
      </w:r>
      <w:proofErr w:type="spellEnd"/>
      <w:r w:rsidRPr="00F0628D">
        <w:rPr>
          <w:color w:val="000000"/>
        </w:rPr>
        <w:t xml:space="preserve">. </w:t>
      </w:r>
      <w:proofErr w:type="spellStart"/>
      <w:r w:rsidRPr="00F0628D">
        <w:rPr>
          <w:color w:val="000000"/>
        </w:rPr>
        <w:t>посіб</w:t>
      </w:r>
      <w:proofErr w:type="spellEnd"/>
      <w:r w:rsidRPr="00F0628D">
        <w:rPr>
          <w:color w:val="000000"/>
        </w:rPr>
        <w:t xml:space="preserve">. / за ред. Я.І. </w:t>
      </w:r>
      <w:proofErr w:type="spellStart"/>
      <w:r w:rsidRPr="00F0628D">
        <w:rPr>
          <w:color w:val="000000"/>
        </w:rPr>
        <w:t>Жупанського</w:t>
      </w:r>
      <w:proofErr w:type="spellEnd"/>
      <w:r w:rsidRPr="00F0628D">
        <w:rPr>
          <w:color w:val="000000"/>
        </w:rPr>
        <w:t xml:space="preserve"> – Чернівці : Рута, 1993. – 192 с.</w:t>
      </w:r>
    </w:p>
    <w:p w:rsidR="00F0628D" w:rsidRDefault="00F0628D" w:rsidP="00F0628D">
      <w:pPr>
        <w:pStyle w:val="a7"/>
        <w:numPr>
          <w:ilvl w:val="0"/>
          <w:numId w:val="3"/>
        </w:numPr>
        <w:spacing w:line="360" w:lineRule="auto"/>
        <w:ind w:left="0" w:firstLine="709"/>
        <w:rPr>
          <w:color w:val="000000"/>
        </w:rPr>
      </w:pPr>
      <w:proofErr w:type="spellStart"/>
      <w:r w:rsidRPr="00F0628D">
        <w:rPr>
          <w:color w:val="000000"/>
        </w:rPr>
        <w:t>Кифяк</w:t>
      </w:r>
      <w:proofErr w:type="spellEnd"/>
      <w:r w:rsidRPr="00F0628D">
        <w:rPr>
          <w:color w:val="000000"/>
        </w:rPr>
        <w:t xml:space="preserve"> В.Ф. Організація туристичної діяльності в Україні. – Чернівці: Зелена Буковина, 2003. – 312 с.</w:t>
      </w:r>
    </w:p>
    <w:p w:rsidR="009265DF" w:rsidRPr="00F0628D" w:rsidRDefault="009265DF" w:rsidP="009265DF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</w:rPr>
      </w:pPr>
      <w:proofErr w:type="spellStart"/>
      <w:r>
        <w:t>Костащук</w:t>
      </w:r>
      <w:proofErr w:type="spellEnd"/>
      <w:r>
        <w:t xml:space="preserve"> В.І. </w:t>
      </w:r>
      <w:r>
        <w:rPr>
          <w:lang w:val="en-US"/>
        </w:rPr>
        <w:t>SWOT</w:t>
      </w:r>
      <w:r w:rsidRPr="00556932">
        <w:t xml:space="preserve"> </w:t>
      </w:r>
      <w:r>
        <w:t xml:space="preserve">– аналіз перспектив розвитку лікувально-оздоровчого туризму (на прикладі санаторію „Брусниця”) / В.І. </w:t>
      </w:r>
      <w:proofErr w:type="spellStart"/>
      <w:r>
        <w:t>Костащук</w:t>
      </w:r>
      <w:proofErr w:type="spellEnd"/>
      <w:r>
        <w:t xml:space="preserve">, М.І. </w:t>
      </w:r>
      <w:proofErr w:type="spellStart"/>
      <w:r>
        <w:t>Костащук</w:t>
      </w:r>
      <w:proofErr w:type="spellEnd"/>
      <w:r>
        <w:t xml:space="preserve">, </w:t>
      </w:r>
      <w:proofErr w:type="spellStart"/>
      <w:r>
        <w:t>В.В.Лакуста</w:t>
      </w:r>
      <w:proofErr w:type="spellEnd"/>
      <w:r>
        <w:t xml:space="preserve"> // Науковий вісник Чернівецького національного університету : збірник наукових праць. Чернівці : Чернівецький </w:t>
      </w:r>
      <w:proofErr w:type="spellStart"/>
      <w:r>
        <w:t>нац</w:t>
      </w:r>
      <w:proofErr w:type="spellEnd"/>
      <w:r>
        <w:t xml:space="preserve">. Ун-т, 2017.- </w:t>
      </w:r>
      <w:proofErr w:type="spellStart"/>
      <w:r>
        <w:t>Вип</w:t>
      </w:r>
      <w:proofErr w:type="spellEnd"/>
      <w:r>
        <w:t>. 793 : Географія. – С.55-64.</w:t>
      </w:r>
    </w:p>
    <w:p w:rsidR="00F0628D" w:rsidRPr="00F0628D" w:rsidRDefault="00F0628D" w:rsidP="00F0628D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</w:rPr>
      </w:pPr>
      <w:r w:rsidRPr="00F0628D">
        <w:rPr>
          <w:color w:val="000000"/>
        </w:rPr>
        <w:t>Король О. Регіональний аналіз розвитку туризму в Чернівецькій області / О. Король // </w:t>
      </w:r>
      <w:hyperlink r:id="rId6" w:tooltip="Періодичне видання" w:history="1">
        <w:r w:rsidRPr="00F0628D">
          <w:rPr>
            <w:color w:val="000000"/>
          </w:rPr>
          <w:t>Наукові записки Тернопільського національного педагогічного університету імені Володимира Гнатюка. Серія : Географія</w:t>
        </w:r>
      </w:hyperlink>
      <w:r w:rsidRPr="00F0628D">
        <w:rPr>
          <w:color w:val="000000"/>
        </w:rPr>
        <w:t>. - 2017. - № 1. - С. 100-109.</w:t>
      </w:r>
    </w:p>
    <w:p w:rsidR="00F0628D" w:rsidRPr="00F0628D" w:rsidRDefault="00F0628D" w:rsidP="00F0628D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0628D">
        <w:rPr>
          <w:color w:val="000000"/>
          <w:sz w:val="28"/>
          <w:szCs w:val="28"/>
        </w:rPr>
        <w:t xml:space="preserve">Музей трипілля. У «Буковинській Трої» зберігають експонати стародавніх поселень </w:t>
      </w:r>
      <w:r w:rsidRPr="00F0628D">
        <w:rPr>
          <w:color w:val="000000"/>
          <w:sz w:val="28"/>
          <w:szCs w:val="28"/>
          <w:lang w:val="ru-RU"/>
        </w:rPr>
        <w:t>[</w:t>
      </w:r>
      <w:r w:rsidRPr="00F0628D">
        <w:rPr>
          <w:color w:val="000000"/>
          <w:sz w:val="28"/>
          <w:szCs w:val="28"/>
        </w:rPr>
        <w:t>Електронний ресурс</w:t>
      </w:r>
      <w:r w:rsidRPr="00F0628D">
        <w:rPr>
          <w:color w:val="000000"/>
          <w:sz w:val="28"/>
          <w:szCs w:val="28"/>
          <w:lang w:val="ru-RU"/>
        </w:rPr>
        <w:t>]</w:t>
      </w:r>
      <w:r w:rsidRPr="00F0628D">
        <w:rPr>
          <w:color w:val="000000"/>
          <w:sz w:val="28"/>
          <w:szCs w:val="28"/>
        </w:rPr>
        <w:t xml:space="preserve"> – Режим доступу : https://shpalta.media/2019/08/01/muzej-tripillya-u-bukovinskij-tro%D1%96-zberigayut-eksponati-starodavnix-poselen/</w:t>
      </w:r>
    </w:p>
    <w:p w:rsidR="00F0628D" w:rsidRPr="00F0628D" w:rsidRDefault="00F0628D" w:rsidP="00F0628D">
      <w:pPr>
        <w:spacing w:line="360" w:lineRule="auto"/>
        <w:ind w:left="540"/>
        <w:rPr>
          <w:color w:val="000000"/>
        </w:rPr>
      </w:pPr>
    </w:p>
    <w:p w:rsidR="00F0628D" w:rsidRPr="00F0628D" w:rsidRDefault="00F0628D" w:rsidP="00623C0A">
      <w:pPr>
        <w:spacing w:line="360" w:lineRule="auto"/>
        <w:ind w:firstLine="540"/>
        <w:jc w:val="both"/>
        <w:rPr>
          <w:color w:val="000000"/>
        </w:rPr>
      </w:pPr>
    </w:p>
    <w:p w:rsidR="000E0C6C" w:rsidRPr="00623C0A" w:rsidRDefault="000E0C6C"/>
    <w:sectPr w:rsidR="000E0C6C" w:rsidRPr="00623C0A" w:rsidSect="00623C0A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A75F3"/>
    <w:multiLevelType w:val="hybridMultilevel"/>
    <w:tmpl w:val="7CAE80E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ACA05F5"/>
    <w:multiLevelType w:val="hybridMultilevel"/>
    <w:tmpl w:val="8BB8A592"/>
    <w:lvl w:ilvl="0" w:tplc="0422000F">
      <w:start w:val="1"/>
      <w:numFmt w:val="decimal"/>
      <w:lvlText w:val="%1."/>
      <w:lvlJc w:val="left"/>
      <w:pPr>
        <w:ind w:left="1260" w:hanging="360"/>
      </w:p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25C7F37"/>
    <w:multiLevelType w:val="hybridMultilevel"/>
    <w:tmpl w:val="5224B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E8"/>
    <w:rsid w:val="000E0C6C"/>
    <w:rsid w:val="001F1E47"/>
    <w:rsid w:val="004C63E8"/>
    <w:rsid w:val="00623C0A"/>
    <w:rsid w:val="007F5B53"/>
    <w:rsid w:val="008745FF"/>
    <w:rsid w:val="009265DF"/>
    <w:rsid w:val="00A70295"/>
    <w:rsid w:val="00F0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23C0A"/>
    <w:rPr>
      <w:i/>
      <w:iCs/>
    </w:rPr>
  </w:style>
  <w:style w:type="paragraph" w:customStyle="1" w:styleId="a4">
    <w:name w:val="Набор"/>
    <w:basedOn w:val="a"/>
    <w:rsid w:val="008745FF"/>
    <w:pPr>
      <w:widowControl w:val="0"/>
      <w:spacing w:line="360" w:lineRule="auto"/>
      <w:jc w:val="both"/>
    </w:pPr>
    <w:rPr>
      <w:szCs w:val="20"/>
      <w:lang w:eastAsia="ru-RU"/>
    </w:rPr>
  </w:style>
  <w:style w:type="paragraph" w:styleId="a5">
    <w:name w:val="footnote text"/>
    <w:basedOn w:val="a"/>
    <w:link w:val="a6"/>
    <w:semiHidden/>
    <w:rsid w:val="00F062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0628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06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23C0A"/>
    <w:rPr>
      <w:i/>
      <w:iCs/>
    </w:rPr>
  </w:style>
  <w:style w:type="paragraph" w:customStyle="1" w:styleId="a4">
    <w:name w:val="Набор"/>
    <w:basedOn w:val="a"/>
    <w:rsid w:val="008745FF"/>
    <w:pPr>
      <w:widowControl w:val="0"/>
      <w:spacing w:line="360" w:lineRule="auto"/>
      <w:jc w:val="both"/>
    </w:pPr>
    <w:rPr>
      <w:szCs w:val="20"/>
      <w:lang w:eastAsia="ru-RU"/>
    </w:rPr>
  </w:style>
  <w:style w:type="paragraph" w:styleId="a5">
    <w:name w:val="footnote text"/>
    <w:basedOn w:val="a"/>
    <w:link w:val="a6"/>
    <w:semiHidden/>
    <w:rsid w:val="00F062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0628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06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937:%D0%93%D0%B5%D0%BE%D0%B3%D1%80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4243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2021-11-22T10:40:00Z</dcterms:created>
  <dcterms:modified xsi:type="dcterms:W3CDTF">2021-11-22T11:18:00Z</dcterms:modified>
</cp:coreProperties>
</file>