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372" w:rsidRPr="005B189B" w:rsidRDefault="00BD5372" w:rsidP="005B189B">
      <w:pPr>
        <w:spacing w:after="0" w:line="360" w:lineRule="auto"/>
        <w:rPr>
          <w:rFonts w:ascii="Times New Roman" w:hAnsi="Times New Roman" w:cs="Times New Roman"/>
          <w:b/>
          <w:sz w:val="28"/>
          <w:szCs w:val="28"/>
          <w:shd w:val="clear" w:color="auto" w:fill="FFFFFF"/>
        </w:rPr>
      </w:pPr>
      <w:r w:rsidRPr="005B189B">
        <w:rPr>
          <w:rFonts w:ascii="Times New Roman" w:hAnsi="Times New Roman" w:cs="Times New Roman"/>
          <w:b/>
          <w:sz w:val="28"/>
          <w:szCs w:val="28"/>
          <w:shd w:val="clear" w:color="auto" w:fill="FFFFFF"/>
        </w:rPr>
        <w:t>УДК 342.922</w:t>
      </w:r>
    </w:p>
    <w:p w:rsidR="005B189B" w:rsidRDefault="005B189B" w:rsidP="005B189B">
      <w:pPr>
        <w:spacing w:after="0" w:line="360" w:lineRule="auto"/>
        <w:rPr>
          <w:rFonts w:ascii="Times New Roman" w:hAnsi="Times New Roman" w:cs="Times New Roman"/>
          <w:b/>
          <w:i/>
          <w:sz w:val="28"/>
          <w:szCs w:val="28"/>
          <w:shd w:val="clear" w:color="auto" w:fill="FFFFFF"/>
        </w:rPr>
      </w:pPr>
    </w:p>
    <w:p w:rsidR="00E8326A" w:rsidRDefault="00E8326A" w:rsidP="00E8326A">
      <w:pPr>
        <w:spacing w:after="0" w:line="360" w:lineRule="auto"/>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ЦІННІСНО-СВІТОГЛЯДНА РОЛЬ КАТЕГОРІЇ «ПРАВА ЛЮДИНИ»</w:t>
      </w:r>
      <w:r w:rsidR="0010378E">
        <w:rPr>
          <w:rFonts w:ascii="Times New Roman" w:hAnsi="Times New Roman" w:cs="Times New Roman"/>
          <w:b/>
          <w:sz w:val="28"/>
          <w:szCs w:val="28"/>
          <w:shd w:val="clear" w:color="auto" w:fill="FFFFFF"/>
        </w:rPr>
        <w:t xml:space="preserve"> У ФОРМУВАННІ</w:t>
      </w:r>
      <w:r>
        <w:rPr>
          <w:rFonts w:ascii="Times New Roman" w:hAnsi="Times New Roman" w:cs="Times New Roman"/>
          <w:b/>
          <w:sz w:val="28"/>
          <w:szCs w:val="28"/>
          <w:shd w:val="clear" w:color="auto" w:fill="FFFFFF"/>
        </w:rPr>
        <w:t xml:space="preserve"> ПОНЯТІЙНО-КАТЕГОРІАЛЬНОГО АПАРАТУ АДМІНІСТРАТИВНОГО ПРАВА</w:t>
      </w:r>
    </w:p>
    <w:p w:rsidR="00E8326A" w:rsidRPr="0010378E" w:rsidRDefault="00E8326A" w:rsidP="00E8326A">
      <w:pPr>
        <w:spacing w:after="0" w:line="360" w:lineRule="auto"/>
        <w:jc w:val="center"/>
        <w:rPr>
          <w:rFonts w:ascii="Times New Roman" w:hAnsi="Times New Roman" w:cs="Times New Roman"/>
          <w:b/>
          <w:sz w:val="28"/>
          <w:szCs w:val="28"/>
          <w:shd w:val="clear" w:color="auto" w:fill="FFFFFF"/>
          <w:lang w:val="en-US"/>
        </w:rPr>
      </w:pPr>
      <w:r>
        <w:rPr>
          <w:rFonts w:ascii="Times New Roman" w:hAnsi="Times New Roman" w:cs="Times New Roman"/>
          <w:b/>
          <w:sz w:val="28"/>
          <w:szCs w:val="28"/>
          <w:shd w:val="clear" w:color="auto" w:fill="FFFFFF"/>
          <w:lang w:val="en-US"/>
        </w:rPr>
        <w:t>VALUE</w:t>
      </w:r>
      <w:r w:rsidR="0010378E">
        <w:rPr>
          <w:rFonts w:ascii="Times New Roman" w:hAnsi="Times New Roman" w:cs="Times New Roman"/>
          <w:b/>
          <w:sz w:val="28"/>
          <w:szCs w:val="28"/>
          <w:shd w:val="clear" w:color="auto" w:fill="FFFFFF"/>
          <w:lang w:val="en-US"/>
        </w:rPr>
        <w:t>-WORLDWIEW ROLE OF THE CATEGORY</w:t>
      </w:r>
      <w:r w:rsidR="0010378E">
        <w:rPr>
          <w:rFonts w:ascii="Times New Roman" w:hAnsi="Times New Roman" w:cs="Times New Roman"/>
          <w:b/>
          <w:sz w:val="28"/>
          <w:szCs w:val="28"/>
          <w:shd w:val="clear" w:color="auto" w:fill="FFFFFF"/>
        </w:rPr>
        <w:t xml:space="preserve"> «</w:t>
      </w:r>
      <w:r w:rsidR="0010378E">
        <w:rPr>
          <w:rFonts w:ascii="Times New Roman" w:hAnsi="Times New Roman" w:cs="Times New Roman"/>
          <w:b/>
          <w:sz w:val="28"/>
          <w:szCs w:val="28"/>
          <w:shd w:val="clear" w:color="auto" w:fill="FFFFFF"/>
          <w:lang w:val="en-US"/>
        </w:rPr>
        <w:t>HUMAN RIGHTS</w:t>
      </w:r>
      <w:r w:rsidR="0010378E">
        <w:rPr>
          <w:rFonts w:ascii="Times New Roman" w:hAnsi="Times New Roman" w:cs="Times New Roman"/>
          <w:b/>
          <w:sz w:val="28"/>
          <w:szCs w:val="28"/>
          <w:shd w:val="clear" w:color="auto" w:fill="FFFFFF"/>
        </w:rPr>
        <w:t>»</w:t>
      </w:r>
      <w:r w:rsidR="0010378E">
        <w:rPr>
          <w:rFonts w:ascii="Times New Roman" w:hAnsi="Times New Roman" w:cs="Times New Roman"/>
          <w:b/>
          <w:sz w:val="28"/>
          <w:szCs w:val="28"/>
          <w:shd w:val="clear" w:color="auto" w:fill="FFFFFF"/>
          <w:lang w:val="en-US"/>
        </w:rPr>
        <w:t xml:space="preserve"> IN THE FORMATION OF THE CATEGORIAL APPARATUS OF ADMINISTRATIVE LAW</w:t>
      </w:r>
    </w:p>
    <w:p w:rsidR="00E8326A" w:rsidRDefault="00E8326A" w:rsidP="005B189B">
      <w:pPr>
        <w:spacing w:after="0" w:line="360" w:lineRule="auto"/>
        <w:rPr>
          <w:rFonts w:ascii="Times New Roman" w:hAnsi="Times New Roman" w:cs="Times New Roman"/>
          <w:b/>
          <w:i/>
          <w:sz w:val="28"/>
          <w:szCs w:val="28"/>
          <w:shd w:val="clear" w:color="auto" w:fill="FFFFFF"/>
        </w:rPr>
      </w:pPr>
    </w:p>
    <w:p w:rsidR="00E8326A" w:rsidRPr="00E8326A" w:rsidRDefault="005B189B" w:rsidP="00E8326A">
      <w:pPr>
        <w:spacing w:after="0" w:line="360" w:lineRule="auto"/>
        <w:ind w:firstLine="720"/>
        <w:jc w:val="right"/>
        <w:rPr>
          <w:rFonts w:ascii="Times New Roman" w:hAnsi="Times New Roman" w:cs="Times New Roman"/>
          <w:b/>
          <w:i/>
          <w:sz w:val="28"/>
          <w:szCs w:val="28"/>
        </w:rPr>
      </w:pPr>
      <w:r w:rsidRPr="00E8326A">
        <w:rPr>
          <w:rFonts w:ascii="Times New Roman" w:hAnsi="Times New Roman" w:cs="Times New Roman"/>
          <w:b/>
          <w:sz w:val="28"/>
          <w:szCs w:val="28"/>
        </w:rPr>
        <w:t>Федорук</w:t>
      </w:r>
      <w:r w:rsidR="00E8326A">
        <w:rPr>
          <w:rFonts w:ascii="Times New Roman" w:hAnsi="Times New Roman" w:cs="Times New Roman"/>
          <w:b/>
          <w:sz w:val="28"/>
          <w:szCs w:val="28"/>
        </w:rPr>
        <w:t xml:space="preserve"> Н.С.</w:t>
      </w:r>
      <w:r w:rsidRPr="00E8326A">
        <w:rPr>
          <w:rFonts w:ascii="Times New Roman" w:hAnsi="Times New Roman" w:cs="Times New Roman"/>
          <w:sz w:val="28"/>
          <w:szCs w:val="28"/>
        </w:rPr>
        <w:t>,</w:t>
      </w:r>
      <w:r w:rsidR="00E8326A">
        <w:rPr>
          <w:rFonts w:ascii="Times New Roman" w:hAnsi="Times New Roman" w:cs="Times New Roman"/>
          <w:sz w:val="28"/>
          <w:szCs w:val="28"/>
        </w:rPr>
        <w:t xml:space="preserve"> </w:t>
      </w:r>
      <w:r w:rsidRPr="00E8326A">
        <w:rPr>
          <w:rFonts w:ascii="Times New Roman" w:hAnsi="Times New Roman" w:cs="Times New Roman"/>
          <w:b/>
          <w:sz w:val="28"/>
          <w:szCs w:val="28"/>
        </w:rPr>
        <w:t>к</w:t>
      </w:r>
      <w:r w:rsidR="00E8326A">
        <w:rPr>
          <w:rFonts w:ascii="Times New Roman" w:hAnsi="Times New Roman" w:cs="Times New Roman"/>
          <w:b/>
          <w:sz w:val="28"/>
          <w:szCs w:val="28"/>
        </w:rPr>
        <w:t>.</w:t>
      </w:r>
      <w:r w:rsidRPr="00E8326A">
        <w:rPr>
          <w:rFonts w:ascii="Times New Roman" w:hAnsi="Times New Roman" w:cs="Times New Roman"/>
          <w:b/>
          <w:sz w:val="28"/>
          <w:szCs w:val="28"/>
        </w:rPr>
        <w:t>ю</w:t>
      </w:r>
      <w:r w:rsidR="00E8326A">
        <w:rPr>
          <w:rFonts w:ascii="Times New Roman" w:hAnsi="Times New Roman" w:cs="Times New Roman"/>
          <w:b/>
          <w:sz w:val="28"/>
          <w:szCs w:val="28"/>
        </w:rPr>
        <w:t>.</w:t>
      </w:r>
      <w:r w:rsidRPr="00E8326A">
        <w:rPr>
          <w:rFonts w:ascii="Times New Roman" w:hAnsi="Times New Roman" w:cs="Times New Roman"/>
          <w:b/>
          <w:sz w:val="28"/>
          <w:szCs w:val="28"/>
        </w:rPr>
        <w:t>н</w:t>
      </w:r>
      <w:r w:rsidR="00E8326A">
        <w:rPr>
          <w:rFonts w:ascii="Times New Roman" w:hAnsi="Times New Roman" w:cs="Times New Roman"/>
          <w:b/>
          <w:sz w:val="28"/>
          <w:szCs w:val="28"/>
        </w:rPr>
        <w:t>.</w:t>
      </w:r>
      <w:r w:rsidRPr="00E8326A">
        <w:rPr>
          <w:rFonts w:ascii="Times New Roman" w:hAnsi="Times New Roman" w:cs="Times New Roman"/>
          <w:b/>
          <w:sz w:val="28"/>
          <w:szCs w:val="28"/>
        </w:rPr>
        <w:t>,</w:t>
      </w:r>
      <w:r w:rsidR="00A61D11">
        <w:rPr>
          <w:rFonts w:ascii="Times New Roman" w:hAnsi="Times New Roman" w:cs="Times New Roman"/>
          <w:b/>
          <w:sz w:val="28"/>
          <w:szCs w:val="28"/>
        </w:rPr>
        <w:t xml:space="preserve"> </w:t>
      </w:r>
      <w:r w:rsidRPr="00E8326A">
        <w:rPr>
          <w:rFonts w:ascii="Times New Roman" w:hAnsi="Times New Roman" w:cs="Times New Roman"/>
          <w:b/>
          <w:sz w:val="28"/>
          <w:szCs w:val="28"/>
        </w:rPr>
        <w:t xml:space="preserve"> доцент</w:t>
      </w:r>
      <w:r w:rsidR="00E8326A">
        <w:rPr>
          <w:rFonts w:ascii="Times New Roman" w:hAnsi="Times New Roman" w:cs="Times New Roman"/>
          <w:b/>
          <w:sz w:val="28"/>
          <w:szCs w:val="28"/>
        </w:rPr>
        <w:t xml:space="preserve"> кафедри публічного права</w:t>
      </w:r>
      <w:r w:rsidRPr="00E8326A">
        <w:rPr>
          <w:rFonts w:ascii="Times New Roman" w:hAnsi="Times New Roman" w:cs="Times New Roman"/>
          <w:b/>
          <w:i/>
          <w:sz w:val="28"/>
          <w:szCs w:val="28"/>
        </w:rPr>
        <w:t xml:space="preserve"> </w:t>
      </w:r>
    </w:p>
    <w:p w:rsidR="005B189B" w:rsidRPr="007A0C1A" w:rsidRDefault="005B189B" w:rsidP="005B189B">
      <w:pPr>
        <w:spacing w:after="0" w:line="360" w:lineRule="auto"/>
        <w:ind w:firstLine="720"/>
        <w:jc w:val="right"/>
        <w:rPr>
          <w:rFonts w:ascii="Times New Roman" w:hAnsi="Times New Roman" w:cs="Times New Roman"/>
          <w:i/>
          <w:sz w:val="28"/>
          <w:szCs w:val="28"/>
        </w:rPr>
      </w:pPr>
      <w:r w:rsidRPr="007A0C1A">
        <w:rPr>
          <w:rFonts w:ascii="Times New Roman" w:hAnsi="Times New Roman" w:cs="Times New Roman"/>
          <w:i/>
          <w:sz w:val="28"/>
          <w:szCs w:val="28"/>
        </w:rPr>
        <w:t>Чернівецьк</w:t>
      </w:r>
      <w:r w:rsidR="00E8326A" w:rsidRPr="007A0C1A">
        <w:rPr>
          <w:rFonts w:ascii="Times New Roman" w:hAnsi="Times New Roman" w:cs="Times New Roman"/>
          <w:i/>
          <w:sz w:val="28"/>
          <w:szCs w:val="28"/>
        </w:rPr>
        <w:t>ий</w:t>
      </w:r>
      <w:r w:rsidRPr="007A0C1A">
        <w:rPr>
          <w:rFonts w:ascii="Times New Roman" w:hAnsi="Times New Roman" w:cs="Times New Roman"/>
          <w:i/>
          <w:sz w:val="28"/>
          <w:szCs w:val="28"/>
        </w:rPr>
        <w:t xml:space="preserve"> національн</w:t>
      </w:r>
      <w:r w:rsidR="00E8326A" w:rsidRPr="007A0C1A">
        <w:rPr>
          <w:rFonts w:ascii="Times New Roman" w:hAnsi="Times New Roman" w:cs="Times New Roman"/>
          <w:i/>
          <w:sz w:val="28"/>
          <w:szCs w:val="28"/>
        </w:rPr>
        <w:t>ий</w:t>
      </w:r>
      <w:r w:rsidRPr="007A0C1A">
        <w:rPr>
          <w:rFonts w:ascii="Times New Roman" w:hAnsi="Times New Roman" w:cs="Times New Roman"/>
          <w:i/>
          <w:sz w:val="28"/>
          <w:szCs w:val="28"/>
        </w:rPr>
        <w:t xml:space="preserve"> університет</w:t>
      </w:r>
      <w:r w:rsidR="00E8326A" w:rsidRPr="007A0C1A">
        <w:rPr>
          <w:rFonts w:ascii="Times New Roman" w:hAnsi="Times New Roman" w:cs="Times New Roman"/>
          <w:i/>
          <w:sz w:val="28"/>
          <w:szCs w:val="28"/>
        </w:rPr>
        <w:t xml:space="preserve"> </w:t>
      </w:r>
      <w:r w:rsidRPr="007A0C1A">
        <w:rPr>
          <w:rFonts w:ascii="Times New Roman" w:hAnsi="Times New Roman" w:cs="Times New Roman"/>
          <w:i/>
          <w:sz w:val="28"/>
          <w:szCs w:val="28"/>
        </w:rPr>
        <w:t>імені Ю.Федьковича</w:t>
      </w:r>
    </w:p>
    <w:p w:rsidR="0010378E" w:rsidRDefault="0010378E" w:rsidP="0010378E">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p>
    <w:p w:rsidR="0010378E" w:rsidRDefault="0010378E" w:rsidP="0010378E">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Стаття присвячена визначенню ролі ціннісно-світоглядного впливу на формування категоріально-понятійного апарату сучасного адміністративного права такої важливої загальноправової категорії, як «права людини». Зазначено, що поняття та категорії, що стосуються адміністративних прав особи, їх змістовне наповнення та класифікація, є одним із найменш досліджених в науці адміністративного права, а в сучасних наукових джерелах</w:t>
      </w:r>
      <w:r>
        <w:rPr>
          <w:rFonts w:ascii="Times New Roman" w:hAnsi="Times New Roman" w:cs="Times New Roman"/>
          <w:sz w:val="28"/>
          <w:szCs w:val="28"/>
        </w:rPr>
        <w:t xml:space="preserve"> залишається домінуючим радянський погляд на природу суб</w:t>
      </w:r>
      <w:r w:rsidRPr="006953CF">
        <w:rPr>
          <w:rFonts w:ascii="Times New Roman" w:hAnsi="Times New Roman" w:cs="Times New Roman"/>
          <w:sz w:val="28"/>
          <w:szCs w:val="28"/>
        </w:rPr>
        <w:t>’</w:t>
      </w:r>
      <w:r>
        <w:rPr>
          <w:rFonts w:ascii="Times New Roman" w:hAnsi="Times New Roman" w:cs="Times New Roman"/>
          <w:sz w:val="28"/>
          <w:szCs w:val="28"/>
        </w:rPr>
        <w:t xml:space="preserve">єктивного права як «наданого та гарантованого державою», що є відображенням досі існуючого у вітчизняній теорії права уявлення про те, що права людини є наслідком встановлених державою норм законів та інших нормативних актів. </w:t>
      </w:r>
      <w:r>
        <w:rPr>
          <w:rFonts w:ascii="Times New Roman" w:eastAsia="Times New Roman" w:hAnsi="Times New Roman" w:cs="Times New Roman"/>
          <w:color w:val="000000"/>
          <w:sz w:val="28"/>
          <w:szCs w:val="28"/>
        </w:rPr>
        <w:t>В статті проаналізовано зміст сучасного розуміння категорії «права особи» та вплив її змісту на категорію «суб</w:t>
      </w:r>
      <w:r w:rsidRPr="00C44C0B">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єктивні публічні права». Визначено, що к</w:t>
      </w:r>
      <w:r>
        <w:rPr>
          <w:rFonts w:ascii="Times New Roman" w:hAnsi="Times New Roman" w:cs="Times New Roman"/>
          <w:sz w:val="28"/>
          <w:szCs w:val="28"/>
        </w:rPr>
        <w:t>атегорія «суб</w:t>
      </w:r>
      <w:r w:rsidRPr="00500D92">
        <w:rPr>
          <w:rFonts w:ascii="Times New Roman" w:hAnsi="Times New Roman" w:cs="Times New Roman"/>
          <w:sz w:val="28"/>
          <w:szCs w:val="28"/>
        </w:rPr>
        <w:t>’</w:t>
      </w:r>
      <w:r>
        <w:rPr>
          <w:rFonts w:ascii="Times New Roman" w:hAnsi="Times New Roman" w:cs="Times New Roman"/>
          <w:sz w:val="28"/>
          <w:szCs w:val="28"/>
        </w:rPr>
        <w:t>єктивні публічні права» здатна виконувати свою гносеологічну та онтологічну функції у формуванні нової людиноцентристської доктрини адміністративного права за умови дотримання наступних ціннісно-світоглядних орієнтирів: 1) суб</w:t>
      </w:r>
      <w:r w:rsidRPr="00370416">
        <w:rPr>
          <w:rFonts w:ascii="Times New Roman" w:hAnsi="Times New Roman" w:cs="Times New Roman"/>
          <w:sz w:val="28"/>
          <w:szCs w:val="28"/>
        </w:rPr>
        <w:t>’</w:t>
      </w:r>
      <w:r>
        <w:rPr>
          <w:rFonts w:ascii="Times New Roman" w:hAnsi="Times New Roman" w:cs="Times New Roman"/>
          <w:sz w:val="28"/>
          <w:szCs w:val="28"/>
        </w:rPr>
        <w:t>єктивне публічне право є одним із природних людських прав, яке не надане особі державою, а</w:t>
      </w:r>
      <w:r w:rsidRPr="00761958">
        <w:rPr>
          <w:rFonts w:ascii="Times New Roman" w:hAnsi="Times New Roman" w:cs="Times New Roman"/>
          <w:sz w:val="28"/>
          <w:szCs w:val="28"/>
        </w:rPr>
        <w:t xml:space="preserve"> </w:t>
      </w:r>
      <w:r>
        <w:rPr>
          <w:rFonts w:ascii="Times New Roman" w:hAnsi="Times New Roman" w:cs="Times New Roman"/>
          <w:sz w:val="28"/>
          <w:szCs w:val="28"/>
        </w:rPr>
        <w:t>є похідним від базових людських прав і є природнім та невід</w:t>
      </w:r>
      <w:r w:rsidRPr="005E6295">
        <w:rPr>
          <w:rFonts w:ascii="Times New Roman" w:hAnsi="Times New Roman" w:cs="Times New Roman"/>
          <w:sz w:val="28"/>
          <w:szCs w:val="28"/>
        </w:rPr>
        <w:t xml:space="preserve">’ємним. </w:t>
      </w:r>
      <w:r w:rsidRPr="00360010">
        <w:rPr>
          <w:rFonts w:ascii="Times New Roman" w:hAnsi="Times New Roman" w:cs="Times New Roman"/>
          <w:sz w:val="28"/>
          <w:szCs w:val="28"/>
        </w:rPr>
        <w:t>Роль суб’</w:t>
      </w:r>
      <w:r>
        <w:rPr>
          <w:rFonts w:ascii="Times New Roman" w:hAnsi="Times New Roman" w:cs="Times New Roman"/>
          <w:sz w:val="28"/>
          <w:szCs w:val="28"/>
        </w:rPr>
        <w:t xml:space="preserve">єкта публічної адміністрації при цьому полягає </w:t>
      </w:r>
      <w:r w:rsidRPr="00761958">
        <w:rPr>
          <w:rFonts w:ascii="Times New Roman" w:hAnsi="Times New Roman" w:cs="Times New Roman"/>
          <w:sz w:val="28"/>
          <w:szCs w:val="28"/>
        </w:rPr>
        <w:t xml:space="preserve">не в </w:t>
      </w:r>
      <w:r w:rsidRPr="00761958">
        <w:rPr>
          <w:rFonts w:ascii="Times New Roman" w:hAnsi="Times New Roman" w:cs="Times New Roman"/>
          <w:sz w:val="28"/>
          <w:szCs w:val="28"/>
        </w:rPr>
        <w:lastRenderedPageBreak/>
        <w:t xml:space="preserve">наділенні особи такими правами, а в </w:t>
      </w:r>
      <w:r>
        <w:rPr>
          <w:rFonts w:ascii="Times New Roman" w:hAnsi="Times New Roman" w:cs="Times New Roman"/>
          <w:sz w:val="28"/>
          <w:szCs w:val="28"/>
        </w:rPr>
        <w:t>їх гарантуванні та забезпеченні; 2) наявність у особи суб</w:t>
      </w:r>
      <w:r w:rsidRPr="00761958">
        <w:rPr>
          <w:rFonts w:ascii="Times New Roman" w:hAnsi="Times New Roman" w:cs="Times New Roman"/>
          <w:sz w:val="28"/>
          <w:szCs w:val="28"/>
        </w:rPr>
        <w:t>’</w:t>
      </w:r>
      <w:r>
        <w:rPr>
          <w:rFonts w:ascii="Times New Roman" w:hAnsi="Times New Roman" w:cs="Times New Roman"/>
          <w:sz w:val="28"/>
          <w:szCs w:val="28"/>
        </w:rPr>
        <w:t>єктивного публічного права дає їй можливість впливати на суб</w:t>
      </w:r>
      <w:r w:rsidRPr="00791288">
        <w:rPr>
          <w:rFonts w:ascii="Times New Roman" w:hAnsi="Times New Roman" w:cs="Times New Roman"/>
          <w:sz w:val="28"/>
          <w:szCs w:val="28"/>
        </w:rPr>
        <w:t>’</w:t>
      </w:r>
      <w:r>
        <w:rPr>
          <w:rFonts w:ascii="Times New Roman" w:hAnsi="Times New Roman" w:cs="Times New Roman"/>
          <w:sz w:val="28"/>
          <w:szCs w:val="28"/>
        </w:rPr>
        <w:t>єкт владних повноважень, використовуючи відповідні адміністративно-правові механізми і процедури та виступати як рівноцінний суб</w:t>
      </w:r>
      <w:r w:rsidRPr="00761958">
        <w:rPr>
          <w:rFonts w:ascii="Times New Roman" w:hAnsi="Times New Roman" w:cs="Times New Roman"/>
          <w:sz w:val="28"/>
          <w:szCs w:val="28"/>
        </w:rPr>
        <w:t>’</w:t>
      </w:r>
      <w:r>
        <w:rPr>
          <w:rFonts w:ascii="Times New Roman" w:hAnsi="Times New Roman" w:cs="Times New Roman"/>
          <w:sz w:val="28"/>
          <w:szCs w:val="28"/>
        </w:rPr>
        <w:t>єкт правовідносин по відношенню до органів публічної влади; 3) повноцінна реалізація суб</w:t>
      </w:r>
      <w:r w:rsidRPr="00434F28">
        <w:rPr>
          <w:rFonts w:ascii="Times New Roman" w:hAnsi="Times New Roman" w:cs="Times New Roman"/>
          <w:sz w:val="28"/>
          <w:szCs w:val="28"/>
        </w:rPr>
        <w:t>’</w:t>
      </w:r>
      <w:r>
        <w:rPr>
          <w:rFonts w:ascii="Times New Roman" w:hAnsi="Times New Roman" w:cs="Times New Roman"/>
          <w:sz w:val="28"/>
          <w:szCs w:val="28"/>
        </w:rPr>
        <w:t>єктивного публічного права можлива лише за умови забезпечення та захисту як публічного, так і приватного інтересу, при чому публічний інтерес розуміється не як інтерес держави, а як інтерес, важливий для кожного члена суспільства.</w:t>
      </w:r>
    </w:p>
    <w:p w:rsidR="0010378E" w:rsidRPr="00C33838" w:rsidRDefault="0010378E" w:rsidP="0010378E">
      <w:pPr>
        <w:autoSpaceDE w:val="0"/>
        <w:autoSpaceDN w:val="0"/>
        <w:adjustRightInd w:val="0"/>
        <w:spacing w:after="0" w:line="360" w:lineRule="auto"/>
        <w:ind w:firstLine="709"/>
        <w:jc w:val="both"/>
        <w:rPr>
          <w:rFonts w:ascii="Times New Roman" w:hAnsi="Times New Roman" w:cs="Times New Roman"/>
          <w:sz w:val="28"/>
          <w:szCs w:val="28"/>
        </w:rPr>
      </w:pPr>
      <w:r w:rsidRPr="00C33838">
        <w:rPr>
          <w:rFonts w:ascii="Times New Roman" w:hAnsi="Times New Roman" w:cs="Times New Roman"/>
          <w:b/>
          <w:i/>
          <w:sz w:val="28"/>
          <w:szCs w:val="28"/>
        </w:rPr>
        <w:t>Ключові слова:</w:t>
      </w:r>
      <w:r>
        <w:rPr>
          <w:rFonts w:ascii="Times New Roman" w:hAnsi="Times New Roman" w:cs="Times New Roman"/>
          <w:sz w:val="28"/>
          <w:szCs w:val="28"/>
        </w:rPr>
        <w:t xml:space="preserve"> права людини, суб</w:t>
      </w:r>
      <w:r w:rsidRPr="00C33838">
        <w:rPr>
          <w:rFonts w:ascii="Times New Roman" w:hAnsi="Times New Roman" w:cs="Times New Roman"/>
          <w:sz w:val="28"/>
          <w:szCs w:val="28"/>
          <w:lang w:val="ru-RU"/>
        </w:rPr>
        <w:t>’</w:t>
      </w:r>
      <w:r>
        <w:rPr>
          <w:rFonts w:ascii="Times New Roman" w:hAnsi="Times New Roman" w:cs="Times New Roman"/>
          <w:sz w:val="28"/>
          <w:szCs w:val="28"/>
        </w:rPr>
        <w:t>єктивні публічні права, категоріально-понятійний апарат, людиноцентризм, цінності права, правова доктрина.</w:t>
      </w:r>
    </w:p>
    <w:p w:rsidR="0010378E" w:rsidRDefault="0010378E" w:rsidP="0010378E">
      <w:pPr>
        <w:spacing w:after="0" w:line="360" w:lineRule="auto"/>
        <w:ind w:firstLine="709"/>
        <w:jc w:val="both"/>
        <w:rPr>
          <w:rFonts w:ascii="Times New Roman" w:hAnsi="Times New Roman" w:cs="Times New Roman"/>
          <w:sz w:val="28"/>
          <w:szCs w:val="28"/>
          <w:shd w:val="clear" w:color="auto" w:fill="FFFFFF"/>
        </w:rPr>
      </w:pPr>
    </w:p>
    <w:p w:rsidR="0010378E" w:rsidRPr="008A4156" w:rsidRDefault="0010378E" w:rsidP="0010378E">
      <w:pPr>
        <w:autoSpaceDE w:val="0"/>
        <w:autoSpaceDN w:val="0"/>
        <w:adjustRightInd w:val="0"/>
        <w:spacing w:after="0" w:line="360" w:lineRule="auto"/>
        <w:ind w:firstLine="709"/>
        <w:jc w:val="both"/>
        <w:rPr>
          <w:rFonts w:ascii="Times New Roman" w:hAnsi="Times New Roman" w:cs="Times New Roman"/>
          <w:sz w:val="28"/>
          <w:szCs w:val="28"/>
          <w:lang w:val="en-US"/>
        </w:rPr>
      </w:pPr>
      <w:r w:rsidRPr="008A4156">
        <w:rPr>
          <w:rFonts w:ascii="Times New Roman" w:eastAsia="Times New Roman" w:hAnsi="Times New Roman" w:cs="Times New Roman"/>
          <w:color w:val="000000"/>
          <w:sz w:val="28"/>
          <w:szCs w:val="28"/>
          <w:lang w:val="en-US"/>
        </w:rPr>
        <w:t>The article is devoted to defining the role of value-worldview influence on the arrangement</w:t>
      </w:r>
      <w:r>
        <w:rPr>
          <w:rFonts w:ascii="Times New Roman" w:eastAsia="Times New Roman" w:hAnsi="Times New Roman" w:cs="Times New Roman"/>
          <w:color w:val="000000"/>
          <w:sz w:val="28"/>
          <w:szCs w:val="28"/>
        </w:rPr>
        <w:t xml:space="preserve"> </w:t>
      </w:r>
      <w:r w:rsidRPr="008A4156">
        <w:rPr>
          <w:rFonts w:ascii="Times New Roman" w:eastAsia="Times New Roman" w:hAnsi="Times New Roman" w:cs="Times New Roman"/>
          <w:color w:val="000000"/>
          <w:sz w:val="28"/>
          <w:szCs w:val="28"/>
          <w:lang w:val="en-US"/>
        </w:rPr>
        <w:t>of the categorical-conceptual apparatus of modern administrative law of such an important common law category as “human rights”. It should be emphasized that the concepts and categories of administrative rights, their content</w:t>
      </w:r>
      <w:r>
        <w:rPr>
          <w:rFonts w:ascii="Times New Roman" w:eastAsia="Times New Roman" w:hAnsi="Times New Roman" w:cs="Times New Roman"/>
          <w:color w:val="000000"/>
          <w:sz w:val="28"/>
          <w:szCs w:val="28"/>
          <w:lang w:val="en-US"/>
        </w:rPr>
        <w:t>,</w:t>
      </w:r>
      <w:r w:rsidRPr="008A4156">
        <w:rPr>
          <w:rFonts w:ascii="Times New Roman" w:eastAsia="Times New Roman" w:hAnsi="Times New Roman" w:cs="Times New Roman"/>
          <w:color w:val="000000"/>
          <w:sz w:val="28"/>
          <w:szCs w:val="28"/>
          <w:lang w:val="en-US"/>
        </w:rPr>
        <w:t xml:space="preserve"> and classification, </w:t>
      </w:r>
      <w:r>
        <w:rPr>
          <w:rFonts w:ascii="Times New Roman" w:eastAsia="Times New Roman" w:hAnsi="Times New Roman" w:cs="Times New Roman"/>
          <w:color w:val="000000"/>
          <w:sz w:val="28"/>
          <w:szCs w:val="28"/>
          <w:lang w:val="en-US"/>
        </w:rPr>
        <w:t>are</w:t>
      </w:r>
      <w:r w:rsidRPr="008A4156">
        <w:rPr>
          <w:rFonts w:ascii="Times New Roman" w:eastAsia="Times New Roman" w:hAnsi="Times New Roman" w:cs="Times New Roman"/>
          <w:color w:val="000000"/>
          <w:sz w:val="28"/>
          <w:szCs w:val="28"/>
          <w:lang w:val="en-US"/>
        </w:rPr>
        <w:t xml:space="preserve"> one of the least studied in the science of administrative law, and in modern scientific sources remains dominant Soviet view of the nature of subjective law as “granted and guaranteed by the state”, which is a reflection of the still existing in the domestic theory of law the idea that human rights are the result of state-established laws and other regulations. The article analyzes the content of the modern understanding of the category of “individual rights” and the impact of its content on the category of “subjective public rights”. It is determined that the category of “subjective public rights” </w:t>
      </w:r>
      <w:r>
        <w:rPr>
          <w:rFonts w:ascii="Times New Roman" w:eastAsia="Times New Roman" w:hAnsi="Times New Roman" w:cs="Times New Roman"/>
          <w:color w:val="000000"/>
          <w:sz w:val="28"/>
          <w:szCs w:val="28"/>
          <w:lang w:val="en-US"/>
        </w:rPr>
        <w:t>can</w:t>
      </w:r>
      <w:r w:rsidRPr="008A4156">
        <w:rPr>
          <w:rFonts w:ascii="Times New Roman" w:eastAsia="Times New Roman" w:hAnsi="Times New Roman" w:cs="Times New Roman"/>
          <w:color w:val="000000"/>
          <w:sz w:val="28"/>
          <w:szCs w:val="28"/>
          <w:lang w:val="en-US"/>
        </w:rPr>
        <w:t xml:space="preserve"> perform its epistemological and ontological functions in the formation of a new human-centered doctrine of administrative law, subject to the following values and worldviews:</w:t>
      </w:r>
      <w:r w:rsidRPr="008A4156">
        <w:rPr>
          <w:rFonts w:ascii="Times New Roman" w:hAnsi="Times New Roman" w:cs="Times New Roman"/>
          <w:sz w:val="28"/>
          <w:szCs w:val="28"/>
          <w:lang w:val="en-US"/>
        </w:rPr>
        <w:t xml:space="preserve"> 1) subjective public law is one of the natural human rights, which is not granted to a person by the state, but is derived from basic human rights and is natural and inalienable. The role of the subject of public administration is not to give a person such rights, but to guarantee and ensure them; 2) the presence of a person of subjective public law </w:t>
      </w:r>
      <w:r>
        <w:rPr>
          <w:rFonts w:ascii="Times New Roman" w:hAnsi="Times New Roman" w:cs="Times New Roman"/>
          <w:sz w:val="28"/>
          <w:szCs w:val="28"/>
          <w:lang w:val="en-US"/>
        </w:rPr>
        <w:t>allows him</w:t>
      </w:r>
      <w:r w:rsidRPr="008A4156">
        <w:rPr>
          <w:rFonts w:ascii="Times New Roman" w:hAnsi="Times New Roman" w:cs="Times New Roman"/>
          <w:sz w:val="28"/>
          <w:szCs w:val="28"/>
          <w:lang w:val="en-US"/>
        </w:rPr>
        <w:t xml:space="preserve"> to influence the </w:t>
      </w:r>
      <w:r w:rsidRPr="008A4156">
        <w:rPr>
          <w:rFonts w:ascii="Times New Roman" w:hAnsi="Times New Roman" w:cs="Times New Roman"/>
          <w:sz w:val="28"/>
          <w:szCs w:val="28"/>
          <w:lang w:val="en-US"/>
        </w:rPr>
        <w:lastRenderedPageBreak/>
        <w:t xml:space="preserve">subject of power, using appropriate administrative and legal mechanisms and procedures and to act as an equal subject of legal relations </w:t>
      </w:r>
      <w:r>
        <w:rPr>
          <w:rFonts w:ascii="Times New Roman" w:hAnsi="Times New Roman" w:cs="Times New Roman"/>
          <w:sz w:val="28"/>
          <w:szCs w:val="28"/>
          <w:lang w:val="en-US"/>
        </w:rPr>
        <w:t>concerning</w:t>
      </w:r>
      <w:r w:rsidRPr="008A4156">
        <w:rPr>
          <w:rFonts w:ascii="Times New Roman" w:hAnsi="Times New Roman" w:cs="Times New Roman"/>
          <w:sz w:val="28"/>
          <w:szCs w:val="28"/>
          <w:lang w:val="en-US"/>
        </w:rPr>
        <w:t xml:space="preserve"> public authorities; 3) full realization of subjective public law is possible only if both public and private interests are provided and protected, and the public interest is understood not as the interest of the state, but as an interest important for every member of society.</w:t>
      </w:r>
    </w:p>
    <w:p w:rsidR="0010378E" w:rsidRPr="008A4156" w:rsidRDefault="0010378E" w:rsidP="0010378E">
      <w:pPr>
        <w:spacing w:after="0" w:line="360" w:lineRule="auto"/>
        <w:ind w:firstLine="709"/>
        <w:jc w:val="both"/>
        <w:rPr>
          <w:rFonts w:ascii="Times New Roman" w:hAnsi="Times New Roman" w:cs="Times New Roman"/>
          <w:sz w:val="28"/>
          <w:szCs w:val="28"/>
          <w:lang w:val="en-US"/>
        </w:rPr>
      </w:pPr>
      <w:r w:rsidRPr="008A4156">
        <w:rPr>
          <w:rFonts w:ascii="Times New Roman" w:hAnsi="Times New Roman" w:cs="Times New Roman"/>
          <w:b/>
          <w:iCs/>
          <w:sz w:val="28"/>
          <w:szCs w:val="28"/>
          <w:lang w:val="en-US"/>
        </w:rPr>
        <w:t>Key words:</w:t>
      </w:r>
      <w:r>
        <w:rPr>
          <w:rFonts w:ascii="Times New Roman" w:hAnsi="Times New Roman" w:cs="Times New Roman"/>
          <w:b/>
          <w:iCs/>
          <w:sz w:val="28"/>
          <w:szCs w:val="28"/>
        </w:rPr>
        <w:t xml:space="preserve"> </w:t>
      </w:r>
      <w:r w:rsidRPr="008A4156">
        <w:rPr>
          <w:rFonts w:ascii="Times New Roman" w:hAnsi="Times New Roman" w:cs="Times New Roman"/>
          <w:bCs/>
          <w:iCs/>
          <w:sz w:val="28"/>
          <w:szCs w:val="28"/>
          <w:lang w:val="en-US"/>
        </w:rPr>
        <w:t xml:space="preserve">human rights, subjective public rights, categorical-conceptual apparatus, </w:t>
      </w:r>
      <w:r w:rsidRPr="008A4156">
        <w:rPr>
          <w:rFonts w:ascii="Times New Roman" w:hAnsi="Times New Roman" w:cs="Times New Roman"/>
          <w:sz w:val="28"/>
          <w:szCs w:val="28"/>
          <w:lang w:val="en-US"/>
        </w:rPr>
        <w:t>human centralism</w:t>
      </w:r>
      <w:r w:rsidRPr="008A4156">
        <w:rPr>
          <w:rFonts w:ascii="Times New Roman" w:hAnsi="Times New Roman" w:cs="Times New Roman"/>
          <w:bCs/>
          <w:iCs/>
          <w:sz w:val="28"/>
          <w:szCs w:val="28"/>
          <w:lang w:val="en-US"/>
        </w:rPr>
        <w:t>, values of law, legal doctrine.</w:t>
      </w:r>
    </w:p>
    <w:p w:rsidR="005B189B" w:rsidRPr="0010378E" w:rsidRDefault="005B189B" w:rsidP="004D4FF7">
      <w:pPr>
        <w:spacing w:after="0" w:line="360" w:lineRule="auto"/>
        <w:jc w:val="center"/>
        <w:rPr>
          <w:rFonts w:ascii="Times New Roman" w:hAnsi="Times New Roman" w:cs="Times New Roman"/>
          <w:b/>
          <w:i/>
          <w:sz w:val="28"/>
          <w:szCs w:val="28"/>
          <w:shd w:val="clear" w:color="auto" w:fill="FFFFFF"/>
          <w:lang w:val="en-US"/>
        </w:rPr>
      </w:pPr>
    </w:p>
    <w:p w:rsidR="004D4FF7" w:rsidRDefault="005B189B" w:rsidP="004D4FF7">
      <w:pPr>
        <w:spacing w:after="0" w:line="360" w:lineRule="auto"/>
        <w:ind w:firstLine="709"/>
        <w:jc w:val="both"/>
        <w:rPr>
          <w:rFonts w:ascii="Times New Roman" w:eastAsia="Times New Roman" w:hAnsi="Times New Roman" w:cs="Times New Roman"/>
          <w:color w:val="000000"/>
          <w:sz w:val="28"/>
          <w:szCs w:val="28"/>
        </w:rPr>
      </w:pPr>
      <w:r w:rsidRPr="005B189B">
        <w:rPr>
          <w:rFonts w:ascii="Times New Roman" w:eastAsia="Times New Roman" w:hAnsi="Times New Roman" w:cs="Times New Roman"/>
          <w:b/>
          <w:color w:val="000000"/>
          <w:sz w:val="28"/>
          <w:szCs w:val="28"/>
        </w:rPr>
        <w:t>Постановка проблеми.</w:t>
      </w:r>
      <w:r>
        <w:rPr>
          <w:rFonts w:ascii="Times New Roman" w:eastAsia="Times New Roman" w:hAnsi="Times New Roman" w:cs="Times New Roman"/>
          <w:color w:val="000000"/>
          <w:sz w:val="28"/>
          <w:szCs w:val="28"/>
        </w:rPr>
        <w:t xml:space="preserve"> </w:t>
      </w:r>
      <w:r w:rsidR="004D4FF7">
        <w:rPr>
          <w:rFonts w:ascii="Times New Roman" w:eastAsia="Times New Roman" w:hAnsi="Times New Roman" w:cs="Times New Roman"/>
          <w:color w:val="000000"/>
          <w:sz w:val="28"/>
          <w:szCs w:val="28"/>
        </w:rPr>
        <w:t>Розуміння адміністративного права як права особи, а не держави, крім людиноцентризму, потребує аналізу ціннісно-світоглядного впливу на формування його категоріально-понятійний апарат ще однієї важливої загальноправової категорії – прав людини, оскільки права людини є «безпосереднім проявом сенсу права, забезпечення власної свободи та незалежності індивіда, у тому числі від влади, та поваги до свободи та незалежності інших людей»</w:t>
      </w:r>
      <w:r w:rsidR="006A09BB" w:rsidRPr="006A09BB">
        <w:rPr>
          <w:rFonts w:ascii="Times New Roman" w:eastAsia="Times New Roman" w:hAnsi="Times New Roman" w:cs="Times New Roman"/>
          <w:color w:val="000000"/>
          <w:sz w:val="28"/>
          <w:szCs w:val="28"/>
        </w:rPr>
        <w:t xml:space="preserve">[1, </w:t>
      </w:r>
      <w:r w:rsidR="006A09BB">
        <w:rPr>
          <w:rFonts w:ascii="Times New Roman" w:eastAsia="Times New Roman" w:hAnsi="Times New Roman" w:cs="Times New Roman"/>
          <w:color w:val="000000"/>
          <w:sz w:val="28"/>
          <w:szCs w:val="28"/>
          <w:lang w:val="en-US"/>
        </w:rPr>
        <w:t>c</w:t>
      </w:r>
      <w:r w:rsidR="006A09BB" w:rsidRPr="006A09BB">
        <w:rPr>
          <w:rFonts w:ascii="Times New Roman" w:eastAsia="Times New Roman" w:hAnsi="Times New Roman" w:cs="Times New Roman"/>
          <w:color w:val="000000"/>
          <w:sz w:val="28"/>
          <w:szCs w:val="28"/>
        </w:rPr>
        <w:t>.49]</w:t>
      </w:r>
      <w:r w:rsidR="004D4FF7">
        <w:rPr>
          <w:rFonts w:ascii="Times New Roman" w:eastAsia="Times New Roman" w:hAnsi="Times New Roman" w:cs="Times New Roman"/>
          <w:color w:val="000000"/>
          <w:sz w:val="28"/>
          <w:szCs w:val="28"/>
        </w:rPr>
        <w:t xml:space="preserve">. Права людини - це основоположні права, без яких не можна забезпечити її життєдіяльність та розвиток. </w:t>
      </w:r>
    </w:p>
    <w:p w:rsidR="006A09BB" w:rsidRDefault="0034484C" w:rsidP="004D4FF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сьогоднішній день питання адміністративних прав особи, їх змістовного наповнення та класифікації, є одним із найменш досліджених в науці адміністративного права. Причи</w:t>
      </w:r>
      <w:r w:rsidR="00E6620D">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z w:val="28"/>
          <w:szCs w:val="28"/>
        </w:rPr>
        <w:t xml:space="preserve">ами такого становища є відсутність процесу «трансформації сприйняття» нової адміністративно-правової доктрини та неоднозначність поглядів вчених на досліджуване явище (а саме, прав людини у відносинах з публічною владою).  </w:t>
      </w:r>
    </w:p>
    <w:p w:rsidR="00EF572F" w:rsidRDefault="005B189B" w:rsidP="00EF572F">
      <w:pPr>
        <w:spacing w:after="0" w:line="360" w:lineRule="auto"/>
        <w:ind w:firstLine="709"/>
        <w:jc w:val="both"/>
        <w:rPr>
          <w:rFonts w:ascii="Times New Roman" w:hAnsi="Times New Roman" w:cs="Times New Roman"/>
          <w:sz w:val="28"/>
          <w:szCs w:val="28"/>
          <w:shd w:val="clear" w:color="auto" w:fill="FFFFFF"/>
        </w:rPr>
      </w:pPr>
      <w:r w:rsidRPr="0034484C">
        <w:rPr>
          <w:rFonts w:ascii="Times New Roman" w:eastAsia="Times New Roman" w:hAnsi="Times New Roman" w:cs="Times New Roman"/>
          <w:b/>
          <w:color w:val="000000"/>
          <w:sz w:val="28"/>
          <w:szCs w:val="28"/>
        </w:rPr>
        <w:t>Аналіз досліджень і публікацій.</w:t>
      </w:r>
      <w:r w:rsidR="00EF572F" w:rsidRPr="00EF572F">
        <w:rPr>
          <w:rFonts w:ascii="Times New Roman" w:hAnsi="Times New Roman" w:cs="Times New Roman"/>
          <w:sz w:val="28"/>
          <w:szCs w:val="28"/>
          <w:shd w:val="clear" w:color="auto" w:fill="FFFFFF"/>
        </w:rPr>
        <w:t xml:space="preserve"> </w:t>
      </w:r>
      <w:r w:rsidR="00EF572F" w:rsidRPr="00A06176">
        <w:rPr>
          <w:rFonts w:ascii="Times New Roman" w:hAnsi="Times New Roman" w:cs="Times New Roman"/>
          <w:sz w:val="28"/>
          <w:szCs w:val="28"/>
          <w:shd w:val="clear" w:color="auto" w:fill="FFFFFF"/>
        </w:rPr>
        <w:t>Дослідженн</w:t>
      </w:r>
      <w:r w:rsidR="00EF572F">
        <w:rPr>
          <w:rFonts w:ascii="Times New Roman" w:hAnsi="Times New Roman" w:cs="Times New Roman"/>
          <w:sz w:val="28"/>
          <w:szCs w:val="28"/>
          <w:shd w:val="clear" w:color="auto" w:fill="FFFFFF"/>
        </w:rPr>
        <w:t>я людиноцентристської природи суб</w:t>
      </w:r>
      <w:r w:rsidR="00EF572F" w:rsidRPr="00EF572F">
        <w:rPr>
          <w:rFonts w:ascii="Times New Roman" w:hAnsi="Times New Roman" w:cs="Times New Roman"/>
          <w:sz w:val="28"/>
          <w:szCs w:val="28"/>
          <w:shd w:val="clear" w:color="auto" w:fill="FFFFFF"/>
        </w:rPr>
        <w:t>’</w:t>
      </w:r>
      <w:r w:rsidR="00EF572F">
        <w:rPr>
          <w:rFonts w:ascii="Times New Roman" w:hAnsi="Times New Roman" w:cs="Times New Roman"/>
          <w:sz w:val="28"/>
          <w:szCs w:val="28"/>
          <w:shd w:val="clear" w:color="auto" w:fill="FFFFFF"/>
        </w:rPr>
        <w:t>єктивних публічних прав як ціннісно-світоглядної овнови для формування категоріально-понятійного апарату адміністративного права проведене на підставі аналізу праць теоретиків та філософів права,</w:t>
      </w:r>
      <w:r w:rsidR="00EF572F" w:rsidRPr="00A06176">
        <w:rPr>
          <w:rFonts w:ascii="Times New Roman" w:hAnsi="Times New Roman" w:cs="Times New Roman"/>
          <w:sz w:val="28"/>
          <w:szCs w:val="28"/>
          <w:shd w:val="clear" w:color="auto" w:fill="FFFFFF"/>
        </w:rPr>
        <w:t xml:space="preserve"> </w:t>
      </w:r>
      <w:r w:rsidR="00EF572F">
        <w:rPr>
          <w:rFonts w:ascii="Times New Roman" w:hAnsi="Times New Roman" w:cs="Times New Roman"/>
          <w:sz w:val="28"/>
          <w:szCs w:val="28"/>
          <w:shd w:val="clear" w:color="auto" w:fill="FFFFFF"/>
        </w:rPr>
        <w:t xml:space="preserve">(А.В.Винницького, С.П.Головатого, Ю.І.Крегула та ін.), а також вчених-адміністративістів, що досліджували проблематику </w:t>
      </w:r>
      <w:r w:rsidR="005F57D6">
        <w:rPr>
          <w:rFonts w:ascii="Times New Roman" w:hAnsi="Times New Roman" w:cs="Times New Roman"/>
          <w:sz w:val="28"/>
          <w:szCs w:val="28"/>
          <w:shd w:val="clear" w:color="auto" w:fill="FFFFFF"/>
        </w:rPr>
        <w:t>суб</w:t>
      </w:r>
      <w:r w:rsidR="005F57D6" w:rsidRPr="005F57D6">
        <w:rPr>
          <w:rFonts w:ascii="Times New Roman" w:hAnsi="Times New Roman" w:cs="Times New Roman"/>
          <w:sz w:val="28"/>
          <w:szCs w:val="28"/>
          <w:shd w:val="clear" w:color="auto" w:fill="FFFFFF"/>
        </w:rPr>
        <w:t>’</w:t>
      </w:r>
      <w:r w:rsidR="005F57D6">
        <w:rPr>
          <w:rFonts w:ascii="Times New Roman" w:hAnsi="Times New Roman" w:cs="Times New Roman"/>
          <w:sz w:val="28"/>
          <w:szCs w:val="28"/>
          <w:shd w:val="clear" w:color="auto" w:fill="FFFFFF"/>
        </w:rPr>
        <w:t xml:space="preserve">єктивних публічних </w:t>
      </w:r>
      <w:r w:rsidR="005F57D6">
        <w:rPr>
          <w:rFonts w:ascii="Times New Roman" w:hAnsi="Times New Roman" w:cs="Times New Roman"/>
          <w:sz w:val="28"/>
          <w:szCs w:val="28"/>
          <w:shd w:val="clear" w:color="auto" w:fill="FFFFFF"/>
        </w:rPr>
        <w:lastRenderedPageBreak/>
        <w:t xml:space="preserve">прав </w:t>
      </w:r>
      <w:r w:rsidR="00EF572F">
        <w:rPr>
          <w:rFonts w:ascii="Times New Roman" w:hAnsi="Times New Roman" w:cs="Times New Roman"/>
          <w:sz w:val="28"/>
          <w:szCs w:val="28"/>
          <w:shd w:val="clear" w:color="auto" w:fill="FFFFFF"/>
        </w:rPr>
        <w:t>в науці адміністративного права (</w:t>
      </w:r>
      <w:r w:rsidR="00E6620D">
        <w:rPr>
          <w:rFonts w:ascii="Times New Roman" w:hAnsi="Times New Roman" w:cs="Times New Roman"/>
          <w:sz w:val="28"/>
          <w:szCs w:val="28"/>
          <w:shd w:val="clear" w:color="auto" w:fill="FFFFFF"/>
        </w:rPr>
        <w:t>В.М.Бевзенка, Т.О.Мацелик, Р.С.</w:t>
      </w:r>
      <w:r w:rsidR="00EF572F">
        <w:rPr>
          <w:rFonts w:ascii="Times New Roman" w:hAnsi="Times New Roman" w:cs="Times New Roman"/>
          <w:sz w:val="28"/>
          <w:szCs w:val="28"/>
          <w:shd w:val="clear" w:color="auto" w:fill="FFFFFF"/>
        </w:rPr>
        <w:t>Мельник</w:t>
      </w:r>
      <w:r w:rsidR="00E6620D">
        <w:rPr>
          <w:rFonts w:ascii="Times New Roman" w:hAnsi="Times New Roman" w:cs="Times New Roman"/>
          <w:sz w:val="28"/>
          <w:szCs w:val="28"/>
          <w:shd w:val="clear" w:color="auto" w:fill="FFFFFF"/>
        </w:rPr>
        <w:t>а, О.М.Миколенка, А.В.Чуба</w:t>
      </w:r>
      <w:r w:rsidR="00EF572F">
        <w:rPr>
          <w:rFonts w:ascii="Times New Roman" w:hAnsi="Times New Roman" w:cs="Times New Roman"/>
          <w:sz w:val="28"/>
          <w:szCs w:val="28"/>
          <w:shd w:val="clear" w:color="auto" w:fill="FFFFFF"/>
        </w:rPr>
        <w:t xml:space="preserve"> та ін.).</w:t>
      </w:r>
    </w:p>
    <w:p w:rsidR="005B189B" w:rsidRPr="00360010" w:rsidRDefault="005B189B" w:rsidP="00360010">
      <w:pPr>
        <w:tabs>
          <w:tab w:val="right" w:pos="9638"/>
        </w:tabs>
        <w:spacing w:after="0" w:line="360" w:lineRule="auto"/>
        <w:ind w:firstLine="709"/>
        <w:jc w:val="both"/>
        <w:rPr>
          <w:rFonts w:ascii="Times New Roman" w:eastAsia="Times New Roman" w:hAnsi="Times New Roman" w:cs="Times New Roman"/>
          <w:color w:val="000000"/>
          <w:sz w:val="28"/>
          <w:szCs w:val="28"/>
        </w:rPr>
      </w:pPr>
      <w:r w:rsidRPr="0034484C">
        <w:rPr>
          <w:rFonts w:ascii="Times New Roman" w:eastAsia="Times New Roman" w:hAnsi="Times New Roman" w:cs="Times New Roman"/>
          <w:b/>
          <w:color w:val="000000"/>
          <w:sz w:val="28"/>
          <w:szCs w:val="28"/>
        </w:rPr>
        <w:t>Мета статті.</w:t>
      </w:r>
      <w:r w:rsidR="00360010">
        <w:rPr>
          <w:rFonts w:ascii="Times New Roman" w:eastAsia="Times New Roman" w:hAnsi="Times New Roman" w:cs="Times New Roman"/>
          <w:b/>
          <w:color w:val="000000"/>
          <w:sz w:val="28"/>
          <w:szCs w:val="28"/>
        </w:rPr>
        <w:t xml:space="preserve"> </w:t>
      </w:r>
      <w:r w:rsidR="00360010" w:rsidRPr="00360010">
        <w:rPr>
          <w:rFonts w:ascii="Times New Roman" w:eastAsia="Times New Roman" w:hAnsi="Times New Roman" w:cs="Times New Roman"/>
          <w:color w:val="000000"/>
          <w:sz w:val="28"/>
          <w:szCs w:val="28"/>
        </w:rPr>
        <w:t>Обгрунтувати людиноцентристську природу</w:t>
      </w:r>
      <w:r w:rsidR="00360010">
        <w:rPr>
          <w:rFonts w:ascii="Times New Roman" w:eastAsia="Times New Roman" w:hAnsi="Times New Roman" w:cs="Times New Roman"/>
          <w:b/>
          <w:color w:val="000000"/>
          <w:sz w:val="28"/>
          <w:szCs w:val="28"/>
        </w:rPr>
        <w:t xml:space="preserve"> </w:t>
      </w:r>
      <w:r w:rsidR="00360010" w:rsidRPr="00360010">
        <w:rPr>
          <w:rFonts w:ascii="Times New Roman" w:eastAsia="Times New Roman" w:hAnsi="Times New Roman" w:cs="Times New Roman"/>
          <w:color w:val="000000"/>
          <w:sz w:val="28"/>
          <w:szCs w:val="28"/>
        </w:rPr>
        <w:t>категорії «</w:t>
      </w:r>
      <w:r w:rsidR="00360010">
        <w:rPr>
          <w:rFonts w:ascii="Times New Roman" w:eastAsia="Times New Roman" w:hAnsi="Times New Roman" w:cs="Times New Roman"/>
          <w:color w:val="000000"/>
          <w:sz w:val="28"/>
          <w:szCs w:val="28"/>
        </w:rPr>
        <w:t>суб</w:t>
      </w:r>
      <w:r w:rsidR="00360010" w:rsidRPr="00360010">
        <w:rPr>
          <w:rFonts w:ascii="Times New Roman" w:eastAsia="Times New Roman" w:hAnsi="Times New Roman" w:cs="Times New Roman"/>
          <w:color w:val="000000"/>
          <w:sz w:val="28"/>
          <w:szCs w:val="28"/>
          <w:lang w:val="ru-RU"/>
        </w:rPr>
        <w:t>’</w:t>
      </w:r>
      <w:r w:rsidR="00360010">
        <w:rPr>
          <w:rFonts w:ascii="Times New Roman" w:eastAsia="Times New Roman" w:hAnsi="Times New Roman" w:cs="Times New Roman"/>
          <w:color w:val="000000"/>
          <w:sz w:val="28"/>
          <w:szCs w:val="28"/>
        </w:rPr>
        <w:t>єктивні публічні права</w:t>
      </w:r>
      <w:r w:rsidR="00360010" w:rsidRPr="00360010">
        <w:rPr>
          <w:rFonts w:ascii="Times New Roman" w:eastAsia="Times New Roman" w:hAnsi="Times New Roman" w:cs="Times New Roman"/>
          <w:color w:val="000000"/>
          <w:sz w:val="28"/>
          <w:szCs w:val="28"/>
        </w:rPr>
        <w:t>»</w:t>
      </w:r>
      <w:r w:rsidR="00360010">
        <w:rPr>
          <w:rFonts w:ascii="Times New Roman" w:eastAsia="Times New Roman" w:hAnsi="Times New Roman" w:cs="Times New Roman"/>
          <w:color w:val="000000"/>
          <w:sz w:val="28"/>
          <w:szCs w:val="28"/>
        </w:rPr>
        <w:t xml:space="preserve"> як природного права лю</w:t>
      </w:r>
      <w:r w:rsidR="0015334F">
        <w:rPr>
          <w:rFonts w:ascii="Times New Roman" w:eastAsia="Times New Roman" w:hAnsi="Times New Roman" w:cs="Times New Roman"/>
          <w:color w:val="000000"/>
          <w:sz w:val="28"/>
          <w:szCs w:val="28"/>
        </w:rPr>
        <w:t>д</w:t>
      </w:r>
      <w:r w:rsidR="00360010">
        <w:rPr>
          <w:rFonts w:ascii="Times New Roman" w:eastAsia="Times New Roman" w:hAnsi="Times New Roman" w:cs="Times New Roman"/>
          <w:color w:val="000000"/>
          <w:sz w:val="28"/>
          <w:szCs w:val="28"/>
        </w:rPr>
        <w:t>ини, а не нада</w:t>
      </w:r>
      <w:r w:rsidR="0015334F">
        <w:rPr>
          <w:rFonts w:ascii="Times New Roman" w:eastAsia="Times New Roman" w:hAnsi="Times New Roman" w:cs="Times New Roman"/>
          <w:color w:val="000000"/>
          <w:sz w:val="28"/>
          <w:szCs w:val="28"/>
        </w:rPr>
        <w:t>ного</w:t>
      </w:r>
      <w:r w:rsidR="00360010">
        <w:rPr>
          <w:rFonts w:ascii="Times New Roman" w:eastAsia="Times New Roman" w:hAnsi="Times New Roman" w:cs="Times New Roman"/>
          <w:color w:val="000000"/>
          <w:sz w:val="28"/>
          <w:szCs w:val="28"/>
        </w:rPr>
        <w:t xml:space="preserve"> державою</w:t>
      </w:r>
      <w:r w:rsidR="0015334F">
        <w:rPr>
          <w:rFonts w:ascii="Times New Roman" w:eastAsia="Times New Roman" w:hAnsi="Times New Roman" w:cs="Times New Roman"/>
          <w:color w:val="000000"/>
          <w:sz w:val="28"/>
          <w:szCs w:val="28"/>
        </w:rPr>
        <w:t>,</w:t>
      </w:r>
      <w:r w:rsidR="00360010">
        <w:rPr>
          <w:rFonts w:ascii="Times New Roman" w:eastAsia="Times New Roman" w:hAnsi="Times New Roman" w:cs="Times New Roman"/>
          <w:color w:val="000000"/>
          <w:sz w:val="28"/>
          <w:szCs w:val="28"/>
        </w:rPr>
        <w:t xml:space="preserve"> та визначити її ціннісно-світоглядну роль у формуванні понятійно-категоріального апарату сучасного адміністративного права України.</w:t>
      </w:r>
      <w:r w:rsidR="00360010" w:rsidRPr="00360010">
        <w:rPr>
          <w:rFonts w:ascii="Times New Roman" w:eastAsia="Times New Roman" w:hAnsi="Times New Roman" w:cs="Times New Roman"/>
          <w:color w:val="000000"/>
          <w:sz w:val="28"/>
          <w:szCs w:val="28"/>
        </w:rPr>
        <w:tab/>
      </w:r>
    </w:p>
    <w:p w:rsidR="0034484C" w:rsidRPr="00114219" w:rsidRDefault="0034484C" w:rsidP="0034484C">
      <w:pPr>
        <w:spacing w:after="0" w:line="360" w:lineRule="auto"/>
        <w:ind w:firstLine="709"/>
        <w:jc w:val="both"/>
        <w:rPr>
          <w:rFonts w:ascii="Times New Roman" w:eastAsia="Times New Roman" w:hAnsi="Times New Roman" w:cs="Times New Roman"/>
          <w:color w:val="000000"/>
          <w:sz w:val="28"/>
          <w:szCs w:val="28"/>
        </w:rPr>
      </w:pPr>
      <w:r w:rsidRPr="0034484C">
        <w:rPr>
          <w:rFonts w:ascii="Times New Roman" w:eastAsia="Times New Roman" w:hAnsi="Times New Roman" w:cs="Times New Roman"/>
          <w:b/>
          <w:color w:val="000000"/>
          <w:sz w:val="28"/>
          <w:szCs w:val="28"/>
        </w:rPr>
        <w:t>Виклад основного матеріалу.</w:t>
      </w:r>
      <w:r>
        <w:rPr>
          <w:rFonts w:ascii="Times New Roman" w:eastAsia="Times New Roman" w:hAnsi="Times New Roman" w:cs="Times New Roman"/>
          <w:color w:val="000000"/>
          <w:sz w:val="28"/>
          <w:szCs w:val="28"/>
        </w:rPr>
        <w:t xml:space="preserve"> В основу ліберальної  ідеї прав людини покладене визнання їх існування незалежно від того, закріплені вони в нормах права чи ні. Тим не менш</w:t>
      </w:r>
      <w:r w:rsidRPr="00114219">
        <w:rPr>
          <w:rFonts w:ascii="Times New Roman" w:eastAsia="Times New Roman" w:hAnsi="Times New Roman" w:cs="Times New Roman"/>
          <w:color w:val="000000"/>
          <w:sz w:val="28"/>
          <w:szCs w:val="28"/>
        </w:rPr>
        <w:t>, р</w:t>
      </w:r>
      <w:r w:rsidRPr="00114219">
        <w:rPr>
          <w:rFonts w:ascii="Times New Roman" w:hAnsi="Times New Roman" w:cs="Times New Roman"/>
          <w:color w:val="161616"/>
          <w:sz w:val="28"/>
          <w:szCs w:val="28"/>
          <w:shd w:val="clear" w:color="auto" w:fill="FFFFFF"/>
        </w:rPr>
        <w:t>озроблена Комісією з прав людини ООН і прийнята Генеральною Асамблеєю 10 грудня 1948 року, Всесвітня Декларація прав людини на сьогодні виконує функцію найважливішого гло</w:t>
      </w:r>
      <w:r w:rsidRPr="00114219">
        <w:rPr>
          <w:rFonts w:ascii="Times New Roman" w:hAnsi="Times New Roman" w:cs="Times New Roman"/>
          <w:color w:val="161616"/>
          <w:sz w:val="28"/>
          <w:szCs w:val="28"/>
          <w:shd w:val="clear" w:color="auto" w:fill="FFFFFF"/>
        </w:rPr>
        <w:softHyphen/>
        <w:t>бального інструменту з прав людини. Не будучи досі юридично обов'язковою, Декларація послужила спонуканням стосовно численних зобов'язань щодо прав людини на на</w:t>
      </w:r>
      <w:r w:rsidRPr="00114219">
        <w:rPr>
          <w:rFonts w:ascii="Times New Roman" w:hAnsi="Times New Roman" w:cs="Times New Roman"/>
          <w:color w:val="161616"/>
          <w:sz w:val="28"/>
          <w:szCs w:val="28"/>
          <w:shd w:val="clear" w:color="auto" w:fill="FFFFFF"/>
        </w:rPr>
        <w:softHyphen/>
        <w:t>ціональному, регіональному або міжнародному рівнях. </w:t>
      </w:r>
      <w:r>
        <w:rPr>
          <w:rFonts w:ascii="Times New Roman" w:hAnsi="Times New Roman" w:cs="Times New Roman"/>
          <w:color w:val="161616"/>
          <w:sz w:val="28"/>
          <w:szCs w:val="28"/>
          <w:shd w:val="clear" w:color="auto" w:fill="FFFFFF"/>
        </w:rPr>
        <w:t xml:space="preserve">Права людини, визначені в Декларації, лягли в основу положень ІІ розділу Конституції України і є тими ціннісними орієнтирами, на яких базується правотворчість і правозсастосування в межах будь-якої галузі права України. </w:t>
      </w:r>
    </w:p>
    <w:p w:rsidR="004D4FF7" w:rsidRDefault="004D4FF7" w:rsidP="004D4FF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Безумовним досягненням у практичному впровадженні юридичних механізмів захисту прав людини в адміністративному праві стало формування інститутів адміністративної юстиції та адміністративних процедур. Можна сказати, що їх зміст на сьогодні  «випереджає» теорію адміністративного права, впроваджуючи правові принципи і відносини, які часто суперечать змісту і «духу» переважно управлінської та глибоко патерналістської адміністративно-правової доктрини. І в цьому, насправді, є проблема, а не перевага цих адміністративно-правових інститутів, оскільки доктрина – це насамперед тлумачення діючих норм та їх подальший розвиток; доктрина – це навчання юристів тим ціннісно-світогдядним орієнтирам, які будуть визначати якість та ефективність їх роботи в процесі творення та застосування відповідних норм права.</w:t>
      </w:r>
    </w:p>
    <w:p w:rsidR="004D4FF7" w:rsidRDefault="004D4FF7" w:rsidP="004D4F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Для визначення напрямів ціннісно-світоглядного впливу категорії «права людини» на формування відповідного понятійного апарату адміністративного права, насамперед, слід визначити сутність сучасного розуміння адміністративних прав людини. Аналіз новітніх підручників</w:t>
      </w:r>
      <w:r w:rsidR="006A09BB">
        <w:rPr>
          <w:rFonts w:ascii="Times New Roman" w:hAnsi="Times New Roman" w:cs="Times New Roman"/>
          <w:sz w:val="28"/>
          <w:szCs w:val="28"/>
        </w:rPr>
        <w:t xml:space="preserve"> </w:t>
      </w:r>
      <w:r w:rsidR="006A09BB" w:rsidRPr="006A09BB">
        <w:rPr>
          <w:rFonts w:ascii="Times New Roman" w:hAnsi="Times New Roman" w:cs="Times New Roman"/>
          <w:sz w:val="28"/>
          <w:szCs w:val="28"/>
        </w:rPr>
        <w:t xml:space="preserve">(саме аналіз підручників </w:t>
      </w:r>
      <w:r w:rsidR="006A09BB" w:rsidRPr="00102667">
        <w:rPr>
          <w:rFonts w:ascii="Times New Roman" w:hAnsi="Times New Roman" w:cs="Times New Roman"/>
          <w:sz w:val="28"/>
          <w:szCs w:val="28"/>
        </w:rPr>
        <w:t>дозволяє найбільш чітко визначити зміст домінуючої в науковій спільноті доктрини</w:t>
      </w:r>
      <w:r w:rsidR="006A09BB" w:rsidRPr="006A09BB">
        <w:rPr>
          <w:rFonts w:ascii="Times New Roman" w:hAnsi="Times New Roman" w:cs="Times New Roman"/>
          <w:sz w:val="28"/>
          <w:szCs w:val="28"/>
        </w:rPr>
        <w:t>)</w:t>
      </w:r>
      <w:r>
        <w:rPr>
          <w:rFonts w:ascii="Times New Roman" w:hAnsi="Times New Roman" w:cs="Times New Roman"/>
          <w:sz w:val="28"/>
          <w:szCs w:val="28"/>
        </w:rPr>
        <w:t xml:space="preserve"> дає підстави визначити такий рівень розвитку та особливості цього інституту:</w:t>
      </w:r>
    </w:p>
    <w:p w:rsidR="004D4FF7" w:rsidRDefault="004D4FF7" w:rsidP="004D4F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По-перше, тематика адміністративних прав людини та її адміністративно-правового статусу лишається не те що другорядним, а, навіть «непомітним» інститутом адміністративного права. І це при тому факті, що фізичні особи є найбільшою групою суб</w:t>
      </w:r>
      <w:r w:rsidRPr="0041726D">
        <w:rPr>
          <w:rFonts w:ascii="Times New Roman" w:hAnsi="Times New Roman" w:cs="Times New Roman"/>
          <w:sz w:val="28"/>
          <w:szCs w:val="28"/>
        </w:rPr>
        <w:t>’</w:t>
      </w:r>
      <w:r>
        <w:rPr>
          <w:rFonts w:ascii="Times New Roman" w:hAnsi="Times New Roman" w:cs="Times New Roman"/>
          <w:sz w:val="28"/>
          <w:szCs w:val="28"/>
        </w:rPr>
        <w:t>єктів адміністративно-правових відносин. Як правило, це найменший за обсягом розділ підручника, зміст якого обмежується загальними поняттями прав та обов</w:t>
      </w:r>
      <w:r w:rsidRPr="00102667">
        <w:rPr>
          <w:rFonts w:ascii="Times New Roman" w:hAnsi="Times New Roman" w:cs="Times New Roman"/>
          <w:sz w:val="28"/>
          <w:szCs w:val="28"/>
          <w:lang w:val="ru-RU"/>
        </w:rPr>
        <w:t>’</w:t>
      </w:r>
      <w:r>
        <w:rPr>
          <w:rFonts w:ascii="Times New Roman" w:hAnsi="Times New Roman" w:cs="Times New Roman"/>
          <w:sz w:val="28"/>
          <w:szCs w:val="28"/>
        </w:rPr>
        <w:t>язків особи, її право- та дієздатності та визначення загального та спеціального адміністративно-правового статусу особи. Деякі автори підручників в кращих радянських традиціях називають цей розділ «громадяни як суб</w:t>
      </w:r>
      <w:r w:rsidRPr="001D5331">
        <w:rPr>
          <w:rFonts w:ascii="Times New Roman" w:hAnsi="Times New Roman" w:cs="Times New Roman"/>
          <w:sz w:val="28"/>
          <w:szCs w:val="28"/>
        </w:rPr>
        <w:t>’</w:t>
      </w:r>
      <w:r>
        <w:rPr>
          <w:rFonts w:ascii="Times New Roman" w:hAnsi="Times New Roman" w:cs="Times New Roman"/>
          <w:sz w:val="28"/>
          <w:szCs w:val="28"/>
        </w:rPr>
        <w:t>єкти адміністративного права», тим самим підкреслюючи підвладний статус особи в адміністративних правовідносинах – особа виступає не сама по  собі, а як суб</w:t>
      </w:r>
      <w:r w:rsidRPr="001D5331">
        <w:rPr>
          <w:rFonts w:ascii="Times New Roman" w:hAnsi="Times New Roman" w:cs="Times New Roman"/>
          <w:sz w:val="28"/>
          <w:szCs w:val="28"/>
        </w:rPr>
        <w:t>’</w:t>
      </w:r>
      <w:r>
        <w:rPr>
          <w:rFonts w:ascii="Times New Roman" w:hAnsi="Times New Roman" w:cs="Times New Roman"/>
          <w:sz w:val="28"/>
          <w:szCs w:val="28"/>
        </w:rPr>
        <w:t>єкт,  прив</w:t>
      </w:r>
      <w:r w:rsidRPr="001D5331">
        <w:rPr>
          <w:rFonts w:ascii="Times New Roman" w:hAnsi="Times New Roman" w:cs="Times New Roman"/>
          <w:sz w:val="28"/>
          <w:szCs w:val="28"/>
        </w:rPr>
        <w:t>’</w:t>
      </w:r>
      <w:r>
        <w:rPr>
          <w:rFonts w:ascii="Times New Roman" w:hAnsi="Times New Roman" w:cs="Times New Roman"/>
          <w:sz w:val="28"/>
          <w:szCs w:val="28"/>
        </w:rPr>
        <w:t>язаний до конкретної держави</w:t>
      </w:r>
      <w:r w:rsidR="006A09BB" w:rsidRPr="006A09BB">
        <w:rPr>
          <w:rFonts w:ascii="Times New Roman" w:hAnsi="Times New Roman" w:cs="Times New Roman"/>
          <w:sz w:val="28"/>
          <w:szCs w:val="28"/>
          <w:lang w:val="ru-RU"/>
        </w:rPr>
        <w:t xml:space="preserve"> </w:t>
      </w:r>
      <w:r w:rsidR="006A09BB">
        <w:rPr>
          <w:rFonts w:ascii="Times New Roman" w:hAnsi="Times New Roman" w:cs="Times New Roman"/>
          <w:sz w:val="28"/>
          <w:szCs w:val="28"/>
        </w:rPr>
        <w:t>[</w:t>
      </w:r>
      <w:r w:rsidR="006A09BB" w:rsidRPr="006A09BB">
        <w:rPr>
          <w:rFonts w:ascii="Times New Roman" w:hAnsi="Times New Roman" w:cs="Times New Roman"/>
          <w:sz w:val="28"/>
          <w:szCs w:val="28"/>
          <w:lang w:val="ru-RU"/>
        </w:rPr>
        <w:t>2, 3, 4, 5, 6</w:t>
      </w:r>
      <w:r w:rsidR="006A09BB">
        <w:rPr>
          <w:rFonts w:ascii="Times New Roman" w:hAnsi="Times New Roman" w:cs="Times New Roman"/>
          <w:sz w:val="28"/>
          <w:szCs w:val="28"/>
        </w:rPr>
        <w:t>]</w:t>
      </w:r>
      <w:r>
        <w:rPr>
          <w:rFonts w:ascii="Times New Roman" w:hAnsi="Times New Roman" w:cs="Times New Roman"/>
          <w:sz w:val="28"/>
          <w:szCs w:val="28"/>
        </w:rPr>
        <w:t>. Ті автори, які позиціонують свої підручники з точки зору не управлінської, а публічно-сервісної доктрини, додають в такі розділи поняття та види суб</w:t>
      </w:r>
      <w:r w:rsidRPr="0041726D">
        <w:rPr>
          <w:rFonts w:ascii="Times New Roman" w:hAnsi="Times New Roman" w:cs="Times New Roman"/>
          <w:sz w:val="28"/>
          <w:szCs w:val="28"/>
        </w:rPr>
        <w:t>’</w:t>
      </w:r>
      <w:r>
        <w:rPr>
          <w:rFonts w:ascii="Times New Roman" w:hAnsi="Times New Roman" w:cs="Times New Roman"/>
          <w:sz w:val="28"/>
          <w:szCs w:val="28"/>
        </w:rPr>
        <w:t>єктивних публічних прав особи, а самі розділи вже мають назву «приватна особа, як суб</w:t>
      </w:r>
      <w:r w:rsidRPr="00FD2F6C">
        <w:rPr>
          <w:rFonts w:ascii="Times New Roman" w:hAnsi="Times New Roman" w:cs="Times New Roman"/>
          <w:sz w:val="28"/>
          <w:szCs w:val="28"/>
        </w:rPr>
        <w:t>’</w:t>
      </w:r>
      <w:r>
        <w:rPr>
          <w:rFonts w:ascii="Times New Roman" w:hAnsi="Times New Roman" w:cs="Times New Roman"/>
          <w:sz w:val="28"/>
          <w:szCs w:val="28"/>
        </w:rPr>
        <w:t>єкт адміністративного права»</w:t>
      </w:r>
      <w:r w:rsidR="006A09BB" w:rsidRPr="006A09BB">
        <w:rPr>
          <w:rFonts w:ascii="Times New Roman" w:hAnsi="Times New Roman" w:cs="Times New Roman"/>
          <w:sz w:val="28"/>
          <w:szCs w:val="28"/>
        </w:rPr>
        <w:t>[7, 8, 9]</w:t>
      </w:r>
      <w:r>
        <w:rPr>
          <w:rFonts w:ascii="Times New Roman" w:hAnsi="Times New Roman" w:cs="Times New Roman"/>
          <w:sz w:val="28"/>
          <w:szCs w:val="28"/>
        </w:rPr>
        <w:t xml:space="preserve">. </w:t>
      </w:r>
    </w:p>
    <w:p w:rsidR="006A09BB" w:rsidRPr="0053201C" w:rsidRDefault="004D4FF7" w:rsidP="004D4F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По-друге в усіх, навіть «публічно-сервісних», підручниках, залишається домінуючим радянський погляд на природу суб</w:t>
      </w:r>
      <w:r w:rsidRPr="00623FF2">
        <w:rPr>
          <w:rFonts w:ascii="Times New Roman" w:hAnsi="Times New Roman" w:cs="Times New Roman"/>
          <w:sz w:val="28"/>
          <w:szCs w:val="28"/>
          <w:lang w:val="ru-RU"/>
        </w:rPr>
        <w:t>’</w:t>
      </w:r>
      <w:r>
        <w:rPr>
          <w:rFonts w:ascii="Times New Roman" w:hAnsi="Times New Roman" w:cs="Times New Roman"/>
          <w:sz w:val="28"/>
          <w:szCs w:val="28"/>
        </w:rPr>
        <w:t>єктивного права як на «наданого та гарантованого державою, закріпленою в нормах права, міри можливої (дозволеної) поведінки особи»</w:t>
      </w:r>
      <w:r w:rsidR="006A09BB" w:rsidRPr="006A09BB">
        <w:rPr>
          <w:rFonts w:ascii="Times New Roman" w:hAnsi="Times New Roman" w:cs="Times New Roman"/>
          <w:sz w:val="28"/>
          <w:szCs w:val="28"/>
          <w:lang w:val="ru-RU"/>
        </w:rPr>
        <w:t xml:space="preserve">[9, </w:t>
      </w:r>
      <w:r w:rsidR="006A09BB">
        <w:rPr>
          <w:rFonts w:ascii="Times New Roman" w:hAnsi="Times New Roman" w:cs="Times New Roman"/>
          <w:sz w:val="28"/>
          <w:szCs w:val="28"/>
          <w:lang w:val="en-US"/>
        </w:rPr>
        <w:t>c</w:t>
      </w:r>
      <w:r w:rsidR="006A09BB" w:rsidRPr="006A09BB">
        <w:rPr>
          <w:rFonts w:ascii="Times New Roman" w:hAnsi="Times New Roman" w:cs="Times New Roman"/>
          <w:sz w:val="28"/>
          <w:szCs w:val="28"/>
          <w:lang w:val="ru-RU"/>
        </w:rPr>
        <w:t>.238-239]</w:t>
      </w:r>
      <w:r>
        <w:rPr>
          <w:rFonts w:ascii="Times New Roman" w:hAnsi="Times New Roman" w:cs="Times New Roman"/>
          <w:sz w:val="28"/>
          <w:szCs w:val="28"/>
        </w:rPr>
        <w:t>. Такі твердження є наслідком досі існуючого у вітчизняній теорії права уявлення про те, що права людини є наслідком встановлених державою норм законів та інших нормативних актів, а не навпаки – права людини визначають зміст таких норм</w:t>
      </w:r>
      <w:r w:rsidR="006A09BB" w:rsidRPr="006A09BB">
        <w:rPr>
          <w:rFonts w:ascii="Times New Roman" w:hAnsi="Times New Roman" w:cs="Times New Roman"/>
          <w:sz w:val="28"/>
          <w:szCs w:val="28"/>
        </w:rPr>
        <w:t xml:space="preserve"> [1, </w:t>
      </w:r>
      <w:r w:rsidR="006A09BB">
        <w:rPr>
          <w:rFonts w:ascii="Times New Roman" w:hAnsi="Times New Roman" w:cs="Times New Roman"/>
          <w:sz w:val="28"/>
          <w:szCs w:val="28"/>
          <w:lang w:val="en-US"/>
        </w:rPr>
        <w:t>c</w:t>
      </w:r>
      <w:r w:rsidR="006A09BB" w:rsidRPr="006A09BB">
        <w:rPr>
          <w:rFonts w:ascii="Times New Roman" w:hAnsi="Times New Roman" w:cs="Times New Roman"/>
          <w:sz w:val="28"/>
          <w:szCs w:val="28"/>
        </w:rPr>
        <w:t>.49]</w:t>
      </w:r>
      <w:r>
        <w:rPr>
          <w:rFonts w:ascii="Times New Roman" w:hAnsi="Times New Roman" w:cs="Times New Roman"/>
          <w:sz w:val="28"/>
          <w:szCs w:val="28"/>
        </w:rPr>
        <w:t xml:space="preserve">, а серед філософів досі точаться дискусії щодо того, що становлять </w:t>
      </w:r>
      <w:r>
        <w:rPr>
          <w:rFonts w:ascii="Times New Roman" w:hAnsi="Times New Roman" w:cs="Times New Roman"/>
          <w:sz w:val="28"/>
          <w:szCs w:val="28"/>
        </w:rPr>
        <w:lastRenderedPageBreak/>
        <w:t>собою права людини – моральну чи юридичну категорію і яке їх співвідношення з державою: передують вони їхньому визначенню державою чи стають правами людини лише внаслідок визнання нею, в яких формах таке визнання відбувається та чи існують універсальні права людини</w:t>
      </w:r>
      <w:r w:rsidR="006A09BB" w:rsidRPr="006A09BB">
        <w:rPr>
          <w:rFonts w:ascii="Times New Roman" w:hAnsi="Times New Roman" w:cs="Times New Roman"/>
          <w:sz w:val="28"/>
          <w:szCs w:val="28"/>
        </w:rPr>
        <w:t xml:space="preserve"> [10, </w:t>
      </w:r>
      <w:r w:rsidR="0053201C">
        <w:rPr>
          <w:rFonts w:ascii="Times New Roman" w:hAnsi="Times New Roman" w:cs="Times New Roman"/>
          <w:sz w:val="28"/>
          <w:szCs w:val="28"/>
          <w:lang w:val="en-US"/>
        </w:rPr>
        <w:t>c</w:t>
      </w:r>
      <w:r w:rsidR="006A09BB">
        <w:rPr>
          <w:rFonts w:ascii="Times New Roman" w:hAnsi="Times New Roman" w:cs="Times New Roman"/>
          <w:sz w:val="28"/>
          <w:szCs w:val="28"/>
        </w:rPr>
        <w:t>.15-21, 26-27, 48-86.;</w:t>
      </w:r>
      <w:r w:rsidR="006A09BB" w:rsidRPr="006A09BB">
        <w:rPr>
          <w:rFonts w:ascii="Times New Roman" w:hAnsi="Times New Roman" w:cs="Times New Roman"/>
          <w:sz w:val="28"/>
          <w:szCs w:val="28"/>
        </w:rPr>
        <w:t xml:space="preserve"> 1, </w:t>
      </w:r>
      <w:r w:rsidR="006A09BB">
        <w:rPr>
          <w:rFonts w:ascii="Times New Roman" w:hAnsi="Times New Roman" w:cs="Times New Roman"/>
          <w:sz w:val="28"/>
          <w:szCs w:val="28"/>
          <w:lang w:val="en-US"/>
        </w:rPr>
        <w:t>c</w:t>
      </w:r>
      <w:r w:rsidR="006A09BB" w:rsidRPr="006A09BB">
        <w:rPr>
          <w:rFonts w:ascii="Times New Roman" w:hAnsi="Times New Roman" w:cs="Times New Roman"/>
          <w:sz w:val="28"/>
          <w:szCs w:val="28"/>
        </w:rPr>
        <w:t>.49]</w:t>
      </w:r>
      <w:r>
        <w:rPr>
          <w:rFonts w:ascii="Times New Roman" w:hAnsi="Times New Roman" w:cs="Times New Roman"/>
          <w:sz w:val="28"/>
          <w:szCs w:val="28"/>
        </w:rPr>
        <w:t xml:space="preserve">. </w:t>
      </w:r>
    </w:p>
    <w:p w:rsidR="004D4FF7" w:rsidRPr="006F63BD" w:rsidRDefault="004D4FF7" w:rsidP="004D4F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думку С.П.</w:t>
      </w:r>
      <w:r w:rsidR="00383B4D">
        <w:rPr>
          <w:rFonts w:ascii="Times New Roman" w:hAnsi="Times New Roman" w:cs="Times New Roman"/>
          <w:sz w:val="28"/>
          <w:szCs w:val="28"/>
        </w:rPr>
        <w:t xml:space="preserve"> </w:t>
      </w:r>
      <w:r>
        <w:rPr>
          <w:rFonts w:ascii="Times New Roman" w:hAnsi="Times New Roman" w:cs="Times New Roman"/>
          <w:sz w:val="28"/>
          <w:szCs w:val="28"/>
        </w:rPr>
        <w:t>Головатого, основою для тлумачення людських прав повинна стати західна ліберальна доктрина природного права, яка саме і була покладена в основу Всесвітньої Декларації 1948 року: «</w:t>
      </w:r>
      <w:r w:rsidRPr="00331A2B">
        <w:rPr>
          <w:rFonts w:ascii="Times New Roman" w:hAnsi="Times New Roman" w:cs="Times New Roman"/>
          <w:sz w:val="28"/>
          <w:szCs w:val="28"/>
        </w:rPr>
        <w:t xml:space="preserve">Матриця Західного лібералізму — це уся історія розвитку людських прав, </w:t>
      </w:r>
      <w:r>
        <w:rPr>
          <w:rFonts w:ascii="Times New Roman" w:hAnsi="Times New Roman" w:cs="Times New Roman"/>
          <w:sz w:val="28"/>
          <w:szCs w:val="28"/>
        </w:rPr>
        <w:t>яка має назву «традиція природн</w:t>
      </w:r>
      <w:r w:rsidRPr="00331A2B">
        <w:rPr>
          <w:rFonts w:ascii="Times New Roman" w:hAnsi="Times New Roman" w:cs="Times New Roman"/>
          <w:sz w:val="28"/>
          <w:szCs w:val="28"/>
        </w:rPr>
        <w:t xml:space="preserve">ого права», що веде свій початок від часів Давньої Греції. Саме ця доктрина є основою для сучасного тлумачення людських прав. По суті таке розуміння було спрямоване на спростування ідеї, що права є буцімто результатом якогось офіційного </w:t>
      </w:r>
      <w:r w:rsidRPr="006F63BD">
        <w:rPr>
          <w:rFonts w:ascii="Times New Roman" w:hAnsi="Times New Roman" w:cs="Times New Roman"/>
          <w:sz w:val="28"/>
          <w:szCs w:val="28"/>
        </w:rPr>
        <w:t>дарування від публічної влади  саме тієї ідеї, яка й досі присутня у не одному підручнику вітчизняних авторів»</w:t>
      </w:r>
      <w:r w:rsidR="006A09BB" w:rsidRPr="006A09BB">
        <w:rPr>
          <w:rFonts w:ascii="Times New Roman" w:hAnsi="Times New Roman" w:cs="Times New Roman"/>
          <w:sz w:val="28"/>
          <w:szCs w:val="28"/>
        </w:rPr>
        <w:t xml:space="preserve">[11, </w:t>
      </w:r>
      <w:r w:rsidR="006A09BB">
        <w:rPr>
          <w:rFonts w:ascii="Times New Roman" w:hAnsi="Times New Roman" w:cs="Times New Roman"/>
          <w:sz w:val="28"/>
          <w:szCs w:val="28"/>
          <w:lang w:val="en-US"/>
        </w:rPr>
        <w:t>c</w:t>
      </w:r>
      <w:r w:rsidR="006A09BB" w:rsidRPr="006A09BB">
        <w:rPr>
          <w:rFonts w:ascii="Times New Roman" w:hAnsi="Times New Roman" w:cs="Times New Roman"/>
          <w:sz w:val="28"/>
          <w:szCs w:val="28"/>
        </w:rPr>
        <w:t>.82]</w:t>
      </w:r>
      <w:r w:rsidRPr="006F63BD">
        <w:rPr>
          <w:rFonts w:ascii="Times New Roman" w:hAnsi="Times New Roman" w:cs="Times New Roman"/>
          <w:sz w:val="28"/>
          <w:szCs w:val="28"/>
        </w:rPr>
        <w:t>.</w:t>
      </w:r>
    </w:p>
    <w:p w:rsidR="004D4FF7" w:rsidRPr="006F63BD" w:rsidRDefault="004D4FF7" w:rsidP="004D4FF7">
      <w:pPr>
        <w:spacing w:after="0" w:line="360" w:lineRule="auto"/>
        <w:ind w:firstLine="709"/>
        <w:jc w:val="both"/>
        <w:rPr>
          <w:rFonts w:ascii="Times New Roman" w:hAnsi="Times New Roman" w:cs="Times New Roman"/>
          <w:sz w:val="28"/>
          <w:szCs w:val="28"/>
        </w:rPr>
      </w:pPr>
      <w:r w:rsidRPr="006F63BD">
        <w:rPr>
          <w:rFonts w:ascii="Times New Roman" w:hAnsi="Times New Roman" w:cs="Times New Roman"/>
          <w:sz w:val="28"/>
          <w:szCs w:val="28"/>
        </w:rPr>
        <w:t xml:space="preserve">Отже, важко чекати </w:t>
      </w:r>
      <w:r>
        <w:rPr>
          <w:rFonts w:ascii="Times New Roman" w:hAnsi="Times New Roman" w:cs="Times New Roman"/>
          <w:sz w:val="28"/>
          <w:szCs w:val="28"/>
        </w:rPr>
        <w:t>якісної</w:t>
      </w:r>
      <w:r w:rsidRPr="006F63BD">
        <w:rPr>
          <w:rFonts w:ascii="Times New Roman" w:hAnsi="Times New Roman" w:cs="Times New Roman"/>
          <w:sz w:val="28"/>
          <w:szCs w:val="28"/>
        </w:rPr>
        <w:t xml:space="preserve"> трансформації поглядів на ціннісну суть прав людини в адміністративному праві в ситуації, коли уявлення про права людини як межі дозволеної державою поведінки не здає своїх позицій в теорії та філософії права. «Погіршує» становище публічно-правовий характер самого адміністративного права, який чітко прив’язує всі адміністративні правовідносини до діяльності суб’єкта публічної влади як</w:t>
      </w:r>
      <w:r>
        <w:rPr>
          <w:rFonts w:ascii="Times New Roman" w:hAnsi="Times New Roman" w:cs="Times New Roman"/>
          <w:sz w:val="28"/>
          <w:szCs w:val="28"/>
        </w:rPr>
        <w:t xml:space="preserve"> його о</w:t>
      </w:r>
      <w:r w:rsidRPr="006F63BD">
        <w:rPr>
          <w:rFonts w:ascii="Times New Roman" w:hAnsi="Times New Roman" w:cs="Times New Roman"/>
          <w:sz w:val="28"/>
          <w:szCs w:val="28"/>
        </w:rPr>
        <w:t>бов’язков</w:t>
      </w:r>
      <w:r>
        <w:rPr>
          <w:rFonts w:ascii="Times New Roman" w:hAnsi="Times New Roman" w:cs="Times New Roman"/>
          <w:sz w:val="28"/>
          <w:szCs w:val="28"/>
        </w:rPr>
        <w:t>ого</w:t>
      </w:r>
      <w:r w:rsidRPr="006F63BD">
        <w:rPr>
          <w:rFonts w:ascii="Times New Roman" w:hAnsi="Times New Roman" w:cs="Times New Roman"/>
          <w:sz w:val="28"/>
          <w:szCs w:val="28"/>
        </w:rPr>
        <w:t xml:space="preserve"> учасник</w:t>
      </w:r>
      <w:r>
        <w:rPr>
          <w:rFonts w:ascii="Times New Roman" w:hAnsi="Times New Roman" w:cs="Times New Roman"/>
          <w:sz w:val="28"/>
          <w:szCs w:val="28"/>
        </w:rPr>
        <w:t>а: особливість реалізації прав особи в адміністративному праві полягає саме у тому, що і</w:t>
      </w:r>
      <w:r w:rsidRPr="006F63BD">
        <w:rPr>
          <w:rFonts w:ascii="Times New Roman" w:hAnsi="Times New Roman" w:cs="Times New Roman"/>
          <w:sz w:val="28"/>
          <w:szCs w:val="28"/>
        </w:rPr>
        <w:t xml:space="preserve"> </w:t>
      </w:r>
      <w:r>
        <w:rPr>
          <w:rFonts w:ascii="Times New Roman" w:hAnsi="Times New Roman" w:cs="Times New Roman"/>
          <w:sz w:val="28"/>
          <w:szCs w:val="28"/>
        </w:rPr>
        <w:t xml:space="preserve">у нормативному формулюванні, </w:t>
      </w:r>
      <w:r w:rsidRPr="006F63BD">
        <w:rPr>
          <w:rFonts w:ascii="Times New Roman" w:hAnsi="Times New Roman" w:cs="Times New Roman"/>
          <w:sz w:val="28"/>
          <w:szCs w:val="28"/>
        </w:rPr>
        <w:t>і в</w:t>
      </w:r>
      <w:r>
        <w:rPr>
          <w:rFonts w:ascii="Times New Roman" w:hAnsi="Times New Roman" w:cs="Times New Roman"/>
          <w:sz w:val="28"/>
          <w:szCs w:val="28"/>
        </w:rPr>
        <w:t xml:space="preserve"> </w:t>
      </w:r>
      <w:r w:rsidRPr="006F63BD">
        <w:rPr>
          <w:rFonts w:ascii="Times New Roman" w:hAnsi="Times New Roman" w:cs="Times New Roman"/>
          <w:sz w:val="28"/>
          <w:szCs w:val="28"/>
        </w:rPr>
        <w:t>реалізації</w:t>
      </w:r>
      <w:r>
        <w:rPr>
          <w:rFonts w:ascii="Times New Roman" w:hAnsi="Times New Roman" w:cs="Times New Roman"/>
          <w:sz w:val="28"/>
          <w:szCs w:val="28"/>
        </w:rPr>
        <w:t xml:space="preserve"> прав осіб,</w:t>
      </w:r>
      <w:r w:rsidRPr="006F63BD">
        <w:rPr>
          <w:rFonts w:ascii="Times New Roman" w:hAnsi="Times New Roman" w:cs="Times New Roman"/>
          <w:sz w:val="28"/>
          <w:szCs w:val="28"/>
        </w:rPr>
        <w:t xml:space="preserve"> важлива роль належить </w:t>
      </w:r>
      <w:r>
        <w:rPr>
          <w:rFonts w:ascii="Times New Roman" w:hAnsi="Times New Roman" w:cs="Times New Roman"/>
          <w:sz w:val="28"/>
          <w:szCs w:val="28"/>
        </w:rPr>
        <w:t>суб</w:t>
      </w:r>
      <w:r w:rsidRPr="006F63BD">
        <w:rPr>
          <w:rFonts w:ascii="Times New Roman" w:hAnsi="Times New Roman" w:cs="Times New Roman"/>
          <w:sz w:val="28"/>
          <w:szCs w:val="28"/>
        </w:rPr>
        <w:t>’</w:t>
      </w:r>
      <w:r>
        <w:rPr>
          <w:rFonts w:ascii="Times New Roman" w:hAnsi="Times New Roman" w:cs="Times New Roman"/>
          <w:sz w:val="28"/>
          <w:szCs w:val="28"/>
        </w:rPr>
        <w:t>єктам публічної влади</w:t>
      </w:r>
      <w:r w:rsidRPr="006F63BD">
        <w:rPr>
          <w:rFonts w:ascii="Times New Roman" w:hAnsi="Times New Roman" w:cs="Times New Roman"/>
          <w:sz w:val="28"/>
          <w:szCs w:val="28"/>
        </w:rPr>
        <w:t xml:space="preserve"> </w:t>
      </w:r>
      <w:r>
        <w:rPr>
          <w:rFonts w:ascii="Times New Roman" w:hAnsi="Times New Roman" w:cs="Times New Roman"/>
          <w:sz w:val="28"/>
          <w:szCs w:val="28"/>
        </w:rPr>
        <w:t xml:space="preserve">у вигляді органів </w:t>
      </w:r>
      <w:r w:rsidRPr="006F63BD">
        <w:rPr>
          <w:rFonts w:ascii="Times New Roman" w:hAnsi="Times New Roman" w:cs="Times New Roman"/>
          <w:sz w:val="28"/>
          <w:szCs w:val="28"/>
        </w:rPr>
        <w:t xml:space="preserve">виконавчої влади та місцевого самоврядування. В межах наданої їм компетенції вони: </w:t>
      </w:r>
    </w:p>
    <w:p w:rsidR="004D4FF7" w:rsidRPr="006F63BD" w:rsidRDefault="004D4FF7" w:rsidP="004D4FF7">
      <w:pPr>
        <w:spacing w:after="0" w:line="360" w:lineRule="auto"/>
        <w:ind w:firstLine="709"/>
        <w:jc w:val="both"/>
        <w:rPr>
          <w:rFonts w:ascii="Times New Roman" w:hAnsi="Times New Roman" w:cs="Times New Roman"/>
          <w:sz w:val="28"/>
          <w:szCs w:val="28"/>
        </w:rPr>
      </w:pPr>
      <w:r w:rsidRPr="006F63BD">
        <w:rPr>
          <w:rFonts w:ascii="Times New Roman" w:hAnsi="Times New Roman" w:cs="Times New Roman"/>
          <w:sz w:val="28"/>
          <w:szCs w:val="28"/>
        </w:rPr>
        <w:t xml:space="preserve">- видають правові акти, які впливають на зміст правового статусу громадян або тягнуть набуття ними прав і обов’язків в певній сфері; </w:t>
      </w:r>
    </w:p>
    <w:p w:rsidR="004D4FF7" w:rsidRPr="006F63BD" w:rsidRDefault="004D4FF7" w:rsidP="004D4FF7">
      <w:pPr>
        <w:spacing w:after="0" w:line="360" w:lineRule="auto"/>
        <w:ind w:firstLine="709"/>
        <w:jc w:val="both"/>
        <w:rPr>
          <w:rFonts w:ascii="Times New Roman" w:hAnsi="Times New Roman" w:cs="Times New Roman"/>
          <w:sz w:val="28"/>
          <w:szCs w:val="28"/>
        </w:rPr>
      </w:pPr>
      <w:r w:rsidRPr="006F63BD">
        <w:rPr>
          <w:rFonts w:ascii="Times New Roman" w:hAnsi="Times New Roman" w:cs="Times New Roman"/>
          <w:sz w:val="28"/>
          <w:szCs w:val="28"/>
        </w:rPr>
        <w:t xml:space="preserve">- організовують виконання законів, які мають безпосереднє відношення до адміністративно-правового статусу </w:t>
      </w:r>
      <w:r>
        <w:rPr>
          <w:rFonts w:ascii="Times New Roman" w:hAnsi="Times New Roman" w:cs="Times New Roman"/>
          <w:sz w:val="28"/>
          <w:szCs w:val="28"/>
        </w:rPr>
        <w:t>осіб</w:t>
      </w:r>
      <w:r w:rsidRPr="006F63BD">
        <w:rPr>
          <w:rFonts w:ascii="Times New Roman" w:hAnsi="Times New Roman" w:cs="Times New Roman"/>
          <w:sz w:val="28"/>
          <w:szCs w:val="28"/>
        </w:rPr>
        <w:t xml:space="preserve">; </w:t>
      </w:r>
    </w:p>
    <w:p w:rsidR="004D4FF7" w:rsidRPr="006F63BD" w:rsidRDefault="004D4FF7" w:rsidP="004D4FF7">
      <w:pPr>
        <w:spacing w:after="0" w:line="360" w:lineRule="auto"/>
        <w:ind w:firstLine="709"/>
        <w:jc w:val="both"/>
        <w:rPr>
          <w:rFonts w:ascii="Times New Roman" w:hAnsi="Times New Roman" w:cs="Times New Roman"/>
          <w:sz w:val="28"/>
          <w:szCs w:val="28"/>
        </w:rPr>
      </w:pPr>
      <w:r w:rsidRPr="006F63BD">
        <w:rPr>
          <w:rFonts w:ascii="Times New Roman" w:hAnsi="Times New Roman" w:cs="Times New Roman"/>
          <w:sz w:val="28"/>
          <w:szCs w:val="28"/>
        </w:rPr>
        <w:t xml:space="preserve">- допомагають, сприяють громадянам в реалізації їх конкретних суб’єктивних прав; </w:t>
      </w:r>
    </w:p>
    <w:p w:rsidR="004D4FF7" w:rsidRPr="006F63BD" w:rsidRDefault="004D4FF7" w:rsidP="004D4FF7">
      <w:pPr>
        <w:spacing w:after="0" w:line="360" w:lineRule="auto"/>
        <w:ind w:firstLine="709"/>
        <w:jc w:val="both"/>
        <w:rPr>
          <w:rFonts w:ascii="Times New Roman" w:hAnsi="Times New Roman" w:cs="Times New Roman"/>
          <w:sz w:val="28"/>
          <w:szCs w:val="28"/>
        </w:rPr>
      </w:pPr>
      <w:r w:rsidRPr="006F63BD">
        <w:rPr>
          <w:rFonts w:ascii="Times New Roman" w:hAnsi="Times New Roman" w:cs="Times New Roman"/>
          <w:sz w:val="28"/>
          <w:szCs w:val="28"/>
        </w:rPr>
        <w:lastRenderedPageBreak/>
        <w:t xml:space="preserve">- здійснюють охорону прав і свобод громадян. </w:t>
      </w:r>
    </w:p>
    <w:p w:rsidR="004D4FF7" w:rsidRPr="006F63BD" w:rsidRDefault="004D4FF7" w:rsidP="004D4FF7">
      <w:pPr>
        <w:spacing w:after="0" w:line="360" w:lineRule="auto"/>
        <w:ind w:firstLine="709"/>
        <w:jc w:val="both"/>
        <w:rPr>
          <w:rFonts w:ascii="Times New Roman" w:hAnsi="Times New Roman" w:cs="Times New Roman"/>
          <w:sz w:val="28"/>
          <w:szCs w:val="28"/>
        </w:rPr>
      </w:pPr>
      <w:r w:rsidRPr="006F63BD">
        <w:rPr>
          <w:rFonts w:ascii="Times New Roman" w:hAnsi="Times New Roman" w:cs="Times New Roman"/>
          <w:sz w:val="28"/>
          <w:szCs w:val="28"/>
        </w:rPr>
        <w:t xml:space="preserve">Крім цього, згадані органи конкретизують права та обов’язки, які встановлені в загальному вигляді Конституцією України (наприклад, Типове положення про </w:t>
      </w:r>
      <w:r>
        <w:rPr>
          <w:rFonts w:ascii="Times New Roman" w:hAnsi="Times New Roman" w:cs="Times New Roman"/>
          <w:sz w:val="28"/>
          <w:szCs w:val="28"/>
        </w:rPr>
        <w:t>ЗВО</w:t>
      </w:r>
      <w:r w:rsidRPr="006F63BD">
        <w:rPr>
          <w:rFonts w:ascii="Times New Roman" w:hAnsi="Times New Roman" w:cs="Times New Roman"/>
          <w:sz w:val="28"/>
          <w:szCs w:val="28"/>
        </w:rPr>
        <w:t>), а також</w:t>
      </w:r>
      <w:r>
        <w:rPr>
          <w:rFonts w:ascii="Times New Roman" w:hAnsi="Times New Roman" w:cs="Times New Roman"/>
          <w:sz w:val="28"/>
          <w:szCs w:val="28"/>
        </w:rPr>
        <w:t>,</w:t>
      </w:r>
      <w:r w:rsidRPr="006F63BD">
        <w:rPr>
          <w:rFonts w:ascii="Times New Roman" w:hAnsi="Times New Roman" w:cs="Times New Roman"/>
          <w:sz w:val="28"/>
          <w:szCs w:val="28"/>
        </w:rPr>
        <w:t xml:space="preserve"> в межах своєї компетенції</w:t>
      </w:r>
      <w:r>
        <w:rPr>
          <w:rFonts w:ascii="Times New Roman" w:hAnsi="Times New Roman" w:cs="Times New Roman"/>
          <w:sz w:val="28"/>
          <w:szCs w:val="28"/>
        </w:rPr>
        <w:t>,</w:t>
      </w:r>
      <w:r w:rsidRPr="006F63BD">
        <w:rPr>
          <w:rFonts w:ascii="Times New Roman" w:hAnsi="Times New Roman" w:cs="Times New Roman"/>
          <w:sz w:val="28"/>
          <w:szCs w:val="28"/>
        </w:rPr>
        <w:t xml:space="preserve">  безпосередньо встановлюють права і обов’язки адміністративно-правового характеру в 1-й інстанції (наприклад, Правила дорожнього руху)</w:t>
      </w:r>
      <w:r w:rsidR="006A09BB" w:rsidRPr="006A09BB">
        <w:rPr>
          <w:rFonts w:ascii="Times New Roman" w:hAnsi="Times New Roman" w:cs="Times New Roman"/>
          <w:sz w:val="28"/>
          <w:szCs w:val="28"/>
          <w:lang w:val="ru-RU"/>
        </w:rPr>
        <w:t xml:space="preserve"> [</w:t>
      </w:r>
      <w:r w:rsidR="0053201C" w:rsidRPr="0053201C">
        <w:rPr>
          <w:rFonts w:ascii="Times New Roman" w:hAnsi="Times New Roman" w:cs="Times New Roman"/>
          <w:sz w:val="28"/>
          <w:szCs w:val="28"/>
          <w:lang w:val="ru-RU"/>
        </w:rPr>
        <w:t xml:space="preserve">12, </w:t>
      </w:r>
      <w:r w:rsidR="0053201C">
        <w:rPr>
          <w:rFonts w:ascii="Times New Roman" w:hAnsi="Times New Roman" w:cs="Times New Roman"/>
          <w:sz w:val="28"/>
          <w:szCs w:val="28"/>
          <w:lang w:val="en-US"/>
        </w:rPr>
        <w:t>c</w:t>
      </w:r>
      <w:r w:rsidR="0053201C" w:rsidRPr="0053201C">
        <w:rPr>
          <w:rFonts w:ascii="Times New Roman" w:hAnsi="Times New Roman" w:cs="Times New Roman"/>
          <w:sz w:val="28"/>
          <w:szCs w:val="28"/>
          <w:lang w:val="ru-RU"/>
        </w:rPr>
        <w:t>.55</w:t>
      </w:r>
      <w:r w:rsidR="006A09BB" w:rsidRPr="006A09BB">
        <w:rPr>
          <w:rFonts w:ascii="Times New Roman" w:hAnsi="Times New Roman" w:cs="Times New Roman"/>
          <w:sz w:val="28"/>
          <w:szCs w:val="28"/>
          <w:lang w:val="ru-RU"/>
        </w:rPr>
        <w:t>]</w:t>
      </w:r>
      <w:r w:rsidRPr="006F63BD">
        <w:rPr>
          <w:rFonts w:ascii="Times New Roman" w:hAnsi="Times New Roman" w:cs="Times New Roman"/>
          <w:sz w:val="28"/>
          <w:szCs w:val="28"/>
        </w:rPr>
        <w:t>.</w:t>
      </w:r>
    </w:p>
    <w:p w:rsidR="004D4FF7" w:rsidRDefault="004D4FF7" w:rsidP="004D4F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Важливо зазначити, що вказані вище особливості є саме особливостями, а не недоліками адміністративно-правових відносин, які, власне, і стають тими перешкодами до «трансформації сприйняття» адміністративних прав людини як її природних прав: важко усвідомити природність якогось права, якщо його нормативне формулювання та реалізація напряму пов</w:t>
      </w:r>
      <w:r w:rsidRPr="00380FB4">
        <w:rPr>
          <w:rFonts w:ascii="Times New Roman" w:hAnsi="Times New Roman" w:cs="Times New Roman"/>
          <w:sz w:val="28"/>
          <w:szCs w:val="28"/>
        </w:rPr>
        <w:t>’</w:t>
      </w:r>
      <w:r>
        <w:rPr>
          <w:rFonts w:ascii="Times New Roman" w:hAnsi="Times New Roman" w:cs="Times New Roman"/>
          <w:sz w:val="28"/>
          <w:szCs w:val="28"/>
        </w:rPr>
        <w:t>язана з реалізацією відповідних повноважень суб</w:t>
      </w:r>
      <w:r w:rsidRPr="00380FB4">
        <w:rPr>
          <w:rFonts w:ascii="Times New Roman" w:hAnsi="Times New Roman" w:cs="Times New Roman"/>
          <w:sz w:val="28"/>
          <w:szCs w:val="28"/>
        </w:rPr>
        <w:t>’</w:t>
      </w:r>
      <w:r>
        <w:rPr>
          <w:rFonts w:ascii="Times New Roman" w:hAnsi="Times New Roman" w:cs="Times New Roman"/>
          <w:sz w:val="28"/>
          <w:szCs w:val="28"/>
        </w:rPr>
        <w:t>єктом публічної адміністрації.</w:t>
      </w:r>
    </w:p>
    <w:p w:rsidR="004D4FF7" w:rsidRDefault="004D4FF7" w:rsidP="004D4FF7">
      <w:pPr>
        <w:spacing w:after="0" w:line="360" w:lineRule="auto"/>
        <w:ind w:firstLine="709"/>
        <w:jc w:val="both"/>
        <w:rPr>
          <w:rFonts w:ascii="Times New Roman" w:hAnsi="Times New Roman" w:cs="Times New Roman"/>
          <w:sz w:val="28"/>
          <w:szCs w:val="28"/>
        </w:rPr>
      </w:pPr>
      <w:r w:rsidRPr="00127F7D">
        <w:rPr>
          <w:rFonts w:ascii="Times New Roman" w:hAnsi="Times New Roman" w:cs="Times New Roman"/>
          <w:sz w:val="28"/>
          <w:szCs w:val="28"/>
        </w:rPr>
        <w:t>Яким же чином повинно відбутися «примирення» ліберальної доктрини природн</w:t>
      </w:r>
      <w:r>
        <w:rPr>
          <w:rFonts w:ascii="Times New Roman" w:hAnsi="Times New Roman" w:cs="Times New Roman"/>
          <w:sz w:val="28"/>
          <w:szCs w:val="28"/>
        </w:rPr>
        <w:t>и</w:t>
      </w:r>
      <w:r w:rsidRPr="00127F7D">
        <w:rPr>
          <w:rFonts w:ascii="Times New Roman" w:hAnsi="Times New Roman" w:cs="Times New Roman"/>
          <w:sz w:val="28"/>
          <w:szCs w:val="28"/>
        </w:rPr>
        <w:t>х прав із публічно-правовою сутністю адміністративного права</w:t>
      </w:r>
      <w:r>
        <w:rPr>
          <w:rFonts w:ascii="Times New Roman" w:hAnsi="Times New Roman" w:cs="Times New Roman"/>
          <w:sz w:val="28"/>
          <w:szCs w:val="28"/>
        </w:rPr>
        <w:t xml:space="preserve"> і чи настільки вони несумісні? </w:t>
      </w:r>
    </w:p>
    <w:p w:rsidR="004D4FF7" w:rsidRDefault="004D4FF7" w:rsidP="004D4F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основі ліберальної концепції прав людини лежать наступні положення: </w:t>
      </w:r>
      <w:r w:rsidRPr="00127F7D">
        <w:rPr>
          <w:rFonts w:ascii="Times New Roman" w:eastAsia="Times New Roman" w:hAnsi="Times New Roman" w:cs="Times New Roman"/>
          <w:sz w:val="28"/>
          <w:szCs w:val="28"/>
        </w:rPr>
        <w:t xml:space="preserve">1) всі люди народжуються вільними і абсолютно ніхто не має </w:t>
      </w:r>
      <w:r>
        <w:rPr>
          <w:rFonts w:ascii="Times New Roman" w:eastAsia="Times New Roman" w:hAnsi="Times New Roman" w:cs="Times New Roman"/>
          <w:sz w:val="28"/>
          <w:szCs w:val="28"/>
        </w:rPr>
        <w:t xml:space="preserve"> п</w:t>
      </w:r>
      <w:r w:rsidRPr="00127F7D">
        <w:rPr>
          <w:rFonts w:ascii="Times New Roman" w:eastAsia="Times New Roman" w:hAnsi="Times New Roman" w:cs="Times New Roman"/>
          <w:sz w:val="28"/>
          <w:szCs w:val="28"/>
        </w:rPr>
        <w:t>овноважень позбавляти їх особистих прав, навпаки, охорона цих прав розглядається як головне призначення держави;</w:t>
      </w:r>
      <w:r>
        <w:rPr>
          <w:rFonts w:ascii="Times New Roman" w:eastAsia="Times New Roman" w:hAnsi="Times New Roman" w:cs="Times New Roman"/>
          <w:sz w:val="28"/>
          <w:szCs w:val="28"/>
        </w:rPr>
        <w:t xml:space="preserve"> </w:t>
      </w:r>
      <w:r w:rsidRPr="00127F7D">
        <w:rPr>
          <w:rFonts w:ascii="Times New Roman" w:eastAsia="Times New Roman" w:hAnsi="Times New Roman" w:cs="Times New Roman"/>
          <w:sz w:val="28"/>
          <w:szCs w:val="28"/>
        </w:rPr>
        <w:t>2) свобода людини при цьому обмежена певними рамками, тобто особа не може вчиняти дії, які зашкодять іншій особі. Всі люди рівні;</w:t>
      </w:r>
      <w:r>
        <w:rPr>
          <w:rFonts w:ascii="Times New Roman" w:eastAsia="Times New Roman" w:hAnsi="Times New Roman" w:cs="Times New Roman"/>
          <w:sz w:val="28"/>
          <w:szCs w:val="28"/>
        </w:rPr>
        <w:t xml:space="preserve"> </w:t>
      </w:r>
      <w:r w:rsidRPr="00127F7D">
        <w:rPr>
          <w:rFonts w:ascii="Times New Roman" w:eastAsia="Times New Roman" w:hAnsi="Times New Roman" w:cs="Times New Roman"/>
          <w:sz w:val="28"/>
          <w:szCs w:val="28"/>
        </w:rPr>
        <w:t>3) основні межі свободи визначаються лише законом, який виступає у ролі міри свободи: дозволено все, що не заборонено законом</w:t>
      </w:r>
      <w:r w:rsidR="0053201C" w:rsidRPr="0053201C">
        <w:rPr>
          <w:rFonts w:ascii="Times New Roman" w:eastAsia="Times New Roman" w:hAnsi="Times New Roman" w:cs="Times New Roman"/>
          <w:sz w:val="28"/>
          <w:szCs w:val="28"/>
          <w:lang w:val="ru-RU"/>
        </w:rPr>
        <w:t xml:space="preserve"> [13, </w:t>
      </w:r>
      <w:r w:rsidR="0053201C">
        <w:rPr>
          <w:rFonts w:ascii="Times New Roman" w:eastAsia="Times New Roman" w:hAnsi="Times New Roman" w:cs="Times New Roman"/>
          <w:sz w:val="28"/>
          <w:szCs w:val="28"/>
          <w:lang w:val="en-US"/>
        </w:rPr>
        <w:t>c</w:t>
      </w:r>
      <w:r w:rsidR="0053201C" w:rsidRPr="0053201C">
        <w:rPr>
          <w:rFonts w:ascii="Times New Roman" w:eastAsia="Times New Roman" w:hAnsi="Times New Roman" w:cs="Times New Roman"/>
          <w:sz w:val="28"/>
          <w:szCs w:val="28"/>
          <w:lang w:val="ru-RU"/>
        </w:rPr>
        <w:t>.78]</w:t>
      </w:r>
      <w:r w:rsidRPr="00127F7D">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 </w:t>
      </w:r>
      <w:r>
        <w:rPr>
          <w:rFonts w:ascii="Times New Roman" w:hAnsi="Times New Roman" w:cs="Times New Roman"/>
          <w:sz w:val="28"/>
          <w:szCs w:val="28"/>
        </w:rPr>
        <w:t>Ліберальна при</w:t>
      </w:r>
      <w:r w:rsidRPr="00127F7D">
        <w:rPr>
          <w:rFonts w:ascii="Times New Roman" w:hAnsi="Times New Roman" w:cs="Times New Roman"/>
          <w:sz w:val="28"/>
          <w:szCs w:val="28"/>
        </w:rPr>
        <w:t xml:space="preserve">родно-правова концепція ставить права людини над державою, запобігаючи їх довільному обмеженню. </w:t>
      </w:r>
      <w:r w:rsidRPr="0051021D">
        <w:rPr>
          <w:rFonts w:ascii="Times New Roman" w:hAnsi="Times New Roman" w:cs="Times New Roman"/>
          <w:sz w:val="28"/>
          <w:szCs w:val="28"/>
        </w:rPr>
        <w:t>Фундаментальні принципи (особливо ті, що встановлюють зміст прав людини), мають вищу юридичну силу, ніж звичайне законодавство</w:t>
      </w:r>
      <w:r>
        <w:rPr>
          <w:rFonts w:ascii="Times New Roman" w:hAnsi="Times New Roman" w:cs="Times New Roman"/>
          <w:sz w:val="28"/>
          <w:szCs w:val="28"/>
        </w:rPr>
        <w:t>.</w:t>
      </w:r>
      <w:r w:rsidRPr="0051021D">
        <w:rPr>
          <w:rFonts w:ascii="Times New Roman" w:hAnsi="Times New Roman" w:cs="Times New Roman"/>
          <w:sz w:val="28"/>
          <w:szCs w:val="28"/>
        </w:rPr>
        <w:t xml:space="preserve"> </w:t>
      </w:r>
      <w:r w:rsidRPr="00127F7D">
        <w:rPr>
          <w:rFonts w:ascii="Times New Roman" w:hAnsi="Times New Roman" w:cs="Times New Roman"/>
          <w:sz w:val="28"/>
          <w:szCs w:val="28"/>
        </w:rPr>
        <w:t xml:space="preserve">Держава не може не визнавати права на життя, гідність, недоторканність тощо. Поряд із цим держава, спираючись на закон, зобов’язана виконувати функцію їх захисту й забезпечення. </w:t>
      </w:r>
    </w:p>
    <w:p w:rsidR="004D4FF7" w:rsidRPr="00BE55B2" w:rsidRDefault="004D4FF7" w:rsidP="004D4FF7">
      <w:pPr>
        <w:spacing w:after="0" w:line="360" w:lineRule="auto"/>
        <w:ind w:firstLine="709"/>
        <w:jc w:val="both"/>
        <w:rPr>
          <w:rFonts w:ascii="Times New Roman" w:hAnsi="Times New Roman" w:cs="Times New Roman"/>
          <w:sz w:val="28"/>
          <w:szCs w:val="28"/>
        </w:rPr>
      </w:pPr>
      <w:r w:rsidRPr="00127F7D">
        <w:rPr>
          <w:rFonts w:ascii="Times New Roman" w:hAnsi="Times New Roman" w:cs="Times New Roman"/>
          <w:sz w:val="28"/>
          <w:szCs w:val="28"/>
        </w:rPr>
        <w:t xml:space="preserve">Таким чином, юридичне закріплення прав людини, вбираючи в себе природно-правові начала, що містяться в них, пом’якшує протистояння </w:t>
      </w:r>
      <w:r w:rsidRPr="00127F7D">
        <w:rPr>
          <w:rFonts w:ascii="Times New Roman" w:hAnsi="Times New Roman" w:cs="Times New Roman"/>
          <w:sz w:val="28"/>
          <w:szCs w:val="28"/>
        </w:rPr>
        <w:lastRenderedPageBreak/>
        <w:t>природно-правових і позитивістських підходів</w:t>
      </w:r>
      <w:r w:rsidR="0053201C" w:rsidRPr="0053201C">
        <w:rPr>
          <w:rFonts w:ascii="Times New Roman" w:hAnsi="Times New Roman" w:cs="Times New Roman"/>
          <w:sz w:val="28"/>
          <w:szCs w:val="28"/>
          <w:lang w:val="ru-RU"/>
        </w:rPr>
        <w:t xml:space="preserve"> [14]</w:t>
      </w:r>
      <w:r w:rsidRPr="00127F7D">
        <w:rPr>
          <w:rFonts w:ascii="Times New Roman" w:hAnsi="Times New Roman" w:cs="Times New Roman"/>
          <w:sz w:val="28"/>
          <w:szCs w:val="28"/>
        </w:rPr>
        <w:t>.</w:t>
      </w:r>
      <w:r w:rsidRPr="0051021D">
        <w:t xml:space="preserve"> </w:t>
      </w:r>
      <w:r w:rsidRPr="00BE55B2">
        <w:rPr>
          <w:rFonts w:ascii="Times New Roman" w:hAnsi="Times New Roman" w:cs="Times New Roman"/>
          <w:sz w:val="28"/>
          <w:szCs w:val="28"/>
        </w:rPr>
        <w:t>Тобто, прост</w:t>
      </w:r>
      <w:r>
        <w:rPr>
          <w:rFonts w:ascii="Times New Roman" w:hAnsi="Times New Roman" w:cs="Times New Roman"/>
          <w:sz w:val="28"/>
          <w:szCs w:val="28"/>
        </w:rPr>
        <w:t>ого визнання прав людини приватними особами та суб</w:t>
      </w:r>
      <w:r w:rsidRPr="00BE55B2">
        <w:rPr>
          <w:rFonts w:ascii="Times New Roman" w:hAnsi="Times New Roman" w:cs="Times New Roman"/>
          <w:sz w:val="28"/>
          <w:szCs w:val="28"/>
          <w:lang w:val="ru-RU"/>
        </w:rPr>
        <w:t>’</w:t>
      </w:r>
      <w:r>
        <w:rPr>
          <w:rFonts w:ascii="Times New Roman" w:hAnsi="Times New Roman" w:cs="Times New Roman"/>
          <w:sz w:val="28"/>
          <w:szCs w:val="28"/>
        </w:rPr>
        <w:t xml:space="preserve">єктами публічної влади не достатньо. Необхідно забезпечити правові механізми їх реалізації та гарантувати їх захист, що неможливо без застосування ресурсів публічної влади. </w:t>
      </w:r>
      <w:r w:rsidRPr="00BE55B2">
        <w:rPr>
          <w:rFonts w:ascii="Times New Roman" w:hAnsi="Times New Roman" w:cs="Times New Roman"/>
          <w:sz w:val="28"/>
          <w:szCs w:val="28"/>
        </w:rPr>
        <w:t xml:space="preserve"> </w:t>
      </w:r>
    </w:p>
    <w:p w:rsidR="004D4FF7" w:rsidRDefault="004D4FF7" w:rsidP="004D4F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яка ціннісно-світоглядна роль категорії «права людини» у формуванні понятійно-категоріального апарату адміністративного права? Що є адміністративними правами людини і як вони місце займають в системі публічних прав особи?</w:t>
      </w:r>
    </w:p>
    <w:p w:rsidR="004D4FF7" w:rsidRDefault="004D4FF7" w:rsidP="004D4F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формуванні змісту категорій, що визначають адміністративні права особи, ми будемо виходити із наступних засновків:</w:t>
      </w:r>
    </w:p>
    <w:p w:rsidR="004D4FF7" w:rsidRPr="00DB6A1B" w:rsidRDefault="004D4FF7" w:rsidP="004D4FF7">
      <w:pPr>
        <w:pStyle w:val="NormalWeb"/>
        <w:shd w:val="clear" w:color="auto" w:fill="FFFFFF"/>
        <w:spacing w:before="0" w:beforeAutospacing="0" w:after="0" w:afterAutospacing="0" w:line="360" w:lineRule="auto"/>
        <w:ind w:firstLine="709"/>
        <w:jc w:val="both"/>
        <w:rPr>
          <w:color w:val="161616"/>
          <w:sz w:val="28"/>
          <w:szCs w:val="28"/>
        </w:rPr>
      </w:pPr>
      <w:r>
        <w:rPr>
          <w:sz w:val="28"/>
          <w:szCs w:val="28"/>
        </w:rPr>
        <w:t xml:space="preserve">1)  </w:t>
      </w:r>
      <w:r w:rsidRPr="007222E0">
        <w:rPr>
          <w:color w:val="161616"/>
          <w:sz w:val="28"/>
          <w:szCs w:val="28"/>
          <w:shd w:val="clear" w:color="auto" w:fill="FFFFFF"/>
        </w:rPr>
        <w:t>В основі концепції прав людини лежать дві основні цінності. Перша – це </w:t>
      </w:r>
      <w:r w:rsidRPr="00DB6A1B">
        <w:rPr>
          <w:bCs/>
          <w:color w:val="161616"/>
          <w:sz w:val="28"/>
          <w:szCs w:val="28"/>
          <w:shd w:val="clear" w:color="auto" w:fill="FFFFFF"/>
        </w:rPr>
        <w:t>людська гідність</w:t>
      </w:r>
      <w:r w:rsidRPr="00DB6A1B">
        <w:rPr>
          <w:color w:val="161616"/>
          <w:sz w:val="28"/>
          <w:szCs w:val="28"/>
          <w:shd w:val="clear" w:color="auto" w:fill="FFFFFF"/>
        </w:rPr>
        <w:t>, а друга – </w:t>
      </w:r>
      <w:r w:rsidRPr="00DB6A1B">
        <w:rPr>
          <w:bCs/>
          <w:color w:val="161616"/>
          <w:sz w:val="28"/>
          <w:szCs w:val="28"/>
          <w:shd w:val="clear" w:color="auto" w:fill="FFFFFF"/>
        </w:rPr>
        <w:t>рівність</w:t>
      </w:r>
      <w:r w:rsidRPr="00DB6A1B">
        <w:rPr>
          <w:color w:val="161616"/>
          <w:sz w:val="28"/>
          <w:szCs w:val="28"/>
          <w:shd w:val="clear" w:color="auto" w:fill="FFFFFF"/>
        </w:rPr>
        <w:t xml:space="preserve">. Похідними від них є такі цінності, як: </w:t>
      </w:r>
      <w:r w:rsidRPr="00DB6A1B">
        <w:rPr>
          <w:bCs/>
          <w:color w:val="161616"/>
          <w:sz w:val="28"/>
          <w:szCs w:val="28"/>
        </w:rPr>
        <w:t>свобода</w:t>
      </w:r>
      <w:r w:rsidRPr="00DB6A1B">
        <w:rPr>
          <w:color w:val="161616"/>
          <w:sz w:val="28"/>
          <w:szCs w:val="28"/>
        </w:rPr>
        <w:t>, оскільки людська воля становить важливу частину людської гідності; при</w:t>
      </w:r>
      <w:r w:rsidRPr="00DB6A1B">
        <w:rPr>
          <w:color w:val="161616"/>
          <w:sz w:val="28"/>
          <w:szCs w:val="28"/>
        </w:rPr>
        <w:softHyphen/>
        <w:t xml:space="preserve">мушування робити щось усупереч нашому бажанню принижує людську особистість. </w:t>
      </w:r>
      <w:r w:rsidRPr="00DB6A1B">
        <w:rPr>
          <w:bCs/>
          <w:color w:val="161616"/>
          <w:sz w:val="28"/>
          <w:szCs w:val="28"/>
        </w:rPr>
        <w:t>Повага до інших</w:t>
      </w:r>
      <w:r w:rsidRPr="00DB6A1B">
        <w:rPr>
          <w:color w:val="161616"/>
          <w:sz w:val="28"/>
          <w:szCs w:val="28"/>
        </w:rPr>
        <w:t>, оскільки відсутність поваги до інших не дозволяє оцінити їх індиві</w:t>
      </w:r>
      <w:r w:rsidRPr="00DB6A1B">
        <w:rPr>
          <w:color w:val="161616"/>
          <w:sz w:val="28"/>
          <w:szCs w:val="28"/>
        </w:rPr>
        <w:softHyphen/>
        <w:t xml:space="preserve">дуальність і їх людську гідність. </w:t>
      </w:r>
      <w:r w:rsidRPr="00DB6A1B">
        <w:rPr>
          <w:bCs/>
          <w:color w:val="161616"/>
          <w:sz w:val="28"/>
          <w:szCs w:val="28"/>
        </w:rPr>
        <w:t>Недискримінація</w:t>
      </w:r>
      <w:r w:rsidRPr="00DB6A1B">
        <w:rPr>
          <w:color w:val="161616"/>
          <w:sz w:val="28"/>
          <w:szCs w:val="28"/>
        </w:rPr>
        <w:t xml:space="preserve">, оскільки рівність людей з погляду людської гідності означає, що ми не можемо судити про людей на підставі фізичних (або інших) ознак, які не пов'язані з людською гідністю. </w:t>
      </w:r>
      <w:r w:rsidRPr="00DB6A1B">
        <w:rPr>
          <w:bCs/>
          <w:color w:val="161616"/>
          <w:sz w:val="28"/>
          <w:szCs w:val="28"/>
        </w:rPr>
        <w:t>Толерантність</w:t>
      </w:r>
      <w:r w:rsidRPr="00DB6A1B">
        <w:rPr>
          <w:color w:val="161616"/>
          <w:sz w:val="28"/>
          <w:szCs w:val="28"/>
        </w:rPr>
        <w:t xml:space="preserve">, оскільки нетерпимість вказує на відсутність поваги до відмінностей, а рівність не означає тотожності або </w:t>
      </w:r>
      <w:r>
        <w:rPr>
          <w:color w:val="161616"/>
          <w:sz w:val="28"/>
          <w:szCs w:val="28"/>
        </w:rPr>
        <w:t>о</w:t>
      </w:r>
      <w:r w:rsidRPr="00DB6A1B">
        <w:rPr>
          <w:color w:val="161616"/>
          <w:sz w:val="28"/>
          <w:szCs w:val="28"/>
        </w:rPr>
        <w:t>днаковості.     </w:t>
      </w:r>
      <w:r w:rsidRPr="00DB6A1B">
        <w:rPr>
          <w:bCs/>
          <w:color w:val="161616"/>
          <w:sz w:val="28"/>
          <w:szCs w:val="28"/>
        </w:rPr>
        <w:t>Справедливість</w:t>
      </w:r>
      <w:r w:rsidRPr="00DB6A1B">
        <w:rPr>
          <w:color w:val="161616"/>
          <w:sz w:val="28"/>
          <w:szCs w:val="28"/>
        </w:rPr>
        <w:t>, оскільки люди, рівні у своїй приналежності до людського роду, за</w:t>
      </w:r>
      <w:r w:rsidRPr="00DB6A1B">
        <w:rPr>
          <w:color w:val="161616"/>
          <w:sz w:val="28"/>
          <w:szCs w:val="28"/>
        </w:rPr>
        <w:softHyphen/>
        <w:t xml:space="preserve">слуговують справедливого ставлення. </w:t>
      </w:r>
      <w:r w:rsidRPr="00383B4D">
        <w:rPr>
          <w:rStyle w:val="Strong"/>
          <w:b w:val="0"/>
          <w:color w:val="161616"/>
          <w:sz w:val="28"/>
          <w:szCs w:val="28"/>
        </w:rPr>
        <w:t>Відповідальність</w:t>
      </w:r>
      <w:r w:rsidRPr="00383B4D">
        <w:rPr>
          <w:b/>
          <w:color w:val="161616"/>
          <w:sz w:val="28"/>
          <w:szCs w:val="28"/>
        </w:rPr>
        <w:t>,</w:t>
      </w:r>
      <w:r w:rsidRPr="00DB6A1B">
        <w:rPr>
          <w:color w:val="161616"/>
          <w:sz w:val="28"/>
          <w:szCs w:val="28"/>
        </w:rPr>
        <w:t xml:space="preserve"> оскільки повага прав інших осіб тягне за собою відповідальність за свої дії і надає зусилля для реалізації прав всіх і кожного</w:t>
      </w:r>
      <w:r w:rsidR="0053201C" w:rsidRPr="0053201C">
        <w:rPr>
          <w:color w:val="161616"/>
          <w:sz w:val="28"/>
          <w:szCs w:val="28"/>
        </w:rPr>
        <w:t xml:space="preserve"> [15, </w:t>
      </w:r>
      <w:r w:rsidR="0053201C">
        <w:rPr>
          <w:color w:val="161616"/>
          <w:sz w:val="28"/>
          <w:szCs w:val="28"/>
          <w:lang w:val="en-US"/>
        </w:rPr>
        <w:t>c</w:t>
      </w:r>
      <w:r w:rsidR="0053201C" w:rsidRPr="0053201C">
        <w:rPr>
          <w:color w:val="161616"/>
          <w:sz w:val="28"/>
          <w:szCs w:val="28"/>
        </w:rPr>
        <w:t>.385]</w:t>
      </w:r>
      <w:r w:rsidRPr="00DB6A1B">
        <w:rPr>
          <w:color w:val="161616"/>
          <w:sz w:val="28"/>
          <w:szCs w:val="28"/>
        </w:rPr>
        <w:t>.</w:t>
      </w:r>
    </w:p>
    <w:p w:rsidR="004D4FF7" w:rsidRDefault="004D4FF7" w:rsidP="004D4F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Адміністративні права людини є похідними від базових людських прав, вони є природними та невід</w:t>
      </w:r>
      <w:r w:rsidRPr="005E6295">
        <w:rPr>
          <w:rFonts w:ascii="Times New Roman" w:hAnsi="Times New Roman" w:cs="Times New Roman"/>
          <w:sz w:val="28"/>
          <w:szCs w:val="28"/>
        </w:rPr>
        <w:t xml:space="preserve">’ємними. </w:t>
      </w:r>
      <w:r>
        <w:rPr>
          <w:rFonts w:ascii="Times New Roman" w:hAnsi="Times New Roman" w:cs="Times New Roman"/>
          <w:sz w:val="28"/>
          <w:szCs w:val="28"/>
          <w:lang w:val="ru-RU"/>
        </w:rPr>
        <w:t>Роль суб</w:t>
      </w:r>
      <w:r w:rsidRPr="00BE55B2">
        <w:rPr>
          <w:rFonts w:ascii="Times New Roman" w:hAnsi="Times New Roman" w:cs="Times New Roman"/>
          <w:sz w:val="28"/>
          <w:szCs w:val="28"/>
          <w:lang w:val="ru-RU"/>
        </w:rPr>
        <w:t>’</w:t>
      </w:r>
      <w:r>
        <w:rPr>
          <w:rFonts w:ascii="Times New Roman" w:hAnsi="Times New Roman" w:cs="Times New Roman"/>
          <w:sz w:val="28"/>
          <w:szCs w:val="28"/>
        </w:rPr>
        <w:t xml:space="preserve">єкта публічної адміністрації при цьому полягає </w:t>
      </w:r>
      <w:r w:rsidRPr="00D30D2F">
        <w:rPr>
          <w:rFonts w:ascii="Times New Roman" w:hAnsi="Times New Roman" w:cs="Times New Roman"/>
          <w:sz w:val="28"/>
          <w:szCs w:val="28"/>
        </w:rPr>
        <w:t>не в наділенні особи такими правами, а в їх гарантуванні та забезпеченні.</w:t>
      </w:r>
      <w:r>
        <w:rPr>
          <w:rFonts w:ascii="Times New Roman" w:hAnsi="Times New Roman" w:cs="Times New Roman"/>
          <w:sz w:val="28"/>
          <w:szCs w:val="28"/>
        </w:rPr>
        <w:t xml:space="preserve"> Це відбувається шляхом їх нормативного визначення, за необхідності, конкретизації у підзаконних нормативних актах публічної </w:t>
      </w:r>
      <w:r>
        <w:rPr>
          <w:rFonts w:ascii="Times New Roman" w:hAnsi="Times New Roman" w:cs="Times New Roman"/>
          <w:sz w:val="28"/>
          <w:szCs w:val="28"/>
        </w:rPr>
        <w:lastRenderedPageBreak/>
        <w:t>адміністрації, а також забезпечення дії правових механізмів їх гарантування та захисту.</w:t>
      </w:r>
    </w:p>
    <w:p w:rsidR="004D4FF7" w:rsidRDefault="004D4FF7" w:rsidP="004D4F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Права людини в адміністративному праві завжди асоціюються з категорією «суб</w:t>
      </w:r>
      <w:r w:rsidRPr="00C92BC7">
        <w:rPr>
          <w:rFonts w:ascii="Times New Roman" w:hAnsi="Times New Roman" w:cs="Times New Roman"/>
          <w:sz w:val="28"/>
          <w:szCs w:val="28"/>
        </w:rPr>
        <w:t>’</w:t>
      </w:r>
      <w:r>
        <w:rPr>
          <w:rFonts w:ascii="Times New Roman" w:hAnsi="Times New Roman" w:cs="Times New Roman"/>
          <w:sz w:val="28"/>
          <w:szCs w:val="28"/>
        </w:rPr>
        <w:t>єктивні публічні права». Не дивлячись на те, що дана категорія в останнє десятиріччя увійшла в обіг науки адміністративного права на постійній основі, її змістовне наповнення залишається досить неоднозначним. Нажаль, в підручниках та спеціальних наукових дослідженнях, навіть тих, які написані нібито з публічно-сервісних позицій, домінує радянське розуміння суб</w:t>
      </w:r>
      <w:r w:rsidRPr="0086199D">
        <w:rPr>
          <w:rFonts w:ascii="Times New Roman" w:hAnsi="Times New Roman" w:cs="Times New Roman"/>
          <w:sz w:val="28"/>
          <w:szCs w:val="28"/>
        </w:rPr>
        <w:t>’</w:t>
      </w:r>
      <w:r>
        <w:rPr>
          <w:rFonts w:ascii="Times New Roman" w:hAnsi="Times New Roman" w:cs="Times New Roman"/>
          <w:sz w:val="28"/>
          <w:szCs w:val="28"/>
        </w:rPr>
        <w:t xml:space="preserve">єктивного публічного права. </w:t>
      </w:r>
    </w:p>
    <w:p w:rsidR="004D4FF7" w:rsidRPr="007E4149" w:rsidRDefault="004D4FF7" w:rsidP="004D4F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Зокрема, під суб</w:t>
      </w:r>
      <w:r w:rsidRPr="0086199D">
        <w:rPr>
          <w:rFonts w:ascii="Times New Roman" w:hAnsi="Times New Roman" w:cs="Times New Roman"/>
          <w:sz w:val="28"/>
          <w:szCs w:val="28"/>
        </w:rPr>
        <w:t>’</w:t>
      </w:r>
      <w:r>
        <w:rPr>
          <w:rFonts w:ascii="Times New Roman" w:hAnsi="Times New Roman" w:cs="Times New Roman"/>
          <w:sz w:val="28"/>
          <w:szCs w:val="28"/>
        </w:rPr>
        <w:t>єктивними публічними правами розуміють такі права особи, «якими користуються громадяни у сфері публічного управління; вони є підгрунтям відносин приватних осіб з державою, складовим елементом адміністративно-правового статусу останніх і реалізуються у межах адміністративно-правових відносин»</w:t>
      </w:r>
      <w:r w:rsidR="0053201C" w:rsidRPr="0053201C">
        <w:rPr>
          <w:rFonts w:ascii="Times New Roman" w:hAnsi="Times New Roman" w:cs="Times New Roman"/>
          <w:sz w:val="28"/>
          <w:szCs w:val="28"/>
        </w:rPr>
        <w:t xml:space="preserve"> [9, </w:t>
      </w:r>
      <w:r w:rsidR="0053201C">
        <w:rPr>
          <w:rFonts w:ascii="Times New Roman" w:hAnsi="Times New Roman" w:cs="Times New Roman"/>
          <w:sz w:val="28"/>
          <w:szCs w:val="28"/>
          <w:lang w:val="en-US"/>
        </w:rPr>
        <w:t>c</w:t>
      </w:r>
      <w:r w:rsidR="0053201C" w:rsidRPr="0053201C">
        <w:rPr>
          <w:rFonts w:ascii="Times New Roman" w:hAnsi="Times New Roman" w:cs="Times New Roman"/>
          <w:sz w:val="28"/>
          <w:szCs w:val="28"/>
        </w:rPr>
        <w:t xml:space="preserve">.241-242; 16, </w:t>
      </w:r>
      <w:r w:rsidR="0053201C">
        <w:rPr>
          <w:rFonts w:ascii="Times New Roman" w:hAnsi="Times New Roman" w:cs="Times New Roman"/>
          <w:sz w:val="28"/>
          <w:szCs w:val="28"/>
          <w:lang w:val="en-US"/>
        </w:rPr>
        <w:t>c</w:t>
      </w:r>
      <w:r w:rsidR="0053201C" w:rsidRPr="0053201C">
        <w:rPr>
          <w:rFonts w:ascii="Times New Roman" w:hAnsi="Times New Roman" w:cs="Times New Roman"/>
          <w:sz w:val="28"/>
          <w:szCs w:val="28"/>
        </w:rPr>
        <w:t>.68]</w:t>
      </w:r>
      <w:r>
        <w:rPr>
          <w:rFonts w:ascii="Times New Roman" w:hAnsi="Times New Roman" w:cs="Times New Roman"/>
          <w:sz w:val="28"/>
          <w:szCs w:val="28"/>
        </w:rPr>
        <w:t xml:space="preserve">. </w:t>
      </w:r>
      <w:r w:rsidRPr="00177167">
        <w:rPr>
          <w:rFonts w:ascii="Times New Roman" w:hAnsi="Times New Roman" w:cs="Times New Roman"/>
          <w:iCs/>
          <w:sz w:val="28"/>
          <w:szCs w:val="28"/>
        </w:rPr>
        <w:t>Суб’єктивні права у сфері публічного адміністрування</w:t>
      </w:r>
      <w:r w:rsidRPr="00F402DE">
        <w:rPr>
          <w:rFonts w:ascii="Times New Roman" w:hAnsi="Times New Roman" w:cs="Times New Roman"/>
          <w:i/>
          <w:iCs/>
          <w:sz w:val="28"/>
          <w:szCs w:val="28"/>
        </w:rPr>
        <w:t xml:space="preserve"> </w:t>
      </w:r>
      <w:r w:rsidRPr="00F402DE">
        <w:rPr>
          <w:rFonts w:ascii="Times New Roman" w:hAnsi="Times New Roman" w:cs="Times New Roman"/>
          <w:sz w:val="28"/>
          <w:szCs w:val="28"/>
        </w:rPr>
        <w:t xml:space="preserve">(або суб’єктивні публічні права приватної особи) – це надана і гарантована державою, а також закріплена в адміністративно-правових нормах </w:t>
      </w:r>
      <w:r w:rsidRPr="007E4149">
        <w:rPr>
          <w:rFonts w:ascii="Times New Roman" w:hAnsi="Times New Roman" w:cs="Times New Roman"/>
          <w:sz w:val="28"/>
          <w:szCs w:val="28"/>
        </w:rPr>
        <w:t>міра можливої (дозволеної) поведінки особи (суб’єкта), що забезпечена кореспондованим зобов’язанням іншого суб’єкта у правовідносинах публічного управління</w:t>
      </w:r>
      <w:r w:rsidR="0053201C" w:rsidRPr="0053201C">
        <w:rPr>
          <w:rFonts w:ascii="Times New Roman" w:hAnsi="Times New Roman" w:cs="Times New Roman"/>
          <w:sz w:val="28"/>
          <w:szCs w:val="28"/>
        </w:rPr>
        <w:t xml:space="preserve">[17, </w:t>
      </w:r>
      <w:r w:rsidR="0053201C">
        <w:rPr>
          <w:rFonts w:ascii="Times New Roman" w:hAnsi="Times New Roman" w:cs="Times New Roman"/>
          <w:sz w:val="28"/>
          <w:szCs w:val="28"/>
          <w:lang w:val="en-US"/>
        </w:rPr>
        <w:t>c</w:t>
      </w:r>
      <w:r w:rsidR="0053201C" w:rsidRPr="0053201C">
        <w:rPr>
          <w:rFonts w:ascii="Times New Roman" w:hAnsi="Times New Roman" w:cs="Times New Roman"/>
          <w:sz w:val="28"/>
          <w:szCs w:val="28"/>
        </w:rPr>
        <w:t>.116]</w:t>
      </w:r>
      <w:r w:rsidRPr="007E4149">
        <w:rPr>
          <w:rFonts w:ascii="Times New Roman" w:hAnsi="Times New Roman" w:cs="Times New Roman"/>
          <w:sz w:val="28"/>
          <w:szCs w:val="28"/>
        </w:rPr>
        <w:t>. Для суб’єктивних прав характерні такі ознаки: адміністративно-правова природа, існування в адміністративних правовідносинах, наявність меж у поведінці, належність особам, які мають адміністративну правоздатність та адміністративну дієздатність, наявність державних гарантій</w:t>
      </w:r>
      <w:r w:rsidR="0053201C" w:rsidRPr="0053201C">
        <w:rPr>
          <w:rFonts w:ascii="Times New Roman" w:hAnsi="Times New Roman" w:cs="Times New Roman"/>
          <w:sz w:val="28"/>
          <w:szCs w:val="28"/>
        </w:rPr>
        <w:t xml:space="preserve"> [7, </w:t>
      </w:r>
      <w:r w:rsidR="0053201C">
        <w:rPr>
          <w:rFonts w:ascii="Times New Roman" w:hAnsi="Times New Roman" w:cs="Times New Roman"/>
          <w:sz w:val="28"/>
          <w:szCs w:val="28"/>
          <w:lang w:val="en-US"/>
        </w:rPr>
        <w:t>c</w:t>
      </w:r>
      <w:r w:rsidR="0053201C" w:rsidRPr="0053201C">
        <w:rPr>
          <w:rFonts w:ascii="Times New Roman" w:hAnsi="Times New Roman" w:cs="Times New Roman"/>
          <w:sz w:val="28"/>
          <w:szCs w:val="28"/>
        </w:rPr>
        <w:t>.148</w:t>
      </w:r>
      <w:r w:rsidR="0053201C">
        <w:rPr>
          <w:rFonts w:ascii="Times New Roman" w:hAnsi="Times New Roman" w:cs="Times New Roman"/>
          <w:sz w:val="28"/>
          <w:szCs w:val="28"/>
        </w:rPr>
        <w:t xml:space="preserve">; </w:t>
      </w:r>
      <w:r w:rsidR="0053201C" w:rsidRPr="0053201C">
        <w:rPr>
          <w:rFonts w:ascii="Times New Roman" w:hAnsi="Times New Roman" w:cs="Times New Roman"/>
          <w:sz w:val="28"/>
          <w:szCs w:val="28"/>
        </w:rPr>
        <w:t xml:space="preserve">17, </w:t>
      </w:r>
      <w:r w:rsidR="0053201C">
        <w:rPr>
          <w:rFonts w:ascii="Times New Roman" w:hAnsi="Times New Roman" w:cs="Times New Roman"/>
          <w:sz w:val="28"/>
          <w:szCs w:val="28"/>
          <w:lang w:val="en-US"/>
        </w:rPr>
        <w:t>c</w:t>
      </w:r>
      <w:r w:rsidR="0053201C" w:rsidRPr="0053201C">
        <w:rPr>
          <w:rFonts w:ascii="Times New Roman" w:hAnsi="Times New Roman" w:cs="Times New Roman"/>
          <w:sz w:val="28"/>
          <w:szCs w:val="28"/>
        </w:rPr>
        <w:t>.116]</w:t>
      </w:r>
      <w:r w:rsidRPr="007E4149">
        <w:rPr>
          <w:rFonts w:ascii="Times New Roman" w:hAnsi="Times New Roman" w:cs="Times New Roman"/>
          <w:sz w:val="28"/>
          <w:szCs w:val="28"/>
        </w:rPr>
        <w:t>.</w:t>
      </w:r>
    </w:p>
    <w:p w:rsidR="004D4FF7" w:rsidRPr="007E4149" w:rsidRDefault="004D4FF7" w:rsidP="004D4FF7">
      <w:pPr>
        <w:autoSpaceDE w:val="0"/>
        <w:autoSpaceDN w:val="0"/>
        <w:adjustRightInd w:val="0"/>
        <w:spacing w:after="0" w:line="360" w:lineRule="auto"/>
        <w:ind w:firstLine="709"/>
        <w:jc w:val="both"/>
        <w:rPr>
          <w:rFonts w:ascii="Times New Roman" w:hAnsi="Times New Roman" w:cs="Times New Roman"/>
          <w:sz w:val="28"/>
          <w:szCs w:val="28"/>
        </w:rPr>
      </w:pPr>
      <w:r w:rsidRPr="007E4149">
        <w:rPr>
          <w:rFonts w:ascii="Times New Roman" w:hAnsi="Times New Roman" w:cs="Times New Roman"/>
          <w:sz w:val="28"/>
          <w:szCs w:val="28"/>
        </w:rPr>
        <w:t>Отже, ціннісно-світоглядне наповнення категорії «суб’єктивні публічні права», викладене в сучасних підручниках, не відповідає цінностям природн</w:t>
      </w:r>
      <w:r>
        <w:rPr>
          <w:rFonts w:ascii="Times New Roman" w:hAnsi="Times New Roman" w:cs="Times New Roman"/>
          <w:sz w:val="28"/>
          <w:szCs w:val="28"/>
        </w:rPr>
        <w:t>о</w:t>
      </w:r>
      <w:r w:rsidRPr="007E4149">
        <w:rPr>
          <w:rFonts w:ascii="Times New Roman" w:hAnsi="Times New Roman" w:cs="Times New Roman"/>
          <w:sz w:val="28"/>
          <w:szCs w:val="28"/>
        </w:rPr>
        <w:t xml:space="preserve">го права, покладеним в зміст категорії «права людини». В тому вигляді, як вона інтерпретується на сьогодні, категорія «суб’єктивні публічні права» аж ніяк не може сприяти формуванню людиноцентристської доктрини адміністративного права. В даному випадку має місце описаний вище феномен автоматичної заміни традиційних управлінських понять людиноцентристськими без </w:t>
      </w:r>
      <w:r w:rsidRPr="007E4149">
        <w:rPr>
          <w:rFonts w:ascii="Times New Roman" w:hAnsi="Times New Roman" w:cs="Times New Roman"/>
          <w:sz w:val="28"/>
          <w:szCs w:val="28"/>
        </w:rPr>
        <w:lastRenderedPageBreak/>
        <w:t>«трансформації сприйняття» дослідниками ціннісної сутності базових явищ публічно-правової дійсності  та закономірності їх розвитку. Адже ідея категорії «суб’єктивні публічні права» впроваджувалась в науку адміністративного права саме для обгрунтування людиноцентрисьської доктрини цієї галузі. Так, на думку А.В.Чуба, та О.В.Вінницького</w:t>
      </w:r>
      <w:r>
        <w:rPr>
          <w:rFonts w:ascii="Times New Roman" w:hAnsi="Times New Roman" w:cs="Times New Roman"/>
          <w:sz w:val="28"/>
          <w:szCs w:val="28"/>
        </w:rPr>
        <w:t>, актуальним є</w:t>
      </w:r>
      <w:r w:rsidRPr="007E4149">
        <w:rPr>
          <w:rFonts w:ascii="Times New Roman" w:hAnsi="Times New Roman" w:cs="Times New Roman"/>
          <w:sz w:val="28"/>
          <w:szCs w:val="28"/>
        </w:rPr>
        <w:t xml:space="preserve"> </w:t>
      </w:r>
      <w:r>
        <w:rPr>
          <w:rFonts w:ascii="Times New Roman" w:hAnsi="Times New Roman" w:cs="Times New Roman"/>
          <w:sz w:val="28"/>
          <w:szCs w:val="28"/>
        </w:rPr>
        <w:t xml:space="preserve">питання </w:t>
      </w:r>
      <w:r w:rsidRPr="007E4149">
        <w:rPr>
          <w:rFonts w:ascii="Times New Roman" w:hAnsi="Times New Roman" w:cs="Times New Roman"/>
          <w:sz w:val="28"/>
          <w:szCs w:val="28"/>
        </w:rPr>
        <w:t>введення в наукове поле адміністративного права теорії суб’єктивних публічних прав як доктрини, протилежної державно-управлінській радянській концепції, такої, що здатна виконати роль парадигмального ядра для конструювання справді людиноцентристської моделі адміністративного права в Україні</w:t>
      </w:r>
      <w:r w:rsidR="00B12943" w:rsidRPr="00B12943">
        <w:rPr>
          <w:rFonts w:ascii="Times New Roman" w:hAnsi="Times New Roman" w:cs="Times New Roman"/>
          <w:sz w:val="28"/>
          <w:szCs w:val="28"/>
        </w:rPr>
        <w:t xml:space="preserve"> [18, </w:t>
      </w:r>
      <w:r w:rsidR="00B12943">
        <w:rPr>
          <w:rFonts w:ascii="Times New Roman" w:hAnsi="Times New Roman" w:cs="Times New Roman"/>
          <w:sz w:val="28"/>
          <w:szCs w:val="28"/>
          <w:lang w:val="en-US"/>
        </w:rPr>
        <w:t>c</w:t>
      </w:r>
      <w:r w:rsidR="00B12943" w:rsidRPr="00B12943">
        <w:rPr>
          <w:rFonts w:ascii="Times New Roman" w:hAnsi="Times New Roman" w:cs="Times New Roman"/>
          <w:sz w:val="28"/>
          <w:szCs w:val="28"/>
        </w:rPr>
        <w:t>.70]</w:t>
      </w:r>
      <w:r w:rsidRPr="007E4149">
        <w:rPr>
          <w:rFonts w:ascii="Times New Roman" w:hAnsi="Times New Roman" w:cs="Times New Roman"/>
          <w:sz w:val="28"/>
          <w:szCs w:val="28"/>
        </w:rPr>
        <w:t>.</w:t>
      </w:r>
      <w:r>
        <w:rPr>
          <w:rFonts w:ascii="Times New Roman" w:hAnsi="Times New Roman" w:cs="Times New Roman"/>
          <w:sz w:val="28"/>
          <w:szCs w:val="28"/>
        </w:rPr>
        <w:t xml:space="preserve"> Відтак, д</w:t>
      </w:r>
      <w:r w:rsidRPr="007E4149">
        <w:rPr>
          <w:rFonts w:ascii="Times New Roman" w:hAnsi="Times New Roman" w:cs="Times New Roman"/>
          <w:sz w:val="28"/>
          <w:szCs w:val="28"/>
        </w:rPr>
        <w:t>ержавно-управлінська орієнтація адміністративного права, наслідки якої у вигляді теоретико-методологічної кризи спостерігаються в науці</w:t>
      </w:r>
      <w:r>
        <w:rPr>
          <w:rFonts w:ascii="Times New Roman" w:hAnsi="Times New Roman" w:cs="Times New Roman"/>
          <w:sz w:val="28"/>
          <w:szCs w:val="28"/>
        </w:rPr>
        <w:t xml:space="preserve"> </w:t>
      </w:r>
      <w:r w:rsidRPr="007E4149">
        <w:rPr>
          <w:rFonts w:ascii="Times New Roman" w:hAnsi="Times New Roman" w:cs="Times New Roman"/>
          <w:sz w:val="28"/>
          <w:szCs w:val="28"/>
        </w:rPr>
        <w:t>сьогодні, не може співіснувати в одному полі з</w:t>
      </w:r>
      <w:r>
        <w:rPr>
          <w:rFonts w:ascii="Times New Roman" w:hAnsi="Times New Roman" w:cs="Times New Roman"/>
          <w:sz w:val="28"/>
          <w:szCs w:val="28"/>
        </w:rPr>
        <w:t xml:space="preserve"> </w:t>
      </w:r>
      <w:r w:rsidRPr="007E4149">
        <w:rPr>
          <w:rFonts w:ascii="Times New Roman" w:hAnsi="Times New Roman" w:cs="Times New Roman"/>
          <w:sz w:val="28"/>
          <w:szCs w:val="28"/>
        </w:rPr>
        <w:t>доктриною суб’єктивних публічних прав; ці концепції конкурують, між ними існує глибинний філософсько-правовий конфлікт</w:t>
      </w:r>
      <w:r w:rsidR="00B12943" w:rsidRPr="00B12943">
        <w:rPr>
          <w:rFonts w:ascii="Times New Roman" w:hAnsi="Times New Roman" w:cs="Times New Roman"/>
          <w:sz w:val="28"/>
          <w:szCs w:val="28"/>
        </w:rPr>
        <w:t xml:space="preserve"> [19, </w:t>
      </w:r>
      <w:r w:rsidR="00B12943">
        <w:rPr>
          <w:rFonts w:ascii="Times New Roman" w:hAnsi="Times New Roman" w:cs="Times New Roman"/>
          <w:sz w:val="28"/>
          <w:szCs w:val="28"/>
          <w:lang w:val="en-US"/>
        </w:rPr>
        <w:t>c</w:t>
      </w:r>
      <w:r w:rsidR="00B12943" w:rsidRPr="00B12943">
        <w:rPr>
          <w:rFonts w:ascii="Times New Roman" w:hAnsi="Times New Roman" w:cs="Times New Roman"/>
          <w:sz w:val="28"/>
          <w:szCs w:val="28"/>
        </w:rPr>
        <w:t>.27-40]</w:t>
      </w:r>
      <w:r>
        <w:rPr>
          <w:rFonts w:ascii="Times New Roman" w:hAnsi="Times New Roman" w:cs="Times New Roman"/>
          <w:sz w:val="28"/>
          <w:szCs w:val="28"/>
        </w:rPr>
        <w:t>.</w:t>
      </w:r>
    </w:p>
    <w:p w:rsidR="00383B4D" w:rsidRDefault="004D4FF7" w:rsidP="004D4FF7">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Які риси та властивості повинні мати суб</w:t>
      </w:r>
      <w:r w:rsidRPr="00016E0B">
        <w:rPr>
          <w:rFonts w:ascii="Times New Roman" w:hAnsi="Times New Roman" w:cs="Times New Roman"/>
          <w:sz w:val="28"/>
          <w:szCs w:val="28"/>
        </w:rPr>
        <w:t>’</w:t>
      </w:r>
      <w:r>
        <w:rPr>
          <w:rFonts w:ascii="Times New Roman" w:hAnsi="Times New Roman" w:cs="Times New Roman"/>
          <w:sz w:val="28"/>
          <w:szCs w:val="28"/>
        </w:rPr>
        <w:t xml:space="preserve">єктивні публічні права як одна із ціннісно-світоглядних засад людиноцентристської доктрини адміністративного права?  </w:t>
      </w:r>
      <w:r w:rsidRPr="00016E0B">
        <w:rPr>
          <w:rFonts w:ascii="Times New Roman" w:hAnsi="Times New Roman" w:cs="Times New Roman"/>
          <w:sz w:val="28"/>
          <w:szCs w:val="28"/>
        </w:rPr>
        <w:t>Так, на думку Т.О.Мацелик, головною відмінністю суб'єктивного приватного права від</w:t>
      </w:r>
      <w:r>
        <w:rPr>
          <w:rFonts w:ascii="Times New Roman" w:hAnsi="Times New Roman" w:cs="Times New Roman"/>
          <w:sz w:val="28"/>
          <w:szCs w:val="28"/>
        </w:rPr>
        <w:t xml:space="preserve"> </w:t>
      </w:r>
      <w:r w:rsidRPr="00016E0B">
        <w:rPr>
          <w:rFonts w:ascii="Times New Roman" w:hAnsi="Times New Roman" w:cs="Times New Roman"/>
          <w:sz w:val="28"/>
          <w:szCs w:val="28"/>
        </w:rPr>
        <w:t>суб'єктивного публічного є можливість уповноваженої особи вимагати певної поведінки у першому випадку від іншої фізичної або юридичної</w:t>
      </w:r>
      <w:r>
        <w:rPr>
          <w:rFonts w:ascii="Times New Roman" w:hAnsi="Times New Roman" w:cs="Times New Roman"/>
          <w:sz w:val="28"/>
          <w:szCs w:val="28"/>
        </w:rPr>
        <w:t xml:space="preserve"> </w:t>
      </w:r>
      <w:r w:rsidRPr="00016E0B">
        <w:rPr>
          <w:rFonts w:ascii="Times New Roman" w:hAnsi="Times New Roman" w:cs="Times New Roman"/>
          <w:sz w:val="28"/>
          <w:szCs w:val="28"/>
        </w:rPr>
        <w:t>особи (у приватноправовому розумінні), а другому випадку - від органів публічної адміністрації,</w:t>
      </w:r>
      <w:r>
        <w:rPr>
          <w:rFonts w:ascii="Times New Roman" w:hAnsi="Times New Roman" w:cs="Times New Roman"/>
          <w:sz w:val="28"/>
          <w:szCs w:val="28"/>
        </w:rPr>
        <w:t xml:space="preserve"> </w:t>
      </w:r>
      <w:r w:rsidRPr="00016E0B">
        <w:rPr>
          <w:rFonts w:ascii="Times New Roman" w:hAnsi="Times New Roman" w:cs="Times New Roman"/>
          <w:sz w:val="28"/>
          <w:szCs w:val="28"/>
        </w:rPr>
        <w:t>інших підприємств, установ, організацій незалежно від форм власності як виконують публічні</w:t>
      </w:r>
      <w:r>
        <w:rPr>
          <w:rFonts w:ascii="Times New Roman" w:hAnsi="Times New Roman" w:cs="Times New Roman"/>
          <w:sz w:val="28"/>
          <w:szCs w:val="28"/>
        </w:rPr>
        <w:t xml:space="preserve"> </w:t>
      </w:r>
      <w:r w:rsidRPr="00016E0B">
        <w:rPr>
          <w:rFonts w:ascii="Times New Roman" w:hAnsi="Times New Roman" w:cs="Times New Roman"/>
          <w:sz w:val="28"/>
          <w:szCs w:val="28"/>
        </w:rPr>
        <w:t>функції. При чому обов'язок органів публічної</w:t>
      </w:r>
      <w:r>
        <w:rPr>
          <w:rFonts w:ascii="Times New Roman" w:hAnsi="Times New Roman" w:cs="Times New Roman"/>
          <w:sz w:val="28"/>
          <w:szCs w:val="28"/>
        </w:rPr>
        <w:t xml:space="preserve"> </w:t>
      </w:r>
      <w:r w:rsidRPr="00016E0B">
        <w:rPr>
          <w:rFonts w:ascii="Times New Roman" w:hAnsi="Times New Roman" w:cs="Times New Roman"/>
          <w:sz w:val="28"/>
          <w:szCs w:val="28"/>
        </w:rPr>
        <w:t>адміністрації та інших суб'єктів адміністративного права по задоволенню інтересу особи встановлений та гарантований державою та захищений</w:t>
      </w:r>
      <w:r>
        <w:rPr>
          <w:rFonts w:ascii="Times New Roman" w:hAnsi="Times New Roman" w:cs="Times New Roman"/>
          <w:sz w:val="28"/>
          <w:szCs w:val="28"/>
        </w:rPr>
        <w:t xml:space="preserve"> </w:t>
      </w:r>
      <w:r w:rsidRPr="00016E0B">
        <w:rPr>
          <w:rFonts w:ascii="Times New Roman" w:hAnsi="Times New Roman" w:cs="Times New Roman"/>
          <w:sz w:val="28"/>
          <w:szCs w:val="28"/>
        </w:rPr>
        <w:t>державним примусом, у тому числі адміністративним, що не характерно для суб'єктивних приватних прав.</w:t>
      </w:r>
      <w:r>
        <w:rPr>
          <w:rFonts w:ascii="Times New Roman" w:hAnsi="Times New Roman" w:cs="Times New Roman"/>
          <w:sz w:val="28"/>
          <w:szCs w:val="28"/>
        </w:rPr>
        <w:t xml:space="preserve"> </w:t>
      </w:r>
      <w:r w:rsidRPr="00016E0B">
        <w:rPr>
          <w:rFonts w:ascii="Times New Roman" w:hAnsi="Times New Roman" w:cs="Times New Roman"/>
          <w:sz w:val="28"/>
          <w:szCs w:val="28"/>
        </w:rPr>
        <w:t>Так надаючи суб'єктивні приватні права</w:t>
      </w:r>
      <w:r>
        <w:rPr>
          <w:rFonts w:ascii="Times New Roman" w:hAnsi="Times New Roman" w:cs="Times New Roman"/>
          <w:sz w:val="28"/>
          <w:szCs w:val="28"/>
        </w:rPr>
        <w:t xml:space="preserve"> </w:t>
      </w:r>
      <w:r w:rsidRPr="00016E0B">
        <w:rPr>
          <w:rFonts w:ascii="Times New Roman" w:hAnsi="Times New Roman" w:cs="Times New Roman"/>
          <w:sz w:val="28"/>
          <w:szCs w:val="28"/>
        </w:rPr>
        <w:t>держава обмежує своє втручання у приватну</w:t>
      </w:r>
      <w:r>
        <w:rPr>
          <w:rFonts w:ascii="Times New Roman" w:hAnsi="Times New Roman" w:cs="Times New Roman"/>
          <w:sz w:val="28"/>
          <w:szCs w:val="28"/>
        </w:rPr>
        <w:t xml:space="preserve"> </w:t>
      </w:r>
      <w:r w:rsidRPr="00016E0B">
        <w:rPr>
          <w:rFonts w:ascii="Times New Roman" w:hAnsi="Times New Roman" w:cs="Times New Roman"/>
          <w:sz w:val="28"/>
          <w:szCs w:val="28"/>
        </w:rPr>
        <w:t>сферу встановленням міри дозволеної поведінки</w:t>
      </w:r>
      <w:r>
        <w:rPr>
          <w:rFonts w:ascii="Times New Roman" w:hAnsi="Times New Roman" w:cs="Times New Roman"/>
          <w:sz w:val="28"/>
          <w:szCs w:val="28"/>
        </w:rPr>
        <w:t xml:space="preserve"> </w:t>
      </w:r>
      <w:r w:rsidRPr="00016E0B">
        <w:rPr>
          <w:rFonts w:ascii="Times New Roman" w:hAnsi="Times New Roman" w:cs="Times New Roman"/>
          <w:sz w:val="28"/>
          <w:szCs w:val="28"/>
        </w:rPr>
        <w:t>уповноваженої особи, а встановлюючи</w:t>
      </w:r>
      <w:r>
        <w:rPr>
          <w:rFonts w:ascii="Times New Roman" w:hAnsi="Times New Roman" w:cs="Times New Roman"/>
          <w:sz w:val="28"/>
          <w:szCs w:val="28"/>
        </w:rPr>
        <w:t xml:space="preserve"> </w:t>
      </w:r>
      <w:r w:rsidRPr="00016E0B">
        <w:rPr>
          <w:rFonts w:ascii="Times New Roman" w:hAnsi="Times New Roman" w:cs="Times New Roman"/>
          <w:sz w:val="28"/>
          <w:szCs w:val="28"/>
        </w:rPr>
        <w:t xml:space="preserve">суб'єктивні публічні права держава наділяє уповноважену особу додатковою правовою можливістю у певному порядку </w:t>
      </w:r>
      <w:r w:rsidRPr="00016E0B">
        <w:rPr>
          <w:rFonts w:ascii="Times New Roman" w:hAnsi="Times New Roman" w:cs="Times New Roman"/>
          <w:sz w:val="28"/>
          <w:szCs w:val="28"/>
        </w:rPr>
        <w:lastRenderedPageBreak/>
        <w:t>вимагати від неї активних дій</w:t>
      </w:r>
      <w:r w:rsidR="00B12943" w:rsidRPr="00B12943">
        <w:rPr>
          <w:rFonts w:ascii="Times New Roman" w:hAnsi="Times New Roman" w:cs="Times New Roman"/>
          <w:sz w:val="28"/>
          <w:szCs w:val="28"/>
        </w:rPr>
        <w:t xml:space="preserve"> [16, </w:t>
      </w:r>
      <w:r w:rsidR="00B12943">
        <w:rPr>
          <w:rFonts w:ascii="Times New Roman" w:hAnsi="Times New Roman" w:cs="Times New Roman"/>
          <w:sz w:val="28"/>
          <w:szCs w:val="28"/>
          <w:lang w:val="en-US"/>
        </w:rPr>
        <w:t>c</w:t>
      </w:r>
      <w:r w:rsidR="00B12943" w:rsidRPr="00B12943">
        <w:rPr>
          <w:rFonts w:ascii="Times New Roman" w:hAnsi="Times New Roman" w:cs="Times New Roman"/>
          <w:sz w:val="28"/>
          <w:szCs w:val="28"/>
        </w:rPr>
        <w:t>.69]</w:t>
      </w:r>
      <w:r w:rsidRPr="00016E0B">
        <w:rPr>
          <w:rFonts w:ascii="Times New Roman" w:hAnsi="Times New Roman" w:cs="Times New Roman"/>
          <w:sz w:val="28"/>
          <w:szCs w:val="28"/>
        </w:rPr>
        <w:t>.</w:t>
      </w:r>
      <w:r>
        <w:rPr>
          <w:rFonts w:ascii="Times New Roman" w:hAnsi="Times New Roman" w:cs="Times New Roman"/>
          <w:sz w:val="28"/>
          <w:szCs w:val="28"/>
        </w:rPr>
        <w:t xml:space="preserve"> Така позиція хоч і має ознаки управлінської доктрини (знов  правами нас наділяє держава), тим не менш окреслює важливу рису реалізації таких прав, властиву людиноцентристській концепції адміністративного права: особа вже не суб</w:t>
      </w:r>
      <w:r w:rsidRPr="00791288">
        <w:rPr>
          <w:rFonts w:ascii="Times New Roman" w:hAnsi="Times New Roman" w:cs="Times New Roman"/>
          <w:sz w:val="28"/>
          <w:szCs w:val="28"/>
        </w:rPr>
        <w:t>’</w:t>
      </w:r>
      <w:r>
        <w:rPr>
          <w:rFonts w:ascii="Times New Roman" w:hAnsi="Times New Roman" w:cs="Times New Roman"/>
          <w:sz w:val="28"/>
          <w:szCs w:val="28"/>
        </w:rPr>
        <w:t>єкт управління, повністю підлеглий державі, а рівноцінний за статусом суб</w:t>
      </w:r>
      <w:r w:rsidRPr="00791288">
        <w:rPr>
          <w:rFonts w:ascii="Times New Roman" w:hAnsi="Times New Roman" w:cs="Times New Roman"/>
          <w:sz w:val="28"/>
          <w:szCs w:val="28"/>
        </w:rPr>
        <w:t>’</w:t>
      </w:r>
      <w:r>
        <w:rPr>
          <w:rFonts w:ascii="Times New Roman" w:hAnsi="Times New Roman" w:cs="Times New Roman"/>
          <w:sz w:val="28"/>
          <w:szCs w:val="28"/>
        </w:rPr>
        <w:t>єкт публічно-правових відносин, який має право впливати на суб</w:t>
      </w:r>
      <w:r w:rsidRPr="00791288">
        <w:rPr>
          <w:rFonts w:ascii="Times New Roman" w:hAnsi="Times New Roman" w:cs="Times New Roman"/>
          <w:sz w:val="28"/>
          <w:szCs w:val="28"/>
        </w:rPr>
        <w:t>’</w:t>
      </w:r>
      <w:r>
        <w:rPr>
          <w:rFonts w:ascii="Times New Roman" w:hAnsi="Times New Roman" w:cs="Times New Roman"/>
          <w:sz w:val="28"/>
          <w:szCs w:val="28"/>
        </w:rPr>
        <w:t xml:space="preserve">єкт владних повноважень, використовуючи відповідні адміністративно-правові механізми і процедури. </w:t>
      </w:r>
    </w:p>
    <w:p w:rsidR="004D4FF7" w:rsidRPr="008A060B" w:rsidRDefault="004D4FF7" w:rsidP="004D4FF7">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Схожу позицію стосовно змісту суб</w:t>
      </w:r>
      <w:r w:rsidRPr="008A060B">
        <w:rPr>
          <w:rFonts w:ascii="Times New Roman" w:hAnsi="Times New Roman" w:cs="Times New Roman"/>
          <w:sz w:val="28"/>
          <w:szCs w:val="28"/>
        </w:rPr>
        <w:t>’</w:t>
      </w:r>
      <w:r>
        <w:rPr>
          <w:rFonts w:ascii="Times New Roman" w:hAnsi="Times New Roman" w:cs="Times New Roman"/>
          <w:sz w:val="28"/>
          <w:szCs w:val="28"/>
        </w:rPr>
        <w:t xml:space="preserve">єктивного публічного права демонструє В.М.Бевзенко, на думку якого </w:t>
      </w:r>
      <w:r w:rsidRPr="008A060B">
        <w:rPr>
          <w:rFonts w:ascii="Times New Roman" w:hAnsi="Times New Roman" w:cs="Times New Roman"/>
          <w:sz w:val="28"/>
          <w:szCs w:val="28"/>
        </w:rPr>
        <w:t>саме за</w:t>
      </w:r>
      <w:r>
        <w:rPr>
          <w:rFonts w:ascii="Times New Roman" w:hAnsi="Times New Roman" w:cs="Times New Roman"/>
          <w:sz w:val="28"/>
          <w:szCs w:val="28"/>
        </w:rPr>
        <w:t xml:space="preserve"> </w:t>
      </w:r>
      <w:r w:rsidRPr="008A060B">
        <w:rPr>
          <w:rFonts w:ascii="Times New Roman" w:hAnsi="Times New Roman" w:cs="Times New Roman"/>
          <w:sz w:val="28"/>
          <w:szCs w:val="28"/>
        </w:rPr>
        <w:t>рахунок суб'єктивних публічних прав утворюються відносини у системі</w:t>
      </w:r>
      <w:r>
        <w:rPr>
          <w:rFonts w:ascii="Times New Roman" w:hAnsi="Times New Roman" w:cs="Times New Roman"/>
          <w:sz w:val="28"/>
          <w:szCs w:val="28"/>
        </w:rPr>
        <w:t xml:space="preserve"> </w:t>
      </w:r>
      <w:r w:rsidRPr="008A060B">
        <w:rPr>
          <w:rFonts w:ascii="Times New Roman" w:hAnsi="Times New Roman" w:cs="Times New Roman"/>
          <w:sz w:val="28"/>
          <w:szCs w:val="28"/>
        </w:rPr>
        <w:t>«суб'єкт публічної адміністрації - приватна особа». Через суб'єктивні</w:t>
      </w:r>
      <w:r>
        <w:rPr>
          <w:rFonts w:ascii="Times New Roman" w:hAnsi="Times New Roman" w:cs="Times New Roman"/>
          <w:sz w:val="28"/>
          <w:szCs w:val="28"/>
        </w:rPr>
        <w:t xml:space="preserve"> </w:t>
      </w:r>
      <w:r w:rsidRPr="008A060B">
        <w:rPr>
          <w:rFonts w:ascii="Times New Roman" w:hAnsi="Times New Roman" w:cs="Times New Roman"/>
          <w:sz w:val="28"/>
          <w:szCs w:val="28"/>
        </w:rPr>
        <w:t>права приводяться у дію закріплені у Конституції України гарантії дотримання</w:t>
      </w:r>
      <w:r>
        <w:rPr>
          <w:rFonts w:ascii="Times New Roman" w:hAnsi="Times New Roman" w:cs="Times New Roman"/>
          <w:sz w:val="28"/>
          <w:szCs w:val="28"/>
        </w:rPr>
        <w:t xml:space="preserve"> </w:t>
      </w:r>
      <w:r w:rsidRPr="008A060B">
        <w:rPr>
          <w:rFonts w:ascii="Times New Roman" w:hAnsi="Times New Roman" w:cs="Times New Roman"/>
          <w:sz w:val="28"/>
          <w:szCs w:val="28"/>
        </w:rPr>
        <w:t>прав, свобод та законних інтересів приватних осіб. Завдяки</w:t>
      </w:r>
      <w:r>
        <w:rPr>
          <w:rFonts w:ascii="Times New Roman" w:hAnsi="Times New Roman" w:cs="Times New Roman"/>
          <w:sz w:val="28"/>
          <w:szCs w:val="28"/>
        </w:rPr>
        <w:t xml:space="preserve"> </w:t>
      </w:r>
      <w:r w:rsidRPr="008A060B">
        <w:rPr>
          <w:rFonts w:ascii="Times New Roman" w:hAnsi="Times New Roman" w:cs="Times New Roman"/>
          <w:sz w:val="28"/>
          <w:szCs w:val="28"/>
        </w:rPr>
        <w:t>їм приватні особи набувають статусу повноцінних та рівноправних</w:t>
      </w:r>
      <w:r>
        <w:rPr>
          <w:rFonts w:ascii="Times New Roman" w:hAnsi="Times New Roman" w:cs="Times New Roman"/>
          <w:sz w:val="28"/>
          <w:szCs w:val="28"/>
        </w:rPr>
        <w:t xml:space="preserve"> </w:t>
      </w:r>
      <w:r w:rsidRPr="008A060B">
        <w:rPr>
          <w:rFonts w:ascii="Times New Roman" w:hAnsi="Times New Roman" w:cs="Times New Roman"/>
          <w:sz w:val="28"/>
          <w:szCs w:val="28"/>
        </w:rPr>
        <w:t>учасників правовідносин, отримуючи внаслідок цього можливість за</w:t>
      </w:r>
      <w:r>
        <w:rPr>
          <w:rFonts w:ascii="Times New Roman" w:hAnsi="Times New Roman" w:cs="Times New Roman"/>
          <w:sz w:val="28"/>
          <w:szCs w:val="28"/>
        </w:rPr>
        <w:t xml:space="preserve"> </w:t>
      </w:r>
      <w:r w:rsidRPr="008A060B">
        <w:rPr>
          <w:rFonts w:ascii="Times New Roman" w:hAnsi="Times New Roman" w:cs="Times New Roman"/>
          <w:sz w:val="28"/>
          <w:szCs w:val="28"/>
        </w:rPr>
        <w:t>власною ініціативою вступати у відносини із представниками публічної</w:t>
      </w:r>
      <w:r>
        <w:rPr>
          <w:rFonts w:ascii="Times New Roman" w:hAnsi="Times New Roman" w:cs="Times New Roman"/>
          <w:sz w:val="28"/>
          <w:szCs w:val="28"/>
        </w:rPr>
        <w:t xml:space="preserve"> </w:t>
      </w:r>
      <w:r w:rsidRPr="008A060B">
        <w:rPr>
          <w:rFonts w:ascii="Times New Roman" w:hAnsi="Times New Roman" w:cs="Times New Roman"/>
          <w:sz w:val="28"/>
          <w:szCs w:val="28"/>
        </w:rPr>
        <w:t>влади та вимагати від них відповідної поведінки (дій, рішень тощо).</w:t>
      </w:r>
      <w:r>
        <w:rPr>
          <w:rFonts w:ascii="Times New Roman" w:hAnsi="Times New Roman" w:cs="Times New Roman"/>
          <w:sz w:val="28"/>
          <w:szCs w:val="28"/>
        </w:rPr>
        <w:t xml:space="preserve"> Без суб</w:t>
      </w:r>
      <w:r w:rsidRPr="008A060B">
        <w:rPr>
          <w:rFonts w:ascii="Times New Roman" w:hAnsi="Times New Roman" w:cs="Times New Roman"/>
          <w:sz w:val="28"/>
          <w:szCs w:val="28"/>
        </w:rPr>
        <w:t>’</w:t>
      </w:r>
      <w:r>
        <w:rPr>
          <w:rFonts w:ascii="Times New Roman" w:hAnsi="Times New Roman" w:cs="Times New Roman"/>
          <w:sz w:val="28"/>
          <w:szCs w:val="28"/>
        </w:rPr>
        <w:t>єктивних прав</w:t>
      </w:r>
      <w:r w:rsidRPr="008A060B">
        <w:rPr>
          <w:rFonts w:ascii="Times New Roman" w:hAnsi="Times New Roman" w:cs="Times New Roman"/>
          <w:sz w:val="28"/>
          <w:szCs w:val="28"/>
        </w:rPr>
        <w:t xml:space="preserve"> </w:t>
      </w:r>
      <w:r>
        <w:rPr>
          <w:rFonts w:ascii="Times New Roman" w:hAnsi="Times New Roman" w:cs="Times New Roman"/>
          <w:sz w:val="28"/>
          <w:szCs w:val="28"/>
        </w:rPr>
        <w:t>приватні особи були б лише об</w:t>
      </w:r>
      <w:r w:rsidRPr="008A060B">
        <w:rPr>
          <w:rFonts w:ascii="Times New Roman" w:hAnsi="Times New Roman" w:cs="Times New Roman"/>
          <w:sz w:val="28"/>
          <w:szCs w:val="28"/>
        </w:rPr>
        <w:t>’</w:t>
      </w:r>
      <w:r>
        <w:rPr>
          <w:rFonts w:ascii="Times New Roman" w:hAnsi="Times New Roman" w:cs="Times New Roman"/>
          <w:sz w:val="28"/>
          <w:szCs w:val="28"/>
        </w:rPr>
        <w:t xml:space="preserve">єктом державних дій чи рішень. </w:t>
      </w:r>
      <w:r w:rsidRPr="008A060B">
        <w:rPr>
          <w:rFonts w:ascii="Times New Roman" w:hAnsi="Times New Roman" w:cs="Times New Roman"/>
          <w:sz w:val="28"/>
          <w:szCs w:val="28"/>
        </w:rPr>
        <w:t>Визнання суб'єктивних прав, таким чином, є важливою</w:t>
      </w:r>
      <w:r>
        <w:rPr>
          <w:rFonts w:ascii="Times New Roman" w:hAnsi="Times New Roman" w:cs="Times New Roman"/>
          <w:sz w:val="28"/>
          <w:szCs w:val="28"/>
        </w:rPr>
        <w:t xml:space="preserve"> </w:t>
      </w:r>
      <w:r w:rsidRPr="008A060B">
        <w:rPr>
          <w:rFonts w:ascii="Times New Roman" w:hAnsi="Times New Roman" w:cs="Times New Roman"/>
          <w:sz w:val="28"/>
          <w:szCs w:val="28"/>
        </w:rPr>
        <w:t>та необхідною ознакою демократичної, соціальної та правової держави,</w:t>
      </w:r>
      <w:r>
        <w:rPr>
          <w:rFonts w:ascii="Times New Roman" w:hAnsi="Times New Roman" w:cs="Times New Roman"/>
          <w:sz w:val="28"/>
          <w:szCs w:val="28"/>
        </w:rPr>
        <w:t xml:space="preserve"> </w:t>
      </w:r>
      <w:r w:rsidRPr="008A060B">
        <w:rPr>
          <w:rFonts w:ascii="Times New Roman" w:hAnsi="Times New Roman" w:cs="Times New Roman"/>
          <w:sz w:val="28"/>
          <w:szCs w:val="28"/>
        </w:rPr>
        <w:t>в якій визнається та дотримується принцип верховенства права</w:t>
      </w:r>
      <w:r w:rsidR="00B12943" w:rsidRPr="00B12943">
        <w:rPr>
          <w:rFonts w:ascii="Times New Roman" w:hAnsi="Times New Roman" w:cs="Times New Roman"/>
          <w:sz w:val="28"/>
          <w:szCs w:val="28"/>
          <w:lang w:val="ru-RU"/>
        </w:rPr>
        <w:t xml:space="preserve"> [20, </w:t>
      </w:r>
      <w:r w:rsidR="00B12943">
        <w:rPr>
          <w:rFonts w:ascii="Times New Roman" w:hAnsi="Times New Roman" w:cs="Times New Roman"/>
          <w:sz w:val="28"/>
          <w:szCs w:val="28"/>
          <w:lang w:val="en-US"/>
        </w:rPr>
        <w:t>c</w:t>
      </w:r>
      <w:r w:rsidR="00B12943" w:rsidRPr="00B12943">
        <w:rPr>
          <w:rFonts w:ascii="Times New Roman" w:hAnsi="Times New Roman" w:cs="Times New Roman"/>
          <w:sz w:val="28"/>
          <w:szCs w:val="28"/>
          <w:lang w:val="ru-RU"/>
        </w:rPr>
        <w:t>.117]</w:t>
      </w:r>
      <w:r w:rsidRPr="008A060B">
        <w:rPr>
          <w:rFonts w:ascii="Times New Roman" w:hAnsi="Times New Roman" w:cs="Times New Roman"/>
          <w:sz w:val="28"/>
          <w:szCs w:val="28"/>
        </w:rPr>
        <w:t>.</w:t>
      </w:r>
    </w:p>
    <w:p w:rsidR="004D4FF7" w:rsidRPr="00EB1402" w:rsidRDefault="004D4FF7" w:rsidP="004D4FF7">
      <w:pPr>
        <w:spacing w:after="0" w:line="360" w:lineRule="auto"/>
        <w:ind w:firstLine="709"/>
        <w:jc w:val="both"/>
        <w:rPr>
          <w:rFonts w:ascii="Times New Roman" w:hAnsi="Times New Roman" w:cs="Times New Roman"/>
          <w:sz w:val="28"/>
          <w:szCs w:val="28"/>
        </w:rPr>
      </w:pPr>
      <w:r w:rsidRPr="00331DFB">
        <w:rPr>
          <w:rFonts w:ascii="Times New Roman" w:hAnsi="Times New Roman" w:cs="Times New Roman"/>
          <w:sz w:val="28"/>
          <w:szCs w:val="28"/>
        </w:rPr>
        <w:t>Концепція суб</w:t>
      </w:r>
      <w:r w:rsidRPr="00331DFB">
        <w:rPr>
          <w:rFonts w:ascii="Times New Roman" w:hAnsi="Times New Roman" w:cs="Times New Roman"/>
          <w:sz w:val="28"/>
          <w:szCs w:val="28"/>
          <w:lang w:val="ru-RU"/>
        </w:rPr>
        <w:t>’</w:t>
      </w:r>
      <w:r w:rsidRPr="00331DFB">
        <w:rPr>
          <w:rFonts w:ascii="Times New Roman" w:hAnsi="Times New Roman" w:cs="Times New Roman"/>
          <w:sz w:val="28"/>
          <w:szCs w:val="28"/>
        </w:rPr>
        <w:t>єктивного публічного права тісно пов</w:t>
      </w:r>
      <w:r w:rsidRPr="00331DFB">
        <w:rPr>
          <w:rFonts w:ascii="Times New Roman" w:hAnsi="Times New Roman" w:cs="Times New Roman"/>
          <w:sz w:val="28"/>
          <w:szCs w:val="28"/>
          <w:lang w:val="ru-RU"/>
        </w:rPr>
        <w:t>’</w:t>
      </w:r>
      <w:r w:rsidRPr="00331DFB">
        <w:rPr>
          <w:rFonts w:ascii="Times New Roman" w:hAnsi="Times New Roman" w:cs="Times New Roman"/>
          <w:sz w:val="28"/>
          <w:szCs w:val="28"/>
        </w:rPr>
        <w:t>язана з тлумаченням поняття «публічний інтерес». Наявність у особи суб’єктивного пуб</w:t>
      </w:r>
      <w:r>
        <w:rPr>
          <w:rFonts w:ascii="Times New Roman" w:hAnsi="Times New Roman" w:cs="Times New Roman"/>
          <w:sz w:val="28"/>
          <w:szCs w:val="28"/>
        </w:rPr>
        <w:t>л</w:t>
      </w:r>
      <w:r w:rsidRPr="00331DFB">
        <w:rPr>
          <w:rFonts w:ascii="Times New Roman" w:hAnsi="Times New Roman" w:cs="Times New Roman"/>
          <w:sz w:val="28"/>
          <w:szCs w:val="28"/>
        </w:rPr>
        <w:t>ічного права має місце лише тоді, коли правові норми, спрямовані на реалізацію публічного інтересу, водночас сприяють реалізації інтересу окремої особи</w:t>
      </w:r>
      <w:r w:rsidR="00B12943" w:rsidRPr="00B12943">
        <w:rPr>
          <w:rFonts w:ascii="Times New Roman" w:hAnsi="Times New Roman" w:cs="Times New Roman"/>
          <w:sz w:val="28"/>
          <w:szCs w:val="28"/>
        </w:rPr>
        <w:t xml:space="preserve"> [21, </w:t>
      </w:r>
      <w:r w:rsidR="00B12943">
        <w:rPr>
          <w:rFonts w:ascii="Times New Roman" w:hAnsi="Times New Roman" w:cs="Times New Roman"/>
          <w:sz w:val="28"/>
          <w:szCs w:val="28"/>
          <w:lang w:val="en-US"/>
        </w:rPr>
        <w:t>c</w:t>
      </w:r>
      <w:r w:rsidR="00B12943" w:rsidRPr="00B12943">
        <w:rPr>
          <w:rFonts w:ascii="Times New Roman" w:hAnsi="Times New Roman" w:cs="Times New Roman"/>
          <w:sz w:val="28"/>
          <w:szCs w:val="28"/>
        </w:rPr>
        <w:t xml:space="preserve">.90; 20, </w:t>
      </w:r>
      <w:r w:rsidR="00B12943">
        <w:rPr>
          <w:rFonts w:ascii="Times New Roman" w:hAnsi="Times New Roman" w:cs="Times New Roman"/>
          <w:sz w:val="28"/>
          <w:szCs w:val="28"/>
          <w:lang w:val="en-US"/>
        </w:rPr>
        <w:t>c</w:t>
      </w:r>
      <w:r w:rsidR="00B12943" w:rsidRPr="00B12943">
        <w:rPr>
          <w:rFonts w:ascii="Times New Roman" w:hAnsi="Times New Roman" w:cs="Times New Roman"/>
          <w:sz w:val="28"/>
          <w:szCs w:val="28"/>
        </w:rPr>
        <w:t>.117]</w:t>
      </w:r>
      <w:r w:rsidRPr="00331DFB">
        <w:rPr>
          <w:rFonts w:ascii="Times New Roman" w:hAnsi="Times New Roman" w:cs="Times New Roman"/>
          <w:sz w:val="28"/>
          <w:szCs w:val="28"/>
        </w:rPr>
        <w:t>.</w:t>
      </w:r>
      <w:r>
        <w:rPr>
          <w:rFonts w:ascii="Times New Roman" w:hAnsi="Times New Roman" w:cs="Times New Roman"/>
          <w:sz w:val="28"/>
          <w:szCs w:val="28"/>
        </w:rPr>
        <w:t xml:space="preserve"> Для досягнення цієї мети в основу механізму реалізації суб</w:t>
      </w:r>
      <w:r w:rsidRPr="0075571F">
        <w:rPr>
          <w:rFonts w:ascii="Times New Roman" w:hAnsi="Times New Roman" w:cs="Times New Roman"/>
          <w:sz w:val="28"/>
          <w:szCs w:val="28"/>
        </w:rPr>
        <w:t>’</w:t>
      </w:r>
      <w:r>
        <w:rPr>
          <w:rFonts w:ascii="Times New Roman" w:hAnsi="Times New Roman" w:cs="Times New Roman"/>
          <w:sz w:val="28"/>
          <w:szCs w:val="28"/>
        </w:rPr>
        <w:t>єктивного публічного права повинно бути покладене людиноцентристьке розуміння публічного інтересу, коли і</w:t>
      </w:r>
      <w:r w:rsidRPr="003D193F">
        <w:rPr>
          <w:rFonts w:ascii="Times New Roman" w:hAnsi="Times New Roman" w:cs="Times New Roman"/>
          <w:sz w:val="28"/>
          <w:szCs w:val="28"/>
        </w:rPr>
        <w:t xml:space="preserve">нтерес держави (або іншого суб’єкта публічної влади) не є важливішим за інтерес людини, оскільки його захист в кінцевому результаті має на меті захист прав приватних осіб. </w:t>
      </w:r>
      <w:r w:rsidRPr="003D193F">
        <w:rPr>
          <w:rFonts w:ascii="Times New Roman" w:eastAsia="Times New Roman" w:hAnsi="Times New Roman" w:cs="Times New Roman"/>
          <w:sz w:val="28"/>
          <w:szCs w:val="28"/>
          <w:lang w:eastAsia="en-US"/>
        </w:rPr>
        <w:t xml:space="preserve">З точки зору </w:t>
      </w:r>
      <w:r w:rsidRPr="003D193F">
        <w:rPr>
          <w:rFonts w:ascii="Times New Roman" w:eastAsia="Times New Roman" w:hAnsi="Times New Roman" w:cs="Times New Roman"/>
          <w:sz w:val="28"/>
          <w:szCs w:val="28"/>
          <w:lang w:eastAsia="en-US"/>
        </w:rPr>
        <w:lastRenderedPageBreak/>
        <w:t>людиноцентризм</w:t>
      </w:r>
      <w:r>
        <w:rPr>
          <w:rFonts w:ascii="Times New Roman" w:eastAsia="Times New Roman" w:hAnsi="Times New Roman" w:cs="Times New Roman"/>
          <w:sz w:val="28"/>
          <w:szCs w:val="28"/>
          <w:lang w:eastAsia="en-US"/>
        </w:rPr>
        <w:t xml:space="preserve">у, держава не може мати якійсь </w:t>
      </w:r>
      <w:r w:rsidRPr="003D193F">
        <w:rPr>
          <w:rFonts w:ascii="Times New Roman" w:eastAsia="Times New Roman" w:hAnsi="Times New Roman" w:cs="Times New Roman"/>
          <w:sz w:val="28"/>
          <w:szCs w:val="28"/>
          <w:lang w:eastAsia="en-US"/>
        </w:rPr>
        <w:t>власний інтерес, відмінний від інтересів окремих осіб</w:t>
      </w:r>
      <w:r>
        <w:rPr>
          <w:rFonts w:ascii="Times New Roman" w:eastAsia="Times New Roman" w:hAnsi="Times New Roman" w:cs="Times New Roman"/>
          <w:sz w:val="28"/>
          <w:szCs w:val="28"/>
          <w:lang w:eastAsia="en-US"/>
        </w:rPr>
        <w:t>.</w:t>
      </w:r>
      <w:r w:rsidRPr="00277735">
        <w:rPr>
          <w:rFonts w:ascii="Times New Roman" w:eastAsia="Times New Roman" w:hAnsi="Times New Roman" w:cs="Times New Roman"/>
          <w:sz w:val="28"/>
          <w:szCs w:val="28"/>
          <w:lang w:eastAsia="en-US"/>
        </w:rPr>
        <w:t xml:space="preserve"> </w:t>
      </w:r>
      <w:r w:rsidRPr="003D193F">
        <w:rPr>
          <w:rFonts w:ascii="Times New Roman" w:eastAsia="Times New Roman" w:hAnsi="Times New Roman" w:cs="Times New Roman"/>
          <w:sz w:val="28"/>
          <w:szCs w:val="28"/>
          <w:lang w:eastAsia="en-US"/>
        </w:rPr>
        <w:t xml:space="preserve">З цього приводу цілком можна погодитися з твердженням Р.С. Мельника про те, що публічний інтерес - це такі інтереси приватних осіб, які є однаково важливими для кожного члена суспільства </w:t>
      </w:r>
      <w:r w:rsidR="00B12943" w:rsidRPr="00B12943">
        <w:rPr>
          <w:rFonts w:ascii="Times New Roman" w:eastAsia="Times New Roman" w:hAnsi="Times New Roman" w:cs="Times New Roman"/>
          <w:sz w:val="28"/>
          <w:szCs w:val="28"/>
          <w:lang w:val="ru-RU" w:eastAsia="en-US"/>
        </w:rPr>
        <w:t xml:space="preserve">[20, </w:t>
      </w:r>
      <w:r w:rsidR="00B12943">
        <w:rPr>
          <w:rFonts w:ascii="Times New Roman" w:eastAsia="Times New Roman" w:hAnsi="Times New Roman" w:cs="Times New Roman"/>
          <w:sz w:val="28"/>
          <w:szCs w:val="28"/>
          <w:lang w:val="en-US" w:eastAsia="en-US"/>
        </w:rPr>
        <w:t>c</w:t>
      </w:r>
      <w:r w:rsidR="00B12943" w:rsidRPr="00B12943">
        <w:rPr>
          <w:rFonts w:ascii="Times New Roman" w:eastAsia="Times New Roman" w:hAnsi="Times New Roman" w:cs="Times New Roman"/>
          <w:sz w:val="28"/>
          <w:szCs w:val="28"/>
          <w:lang w:val="ru-RU" w:eastAsia="en-US"/>
        </w:rPr>
        <w:t>.36]</w:t>
      </w:r>
      <w:r w:rsidRPr="003D193F">
        <w:rPr>
          <w:rFonts w:ascii="Times New Roman" w:eastAsia="Times New Roman" w:hAnsi="Times New Roman" w:cs="Times New Roman"/>
          <w:sz w:val="28"/>
          <w:szCs w:val="28"/>
          <w:lang w:eastAsia="en-US"/>
        </w:rPr>
        <w:t>. Тобто вони відображають інтереси конкретної особи і всіх інших осіб одночасно.</w:t>
      </w:r>
      <w:r>
        <w:rPr>
          <w:rFonts w:ascii="Times New Roman" w:eastAsia="Times New Roman" w:hAnsi="Times New Roman" w:cs="Times New Roman"/>
          <w:sz w:val="28"/>
          <w:szCs w:val="28"/>
          <w:lang w:eastAsia="en-US"/>
        </w:rPr>
        <w:t xml:space="preserve"> За таких умов традиційне управлінське розуміння </w:t>
      </w:r>
      <w:r w:rsidRPr="003D193F">
        <w:rPr>
          <w:rFonts w:ascii="Times New Roman" w:eastAsia="Times New Roman" w:hAnsi="Times New Roman" w:cs="Times New Roman"/>
          <w:sz w:val="28"/>
          <w:szCs w:val="28"/>
          <w:lang w:eastAsia="en-US"/>
        </w:rPr>
        <w:t>публічн</w:t>
      </w:r>
      <w:r>
        <w:rPr>
          <w:rFonts w:ascii="Times New Roman" w:eastAsia="Times New Roman" w:hAnsi="Times New Roman" w:cs="Times New Roman"/>
          <w:sz w:val="28"/>
          <w:szCs w:val="28"/>
          <w:lang w:eastAsia="en-US"/>
        </w:rPr>
        <w:t>ого</w:t>
      </w:r>
      <w:r w:rsidRPr="003D193F">
        <w:rPr>
          <w:rFonts w:ascii="Times New Roman" w:eastAsia="Times New Roman" w:hAnsi="Times New Roman" w:cs="Times New Roman"/>
          <w:sz w:val="28"/>
          <w:szCs w:val="28"/>
          <w:lang w:eastAsia="en-US"/>
        </w:rPr>
        <w:t xml:space="preserve"> інтерес</w:t>
      </w:r>
      <w:r>
        <w:rPr>
          <w:rFonts w:ascii="Times New Roman" w:eastAsia="Times New Roman" w:hAnsi="Times New Roman" w:cs="Times New Roman"/>
          <w:sz w:val="28"/>
          <w:szCs w:val="28"/>
          <w:lang w:eastAsia="en-US"/>
        </w:rPr>
        <w:t>у</w:t>
      </w:r>
      <w:r w:rsidRPr="003D193F">
        <w:rPr>
          <w:rFonts w:ascii="Times New Roman" w:eastAsia="Times New Roman" w:hAnsi="Times New Roman" w:cs="Times New Roman"/>
          <w:sz w:val="28"/>
          <w:szCs w:val="28"/>
          <w:lang w:eastAsia="en-US"/>
        </w:rPr>
        <w:t xml:space="preserve"> </w:t>
      </w:r>
      <w:r>
        <w:rPr>
          <w:rFonts w:ascii="Times New Roman" w:eastAsia="Times New Roman" w:hAnsi="Times New Roman" w:cs="Times New Roman"/>
          <w:sz w:val="28"/>
          <w:szCs w:val="28"/>
          <w:lang w:eastAsia="en-US"/>
        </w:rPr>
        <w:t xml:space="preserve"> як </w:t>
      </w:r>
      <w:r w:rsidRPr="003D193F">
        <w:rPr>
          <w:rFonts w:ascii="Times New Roman" w:eastAsia="Times New Roman" w:hAnsi="Times New Roman" w:cs="Times New Roman"/>
          <w:sz w:val="28"/>
          <w:szCs w:val="28"/>
          <w:lang w:eastAsia="en-US"/>
        </w:rPr>
        <w:t>інтерес</w:t>
      </w:r>
      <w:r>
        <w:rPr>
          <w:rFonts w:ascii="Times New Roman" w:eastAsia="Times New Roman" w:hAnsi="Times New Roman" w:cs="Times New Roman"/>
          <w:sz w:val="28"/>
          <w:szCs w:val="28"/>
          <w:lang w:eastAsia="en-US"/>
        </w:rPr>
        <w:t>у</w:t>
      </w:r>
      <w:r w:rsidRPr="003D193F">
        <w:rPr>
          <w:rFonts w:ascii="Times New Roman" w:eastAsia="Times New Roman" w:hAnsi="Times New Roman" w:cs="Times New Roman"/>
          <w:sz w:val="28"/>
          <w:szCs w:val="28"/>
          <w:lang w:eastAsia="en-US"/>
        </w:rPr>
        <w:t xml:space="preserve"> держави чи суспільства, як</w:t>
      </w:r>
      <w:r>
        <w:rPr>
          <w:rFonts w:ascii="Times New Roman" w:eastAsia="Times New Roman" w:hAnsi="Times New Roman" w:cs="Times New Roman"/>
          <w:sz w:val="28"/>
          <w:szCs w:val="28"/>
          <w:lang w:eastAsia="en-US"/>
        </w:rPr>
        <w:t>ий</w:t>
      </w:r>
      <w:r w:rsidRPr="003D193F">
        <w:rPr>
          <w:rFonts w:ascii="Times New Roman" w:eastAsia="Times New Roman" w:hAnsi="Times New Roman" w:cs="Times New Roman"/>
          <w:sz w:val="28"/>
          <w:szCs w:val="28"/>
          <w:lang w:eastAsia="en-US"/>
        </w:rPr>
        <w:t xml:space="preserve"> завжди є пріоритетними по відношенню до інтересів приватної особи</w:t>
      </w:r>
      <w:r w:rsidR="00B12943" w:rsidRPr="00B12943">
        <w:rPr>
          <w:rFonts w:ascii="Times New Roman" w:eastAsia="Times New Roman" w:hAnsi="Times New Roman" w:cs="Times New Roman"/>
          <w:sz w:val="28"/>
          <w:szCs w:val="28"/>
          <w:lang w:eastAsia="en-US"/>
        </w:rPr>
        <w:t xml:space="preserve"> [22, </w:t>
      </w:r>
      <w:r w:rsidR="00B12943">
        <w:rPr>
          <w:rFonts w:ascii="Times New Roman" w:eastAsia="Times New Roman" w:hAnsi="Times New Roman" w:cs="Times New Roman"/>
          <w:sz w:val="28"/>
          <w:szCs w:val="28"/>
          <w:lang w:val="en-US" w:eastAsia="en-US"/>
        </w:rPr>
        <w:t>c</w:t>
      </w:r>
      <w:r w:rsidR="00B12943" w:rsidRPr="00B12943">
        <w:rPr>
          <w:rFonts w:ascii="Times New Roman" w:eastAsia="Times New Roman" w:hAnsi="Times New Roman" w:cs="Times New Roman"/>
          <w:sz w:val="28"/>
          <w:szCs w:val="28"/>
          <w:lang w:eastAsia="en-US"/>
        </w:rPr>
        <w:t>.104]</w:t>
      </w:r>
      <w:r>
        <w:rPr>
          <w:rFonts w:ascii="Times New Roman" w:eastAsia="Times New Roman" w:hAnsi="Times New Roman" w:cs="Times New Roman"/>
          <w:sz w:val="28"/>
          <w:szCs w:val="28"/>
          <w:lang w:eastAsia="en-US"/>
        </w:rPr>
        <w:t>, заперечує можливість самого існування суб</w:t>
      </w:r>
      <w:r w:rsidRPr="00EB1402">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єктивного публічного права людини як основи його рівноправних взаємовідносин із публічною владою.</w:t>
      </w:r>
    </w:p>
    <w:p w:rsidR="004D4FF7" w:rsidRDefault="004D4FF7" w:rsidP="004D4FF7">
      <w:pPr>
        <w:autoSpaceDE w:val="0"/>
        <w:autoSpaceDN w:val="0"/>
        <w:adjustRightInd w:val="0"/>
        <w:spacing w:after="0" w:line="360" w:lineRule="auto"/>
        <w:ind w:firstLine="709"/>
        <w:jc w:val="both"/>
        <w:rPr>
          <w:rFonts w:ascii="Times New Roman" w:hAnsi="Times New Roman" w:cs="Times New Roman"/>
          <w:sz w:val="28"/>
          <w:szCs w:val="28"/>
        </w:rPr>
      </w:pPr>
      <w:r w:rsidRPr="004D4FF7">
        <w:rPr>
          <w:rFonts w:ascii="Times New Roman" w:hAnsi="Times New Roman" w:cs="Times New Roman"/>
          <w:b/>
          <w:sz w:val="28"/>
          <w:szCs w:val="28"/>
        </w:rPr>
        <w:t>Висновки.</w:t>
      </w:r>
      <w:r>
        <w:rPr>
          <w:rFonts w:ascii="Times New Roman" w:hAnsi="Times New Roman" w:cs="Times New Roman"/>
          <w:sz w:val="28"/>
          <w:szCs w:val="28"/>
        </w:rPr>
        <w:t xml:space="preserve"> Категорія «суб</w:t>
      </w:r>
      <w:r w:rsidRPr="00500D92">
        <w:rPr>
          <w:rFonts w:ascii="Times New Roman" w:hAnsi="Times New Roman" w:cs="Times New Roman"/>
          <w:sz w:val="28"/>
          <w:szCs w:val="28"/>
        </w:rPr>
        <w:t>’</w:t>
      </w:r>
      <w:r>
        <w:rPr>
          <w:rFonts w:ascii="Times New Roman" w:hAnsi="Times New Roman" w:cs="Times New Roman"/>
          <w:sz w:val="28"/>
          <w:szCs w:val="28"/>
        </w:rPr>
        <w:t>єктивні публічні права» виконувати свою гносеологічну та онтологічну функції у формуванні нової людиноцентристської доктрини адміністративного права за умови дотримання наступних ціннісно-світоглядних орієнтирів:</w:t>
      </w:r>
      <w:r w:rsidR="00370416">
        <w:rPr>
          <w:rFonts w:ascii="Times New Roman" w:hAnsi="Times New Roman" w:cs="Times New Roman"/>
          <w:sz w:val="28"/>
          <w:szCs w:val="28"/>
        </w:rPr>
        <w:t xml:space="preserve"> </w:t>
      </w:r>
      <w:r>
        <w:rPr>
          <w:rFonts w:ascii="Times New Roman" w:hAnsi="Times New Roman" w:cs="Times New Roman"/>
          <w:sz w:val="28"/>
          <w:szCs w:val="28"/>
        </w:rPr>
        <w:t>1) суб</w:t>
      </w:r>
      <w:r w:rsidRPr="00370416">
        <w:rPr>
          <w:rFonts w:ascii="Times New Roman" w:hAnsi="Times New Roman" w:cs="Times New Roman"/>
          <w:sz w:val="28"/>
          <w:szCs w:val="28"/>
        </w:rPr>
        <w:t>’</w:t>
      </w:r>
      <w:r>
        <w:rPr>
          <w:rFonts w:ascii="Times New Roman" w:hAnsi="Times New Roman" w:cs="Times New Roman"/>
          <w:sz w:val="28"/>
          <w:szCs w:val="28"/>
        </w:rPr>
        <w:t>єктивне публічне право є одним із природних людських прав, яке не надане особі державою, а</w:t>
      </w:r>
      <w:r w:rsidRPr="00761958">
        <w:rPr>
          <w:rFonts w:ascii="Times New Roman" w:hAnsi="Times New Roman" w:cs="Times New Roman"/>
          <w:sz w:val="28"/>
          <w:szCs w:val="28"/>
        </w:rPr>
        <w:t xml:space="preserve"> </w:t>
      </w:r>
      <w:r>
        <w:rPr>
          <w:rFonts w:ascii="Times New Roman" w:hAnsi="Times New Roman" w:cs="Times New Roman"/>
          <w:sz w:val="28"/>
          <w:szCs w:val="28"/>
        </w:rPr>
        <w:t>є похідним від базових людських прав і є природнім та невід</w:t>
      </w:r>
      <w:r w:rsidRPr="005E6295">
        <w:rPr>
          <w:rFonts w:ascii="Times New Roman" w:hAnsi="Times New Roman" w:cs="Times New Roman"/>
          <w:sz w:val="28"/>
          <w:szCs w:val="28"/>
        </w:rPr>
        <w:t xml:space="preserve">’ємним. </w:t>
      </w:r>
      <w:r w:rsidRPr="00360010">
        <w:rPr>
          <w:rFonts w:ascii="Times New Roman" w:hAnsi="Times New Roman" w:cs="Times New Roman"/>
          <w:sz w:val="28"/>
          <w:szCs w:val="28"/>
        </w:rPr>
        <w:t>Роль суб’</w:t>
      </w:r>
      <w:r>
        <w:rPr>
          <w:rFonts w:ascii="Times New Roman" w:hAnsi="Times New Roman" w:cs="Times New Roman"/>
          <w:sz w:val="28"/>
          <w:szCs w:val="28"/>
        </w:rPr>
        <w:t xml:space="preserve">єкта публічної адміністрації при цьому полягає </w:t>
      </w:r>
      <w:r w:rsidRPr="00761958">
        <w:rPr>
          <w:rFonts w:ascii="Times New Roman" w:hAnsi="Times New Roman" w:cs="Times New Roman"/>
          <w:sz w:val="28"/>
          <w:szCs w:val="28"/>
        </w:rPr>
        <w:t xml:space="preserve">не в наділенні особи такими правами, а в </w:t>
      </w:r>
      <w:r>
        <w:rPr>
          <w:rFonts w:ascii="Times New Roman" w:hAnsi="Times New Roman" w:cs="Times New Roman"/>
          <w:sz w:val="28"/>
          <w:szCs w:val="28"/>
        </w:rPr>
        <w:t>їх гарантуванні та забезпеченні;</w:t>
      </w:r>
      <w:r w:rsidR="00360010">
        <w:rPr>
          <w:rFonts w:ascii="Times New Roman" w:hAnsi="Times New Roman" w:cs="Times New Roman"/>
          <w:sz w:val="28"/>
          <w:szCs w:val="28"/>
        </w:rPr>
        <w:t xml:space="preserve"> </w:t>
      </w:r>
      <w:r>
        <w:rPr>
          <w:rFonts w:ascii="Times New Roman" w:hAnsi="Times New Roman" w:cs="Times New Roman"/>
          <w:sz w:val="28"/>
          <w:szCs w:val="28"/>
        </w:rPr>
        <w:t>2) наявність у особи суб</w:t>
      </w:r>
      <w:r w:rsidRPr="00761958">
        <w:rPr>
          <w:rFonts w:ascii="Times New Roman" w:hAnsi="Times New Roman" w:cs="Times New Roman"/>
          <w:sz w:val="28"/>
          <w:szCs w:val="28"/>
        </w:rPr>
        <w:t>’</w:t>
      </w:r>
      <w:r>
        <w:rPr>
          <w:rFonts w:ascii="Times New Roman" w:hAnsi="Times New Roman" w:cs="Times New Roman"/>
          <w:sz w:val="28"/>
          <w:szCs w:val="28"/>
        </w:rPr>
        <w:t>єктивного публічного права дає їй можливість впливати на суб</w:t>
      </w:r>
      <w:r w:rsidRPr="00791288">
        <w:rPr>
          <w:rFonts w:ascii="Times New Roman" w:hAnsi="Times New Roman" w:cs="Times New Roman"/>
          <w:sz w:val="28"/>
          <w:szCs w:val="28"/>
        </w:rPr>
        <w:t>’</w:t>
      </w:r>
      <w:r>
        <w:rPr>
          <w:rFonts w:ascii="Times New Roman" w:hAnsi="Times New Roman" w:cs="Times New Roman"/>
          <w:sz w:val="28"/>
          <w:szCs w:val="28"/>
        </w:rPr>
        <w:t>єкт владних повноважень, використовуючи відповідні адміністративно-правові механізми і процедури та виступати як рівноцінний суб</w:t>
      </w:r>
      <w:r w:rsidRPr="00761958">
        <w:rPr>
          <w:rFonts w:ascii="Times New Roman" w:hAnsi="Times New Roman" w:cs="Times New Roman"/>
          <w:sz w:val="28"/>
          <w:szCs w:val="28"/>
        </w:rPr>
        <w:t>’</w:t>
      </w:r>
      <w:r>
        <w:rPr>
          <w:rFonts w:ascii="Times New Roman" w:hAnsi="Times New Roman" w:cs="Times New Roman"/>
          <w:sz w:val="28"/>
          <w:szCs w:val="28"/>
        </w:rPr>
        <w:t>єкт правовідносин по відношенню до органів публічної влади;</w:t>
      </w:r>
      <w:r w:rsidR="00360010">
        <w:rPr>
          <w:rFonts w:ascii="Times New Roman" w:hAnsi="Times New Roman" w:cs="Times New Roman"/>
          <w:sz w:val="28"/>
          <w:szCs w:val="28"/>
        </w:rPr>
        <w:t xml:space="preserve"> </w:t>
      </w:r>
      <w:r>
        <w:rPr>
          <w:rFonts w:ascii="Times New Roman" w:hAnsi="Times New Roman" w:cs="Times New Roman"/>
          <w:sz w:val="28"/>
          <w:szCs w:val="28"/>
        </w:rPr>
        <w:t>3) повноцінна реалізація суб</w:t>
      </w:r>
      <w:r w:rsidRPr="00434F28">
        <w:rPr>
          <w:rFonts w:ascii="Times New Roman" w:hAnsi="Times New Roman" w:cs="Times New Roman"/>
          <w:sz w:val="28"/>
          <w:szCs w:val="28"/>
        </w:rPr>
        <w:t>’</w:t>
      </w:r>
      <w:r>
        <w:rPr>
          <w:rFonts w:ascii="Times New Roman" w:hAnsi="Times New Roman" w:cs="Times New Roman"/>
          <w:sz w:val="28"/>
          <w:szCs w:val="28"/>
        </w:rPr>
        <w:t>єктивного публічного права можлива лише за умови забезпечення та захисту як публічного, так і приватного інтересу, при чому публічний інтерес розуміється не як інтерес держави, а як інтерес, важливий для кожного члена суспільства.</w:t>
      </w:r>
    </w:p>
    <w:p w:rsidR="00236BC3" w:rsidRDefault="00236BC3" w:rsidP="0010378E">
      <w:pPr>
        <w:spacing w:after="0" w:line="240" w:lineRule="auto"/>
      </w:pPr>
    </w:p>
    <w:p w:rsidR="0010378E" w:rsidRPr="0010378E" w:rsidRDefault="0010378E" w:rsidP="0010378E">
      <w:pPr>
        <w:spacing w:after="0" w:line="240" w:lineRule="auto"/>
        <w:jc w:val="center"/>
        <w:rPr>
          <w:rFonts w:ascii="Times New Roman" w:hAnsi="Times New Roman" w:cs="Times New Roman"/>
          <w:b/>
          <w:sz w:val="28"/>
          <w:szCs w:val="28"/>
        </w:rPr>
      </w:pPr>
      <w:r w:rsidRPr="0010378E">
        <w:rPr>
          <w:rFonts w:ascii="Times New Roman" w:hAnsi="Times New Roman" w:cs="Times New Roman"/>
          <w:b/>
          <w:sz w:val="28"/>
          <w:szCs w:val="28"/>
        </w:rPr>
        <w:t>ЛІТЕРАТУРА</w:t>
      </w:r>
    </w:p>
    <w:p w:rsidR="00383B4D" w:rsidRPr="00EF572F" w:rsidRDefault="00383B4D" w:rsidP="0010378E">
      <w:pPr>
        <w:pStyle w:val="FootnoteText"/>
        <w:numPr>
          <w:ilvl w:val="0"/>
          <w:numId w:val="1"/>
        </w:numPr>
        <w:ind w:left="0" w:firstLine="0"/>
        <w:jc w:val="both"/>
        <w:rPr>
          <w:rFonts w:ascii="Times New Roman" w:hAnsi="Times New Roman" w:cs="Times New Roman"/>
          <w:sz w:val="28"/>
          <w:szCs w:val="28"/>
        </w:rPr>
      </w:pPr>
      <w:r w:rsidRPr="00EF572F">
        <w:rPr>
          <w:rFonts w:ascii="Times New Roman" w:hAnsi="Times New Roman" w:cs="Times New Roman"/>
          <w:sz w:val="28"/>
          <w:szCs w:val="28"/>
        </w:rPr>
        <w:t>Загальна теорія права: підручник</w:t>
      </w:r>
      <w:r w:rsidR="00AF3990">
        <w:rPr>
          <w:rFonts w:ascii="Times New Roman" w:hAnsi="Times New Roman" w:cs="Times New Roman"/>
          <w:sz w:val="28"/>
          <w:szCs w:val="28"/>
        </w:rPr>
        <w:t xml:space="preserve"> /</w:t>
      </w:r>
      <w:r w:rsidR="007F68A5">
        <w:rPr>
          <w:rFonts w:ascii="Times New Roman" w:hAnsi="Times New Roman" w:cs="Times New Roman"/>
          <w:sz w:val="28"/>
          <w:szCs w:val="28"/>
        </w:rPr>
        <w:t xml:space="preserve"> з</w:t>
      </w:r>
      <w:r w:rsidR="008402B8">
        <w:rPr>
          <w:rFonts w:ascii="Times New Roman" w:hAnsi="Times New Roman" w:cs="Times New Roman"/>
          <w:sz w:val="28"/>
          <w:szCs w:val="28"/>
        </w:rPr>
        <w:t>а заг.ред. М.І.Козюбри. К</w:t>
      </w:r>
      <w:r w:rsidR="007F68A5">
        <w:rPr>
          <w:rFonts w:ascii="Times New Roman" w:hAnsi="Times New Roman" w:cs="Times New Roman"/>
          <w:sz w:val="28"/>
          <w:szCs w:val="28"/>
        </w:rPr>
        <w:t>иїв,</w:t>
      </w:r>
      <w:r w:rsidRPr="00EF572F">
        <w:rPr>
          <w:rFonts w:ascii="Times New Roman" w:hAnsi="Times New Roman" w:cs="Times New Roman"/>
          <w:sz w:val="28"/>
          <w:szCs w:val="28"/>
        </w:rPr>
        <w:t xml:space="preserve"> 2016. </w:t>
      </w:r>
      <w:r w:rsidR="00494B90" w:rsidRPr="00EF572F">
        <w:rPr>
          <w:rFonts w:ascii="Times New Roman" w:hAnsi="Times New Roman" w:cs="Times New Roman"/>
          <w:sz w:val="28"/>
          <w:szCs w:val="28"/>
        </w:rPr>
        <w:t>392с</w:t>
      </w:r>
      <w:r w:rsidRPr="00EF572F">
        <w:rPr>
          <w:rFonts w:ascii="Times New Roman" w:hAnsi="Times New Roman" w:cs="Times New Roman"/>
          <w:sz w:val="28"/>
          <w:szCs w:val="28"/>
        </w:rPr>
        <w:t>.</w:t>
      </w:r>
    </w:p>
    <w:p w:rsidR="00383B4D" w:rsidRPr="00EF572F" w:rsidRDefault="00383B4D" w:rsidP="0010378E">
      <w:pPr>
        <w:pStyle w:val="FootnoteText"/>
        <w:numPr>
          <w:ilvl w:val="0"/>
          <w:numId w:val="1"/>
        </w:numPr>
        <w:ind w:left="0" w:firstLine="0"/>
        <w:jc w:val="both"/>
        <w:rPr>
          <w:rFonts w:ascii="Times New Roman" w:hAnsi="Times New Roman" w:cs="Times New Roman"/>
          <w:sz w:val="28"/>
          <w:szCs w:val="28"/>
        </w:rPr>
      </w:pPr>
      <w:r w:rsidRPr="00EF572F">
        <w:rPr>
          <w:rFonts w:ascii="Times New Roman" w:hAnsi="Times New Roman" w:cs="Times New Roman"/>
          <w:sz w:val="28"/>
          <w:szCs w:val="28"/>
        </w:rPr>
        <w:t>Баштанник</w:t>
      </w:r>
      <w:r w:rsidR="008402B8">
        <w:rPr>
          <w:rFonts w:ascii="Times New Roman" w:hAnsi="Times New Roman" w:cs="Times New Roman"/>
          <w:sz w:val="28"/>
          <w:szCs w:val="28"/>
        </w:rPr>
        <w:t xml:space="preserve"> В.В.</w:t>
      </w:r>
      <w:r w:rsidRPr="00EF572F">
        <w:rPr>
          <w:rFonts w:ascii="Times New Roman" w:hAnsi="Times New Roman" w:cs="Times New Roman"/>
          <w:sz w:val="28"/>
          <w:szCs w:val="28"/>
        </w:rPr>
        <w:t>, Шумляєва</w:t>
      </w:r>
      <w:r w:rsidR="008402B8">
        <w:rPr>
          <w:rFonts w:ascii="Times New Roman" w:hAnsi="Times New Roman" w:cs="Times New Roman"/>
          <w:sz w:val="28"/>
          <w:szCs w:val="28"/>
        </w:rPr>
        <w:t xml:space="preserve"> І.Д</w:t>
      </w:r>
      <w:r w:rsidRPr="00EF572F">
        <w:rPr>
          <w:rFonts w:ascii="Times New Roman" w:hAnsi="Times New Roman" w:cs="Times New Roman"/>
          <w:sz w:val="28"/>
          <w:szCs w:val="28"/>
        </w:rPr>
        <w:t>.</w:t>
      </w:r>
      <w:r w:rsidR="008402B8" w:rsidRPr="008402B8">
        <w:rPr>
          <w:rFonts w:ascii="Times New Roman" w:hAnsi="Times New Roman" w:cs="Times New Roman"/>
          <w:sz w:val="28"/>
          <w:szCs w:val="28"/>
        </w:rPr>
        <w:t xml:space="preserve"> </w:t>
      </w:r>
      <w:r w:rsidR="008402B8" w:rsidRPr="00EF572F">
        <w:rPr>
          <w:rFonts w:ascii="Times New Roman" w:hAnsi="Times New Roman" w:cs="Times New Roman"/>
          <w:sz w:val="28"/>
          <w:szCs w:val="28"/>
        </w:rPr>
        <w:t>Адміністративне право: навч</w:t>
      </w:r>
      <w:r w:rsidR="008402B8">
        <w:rPr>
          <w:rFonts w:ascii="Times New Roman" w:hAnsi="Times New Roman" w:cs="Times New Roman"/>
          <w:sz w:val="28"/>
          <w:szCs w:val="28"/>
        </w:rPr>
        <w:t xml:space="preserve">альний </w:t>
      </w:r>
      <w:r w:rsidR="008402B8" w:rsidRPr="00EF572F">
        <w:rPr>
          <w:rFonts w:ascii="Times New Roman" w:hAnsi="Times New Roman" w:cs="Times New Roman"/>
          <w:sz w:val="28"/>
          <w:szCs w:val="28"/>
        </w:rPr>
        <w:t>посіб</w:t>
      </w:r>
      <w:r w:rsidR="008402B8">
        <w:rPr>
          <w:rFonts w:ascii="Times New Roman" w:hAnsi="Times New Roman" w:cs="Times New Roman"/>
          <w:sz w:val="28"/>
          <w:szCs w:val="28"/>
        </w:rPr>
        <w:t xml:space="preserve">ник. </w:t>
      </w:r>
      <w:r w:rsidRPr="00EF572F">
        <w:rPr>
          <w:rFonts w:ascii="Times New Roman" w:hAnsi="Times New Roman" w:cs="Times New Roman"/>
          <w:sz w:val="28"/>
          <w:szCs w:val="28"/>
        </w:rPr>
        <w:t xml:space="preserve"> Дніпро, 2018</w:t>
      </w:r>
      <w:r w:rsidR="008402B8">
        <w:rPr>
          <w:rFonts w:ascii="Times New Roman" w:hAnsi="Times New Roman" w:cs="Times New Roman"/>
          <w:sz w:val="28"/>
          <w:szCs w:val="28"/>
        </w:rPr>
        <w:t>.</w:t>
      </w:r>
      <w:r w:rsidRPr="00EF572F">
        <w:rPr>
          <w:rFonts w:ascii="Times New Roman" w:hAnsi="Times New Roman" w:cs="Times New Roman"/>
          <w:sz w:val="28"/>
          <w:szCs w:val="28"/>
        </w:rPr>
        <w:t xml:space="preserve"> 200с.</w:t>
      </w:r>
    </w:p>
    <w:p w:rsidR="00383B4D" w:rsidRPr="00EF572F" w:rsidRDefault="00EE60E3" w:rsidP="00494B90">
      <w:pPr>
        <w:pStyle w:val="FootnoteText"/>
        <w:numPr>
          <w:ilvl w:val="0"/>
          <w:numId w:val="1"/>
        </w:numPr>
        <w:ind w:left="0" w:firstLine="0"/>
        <w:jc w:val="both"/>
        <w:rPr>
          <w:rFonts w:ascii="Times New Roman" w:hAnsi="Times New Roman" w:cs="Times New Roman"/>
          <w:sz w:val="28"/>
          <w:szCs w:val="28"/>
        </w:rPr>
      </w:pPr>
      <w:r w:rsidRPr="00EF572F">
        <w:rPr>
          <w:rFonts w:ascii="Times New Roman" w:hAnsi="Times New Roman" w:cs="Times New Roman"/>
          <w:sz w:val="28"/>
          <w:szCs w:val="28"/>
        </w:rPr>
        <w:lastRenderedPageBreak/>
        <w:t>Остапенко</w:t>
      </w:r>
      <w:r>
        <w:rPr>
          <w:rFonts w:ascii="Times New Roman" w:hAnsi="Times New Roman" w:cs="Times New Roman"/>
          <w:sz w:val="28"/>
          <w:szCs w:val="28"/>
        </w:rPr>
        <w:t xml:space="preserve"> О.І.</w:t>
      </w:r>
      <w:r w:rsidRPr="00EF572F">
        <w:rPr>
          <w:rFonts w:ascii="Times New Roman" w:hAnsi="Times New Roman" w:cs="Times New Roman"/>
          <w:sz w:val="28"/>
          <w:szCs w:val="28"/>
        </w:rPr>
        <w:t>, Ковалів</w:t>
      </w:r>
      <w:r>
        <w:rPr>
          <w:rFonts w:ascii="Times New Roman" w:hAnsi="Times New Roman" w:cs="Times New Roman"/>
          <w:sz w:val="28"/>
          <w:szCs w:val="28"/>
        </w:rPr>
        <w:t xml:space="preserve"> М.В.</w:t>
      </w:r>
      <w:r w:rsidRPr="00EF572F">
        <w:rPr>
          <w:rFonts w:ascii="Times New Roman" w:hAnsi="Times New Roman" w:cs="Times New Roman"/>
          <w:sz w:val="28"/>
          <w:szCs w:val="28"/>
        </w:rPr>
        <w:t>, Єсімов</w:t>
      </w:r>
      <w:r>
        <w:rPr>
          <w:rFonts w:ascii="Times New Roman" w:hAnsi="Times New Roman" w:cs="Times New Roman"/>
          <w:sz w:val="28"/>
          <w:szCs w:val="28"/>
        </w:rPr>
        <w:t xml:space="preserve"> С.С.</w:t>
      </w:r>
      <w:r w:rsidRPr="00EF572F">
        <w:rPr>
          <w:rFonts w:ascii="Times New Roman" w:hAnsi="Times New Roman" w:cs="Times New Roman"/>
          <w:sz w:val="28"/>
          <w:szCs w:val="28"/>
        </w:rPr>
        <w:t>, Гулак</w:t>
      </w:r>
      <w:r>
        <w:rPr>
          <w:rFonts w:ascii="Times New Roman" w:hAnsi="Times New Roman" w:cs="Times New Roman"/>
          <w:sz w:val="28"/>
          <w:szCs w:val="28"/>
        </w:rPr>
        <w:t xml:space="preserve"> Л.С.</w:t>
      </w:r>
      <w:r w:rsidRPr="00EF572F">
        <w:rPr>
          <w:rFonts w:ascii="Times New Roman" w:hAnsi="Times New Roman" w:cs="Times New Roman"/>
          <w:sz w:val="28"/>
          <w:szCs w:val="28"/>
        </w:rPr>
        <w:t>, Отчак</w:t>
      </w:r>
      <w:r>
        <w:rPr>
          <w:rFonts w:ascii="Times New Roman" w:hAnsi="Times New Roman" w:cs="Times New Roman"/>
          <w:sz w:val="28"/>
          <w:szCs w:val="28"/>
        </w:rPr>
        <w:t xml:space="preserve"> Н.Я.</w:t>
      </w:r>
      <w:r w:rsidRPr="00EF572F">
        <w:rPr>
          <w:rFonts w:ascii="Times New Roman" w:hAnsi="Times New Roman" w:cs="Times New Roman"/>
          <w:sz w:val="28"/>
          <w:szCs w:val="28"/>
        </w:rPr>
        <w:t>, Остапенко</w:t>
      </w:r>
      <w:r>
        <w:rPr>
          <w:rFonts w:ascii="Times New Roman" w:hAnsi="Times New Roman" w:cs="Times New Roman"/>
          <w:sz w:val="28"/>
          <w:szCs w:val="28"/>
        </w:rPr>
        <w:t xml:space="preserve"> Л.О.</w:t>
      </w:r>
      <w:r w:rsidRPr="00EF572F">
        <w:rPr>
          <w:rFonts w:ascii="Times New Roman" w:hAnsi="Times New Roman" w:cs="Times New Roman"/>
          <w:sz w:val="28"/>
          <w:szCs w:val="28"/>
        </w:rPr>
        <w:t xml:space="preserve"> </w:t>
      </w:r>
      <w:r w:rsidR="00383B4D" w:rsidRPr="00EF572F">
        <w:rPr>
          <w:rFonts w:ascii="Times New Roman" w:hAnsi="Times New Roman" w:cs="Times New Roman"/>
          <w:sz w:val="28"/>
          <w:szCs w:val="28"/>
        </w:rPr>
        <w:t>Адміністративне право України (загальна частина): навчальний посібник. Львів, 2019. 504 с.</w:t>
      </w:r>
    </w:p>
    <w:p w:rsidR="00383B4D" w:rsidRPr="00EF572F" w:rsidRDefault="00383B4D" w:rsidP="00494B90">
      <w:pPr>
        <w:pStyle w:val="FootnoteText"/>
        <w:numPr>
          <w:ilvl w:val="0"/>
          <w:numId w:val="1"/>
        </w:numPr>
        <w:ind w:left="0" w:firstLine="0"/>
        <w:jc w:val="both"/>
        <w:rPr>
          <w:rFonts w:ascii="Times New Roman" w:hAnsi="Times New Roman" w:cs="Times New Roman"/>
          <w:sz w:val="28"/>
          <w:szCs w:val="28"/>
        </w:rPr>
      </w:pPr>
      <w:r w:rsidRPr="00EF572F">
        <w:rPr>
          <w:rFonts w:ascii="Times New Roman" w:hAnsi="Times New Roman" w:cs="Times New Roman"/>
          <w:sz w:val="28"/>
          <w:szCs w:val="28"/>
        </w:rPr>
        <w:t>Середа В.В., Кісіль З.Р., Кісіль Р.В. Адміністративне право: навчальний посібник. Львів</w:t>
      </w:r>
      <w:r w:rsidR="00EE60E3">
        <w:rPr>
          <w:rFonts w:ascii="Times New Roman" w:hAnsi="Times New Roman" w:cs="Times New Roman"/>
          <w:sz w:val="28"/>
          <w:szCs w:val="28"/>
        </w:rPr>
        <w:t>,</w:t>
      </w:r>
      <w:r w:rsidRPr="00EF572F">
        <w:rPr>
          <w:rFonts w:ascii="Times New Roman" w:hAnsi="Times New Roman" w:cs="Times New Roman"/>
          <w:sz w:val="28"/>
          <w:szCs w:val="28"/>
        </w:rPr>
        <w:t xml:space="preserve"> 2014. 520 с. </w:t>
      </w:r>
    </w:p>
    <w:p w:rsidR="00383B4D" w:rsidRPr="00EF572F" w:rsidRDefault="00383B4D" w:rsidP="00494B90">
      <w:pPr>
        <w:pStyle w:val="FootnoteText"/>
        <w:numPr>
          <w:ilvl w:val="0"/>
          <w:numId w:val="1"/>
        </w:numPr>
        <w:ind w:left="0" w:firstLine="0"/>
        <w:jc w:val="both"/>
        <w:rPr>
          <w:rFonts w:ascii="Times New Roman" w:hAnsi="Times New Roman" w:cs="Times New Roman"/>
          <w:sz w:val="28"/>
          <w:szCs w:val="28"/>
        </w:rPr>
      </w:pPr>
      <w:r w:rsidRPr="00EF572F">
        <w:rPr>
          <w:rFonts w:ascii="Times New Roman" w:hAnsi="Times New Roman" w:cs="Times New Roman"/>
          <w:sz w:val="28"/>
          <w:szCs w:val="28"/>
        </w:rPr>
        <w:t>Бородін І.Л</w:t>
      </w:r>
      <w:r w:rsidR="00602312">
        <w:rPr>
          <w:rFonts w:ascii="Times New Roman" w:hAnsi="Times New Roman" w:cs="Times New Roman"/>
          <w:sz w:val="28"/>
          <w:szCs w:val="28"/>
        </w:rPr>
        <w:t>. Адміністративне право України</w:t>
      </w:r>
      <w:r w:rsidRPr="00EF572F">
        <w:rPr>
          <w:rFonts w:ascii="Times New Roman" w:hAnsi="Times New Roman" w:cs="Times New Roman"/>
          <w:sz w:val="28"/>
          <w:szCs w:val="28"/>
        </w:rPr>
        <w:t>: підручник</w:t>
      </w:r>
      <w:r w:rsidR="00602312">
        <w:rPr>
          <w:rFonts w:ascii="Times New Roman" w:hAnsi="Times New Roman" w:cs="Times New Roman"/>
          <w:sz w:val="28"/>
          <w:szCs w:val="28"/>
        </w:rPr>
        <w:t>. Київ</w:t>
      </w:r>
      <w:r w:rsidRPr="00EF572F">
        <w:rPr>
          <w:rFonts w:ascii="Times New Roman" w:hAnsi="Times New Roman" w:cs="Times New Roman"/>
          <w:sz w:val="28"/>
          <w:szCs w:val="28"/>
        </w:rPr>
        <w:t>, 2019. 548с.</w:t>
      </w:r>
    </w:p>
    <w:p w:rsidR="00383B4D" w:rsidRPr="00EF572F" w:rsidRDefault="00602312" w:rsidP="00494B90">
      <w:pPr>
        <w:pStyle w:val="FootnoteText"/>
        <w:numPr>
          <w:ilvl w:val="0"/>
          <w:numId w:val="1"/>
        </w:numPr>
        <w:ind w:left="0" w:firstLine="0"/>
        <w:jc w:val="both"/>
        <w:rPr>
          <w:rFonts w:ascii="Times New Roman" w:hAnsi="Times New Roman" w:cs="Times New Roman"/>
          <w:sz w:val="28"/>
          <w:szCs w:val="28"/>
        </w:rPr>
      </w:pPr>
      <w:r w:rsidRPr="00EF572F">
        <w:rPr>
          <w:rFonts w:ascii="Times New Roman" w:hAnsi="Times New Roman" w:cs="Times New Roman"/>
          <w:sz w:val="28"/>
          <w:szCs w:val="28"/>
        </w:rPr>
        <w:t>Остапенко</w:t>
      </w:r>
      <w:r>
        <w:rPr>
          <w:rFonts w:ascii="Times New Roman" w:hAnsi="Times New Roman" w:cs="Times New Roman"/>
          <w:sz w:val="28"/>
          <w:szCs w:val="28"/>
        </w:rPr>
        <w:t xml:space="preserve"> О.І.</w:t>
      </w:r>
      <w:r w:rsidRPr="00EF572F">
        <w:rPr>
          <w:rFonts w:ascii="Times New Roman" w:hAnsi="Times New Roman" w:cs="Times New Roman"/>
          <w:sz w:val="28"/>
          <w:szCs w:val="28"/>
        </w:rPr>
        <w:t>, Ковалів</w:t>
      </w:r>
      <w:r>
        <w:rPr>
          <w:rFonts w:ascii="Times New Roman" w:hAnsi="Times New Roman" w:cs="Times New Roman"/>
          <w:sz w:val="28"/>
          <w:szCs w:val="28"/>
        </w:rPr>
        <w:t xml:space="preserve"> М.В.</w:t>
      </w:r>
      <w:r w:rsidRPr="00EF572F">
        <w:rPr>
          <w:rFonts w:ascii="Times New Roman" w:hAnsi="Times New Roman" w:cs="Times New Roman"/>
          <w:sz w:val="28"/>
          <w:szCs w:val="28"/>
        </w:rPr>
        <w:t>, Єсімов</w:t>
      </w:r>
      <w:r>
        <w:rPr>
          <w:rFonts w:ascii="Times New Roman" w:hAnsi="Times New Roman" w:cs="Times New Roman"/>
          <w:sz w:val="28"/>
          <w:szCs w:val="28"/>
        </w:rPr>
        <w:t xml:space="preserve"> С.С. </w:t>
      </w:r>
      <w:r w:rsidR="00383B4D" w:rsidRPr="00EF572F">
        <w:rPr>
          <w:rFonts w:ascii="Times New Roman" w:hAnsi="Times New Roman" w:cs="Times New Roman"/>
          <w:sz w:val="28"/>
          <w:szCs w:val="28"/>
        </w:rPr>
        <w:t>Адміністративне право України (загальна частина)</w:t>
      </w:r>
      <w:r>
        <w:rPr>
          <w:rFonts w:ascii="Times New Roman" w:hAnsi="Times New Roman" w:cs="Times New Roman"/>
          <w:sz w:val="28"/>
          <w:szCs w:val="28"/>
        </w:rPr>
        <w:t xml:space="preserve">: навчальний посібник. </w:t>
      </w:r>
      <w:r w:rsidR="00383B4D" w:rsidRPr="00EF572F">
        <w:rPr>
          <w:rFonts w:ascii="Times New Roman" w:hAnsi="Times New Roman" w:cs="Times New Roman"/>
          <w:sz w:val="28"/>
          <w:szCs w:val="28"/>
        </w:rPr>
        <w:t>Львів</w:t>
      </w:r>
      <w:r>
        <w:rPr>
          <w:rFonts w:ascii="Times New Roman" w:hAnsi="Times New Roman" w:cs="Times New Roman"/>
          <w:sz w:val="28"/>
          <w:szCs w:val="28"/>
        </w:rPr>
        <w:t>, 20</w:t>
      </w:r>
      <w:r w:rsidR="00383B4D" w:rsidRPr="00EF572F">
        <w:rPr>
          <w:rFonts w:ascii="Times New Roman" w:hAnsi="Times New Roman" w:cs="Times New Roman"/>
          <w:sz w:val="28"/>
          <w:szCs w:val="28"/>
        </w:rPr>
        <w:t xml:space="preserve">21. 616с. </w:t>
      </w:r>
    </w:p>
    <w:p w:rsidR="00383B4D" w:rsidRPr="00EF572F" w:rsidRDefault="00602312" w:rsidP="00494B90">
      <w:pPr>
        <w:pStyle w:val="131"/>
        <w:numPr>
          <w:ilvl w:val="0"/>
          <w:numId w:val="1"/>
        </w:numPr>
        <w:shd w:val="clear" w:color="auto" w:fill="auto"/>
        <w:spacing w:after="0" w:line="240" w:lineRule="auto"/>
        <w:ind w:left="0" w:firstLine="0"/>
        <w:jc w:val="both"/>
        <w:rPr>
          <w:rStyle w:val="A4"/>
          <w:b w:val="0"/>
          <w:sz w:val="28"/>
          <w:szCs w:val="28"/>
        </w:rPr>
      </w:pPr>
      <w:r w:rsidRPr="00EF572F">
        <w:rPr>
          <w:rStyle w:val="A4"/>
          <w:b w:val="0"/>
          <w:sz w:val="28"/>
          <w:szCs w:val="28"/>
        </w:rPr>
        <w:t>Галунько</w:t>
      </w:r>
      <w:r>
        <w:rPr>
          <w:rStyle w:val="A4"/>
          <w:b w:val="0"/>
          <w:sz w:val="28"/>
          <w:szCs w:val="28"/>
        </w:rPr>
        <w:t xml:space="preserve"> В.</w:t>
      </w:r>
      <w:r w:rsidRPr="00EF572F">
        <w:rPr>
          <w:rStyle w:val="A4"/>
          <w:b w:val="0"/>
          <w:sz w:val="28"/>
          <w:szCs w:val="28"/>
        </w:rPr>
        <w:t>, Діхті</w:t>
      </w:r>
      <w:r w:rsidRPr="00EF572F">
        <w:rPr>
          <w:rStyle w:val="A4"/>
          <w:b w:val="0"/>
          <w:sz w:val="28"/>
          <w:szCs w:val="28"/>
        </w:rPr>
        <w:softHyphen/>
        <w:t>євський</w:t>
      </w:r>
      <w:r>
        <w:rPr>
          <w:rStyle w:val="A4"/>
          <w:b w:val="0"/>
          <w:sz w:val="28"/>
          <w:szCs w:val="28"/>
        </w:rPr>
        <w:t xml:space="preserve"> П.</w:t>
      </w:r>
      <w:r w:rsidRPr="00EF572F">
        <w:rPr>
          <w:rStyle w:val="A4"/>
          <w:b w:val="0"/>
          <w:sz w:val="28"/>
          <w:szCs w:val="28"/>
        </w:rPr>
        <w:t>, Кузьменко</w:t>
      </w:r>
      <w:r>
        <w:rPr>
          <w:rStyle w:val="A4"/>
          <w:b w:val="0"/>
          <w:sz w:val="28"/>
          <w:szCs w:val="28"/>
        </w:rPr>
        <w:t xml:space="preserve"> О.</w:t>
      </w:r>
      <w:r w:rsidRPr="00EF572F">
        <w:rPr>
          <w:rStyle w:val="A4"/>
          <w:b w:val="0"/>
          <w:sz w:val="28"/>
          <w:szCs w:val="28"/>
        </w:rPr>
        <w:t xml:space="preserve"> </w:t>
      </w:r>
      <w:r w:rsidR="00383B4D" w:rsidRPr="00EF572F">
        <w:rPr>
          <w:rStyle w:val="A4"/>
          <w:b w:val="0"/>
          <w:bCs w:val="0"/>
          <w:sz w:val="28"/>
          <w:szCs w:val="28"/>
        </w:rPr>
        <w:t>Адміністративне право України. Повний курс</w:t>
      </w:r>
      <w:r w:rsidR="00383B4D" w:rsidRPr="00EF572F">
        <w:rPr>
          <w:rStyle w:val="A4"/>
          <w:b w:val="0"/>
          <w:sz w:val="28"/>
          <w:szCs w:val="28"/>
        </w:rPr>
        <w:t>: підручник / за ред. В. Галунька, О. Правоторової.  Херсон</w:t>
      </w:r>
      <w:r>
        <w:rPr>
          <w:rStyle w:val="A4"/>
          <w:b w:val="0"/>
          <w:sz w:val="28"/>
          <w:szCs w:val="28"/>
        </w:rPr>
        <w:t>,</w:t>
      </w:r>
      <w:r w:rsidR="00383B4D" w:rsidRPr="00EF572F">
        <w:rPr>
          <w:rStyle w:val="A4"/>
          <w:b w:val="0"/>
          <w:sz w:val="28"/>
          <w:szCs w:val="28"/>
        </w:rPr>
        <w:t xml:space="preserve"> 2020. 584 с.</w:t>
      </w:r>
    </w:p>
    <w:p w:rsidR="00383B4D" w:rsidRPr="00EF572F" w:rsidRDefault="00602312" w:rsidP="00494B90">
      <w:pPr>
        <w:pStyle w:val="131"/>
        <w:numPr>
          <w:ilvl w:val="0"/>
          <w:numId w:val="1"/>
        </w:numPr>
        <w:shd w:val="clear" w:color="auto" w:fill="auto"/>
        <w:spacing w:after="0" w:line="240" w:lineRule="auto"/>
        <w:ind w:left="0" w:firstLine="0"/>
        <w:jc w:val="both"/>
        <w:rPr>
          <w:b w:val="0"/>
          <w:sz w:val="28"/>
          <w:szCs w:val="28"/>
        </w:rPr>
      </w:pPr>
      <w:r w:rsidRPr="00EF572F">
        <w:rPr>
          <w:b w:val="0"/>
          <w:sz w:val="28"/>
          <w:szCs w:val="28"/>
        </w:rPr>
        <w:t>Балакарєва</w:t>
      </w:r>
      <w:r>
        <w:rPr>
          <w:b w:val="0"/>
          <w:sz w:val="28"/>
          <w:szCs w:val="28"/>
        </w:rPr>
        <w:t xml:space="preserve"> І.М.</w:t>
      </w:r>
      <w:r w:rsidRPr="00EF572F">
        <w:rPr>
          <w:b w:val="0"/>
          <w:sz w:val="28"/>
          <w:szCs w:val="28"/>
        </w:rPr>
        <w:t>, Бєлікова</w:t>
      </w:r>
      <w:r>
        <w:rPr>
          <w:b w:val="0"/>
          <w:sz w:val="28"/>
          <w:szCs w:val="28"/>
        </w:rPr>
        <w:t xml:space="preserve"> М.І.</w:t>
      </w:r>
      <w:r w:rsidRPr="00EF572F">
        <w:rPr>
          <w:b w:val="0"/>
          <w:sz w:val="28"/>
          <w:szCs w:val="28"/>
        </w:rPr>
        <w:t>, Бойко</w:t>
      </w:r>
      <w:r>
        <w:rPr>
          <w:b w:val="0"/>
          <w:sz w:val="28"/>
          <w:szCs w:val="28"/>
        </w:rPr>
        <w:t xml:space="preserve"> І.В.</w:t>
      </w:r>
      <w:r w:rsidRPr="00EF572F">
        <w:rPr>
          <w:b w:val="0"/>
          <w:bCs w:val="0"/>
          <w:sz w:val="28"/>
          <w:szCs w:val="28"/>
        </w:rPr>
        <w:t xml:space="preserve"> </w:t>
      </w:r>
      <w:r w:rsidR="00383B4D" w:rsidRPr="00EF572F">
        <w:rPr>
          <w:b w:val="0"/>
          <w:bCs w:val="0"/>
          <w:sz w:val="28"/>
          <w:szCs w:val="28"/>
        </w:rPr>
        <w:t xml:space="preserve">Адміністративне </w:t>
      </w:r>
      <w:r w:rsidR="00383B4D" w:rsidRPr="00EF572F">
        <w:rPr>
          <w:b w:val="0"/>
          <w:sz w:val="28"/>
          <w:szCs w:val="28"/>
        </w:rPr>
        <w:t>право України. Адміністративне судочинство  в Україні: посіб</w:t>
      </w:r>
      <w:r>
        <w:rPr>
          <w:b w:val="0"/>
          <w:sz w:val="28"/>
          <w:szCs w:val="28"/>
        </w:rPr>
        <w:t>ник</w:t>
      </w:r>
      <w:r w:rsidR="00383B4D" w:rsidRPr="00EF572F">
        <w:rPr>
          <w:b w:val="0"/>
          <w:sz w:val="28"/>
          <w:szCs w:val="28"/>
        </w:rPr>
        <w:t xml:space="preserve"> для підгот</w:t>
      </w:r>
      <w:r>
        <w:rPr>
          <w:b w:val="0"/>
          <w:sz w:val="28"/>
          <w:szCs w:val="28"/>
        </w:rPr>
        <w:t>овки</w:t>
      </w:r>
      <w:r w:rsidR="00383B4D" w:rsidRPr="00EF572F">
        <w:rPr>
          <w:b w:val="0"/>
          <w:sz w:val="28"/>
          <w:szCs w:val="28"/>
        </w:rPr>
        <w:t xml:space="preserve"> до зовн</w:t>
      </w:r>
      <w:r>
        <w:rPr>
          <w:b w:val="0"/>
          <w:sz w:val="28"/>
          <w:szCs w:val="28"/>
        </w:rPr>
        <w:t>ішнього</w:t>
      </w:r>
      <w:r w:rsidR="00383B4D" w:rsidRPr="00EF572F">
        <w:rPr>
          <w:b w:val="0"/>
          <w:sz w:val="28"/>
          <w:szCs w:val="28"/>
        </w:rPr>
        <w:t xml:space="preserve"> незалеж</w:t>
      </w:r>
      <w:r>
        <w:rPr>
          <w:b w:val="0"/>
          <w:sz w:val="28"/>
          <w:szCs w:val="28"/>
        </w:rPr>
        <w:t>ного</w:t>
      </w:r>
      <w:r w:rsidR="00383B4D" w:rsidRPr="00EF572F">
        <w:rPr>
          <w:b w:val="0"/>
          <w:sz w:val="28"/>
          <w:szCs w:val="28"/>
        </w:rPr>
        <w:t xml:space="preserve"> оцінювання / за ред. Н. Б. Писаренко. Харків, 2019. 190с.</w:t>
      </w:r>
    </w:p>
    <w:p w:rsidR="00383B4D" w:rsidRPr="00EF572F" w:rsidRDefault="00BD749E" w:rsidP="00494B90">
      <w:pPr>
        <w:pStyle w:val="131"/>
        <w:numPr>
          <w:ilvl w:val="0"/>
          <w:numId w:val="1"/>
        </w:numPr>
        <w:shd w:val="clear" w:color="auto" w:fill="auto"/>
        <w:spacing w:after="0" w:line="240" w:lineRule="auto"/>
        <w:ind w:left="0" w:firstLine="0"/>
        <w:jc w:val="both"/>
        <w:rPr>
          <w:b w:val="0"/>
          <w:sz w:val="28"/>
          <w:szCs w:val="28"/>
        </w:rPr>
      </w:pPr>
      <w:r w:rsidRPr="00EF572F">
        <w:rPr>
          <w:rStyle w:val="1310"/>
          <w:color w:val="000000"/>
          <w:sz w:val="28"/>
          <w:szCs w:val="28"/>
        </w:rPr>
        <w:t xml:space="preserve">Гриценко І.С., Мельник Р.С., Пухтецька А.А. </w:t>
      </w:r>
      <w:r w:rsidR="00383B4D" w:rsidRPr="00EF572F">
        <w:rPr>
          <w:rStyle w:val="1311pt"/>
          <w:color w:val="000000"/>
          <w:sz w:val="28"/>
          <w:szCs w:val="28"/>
        </w:rPr>
        <w:t>Загальне адміністративне право</w:t>
      </w:r>
      <w:r w:rsidR="00383B4D" w:rsidRPr="00EF572F">
        <w:rPr>
          <w:rStyle w:val="1310"/>
          <w:color w:val="000000"/>
          <w:sz w:val="28"/>
          <w:szCs w:val="28"/>
        </w:rPr>
        <w:t>: підручник / за заг. ред. І. С. Гриценка. К</w:t>
      </w:r>
      <w:r>
        <w:rPr>
          <w:rStyle w:val="1310"/>
          <w:color w:val="000000"/>
          <w:sz w:val="28"/>
          <w:szCs w:val="28"/>
        </w:rPr>
        <w:t>иїв</w:t>
      </w:r>
      <w:r w:rsidR="00383B4D" w:rsidRPr="00EF572F">
        <w:rPr>
          <w:rStyle w:val="1310"/>
          <w:color w:val="000000"/>
          <w:sz w:val="28"/>
          <w:szCs w:val="28"/>
        </w:rPr>
        <w:t xml:space="preserve">, 2015. 568 с. </w:t>
      </w:r>
    </w:p>
    <w:p w:rsidR="00494B90" w:rsidRPr="00EF572F" w:rsidRDefault="00383B4D" w:rsidP="00494B90">
      <w:pPr>
        <w:pStyle w:val="FootnoteText"/>
        <w:numPr>
          <w:ilvl w:val="0"/>
          <w:numId w:val="1"/>
        </w:numPr>
        <w:ind w:left="0" w:firstLine="0"/>
        <w:jc w:val="both"/>
        <w:rPr>
          <w:rFonts w:ascii="Times New Roman" w:hAnsi="Times New Roman" w:cs="Times New Roman"/>
          <w:sz w:val="28"/>
          <w:szCs w:val="28"/>
        </w:rPr>
      </w:pPr>
      <w:r w:rsidRPr="00EF572F">
        <w:rPr>
          <w:rFonts w:ascii="Times New Roman" w:hAnsi="Times New Roman" w:cs="Times New Roman"/>
          <w:sz w:val="28"/>
          <w:szCs w:val="28"/>
        </w:rPr>
        <w:t>Філософія прав людини</w:t>
      </w:r>
      <w:r w:rsidR="00C10F02">
        <w:rPr>
          <w:rFonts w:ascii="Times New Roman" w:hAnsi="Times New Roman" w:cs="Times New Roman"/>
          <w:sz w:val="28"/>
          <w:szCs w:val="28"/>
        </w:rPr>
        <w:t xml:space="preserve"> /</w:t>
      </w:r>
      <w:r w:rsidRPr="00EF572F">
        <w:rPr>
          <w:rFonts w:ascii="Times New Roman" w:hAnsi="Times New Roman" w:cs="Times New Roman"/>
          <w:sz w:val="28"/>
          <w:szCs w:val="28"/>
        </w:rPr>
        <w:t xml:space="preserve"> </w:t>
      </w:r>
      <w:r w:rsidR="00C10F02">
        <w:rPr>
          <w:rFonts w:ascii="Times New Roman" w:hAnsi="Times New Roman" w:cs="Times New Roman"/>
          <w:sz w:val="28"/>
          <w:szCs w:val="28"/>
        </w:rPr>
        <w:t>з</w:t>
      </w:r>
      <w:r w:rsidRPr="00EF572F">
        <w:rPr>
          <w:rFonts w:ascii="Times New Roman" w:hAnsi="Times New Roman" w:cs="Times New Roman"/>
          <w:sz w:val="28"/>
          <w:szCs w:val="28"/>
        </w:rPr>
        <w:t xml:space="preserve">а </w:t>
      </w:r>
      <w:r w:rsidR="00C10F02">
        <w:rPr>
          <w:rFonts w:ascii="Times New Roman" w:hAnsi="Times New Roman" w:cs="Times New Roman"/>
          <w:sz w:val="28"/>
          <w:szCs w:val="28"/>
        </w:rPr>
        <w:t>ред. Ш. Госепата, Г.Ломана. Київ</w:t>
      </w:r>
      <w:r w:rsidRPr="00EF572F">
        <w:rPr>
          <w:rFonts w:ascii="Times New Roman" w:hAnsi="Times New Roman" w:cs="Times New Roman"/>
          <w:sz w:val="28"/>
          <w:szCs w:val="28"/>
        </w:rPr>
        <w:t xml:space="preserve">, 2012. </w:t>
      </w:r>
      <w:r w:rsidR="00EA181E">
        <w:rPr>
          <w:rFonts w:ascii="Times New Roman" w:hAnsi="Times New Roman" w:cs="Times New Roman"/>
          <w:sz w:val="28"/>
          <w:szCs w:val="28"/>
        </w:rPr>
        <w:t>320с.</w:t>
      </w:r>
    </w:p>
    <w:p w:rsidR="00383B4D" w:rsidRPr="00EF572F" w:rsidRDefault="00383B4D" w:rsidP="00494B90">
      <w:pPr>
        <w:pStyle w:val="FootnoteText"/>
        <w:numPr>
          <w:ilvl w:val="0"/>
          <w:numId w:val="1"/>
        </w:numPr>
        <w:ind w:left="0" w:firstLine="0"/>
        <w:jc w:val="both"/>
        <w:rPr>
          <w:rFonts w:ascii="Times New Roman" w:hAnsi="Times New Roman" w:cs="Times New Roman"/>
          <w:sz w:val="28"/>
          <w:szCs w:val="28"/>
        </w:rPr>
      </w:pPr>
      <w:r w:rsidRPr="00EF572F">
        <w:rPr>
          <w:rFonts w:ascii="Times New Roman" w:hAnsi="Times New Roman" w:cs="Times New Roman"/>
          <w:sz w:val="28"/>
          <w:szCs w:val="28"/>
        </w:rPr>
        <w:t xml:space="preserve">Головатий С. Тріада європейських цінностей – верховенство права, демократія, права людини – як основа українського конституційного ладу. </w:t>
      </w:r>
      <w:r w:rsidRPr="00EF572F">
        <w:rPr>
          <w:rFonts w:ascii="Times New Roman" w:hAnsi="Times New Roman" w:cs="Times New Roman"/>
          <w:i/>
          <w:sz w:val="28"/>
          <w:szCs w:val="28"/>
        </w:rPr>
        <w:t>Право України</w:t>
      </w:r>
      <w:r w:rsidRPr="00EF572F">
        <w:rPr>
          <w:rFonts w:ascii="Times New Roman" w:hAnsi="Times New Roman" w:cs="Times New Roman"/>
          <w:sz w:val="28"/>
          <w:szCs w:val="28"/>
        </w:rPr>
        <w:t>. 2015. №1. С.</w:t>
      </w:r>
      <w:r w:rsidR="007B2CBE" w:rsidRPr="00EF572F">
        <w:rPr>
          <w:rFonts w:ascii="Times New Roman" w:hAnsi="Times New Roman" w:cs="Times New Roman"/>
          <w:sz w:val="28"/>
          <w:szCs w:val="28"/>
        </w:rPr>
        <w:t>13-92.</w:t>
      </w:r>
    </w:p>
    <w:p w:rsidR="00383B4D" w:rsidRPr="00EF572F" w:rsidRDefault="00383B4D" w:rsidP="00494B90">
      <w:pPr>
        <w:pStyle w:val="FootnoteText"/>
        <w:numPr>
          <w:ilvl w:val="0"/>
          <w:numId w:val="1"/>
        </w:numPr>
        <w:ind w:left="0" w:firstLine="0"/>
        <w:jc w:val="both"/>
        <w:rPr>
          <w:rFonts w:ascii="Times New Roman" w:hAnsi="Times New Roman" w:cs="Times New Roman"/>
          <w:sz w:val="28"/>
          <w:szCs w:val="28"/>
        </w:rPr>
      </w:pPr>
      <w:r w:rsidRPr="00EF572F">
        <w:rPr>
          <w:rFonts w:ascii="Times New Roman" w:hAnsi="Times New Roman" w:cs="Times New Roman"/>
          <w:sz w:val="28"/>
          <w:szCs w:val="28"/>
        </w:rPr>
        <w:t>Федорук Н.С. Адміністративне право України (загальна частина): навч.посібник. Чернівці. Чернівецький нац.ун-т. 2013.</w:t>
      </w:r>
      <w:r w:rsidR="009C6716">
        <w:rPr>
          <w:rFonts w:ascii="Times New Roman" w:hAnsi="Times New Roman" w:cs="Times New Roman"/>
          <w:sz w:val="28"/>
          <w:szCs w:val="28"/>
        </w:rPr>
        <w:t xml:space="preserve"> </w:t>
      </w:r>
      <w:r w:rsidR="007B2CBE" w:rsidRPr="00EF572F">
        <w:rPr>
          <w:rFonts w:ascii="Times New Roman" w:hAnsi="Times New Roman" w:cs="Times New Roman"/>
          <w:sz w:val="28"/>
          <w:szCs w:val="28"/>
        </w:rPr>
        <w:t>296с</w:t>
      </w:r>
      <w:r w:rsidRPr="00EF572F">
        <w:rPr>
          <w:rFonts w:ascii="Times New Roman" w:hAnsi="Times New Roman" w:cs="Times New Roman"/>
          <w:sz w:val="28"/>
          <w:szCs w:val="28"/>
        </w:rPr>
        <w:t>.</w:t>
      </w:r>
    </w:p>
    <w:p w:rsidR="00383B4D" w:rsidRPr="00EF572F" w:rsidRDefault="00383B4D" w:rsidP="00494B90">
      <w:pPr>
        <w:pStyle w:val="FootnoteText"/>
        <w:numPr>
          <w:ilvl w:val="0"/>
          <w:numId w:val="1"/>
        </w:numPr>
        <w:ind w:left="0" w:firstLine="0"/>
        <w:jc w:val="both"/>
        <w:rPr>
          <w:rFonts w:ascii="Times New Roman" w:hAnsi="Times New Roman" w:cs="Times New Roman"/>
          <w:sz w:val="28"/>
          <w:szCs w:val="28"/>
        </w:rPr>
      </w:pPr>
      <w:r w:rsidRPr="00EF572F">
        <w:rPr>
          <w:rFonts w:ascii="Times New Roman" w:hAnsi="Times New Roman" w:cs="Times New Roman"/>
          <w:sz w:val="28"/>
          <w:szCs w:val="28"/>
          <w:shd w:val="clear" w:color="auto" w:fill="FFFFFF"/>
        </w:rPr>
        <w:t>Крегул Ю. І. Права і свободи людини: навч</w:t>
      </w:r>
      <w:r w:rsidR="00B2733E">
        <w:rPr>
          <w:rFonts w:ascii="Times New Roman" w:hAnsi="Times New Roman" w:cs="Times New Roman"/>
          <w:sz w:val="28"/>
          <w:szCs w:val="28"/>
          <w:shd w:val="clear" w:color="auto" w:fill="FFFFFF"/>
        </w:rPr>
        <w:t xml:space="preserve">альний </w:t>
      </w:r>
      <w:r w:rsidRPr="00EF572F">
        <w:rPr>
          <w:rFonts w:ascii="Times New Roman" w:hAnsi="Times New Roman" w:cs="Times New Roman"/>
          <w:sz w:val="28"/>
          <w:szCs w:val="28"/>
          <w:shd w:val="clear" w:color="auto" w:fill="FFFFFF"/>
        </w:rPr>
        <w:t>посіб</w:t>
      </w:r>
      <w:r w:rsidR="00B2733E">
        <w:rPr>
          <w:rFonts w:ascii="Times New Roman" w:hAnsi="Times New Roman" w:cs="Times New Roman"/>
          <w:sz w:val="28"/>
          <w:szCs w:val="28"/>
          <w:shd w:val="clear" w:color="auto" w:fill="FFFFFF"/>
        </w:rPr>
        <w:t>ник.</w:t>
      </w:r>
      <w:r w:rsidRPr="00EF572F">
        <w:rPr>
          <w:rFonts w:ascii="Times New Roman" w:hAnsi="Times New Roman" w:cs="Times New Roman"/>
          <w:sz w:val="28"/>
          <w:szCs w:val="28"/>
          <w:shd w:val="clear" w:color="auto" w:fill="FFFFFF"/>
        </w:rPr>
        <w:t xml:space="preserve"> К</w:t>
      </w:r>
      <w:r w:rsidR="00B2733E">
        <w:rPr>
          <w:rFonts w:ascii="Times New Roman" w:hAnsi="Times New Roman" w:cs="Times New Roman"/>
          <w:sz w:val="28"/>
          <w:szCs w:val="28"/>
          <w:shd w:val="clear" w:color="auto" w:fill="FFFFFF"/>
        </w:rPr>
        <w:t>иїв</w:t>
      </w:r>
      <w:r w:rsidRPr="00EF572F">
        <w:rPr>
          <w:rFonts w:ascii="Times New Roman" w:hAnsi="Times New Roman" w:cs="Times New Roman"/>
          <w:sz w:val="28"/>
          <w:szCs w:val="28"/>
          <w:shd w:val="clear" w:color="auto" w:fill="FFFFFF"/>
        </w:rPr>
        <w:t>, 2004.</w:t>
      </w:r>
      <w:r w:rsidR="00B2733E">
        <w:rPr>
          <w:rFonts w:ascii="Times New Roman" w:hAnsi="Times New Roman" w:cs="Times New Roman"/>
          <w:sz w:val="28"/>
          <w:szCs w:val="28"/>
          <w:shd w:val="clear" w:color="auto" w:fill="FFFFFF"/>
        </w:rPr>
        <w:t xml:space="preserve"> 288с.</w:t>
      </w:r>
    </w:p>
    <w:p w:rsidR="00383B4D" w:rsidRPr="00EF572F" w:rsidRDefault="00383B4D" w:rsidP="00494B90">
      <w:pPr>
        <w:pStyle w:val="FootnoteText"/>
        <w:numPr>
          <w:ilvl w:val="0"/>
          <w:numId w:val="1"/>
        </w:numPr>
        <w:ind w:left="0" w:firstLine="0"/>
        <w:jc w:val="both"/>
        <w:rPr>
          <w:rFonts w:ascii="Times New Roman" w:hAnsi="Times New Roman" w:cs="Times New Roman"/>
          <w:sz w:val="28"/>
          <w:szCs w:val="28"/>
        </w:rPr>
      </w:pPr>
      <w:r w:rsidRPr="00EF572F">
        <w:rPr>
          <w:rFonts w:ascii="Times New Roman" w:hAnsi="Times New Roman" w:cs="Times New Roman"/>
          <w:sz w:val="28"/>
          <w:szCs w:val="28"/>
        </w:rPr>
        <w:t xml:space="preserve">Мануляк Є.Й. До питання про ґенезу і поняття прав людини. </w:t>
      </w:r>
      <w:r w:rsidR="009C6716" w:rsidRPr="009C6716">
        <w:rPr>
          <w:rFonts w:ascii="Times New Roman" w:hAnsi="Times New Roman" w:cs="Times New Roman"/>
          <w:i/>
          <w:sz w:val="28"/>
          <w:szCs w:val="28"/>
        </w:rPr>
        <w:t xml:space="preserve">Держава і право. </w:t>
      </w:r>
      <w:r w:rsidRPr="009C6716">
        <w:rPr>
          <w:rFonts w:ascii="Times New Roman" w:hAnsi="Times New Roman" w:cs="Times New Roman"/>
          <w:i/>
          <w:sz w:val="28"/>
          <w:szCs w:val="28"/>
        </w:rPr>
        <w:t xml:space="preserve">Збірник </w:t>
      </w:r>
      <w:r w:rsidRPr="00EF572F">
        <w:rPr>
          <w:rFonts w:ascii="Times New Roman" w:hAnsi="Times New Roman" w:cs="Times New Roman"/>
          <w:i/>
          <w:sz w:val="28"/>
          <w:szCs w:val="28"/>
        </w:rPr>
        <w:t xml:space="preserve">наукових праць. Серія «Юридичні і політичні науки». </w:t>
      </w:r>
      <w:r w:rsidR="009C6716">
        <w:rPr>
          <w:rFonts w:ascii="Times New Roman" w:hAnsi="Times New Roman" w:cs="Times New Roman"/>
          <w:sz w:val="28"/>
          <w:szCs w:val="28"/>
        </w:rPr>
        <w:t>Вип. 16.</w:t>
      </w:r>
      <w:r w:rsidRPr="00EF572F">
        <w:rPr>
          <w:rFonts w:ascii="Times New Roman" w:hAnsi="Times New Roman" w:cs="Times New Roman"/>
          <w:sz w:val="28"/>
          <w:szCs w:val="28"/>
        </w:rPr>
        <w:t xml:space="preserve"> 2002</w:t>
      </w:r>
      <w:r w:rsidR="007B2CBE" w:rsidRPr="00EF572F">
        <w:rPr>
          <w:rFonts w:ascii="Times New Roman" w:hAnsi="Times New Roman" w:cs="Times New Roman"/>
          <w:sz w:val="28"/>
          <w:szCs w:val="28"/>
        </w:rPr>
        <w:t>.</w:t>
      </w:r>
      <w:r w:rsidR="00E43411">
        <w:rPr>
          <w:rFonts w:ascii="Times New Roman" w:hAnsi="Times New Roman" w:cs="Times New Roman"/>
          <w:sz w:val="28"/>
          <w:szCs w:val="28"/>
        </w:rPr>
        <w:t xml:space="preserve"> С.24-32.</w:t>
      </w:r>
    </w:p>
    <w:p w:rsidR="007B2CBE" w:rsidRPr="00EF572F" w:rsidRDefault="00383B4D" w:rsidP="00494B90">
      <w:pPr>
        <w:pStyle w:val="ListParagraph"/>
        <w:numPr>
          <w:ilvl w:val="0"/>
          <w:numId w:val="1"/>
        </w:numPr>
        <w:shd w:val="clear" w:color="auto" w:fill="FFFFFF"/>
        <w:autoSpaceDE w:val="0"/>
        <w:autoSpaceDN w:val="0"/>
        <w:adjustRightInd w:val="0"/>
        <w:spacing w:after="0" w:line="240" w:lineRule="auto"/>
        <w:ind w:left="0" w:firstLine="0"/>
        <w:jc w:val="both"/>
        <w:rPr>
          <w:rFonts w:ascii="Times New Roman" w:hAnsi="Times New Roman" w:cs="Times New Roman"/>
          <w:sz w:val="28"/>
          <w:szCs w:val="28"/>
        </w:rPr>
      </w:pPr>
      <w:r w:rsidRPr="00EF572F">
        <w:rPr>
          <w:rFonts w:ascii="Times New Roman" w:hAnsi="Times New Roman" w:cs="Times New Roman"/>
          <w:bCs/>
          <w:iCs/>
          <w:sz w:val="28"/>
          <w:szCs w:val="28"/>
        </w:rPr>
        <w:t>Посібник з освіти з прав людини за участю молоді</w:t>
      </w:r>
      <w:r w:rsidR="00E43411">
        <w:rPr>
          <w:rFonts w:ascii="Times New Roman" w:hAnsi="Times New Roman" w:cs="Times New Roman"/>
          <w:bCs/>
          <w:iCs/>
          <w:sz w:val="28"/>
          <w:szCs w:val="28"/>
        </w:rPr>
        <w:t xml:space="preserve"> /</w:t>
      </w:r>
      <w:r w:rsidRPr="00EF572F">
        <w:rPr>
          <w:rFonts w:ascii="Times New Roman" w:hAnsi="Times New Roman" w:cs="Times New Roman"/>
          <w:bCs/>
          <w:iCs/>
          <w:sz w:val="28"/>
          <w:szCs w:val="28"/>
        </w:rPr>
        <w:t xml:space="preserve">  </w:t>
      </w:r>
      <w:r w:rsidRPr="00EF572F">
        <w:rPr>
          <w:rFonts w:ascii="Times New Roman" w:hAnsi="Times New Roman" w:cs="Times New Roman"/>
          <w:sz w:val="28"/>
          <w:szCs w:val="28"/>
        </w:rPr>
        <w:t>За ред. Патриції Брандер, Еллі Кін, Віри Юхаж, Аннетт Шнайдер</w:t>
      </w:r>
      <w:r w:rsidR="00E43411">
        <w:rPr>
          <w:rFonts w:ascii="Times New Roman" w:hAnsi="Times New Roman" w:cs="Times New Roman"/>
          <w:sz w:val="28"/>
          <w:szCs w:val="28"/>
        </w:rPr>
        <w:t xml:space="preserve">. </w:t>
      </w:r>
      <w:r w:rsidRPr="00EF572F">
        <w:rPr>
          <w:rFonts w:ascii="Times New Roman" w:hAnsi="Times New Roman" w:cs="Times New Roman"/>
          <w:sz w:val="28"/>
          <w:szCs w:val="28"/>
        </w:rPr>
        <w:t>Національн</w:t>
      </w:r>
      <w:r w:rsidR="00E43411">
        <w:rPr>
          <w:rFonts w:ascii="Times New Roman" w:hAnsi="Times New Roman" w:cs="Times New Roman"/>
          <w:sz w:val="28"/>
          <w:szCs w:val="28"/>
        </w:rPr>
        <w:t>а</w:t>
      </w:r>
      <w:r w:rsidRPr="00EF572F">
        <w:rPr>
          <w:rFonts w:ascii="Times New Roman" w:hAnsi="Times New Roman" w:cs="Times New Roman"/>
          <w:sz w:val="28"/>
          <w:szCs w:val="28"/>
        </w:rPr>
        <w:t xml:space="preserve"> академі</w:t>
      </w:r>
      <w:r w:rsidR="00E43411">
        <w:rPr>
          <w:rFonts w:ascii="Times New Roman" w:hAnsi="Times New Roman" w:cs="Times New Roman"/>
          <w:sz w:val="28"/>
          <w:szCs w:val="28"/>
        </w:rPr>
        <w:t>я</w:t>
      </w:r>
      <w:r w:rsidRPr="00EF572F">
        <w:rPr>
          <w:rFonts w:ascii="Times New Roman" w:hAnsi="Times New Roman" w:cs="Times New Roman"/>
          <w:sz w:val="28"/>
          <w:szCs w:val="28"/>
        </w:rPr>
        <w:t xml:space="preserve"> правових наук України та Національн</w:t>
      </w:r>
      <w:r w:rsidR="00E43411">
        <w:rPr>
          <w:rFonts w:ascii="Times New Roman" w:hAnsi="Times New Roman" w:cs="Times New Roman"/>
          <w:sz w:val="28"/>
          <w:szCs w:val="28"/>
        </w:rPr>
        <w:t>ий</w:t>
      </w:r>
      <w:r w:rsidRPr="00EF572F">
        <w:rPr>
          <w:rFonts w:ascii="Times New Roman" w:hAnsi="Times New Roman" w:cs="Times New Roman"/>
          <w:sz w:val="28"/>
          <w:szCs w:val="28"/>
        </w:rPr>
        <w:t xml:space="preserve"> юридичн</w:t>
      </w:r>
      <w:r w:rsidR="00E43411">
        <w:rPr>
          <w:rFonts w:ascii="Times New Roman" w:hAnsi="Times New Roman" w:cs="Times New Roman"/>
          <w:sz w:val="28"/>
          <w:szCs w:val="28"/>
        </w:rPr>
        <w:t>ий</w:t>
      </w:r>
      <w:r w:rsidRPr="00EF572F">
        <w:rPr>
          <w:rFonts w:ascii="Times New Roman" w:hAnsi="Times New Roman" w:cs="Times New Roman"/>
          <w:sz w:val="28"/>
          <w:szCs w:val="28"/>
        </w:rPr>
        <w:t xml:space="preserve"> університет імені Ярослава Мудрого,</w:t>
      </w:r>
      <w:r w:rsidR="00E43411">
        <w:rPr>
          <w:rFonts w:ascii="Times New Roman" w:hAnsi="Times New Roman" w:cs="Times New Roman"/>
          <w:sz w:val="28"/>
          <w:szCs w:val="28"/>
        </w:rPr>
        <w:t xml:space="preserve"> Харків.</w:t>
      </w:r>
      <w:r w:rsidRPr="00EF572F">
        <w:rPr>
          <w:rFonts w:ascii="Times New Roman" w:hAnsi="Times New Roman" w:cs="Times New Roman"/>
          <w:sz w:val="28"/>
          <w:szCs w:val="28"/>
        </w:rPr>
        <w:t xml:space="preserve"> 2020р.</w:t>
      </w:r>
      <w:r w:rsidR="00E43411">
        <w:rPr>
          <w:rFonts w:ascii="Times New Roman" w:hAnsi="Times New Roman" w:cs="Times New Roman"/>
          <w:sz w:val="28"/>
          <w:szCs w:val="28"/>
        </w:rPr>
        <w:t xml:space="preserve"> 624с.</w:t>
      </w:r>
    </w:p>
    <w:p w:rsidR="00383B4D" w:rsidRPr="00EF572F" w:rsidRDefault="00383B4D" w:rsidP="00494B90">
      <w:pPr>
        <w:pStyle w:val="ListParagraph"/>
        <w:numPr>
          <w:ilvl w:val="0"/>
          <w:numId w:val="1"/>
        </w:numPr>
        <w:shd w:val="clear" w:color="auto" w:fill="FFFFFF"/>
        <w:autoSpaceDE w:val="0"/>
        <w:autoSpaceDN w:val="0"/>
        <w:adjustRightInd w:val="0"/>
        <w:spacing w:after="0" w:line="240" w:lineRule="auto"/>
        <w:ind w:left="0" w:firstLine="0"/>
        <w:jc w:val="both"/>
        <w:rPr>
          <w:rFonts w:ascii="Times New Roman" w:hAnsi="Times New Roman" w:cs="Times New Roman"/>
          <w:sz w:val="28"/>
          <w:szCs w:val="28"/>
        </w:rPr>
      </w:pPr>
      <w:r w:rsidRPr="00EF572F">
        <w:rPr>
          <w:rFonts w:ascii="Times New Roman" w:eastAsia="Times New Roman" w:hAnsi="Times New Roman" w:cs="Times New Roman"/>
          <w:sz w:val="28"/>
          <w:szCs w:val="28"/>
        </w:rPr>
        <w:t>Мацелик Т.О. Суб’єктивне публічне право як юридичний феномен.</w:t>
      </w:r>
      <w:r w:rsidRPr="00EF572F">
        <w:rPr>
          <w:rFonts w:ascii="Times New Roman" w:hAnsi="Times New Roman" w:cs="Times New Roman"/>
          <w:sz w:val="28"/>
          <w:szCs w:val="28"/>
        </w:rPr>
        <w:t xml:space="preserve"> </w:t>
      </w:r>
      <w:r w:rsidRPr="00EF572F">
        <w:rPr>
          <w:rFonts w:ascii="Times New Roman" w:hAnsi="Times New Roman" w:cs="Times New Roman"/>
          <w:i/>
          <w:sz w:val="28"/>
          <w:szCs w:val="28"/>
        </w:rPr>
        <w:t>Юридичний вісник</w:t>
      </w:r>
      <w:r w:rsidRPr="00EF572F">
        <w:rPr>
          <w:rFonts w:ascii="Times New Roman" w:hAnsi="Times New Roman" w:cs="Times New Roman"/>
          <w:sz w:val="28"/>
          <w:szCs w:val="28"/>
        </w:rPr>
        <w:t>. №3(20). 2011. С.6</w:t>
      </w:r>
      <w:r w:rsidR="007B2CBE" w:rsidRPr="00EF572F">
        <w:rPr>
          <w:rFonts w:ascii="Times New Roman" w:hAnsi="Times New Roman" w:cs="Times New Roman"/>
          <w:sz w:val="28"/>
          <w:szCs w:val="28"/>
        </w:rPr>
        <w:t>7-71</w:t>
      </w:r>
      <w:r w:rsidRPr="00EF572F">
        <w:rPr>
          <w:rFonts w:ascii="Times New Roman" w:hAnsi="Times New Roman" w:cs="Times New Roman"/>
          <w:sz w:val="28"/>
          <w:szCs w:val="28"/>
        </w:rPr>
        <w:t>.</w:t>
      </w:r>
    </w:p>
    <w:p w:rsidR="00383B4D" w:rsidRPr="00EF572F" w:rsidRDefault="00383B4D" w:rsidP="00494B90">
      <w:pPr>
        <w:pStyle w:val="FootnoteText"/>
        <w:numPr>
          <w:ilvl w:val="0"/>
          <w:numId w:val="1"/>
        </w:numPr>
        <w:ind w:left="0" w:firstLine="0"/>
        <w:jc w:val="both"/>
        <w:rPr>
          <w:rFonts w:ascii="Times New Roman" w:hAnsi="Times New Roman" w:cs="Times New Roman"/>
          <w:sz w:val="28"/>
          <w:szCs w:val="28"/>
        </w:rPr>
      </w:pPr>
      <w:r w:rsidRPr="00EF572F">
        <w:rPr>
          <w:rFonts w:ascii="Times New Roman" w:hAnsi="Times New Roman" w:cs="Times New Roman"/>
          <w:bCs/>
          <w:sz w:val="28"/>
          <w:szCs w:val="28"/>
        </w:rPr>
        <w:t>Адміністративне право України. Повний курс</w:t>
      </w:r>
      <w:r w:rsidRPr="00EF572F">
        <w:rPr>
          <w:rFonts w:ascii="Times New Roman" w:hAnsi="Times New Roman" w:cs="Times New Roman"/>
          <w:sz w:val="28"/>
          <w:szCs w:val="28"/>
        </w:rPr>
        <w:t xml:space="preserve">: підручник / за ред. В. Галунька, О. Правоторової. Київ, 2020. </w:t>
      </w:r>
      <w:r w:rsidR="007B2CBE" w:rsidRPr="00EF572F">
        <w:rPr>
          <w:rFonts w:ascii="Times New Roman" w:hAnsi="Times New Roman" w:cs="Times New Roman"/>
          <w:sz w:val="28"/>
          <w:szCs w:val="28"/>
        </w:rPr>
        <w:t>466с</w:t>
      </w:r>
      <w:r w:rsidRPr="00EF572F">
        <w:rPr>
          <w:rFonts w:ascii="Times New Roman" w:hAnsi="Times New Roman" w:cs="Times New Roman"/>
          <w:sz w:val="28"/>
          <w:szCs w:val="28"/>
        </w:rPr>
        <w:t>.</w:t>
      </w:r>
    </w:p>
    <w:p w:rsidR="00383B4D" w:rsidRPr="007E4149" w:rsidRDefault="00383B4D" w:rsidP="00494B90">
      <w:pPr>
        <w:pStyle w:val="FootnoteText"/>
        <w:numPr>
          <w:ilvl w:val="0"/>
          <w:numId w:val="1"/>
        </w:numPr>
        <w:ind w:left="0" w:firstLine="0"/>
        <w:jc w:val="both"/>
        <w:rPr>
          <w:rFonts w:ascii="Times New Roman" w:hAnsi="Times New Roman" w:cs="Times New Roman"/>
          <w:sz w:val="28"/>
          <w:szCs w:val="28"/>
        </w:rPr>
      </w:pPr>
      <w:r w:rsidRPr="007E4149">
        <w:rPr>
          <w:rFonts w:ascii="Times New Roman" w:hAnsi="Times New Roman" w:cs="Times New Roman"/>
          <w:sz w:val="28"/>
          <w:szCs w:val="28"/>
        </w:rPr>
        <w:t>Чуб А.В. Суб’єктивні публічні права приватної особи як предмет адміністртивного права</w:t>
      </w:r>
      <w:r>
        <w:rPr>
          <w:rFonts w:ascii="Times New Roman" w:hAnsi="Times New Roman" w:cs="Times New Roman"/>
          <w:sz w:val="28"/>
          <w:szCs w:val="28"/>
        </w:rPr>
        <w:t>.</w:t>
      </w:r>
      <w:r w:rsidRPr="007E4149">
        <w:rPr>
          <w:rFonts w:ascii="Times New Roman" w:hAnsi="Times New Roman" w:cs="Times New Roman"/>
          <w:sz w:val="28"/>
          <w:szCs w:val="28"/>
        </w:rPr>
        <w:t xml:space="preserve"> </w:t>
      </w:r>
      <w:r w:rsidRPr="009F310B">
        <w:rPr>
          <w:rFonts w:ascii="Times New Roman" w:hAnsi="Times New Roman" w:cs="Times New Roman"/>
          <w:i/>
          <w:sz w:val="28"/>
          <w:szCs w:val="28"/>
        </w:rPr>
        <w:t>Прикарпатський юридичний вісник.</w:t>
      </w:r>
      <w:r w:rsidRPr="007E4149">
        <w:rPr>
          <w:rFonts w:ascii="Times New Roman" w:hAnsi="Times New Roman" w:cs="Times New Roman"/>
          <w:sz w:val="28"/>
          <w:szCs w:val="28"/>
        </w:rPr>
        <w:t xml:space="preserve"> Вип.3 (32), 2020. С.70</w:t>
      </w:r>
      <w:r w:rsidR="007B2CBE">
        <w:rPr>
          <w:rFonts w:ascii="Times New Roman" w:hAnsi="Times New Roman" w:cs="Times New Roman"/>
          <w:sz w:val="28"/>
          <w:szCs w:val="28"/>
        </w:rPr>
        <w:t>-73</w:t>
      </w:r>
      <w:r w:rsidRPr="007E4149">
        <w:rPr>
          <w:rFonts w:ascii="Times New Roman" w:hAnsi="Times New Roman" w:cs="Times New Roman"/>
          <w:sz w:val="28"/>
          <w:szCs w:val="28"/>
        </w:rPr>
        <w:t>.</w:t>
      </w:r>
    </w:p>
    <w:p w:rsidR="00383B4D" w:rsidRPr="00494B90" w:rsidRDefault="00383B4D" w:rsidP="00494B90">
      <w:pPr>
        <w:pStyle w:val="ListParagraph"/>
        <w:numPr>
          <w:ilvl w:val="0"/>
          <w:numId w:val="1"/>
        </w:numPr>
        <w:autoSpaceDE w:val="0"/>
        <w:autoSpaceDN w:val="0"/>
        <w:adjustRightInd w:val="0"/>
        <w:spacing w:after="0" w:line="240" w:lineRule="auto"/>
        <w:ind w:left="0" w:firstLine="0"/>
        <w:jc w:val="both"/>
        <w:rPr>
          <w:rFonts w:ascii="Times New Roman" w:hAnsi="Times New Roman" w:cs="Times New Roman"/>
          <w:sz w:val="28"/>
          <w:szCs w:val="28"/>
        </w:rPr>
      </w:pPr>
      <w:r w:rsidRPr="00494B90">
        <w:rPr>
          <w:rFonts w:ascii="Times New Roman" w:hAnsi="Times New Roman" w:cs="Times New Roman"/>
          <w:sz w:val="28"/>
          <w:szCs w:val="28"/>
        </w:rPr>
        <w:t xml:space="preserve">Винницкий А.В. Учение о субъективных публичных правах vs. «государственно-управленческого подхода» в науке. </w:t>
      </w:r>
      <w:r w:rsidRPr="00494B90">
        <w:rPr>
          <w:rFonts w:ascii="Times New Roman" w:hAnsi="Times New Roman" w:cs="Times New Roman"/>
          <w:i/>
          <w:iCs/>
          <w:sz w:val="28"/>
          <w:szCs w:val="28"/>
        </w:rPr>
        <w:t xml:space="preserve">Право и политика. </w:t>
      </w:r>
      <w:r w:rsidRPr="00494B90">
        <w:rPr>
          <w:rFonts w:ascii="Times New Roman" w:hAnsi="Times New Roman" w:cs="Times New Roman"/>
          <w:sz w:val="28"/>
          <w:szCs w:val="28"/>
        </w:rPr>
        <w:t>2018. № 12.</w:t>
      </w:r>
      <w:r w:rsidR="00E43411">
        <w:rPr>
          <w:rFonts w:ascii="Times New Roman" w:hAnsi="Times New Roman" w:cs="Times New Roman"/>
          <w:sz w:val="28"/>
          <w:szCs w:val="28"/>
        </w:rPr>
        <w:t xml:space="preserve"> </w:t>
      </w:r>
      <w:r w:rsidRPr="00494B90">
        <w:rPr>
          <w:rFonts w:ascii="Times New Roman" w:hAnsi="Times New Roman" w:cs="Times New Roman"/>
          <w:sz w:val="28"/>
          <w:szCs w:val="28"/>
        </w:rPr>
        <w:t>С. 27-40.</w:t>
      </w:r>
    </w:p>
    <w:p w:rsidR="00383B4D" w:rsidRPr="00494B90" w:rsidRDefault="00383B4D" w:rsidP="00494B90">
      <w:pPr>
        <w:pStyle w:val="ListParagraph"/>
        <w:numPr>
          <w:ilvl w:val="0"/>
          <w:numId w:val="1"/>
        </w:numPr>
        <w:autoSpaceDE w:val="0"/>
        <w:autoSpaceDN w:val="0"/>
        <w:adjustRightInd w:val="0"/>
        <w:spacing w:after="0" w:line="240" w:lineRule="auto"/>
        <w:ind w:left="0" w:firstLine="0"/>
        <w:jc w:val="both"/>
        <w:rPr>
          <w:rFonts w:ascii="Times New Roman" w:hAnsi="Times New Roman" w:cs="Times New Roman"/>
          <w:sz w:val="28"/>
          <w:szCs w:val="28"/>
        </w:rPr>
      </w:pPr>
      <w:r w:rsidRPr="00494B90">
        <w:rPr>
          <w:rFonts w:ascii="Times New Roman" w:hAnsi="Times New Roman" w:cs="Times New Roman"/>
          <w:bCs/>
          <w:sz w:val="28"/>
          <w:szCs w:val="28"/>
        </w:rPr>
        <w:t xml:space="preserve">Мельник Р.С., Бевзенко В.М. Загальне адміністративне право: Навчальний посібник / </w:t>
      </w:r>
      <w:r w:rsidR="00E43411">
        <w:rPr>
          <w:rFonts w:ascii="Times New Roman" w:hAnsi="Times New Roman" w:cs="Times New Roman"/>
          <w:sz w:val="28"/>
          <w:szCs w:val="28"/>
        </w:rPr>
        <w:t>з</w:t>
      </w:r>
      <w:r w:rsidRPr="00494B90">
        <w:rPr>
          <w:rFonts w:ascii="Times New Roman" w:hAnsi="Times New Roman" w:cs="Times New Roman"/>
          <w:sz w:val="28"/>
          <w:szCs w:val="28"/>
        </w:rPr>
        <w:t>а заг. ред. Р.С. Мельника. К</w:t>
      </w:r>
      <w:r w:rsidR="00E43411">
        <w:rPr>
          <w:rFonts w:ascii="Times New Roman" w:hAnsi="Times New Roman" w:cs="Times New Roman"/>
          <w:sz w:val="28"/>
          <w:szCs w:val="28"/>
        </w:rPr>
        <w:t>иїв</w:t>
      </w:r>
      <w:r w:rsidRPr="00494B90">
        <w:rPr>
          <w:rFonts w:ascii="Times New Roman" w:hAnsi="Times New Roman" w:cs="Times New Roman"/>
          <w:sz w:val="28"/>
          <w:szCs w:val="28"/>
        </w:rPr>
        <w:t xml:space="preserve">, 2014. </w:t>
      </w:r>
      <w:r w:rsidR="007B2CBE">
        <w:rPr>
          <w:rFonts w:ascii="Times New Roman" w:hAnsi="Times New Roman" w:cs="Times New Roman"/>
          <w:sz w:val="28"/>
          <w:szCs w:val="28"/>
        </w:rPr>
        <w:t>376с</w:t>
      </w:r>
      <w:r w:rsidRPr="00494B90">
        <w:rPr>
          <w:rFonts w:ascii="Times New Roman" w:hAnsi="Times New Roman" w:cs="Times New Roman"/>
          <w:sz w:val="28"/>
          <w:szCs w:val="28"/>
        </w:rPr>
        <w:t>.</w:t>
      </w:r>
    </w:p>
    <w:p w:rsidR="00383B4D" w:rsidRPr="00EB1402" w:rsidRDefault="00383B4D" w:rsidP="00494B90">
      <w:pPr>
        <w:pStyle w:val="FootnoteText"/>
        <w:numPr>
          <w:ilvl w:val="0"/>
          <w:numId w:val="1"/>
        </w:numPr>
        <w:ind w:left="0" w:firstLine="0"/>
        <w:jc w:val="both"/>
        <w:rPr>
          <w:rFonts w:ascii="Times New Roman" w:hAnsi="Times New Roman" w:cs="Times New Roman"/>
          <w:sz w:val="28"/>
          <w:szCs w:val="28"/>
        </w:rPr>
      </w:pPr>
      <w:r w:rsidRPr="00EB1402">
        <w:rPr>
          <w:rFonts w:ascii="Times New Roman" w:hAnsi="Times New Roman" w:cs="Times New Roman"/>
          <w:sz w:val="28"/>
          <w:szCs w:val="28"/>
        </w:rPr>
        <w:lastRenderedPageBreak/>
        <w:t>Чуб А.В. Суб’єктивні публічні права приватної особи як інститут адміністр</w:t>
      </w:r>
      <w:r>
        <w:rPr>
          <w:rFonts w:ascii="Times New Roman" w:hAnsi="Times New Roman" w:cs="Times New Roman"/>
          <w:sz w:val="28"/>
          <w:szCs w:val="28"/>
        </w:rPr>
        <w:t>а</w:t>
      </w:r>
      <w:r w:rsidRPr="00EB1402">
        <w:rPr>
          <w:rFonts w:ascii="Times New Roman" w:hAnsi="Times New Roman" w:cs="Times New Roman"/>
          <w:sz w:val="28"/>
          <w:szCs w:val="28"/>
        </w:rPr>
        <w:t xml:space="preserve">тивного права. </w:t>
      </w:r>
      <w:r w:rsidRPr="009F310B">
        <w:rPr>
          <w:rFonts w:ascii="Times New Roman" w:hAnsi="Times New Roman" w:cs="Times New Roman"/>
          <w:bCs/>
          <w:i/>
          <w:sz w:val="28"/>
          <w:szCs w:val="28"/>
        </w:rPr>
        <w:t>Вчені записки ТНУ імені В.І. Вернадського. Серія: юридичні науки.</w:t>
      </w:r>
      <w:r w:rsidRPr="00EB1402">
        <w:rPr>
          <w:rFonts w:ascii="Times New Roman" w:hAnsi="Times New Roman" w:cs="Times New Roman"/>
          <w:bCs/>
          <w:sz w:val="28"/>
          <w:szCs w:val="28"/>
        </w:rPr>
        <w:t xml:space="preserve"> </w:t>
      </w:r>
      <w:r w:rsidRPr="00EB1402">
        <w:rPr>
          <w:rFonts w:ascii="Times New Roman" w:hAnsi="Times New Roman" w:cs="Times New Roman"/>
          <w:sz w:val="28"/>
          <w:szCs w:val="28"/>
        </w:rPr>
        <w:t>Том 31 (70)</w:t>
      </w:r>
      <w:r w:rsidR="00E43411">
        <w:rPr>
          <w:rFonts w:ascii="Times New Roman" w:hAnsi="Times New Roman" w:cs="Times New Roman"/>
          <w:sz w:val="28"/>
          <w:szCs w:val="28"/>
        </w:rPr>
        <w:t>.</w:t>
      </w:r>
      <w:r w:rsidRPr="00EB1402">
        <w:rPr>
          <w:rFonts w:ascii="Times New Roman" w:hAnsi="Times New Roman" w:cs="Times New Roman"/>
          <w:sz w:val="28"/>
          <w:szCs w:val="28"/>
        </w:rPr>
        <w:t xml:space="preserve"> № 5</w:t>
      </w:r>
      <w:r w:rsidR="00E43411">
        <w:rPr>
          <w:rFonts w:ascii="Times New Roman" w:hAnsi="Times New Roman" w:cs="Times New Roman"/>
          <w:sz w:val="28"/>
          <w:szCs w:val="28"/>
        </w:rPr>
        <w:t>.</w:t>
      </w:r>
      <w:r w:rsidRPr="00EB1402">
        <w:rPr>
          <w:rFonts w:ascii="Times New Roman" w:hAnsi="Times New Roman" w:cs="Times New Roman"/>
          <w:sz w:val="28"/>
          <w:szCs w:val="28"/>
        </w:rPr>
        <w:t xml:space="preserve"> 2020.</w:t>
      </w:r>
      <w:r>
        <w:rPr>
          <w:rFonts w:ascii="Times New Roman" w:hAnsi="Times New Roman" w:cs="Times New Roman"/>
          <w:sz w:val="28"/>
          <w:szCs w:val="28"/>
        </w:rPr>
        <w:t xml:space="preserve"> </w:t>
      </w:r>
      <w:r w:rsidRPr="00EB1402">
        <w:rPr>
          <w:rFonts w:ascii="Times New Roman" w:hAnsi="Times New Roman" w:cs="Times New Roman"/>
          <w:sz w:val="28"/>
          <w:szCs w:val="28"/>
        </w:rPr>
        <w:t>С.</w:t>
      </w:r>
      <w:r w:rsidR="007B2CBE">
        <w:rPr>
          <w:rFonts w:ascii="Times New Roman" w:hAnsi="Times New Roman" w:cs="Times New Roman"/>
          <w:sz w:val="28"/>
          <w:szCs w:val="28"/>
        </w:rPr>
        <w:t>89-93</w:t>
      </w:r>
      <w:r w:rsidRPr="00EB1402">
        <w:rPr>
          <w:rFonts w:ascii="Times New Roman" w:hAnsi="Times New Roman" w:cs="Times New Roman"/>
          <w:sz w:val="28"/>
          <w:szCs w:val="28"/>
        </w:rPr>
        <w:t>.</w:t>
      </w:r>
    </w:p>
    <w:p w:rsidR="00383B4D" w:rsidRPr="00EB1402" w:rsidRDefault="00383B4D" w:rsidP="00494B90">
      <w:pPr>
        <w:pStyle w:val="FootnoteText"/>
        <w:numPr>
          <w:ilvl w:val="0"/>
          <w:numId w:val="1"/>
        </w:numPr>
        <w:ind w:left="0" w:firstLine="0"/>
        <w:jc w:val="both"/>
        <w:rPr>
          <w:rFonts w:ascii="Times New Roman" w:hAnsi="Times New Roman" w:cs="Times New Roman"/>
          <w:sz w:val="28"/>
          <w:szCs w:val="28"/>
        </w:rPr>
      </w:pPr>
      <w:r w:rsidRPr="00EB1402">
        <w:rPr>
          <w:rFonts w:ascii="Times New Roman" w:hAnsi="Times New Roman" w:cs="Times New Roman"/>
          <w:sz w:val="28"/>
          <w:szCs w:val="28"/>
        </w:rPr>
        <w:t xml:space="preserve">Миколенко О.І. Публічний і приватний інтерес в адміністративному праві. </w:t>
      </w:r>
      <w:r w:rsidRPr="009F310B">
        <w:rPr>
          <w:rFonts w:ascii="Times New Roman" w:hAnsi="Times New Roman" w:cs="Times New Roman"/>
          <w:i/>
          <w:sz w:val="28"/>
          <w:szCs w:val="28"/>
        </w:rPr>
        <w:t>Правова держава.</w:t>
      </w:r>
      <w:r w:rsidRPr="00EB1402">
        <w:rPr>
          <w:rFonts w:ascii="Times New Roman" w:hAnsi="Times New Roman" w:cs="Times New Roman"/>
          <w:sz w:val="28"/>
          <w:szCs w:val="28"/>
        </w:rPr>
        <w:t xml:space="preserve"> 2016.</w:t>
      </w:r>
      <w:r w:rsidR="00E43411">
        <w:rPr>
          <w:rFonts w:ascii="Times New Roman" w:hAnsi="Times New Roman" w:cs="Times New Roman"/>
          <w:sz w:val="28"/>
          <w:szCs w:val="28"/>
        </w:rPr>
        <w:t xml:space="preserve"> </w:t>
      </w:r>
      <w:r>
        <w:rPr>
          <w:rFonts w:ascii="Times New Roman" w:hAnsi="Times New Roman" w:cs="Times New Roman"/>
          <w:sz w:val="28"/>
          <w:szCs w:val="28"/>
        </w:rPr>
        <w:t xml:space="preserve"> №24.</w:t>
      </w:r>
      <w:r w:rsidR="00E43411">
        <w:rPr>
          <w:rFonts w:ascii="Times New Roman" w:hAnsi="Times New Roman" w:cs="Times New Roman"/>
          <w:sz w:val="28"/>
          <w:szCs w:val="28"/>
        </w:rPr>
        <w:t xml:space="preserve"> </w:t>
      </w:r>
      <w:r w:rsidR="007B2CBE">
        <w:rPr>
          <w:rFonts w:ascii="Times New Roman" w:hAnsi="Times New Roman" w:cs="Times New Roman"/>
          <w:sz w:val="28"/>
          <w:szCs w:val="28"/>
        </w:rPr>
        <w:t>С.100-104.</w:t>
      </w:r>
      <w:r>
        <w:rPr>
          <w:rFonts w:ascii="Times New Roman" w:hAnsi="Times New Roman" w:cs="Times New Roman"/>
          <w:sz w:val="28"/>
          <w:szCs w:val="28"/>
        </w:rPr>
        <w:t xml:space="preserve"> </w:t>
      </w:r>
    </w:p>
    <w:p w:rsidR="00383B4D" w:rsidRDefault="00383B4D" w:rsidP="00494B90">
      <w:pPr>
        <w:spacing w:after="0" w:line="240" w:lineRule="auto"/>
        <w:jc w:val="center"/>
        <w:rPr>
          <w:rFonts w:ascii="Times New Roman" w:hAnsi="Times New Roman" w:cs="Times New Roman"/>
          <w:sz w:val="28"/>
          <w:szCs w:val="28"/>
        </w:rPr>
      </w:pPr>
    </w:p>
    <w:p w:rsidR="006953CF" w:rsidRDefault="006953CF" w:rsidP="006953CF">
      <w:pPr>
        <w:spacing w:after="0" w:line="240" w:lineRule="auto"/>
        <w:jc w:val="both"/>
        <w:rPr>
          <w:rFonts w:ascii="Times New Roman" w:hAnsi="Times New Roman" w:cs="Times New Roman"/>
          <w:sz w:val="28"/>
          <w:szCs w:val="28"/>
        </w:rPr>
      </w:pPr>
    </w:p>
    <w:sectPr w:rsidR="006953CF" w:rsidSect="005B189B">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25E3" w:rsidRDefault="00F425E3" w:rsidP="004D4FF7">
      <w:pPr>
        <w:spacing w:after="0" w:line="240" w:lineRule="auto"/>
      </w:pPr>
      <w:r>
        <w:separator/>
      </w:r>
    </w:p>
  </w:endnote>
  <w:endnote w:type="continuationSeparator" w:id="1">
    <w:p w:rsidR="00F425E3" w:rsidRDefault="00F425E3" w:rsidP="004D4F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25E3" w:rsidRDefault="00F425E3" w:rsidP="004D4FF7">
      <w:pPr>
        <w:spacing w:after="0" w:line="240" w:lineRule="auto"/>
      </w:pPr>
      <w:r>
        <w:separator/>
      </w:r>
    </w:p>
  </w:footnote>
  <w:footnote w:type="continuationSeparator" w:id="1">
    <w:p w:rsidR="00F425E3" w:rsidRDefault="00F425E3" w:rsidP="004D4F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0262DB"/>
    <w:multiLevelType w:val="hybridMultilevel"/>
    <w:tmpl w:val="900C7DEA"/>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4D4FF7"/>
    <w:rsid w:val="00040C72"/>
    <w:rsid w:val="000B091C"/>
    <w:rsid w:val="0010378E"/>
    <w:rsid w:val="0015334F"/>
    <w:rsid w:val="00197D7C"/>
    <w:rsid w:val="001F377F"/>
    <w:rsid w:val="00227CC7"/>
    <w:rsid w:val="00236BC3"/>
    <w:rsid w:val="002E7DCF"/>
    <w:rsid w:val="003351E5"/>
    <w:rsid w:val="0034484C"/>
    <w:rsid w:val="00360010"/>
    <w:rsid w:val="00370416"/>
    <w:rsid w:val="00383B4D"/>
    <w:rsid w:val="00494B90"/>
    <w:rsid w:val="004D4FF7"/>
    <w:rsid w:val="0052637A"/>
    <w:rsid w:val="0053201C"/>
    <w:rsid w:val="00556A65"/>
    <w:rsid w:val="005B189B"/>
    <w:rsid w:val="005F57D6"/>
    <w:rsid w:val="00602312"/>
    <w:rsid w:val="006543FD"/>
    <w:rsid w:val="006953CF"/>
    <w:rsid w:val="006A09BB"/>
    <w:rsid w:val="00766A3D"/>
    <w:rsid w:val="007828FF"/>
    <w:rsid w:val="007A0C1A"/>
    <w:rsid w:val="007B2CBE"/>
    <w:rsid w:val="007F68A5"/>
    <w:rsid w:val="008402B8"/>
    <w:rsid w:val="008F7BF4"/>
    <w:rsid w:val="0090791D"/>
    <w:rsid w:val="00995D05"/>
    <w:rsid w:val="009C6716"/>
    <w:rsid w:val="00A61D11"/>
    <w:rsid w:val="00AC6FA3"/>
    <w:rsid w:val="00AF3990"/>
    <w:rsid w:val="00B12943"/>
    <w:rsid w:val="00B2733E"/>
    <w:rsid w:val="00BD5372"/>
    <w:rsid w:val="00BD749E"/>
    <w:rsid w:val="00C10F02"/>
    <w:rsid w:val="00C33838"/>
    <w:rsid w:val="00C44C0B"/>
    <w:rsid w:val="00CD44A6"/>
    <w:rsid w:val="00D25D64"/>
    <w:rsid w:val="00D958E1"/>
    <w:rsid w:val="00E43411"/>
    <w:rsid w:val="00E6620D"/>
    <w:rsid w:val="00E8326A"/>
    <w:rsid w:val="00EA181E"/>
    <w:rsid w:val="00EE60E3"/>
    <w:rsid w:val="00EF572F"/>
    <w:rsid w:val="00F425E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A3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4D4FF7"/>
    <w:pPr>
      <w:spacing w:after="0" w:line="240" w:lineRule="auto"/>
    </w:pPr>
    <w:rPr>
      <w:sz w:val="20"/>
      <w:szCs w:val="20"/>
    </w:rPr>
  </w:style>
  <w:style w:type="character" w:customStyle="1" w:styleId="FootnoteTextChar">
    <w:name w:val="Footnote Text Char"/>
    <w:basedOn w:val="DefaultParagraphFont"/>
    <w:link w:val="FootnoteText"/>
    <w:uiPriority w:val="99"/>
    <w:rsid w:val="004D4FF7"/>
    <w:rPr>
      <w:sz w:val="20"/>
      <w:szCs w:val="20"/>
    </w:rPr>
  </w:style>
  <w:style w:type="character" w:styleId="FootnoteReference">
    <w:name w:val="footnote reference"/>
    <w:basedOn w:val="DefaultParagraphFont"/>
    <w:uiPriority w:val="99"/>
    <w:semiHidden/>
    <w:unhideWhenUsed/>
    <w:rsid w:val="004D4FF7"/>
    <w:rPr>
      <w:vertAlign w:val="superscript"/>
    </w:rPr>
  </w:style>
  <w:style w:type="paragraph" w:styleId="NormalWeb">
    <w:name w:val="Normal (Web)"/>
    <w:basedOn w:val="Normal"/>
    <w:uiPriority w:val="99"/>
    <w:unhideWhenUsed/>
    <w:rsid w:val="004D4FF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D4FF7"/>
    <w:rPr>
      <w:b/>
      <w:bCs/>
    </w:rPr>
  </w:style>
  <w:style w:type="character" w:customStyle="1" w:styleId="A4">
    <w:name w:val="A4"/>
    <w:uiPriority w:val="99"/>
    <w:rsid w:val="004D4FF7"/>
    <w:rPr>
      <w:rFonts w:cs="Cambria"/>
      <w:color w:val="000000"/>
      <w:sz w:val="16"/>
      <w:szCs w:val="16"/>
    </w:rPr>
  </w:style>
  <w:style w:type="character" w:customStyle="1" w:styleId="13">
    <w:name w:val="Основной текст (13)_"/>
    <w:basedOn w:val="DefaultParagraphFont"/>
    <w:link w:val="131"/>
    <w:uiPriority w:val="99"/>
    <w:rsid w:val="004D4FF7"/>
    <w:rPr>
      <w:rFonts w:ascii="Times New Roman" w:hAnsi="Times New Roman" w:cs="Times New Roman"/>
      <w:b/>
      <w:bCs/>
      <w:sz w:val="20"/>
      <w:szCs w:val="20"/>
      <w:shd w:val="clear" w:color="auto" w:fill="FFFFFF"/>
    </w:rPr>
  </w:style>
  <w:style w:type="character" w:customStyle="1" w:styleId="1310">
    <w:name w:val="Основной текст (13) + 10"/>
    <w:aliases w:val="5 pt255"/>
    <w:basedOn w:val="13"/>
    <w:uiPriority w:val="99"/>
    <w:rsid w:val="004D4FF7"/>
    <w:rPr>
      <w:sz w:val="21"/>
      <w:szCs w:val="21"/>
    </w:rPr>
  </w:style>
  <w:style w:type="character" w:customStyle="1" w:styleId="1311pt">
    <w:name w:val="Основной текст (13) + 11 pt"/>
    <w:aliases w:val="Не полужирный141"/>
    <w:basedOn w:val="13"/>
    <w:uiPriority w:val="99"/>
    <w:rsid w:val="004D4FF7"/>
    <w:rPr>
      <w:sz w:val="22"/>
      <w:szCs w:val="22"/>
    </w:rPr>
  </w:style>
  <w:style w:type="paragraph" w:customStyle="1" w:styleId="131">
    <w:name w:val="Основной текст (13)1"/>
    <w:basedOn w:val="Normal"/>
    <w:link w:val="13"/>
    <w:uiPriority w:val="99"/>
    <w:rsid w:val="004D4FF7"/>
    <w:pPr>
      <w:widowControl w:val="0"/>
      <w:shd w:val="clear" w:color="auto" w:fill="FFFFFF"/>
      <w:spacing w:after="180" w:line="240" w:lineRule="atLeast"/>
      <w:jc w:val="right"/>
    </w:pPr>
    <w:rPr>
      <w:rFonts w:ascii="Times New Roman" w:hAnsi="Times New Roman" w:cs="Times New Roman"/>
      <w:b/>
      <w:bCs/>
      <w:sz w:val="20"/>
      <w:szCs w:val="20"/>
    </w:rPr>
  </w:style>
  <w:style w:type="character" w:styleId="Hyperlink">
    <w:name w:val="Hyperlink"/>
    <w:basedOn w:val="DefaultParagraphFont"/>
    <w:uiPriority w:val="99"/>
    <w:unhideWhenUsed/>
    <w:rsid w:val="005B189B"/>
    <w:rPr>
      <w:color w:val="0000FF" w:themeColor="hyperlink"/>
      <w:u w:val="single"/>
    </w:rPr>
  </w:style>
  <w:style w:type="paragraph" w:styleId="ListParagraph">
    <w:name w:val="List Paragraph"/>
    <w:basedOn w:val="Normal"/>
    <w:uiPriority w:val="34"/>
    <w:qFormat/>
    <w:rsid w:val="00494B9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TotalTime>
  <Pages>14</Pages>
  <Words>17233</Words>
  <Characters>9824</Characters>
  <Application>Microsoft Office Word</Application>
  <DocSecurity>0</DocSecurity>
  <Lines>81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31</cp:revision>
  <cp:lastPrinted>2022-01-14T14:17:00Z</cp:lastPrinted>
  <dcterms:created xsi:type="dcterms:W3CDTF">2022-01-14T07:38:00Z</dcterms:created>
  <dcterms:modified xsi:type="dcterms:W3CDTF">2022-04-13T10:36:00Z</dcterms:modified>
</cp:coreProperties>
</file>