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C55DA" w14:textId="1D7E07F7" w:rsidR="00F90390" w:rsidRPr="00F90390" w:rsidRDefault="000C7CE3" w:rsidP="00334CD0">
      <w:pPr>
        <w:spacing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Степанія Ковальчук </w:t>
      </w:r>
    </w:p>
    <w:p w14:paraId="6596504E" w14:textId="77777777" w:rsidR="0047662B" w:rsidRDefault="00F90390" w:rsidP="00334CD0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F90390">
        <w:rPr>
          <w:rFonts w:ascii="Times New Roman" w:hAnsi="Times New Roman" w:cs="Times New Roman"/>
          <w:sz w:val="24"/>
        </w:rPr>
        <w:t>Науковий керівник –</w:t>
      </w:r>
      <w:r w:rsidR="00C70704">
        <w:rPr>
          <w:rFonts w:ascii="Times New Roman" w:hAnsi="Times New Roman" w:cs="Times New Roman"/>
          <w:sz w:val="24"/>
        </w:rPr>
        <w:t xml:space="preserve"> доц. Костащук О.І.</w:t>
      </w:r>
    </w:p>
    <w:p w14:paraId="0C6C6667" w14:textId="77777777" w:rsidR="00C252EB" w:rsidRDefault="00997E18" w:rsidP="00CC5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Формування </w:t>
      </w:r>
      <w:r w:rsidR="000C7CE3">
        <w:rPr>
          <w:rFonts w:ascii="Times New Roman" w:hAnsi="Times New Roman" w:cs="Times New Roman"/>
          <w:b/>
          <w:sz w:val="24"/>
        </w:rPr>
        <w:t>готовності майбутніх учителів початкової школи до застосування навчально-ігрових технологій</w:t>
      </w:r>
    </w:p>
    <w:p w14:paraId="52939E72" w14:textId="6B829A75" w:rsidR="00F90390" w:rsidRDefault="000C7CE3" w:rsidP="00CC5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у професійній діяльності </w:t>
      </w:r>
    </w:p>
    <w:p w14:paraId="7248273E" w14:textId="77777777" w:rsidR="00B43176" w:rsidRDefault="00B43176" w:rsidP="00874FC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2E0FD5" w14:textId="0F1F5279" w:rsidR="00B43176" w:rsidRDefault="009E1C97" w:rsidP="00874F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 умовах соціально-економічних трансформацій, які сьогодні відбуваються в країні, професійна підготовка майбутніх учителів початкової школи вимагає кардинальних змін. </w:t>
      </w:r>
      <w:r w:rsidR="00AB1265">
        <w:rPr>
          <w:rFonts w:ascii="Times New Roman" w:hAnsi="Times New Roman" w:cs="Times New Roman"/>
        </w:rPr>
        <w:t xml:space="preserve">Основними документами, </w:t>
      </w:r>
      <w:r w:rsidR="00C252EB">
        <w:rPr>
          <w:rFonts w:ascii="Times New Roman" w:hAnsi="Times New Roman" w:cs="Times New Roman"/>
        </w:rPr>
        <w:t>які</w:t>
      </w:r>
      <w:r w:rsidR="00AB1265">
        <w:rPr>
          <w:rFonts w:ascii="Times New Roman" w:hAnsi="Times New Roman" w:cs="Times New Roman"/>
        </w:rPr>
        <w:t xml:space="preserve"> забезпечують реформування системи підготовки майбутніх учителів початкової школи</w:t>
      </w:r>
      <w:r w:rsidR="00A06AC4">
        <w:rPr>
          <w:rFonts w:ascii="Times New Roman" w:hAnsi="Times New Roman" w:cs="Times New Roman"/>
        </w:rPr>
        <w:t xml:space="preserve"> є такі: «</w:t>
      </w:r>
      <w:r w:rsidR="00B43176" w:rsidRPr="00B43176">
        <w:rPr>
          <w:rFonts w:ascii="Times New Roman" w:hAnsi="Times New Roman" w:cs="Times New Roman"/>
        </w:rPr>
        <w:t>Закони України «Про освіту» (2017 р.), «Про загальну середню освіту» (1999 р.), «Про вищу освіту» (2014 р.), Указ Президента України «Про Національну стратегію розвитку освіти в Україні на період до 2021 року» (№ 344/2013 від 25.06.2013 р.), рішення колегії МОН України «Нова українська школа: концептуальні засади реформування середньої школи» (№ 10 від 27.10.2016 р.)</w:t>
      </w:r>
      <w:r w:rsidR="00A06AC4">
        <w:rPr>
          <w:rFonts w:ascii="Times New Roman" w:hAnsi="Times New Roman" w:cs="Times New Roman"/>
        </w:rPr>
        <w:t>»</w:t>
      </w:r>
      <w:r w:rsidR="00B43176" w:rsidRPr="00B43176">
        <w:rPr>
          <w:rFonts w:ascii="Times New Roman" w:hAnsi="Times New Roman" w:cs="Times New Roman"/>
        </w:rPr>
        <w:t xml:space="preserve">. </w:t>
      </w:r>
    </w:p>
    <w:p w14:paraId="2D309E98" w14:textId="3554D0FB" w:rsidR="008309D1" w:rsidRDefault="00B43176" w:rsidP="00874F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75F06">
        <w:rPr>
          <w:rFonts w:ascii="Times New Roman" w:hAnsi="Times New Roman" w:cs="Times New Roman"/>
        </w:rPr>
        <w:t xml:space="preserve"> </w:t>
      </w:r>
      <w:r w:rsidR="009B0F62">
        <w:rPr>
          <w:rFonts w:ascii="Times New Roman" w:hAnsi="Times New Roman" w:cs="Times New Roman"/>
        </w:rPr>
        <w:t>Так, у</w:t>
      </w:r>
      <w:r w:rsidR="004C2F12">
        <w:rPr>
          <w:rFonts w:ascii="Times New Roman" w:hAnsi="Times New Roman" w:cs="Times New Roman"/>
        </w:rPr>
        <w:t xml:space="preserve"> </w:t>
      </w:r>
      <w:r w:rsidR="00D75F06">
        <w:rPr>
          <w:rFonts w:ascii="Times New Roman" w:hAnsi="Times New Roman" w:cs="Times New Roman"/>
        </w:rPr>
        <w:t>Концепці</w:t>
      </w:r>
      <w:r w:rsidR="004C2F12">
        <w:rPr>
          <w:rFonts w:ascii="Times New Roman" w:hAnsi="Times New Roman" w:cs="Times New Roman"/>
        </w:rPr>
        <w:t>ї</w:t>
      </w:r>
      <w:r w:rsidR="00D75F06">
        <w:rPr>
          <w:rFonts w:ascii="Times New Roman" w:hAnsi="Times New Roman" w:cs="Times New Roman"/>
        </w:rPr>
        <w:t xml:space="preserve"> Нової української школи </w:t>
      </w:r>
      <w:r w:rsidR="00D0109B">
        <w:rPr>
          <w:rFonts w:ascii="Times New Roman" w:hAnsi="Times New Roman" w:cs="Times New Roman"/>
        </w:rPr>
        <w:t xml:space="preserve">визначено питання щодо </w:t>
      </w:r>
      <w:r w:rsidR="00D75F06">
        <w:rPr>
          <w:rFonts w:ascii="Times New Roman" w:hAnsi="Times New Roman" w:cs="Times New Roman"/>
        </w:rPr>
        <w:t>вдосконалення системи підготовки майбутніх фахівців початкової освіти</w:t>
      </w:r>
      <w:r w:rsidR="00D0109B">
        <w:rPr>
          <w:rFonts w:ascii="Times New Roman" w:hAnsi="Times New Roman" w:cs="Times New Roman"/>
        </w:rPr>
        <w:t xml:space="preserve">, оновлення змісту, пошук нових форм та методів організації освітнього процесу. Отож, можна говорити про необхідність впровадження сучасних інноваційних навчально-ігрових технологій в освітньому процесі початкової школи.  </w:t>
      </w:r>
    </w:p>
    <w:p w14:paraId="743D728B" w14:textId="34BFA6D8" w:rsidR="00874FC7" w:rsidRDefault="007445F9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8B0B94">
        <w:rPr>
          <w:rFonts w:ascii="Times New Roman" w:hAnsi="Times New Roman" w:cs="Times New Roman"/>
        </w:rPr>
        <w:t>Застосування інноваційних технологій навчання, зокрема, навчально-ігрових, є проблемою дослідження багатьох учених. Так, питання щодо створення, застосування освітніх технологій у професійній діяльності вчителя віднаходимо у працях відомих педагогів (</w:t>
      </w:r>
      <w:r w:rsidR="008B0B94" w:rsidRPr="00B43176">
        <w:rPr>
          <w:rFonts w:ascii="Times New Roman" w:hAnsi="Times New Roman" w:cs="Times New Roman"/>
        </w:rPr>
        <w:t>А. Алексюк, В. Беcпалько</w:t>
      </w:r>
      <w:r w:rsidR="008B0B94">
        <w:rPr>
          <w:rFonts w:ascii="Times New Roman" w:hAnsi="Times New Roman" w:cs="Times New Roman"/>
        </w:rPr>
        <w:t xml:space="preserve">, </w:t>
      </w:r>
      <w:r w:rsidR="008B0B94" w:rsidRPr="008B0B94">
        <w:rPr>
          <w:rFonts w:ascii="Times New Roman" w:hAnsi="Times New Roman" w:cs="Times New Roman"/>
        </w:rPr>
        <w:t xml:space="preserve"> </w:t>
      </w:r>
      <w:r w:rsidR="008B0B94" w:rsidRPr="00B43176">
        <w:rPr>
          <w:rFonts w:ascii="Times New Roman" w:hAnsi="Times New Roman" w:cs="Times New Roman"/>
        </w:rPr>
        <w:t>І. Дичківська, О.Дубасенюк,</w:t>
      </w:r>
      <w:r w:rsidR="008B0B94">
        <w:rPr>
          <w:rFonts w:ascii="Times New Roman" w:hAnsi="Times New Roman" w:cs="Times New Roman"/>
        </w:rPr>
        <w:t xml:space="preserve"> </w:t>
      </w:r>
      <w:r w:rsidR="00B43176" w:rsidRPr="00B43176">
        <w:rPr>
          <w:rFonts w:ascii="Times New Roman" w:hAnsi="Times New Roman" w:cs="Times New Roman"/>
        </w:rPr>
        <w:t>А. Нісімчук,</w:t>
      </w:r>
      <w:r w:rsidR="008B0B94">
        <w:rPr>
          <w:rFonts w:ascii="Times New Roman" w:hAnsi="Times New Roman" w:cs="Times New Roman"/>
        </w:rPr>
        <w:t xml:space="preserve"> </w:t>
      </w:r>
      <w:r w:rsidR="00B43176" w:rsidRPr="00B43176">
        <w:rPr>
          <w:rFonts w:ascii="Times New Roman" w:hAnsi="Times New Roman" w:cs="Times New Roman"/>
        </w:rPr>
        <w:t>О. Пометун, С. Сисоєва та ін</w:t>
      </w:r>
      <w:r w:rsidR="008B0B94">
        <w:rPr>
          <w:rFonts w:ascii="Times New Roman" w:hAnsi="Times New Roman" w:cs="Times New Roman"/>
        </w:rPr>
        <w:t>.</w:t>
      </w:r>
      <w:r w:rsidR="00CD0287">
        <w:rPr>
          <w:rFonts w:ascii="Times New Roman" w:hAnsi="Times New Roman" w:cs="Times New Roman"/>
        </w:rPr>
        <w:t xml:space="preserve">). </w:t>
      </w:r>
      <w:r w:rsidR="008B0B94">
        <w:rPr>
          <w:rFonts w:ascii="Times New Roman" w:hAnsi="Times New Roman" w:cs="Times New Roman"/>
        </w:rPr>
        <w:t xml:space="preserve"> </w:t>
      </w:r>
      <w:r w:rsidR="00FC11B0">
        <w:rPr>
          <w:rFonts w:ascii="Times New Roman" w:hAnsi="Times New Roman" w:cs="Times New Roman"/>
        </w:rPr>
        <w:t xml:space="preserve">Дослідники </w:t>
      </w:r>
      <w:r w:rsidR="00FC11B0" w:rsidRPr="00B43176">
        <w:rPr>
          <w:rFonts w:ascii="Times New Roman" w:hAnsi="Times New Roman" w:cs="Times New Roman"/>
        </w:rPr>
        <w:t>Н. Анікєєва, Д. Ельконін, Н. Єсіна, С. Ігнатенко, В.Желудько, М. Кларін</w:t>
      </w:r>
      <w:r w:rsidR="00FC11B0">
        <w:rPr>
          <w:rFonts w:ascii="Times New Roman" w:hAnsi="Times New Roman" w:cs="Times New Roman"/>
        </w:rPr>
        <w:t xml:space="preserve"> обгрунтовували психолого-педагогічні аспекти </w:t>
      </w:r>
      <w:r w:rsidR="00FC7645">
        <w:rPr>
          <w:rFonts w:ascii="Times New Roman" w:hAnsi="Times New Roman" w:cs="Times New Roman"/>
        </w:rPr>
        <w:t xml:space="preserve">використання ігор в освітньому процесі. </w:t>
      </w:r>
      <w:r w:rsidR="00CD0287">
        <w:rPr>
          <w:rFonts w:ascii="Times New Roman" w:hAnsi="Times New Roman" w:cs="Times New Roman"/>
        </w:rPr>
        <w:t xml:space="preserve">Теоретичні аспекти застосування навчально-ігрових технологій досліджували </w:t>
      </w:r>
      <w:r w:rsidR="00B43176" w:rsidRPr="00B43176">
        <w:rPr>
          <w:rFonts w:ascii="Times New Roman" w:hAnsi="Times New Roman" w:cs="Times New Roman"/>
        </w:rPr>
        <w:t>А. Гусєва, Д. Кавтарадзе, Н. Кічук, А. Коломієць</w:t>
      </w:r>
      <w:r w:rsidR="00CD0287">
        <w:rPr>
          <w:rFonts w:ascii="Times New Roman" w:hAnsi="Times New Roman" w:cs="Times New Roman"/>
        </w:rPr>
        <w:t xml:space="preserve"> </w:t>
      </w:r>
      <w:r w:rsidR="00B43176" w:rsidRPr="00B43176">
        <w:rPr>
          <w:rFonts w:ascii="Times New Roman" w:hAnsi="Times New Roman" w:cs="Times New Roman"/>
        </w:rPr>
        <w:t>та ін</w:t>
      </w:r>
      <w:r w:rsidR="00660E54">
        <w:rPr>
          <w:rFonts w:ascii="Times New Roman" w:hAnsi="Times New Roman" w:cs="Times New Roman"/>
        </w:rPr>
        <w:t>.</w:t>
      </w:r>
      <w:r w:rsidR="00B636A3">
        <w:rPr>
          <w:rFonts w:ascii="Times New Roman" w:hAnsi="Times New Roman" w:cs="Times New Roman"/>
        </w:rPr>
        <w:t xml:space="preserve"> </w:t>
      </w:r>
      <w:r w:rsidR="00B636A3">
        <w:rPr>
          <w:rFonts w:ascii="Times New Roman" w:hAnsi="Times New Roman" w:cs="Times New Roman"/>
          <w:lang w:val="en-US"/>
        </w:rPr>
        <w:t>[</w:t>
      </w:r>
      <w:r w:rsidR="00B636A3">
        <w:rPr>
          <w:rFonts w:ascii="Times New Roman" w:hAnsi="Times New Roman" w:cs="Times New Roman"/>
        </w:rPr>
        <w:t>2,с.78</w:t>
      </w:r>
      <w:r w:rsidR="00B636A3">
        <w:rPr>
          <w:rFonts w:ascii="Times New Roman" w:hAnsi="Times New Roman" w:cs="Times New Roman"/>
          <w:lang w:val="en-US"/>
        </w:rPr>
        <w:t>]</w:t>
      </w:r>
      <w:r w:rsidR="00B636A3">
        <w:rPr>
          <w:rFonts w:ascii="Times New Roman" w:hAnsi="Times New Roman" w:cs="Times New Roman"/>
        </w:rPr>
        <w:t>.</w:t>
      </w:r>
    </w:p>
    <w:p w14:paraId="7B294457" w14:textId="6440F2BB" w:rsidR="005C5295" w:rsidRDefault="005C5295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В освітньому процесі, гра є засобом отримання інформації, джерело активності, прояв ігрової творчості та дух змагання. Під час гри дитина навчається та отримує задоволення від самого процесу гри.   </w:t>
      </w:r>
    </w:p>
    <w:p w14:paraId="7361E445" w14:textId="5867FB4E" w:rsidR="005C5295" w:rsidRDefault="002D3A7E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Навчально-ігрова діяльність виконує такі </w:t>
      </w:r>
      <w:r w:rsidR="00BA4A5F">
        <w:rPr>
          <w:rFonts w:ascii="Times New Roman" w:hAnsi="Times New Roman" w:cs="Times New Roman"/>
        </w:rPr>
        <w:t xml:space="preserve">функції: </w:t>
      </w:r>
    </w:p>
    <w:p w14:paraId="385DA125" w14:textId="77777777" w:rsidR="00863B98" w:rsidRDefault="00BA4A5F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B43176" w:rsidRPr="00B43176">
        <w:rPr>
          <w:rFonts w:ascii="Times New Roman" w:hAnsi="Times New Roman" w:cs="Times New Roman"/>
        </w:rPr>
        <w:t>1) розважальн</w:t>
      </w:r>
      <w:r>
        <w:rPr>
          <w:rFonts w:ascii="Times New Roman" w:hAnsi="Times New Roman" w:cs="Times New Roman"/>
        </w:rPr>
        <w:t>а</w:t>
      </w:r>
      <w:r w:rsidR="00B43176" w:rsidRPr="00B43176">
        <w:rPr>
          <w:rFonts w:ascii="Times New Roman" w:hAnsi="Times New Roman" w:cs="Times New Roman"/>
        </w:rPr>
        <w:t xml:space="preserve"> –</w:t>
      </w:r>
      <w:r w:rsidR="00863B98">
        <w:rPr>
          <w:rFonts w:ascii="Times New Roman" w:hAnsi="Times New Roman" w:cs="Times New Roman"/>
        </w:rPr>
        <w:t xml:space="preserve"> </w:t>
      </w:r>
      <w:r w:rsidR="00B43176" w:rsidRPr="00B43176">
        <w:rPr>
          <w:rFonts w:ascii="Times New Roman" w:hAnsi="Times New Roman" w:cs="Times New Roman"/>
        </w:rPr>
        <w:t xml:space="preserve">задоволення </w:t>
      </w:r>
      <w:r w:rsidR="00863B98">
        <w:rPr>
          <w:rFonts w:ascii="Times New Roman" w:hAnsi="Times New Roman" w:cs="Times New Roman"/>
        </w:rPr>
        <w:t xml:space="preserve">від самої гри; </w:t>
      </w:r>
    </w:p>
    <w:p w14:paraId="74B5A74A" w14:textId="1B24DB72" w:rsidR="00863B98" w:rsidRDefault="00863B98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B43176" w:rsidRPr="00B43176">
        <w:rPr>
          <w:rFonts w:ascii="Times New Roman" w:hAnsi="Times New Roman" w:cs="Times New Roman"/>
        </w:rPr>
        <w:t>2) навчальн</w:t>
      </w:r>
      <w:r>
        <w:rPr>
          <w:rFonts w:ascii="Times New Roman" w:hAnsi="Times New Roman" w:cs="Times New Roman"/>
        </w:rPr>
        <w:t>а</w:t>
      </w:r>
      <w:r w:rsidR="00B43176" w:rsidRPr="00B43176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B43176" w:rsidRPr="00B43176">
        <w:rPr>
          <w:rFonts w:ascii="Times New Roman" w:hAnsi="Times New Roman" w:cs="Times New Roman"/>
        </w:rPr>
        <w:t xml:space="preserve">засвоєнню змісту навчального матеріалу; </w:t>
      </w:r>
    </w:p>
    <w:p w14:paraId="26A31751" w14:textId="77777777" w:rsidR="00221793" w:rsidRDefault="00863B98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B43176" w:rsidRPr="00B43176">
        <w:rPr>
          <w:rFonts w:ascii="Times New Roman" w:hAnsi="Times New Roman" w:cs="Times New Roman"/>
        </w:rPr>
        <w:t>3) виховн</w:t>
      </w:r>
      <w:r>
        <w:rPr>
          <w:rFonts w:ascii="Times New Roman" w:hAnsi="Times New Roman" w:cs="Times New Roman"/>
        </w:rPr>
        <w:t>а</w:t>
      </w:r>
      <w:r w:rsidR="00B43176" w:rsidRPr="00B43176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B43176" w:rsidRPr="00B43176">
        <w:rPr>
          <w:rFonts w:ascii="Times New Roman" w:hAnsi="Times New Roman" w:cs="Times New Roman"/>
        </w:rPr>
        <w:t>широк</w:t>
      </w:r>
      <w:r>
        <w:rPr>
          <w:rFonts w:ascii="Times New Roman" w:hAnsi="Times New Roman" w:cs="Times New Roman"/>
        </w:rPr>
        <w:t xml:space="preserve">і </w:t>
      </w:r>
      <w:r w:rsidR="00B43176" w:rsidRPr="00B43176">
        <w:rPr>
          <w:rFonts w:ascii="Times New Roman" w:hAnsi="Times New Roman" w:cs="Times New Roman"/>
        </w:rPr>
        <w:t xml:space="preserve">можливості для виховання </w:t>
      </w:r>
      <w:r w:rsidR="00221793">
        <w:rPr>
          <w:rFonts w:ascii="Times New Roman" w:hAnsi="Times New Roman" w:cs="Times New Roman"/>
        </w:rPr>
        <w:t>учнів;</w:t>
      </w:r>
    </w:p>
    <w:p w14:paraId="5916D6B9" w14:textId="533598D5" w:rsidR="00221793" w:rsidRDefault="00221793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43176" w:rsidRPr="00B43176">
        <w:rPr>
          <w:rFonts w:ascii="Times New Roman" w:hAnsi="Times New Roman" w:cs="Times New Roman"/>
        </w:rPr>
        <w:t xml:space="preserve"> 4) розвивальн</w:t>
      </w:r>
      <w:r>
        <w:rPr>
          <w:rFonts w:ascii="Times New Roman" w:hAnsi="Times New Roman" w:cs="Times New Roman"/>
        </w:rPr>
        <w:t>а</w:t>
      </w:r>
      <w:r w:rsidR="00B43176" w:rsidRPr="00B43176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розвиток мислення, пам</w:t>
      </w:r>
      <w:r w:rsidR="0055609E" w:rsidRPr="0060361F">
        <w:rPr>
          <w:rFonts w:ascii="Times New Roman" w:hAnsi="Times New Roman" w:cs="Times New Roman"/>
          <w:lang w:val="ru-RU"/>
        </w:rPr>
        <w:t>’</w:t>
      </w:r>
      <w:r>
        <w:rPr>
          <w:rFonts w:ascii="Times New Roman" w:hAnsi="Times New Roman" w:cs="Times New Roman"/>
        </w:rPr>
        <w:t xml:space="preserve">яті, уваги тощо; </w:t>
      </w:r>
    </w:p>
    <w:p w14:paraId="3E38F662" w14:textId="77777777" w:rsidR="0060361F" w:rsidRDefault="00221793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B43176" w:rsidRPr="00B43176">
        <w:rPr>
          <w:rFonts w:ascii="Times New Roman" w:hAnsi="Times New Roman" w:cs="Times New Roman"/>
        </w:rPr>
        <w:t>5) формувальн</w:t>
      </w:r>
      <w:r>
        <w:rPr>
          <w:rFonts w:ascii="Times New Roman" w:hAnsi="Times New Roman" w:cs="Times New Roman"/>
        </w:rPr>
        <w:t>а</w:t>
      </w:r>
      <w:r w:rsidR="00B43176" w:rsidRPr="00B43176">
        <w:rPr>
          <w:rFonts w:ascii="Times New Roman" w:hAnsi="Times New Roman" w:cs="Times New Roman"/>
        </w:rPr>
        <w:t xml:space="preserve"> – </w:t>
      </w:r>
      <w:r w:rsidR="0060361F">
        <w:rPr>
          <w:rFonts w:ascii="Times New Roman" w:hAnsi="Times New Roman" w:cs="Times New Roman"/>
        </w:rPr>
        <w:t xml:space="preserve">утворення інтелектуальної та моральної сфер школяра; </w:t>
      </w:r>
    </w:p>
    <w:p w14:paraId="1CCA0AAC" w14:textId="77777777" w:rsidR="0060361F" w:rsidRDefault="0060361F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B43176" w:rsidRPr="00B43176">
        <w:rPr>
          <w:rFonts w:ascii="Times New Roman" w:hAnsi="Times New Roman" w:cs="Times New Roman"/>
        </w:rPr>
        <w:t>6) комунікативн</w:t>
      </w:r>
      <w:r>
        <w:rPr>
          <w:rFonts w:ascii="Times New Roman" w:hAnsi="Times New Roman" w:cs="Times New Roman"/>
        </w:rPr>
        <w:t>а</w:t>
      </w:r>
      <w:r w:rsidR="00B43176" w:rsidRPr="00B43176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налагодження </w:t>
      </w:r>
      <w:r w:rsidR="00B43176" w:rsidRPr="00B43176">
        <w:rPr>
          <w:rFonts w:ascii="Times New Roman" w:hAnsi="Times New Roman" w:cs="Times New Roman"/>
        </w:rPr>
        <w:t xml:space="preserve"> доброзичлив</w:t>
      </w:r>
      <w:r>
        <w:rPr>
          <w:rFonts w:ascii="Times New Roman" w:hAnsi="Times New Roman" w:cs="Times New Roman"/>
        </w:rPr>
        <w:t>их</w:t>
      </w:r>
      <w:r w:rsidR="00B43176" w:rsidRPr="00B43176">
        <w:rPr>
          <w:rFonts w:ascii="Times New Roman" w:hAnsi="Times New Roman" w:cs="Times New Roman"/>
        </w:rPr>
        <w:t xml:space="preserve"> відносин</w:t>
      </w:r>
      <w:r>
        <w:rPr>
          <w:rFonts w:ascii="Times New Roman" w:hAnsi="Times New Roman" w:cs="Times New Roman"/>
        </w:rPr>
        <w:t xml:space="preserve">; </w:t>
      </w:r>
      <w:r w:rsidR="00B43176" w:rsidRPr="00B431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</w:p>
    <w:p w14:paraId="3F64296D" w14:textId="00C21E37" w:rsidR="00B43176" w:rsidRPr="00B43176" w:rsidRDefault="0060361F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7</w:t>
      </w:r>
      <w:r w:rsidR="00B43176" w:rsidRPr="00B43176">
        <w:rPr>
          <w:rFonts w:ascii="Times New Roman" w:hAnsi="Times New Roman" w:cs="Times New Roman"/>
        </w:rPr>
        <w:t>) релаксаційн</w:t>
      </w:r>
      <w:r>
        <w:rPr>
          <w:rFonts w:ascii="Times New Roman" w:hAnsi="Times New Roman" w:cs="Times New Roman"/>
        </w:rPr>
        <w:t>а</w:t>
      </w:r>
      <w:r w:rsidR="00B43176" w:rsidRPr="00B43176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зняття емоційної напруги</w:t>
      </w:r>
      <w:r w:rsidR="00B43176" w:rsidRPr="00B43176">
        <w:rPr>
          <w:rFonts w:ascii="Times New Roman" w:hAnsi="Times New Roman" w:cs="Times New Roman"/>
        </w:rPr>
        <w:t xml:space="preserve"> </w:t>
      </w:r>
      <w:r w:rsidR="00B636A3" w:rsidRPr="00B636A3">
        <w:rPr>
          <w:rFonts w:ascii="Times New Roman" w:hAnsi="Times New Roman" w:cs="Times New Roman"/>
          <w:lang w:val="ru-RU"/>
        </w:rPr>
        <w:t>[</w:t>
      </w:r>
      <w:r w:rsidR="00B636A3">
        <w:rPr>
          <w:rFonts w:ascii="Times New Roman" w:hAnsi="Times New Roman" w:cs="Times New Roman"/>
        </w:rPr>
        <w:t>1</w:t>
      </w:r>
      <w:r w:rsidR="00B636A3">
        <w:rPr>
          <w:rFonts w:ascii="Times New Roman" w:hAnsi="Times New Roman" w:cs="Times New Roman"/>
        </w:rPr>
        <w:t>,с.</w:t>
      </w:r>
      <w:r w:rsidR="00B636A3">
        <w:rPr>
          <w:rFonts w:ascii="Times New Roman" w:hAnsi="Times New Roman" w:cs="Times New Roman"/>
        </w:rPr>
        <w:t>238</w:t>
      </w:r>
      <w:r w:rsidR="00B636A3" w:rsidRPr="00B636A3">
        <w:rPr>
          <w:rFonts w:ascii="Times New Roman" w:hAnsi="Times New Roman" w:cs="Times New Roman"/>
          <w:lang w:val="ru-RU"/>
        </w:rPr>
        <w:t>]</w:t>
      </w:r>
      <w:r w:rsidR="00B636A3">
        <w:rPr>
          <w:rFonts w:ascii="Times New Roman" w:hAnsi="Times New Roman" w:cs="Times New Roman"/>
        </w:rPr>
        <w:t>.</w:t>
      </w:r>
    </w:p>
    <w:p w14:paraId="198F546F" w14:textId="00A3E481" w:rsidR="000772FF" w:rsidRDefault="0060361F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B43176" w:rsidRPr="00B43176">
        <w:rPr>
          <w:rFonts w:ascii="Times New Roman" w:hAnsi="Times New Roman" w:cs="Times New Roman"/>
        </w:rPr>
        <w:t xml:space="preserve">Вважаємо, що </w:t>
      </w:r>
      <w:r>
        <w:rPr>
          <w:rFonts w:ascii="Times New Roman" w:hAnsi="Times New Roman" w:cs="Times New Roman"/>
        </w:rPr>
        <w:t>н</w:t>
      </w:r>
      <w:r w:rsidR="00B43176" w:rsidRPr="00B43176">
        <w:rPr>
          <w:rFonts w:ascii="Times New Roman" w:hAnsi="Times New Roman" w:cs="Times New Roman"/>
        </w:rPr>
        <w:t xml:space="preserve">авчально-ігрові технології </w:t>
      </w:r>
      <w:r w:rsidR="000772FF">
        <w:rPr>
          <w:rFonts w:ascii="Times New Roman" w:hAnsi="Times New Roman" w:cs="Times New Roman"/>
        </w:rPr>
        <w:t xml:space="preserve">співвідносяться з технологіями співпраці, що спрямовані на налагодження партнерських стосунків учасників освітнього процесу, визначення змісту ігрової діяльності. </w:t>
      </w:r>
    </w:p>
    <w:p w14:paraId="17A1E79E" w14:textId="0A95DD3D" w:rsidR="00DD2280" w:rsidRDefault="000772FF" w:rsidP="00B431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Отже, </w:t>
      </w:r>
      <w:r w:rsidR="00B43176" w:rsidRPr="00B43176">
        <w:rPr>
          <w:rFonts w:ascii="Times New Roman" w:hAnsi="Times New Roman" w:cs="Times New Roman"/>
        </w:rPr>
        <w:t xml:space="preserve"> навчально-ігров</w:t>
      </w:r>
      <w:r w:rsidR="00DD2280">
        <w:rPr>
          <w:rFonts w:ascii="Times New Roman" w:hAnsi="Times New Roman" w:cs="Times New Roman"/>
        </w:rPr>
        <w:t>і</w:t>
      </w:r>
      <w:r w:rsidR="00B43176" w:rsidRPr="00B43176">
        <w:rPr>
          <w:rFonts w:ascii="Times New Roman" w:hAnsi="Times New Roman" w:cs="Times New Roman"/>
        </w:rPr>
        <w:t xml:space="preserve"> технолог</w:t>
      </w:r>
      <w:r w:rsidR="00DD2280">
        <w:rPr>
          <w:rFonts w:ascii="Times New Roman" w:hAnsi="Times New Roman" w:cs="Times New Roman"/>
        </w:rPr>
        <w:t xml:space="preserve">ії </w:t>
      </w:r>
      <w:r w:rsidR="00B43176" w:rsidRPr="00B43176">
        <w:rPr>
          <w:rFonts w:ascii="Times New Roman" w:hAnsi="Times New Roman" w:cs="Times New Roman"/>
        </w:rPr>
        <w:t xml:space="preserve"> </w:t>
      </w:r>
      <w:r w:rsidR="00DD2280">
        <w:rPr>
          <w:rFonts w:ascii="Times New Roman" w:hAnsi="Times New Roman" w:cs="Times New Roman"/>
        </w:rPr>
        <w:t xml:space="preserve">є сукупністю засобів, прийомів, методів навчання у формі різноманітних навчальних ігор, </w:t>
      </w:r>
      <w:r w:rsidR="004954CA">
        <w:rPr>
          <w:rFonts w:ascii="Times New Roman" w:hAnsi="Times New Roman" w:cs="Times New Roman"/>
        </w:rPr>
        <w:t>які чітко структуровані та визначаються навчально-пізнавальним та виховним спрямуванням</w:t>
      </w:r>
      <w:r w:rsidR="00373AED">
        <w:rPr>
          <w:rFonts w:ascii="Times New Roman" w:hAnsi="Times New Roman" w:cs="Times New Roman"/>
        </w:rPr>
        <w:t xml:space="preserve">  </w:t>
      </w:r>
      <w:r w:rsidR="00155834" w:rsidRPr="00155834">
        <w:rPr>
          <w:rFonts w:ascii="Times New Roman" w:hAnsi="Times New Roman" w:cs="Times New Roman"/>
        </w:rPr>
        <w:t>[</w:t>
      </w:r>
      <w:r w:rsidR="00155834">
        <w:rPr>
          <w:rFonts w:ascii="Times New Roman" w:hAnsi="Times New Roman" w:cs="Times New Roman"/>
        </w:rPr>
        <w:t>3</w:t>
      </w:r>
      <w:r w:rsidR="00155834">
        <w:rPr>
          <w:rFonts w:ascii="Times New Roman" w:hAnsi="Times New Roman" w:cs="Times New Roman"/>
        </w:rPr>
        <w:t>,с.</w:t>
      </w:r>
      <w:r w:rsidR="00155834">
        <w:rPr>
          <w:rFonts w:ascii="Times New Roman" w:hAnsi="Times New Roman" w:cs="Times New Roman"/>
        </w:rPr>
        <w:t>59</w:t>
      </w:r>
      <w:bookmarkStart w:id="0" w:name="_GoBack"/>
      <w:bookmarkEnd w:id="0"/>
      <w:r w:rsidR="00155834" w:rsidRPr="00155834">
        <w:rPr>
          <w:rFonts w:ascii="Times New Roman" w:hAnsi="Times New Roman" w:cs="Times New Roman"/>
        </w:rPr>
        <w:t>]</w:t>
      </w:r>
      <w:r w:rsidR="00155834">
        <w:rPr>
          <w:rFonts w:ascii="Times New Roman" w:hAnsi="Times New Roman" w:cs="Times New Roman"/>
        </w:rPr>
        <w:t>.</w:t>
      </w:r>
    </w:p>
    <w:p w14:paraId="65CA9FA2" w14:textId="51A34C09" w:rsidR="0086117B" w:rsidRDefault="004954CA" w:rsidP="008715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44D5B" w:rsidRPr="004954CA">
        <w:rPr>
          <w:rFonts w:ascii="Times New Roman" w:hAnsi="Times New Roman" w:cs="Times New Roman"/>
        </w:rPr>
        <w:t xml:space="preserve">Таким чином, ми дійшли висновку, </w:t>
      </w:r>
      <w:r w:rsidR="004548AF">
        <w:rPr>
          <w:rFonts w:ascii="Times New Roman" w:hAnsi="Times New Roman" w:cs="Times New Roman"/>
        </w:rPr>
        <w:t xml:space="preserve">що </w:t>
      </w:r>
      <w:r>
        <w:rPr>
          <w:rFonts w:ascii="Times New Roman" w:hAnsi="Times New Roman" w:cs="Times New Roman"/>
        </w:rPr>
        <w:t xml:space="preserve">професійна підготовка майбутніх  вчителів початкової школи </w:t>
      </w:r>
      <w:r w:rsidR="00613CCD">
        <w:rPr>
          <w:rFonts w:ascii="Times New Roman" w:hAnsi="Times New Roman" w:cs="Times New Roman"/>
        </w:rPr>
        <w:t>вимагає формування готовності до використання навчально-ігрових технологій</w:t>
      </w:r>
      <w:r w:rsidR="00C15E96">
        <w:rPr>
          <w:rFonts w:ascii="Times New Roman" w:hAnsi="Times New Roman" w:cs="Times New Roman"/>
        </w:rPr>
        <w:t xml:space="preserve">, які є ефективним засобом стимулювання студентів до активної навчально-пізнавальної діяльності. </w:t>
      </w:r>
    </w:p>
    <w:p w14:paraId="00A8E451" w14:textId="77777777" w:rsidR="00C15E96" w:rsidRDefault="00C15E96" w:rsidP="008715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B2AA2B" w14:textId="77777777" w:rsidR="004B25FC" w:rsidRPr="002F20E9" w:rsidRDefault="004B25FC" w:rsidP="006E5ABE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20E9">
        <w:rPr>
          <w:rFonts w:ascii="Times New Roman" w:hAnsi="Times New Roman" w:cs="Times New Roman"/>
          <w:b/>
          <w:sz w:val="20"/>
          <w:szCs w:val="20"/>
        </w:rPr>
        <w:t>Список літератури</w:t>
      </w:r>
    </w:p>
    <w:p w14:paraId="06564A0B" w14:textId="00E3FBCA" w:rsidR="002F20E9" w:rsidRDefault="006E5ABE" w:rsidP="006E5ABE">
      <w:pPr>
        <w:tabs>
          <w:tab w:val="left" w:pos="18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0E9">
        <w:rPr>
          <w:rFonts w:ascii="Times New Roman" w:hAnsi="Times New Roman" w:cs="Times New Roman"/>
          <w:sz w:val="20"/>
          <w:szCs w:val="20"/>
        </w:rPr>
        <w:t xml:space="preserve">1. </w:t>
      </w:r>
      <w:r w:rsidR="002F20E9" w:rsidRPr="002F20E9">
        <w:rPr>
          <w:rFonts w:ascii="Times New Roman" w:hAnsi="Times New Roman" w:cs="Times New Roman"/>
          <w:sz w:val="20"/>
          <w:szCs w:val="20"/>
        </w:rPr>
        <w:t xml:space="preserve">Гавриш І.В. Теоретико-методологічні основи формування готовності майбутніх учителів до інноваційної професійної діяльності: дис. д-ра пед. наук:13.00.04/Харків. нац. пед.ун-т ім. Г.С.Сковороди. – Х. </w:t>
      </w:r>
      <w:r w:rsidR="00F7669B">
        <w:rPr>
          <w:rFonts w:ascii="Times New Roman" w:hAnsi="Times New Roman" w:cs="Times New Roman"/>
          <w:sz w:val="20"/>
          <w:szCs w:val="20"/>
        </w:rPr>
        <w:t xml:space="preserve">, 2006. </w:t>
      </w:r>
      <w:r w:rsidR="002F20E9" w:rsidRPr="002F20E9">
        <w:rPr>
          <w:rFonts w:ascii="Times New Roman" w:hAnsi="Times New Roman" w:cs="Times New Roman"/>
          <w:sz w:val="20"/>
          <w:szCs w:val="20"/>
        </w:rPr>
        <w:t xml:space="preserve">579с. </w:t>
      </w:r>
    </w:p>
    <w:p w14:paraId="1CD96267" w14:textId="759D5A4C" w:rsidR="002F20E9" w:rsidRDefault="002F20E9" w:rsidP="006E5ABE">
      <w:pPr>
        <w:tabs>
          <w:tab w:val="left" w:pos="18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2F20E9">
        <w:rPr>
          <w:rFonts w:ascii="Times New Roman" w:hAnsi="Times New Roman" w:cs="Times New Roman"/>
          <w:sz w:val="20"/>
          <w:szCs w:val="20"/>
        </w:rPr>
        <w:t xml:space="preserve">Дичківська І.М. Інноваційні педагогічні технології: навч. Посібник. К.: Академвидав, </w:t>
      </w:r>
      <w:r w:rsidR="00F7669B">
        <w:rPr>
          <w:rFonts w:ascii="Times New Roman" w:hAnsi="Times New Roman" w:cs="Times New Roman"/>
          <w:sz w:val="20"/>
          <w:szCs w:val="20"/>
        </w:rPr>
        <w:t xml:space="preserve">2004. </w:t>
      </w:r>
      <w:r w:rsidRPr="002F20E9">
        <w:rPr>
          <w:rFonts w:ascii="Times New Roman" w:hAnsi="Times New Roman" w:cs="Times New Roman"/>
          <w:sz w:val="20"/>
          <w:szCs w:val="20"/>
        </w:rPr>
        <w:t xml:space="preserve">450 с. </w:t>
      </w:r>
    </w:p>
    <w:p w14:paraId="31CDDAEB" w14:textId="15275AFE" w:rsidR="00B752ED" w:rsidRPr="002F20E9" w:rsidRDefault="002F20E9" w:rsidP="006E5ABE">
      <w:pPr>
        <w:tabs>
          <w:tab w:val="left" w:pos="18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2B37F9" w:rsidRPr="002F20E9">
        <w:rPr>
          <w:rFonts w:ascii="Times New Roman" w:hAnsi="Times New Roman" w:cs="Times New Roman"/>
          <w:sz w:val="20"/>
          <w:szCs w:val="20"/>
        </w:rPr>
        <w:t>Марко М. М.</w:t>
      </w:r>
      <w:r w:rsidR="00D60FE8" w:rsidRPr="002F20E9">
        <w:rPr>
          <w:rFonts w:ascii="Times New Roman" w:hAnsi="Times New Roman" w:cs="Times New Roman"/>
          <w:sz w:val="20"/>
          <w:szCs w:val="20"/>
        </w:rPr>
        <w:t xml:space="preserve"> </w:t>
      </w:r>
      <w:r w:rsidR="002B37F9" w:rsidRPr="002F20E9">
        <w:rPr>
          <w:rFonts w:ascii="Times New Roman" w:hAnsi="Times New Roman" w:cs="Times New Roman"/>
          <w:sz w:val="20"/>
          <w:szCs w:val="20"/>
        </w:rPr>
        <w:t xml:space="preserve">Сутність навчально-ігрових технологій / М. М. Марко // Професійна освіта: проблеми і перспективи/ ІПТО НАПН України. – К.: ІПТО НАПН України , 2016. – Випуск 11. – </w:t>
      </w:r>
      <w:r w:rsidR="00F7669B">
        <w:rPr>
          <w:rFonts w:ascii="Times New Roman" w:hAnsi="Times New Roman" w:cs="Times New Roman"/>
          <w:sz w:val="20"/>
          <w:szCs w:val="20"/>
        </w:rPr>
        <w:t xml:space="preserve">2016. </w:t>
      </w:r>
      <w:r w:rsidR="002B37F9" w:rsidRPr="002F20E9">
        <w:rPr>
          <w:rFonts w:ascii="Times New Roman" w:hAnsi="Times New Roman" w:cs="Times New Roman"/>
          <w:sz w:val="20"/>
          <w:szCs w:val="20"/>
        </w:rPr>
        <w:t xml:space="preserve">С. 58-64. </w:t>
      </w:r>
    </w:p>
    <w:p w14:paraId="71B6EBA1" w14:textId="1D10D7FE" w:rsidR="006E5ABE" w:rsidRPr="006E5ABE" w:rsidRDefault="006E5ABE" w:rsidP="006E5ABE">
      <w:pPr>
        <w:tabs>
          <w:tab w:val="left" w:pos="18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E5ABE" w:rsidRPr="006E5ABE" w:rsidSect="00695B05">
      <w:pgSz w:w="8392" w:h="11907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C2031"/>
    <w:multiLevelType w:val="hybridMultilevel"/>
    <w:tmpl w:val="8D464F12"/>
    <w:lvl w:ilvl="0" w:tplc="1AAEDF42">
      <w:numFmt w:val="bullet"/>
      <w:lvlText w:val="-"/>
      <w:lvlJc w:val="left"/>
      <w:pPr>
        <w:ind w:left="70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503F36B0"/>
    <w:multiLevelType w:val="hybridMultilevel"/>
    <w:tmpl w:val="E28A5B7A"/>
    <w:lvl w:ilvl="0" w:tplc="2C22994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976"/>
    <w:rsid w:val="00050E8B"/>
    <w:rsid w:val="000772FF"/>
    <w:rsid w:val="0008072A"/>
    <w:rsid w:val="00090123"/>
    <w:rsid w:val="00092B2B"/>
    <w:rsid w:val="000C7CE3"/>
    <w:rsid w:val="000E51DD"/>
    <w:rsid w:val="000F568C"/>
    <w:rsid w:val="00110435"/>
    <w:rsid w:val="00112A52"/>
    <w:rsid w:val="00134F45"/>
    <w:rsid w:val="00136A96"/>
    <w:rsid w:val="00144203"/>
    <w:rsid w:val="00155834"/>
    <w:rsid w:val="00221793"/>
    <w:rsid w:val="002254A2"/>
    <w:rsid w:val="00253DE4"/>
    <w:rsid w:val="002B37F9"/>
    <w:rsid w:val="002D2FC1"/>
    <w:rsid w:val="002D3A7E"/>
    <w:rsid w:val="002F20E9"/>
    <w:rsid w:val="002F4C85"/>
    <w:rsid w:val="00310AD9"/>
    <w:rsid w:val="00334CD0"/>
    <w:rsid w:val="00341859"/>
    <w:rsid w:val="003578A1"/>
    <w:rsid w:val="0036604B"/>
    <w:rsid w:val="00373AED"/>
    <w:rsid w:val="00390FC4"/>
    <w:rsid w:val="003C46E0"/>
    <w:rsid w:val="003D3F4F"/>
    <w:rsid w:val="00415494"/>
    <w:rsid w:val="00421534"/>
    <w:rsid w:val="0042389A"/>
    <w:rsid w:val="00447525"/>
    <w:rsid w:val="004548AF"/>
    <w:rsid w:val="004708FC"/>
    <w:rsid w:val="0047662B"/>
    <w:rsid w:val="0048356A"/>
    <w:rsid w:val="004954CA"/>
    <w:rsid w:val="004A5BC9"/>
    <w:rsid w:val="004B25FC"/>
    <w:rsid w:val="004C2F12"/>
    <w:rsid w:val="004F38E9"/>
    <w:rsid w:val="00527B8C"/>
    <w:rsid w:val="00536C96"/>
    <w:rsid w:val="00541064"/>
    <w:rsid w:val="00553095"/>
    <w:rsid w:val="0055609E"/>
    <w:rsid w:val="005C5295"/>
    <w:rsid w:val="005F0E23"/>
    <w:rsid w:val="005F0F89"/>
    <w:rsid w:val="0060361F"/>
    <w:rsid w:val="00605246"/>
    <w:rsid w:val="00613CCD"/>
    <w:rsid w:val="0064230B"/>
    <w:rsid w:val="00644D5B"/>
    <w:rsid w:val="00660E54"/>
    <w:rsid w:val="00682A61"/>
    <w:rsid w:val="0068739C"/>
    <w:rsid w:val="00695B05"/>
    <w:rsid w:val="006976B1"/>
    <w:rsid w:val="006A3DEF"/>
    <w:rsid w:val="006A4F1C"/>
    <w:rsid w:val="006E5ABE"/>
    <w:rsid w:val="007251A3"/>
    <w:rsid w:val="007445F9"/>
    <w:rsid w:val="007D40D1"/>
    <w:rsid w:val="008309D1"/>
    <w:rsid w:val="0086117B"/>
    <w:rsid w:val="00863B98"/>
    <w:rsid w:val="008715BF"/>
    <w:rsid w:val="00872F8B"/>
    <w:rsid w:val="00874FC7"/>
    <w:rsid w:val="0087595C"/>
    <w:rsid w:val="00885327"/>
    <w:rsid w:val="008B0B94"/>
    <w:rsid w:val="009466D5"/>
    <w:rsid w:val="00997E18"/>
    <w:rsid w:val="009B0F62"/>
    <w:rsid w:val="009B3635"/>
    <w:rsid w:val="009E1C97"/>
    <w:rsid w:val="00A06AC4"/>
    <w:rsid w:val="00A2404F"/>
    <w:rsid w:val="00AA1976"/>
    <w:rsid w:val="00AA3C53"/>
    <w:rsid w:val="00AB1265"/>
    <w:rsid w:val="00AD2467"/>
    <w:rsid w:val="00B22ABC"/>
    <w:rsid w:val="00B43176"/>
    <w:rsid w:val="00B45F00"/>
    <w:rsid w:val="00B636A3"/>
    <w:rsid w:val="00B752ED"/>
    <w:rsid w:val="00B8106A"/>
    <w:rsid w:val="00BA20FD"/>
    <w:rsid w:val="00BA4A5F"/>
    <w:rsid w:val="00BF0800"/>
    <w:rsid w:val="00C15E96"/>
    <w:rsid w:val="00C2060D"/>
    <w:rsid w:val="00C252EB"/>
    <w:rsid w:val="00C70704"/>
    <w:rsid w:val="00C76C2C"/>
    <w:rsid w:val="00CA680D"/>
    <w:rsid w:val="00CC556F"/>
    <w:rsid w:val="00CD0287"/>
    <w:rsid w:val="00D0109B"/>
    <w:rsid w:val="00D32E3E"/>
    <w:rsid w:val="00D42E93"/>
    <w:rsid w:val="00D60FE8"/>
    <w:rsid w:val="00D65E4C"/>
    <w:rsid w:val="00D67DED"/>
    <w:rsid w:val="00D75F06"/>
    <w:rsid w:val="00DA7B2D"/>
    <w:rsid w:val="00DC0385"/>
    <w:rsid w:val="00DD2280"/>
    <w:rsid w:val="00E74FEC"/>
    <w:rsid w:val="00E76542"/>
    <w:rsid w:val="00EE5B23"/>
    <w:rsid w:val="00F0144F"/>
    <w:rsid w:val="00F178C0"/>
    <w:rsid w:val="00F60AF2"/>
    <w:rsid w:val="00F7669B"/>
    <w:rsid w:val="00F804DD"/>
    <w:rsid w:val="00F90390"/>
    <w:rsid w:val="00FB353C"/>
    <w:rsid w:val="00FC11B0"/>
    <w:rsid w:val="00FC7645"/>
    <w:rsid w:val="00FF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68A9"/>
  <w15:chartTrackingRefBased/>
  <w15:docId w15:val="{3EFF9E92-AECC-4562-8D8E-340F6943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CE5B9-3931-4DE8-8614-90D7FB4D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116</cp:revision>
  <dcterms:created xsi:type="dcterms:W3CDTF">2021-01-17T10:16:00Z</dcterms:created>
  <dcterms:modified xsi:type="dcterms:W3CDTF">2022-02-07T07:37:00Z</dcterms:modified>
</cp:coreProperties>
</file>