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2037715" cy="914400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778000" cy="838200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МОНІТОРИНГОВИЙ ЗВІТ 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Хмельницька область_серпень_2022</w:t>
      </w:r>
    </w:p>
    <w:p>
      <w:pPr>
        <w:pStyle w:val="Normal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Пройшло півроку війни. На р</w:t>
      </w:r>
      <w:bookmarkStart w:id="0" w:name="_Hlk83672238"/>
      <w:r>
        <w:rPr>
          <w:rFonts w:ascii="Times New Roman" w:hAnsi="Times New Roman"/>
          <w:b/>
          <w:sz w:val="28"/>
          <w:szCs w:val="28"/>
        </w:rPr>
        <w:t xml:space="preserve">егіональній журналістиці за цей час позначилися складні економічні реалії. Адаптуватися до воєнного часу непросто. Так, газета “Проскурів” перестала </w:t>
      </w:r>
      <w:r>
        <w:rPr>
          <w:rFonts w:ascii="Times New Roman" w:hAnsi="Times New Roman"/>
          <w:b/>
          <w:sz w:val="28"/>
          <w:szCs w:val="28"/>
        </w:rPr>
        <w:t xml:space="preserve">находити в продаж, </w:t>
      </w:r>
      <w:r>
        <w:rPr>
          <w:rFonts w:ascii="Times New Roman" w:hAnsi="Times New Roman"/>
          <w:b/>
          <w:sz w:val="28"/>
          <w:szCs w:val="28"/>
        </w:rPr>
        <w:t xml:space="preserve">наповнюється лиш сайт. Газета “Подільські вісті” виходить лиш на 4 сторінках. Газета “Подолянин” — на 12 сторінках форматом А-3: друковані видання зменшили обсяги. «Подільські вісті» на першій шпальті пояснюють скруту політикою Укрпошти </w:t>
      </w:r>
      <w:r>
        <w:rPr>
          <w:rFonts w:ascii="Times New Roman" w:hAnsi="Times New Roman"/>
          <w:b/>
          <w:i/>
          <w:sz w:val="28"/>
          <w:szCs w:val="28"/>
        </w:rPr>
        <w:t>(«Пошта має повернути кошти передплатникам!»)</w:t>
      </w:r>
      <w:r>
        <w:rPr>
          <w:rFonts w:ascii="Times New Roman" w:hAnsi="Times New Roman"/>
          <w:b/>
          <w:sz w:val="28"/>
          <w:szCs w:val="28"/>
        </w:rPr>
        <w:t xml:space="preserve"> та звертаються за фінансовою допомогою до читачів, </w:t>
      </w:r>
      <w:r>
        <w:rPr>
          <w:rFonts w:ascii="Times New Roman" w:hAnsi="Times New Roman"/>
          <w:b/>
          <w:i/>
          <w:sz w:val="28"/>
          <w:szCs w:val="28"/>
        </w:rPr>
        <w:t>«адже йдеться про подальше існування</w:t>
      </w:r>
      <w:r>
        <w:rPr>
          <w:rFonts w:ascii="Times New Roman" w:hAnsi="Times New Roman"/>
          <w:b/>
          <w:sz w:val="28"/>
          <w:szCs w:val="28"/>
        </w:rPr>
        <w:t xml:space="preserve">» газети. Усі газети активно наповнюють сайти та свої сторінки у мережі </w:t>
      </w:r>
      <w:r>
        <w:rPr>
          <w:rFonts w:ascii="Times New Roman" w:hAnsi="Times New Roman"/>
          <w:b/>
          <w:color w:val="000000"/>
          <w:sz w:val="28"/>
          <w:szCs w:val="28"/>
        </w:rPr>
        <w:t>ФБ</w:t>
      </w:r>
      <w:r>
        <w:rPr>
          <w:rFonts w:ascii="Times New Roman" w:hAnsi="Times New Roman"/>
          <w:b/>
          <w:sz w:val="28"/>
          <w:szCs w:val="28"/>
        </w:rPr>
        <w:t xml:space="preserve">. Друковані видання зменшили обсяги сторінок. Медіа Хмельниччини виходять у відносному  тилу, хоча повітряні тривоги не оминають область. Але війна — це щодення, яке так чи інакше зачіпає: мобілізація, комендантська година, сирени, втрати на фронті, економічна криза... Тому війна – у різних ракурсах та аспектах — домінує в медіа. 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Поглянемо на контент Хмельницьких ЗМІ. Об’єктом нашого моніторингу стали газети «День за днем» (Шепетівка), «Подільські вісті» (Хмельницький), «Подолянин» (Кам’янець-Подільський) та сайти «Вечірній Кам’янець», «Всі новини Хмельницька», «Є», «Поділля </w:t>
      </w:r>
      <w:r>
        <w:rPr>
          <w:rFonts w:ascii="Times New Roman" w:hAnsi="Times New Roman"/>
          <w:sz w:val="28"/>
          <w:szCs w:val="28"/>
          <w:lang w:val="en-US"/>
        </w:rPr>
        <w:t>News</w:t>
      </w:r>
      <w:r>
        <w:rPr>
          <w:rFonts w:ascii="Times New Roman" w:hAnsi="Times New Roman"/>
          <w:sz w:val="28"/>
          <w:szCs w:val="28"/>
        </w:rPr>
        <w:t xml:space="preserve">» та «Проскурів». </w:t>
      </w:r>
      <w:bookmarkStart w:id="1" w:name="_Hlk83672756"/>
      <w:bookmarkEnd w:id="0"/>
      <w:r>
        <w:rPr>
          <w:rFonts w:ascii="Times New Roman" w:hAnsi="Times New Roman"/>
          <w:sz w:val="28"/>
          <w:szCs w:val="28"/>
        </w:rPr>
        <w:t xml:space="preserve">У газетах проаналізовано 103 матеріали, на сайтах – 373 матеріали. Усього 476 публікацій.  </w:t>
      </w:r>
      <w:bookmarkEnd w:id="1"/>
    </w:p>
    <w:p>
      <w:pPr>
        <w:pStyle w:val="Normal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Газети</w:t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Тематика друкованих видань повністю підпорядкована війні. На першому плані (16%) висвітлення власне ходу бойових дій, діяльності волонтерів. На жаль, у кожному номері — інформація про загиблих на фронті земляків, про їх посмертне відзначення (“</w:t>
      </w:r>
      <w:r>
        <w:rPr>
          <w:rFonts w:ascii="Times New Roman" w:hAnsi="Times New Roman"/>
          <w:bCs/>
          <w:i/>
          <w:iCs/>
          <w:sz w:val="28"/>
          <w:szCs w:val="28"/>
        </w:rPr>
        <w:t>Нагороду загиблого вручили батькові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” — “Подолянин”).</w:t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Наскрізна думка – віра в Україну, Перемогу, шана ЗСУ та Героям. «Подільські вісті», зокрема, гуртують читачів гаслом-закликом, розміщеним просто під назвою «Іде війна – війна народна! Віримо, надіємось, допомагаємо!».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У кольорах військового пікселя — шапка “Подолянина”.</w:t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678555" cy="4904105"/>
            <wp:effectExtent l="0" t="0" r="0" b="0"/>
            <wp:wrapSquare wrapText="largest"/>
            <wp:docPr id="3" name="Зображення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ображення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78555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Попри війну життя в тилу, яким є хмельницьке Поділля, триває. Про соціальні проблеми регіону, охорону здоров'я йдеться у 13% матеріалів. Контент розподілений досить рівномірно і всі важливі теми охоплені: економіка, культура, спорт — по 6%, історія і краєзнавство — 5%, політичне життя — 5%, життя місцевої громади — 5%, релігія — 4%. На жаль, повернувся кримінал, якому через війну не варто б приділяти настільки уваги, бо й так життя перенасичене травматичними переживаннями (у сукупності з надзвичайними ситуаціями це становить 9% контенту). Хоча тут маємо </w:t>
      </w:r>
      <w:r>
        <w:rPr>
          <w:rFonts w:ascii="Times New Roman" w:hAnsi="Times New Roman"/>
          <w:b w:val="false"/>
          <w:bCs/>
          <w:sz w:val="28"/>
          <w:szCs w:val="28"/>
        </w:rPr>
        <w:t xml:space="preserve">новий ракурс: затримання колаборантів та покарання за зраду батьківщині. </w:t>
      </w:r>
    </w:p>
    <w:p>
      <w:pPr>
        <w:pStyle w:val="Normal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Спала увага до життя вимушених переселенців, постраждалих від війни (1%). Це може пояснюватися тим, що перша хвиля вимушеного переселення минула і частина переселенців уже повернулася у свої звільнені ЗСУ </w:t>
      </w:r>
      <w:r>
        <w:rPr>
          <w:rFonts w:ascii="Times New Roman" w:hAnsi="Times New Roman"/>
          <w:b w:val="false"/>
          <w:bCs w:val="false"/>
          <w:sz w:val="28"/>
          <w:szCs w:val="28"/>
        </w:rPr>
        <w:t>м</w:t>
      </w:r>
      <w:r>
        <w:rPr>
          <w:rFonts w:ascii="Times New Roman" w:hAnsi="Times New Roman"/>
          <w:b w:val="false"/>
          <w:bCs w:val="false"/>
          <w:sz w:val="28"/>
          <w:szCs w:val="28"/>
        </w:rPr>
        <w:t>і</w:t>
      </w:r>
      <w:r>
        <w:rPr>
          <w:rFonts w:ascii="Times New Roman" w:hAnsi="Times New Roman"/>
          <w:b w:val="false"/>
          <w:bCs w:val="false"/>
          <w:sz w:val="28"/>
          <w:szCs w:val="28"/>
        </w:rPr>
        <w:t>ста та села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Газети Хмельниччини звернули увагу на перехід громад від УПЦ МП до ПЦУ (“</w:t>
      </w:r>
      <w:r>
        <w:rPr>
          <w:rFonts w:ascii="Times New Roman" w:hAnsi="Times New Roman"/>
          <w:b w:val="false"/>
          <w:bCs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П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ЦУ VS УПЦ МП: те, що на часі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” — “Подолянин”)</w:t>
      </w:r>
      <w:r>
        <w:rPr>
          <w:rFonts w:ascii="Times New Roman" w:hAnsi="Times New Roman"/>
          <w:bCs/>
          <w:sz w:val="28"/>
          <w:szCs w:val="28"/>
        </w:rPr>
        <w:t>, писали про декомунізацію у громадах. Журналісти інформували, якими будуть тарифи та субсидії, яким може бути опалювальний сезон; давали поради, як купити антибіотики у зв'язку з новими законодавчими змінами; розповідали, як культура підтримує ЗСУ; про правила виїзду за кордон; про жнива і чи буде воююча Україна з хлібом; про виплати від міжнародних організацій.</w:t>
      </w:r>
    </w:p>
    <w:p>
      <w:pPr>
        <w:pStyle w:val="Normal"/>
        <w:jc w:val="both"/>
        <w:rPr/>
      </w:pPr>
      <w:r>
        <w:rPr>
          <w:rFonts w:ascii="Times New Roman" w:hAnsi="Times New Roman"/>
          <w:bCs/>
          <w:sz w:val="28"/>
          <w:szCs w:val="28"/>
        </w:rPr>
        <w:t>Щодо жанрової палітри, то в основному переважали інформаційні повідомлення - 31%. Далі йшли офіційні повідомлення органів влади — прес-релізи та протокольні матеріали (23%). Зовсім без цього офіціозу виходять “Подільські вісті”. У форматі життєвих історій та історичних екскурсів (9%) видання висвітлювали життя загиблих на фронті захисників, повідомляли про долі переселенців (“</w:t>
      </w:r>
      <w:r>
        <w:rPr>
          <w:rFonts w:ascii="Times New Roman" w:hAnsi="Times New Roman"/>
          <w:bCs/>
          <w:i/>
          <w:iCs/>
          <w:sz w:val="28"/>
          <w:szCs w:val="28"/>
        </w:rPr>
        <w:t>Із Маріуполя вивів ангел-охоронець</w:t>
      </w:r>
      <w:r>
        <w:rPr>
          <w:rFonts w:ascii="Times New Roman" w:hAnsi="Times New Roman"/>
          <w:bCs/>
          <w:sz w:val="28"/>
          <w:szCs w:val="28"/>
        </w:rPr>
        <w:t xml:space="preserve">” — “Подолянин”). </w:t>
      </w:r>
    </w:p>
    <w:p>
      <w:pPr>
        <w:pStyle w:val="Normal"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Аналітичні матеріали — кореспонденції, статті, огляди — загалом склали 9% контенту. Однак газета “День за днем” зовсім не подає аналітики: домінують прес-релізи та новинний контент. </w:t>
      </w:r>
    </w:p>
    <w:p>
      <w:pPr>
        <w:pStyle w:val="Normal"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Рідкісні авторські колонки (2%), інтерв'ю та опитування (1%), звернення читачів (1%). 25% контенту становить реклама, приватні оголошення, привітання, поради та розважальні матеріали.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Власного контенту 56%, запозиченого 30%, не ідентифікованих матеріалів 14%.  “Подільські вісті” подають майже 90% авторських матеріалів, газета “День за днем” – тільки половину, підписи під публікаціями </w:t>
      </w:r>
      <w:r>
        <w:rPr>
          <w:rFonts w:ascii="Times New Roman" w:hAnsi="Times New Roman"/>
          <w:bCs/>
          <w:i/>
          <w:sz w:val="28"/>
          <w:szCs w:val="28"/>
        </w:rPr>
        <w:t>Шепетівська міська рада, Ізяславська міська рада, За повідомленням Хмельницької ОВА, За повідомленням НБУ, Пресслужба Славутського МВК тощо</w:t>
      </w:r>
      <w:r>
        <w:rPr>
          <w:rFonts w:ascii="Times New Roman" w:hAnsi="Times New Roman"/>
          <w:bCs/>
          <w:sz w:val="28"/>
          <w:szCs w:val="28"/>
        </w:rPr>
        <w:t xml:space="preserve"> свідчать про активне послуговування «чужою» інформацією. 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Попри трагічні події в країні, газети намагались вселяти оптимізм: 30% матеріалів містили позитивно забарвлену інформацію і 18% - негативну. Частка нейтральних повідомлень – 51%. Найбільше позитивної інформації у газеті “Подолянин”. Кличні речення у заголовках налаштовують читача на мажорну ноту сприйняття, як от у «Подільських вістях»: «</w:t>
      </w:r>
      <w:r>
        <w:rPr>
          <w:rFonts w:eastAsia="Times New Roman" w:ascii="Times New Roman" w:hAnsi="Times New Roman"/>
          <w:i/>
          <w:sz w:val="28"/>
          <w:szCs w:val="28"/>
          <w:lang w:val="ru-RU" w:eastAsia="ru-RU"/>
        </w:rPr>
        <w:t xml:space="preserve">Від хрещення й становлення - до Перемоги!», «Нагороди - найдостойнішим!», «Пошта має повернути кошти передппатникам!», «Україна буде з хлібом і Перемогою!». </w:t>
      </w:r>
      <w:r>
        <w:rPr>
          <w:rFonts w:eastAsia="Times New Roman" w:ascii="Times New Roman" w:hAnsi="Times New Roman"/>
          <w:sz w:val="28"/>
          <w:szCs w:val="28"/>
          <w:lang w:val="ru-RU" w:eastAsia="ru-RU"/>
        </w:rPr>
        <w:t>Заголовки певною мірою «нейтралізують» трагізм повідомлень, до прикладу, «День за днем»: «</w:t>
      </w:r>
      <w:r>
        <w:rPr>
          <w:rFonts w:eastAsia="Times New Roman" w:ascii="Times New Roman" w:hAnsi="Times New Roman"/>
          <w:i/>
          <w:color w:val="000000"/>
          <w:sz w:val="28"/>
          <w:szCs w:val="28"/>
          <w:lang w:val="ru-RU" w:eastAsia="ru-RU"/>
        </w:rPr>
        <w:t xml:space="preserve">Боровся та помер, як герой», «Своїм життям записав героїчну сторінку в історію України» та ін.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Матеріалів з ознаками замовності чи не найменше за всі моніторингові періоди — всього 1,9%. Проте залишається залежність від офіціозу — 9,7%. Переважно це </w:t>
      </w:r>
      <w:r>
        <w:rPr>
          <w:rFonts w:ascii="Times New Roman" w:hAnsi="Times New Roman"/>
          <w:color w:val="000000"/>
          <w:sz w:val="28"/>
          <w:szCs w:val="28"/>
        </w:rPr>
        <w:t>прес-релізи та звіти органів місцевої влади. НМ - 2,9%.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Найкращі стандарти демонструє газета «Подолянин» - 10. Інші видання менше їх дотримувалися: «День за днем» - 9,5 та «Подільські вісті» - по 9,56. Загалом середній показник – 9,73.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Найбільш вразливе місце – дотримання/забезпечення балансу інформації (0,81). Видання посилаються на джерела (1,77), але часто вони не конкретні: </w:t>
      </w:r>
      <w:r>
        <w:rPr>
          <w:rFonts w:ascii="Times New Roman" w:hAnsi="Times New Roman"/>
          <w:i/>
          <w:sz w:val="28"/>
          <w:szCs w:val="28"/>
        </w:rPr>
        <w:t>повідомили в прес-службі організації, як зазначили урядовці</w:t>
      </w:r>
      <w:r>
        <w:rPr>
          <w:rFonts w:ascii="Times New Roman" w:hAnsi="Times New Roman"/>
          <w:sz w:val="28"/>
          <w:szCs w:val="28"/>
        </w:rPr>
        <w:t xml:space="preserve"> тощо. Повнота інформації 1,52 – що означає: ситуацію не завжди подають в усіх аспектах та ракурсах. Переважно факти та думки відокремлені (1,63), мова доступна (2).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Мови ворожнечі, фейків та пропаганди у Хмельницьких газетах немає.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Сайти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Сайти оперативніше висвітлювали події на фронті – 25% контенту, фактично кожен четвертий матеріал. Найбільше «Вечірній Кам’янець» (42 матеріали з 95) – майже кожна друга новина, сайт по суті веде літопис війни. Правда, це в основному не авторські матеріали, а дайджести центральних видань. Водночас на сайті «Поділля News» це лиш 4 матеріали з 63! Видається, ніби війни немає.  Зменшилася увага до переселенців та постраждалих від війни – 4%. Сайт “Є” взагалі цю тему оминув. </w:t>
      </w:r>
      <w:r>
        <w:rPr>
          <w:rFonts w:ascii="Times New Roman" w:hAnsi="Times New Roman"/>
          <w:sz w:val="28"/>
          <w:szCs w:val="28"/>
        </w:rPr>
        <w:t xml:space="preserve">Подавалися щоденні зведення з фронту та відстежувалася ситуація на передовій. Порушувалася тема волонтерства в різних ракурсах: допомога пальним, збір коштів на потреби ЗСУ; компенсація тим, хто надає притулок переселенцям. На жаль, і псевдоволонтерства!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Хмельницькі онлайн-ЗМІ привертали увагу до того, як в умовах воєнного часу живуть громади (8%), як працює економіка (5%). Найбільше тему поруйнованої війною інфраструктури відстежував «Вечірній Кам’янець». І лиш 1 (!) матеріал маємо на сайті «Поділля News», 0 (!) - у “Проскурові”. </w:t>
      </w:r>
      <w:r>
        <w:rPr>
          <w:rFonts w:ascii="Times New Roman" w:hAnsi="Times New Roman"/>
          <w:sz w:val="28"/>
          <w:szCs w:val="28"/>
          <w:lang w:val="uk-UA"/>
        </w:rPr>
        <w:t xml:space="preserve">Перед початком навчального року звертали увагу на наявність бомбосховищ у школах (Проскурів: 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uk-UA"/>
        </w:rPr>
        <w:t>У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Хмельницькому перевіряють готовність укриттів і сховищ у закладах освіти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),</w:t>
      </w:r>
      <w:r>
        <w:rPr>
          <w:rFonts w:ascii="Times New Roman" w:hAnsi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інформували про роботу комунальників, перехід транспорту на електронні квитки, запровадження змін у придбанні антибіотиків (ВК: 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В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ід сьогодні українці зможуть отримати електронний рецепт на антибіотики</w:t>
      </w:r>
      <w:r>
        <w:rPr>
          <w:rFonts w:ascii="Times New Roman" w:hAnsi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)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, </w:t>
      </w:r>
      <w:r>
        <w:rPr>
          <w:rFonts w:ascii="Times New Roman" w:hAnsi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йшлося про майбутній опалювальний сезон. Журналісти інформували про святкування Дня державності. Журналісти шукали історії переселенців (Проскурів: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У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Хмельницькому родина маріупольців відкрила хостел та центр соціальної адаптації для переселенців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). 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Щодо економіки — подавалася інформація про валютний ринок та падіння гривні (ВК: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Ч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и варто українцям зараз купувати долари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). 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Зовнішня політика склала в контенті 4% матеріалів — дуже уважно на тему реагував «Вечірній Кам’янець».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Журналісти писали про соціальну сферу (6%), освіту і науку (6%), культуру (4%), історію та краєзнавство (4%). </w:t>
      </w:r>
      <w:r>
        <w:rPr>
          <w:rFonts w:ascii="Times New Roman" w:hAnsi="Times New Roman"/>
          <w:sz w:val="28"/>
          <w:szCs w:val="28"/>
        </w:rPr>
        <w:t xml:space="preserve">Наприклад: декомунізація — знесення радянських пам'ятників, перейменування вулиць. </w:t>
      </w:r>
      <w:r>
        <w:rPr>
          <w:rFonts w:ascii="Times New Roman" w:hAnsi="Times New Roman"/>
          <w:sz w:val="28"/>
          <w:szCs w:val="28"/>
        </w:rPr>
        <w:t xml:space="preserve">Інше теми висвітлювалися менше: релігія, реформування, політика, спорт. </w:t>
      </w:r>
      <w:r>
        <w:rPr>
          <w:rFonts w:ascii="Times New Roman" w:hAnsi="Times New Roman"/>
          <w:sz w:val="28"/>
          <w:szCs w:val="28"/>
        </w:rPr>
        <w:t xml:space="preserve">Повернулася тема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COVID-19 — по 1%.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Щодо релігії — йшлося про вихід громад з МП (Є: 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Д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екілька парафій на Хмельниччині покинули московський патріархат</w:t>
      </w:r>
      <w:r>
        <w:rPr>
          <w:rFonts w:ascii="Times New Roman" w:hAnsi="Times New Roman"/>
          <w:b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).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жаль, наближається до довоєнного часу сегмент кримінальної хроніки (19%) плюс негативу додає інформація про різні надзвичайні випадки (6%). Це типова побутовщина, якою заповнюють новинні стрічки на сайтах і яка має вкарай мало суспільної важливості: ДТП, бійки, шахрайство, корупційні дії, мародерство, ухиляння від служби, незаконний перетин кордону... Найбільше такого контенту на сайті “Є”. </w:t>
      </w:r>
    </w:p>
    <w:p>
      <w:pPr>
        <w:pStyle w:val="Normal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Інтернет-видання «Всі новини Хмельницького» (Всім) щодня веде рубрику медіаграмотності для читачів, розвінчує рашистську пропагандистську брехню у власних аналітичних публікаціях: «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Ворожі фейки про Хмельниччину: зібрали поширені вигадки росіян» (3.08), «</w:t>
      </w:r>
      <w:r>
        <w:rPr>
          <w:rFonts w:ascii="Times New Roman" w:hAnsi="Times New Roman"/>
          <w:i/>
          <w:color w:val="000000"/>
          <w:sz w:val="28"/>
          <w:szCs w:val="28"/>
        </w:rPr>
        <w:t>Про що брехали росіяни 4 серпня: фейк-дайджест за день»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(4.08), «</w:t>
      </w:r>
      <w:r>
        <w:rPr>
          <w:rFonts w:ascii="Times New Roman" w:hAnsi="Times New Roman"/>
          <w:i/>
          <w:sz w:val="28"/>
          <w:szCs w:val="28"/>
        </w:rPr>
        <w:t xml:space="preserve">Яким джерелам інформації довіряти під час війни та як розпізнавати фейки» (6.08) та ін. </w:t>
      </w:r>
      <w:r>
        <w:rPr>
          <w:rFonts w:ascii="Times New Roman" w:hAnsi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Сайт “Є” теж взявся розвінчувати російські фейки 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(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“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Фейки про виплати, маніпуляції про виїзд за кордон та отримання статусу особи з інвалідністю для військових: підбірка тижня”,  “Фейки про контрабанду зброї, дефіцит у магазинах та посилення ворожнечі: як працює російська пропаганда за кордоном”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). </w:t>
      </w:r>
    </w:p>
    <w:p>
      <w:pPr>
        <w:pStyle w:val="Normal"/>
        <w:jc w:val="both"/>
        <w:rPr>
          <w:rFonts w:ascii="Times New Roman" w:hAnsi="Times New Roman"/>
          <w:i/>
          <w:i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23535" cy="1911350"/>
            <wp:effectExtent l="0" t="0" r="0" b="0"/>
            <wp:wrapSquare wrapText="largest"/>
            <wp:docPr id="4" name="Зображення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ображення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1112520"/>
            <wp:effectExtent l="0" t="0" r="0" b="0"/>
            <wp:wrapSquare wrapText="largest"/>
            <wp:docPr id="5" name="Зображення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ображення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1188720"/>
            <wp:effectExtent l="0" t="0" r="0" b="0"/>
            <wp:wrapSquare wrapText="largest"/>
            <wp:docPr id="6" name="Зображення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ображення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Онлайн-ЗМІ лише у 13% випадків подавали запозичений контент (переважно інформували про події в центрі та в зонах бойових дій), у інших 86% це, як і в газетах, був місцевий контент. Інтернет-видання зосереджуються на локальних подіях, небагато запозичують інформації, якої достатньо на офіційних ресурсах та всеукраїнських виданнях. Виняток - «Вечірній Кам’янець», де майже третина контенту запозичена. 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31% матеріалів ніс позитивну тональність, 37% - негативну. 33% матеріалів позначено як переважно нейтрально забарвлені.</w:t>
      </w:r>
      <w:r>
        <w:rPr/>
        <w:t xml:space="preserve">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75"/>
        <w:ind w:left="0" w:hanging="0"/>
        <w:jc w:val="both"/>
        <w:textAlignment w:val="baseline"/>
        <w:outlineLvl w:val="0"/>
        <w:rPr>
          <w:rFonts w:ascii="Times New Roman" w:hAnsi="Times New Roman" w:eastAsia="Times New Roman"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Найвищі стандарти у видання “Всі новини Хмельницького” - 10,19. Далі: “Є” — 9,75, “</w:t>
      </w:r>
      <w:r>
        <w:rPr>
          <w:rFonts w:ascii="Times New Roman" w:hAnsi="Times New Roman"/>
          <w:bCs/>
          <w:sz w:val="28"/>
          <w:szCs w:val="28"/>
        </w:rPr>
        <w:t>Поділля</w:t>
      </w:r>
      <w:r>
        <w:rPr>
          <w:rFonts w:ascii="Times New Roman" w:hAnsi="Times New Roman"/>
          <w:bCs/>
          <w:sz w:val="28"/>
          <w:szCs w:val="28"/>
          <w:lang w:val="en-US"/>
        </w:rPr>
        <w:t>News</w:t>
      </w:r>
      <w:r>
        <w:rPr>
          <w:rFonts w:ascii="Times New Roman" w:hAnsi="Times New Roman"/>
          <w:bCs/>
          <w:sz w:val="28"/>
          <w:szCs w:val="28"/>
        </w:rPr>
        <w:t xml:space="preserve">” — 9,19, “Вечірній Кам’янець” — 9,88, “Проскурів” — 9,31. На сайтах майже не дотримують балансу інформації - 0,64. </w:t>
      </w:r>
      <w:r>
        <w:rPr>
          <w:rFonts w:ascii="Times New Roman" w:hAnsi="Times New Roman"/>
          <w:sz w:val="28"/>
          <w:szCs w:val="28"/>
        </w:rPr>
        <w:t>Журналісти Інтернет-видань рідко бувають на місці події, використовують у підготовці матеріалів не власний збір інформації, а частіше повідомлення установ / організацій, прес-служб – тож джерела інформації обмежені (достовірність - 1,64), а звідси відсутній баланс думок/вражень, висвітлення події неповне (0,61). Ф</w:t>
      </w:r>
      <w:r>
        <w:rPr>
          <w:rFonts w:eastAsia="Times New Roman" w:ascii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ото теж подають від прес-служб — і лиш за ним можна скласти більшу картину того, що відбувалося.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сайтах 1,3% замовних матеріалів та 2,7% офіціозу. А також 2,4% неналежного маркування.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Фейків не зафіксовано. Лиш на сайті </w:t>
      </w:r>
      <w:r>
        <w:rPr>
          <w:rFonts w:ascii="Times New Roman" w:hAnsi="Times New Roman"/>
          <w:bCs/>
          <w:sz w:val="28"/>
          <w:szCs w:val="28"/>
        </w:rPr>
        <w:t xml:space="preserve">“Вечірній Кам’янець” опубліковано один проросійський меседж. Це матеріал </w:t>
      </w:r>
      <w:r>
        <w:rPr>
          <w:rFonts w:ascii="Times New Roman" w:hAnsi="Times New Roman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«Вплив зброї не приведе до рішення»: колишній лідер британської опозиції закликав не озброювати Україну”. 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Це типовий наратив, який розкручує росія, щоб зупинити допомогу західних країн.  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62650" cy="4524375"/>
            <wp:effectExtent l="0" t="0" r="0" b="0"/>
            <wp:wrapSquare wrapText="largest"/>
            <wp:docPr id="7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Моніторинг здійснювали чернівецькі експертки ІДПО Любов Василик, докторка наук із соціальних комунікацій, завідувачка кафедри журналістики Чернівецького національного університету ім. Ю.Федьковича та Тетяна Смолдирева, заслужена журналістка України, доцентка кафедри. 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Проєкт «Моніторинг публікацій у регіональних друкованих ЗМІ для оцінки дотримання стандартів журналістики» виконується Інститутом демократії імені Пилипа Орлика за підтримки програми «У-Медіа» міжнародної неурядової організації «Інтерньюз Нетворк».</w:t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Просимо взяти до уваги!</w:t>
      </w:r>
    </w:p>
    <w:p>
      <w:pPr>
        <w:pStyle w:val="Normal"/>
        <w:spacing w:lineRule="auto" w:line="240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Результати моніторингу друкованих засобів масової інформації є оцінювальними судженнями відповідно до статті 47-1 Закону України «Про інформацію» і не мають офіційного характеру. Наявність ознак порушення журналістських стандартів або ознак прихованої реклами в матеріалі не може розглядатися як доказ отримання редакцією або журналістом майнової чи іншої винагороди за вчинення такого порушення. </w:t>
      </w:r>
    </w:p>
    <w:p>
      <w:pPr>
        <w:pStyle w:val="Normal"/>
        <w:spacing w:lineRule="auto" w:line="240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Контакти: координаторка проєкту Любов Василик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095 147 32 47 </w:t>
      </w:r>
      <w:hyperlink r:id="rId9">
        <w:r>
          <w:rPr>
            <w:rFonts w:ascii="Times New Roman" w:hAnsi="Times New Roman"/>
            <w:i/>
            <w:sz w:val="28"/>
            <w:szCs w:val="28"/>
            <w:lang w:val="en-US"/>
          </w:rPr>
          <w:t>vasylyk</w:t>
        </w:r>
        <w:r>
          <w:rPr>
            <w:rFonts w:ascii="Times New Roman" w:hAnsi="Times New Roman"/>
            <w:i/>
            <w:sz w:val="28"/>
            <w:szCs w:val="28"/>
          </w:rPr>
          <w:t>@</w:t>
        </w:r>
        <w:r>
          <w:rPr>
            <w:rFonts w:ascii="Times New Roman" w:hAnsi="Times New Roman"/>
            <w:i/>
            <w:sz w:val="28"/>
            <w:szCs w:val="28"/>
            <w:lang w:val="en-US"/>
          </w:rPr>
          <w:t>ukr</w:t>
        </w:r>
        <w:r>
          <w:rPr>
            <w:rFonts w:ascii="Times New Roman" w:hAnsi="Times New Roman"/>
            <w:i/>
            <w:sz w:val="28"/>
            <w:szCs w:val="28"/>
            <w:lang w:val="ru-RU"/>
          </w:rPr>
          <w:t>.</w:t>
        </w:r>
        <w:r>
          <w:rPr>
            <w:rFonts w:ascii="Times New Roman" w:hAnsi="Times New Roman"/>
            <w:i/>
            <w:sz w:val="28"/>
            <w:szCs w:val="28"/>
            <w:lang w:val="en-US"/>
          </w:rPr>
          <w:t>net</w:t>
        </w:r>
      </w:hyperlink>
      <w:r>
        <w:rPr>
          <w:rFonts w:ascii="Times New Roman" w:hAnsi="Times New Roman"/>
          <w:i/>
          <w:sz w:val="28"/>
          <w:szCs w:val="28"/>
        </w:rPr>
        <w:t xml:space="preserve"> </w:t>
      </w:r>
    </w:p>
    <w:sectPr>
      <w:type w:val="nextPage"/>
      <w:pgSz w:w="11906" w:h="16838"/>
      <w:pgMar w:left="1417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locked="1" w:uiPriority="9" w:qFormat="1"/>
    <w:lsdException w:name="heading 2" w:locked="1" w:uiPriority="0" w:semiHidden="1" w:unhideWhenUsed="1" w:qFormat="1"/>
    <w:lsdException w:name="heading 3" w:locked="1" w:uiPriority="9" w:qFormat="1"/>
    <w:lsdException w:name="heading 4" w:locked="1" w:uiPriority="0" w:semiHidden="1" w:unhideWhenUsed="1" w:qFormat="1"/>
    <w:lsdException w:name="heading 5" w:locked="1" w:uiPriority="9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Normal"/>
    <w:next w:val="Normal"/>
    <w:uiPriority w:val="9"/>
    <w:qFormat/>
    <w:locked/>
    <w:pPr>
      <w:spacing w:lineRule="auto" w:line="240"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Normal"/>
    <w:next w:val="Normal"/>
    <w:uiPriority w:val="9"/>
    <w:qFormat/>
    <w:locked/>
    <w:pPr>
      <w:spacing w:lineRule="auto" w:line="240" w:beforeAutospacing="1" w:afterAutospacing="1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paragraph" w:styleId="5">
    <w:name w:val="Heading 5"/>
    <w:basedOn w:val="Normal"/>
    <w:next w:val="Normal"/>
    <w:link w:val="Heading5Char"/>
    <w:uiPriority w:val="9"/>
    <w:qFormat/>
    <w:locked/>
    <w:pPr>
      <w:spacing w:lineRule="auto" w:line="240" w:beforeAutospacing="1" w:afterAutospacing="1"/>
      <w:outlineLvl w:val="4"/>
    </w:pPr>
    <w:rPr>
      <w:rFonts w:ascii="Times New Roman" w:hAnsi="Times New Roman" w:eastAsia="Times New Roman"/>
      <w:b/>
      <w:bCs/>
      <w:sz w:val="20"/>
      <w:szCs w:val="20"/>
      <w:lang w:val="ru-RU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semiHidden/>
    <w:unhideWhenUsed/>
    <w:qFormat/>
    <w:rPr>
      <w:sz w:val="16"/>
      <w:szCs w:val="16"/>
    </w:rPr>
  </w:style>
  <w:style w:type="character" w:styleId="Style11">
    <w:name w:val="Виділення"/>
    <w:basedOn w:val="DefaultParagraphFont"/>
    <w:uiPriority w:val="20"/>
    <w:qFormat/>
    <w:locked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qFormat/>
    <w:rPr>
      <w:i/>
      <w:iCs/>
    </w:rPr>
  </w:style>
  <w:style w:type="character" w:styleId="Style12">
    <w:name w:val="Гіперпосилання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locked/>
    <w:rPr>
      <w:b/>
      <w:bCs/>
    </w:rPr>
  </w:style>
  <w:style w:type="character" w:styleId="BalloonTextChar" w:customStyle="1">
    <w:name w:val="Balloon Text Char"/>
    <w:link w:val="BalloonText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styleId="CommentTextChar" w:customStyle="1">
    <w:name w:val="Comment Text Char"/>
    <w:link w:val="Annotationtext"/>
    <w:uiPriority w:val="99"/>
    <w:semiHidden/>
    <w:qFormat/>
    <w:rPr>
      <w:lang w:eastAsia="en-US"/>
    </w:rPr>
  </w:style>
  <w:style w:type="character" w:styleId="CommentSubjectChar" w:customStyle="1">
    <w:name w:val="Comment Subject Char"/>
    <w:link w:val="Annotationsubject"/>
    <w:uiPriority w:val="99"/>
    <w:semiHidden/>
    <w:qFormat/>
    <w:rPr>
      <w:b/>
      <w:bCs/>
      <w:lang w:eastAsia="en-US"/>
    </w:rPr>
  </w:style>
  <w:style w:type="character" w:styleId="11" w:customStyle="1">
    <w:name w:val="Незакрита згадка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Heading5Char" w:customStyle="1">
    <w:name w:val="Heading 5 Char"/>
    <w:basedOn w:val="DefaultParagraphFont"/>
    <w:uiPriority w:val="9"/>
    <w:qFormat/>
    <w:rPr>
      <w:rFonts w:ascii="Times New Roman" w:hAnsi="Times New Roman" w:eastAsia="Times New Roman"/>
      <w:b/>
      <w:bCs/>
      <w:lang w:val="ru-RU" w:eastAsia="ru-RU"/>
    </w:rPr>
  </w:style>
  <w:style w:type="character" w:styleId="Fcg" w:customStyle="1">
    <w:name w:val="fcg"/>
    <w:basedOn w:val="DefaultParagraphFont"/>
    <w:qFormat/>
    <w:rPr/>
  </w:style>
  <w:style w:type="character" w:styleId="Fwb" w:customStyle="1">
    <w:name w:val="fwb"/>
    <w:basedOn w:val="DefaultParagraphFont"/>
    <w:qFormat/>
    <w:rPr/>
  </w:style>
  <w:style w:type="character" w:styleId="Fsm" w:customStyle="1">
    <w:name w:val="fsm"/>
    <w:basedOn w:val="DefaultParagraphFont"/>
    <w:qFormat/>
    <w:rPr/>
  </w:style>
  <w:style w:type="character" w:styleId="Timestampcontent" w:customStyle="1">
    <w:name w:val="timestampcontent"/>
    <w:basedOn w:val="DefaultParagraphFont"/>
    <w:qFormat/>
    <w:rPr/>
  </w:style>
  <w:style w:type="character" w:styleId="Z" w:customStyle="1">
    <w:name w:val="z-Початок форми Знак"/>
    <w:basedOn w:val="DefaultParagraphFont"/>
    <w:link w:val="Z1"/>
    <w:uiPriority w:val="99"/>
    <w:semiHidden/>
    <w:qFormat/>
    <w:rPr>
      <w:rFonts w:ascii="Arial" w:hAnsi="Arial" w:eastAsia="Times New Roman" w:cs="Arial"/>
      <w:vanish/>
      <w:sz w:val="16"/>
      <w:szCs w:val="16"/>
      <w:lang w:val="ru-RU" w:eastAsia="ru-RU"/>
    </w:rPr>
  </w:style>
  <w:style w:type="character" w:styleId="Dyjrff" w:customStyle="1">
    <w:name w:val="dyjrff"/>
    <w:basedOn w:val="DefaultParagraphFont"/>
    <w:qFormat/>
    <w:rPr/>
  </w:style>
  <w:style w:type="character" w:styleId="Muxgbd" w:customStyle="1">
    <w:name w:val="muxgbd"/>
    <w:basedOn w:val="DefaultParagraphFont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BalloonTextChar"/>
    <w:uiPriority w:val="99"/>
    <w:semiHidden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nhideWhenUsed/>
    <w:qFormat/>
    <w:locked/>
    <w:pPr/>
    <w:rPr>
      <w:b/>
      <w:bCs/>
      <w:sz w:val="20"/>
      <w:szCs w:val="20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pPr>
      <w:spacing w:before="0" w:after="160"/>
      <w:ind w:left="720" w:hanging="0"/>
      <w:contextualSpacing/>
    </w:pPr>
    <w:rPr/>
  </w:style>
  <w:style w:type="paragraph" w:styleId="Z1" w:customStyle="1">
    <w:name w:val="z-Початок форми1"/>
    <w:basedOn w:val="Normal"/>
    <w:next w:val="Normal"/>
    <w:link w:val="Z"/>
    <w:uiPriority w:val="99"/>
    <w:semiHidden/>
    <w:unhideWhenUsed/>
    <w:qFormat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ru-RU" w:eastAsia="ru-RU"/>
    </w:rPr>
  </w:style>
  <w:style w:type="paragraph" w:styleId="Ckeditorp" w:customStyle="1">
    <w:name w:val="ck_editor_p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hyperlink" Target="mailto:vasylyk@ukr.net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4B61C-66FD-8E40-9E51-7D01D691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Application>LibreOffice/7.3.1.3$Windows_X86_64 LibreOffice_project/a69ca51ded25f3eefd52d7bf9a5fad8c90b87951</Application>
  <AppVersion>15.0000</AppVersion>
  <Pages>7</Pages>
  <Words>1564</Words>
  <Characters>10326</Characters>
  <CharactersWithSpaces>11929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2022-02-09T07:37:00Z</dcterms:created>
  <dc:creator>Користувач Windows</dc:creator>
  <dc:description/>
  <dc:language>uk-UA</dc:language>
  <cp:lastModifiedBy/>
  <cp:lastPrinted>2017-02-26T17:10:00Z</cp:lastPrinted>
  <dcterms:modified xsi:type="dcterms:W3CDTF">2022-08-15T10:29:37Z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80720430CCAE4D33881AD3301182F634</vt:lpwstr>
  </property>
  <property fmtid="{D5CDD505-2E9C-101B-9397-08002B2CF9AE}" pid="3" name="KSOProductBuildVer">
    <vt:lpwstr>1033-11.2.0.11156</vt:lpwstr>
  </property>
</Properties>
</file>