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751" w:rsidRPr="0098613D" w:rsidRDefault="00DB1751" w:rsidP="0098613D">
      <w:pPr>
        <w:spacing w:line="240" w:lineRule="auto"/>
        <w:rPr>
          <w:rFonts w:ascii="Times New Roman" w:hAnsi="Times New Roman" w:cs="Times New Roman"/>
          <w:b/>
          <w:sz w:val="28"/>
          <w:szCs w:val="28"/>
          <w:lang w:val="uk-UA"/>
        </w:rPr>
      </w:pPr>
      <w:proofErr w:type="spellStart"/>
      <w:r w:rsidRPr="0098613D">
        <w:rPr>
          <w:rFonts w:ascii="Times New Roman" w:hAnsi="Times New Roman" w:cs="Times New Roman"/>
          <w:b/>
          <w:sz w:val="28"/>
          <w:szCs w:val="28"/>
          <w:lang w:val="uk-UA"/>
        </w:rPr>
        <w:t>Татулич</w:t>
      </w:r>
      <w:proofErr w:type="spellEnd"/>
      <w:r w:rsidRPr="0098613D">
        <w:rPr>
          <w:rFonts w:ascii="Times New Roman" w:hAnsi="Times New Roman" w:cs="Times New Roman"/>
          <w:b/>
          <w:sz w:val="28"/>
          <w:szCs w:val="28"/>
          <w:lang w:val="uk-UA"/>
        </w:rPr>
        <w:t xml:space="preserve"> Ірина Юріївна</w:t>
      </w:r>
    </w:p>
    <w:p w:rsidR="00DB1751" w:rsidRPr="0098613D" w:rsidRDefault="00DB1751" w:rsidP="0098613D">
      <w:pPr>
        <w:spacing w:line="240" w:lineRule="auto"/>
        <w:rPr>
          <w:rFonts w:ascii="Times New Roman" w:hAnsi="Times New Roman" w:cs="Times New Roman"/>
          <w:sz w:val="28"/>
          <w:szCs w:val="28"/>
          <w:lang w:val="uk-UA"/>
        </w:rPr>
      </w:pPr>
      <w:proofErr w:type="spellStart"/>
      <w:r w:rsidRPr="0098613D">
        <w:rPr>
          <w:rFonts w:ascii="Times New Roman" w:hAnsi="Times New Roman" w:cs="Times New Roman"/>
          <w:sz w:val="28"/>
          <w:szCs w:val="28"/>
          <w:lang w:val="uk-UA"/>
        </w:rPr>
        <w:t>к.ю.н</w:t>
      </w:r>
      <w:proofErr w:type="spellEnd"/>
      <w:r w:rsidRPr="0098613D">
        <w:rPr>
          <w:rFonts w:ascii="Times New Roman" w:hAnsi="Times New Roman" w:cs="Times New Roman"/>
          <w:sz w:val="28"/>
          <w:szCs w:val="28"/>
          <w:lang w:val="uk-UA"/>
        </w:rPr>
        <w:t>., доц</w:t>
      </w:r>
      <w:r w:rsidR="0098613D" w:rsidRPr="0098613D">
        <w:rPr>
          <w:rFonts w:ascii="Times New Roman" w:hAnsi="Times New Roman" w:cs="Times New Roman"/>
          <w:sz w:val="28"/>
          <w:szCs w:val="28"/>
          <w:lang w:val="uk-UA"/>
        </w:rPr>
        <w:t>ент</w:t>
      </w:r>
      <w:r w:rsidRPr="0098613D">
        <w:rPr>
          <w:rFonts w:ascii="Times New Roman" w:hAnsi="Times New Roman" w:cs="Times New Roman"/>
          <w:sz w:val="28"/>
          <w:szCs w:val="28"/>
          <w:lang w:val="uk-UA"/>
        </w:rPr>
        <w:t xml:space="preserve"> кафедри процесуального права</w:t>
      </w:r>
    </w:p>
    <w:p w:rsidR="00DB1751" w:rsidRPr="0098613D" w:rsidRDefault="00DB1751" w:rsidP="0098613D">
      <w:pPr>
        <w:spacing w:line="240" w:lineRule="auto"/>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юридичного факультету </w:t>
      </w:r>
    </w:p>
    <w:p w:rsidR="00DB1751" w:rsidRPr="0098613D" w:rsidRDefault="00DB1751" w:rsidP="0098613D">
      <w:pPr>
        <w:spacing w:line="240" w:lineRule="auto"/>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Чернівецького національного університету </w:t>
      </w:r>
    </w:p>
    <w:p w:rsidR="00DB1751" w:rsidRPr="0098613D" w:rsidRDefault="00DB1751" w:rsidP="0098613D">
      <w:pPr>
        <w:spacing w:line="240" w:lineRule="auto"/>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імені Юрія </w:t>
      </w:r>
      <w:proofErr w:type="spellStart"/>
      <w:r w:rsidRPr="0098613D">
        <w:rPr>
          <w:rFonts w:ascii="Times New Roman" w:hAnsi="Times New Roman" w:cs="Times New Roman"/>
          <w:sz w:val="28"/>
          <w:szCs w:val="28"/>
          <w:lang w:val="uk-UA"/>
        </w:rPr>
        <w:t>Федьковича</w:t>
      </w:r>
      <w:proofErr w:type="spellEnd"/>
      <w:r w:rsidRPr="0098613D">
        <w:rPr>
          <w:rFonts w:ascii="Times New Roman" w:hAnsi="Times New Roman" w:cs="Times New Roman"/>
          <w:sz w:val="28"/>
          <w:szCs w:val="28"/>
          <w:lang w:val="uk-UA"/>
        </w:rPr>
        <w:t xml:space="preserve"> </w:t>
      </w:r>
    </w:p>
    <w:p w:rsidR="00512765" w:rsidRPr="0098613D" w:rsidRDefault="002E3FD5" w:rsidP="00DB1751">
      <w:pPr>
        <w:jc w:val="center"/>
        <w:rPr>
          <w:rFonts w:ascii="Times New Roman" w:hAnsi="Times New Roman" w:cs="Times New Roman"/>
          <w:b/>
          <w:caps/>
          <w:sz w:val="28"/>
          <w:szCs w:val="28"/>
          <w:lang w:val="uk-UA"/>
        </w:rPr>
      </w:pPr>
      <w:r w:rsidRPr="0098613D">
        <w:rPr>
          <w:rFonts w:ascii="Times New Roman" w:hAnsi="Times New Roman" w:cs="Times New Roman"/>
          <w:b/>
          <w:caps/>
          <w:sz w:val="28"/>
          <w:szCs w:val="28"/>
          <w:lang w:val="uk-UA"/>
        </w:rPr>
        <w:t>К</w:t>
      </w:r>
      <w:r w:rsidR="003B069C" w:rsidRPr="0098613D">
        <w:rPr>
          <w:rFonts w:ascii="Times New Roman" w:hAnsi="Times New Roman" w:cs="Times New Roman"/>
          <w:b/>
          <w:caps/>
          <w:sz w:val="28"/>
          <w:szCs w:val="28"/>
          <w:lang w:val="uk-UA"/>
        </w:rPr>
        <w:t xml:space="preserve">онтроль </w:t>
      </w:r>
      <w:r w:rsidRPr="0098613D">
        <w:rPr>
          <w:rFonts w:ascii="Times New Roman" w:hAnsi="Times New Roman" w:cs="Times New Roman"/>
          <w:b/>
          <w:caps/>
          <w:sz w:val="28"/>
          <w:szCs w:val="28"/>
          <w:lang w:val="uk-UA"/>
        </w:rPr>
        <w:t xml:space="preserve">суду </w:t>
      </w:r>
      <w:r w:rsidR="003B069C" w:rsidRPr="0098613D">
        <w:rPr>
          <w:rFonts w:ascii="Times New Roman" w:hAnsi="Times New Roman" w:cs="Times New Roman"/>
          <w:b/>
          <w:caps/>
          <w:sz w:val="28"/>
          <w:szCs w:val="28"/>
          <w:lang w:val="uk-UA"/>
        </w:rPr>
        <w:t>за виконанням судових рішень в цивільному</w:t>
      </w:r>
      <w:r w:rsidR="003B069C" w:rsidRPr="0098613D">
        <w:rPr>
          <w:b/>
          <w:caps/>
          <w:lang w:val="uk-UA"/>
        </w:rPr>
        <w:t xml:space="preserve"> </w:t>
      </w:r>
      <w:r w:rsidR="003B069C" w:rsidRPr="0098613D">
        <w:rPr>
          <w:rFonts w:ascii="Times New Roman" w:hAnsi="Times New Roman" w:cs="Times New Roman"/>
          <w:b/>
          <w:caps/>
          <w:sz w:val="28"/>
          <w:szCs w:val="28"/>
          <w:lang w:val="uk-UA"/>
        </w:rPr>
        <w:t>судочинстві</w:t>
      </w:r>
    </w:p>
    <w:p w:rsidR="00DB1751" w:rsidRPr="0098613D" w:rsidRDefault="00801CC4"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Після набрання законної сили </w:t>
      </w:r>
      <w:r w:rsidR="002E3FD5" w:rsidRPr="0098613D">
        <w:rPr>
          <w:rFonts w:ascii="Times New Roman" w:hAnsi="Times New Roman" w:cs="Times New Roman"/>
          <w:sz w:val="28"/>
          <w:szCs w:val="28"/>
          <w:lang w:val="uk-UA"/>
        </w:rPr>
        <w:t xml:space="preserve">судовим рішенням </w:t>
      </w:r>
      <w:r w:rsidRPr="0098613D">
        <w:rPr>
          <w:rFonts w:ascii="Times New Roman" w:hAnsi="Times New Roman" w:cs="Times New Roman"/>
          <w:sz w:val="28"/>
          <w:szCs w:val="28"/>
          <w:lang w:val="uk-UA"/>
        </w:rPr>
        <w:t>суд</w:t>
      </w:r>
      <w:r w:rsidR="002E3FD5" w:rsidRPr="0098613D">
        <w:rPr>
          <w:rFonts w:ascii="Times New Roman" w:hAnsi="Times New Roman" w:cs="Times New Roman"/>
          <w:sz w:val="28"/>
          <w:szCs w:val="28"/>
          <w:lang w:val="uk-UA"/>
        </w:rPr>
        <w:t xml:space="preserve"> залишає за собою право </w:t>
      </w:r>
      <w:r w:rsidRPr="0098613D">
        <w:rPr>
          <w:rFonts w:ascii="Times New Roman" w:hAnsi="Times New Roman" w:cs="Times New Roman"/>
          <w:sz w:val="28"/>
          <w:szCs w:val="28"/>
          <w:lang w:val="uk-UA"/>
        </w:rPr>
        <w:t>щодо вирішення процесуальних питань, пов'язаних з його виконанням та здійсненням судового контролю за виконанням рішення, належною реалізацією посадовими особами власних повноважень під час виконання ними рішення суду</w:t>
      </w:r>
      <w:r w:rsidR="00DB1751" w:rsidRPr="0098613D">
        <w:rPr>
          <w:rFonts w:ascii="Times New Roman" w:hAnsi="Times New Roman" w:cs="Times New Roman"/>
          <w:sz w:val="28"/>
          <w:szCs w:val="28"/>
          <w:lang w:val="uk-UA"/>
        </w:rPr>
        <w:t>.</w:t>
      </w:r>
      <w:r w:rsidRPr="0098613D">
        <w:rPr>
          <w:rFonts w:ascii="Times New Roman" w:hAnsi="Times New Roman" w:cs="Times New Roman"/>
          <w:sz w:val="28"/>
          <w:szCs w:val="28"/>
          <w:lang w:val="uk-UA"/>
        </w:rPr>
        <w:t xml:space="preserve"> </w:t>
      </w:r>
      <w:r w:rsidR="00DB1751" w:rsidRPr="0098613D">
        <w:rPr>
          <w:rFonts w:ascii="Times New Roman" w:hAnsi="Times New Roman" w:cs="Times New Roman"/>
          <w:sz w:val="28"/>
          <w:szCs w:val="28"/>
          <w:lang w:val="uk-UA"/>
        </w:rPr>
        <w:t>Будучи громадянами правової держави, ми повинні пам'ятати</w:t>
      </w:r>
      <w:r w:rsidR="00400245" w:rsidRPr="0098613D">
        <w:rPr>
          <w:rFonts w:ascii="Times New Roman" w:hAnsi="Times New Roman" w:cs="Times New Roman"/>
          <w:sz w:val="28"/>
          <w:szCs w:val="28"/>
          <w:lang w:val="uk-UA"/>
        </w:rPr>
        <w:t>,</w:t>
      </w:r>
      <w:r w:rsidR="00DB1751" w:rsidRPr="0098613D">
        <w:rPr>
          <w:rFonts w:ascii="Times New Roman" w:hAnsi="Times New Roman" w:cs="Times New Roman"/>
          <w:sz w:val="28"/>
          <w:szCs w:val="28"/>
          <w:lang w:val="uk-UA"/>
        </w:rPr>
        <w:t xml:space="preserve"> що без остаточного виконання судового рішення, реалізація</w:t>
      </w:r>
      <w:r w:rsidR="0098613D">
        <w:rPr>
          <w:rFonts w:ascii="Times New Roman" w:hAnsi="Times New Roman" w:cs="Times New Roman"/>
          <w:sz w:val="28"/>
          <w:szCs w:val="28"/>
          <w:lang w:val="uk-UA"/>
        </w:rPr>
        <w:t xml:space="preserve"> </w:t>
      </w:r>
      <w:r w:rsidR="00DB1751" w:rsidRPr="0098613D">
        <w:rPr>
          <w:rFonts w:ascii="Times New Roman" w:hAnsi="Times New Roman" w:cs="Times New Roman"/>
          <w:sz w:val="28"/>
          <w:szCs w:val="28"/>
          <w:lang w:val="uk-UA"/>
        </w:rPr>
        <w:t>права на доступ до правосуддя</w:t>
      </w:r>
      <w:r w:rsidR="0098613D">
        <w:rPr>
          <w:rFonts w:ascii="Times New Roman" w:hAnsi="Times New Roman" w:cs="Times New Roman"/>
          <w:sz w:val="28"/>
          <w:szCs w:val="28"/>
          <w:lang w:val="uk-UA"/>
        </w:rPr>
        <w:t xml:space="preserve"> </w:t>
      </w:r>
      <w:r w:rsidR="00DB1751" w:rsidRPr="0098613D">
        <w:rPr>
          <w:rFonts w:ascii="Times New Roman" w:hAnsi="Times New Roman" w:cs="Times New Roman"/>
          <w:sz w:val="28"/>
          <w:szCs w:val="28"/>
          <w:lang w:val="uk-UA"/>
        </w:rPr>
        <w:t>буде неефективною, а ухвалене судом рішення втратить свою цінність.</w:t>
      </w:r>
    </w:p>
    <w:p w:rsidR="00653FFA" w:rsidRPr="0098613D" w:rsidRDefault="002E3FD5"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Відповідно до статті</w:t>
      </w:r>
      <w:r w:rsidR="003B069C" w:rsidRPr="0098613D">
        <w:rPr>
          <w:rFonts w:ascii="Times New Roman" w:hAnsi="Times New Roman" w:cs="Times New Roman"/>
          <w:sz w:val="28"/>
          <w:szCs w:val="28"/>
          <w:lang w:val="uk-UA"/>
        </w:rPr>
        <w:t xml:space="preserve"> 129</w:t>
      </w:r>
      <w:r w:rsidR="003B069C" w:rsidRPr="0098613D">
        <w:rPr>
          <w:rFonts w:ascii="Times New Roman" w:hAnsi="Times New Roman" w:cs="Times New Roman"/>
          <w:sz w:val="28"/>
          <w:szCs w:val="28"/>
          <w:vertAlign w:val="superscript"/>
          <w:lang w:val="uk-UA"/>
        </w:rPr>
        <w:t>1</w:t>
      </w:r>
      <w:r w:rsidR="003B069C" w:rsidRPr="0098613D">
        <w:rPr>
          <w:rFonts w:ascii="Times New Roman" w:hAnsi="Times New Roman" w:cs="Times New Roman"/>
          <w:sz w:val="28"/>
          <w:szCs w:val="28"/>
          <w:lang w:val="uk-UA"/>
        </w:rPr>
        <w:t xml:space="preserve"> К</w:t>
      </w:r>
      <w:r w:rsidR="00653FFA" w:rsidRPr="0098613D">
        <w:rPr>
          <w:rFonts w:ascii="Times New Roman" w:hAnsi="Times New Roman" w:cs="Times New Roman"/>
          <w:sz w:val="28"/>
          <w:szCs w:val="28"/>
          <w:lang w:val="uk-UA"/>
        </w:rPr>
        <w:t xml:space="preserve">онституції </w:t>
      </w:r>
      <w:r w:rsidR="003B069C" w:rsidRPr="0098613D">
        <w:rPr>
          <w:rFonts w:ascii="Times New Roman" w:hAnsi="Times New Roman" w:cs="Times New Roman"/>
          <w:sz w:val="28"/>
          <w:szCs w:val="28"/>
          <w:lang w:val="uk-UA"/>
        </w:rPr>
        <w:t>У</w:t>
      </w:r>
      <w:r w:rsidR="00653FFA" w:rsidRPr="0098613D">
        <w:rPr>
          <w:rFonts w:ascii="Times New Roman" w:hAnsi="Times New Roman" w:cs="Times New Roman"/>
          <w:sz w:val="28"/>
          <w:szCs w:val="28"/>
          <w:lang w:val="uk-UA"/>
        </w:rPr>
        <w:t>країни</w:t>
      </w:r>
      <w:r w:rsidRPr="0098613D">
        <w:rPr>
          <w:rFonts w:ascii="Times New Roman" w:hAnsi="Times New Roman" w:cs="Times New Roman"/>
          <w:sz w:val="28"/>
          <w:szCs w:val="28"/>
          <w:lang w:val="uk-UA"/>
        </w:rPr>
        <w:t xml:space="preserve">, </w:t>
      </w:r>
      <w:r w:rsidR="003B069C" w:rsidRPr="0098613D">
        <w:rPr>
          <w:rFonts w:ascii="Times New Roman" w:hAnsi="Times New Roman" w:cs="Times New Roman"/>
          <w:sz w:val="28"/>
          <w:szCs w:val="28"/>
          <w:lang w:val="uk-UA"/>
        </w:rPr>
        <w:t xml:space="preserve">суд ухвалює рішення іменем України. Судове рішення є обов'язковим до виконання. Держава забезпечує виконання судових рішень у визначеному законом порядку. Контроль за виконанням судових рішень здійснює суд [1]. </w:t>
      </w:r>
      <w:r w:rsidR="00653FFA" w:rsidRPr="0098613D">
        <w:rPr>
          <w:rFonts w:ascii="Times New Roman" w:hAnsi="Times New Roman" w:cs="Times New Roman"/>
          <w:sz w:val="28"/>
          <w:szCs w:val="28"/>
          <w:lang w:val="uk-UA"/>
        </w:rPr>
        <w:t>У ч. 3 ст. 13 Закону України «Про судоустрій і статус суддів» від 02.06.2016 р. № 1402-VIII суттєво доповнено конституційну норму положенням про те, що контроль за виконанням судового рішення здійснює суд у межах повноважень, наданих йому законом.</w:t>
      </w:r>
    </w:p>
    <w:p w:rsidR="00653FFA" w:rsidRPr="0098613D" w:rsidRDefault="0098613D"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Д</w:t>
      </w:r>
      <w:r w:rsidR="00400245" w:rsidRPr="0098613D">
        <w:rPr>
          <w:rFonts w:ascii="Times New Roman" w:hAnsi="Times New Roman" w:cs="Times New Roman"/>
          <w:sz w:val="28"/>
          <w:szCs w:val="28"/>
          <w:lang w:val="uk-UA"/>
        </w:rPr>
        <w:t>аний обов'язок передбачено не лише на національному рівні,</w:t>
      </w:r>
      <w:r w:rsidR="002E3FD5" w:rsidRPr="0098613D">
        <w:rPr>
          <w:rFonts w:ascii="Times New Roman" w:hAnsi="Times New Roman" w:cs="Times New Roman"/>
          <w:sz w:val="28"/>
          <w:szCs w:val="28"/>
          <w:lang w:val="uk-UA"/>
        </w:rPr>
        <w:t xml:space="preserve"> а також і на міжнародному рівні. Так, </w:t>
      </w:r>
      <w:r w:rsidR="003B069C" w:rsidRPr="0098613D">
        <w:rPr>
          <w:rFonts w:ascii="Times New Roman" w:hAnsi="Times New Roman" w:cs="Times New Roman"/>
          <w:sz w:val="28"/>
          <w:szCs w:val="28"/>
          <w:lang w:val="uk-UA"/>
        </w:rPr>
        <w:t>Європейський суд з прав людини</w:t>
      </w:r>
      <w:r w:rsidR="00400245" w:rsidRPr="0098613D">
        <w:rPr>
          <w:rFonts w:ascii="Times New Roman" w:hAnsi="Times New Roman" w:cs="Times New Roman"/>
          <w:sz w:val="28"/>
          <w:szCs w:val="28"/>
          <w:lang w:val="uk-UA"/>
        </w:rPr>
        <w:t xml:space="preserve"> (далі </w:t>
      </w:r>
      <w:r w:rsidRPr="0098613D">
        <w:rPr>
          <w:rFonts w:ascii="Times New Roman" w:hAnsi="Times New Roman" w:cs="Times New Roman"/>
          <w:sz w:val="28"/>
          <w:szCs w:val="28"/>
          <w:lang w:val="uk-UA"/>
        </w:rPr>
        <w:t>–</w:t>
      </w:r>
      <w:r w:rsidR="00400245" w:rsidRPr="0098613D">
        <w:rPr>
          <w:rFonts w:ascii="Times New Roman" w:hAnsi="Times New Roman" w:cs="Times New Roman"/>
          <w:sz w:val="28"/>
          <w:szCs w:val="28"/>
          <w:lang w:val="uk-UA"/>
        </w:rPr>
        <w:t xml:space="preserve"> ЄСПЛ)</w:t>
      </w:r>
      <w:r w:rsidR="003B069C" w:rsidRPr="0098613D">
        <w:rPr>
          <w:rFonts w:ascii="Times New Roman" w:hAnsi="Times New Roman" w:cs="Times New Roman"/>
          <w:sz w:val="28"/>
          <w:szCs w:val="28"/>
          <w:lang w:val="uk-UA"/>
        </w:rPr>
        <w:t xml:space="preserve"> зазначає, що виконання рішення, винесеного будь-яким судом, має розглядатись як невід'ємна частина "судового процесу" для реалізації ст. 6 Є</w:t>
      </w:r>
      <w:r w:rsidR="00DB1751" w:rsidRPr="0098613D">
        <w:rPr>
          <w:rFonts w:ascii="Times New Roman" w:hAnsi="Times New Roman" w:cs="Times New Roman"/>
          <w:sz w:val="28"/>
          <w:szCs w:val="28"/>
          <w:lang w:val="uk-UA"/>
        </w:rPr>
        <w:t xml:space="preserve">вропейської </w:t>
      </w:r>
      <w:r w:rsidR="003B069C" w:rsidRPr="0098613D">
        <w:rPr>
          <w:rFonts w:ascii="Times New Roman" w:hAnsi="Times New Roman" w:cs="Times New Roman"/>
          <w:sz w:val="28"/>
          <w:szCs w:val="28"/>
          <w:lang w:val="uk-UA"/>
        </w:rPr>
        <w:t>К</w:t>
      </w:r>
      <w:r w:rsidR="00DB1751" w:rsidRPr="0098613D">
        <w:rPr>
          <w:rFonts w:ascii="Times New Roman" w:hAnsi="Times New Roman" w:cs="Times New Roman"/>
          <w:sz w:val="28"/>
          <w:szCs w:val="28"/>
          <w:lang w:val="uk-UA"/>
        </w:rPr>
        <w:t xml:space="preserve">онвенції </w:t>
      </w:r>
      <w:r w:rsidR="00810EA1" w:rsidRPr="0098613D">
        <w:rPr>
          <w:rFonts w:ascii="Times New Roman" w:hAnsi="Times New Roman" w:cs="Times New Roman"/>
          <w:sz w:val="28"/>
          <w:szCs w:val="28"/>
          <w:lang w:val="uk-UA"/>
        </w:rPr>
        <w:t>п</w:t>
      </w:r>
      <w:r w:rsidR="00400245" w:rsidRPr="0098613D">
        <w:rPr>
          <w:rFonts w:ascii="Times New Roman" w:hAnsi="Times New Roman" w:cs="Times New Roman"/>
          <w:sz w:val="28"/>
          <w:szCs w:val="28"/>
          <w:lang w:val="uk-UA"/>
        </w:rPr>
        <w:t xml:space="preserve">ро захист прав людини (далі </w:t>
      </w:r>
      <w:r w:rsidRPr="0098613D">
        <w:rPr>
          <w:rFonts w:ascii="Times New Roman" w:hAnsi="Times New Roman" w:cs="Times New Roman"/>
          <w:sz w:val="28"/>
          <w:szCs w:val="28"/>
          <w:lang w:val="uk-UA"/>
        </w:rPr>
        <w:t>–</w:t>
      </w:r>
      <w:r w:rsidR="00400245" w:rsidRPr="0098613D">
        <w:rPr>
          <w:rFonts w:ascii="Times New Roman" w:hAnsi="Times New Roman" w:cs="Times New Roman"/>
          <w:sz w:val="28"/>
          <w:szCs w:val="28"/>
          <w:lang w:val="uk-UA"/>
        </w:rPr>
        <w:t xml:space="preserve"> ЄК</w:t>
      </w:r>
      <w:r w:rsidR="00810EA1" w:rsidRPr="0098613D">
        <w:rPr>
          <w:rFonts w:ascii="Times New Roman" w:hAnsi="Times New Roman" w:cs="Times New Roman"/>
          <w:sz w:val="28"/>
          <w:szCs w:val="28"/>
          <w:lang w:val="uk-UA"/>
        </w:rPr>
        <w:t>ПЛ)</w:t>
      </w:r>
      <w:r w:rsidR="00400245" w:rsidRPr="0098613D">
        <w:rPr>
          <w:rFonts w:ascii="Times New Roman" w:hAnsi="Times New Roman" w:cs="Times New Roman"/>
          <w:sz w:val="28"/>
          <w:szCs w:val="28"/>
          <w:lang w:val="uk-UA"/>
        </w:rPr>
        <w:t>.</w:t>
      </w:r>
      <w:r w:rsidR="00653FFA" w:rsidRPr="0098613D">
        <w:rPr>
          <w:rFonts w:ascii="Times New Roman" w:hAnsi="Times New Roman" w:cs="Times New Roman"/>
          <w:sz w:val="28"/>
          <w:szCs w:val="28"/>
          <w:lang w:val="uk-UA"/>
        </w:rPr>
        <w:t xml:space="preserve"> </w:t>
      </w:r>
      <w:r w:rsidR="00400245" w:rsidRPr="0098613D">
        <w:rPr>
          <w:rFonts w:ascii="Times New Roman" w:hAnsi="Times New Roman" w:cs="Times New Roman"/>
          <w:sz w:val="28"/>
          <w:szCs w:val="28"/>
          <w:lang w:val="uk-UA"/>
        </w:rPr>
        <w:t xml:space="preserve">Зокрема, ЄСПЛ у своєму рішенні від 20.07.2004 р. у справі </w:t>
      </w:r>
      <w:r w:rsidR="00400245" w:rsidRPr="0098613D">
        <w:rPr>
          <w:rFonts w:ascii="Times New Roman" w:hAnsi="Times New Roman" w:cs="Times New Roman"/>
          <w:i/>
          <w:sz w:val="28"/>
          <w:szCs w:val="28"/>
          <w:lang w:val="uk-UA"/>
        </w:rPr>
        <w:t>"</w:t>
      </w:r>
      <w:proofErr w:type="spellStart"/>
      <w:r w:rsidR="00400245" w:rsidRPr="0098613D">
        <w:rPr>
          <w:rFonts w:ascii="Times New Roman" w:hAnsi="Times New Roman" w:cs="Times New Roman"/>
          <w:i/>
          <w:sz w:val="28"/>
          <w:szCs w:val="28"/>
          <w:lang w:val="uk-UA"/>
        </w:rPr>
        <w:t>Шмалько</w:t>
      </w:r>
      <w:proofErr w:type="spellEnd"/>
      <w:r w:rsidR="00400245" w:rsidRPr="0098613D">
        <w:rPr>
          <w:rFonts w:ascii="Times New Roman" w:hAnsi="Times New Roman" w:cs="Times New Roman"/>
          <w:i/>
          <w:sz w:val="28"/>
          <w:szCs w:val="28"/>
          <w:lang w:val="uk-UA"/>
        </w:rPr>
        <w:t xml:space="preserve"> проти України" </w:t>
      </w:r>
      <w:r w:rsidR="00400245" w:rsidRPr="0098613D">
        <w:rPr>
          <w:rFonts w:ascii="Times New Roman" w:hAnsi="Times New Roman" w:cs="Times New Roman"/>
          <w:sz w:val="28"/>
          <w:szCs w:val="28"/>
          <w:lang w:val="uk-UA"/>
        </w:rPr>
        <w:t xml:space="preserve">зазначив, що відповідно до ст. 6 (право на справедливий суд) ЄКПЛ, виконання рішення, ухваленого будь-яким судом, має розцінюватися як неодмінна складова судового розгляду. </w:t>
      </w:r>
    </w:p>
    <w:p w:rsidR="00DB1751" w:rsidRPr="0098613D" w:rsidRDefault="003B069C"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lastRenderedPageBreak/>
        <w:t xml:space="preserve">На жаль, </w:t>
      </w:r>
      <w:r w:rsidR="002E3FD5" w:rsidRPr="0098613D">
        <w:rPr>
          <w:rFonts w:ascii="Times New Roman" w:hAnsi="Times New Roman" w:cs="Times New Roman"/>
          <w:sz w:val="28"/>
          <w:szCs w:val="28"/>
          <w:lang w:val="uk-UA"/>
        </w:rPr>
        <w:t xml:space="preserve">як свідчить практика, </w:t>
      </w:r>
      <w:r w:rsidRPr="0098613D">
        <w:rPr>
          <w:rFonts w:ascii="Times New Roman" w:hAnsi="Times New Roman" w:cs="Times New Roman"/>
          <w:sz w:val="28"/>
          <w:szCs w:val="28"/>
          <w:lang w:val="uk-UA"/>
        </w:rPr>
        <w:t xml:space="preserve">Україна сьогодні посідає одне з перших місць за кількістю справ, які знаходяться на розгляді в ЄСПЛ з підстав </w:t>
      </w:r>
      <w:r w:rsidR="00CC4F07" w:rsidRPr="0098613D">
        <w:rPr>
          <w:rFonts w:ascii="Times New Roman" w:hAnsi="Times New Roman" w:cs="Times New Roman"/>
          <w:sz w:val="28"/>
          <w:szCs w:val="28"/>
          <w:lang w:val="uk-UA"/>
        </w:rPr>
        <w:t>несвоєчасного викон</w:t>
      </w:r>
      <w:r w:rsidR="00400245" w:rsidRPr="0098613D">
        <w:rPr>
          <w:rFonts w:ascii="Times New Roman" w:hAnsi="Times New Roman" w:cs="Times New Roman"/>
          <w:sz w:val="28"/>
          <w:szCs w:val="28"/>
          <w:lang w:val="uk-UA"/>
        </w:rPr>
        <w:t xml:space="preserve">ання рішень національних судів. </w:t>
      </w:r>
      <w:r w:rsidR="00CC4F07" w:rsidRPr="0098613D">
        <w:rPr>
          <w:rFonts w:ascii="Times New Roman" w:hAnsi="Times New Roman" w:cs="Times New Roman"/>
          <w:sz w:val="28"/>
          <w:szCs w:val="28"/>
          <w:lang w:val="uk-UA"/>
        </w:rPr>
        <w:t>У Резолюці</w:t>
      </w:r>
      <w:r w:rsidR="00DB1751" w:rsidRPr="0098613D">
        <w:rPr>
          <w:rFonts w:ascii="Times New Roman" w:hAnsi="Times New Roman" w:cs="Times New Roman"/>
          <w:sz w:val="28"/>
          <w:szCs w:val="28"/>
          <w:lang w:val="uk-UA"/>
        </w:rPr>
        <w:t>ї</w:t>
      </w:r>
      <w:r w:rsidR="0098613D">
        <w:rPr>
          <w:rFonts w:ascii="Times New Roman" w:hAnsi="Times New Roman" w:cs="Times New Roman"/>
          <w:sz w:val="28"/>
          <w:szCs w:val="28"/>
          <w:lang w:val="uk-UA"/>
        </w:rPr>
        <w:t xml:space="preserve"> </w:t>
      </w:r>
      <w:r w:rsidR="00DB1751" w:rsidRPr="0098613D">
        <w:rPr>
          <w:rFonts w:ascii="Times New Roman" w:hAnsi="Times New Roman" w:cs="Times New Roman"/>
          <w:sz w:val="28"/>
          <w:szCs w:val="28"/>
          <w:lang w:val="uk-UA"/>
        </w:rPr>
        <w:t>Парламентської асамблеї Ради Європи «Виконання рішень ЄСПЛ» № 1787 (2011) від 26.01.2011 р. із серйозним занепокоєнням зазначається, що в Україні продовжують існувати основні системні недоліки, які спричиняють чимало випадків порушення Конвенції, що повторюються, і які серйозно підривають верховенство права. Ці проблеми пов’язані, зокрема, із хронічним невиконан</w:t>
      </w:r>
      <w:r w:rsidR="00810EA1" w:rsidRPr="0098613D">
        <w:rPr>
          <w:rFonts w:ascii="Times New Roman" w:hAnsi="Times New Roman" w:cs="Times New Roman"/>
          <w:sz w:val="28"/>
          <w:szCs w:val="28"/>
          <w:lang w:val="uk-UA"/>
        </w:rPr>
        <w:t>ням рішень національних судів [2</w:t>
      </w:r>
      <w:r w:rsidR="00DB1751" w:rsidRPr="0098613D">
        <w:rPr>
          <w:rFonts w:ascii="Times New Roman" w:hAnsi="Times New Roman" w:cs="Times New Roman"/>
          <w:sz w:val="28"/>
          <w:szCs w:val="28"/>
          <w:lang w:val="uk-UA"/>
        </w:rPr>
        <w:t>].</w:t>
      </w:r>
    </w:p>
    <w:p w:rsidR="00E70A0F" w:rsidRPr="0098613D" w:rsidRDefault="00E70A0F"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Як результат, ЄСПЛ ухвалив вже 2 пілотні рішення щодо неналежного виконання судових рішень в Україні: </w:t>
      </w:r>
      <w:r w:rsidR="00E90B64" w:rsidRPr="0098613D">
        <w:rPr>
          <w:rFonts w:ascii="Times New Roman" w:hAnsi="Times New Roman" w:cs="Times New Roman"/>
          <w:sz w:val="28"/>
          <w:szCs w:val="28"/>
          <w:lang w:val="uk-UA"/>
        </w:rPr>
        <w:t>"</w:t>
      </w:r>
      <w:r w:rsidRPr="0098613D">
        <w:rPr>
          <w:rFonts w:ascii="Times New Roman" w:hAnsi="Times New Roman" w:cs="Times New Roman"/>
          <w:i/>
          <w:sz w:val="28"/>
          <w:szCs w:val="28"/>
          <w:lang w:val="uk-UA"/>
        </w:rPr>
        <w:t>Іванов проти України (2009 р.)</w:t>
      </w:r>
      <w:r w:rsidR="00E90B64" w:rsidRPr="0098613D">
        <w:rPr>
          <w:rFonts w:ascii="Times New Roman" w:hAnsi="Times New Roman" w:cs="Times New Roman"/>
          <w:i/>
          <w:sz w:val="28"/>
          <w:szCs w:val="28"/>
          <w:lang w:val="uk-UA"/>
        </w:rPr>
        <w:t>"</w:t>
      </w:r>
      <w:r w:rsidRPr="0098613D">
        <w:rPr>
          <w:rFonts w:ascii="Times New Roman" w:hAnsi="Times New Roman" w:cs="Times New Roman"/>
          <w:sz w:val="28"/>
          <w:szCs w:val="28"/>
          <w:lang w:val="uk-UA"/>
        </w:rPr>
        <w:t xml:space="preserve"> та </w:t>
      </w:r>
      <w:r w:rsidR="00E90B64" w:rsidRPr="0098613D">
        <w:rPr>
          <w:rFonts w:ascii="Times New Roman" w:hAnsi="Times New Roman" w:cs="Times New Roman"/>
          <w:sz w:val="28"/>
          <w:szCs w:val="28"/>
          <w:lang w:val="uk-UA"/>
        </w:rPr>
        <w:t>"</w:t>
      </w:r>
      <w:proofErr w:type="spellStart"/>
      <w:r w:rsidRPr="0098613D">
        <w:rPr>
          <w:rFonts w:ascii="Times New Roman" w:hAnsi="Times New Roman" w:cs="Times New Roman"/>
          <w:i/>
          <w:sz w:val="28"/>
          <w:szCs w:val="28"/>
          <w:lang w:val="uk-UA"/>
        </w:rPr>
        <w:t>Бурмич</w:t>
      </w:r>
      <w:proofErr w:type="spellEnd"/>
      <w:r w:rsidRPr="0098613D">
        <w:rPr>
          <w:rFonts w:ascii="Times New Roman" w:hAnsi="Times New Roman" w:cs="Times New Roman"/>
          <w:i/>
          <w:sz w:val="28"/>
          <w:szCs w:val="28"/>
          <w:lang w:val="uk-UA"/>
        </w:rPr>
        <w:t xml:space="preserve"> проти України (2017 р.)</w:t>
      </w:r>
      <w:r w:rsidR="00E90B64" w:rsidRPr="0098613D">
        <w:rPr>
          <w:rFonts w:ascii="Times New Roman" w:hAnsi="Times New Roman" w:cs="Times New Roman"/>
          <w:i/>
          <w:sz w:val="28"/>
          <w:szCs w:val="28"/>
          <w:lang w:val="uk-UA"/>
        </w:rPr>
        <w:t>"</w:t>
      </w:r>
      <w:r w:rsidRPr="0098613D">
        <w:rPr>
          <w:rFonts w:ascii="Times New Roman" w:hAnsi="Times New Roman" w:cs="Times New Roman"/>
          <w:sz w:val="28"/>
          <w:szCs w:val="28"/>
          <w:lang w:val="uk-UA"/>
        </w:rPr>
        <w:t xml:space="preserve">. У вказаних рішеннях Суд </w:t>
      </w:r>
      <w:r w:rsidR="002E3FD5" w:rsidRPr="0098613D">
        <w:rPr>
          <w:rFonts w:ascii="Times New Roman" w:hAnsi="Times New Roman" w:cs="Times New Roman"/>
          <w:sz w:val="28"/>
          <w:szCs w:val="28"/>
          <w:lang w:val="uk-UA"/>
        </w:rPr>
        <w:t>зазначив про</w:t>
      </w:r>
      <w:r w:rsidRPr="0098613D">
        <w:rPr>
          <w:rFonts w:ascii="Times New Roman" w:hAnsi="Times New Roman" w:cs="Times New Roman"/>
          <w:sz w:val="28"/>
          <w:szCs w:val="28"/>
          <w:lang w:val="uk-UA"/>
        </w:rPr>
        <w:t xml:space="preserve"> систематичне невиконання в Україні рішень національних судів. Крім того, вказав на відсутність у національному законодавстві України ефективних засобів юридичного захисту від такого невиконання. З огляду на суть порушення ЄСПЛ зобов’язав державу, зокрема, невідкладно запровадити ефективний засіб юридичного захисту (або комплекс таких засобів), який би забезпечив адекватний та достатній захист від невиконання або затримки у виконанні рішення національного суду, за виконання якого вона несе відповідальність відповідно до принципів, встановлених практикою Європейського суду.</w:t>
      </w:r>
    </w:p>
    <w:p w:rsidR="006311C1" w:rsidRPr="0098613D" w:rsidRDefault="002E3FD5"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Новою редакцією </w:t>
      </w:r>
      <w:r w:rsidR="00CC4F07" w:rsidRPr="0098613D">
        <w:rPr>
          <w:rFonts w:ascii="Times New Roman" w:hAnsi="Times New Roman" w:cs="Times New Roman"/>
          <w:sz w:val="28"/>
          <w:szCs w:val="28"/>
          <w:lang w:val="uk-UA"/>
        </w:rPr>
        <w:t>Ц</w:t>
      </w:r>
      <w:r w:rsidRPr="0098613D">
        <w:rPr>
          <w:rFonts w:ascii="Times New Roman" w:hAnsi="Times New Roman" w:cs="Times New Roman"/>
          <w:sz w:val="28"/>
          <w:szCs w:val="28"/>
          <w:lang w:val="uk-UA"/>
        </w:rPr>
        <w:t>ивільного процесуального</w:t>
      </w:r>
      <w:r w:rsidR="00810EA1" w:rsidRPr="0098613D">
        <w:rPr>
          <w:rFonts w:ascii="Times New Roman" w:hAnsi="Times New Roman" w:cs="Times New Roman"/>
          <w:sz w:val="28"/>
          <w:szCs w:val="28"/>
          <w:lang w:val="uk-UA"/>
        </w:rPr>
        <w:t xml:space="preserve"> кодекс</w:t>
      </w:r>
      <w:r w:rsidRPr="0098613D">
        <w:rPr>
          <w:rFonts w:ascii="Times New Roman" w:hAnsi="Times New Roman" w:cs="Times New Roman"/>
          <w:sz w:val="28"/>
          <w:szCs w:val="28"/>
          <w:lang w:val="uk-UA"/>
        </w:rPr>
        <w:t>у</w:t>
      </w:r>
      <w:r w:rsidR="00810EA1" w:rsidRPr="0098613D">
        <w:rPr>
          <w:rFonts w:ascii="Times New Roman" w:hAnsi="Times New Roman" w:cs="Times New Roman"/>
          <w:sz w:val="28"/>
          <w:szCs w:val="28"/>
          <w:lang w:val="uk-UA"/>
        </w:rPr>
        <w:t xml:space="preserve"> Украї</w:t>
      </w:r>
      <w:r w:rsidR="00E70A0F" w:rsidRPr="0098613D">
        <w:rPr>
          <w:rFonts w:ascii="Times New Roman" w:hAnsi="Times New Roman" w:cs="Times New Roman"/>
          <w:sz w:val="28"/>
          <w:szCs w:val="28"/>
          <w:lang w:val="uk-UA"/>
        </w:rPr>
        <w:t>н</w:t>
      </w:r>
      <w:r w:rsidR="00810EA1" w:rsidRPr="0098613D">
        <w:rPr>
          <w:rFonts w:ascii="Times New Roman" w:hAnsi="Times New Roman" w:cs="Times New Roman"/>
          <w:sz w:val="28"/>
          <w:szCs w:val="28"/>
          <w:lang w:val="uk-UA"/>
        </w:rPr>
        <w:t>и (далі</w:t>
      </w:r>
      <w:r w:rsidR="0098613D" w:rsidRPr="0098613D">
        <w:rPr>
          <w:rFonts w:ascii="Times New Roman" w:hAnsi="Times New Roman" w:cs="Times New Roman"/>
          <w:sz w:val="28"/>
          <w:szCs w:val="28"/>
          <w:lang w:val="uk-UA"/>
        </w:rPr>
        <w:t xml:space="preserve"> – </w:t>
      </w:r>
      <w:r w:rsidR="00810EA1" w:rsidRPr="0098613D">
        <w:rPr>
          <w:rFonts w:ascii="Times New Roman" w:hAnsi="Times New Roman" w:cs="Times New Roman"/>
          <w:sz w:val="28"/>
          <w:szCs w:val="28"/>
          <w:lang w:val="uk-UA"/>
        </w:rPr>
        <w:t>Ц</w:t>
      </w:r>
      <w:r w:rsidR="00CC4F07" w:rsidRPr="0098613D">
        <w:rPr>
          <w:rFonts w:ascii="Times New Roman" w:hAnsi="Times New Roman" w:cs="Times New Roman"/>
          <w:sz w:val="28"/>
          <w:szCs w:val="28"/>
          <w:lang w:val="uk-UA"/>
        </w:rPr>
        <w:t>ПК</w:t>
      </w:r>
      <w:r w:rsidR="00810EA1" w:rsidRPr="0098613D">
        <w:rPr>
          <w:rFonts w:ascii="Times New Roman" w:hAnsi="Times New Roman" w:cs="Times New Roman"/>
          <w:sz w:val="28"/>
          <w:szCs w:val="28"/>
          <w:lang w:val="uk-UA"/>
        </w:rPr>
        <w:t xml:space="preserve"> України)</w:t>
      </w:r>
      <w:r w:rsidR="00E70A0F" w:rsidRPr="0098613D">
        <w:rPr>
          <w:rFonts w:ascii="Times New Roman" w:hAnsi="Times New Roman" w:cs="Times New Roman"/>
          <w:sz w:val="28"/>
          <w:szCs w:val="28"/>
          <w:lang w:val="uk-UA"/>
        </w:rPr>
        <w:t>,</w:t>
      </w:r>
      <w:r w:rsidRPr="0098613D">
        <w:rPr>
          <w:rFonts w:ascii="Times New Roman" w:hAnsi="Times New Roman" w:cs="Times New Roman"/>
          <w:sz w:val="28"/>
          <w:szCs w:val="28"/>
          <w:lang w:val="uk-UA"/>
        </w:rPr>
        <w:t xml:space="preserve"> закріплено мету</w:t>
      </w:r>
      <w:r w:rsidR="00E70A0F" w:rsidRPr="0098613D">
        <w:rPr>
          <w:rFonts w:ascii="Times New Roman" w:hAnsi="Times New Roman" w:cs="Times New Roman"/>
          <w:sz w:val="28"/>
          <w:szCs w:val="28"/>
          <w:lang w:val="uk-UA"/>
        </w:rPr>
        <w:t xml:space="preserve"> цивільного судочинства</w:t>
      </w:r>
      <w:r w:rsidRPr="0098613D">
        <w:rPr>
          <w:rFonts w:ascii="Times New Roman" w:hAnsi="Times New Roman" w:cs="Times New Roman"/>
          <w:sz w:val="28"/>
          <w:szCs w:val="28"/>
          <w:lang w:val="uk-UA"/>
        </w:rPr>
        <w:t xml:space="preserve">, якою є </w:t>
      </w:r>
      <w:r w:rsidR="00CC4F07" w:rsidRPr="0098613D">
        <w:rPr>
          <w:rFonts w:ascii="Times New Roman" w:hAnsi="Times New Roman" w:cs="Times New Roman"/>
          <w:sz w:val="28"/>
          <w:szCs w:val="28"/>
          <w:lang w:val="uk-UA"/>
        </w:rPr>
        <w:t xml:space="preserve">ефективний захист </w:t>
      </w:r>
      <w:r w:rsidR="00E70A0F" w:rsidRPr="0098613D">
        <w:rPr>
          <w:rFonts w:ascii="Times New Roman" w:hAnsi="Times New Roman" w:cs="Times New Roman"/>
          <w:sz w:val="28"/>
          <w:szCs w:val="28"/>
          <w:lang w:val="uk-UA"/>
        </w:rPr>
        <w:t xml:space="preserve">порушених, невизнаних або оспорюваних </w:t>
      </w:r>
      <w:r w:rsidR="00CC4F07" w:rsidRPr="0098613D">
        <w:rPr>
          <w:rFonts w:ascii="Times New Roman" w:hAnsi="Times New Roman" w:cs="Times New Roman"/>
          <w:sz w:val="28"/>
          <w:szCs w:val="28"/>
          <w:lang w:val="uk-UA"/>
        </w:rPr>
        <w:t>прав</w:t>
      </w:r>
      <w:r w:rsidR="00E70A0F" w:rsidRPr="0098613D">
        <w:rPr>
          <w:rFonts w:ascii="Times New Roman" w:hAnsi="Times New Roman" w:cs="Times New Roman"/>
          <w:sz w:val="28"/>
          <w:szCs w:val="28"/>
          <w:lang w:val="uk-UA"/>
        </w:rPr>
        <w:t>, свобод чи інтересів фізичних осіб, прав та інтересів юридичних осіб, інтересів</w:t>
      </w:r>
      <w:r w:rsidR="0098613D">
        <w:rPr>
          <w:rFonts w:ascii="Times New Roman" w:hAnsi="Times New Roman" w:cs="Times New Roman"/>
          <w:sz w:val="28"/>
          <w:szCs w:val="28"/>
          <w:lang w:val="uk-UA"/>
        </w:rPr>
        <w:t xml:space="preserve"> </w:t>
      </w:r>
      <w:r w:rsidR="00E70A0F" w:rsidRPr="0098613D">
        <w:rPr>
          <w:rFonts w:ascii="Times New Roman" w:hAnsi="Times New Roman" w:cs="Times New Roman"/>
          <w:sz w:val="28"/>
          <w:szCs w:val="28"/>
          <w:lang w:val="uk-UA"/>
        </w:rPr>
        <w:t>держави</w:t>
      </w:r>
      <w:r w:rsidR="00CC4F07" w:rsidRPr="0098613D">
        <w:rPr>
          <w:rFonts w:ascii="Times New Roman" w:hAnsi="Times New Roman" w:cs="Times New Roman"/>
          <w:sz w:val="28"/>
          <w:szCs w:val="28"/>
          <w:lang w:val="uk-UA"/>
        </w:rPr>
        <w:t>, де виконання судових рішень</w:t>
      </w:r>
      <w:r w:rsidR="00E70A0F" w:rsidRPr="0098613D">
        <w:rPr>
          <w:rFonts w:ascii="Times New Roman" w:hAnsi="Times New Roman" w:cs="Times New Roman"/>
          <w:sz w:val="28"/>
          <w:szCs w:val="28"/>
          <w:lang w:val="uk-UA"/>
        </w:rPr>
        <w:t>, ми вважаємо,</w:t>
      </w:r>
      <w:r w:rsidR="00CC4F07" w:rsidRPr="0098613D">
        <w:rPr>
          <w:rFonts w:ascii="Times New Roman" w:hAnsi="Times New Roman" w:cs="Times New Roman"/>
          <w:sz w:val="28"/>
          <w:szCs w:val="28"/>
          <w:lang w:val="uk-UA"/>
        </w:rPr>
        <w:t xml:space="preserve"> є однією із о</w:t>
      </w:r>
      <w:r w:rsidR="00810EA1" w:rsidRPr="0098613D">
        <w:rPr>
          <w:rFonts w:ascii="Times New Roman" w:hAnsi="Times New Roman" w:cs="Times New Roman"/>
          <w:sz w:val="28"/>
          <w:szCs w:val="28"/>
          <w:lang w:val="uk-UA"/>
        </w:rPr>
        <w:t>сновних гарантій цього захисту [3].</w:t>
      </w:r>
      <w:r w:rsidR="00653FFA" w:rsidRPr="0098613D">
        <w:rPr>
          <w:rFonts w:ascii="Times New Roman" w:hAnsi="Times New Roman" w:cs="Times New Roman"/>
          <w:sz w:val="28"/>
          <w:szCs w:val="28"/>
          <w:lang w:val="uk-UA"/>
        </w:rPr>
        <w:t xml:space="preserve"> </w:t>
      </w:r>
      <w:r w:rsidR="00CC4F07" w:rsidRPr="0098613D">
        <w:rPr>
          <w:rFonts w:ascii="Times New Roman" w:hAnsi="Times New Roman" w:cs="Times New Roman"/>
          <w:sz w:val="28"/>
          <w:szCs w:val="28"/>
          <w:lang w:val="uk-UA"/>
        </w:rPr>
        <w:t xml:space="preserve">З метою покращення належного та своєчасного виконання судового рішення у цивільних справах суд повинен здійснювати судовий </w:t>
      </w:r>
      <w:r w:rsidRPr="0098613D">
        <w:rPr>
          <w:rFonts w:ascii="Times New Roman" w:hAnsi="Times New Roman" w:cs="Times New Roman"/>
          <w:sz w:val="28"/>
          <w:szCs w:val="28"/>
          <w:lang w:val="uk-UA"/>
        </w:rPr>
        <w:t>контроль за його</w:t>
      </w:r>
      <w:r w:rsidR="00CC4F07" w:rsidRPr="0098613D">
        <w:rPr>
          <w:rFonts w:ascii="Times New Roman" w:hAnsi="Times New Roman" w:cs="Times New Roman"/>
          <w:sz w:val="28"/>
          <w:szCs w:val="28"/>
          <w:lang w:val="uk-UA"/>
        </w:rPr>
        <w:t xml:space="preserve"> виконанням. Даний інститут детально закріплено в оновленому ЦПК, в</w:t>
      </w:r>
      <w:r w:rsidR="00653FFA" w:rsidRPr="0098613D">
        <w:rPr>
          <w:rFonts w:ascii="Times New Roman" w:hAnsi="Times New Roman" w:cs="Times New Roman"/>
          <w:sz w:val="28"/>
          <w:szCs w:val="28"/>
          <w:lang w:val="uk-UA"/>
        </w:rPr>
        <w:t xml:space="preserve"> Розділі 7. </w:t>
      </w:r>
      <w:r w:rsidR="006311C1" w:rsidRPr="0098613D">
        <w:rPr>
          <w:rFonts w:ascii="Times New Roman" w:hAnsi="Times New Roman" w:cs="Times New Roman"/>
          <w:sz w:val="28"/>
          <w:szCs w:val="28"/>
          <w:lang w:val="uk-UA"/>
        </w:rPr>
        <w:t>Однак, н</w:t>
      </w:r>
      <w:r w:rsidR="00653FFA" w:rsidRPr="0098613D">
        <w:rPr>
          <w:rFonts w:ascii="Times New Roman" w:hAnsi="Times New Roman" w:cs="Times New Roman"/>
          <w:sz w:val="28"/>
          <w:szCs w:val="28"/>
          <w:lang w:val="uk-UA"/>
        </w:rPr>
        <w:t>е можливо не погодитись із позицією вітчизняного вченого-процесуаліста С.</w:t>
      </w:r>
      <w:r w:rsidR="0098613D" w:rsidRPr="0098613D">
        <w:rPr>
          <w:rFonts w:ascii="Times New Roman" w:hAnsi="Times New Roman" w:cs="Times New Roman"/>
          <w:sz w:val="28"/>
          <w:szCs w:val="28"/>
          <w:lang w:val="uk-UA"/>
        </w:rPr>
        <w:t> </w:t>
      </w:r>
      <w:r w:rsidR="00653FFA" w:rsidRPr="0098613D">
        <w:rPr>
          <w:rFonts w:ascii="Times New Roman" w:hAnsi="Times New Roman" w:cs="Times New Roman"/>
          <w:sz w:val="28"/>
          <w:szCs w:val="28"/>
          <w:lang w:val="uk-UA"/>
        </w:rPr>
        <w:t xml:space="preserve">Я. </w:t>
      </w:r>
      <w:proofErr w:type="spellStart"/>
      <w:r w:rsidR="00653FFA" w:rsidRPr="0098613D">
        <w:rPr>
          <w:rFonts w:ascii="Times New Roman" w:hAnsi="Times New Roman" w:cs="Times New Roman"/>
          <w:sz w:val="28"/>
          <w:szCs w:val="28"/>
          <w:lang w:val="uk-UA"/>
        </w:rPr>
        <w:t>Фурсою</w:t>
      </w:r>
      <w:proofErr w:type="spellEnd"/>
      <w:r w:rsidR="00653FFA" w:rsidRPr="0098613D">
        <w:rPr>
          <w:rFonts w:ascii="Times New Roman" w:hAnsi="Times New Roman" w:cs="Times New Roman"/>
          <w:sz w:val="28"/>
          <w:szCs w:val="28"/>
          <w:lang w:val="uk-UA"/>
        </w:rPr>
        <w:t xml:space="preserve">, яка зауважує, що незважаючи на те, що розділ VII ЦПК має назву «Судовий контроль за виконанням судових рішень», в самому розділі фактично йдеться про оскарження рішень, дій чи бездіяльності державних виконавців. У даному разі </w:t>
      </w:r>
      <w:r w:rsidR="00653FFA" w:rsidRPr="0098613D">
        <w:rPr>
          <w:rFonts w:ascii="Times New Roman" w:hAnsi="Times New Roman" w:cs="Times New Roman"/>
          <w:sz w:val="28"/>
          <w:szCs w:val="28"/>
          <w:lang w:val="uk-UA"/>
        </w:rPr>
        <w:lastRenderedPageBreak/>
        <w:t>слід розрізняти поняття «судовий контроль за виконанням судового рішення» та «оскарження рішень, дій чи бездіяльності державних виконавців», оскільки вони не збігаються. Так, оскарження рішень, дій чи бездіяльності державних виконавців є лише однією з форм судового контролю за виконанням судового рішення і не йдеться про те, що саме ця форма є основною з усіх можливих. Більше того, розділ VI ЦПК України «Процесуальні питання, пов'язані з виконанням судових рішень у цивільних справах та рішень інших органів (посадових осіб)» фактично викладає контрольні повноваження суду за виконанням судових рішень: питання, пов'язані з поновленням пропущеного строку для пред'явлення виконавчого документа до виконання, відстрочкою та розстрочкою виконання, зміною чи встановленням способу і порядку виконання тощо [</w:t>
      </w:r>
      <w:r w:rsidR="006311C1" w:rsidRPr="0098613D">
        <w:rPr>
          <w:rFonts w:ascii="Times New Roman" w:hAnsi="Times New Roman" w:cs="Times New Roman"/>
          <w:sz w:val="28"/>
          <w:szCs w:val="28"/>
          <w:lang w:val="uk-UA"/>
        </w:rPr>
        <w:t>4</w:t>
      </w:r>
      <w:r w:rsidR="00653FFA" w:rsidRPr="0098613D">
        <w:rPr>
          <w:rFonts w:ascii="Times New Roman" w:hAnsi="Times New Roman" w:cs="Times New Roman"/>
          <w:sz w:val="28"/>
          <w:szCs w:val="28"/>
          <w:lang w:val="uk-UA"/>
        </w:rPr>
        <w:t>, с. 824</w:t>
      </w:r>
      <w:r w:rsidR="0098613D" w:rsidRPr="0098613D">
        <w:rPr>
          <w:rFonts w:ascii="Times New Roman" w:hAnsi="Times New Roman" w:cs="Times New Roman"/>
          <w:sz w:val="28"/>
          <w:szCs w:val="28"/>
          <w:lang w:val="uk-UA"/>
        </w:rPr>
        <w:t>–</w:t>
      </w:r>
      <w:r w:rsidR="00653FFA" w:rsidRPr="0098613D">
        <w:rPr>
          <w:rFonts w:ascii="Times New Roman" w:hAnsi="Times New Roman" w:cs="Times New Roman"/>
          <w:sz w:val="28"/>
          <w:szCs w:val="28"/>
          <w:lang w:val="uk-UA"/>
        </w:rPr>
        <w:t>825].</w:t>
      </w:r>
      <w:r w:rsidRPr="0098613D">
        <w:rPr>
          <w:rFonts w:ascii="Times New Roman" w:hAnsi="Times New Roman" w:cs="Times New Roman"/>
          <w:sz w:val="28"/>
          <w:szCs w:val="28"/>
          <w:lang w:val="uk-UA"/>
        </w:rPr>
        <w:t xml:space="preserve"> Відтак</w:t>
      </w:r>
      <w:r w:rsidR="006311C1" w:rsidRPr="0098613D">
        <w:rPr>
          <w:rFonts w:ascii="Times New Roman" w:hAnsi="Times New Roman" w:cs="Times New Roman"/>
          <w:sz w:val="28"/>
          <w:szCs w:val="28"/>
          <w:lang w:val="uk-UA"/>
        </w:rPr>
        <w:t xml:space="preserve">, </w:t>
      </w:r>
      <w:r w:rsidRPr="0098613D">
        <w:rPr>
          <w:rFonts w:ascii="Times New Roman" w:hAnsi="Times New Roman" w:cs="Times New Roman"/>
          <w:sz w:val="28"/>
          <w:szCs w:val="28"/>
          <w:lang w:val="uk-UA"/>
        </w:rPr>
        <w:t xml:space="preserve">на думку </w:t>
      </w:r>
      <w:r w:rsidR="006311C1" w:rsidRPr="0098613D">
        <w:rPr>
          <w:rFonts w:ascii="Times New Roman" w:hAnsi="Times New Roman" w:cs="Times New Roman"/>
          <w:sz w:val="28"/>
          <w:szCs w:val="28"/>
          <w:lang w:val="uk-UA"/>
        </w:rPr>
        <w:t>І.</w:t>
      </w:r>
      <w:r w:rsidR="0098613D" w:rsidRPr="0098613D">
        <w:rPr>
          <w:rFonts w:ascii="Times New Roman" w:hAnsi="Times New Roman" w:cs="Times New Roman"/>
          <w:sz w:val="28"/>
          <w:szCs w:val="28"/>
          <w:lang w:val="uk-UA"/>
        </w:rPr>
        <w:t> </w:t>
      </w:r>
      <w:r w:rsidR="006311C1" w:rsidRPr="0098613D">
        <w:rPr>
          <w:rFonts w:ascii="Times New Roman" w:hAnsi="Times New Roman" w:cs="Times New Roman"/>
          <w:sz w:val="28"/>
          <w:szCs w:val="28"/>
          <w:lang w:val="uk-UA"/>
        </w:rPr>
        <w:t xml:space="preserve">В. </w:t>
      </w:r>
      <w:proofErr w:type="spellStart"/>
      <w:r w:rsidR="006311C1" w:rsidRPr="0098613D">
        <w:rPr>
          <w:rFonts w:ascii="Times New Roman" w:hAnsi="Times New Roman" w:cs="Times New Roman"/>
          <w:sz w:val="28"/>
          <w:szCs w:val="28"/>
          <w:lang w:val="uk-UA"/>
        </w:rPr>
        <w:t>Жукевич</w:t>
      </w:r>
      <w:r w:rsidRPr="0098613D">
        <w:rPr>
          <w:rFonts w:ascii="Times New Roman" w:hAnsi="Times New Roman" w:cs="Times New Roman"/>
          <w:sz w:val="28"/>
          <w:szCs w:val="28"/>
          <w:lang w:val="uk-UA"/>
        </w:rPr>
        <w:t>а</w:t>
      </w:r>
      <w:proofErr w:type="spellEnd"/>
      <w:r w:rsidRPr="0098613D">
        <w:rPr>
          <w:rFonts w:ascii="Times New Roman" w:hAnsi="Times New Roman" w:cs="Times New Roman"/>
          <w:sz w:val="28"/>
          <w:szCs w:val="28"/>
          <w:lang w:val="uk-UA"/>
        </w:rPr>
        <w:t xml:space="preserve">, </w:t>
      </w:r>
      <w:r w:rsidR="006311C1" w:rsidRPr="0098613D">
        <w:rPr>
          <w:rFonts w:ascii="Times New Roman" w:hAnsi="Times New Roman" w:cs="Times New Roman"/>
          <w:sz w:val="28"/>
          <w:szCs w:val="28"/>
          <w:lang w:val="uk-UA"/>
        </w:rPr>
        <w:t>поняття «судового контролю за виконанням рішень у цивільних справах» можна розглядати у вузькому та широкому розумінні. Вузьке розуміння зводиться тільки до розгляду скарг на рішення, дії та бездіяльність державного та приватного виконавців. Широке розуміння</w:t>
      </w:r>
      <w:r w:rsidR="0098613D" w:rsidRPr="0098613D">
        <w:rPr>
          <w:rFonts w:ascii="Times New Roman" w:hAnsi="Times New Roman" w:cs="Times New Roman"/>
          <w:sz w:val="28"/>
          <w:szCs w:val="28"/>
          <w:lang w:val="uk-UA"/>
        </w:rPr>
        <w:t xml:space="preserve"> – </w:t>
      </w:r>
      <w:r w:rsidR="006311C1" w:rsidRPr="0098613D">
        <w:rPr>
          <w:rFonts w:ascii="Times New Roman" w:hAnsi="Times New Roman" w:cs="Times New Roman"/>
          <w:sz w:val="28"/>
          <w:szCs w:val="28"/>
          <w:lang w:val="uk-UA"/>
        </w:rPr>
        <w:t>включає в себе всі можливі повноваження суду пов’язані із їх виконанням у порядку цивільного судочинства [5, с. 114].</w:t>
      </w:r>
      <w:r w:rsidR="00E532FB" w:rsidRPr="0098613D">
        <w:rPr>
          <w:rFonts w:ascii="Times New Roman" w:hAnsi="Times New Roman" w:cs="Times New Roman"/>
          <w:sz w:val="28"/>
          <w:szCs w:val="28"/>
          <w:lang w:val="uk-UA"/>
        </w:rPr>
        <w:t xml:space="preserve"> Враховуючи викладене, та назву розділу «Судовий контроль за виконанням судових рішень в цивільному судочинстві», в діючому ЦПК України на державного та приватного виконавця слід покласти обов’язок інформування суду про остаточне виконання судового рішення відповідно до вимог, заявлених у суді, що відповідатиме меті та завданням судового контролю.</w:t>
      </w:r>
      <w:r w:rsidR="0098613D">
        <w:rPr>
          <w:rFonts w:ascii="Times New Roman" w:hAnsi="Times New Roman" w:cs="Times New Roman"/>
          <w:sz w:val="28"/>
          <w:szCs w:val="28"/>
          <w:lang w:val="uk-UA"/>
        </w:rPr>
        <w:t xml:space="preserve"> </w:t>
      </w:r>
    </w:p>
    <w:p w:rsidR="00E532FB" w:rsidRPr="0098613D" w:rsidRDefault="001D1532"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Що стосується суб'єктів звернення до суду зі скаргою на рішення, дію чи бездіяльність державного виконавця чи іншої посадової особи органу державної виконавчої служби або приватного виконавця, відповідно до ч. 1 ст. 447 ЦПК України, ними є сторони виконавчого провадження, до яких належать стягувач і боржник (ст. 15 З</w:t>
      </w:r>
      <w:r w:rsidR="00E70A0F" w:rsidRPr="0098613D">
        <w:rPr>
          <w:rFonts w:ascii="Times New Roman" w:hAnsi="Times New Roman" w:cs="Times New Roman"/>
          <w:sz w:val="28"/>
          <w:szCs w:val="28"/>
          <w:lang w:val="uk-UA"/>
        </w:rPr>
        <w:t xml:space="preserve">акону </w:t>
      </w:r>
      <w:r w:rsidRPr="0098613D">
        <w:rPr>
          <w:rFonts w:ascii="Times New Roman" w:hAnsi="Times New Roman" w:cs="Times New Roman"/>
          <w:sz w:val="28"/>
          <w:szCs w:val="28"/>
          <w:lang w:val="uk-UA"/>
        </w:rPr>
        <w:t>У</w:t>
      </w:r>
      <w:r w:rsidR="00E70A0F" w:rsidRPr="0098613D">
        <w:rPr>
          <w:rFonts w:ascii="Times New Roman" w:hAnsi="Times New Roman" w:cs="Times New Roman"/>
          <w:sz w:val="28"/>
          <w:szCs w:val="28"/>
          <w:lang w:val="uk-UA"/>
        </w:rPr>
        <w:t>країни "Про виконавче провадження" від 02.06.2016 р.) (далі</w:t>
      </w:r>
      <w:r w:rsidR="0098613D" w:rsidRPr="0098613D">
        <w:rPr>
          <w:rFonts w:ascii="Times New Roman" w:hAnsi="Times New Roman" w:cs="Times New Roman"/>
          <w:sz w:val="28"/>
          <w:szCs w:val="28"/>
          <w:lang w:val="uk-UA"/>
        </w:rPr>
        <w:t xml:space="preserve"> – </w:t>
      </w:r>
      <w:r w:rsidR="00E70A0F" w:rsidRPr="0098613D">
        <w:rPr>
          <w:rFonts w:ascii="Times New Roman" w:hAnsi="Times New Roman" w:cs="Times New Roman"/>
          <w:sz w:val="28"/>
          <w:szCs w:val="28"/>
          <w:lang w:val="uk-UA"/>
        </w:rPr>
        <w:t xml:space="preserve">ЗУ). </w:t>
      </w:r>
      <w:proofErr w:type="spellStart"/>
      <w:r w:rsidR="00E70A0F" w:rsidRPr="0098613D">
        <w:rPr>
          <w:rFonts w:ascii="Times New Roman" w:hAnsi="Times New Roman" w:cs="Times New Roman"/>
          <w:sz w:val="28"/>
          <w:szCs w:val="28"/>
          <w:lang w:val="uk-UA"/>
        </w:rPr>
        <w:t>Стягувачем</w:t>
      </w:r>
      <w:proofErr w:type="spellEnd"/>
      <w:r w:rsidR="00E70A0F" w:rsidRPr="0098613D">
        <w:rPr>
          <w:rFonts w:ascii="Times New Roman" w:hAnsi="Times New Roman" w:cs="Times New Roman"/>
          <w:sz w:val="28"/>
          <w:szCs w:val="28"/>
          <w:lang w:val="uk-UA"/>
        </w:rPr>
        <w:t xml:space="preserve"> є фізична або юридична особа чи держава, на користь чи в інтересах яких видано виконавчий документ. Боржником</w:t>
      </w:r>
      <w:r w:rsidR="0098613D">
        <w:rPr>
          <w:rFonts w:ascii="Times New Roman" w:hAnsi="Times New Roman" w:cs="Times New Roman"/>
          <w:sz w:val="28"/>
          <w:szCs w:val="28"/>
          <w:lang w:val="uk-UA"/>
        </w:rPr>
        <w:t xml:space="preserve"> </w:t>
      </w:r>
      <w:r w:rsidR="00E70A0F" w:rsidRPr="0098613D">
        <w:rPr>
          <w:rFonts w:ascii="Times New Roman" w:hAnsi="Times New Roman" w:cs="Times New Roman"/>
          <w:sz w:val="28"/>
          <w:szCs w:val="28"/>
          <w:lang w:val="uk-UA"/>
        </w:rPr>
        <w:t>є визначена виконавчим документом фізична або юридична особа</w:t>
      </w:r>
      <w:r w:rsidR="00683A53" w:rsidRPr="0098613D">
        <w:rPr>
          <w:rFonts w:ascii="Times New Roman" w:hAnsi="Times New Roman" w:cs="Times New Roman"/>
          <w:sz w:val="28"/>
          <w:szCs w:val="28"/>
          <w:lang w:val="uk-UA"/>
        </w:rPr>
        <w:t>, держава, на яких покладається обов'язок щодо виконання рішення.</w:t>
      </w:r>
    </w:p>
    <w:p w:rsidR="0007424A" w:rsidRPr="0098613D" w:rsidRDefault="0007424A" w:rsidP="0098613D">
      <w:pPr>
        <w:spacing w:after="0" w:line="360" w:lineRule="auto"/>
        <w:ind w:firstLine="567"/>
        <w:jc w:val="both"/>
        <w:rPr>
          <w:rFonts w:ascii="Times New Roman" w:hAnsi="Times New Roman" w:cs="Times New Roman"/>
          <w:sz w:val="28"/>
          <w:szCs w:val="28"/>
          <w:u w:val="single"/>
          <w:lang w:val="uk-UA"/>
        </w:rPr>
      </w:pPr>
      <w:r w:rsidRPr="0098613D">
        <w:rPr>
          <w:rFonts w:ascii="Times New Roman" w:hAnsi="Times New Roman" w:cs="Times New Roman"/>
          <w:sz w:val="28"/>
          <w:szCs w:val="28"/>
          <w:lang w:val="uk-UA"/>
        </w:rPr>
        <w:lastRenderedPageBreak/>
        <w:t xml:space="preserve">Новелою в ЦПК є ч. 1 ст. 448, в якій закріплено порядок подання скарги, а саме, скарга подається до суду, який розглянув справу як </w:t>
      </w:r>
      <w:r w:rsidR="009B1BF7" w:rsidRPr="0098613D">
        <w:rPr>
          <w:rFonts w:ascii="Times New Roman" w:hAnsi="Times New Roman" w:cs="Times New Roman"/>
          <w:sz w:val="28"/>
          <w:szCs w:val="28"/>
          <w:lang w:val="uk-UA"/>
        </w:rPr>
        <w:t>суд першої інстанції. Тобто в діючому Кодексі виключено норму, яка зазначала, що скаргу може бути подано до суду безпосередньо або після оскарження рішення, дії або бездіяльності державного виконавця чи іншої посадової особи державної виконавчої служби до начальника відповідного відділу ДВС (ст. 384 ЦПК). Це, у свою чергу, спрощує процесуальний порядок оскарження дій та звернення за судовим захистом. У ст. 74 ЗУ зазначаються аналогічні положення, крім того, додається</w:t>
      </w:r>
      <w:r w:rsidR="005F4E29" w:rsidRPr="0098613D">
        <w:rPr>
          <w:rFonts w:ascii="Times New Roman" w:hAnsi="Times New Roman" w:cs="Times New Roman"/>
          <w:sz w:val="28"/>
          <w:szCs w:val="28"/>
          <w:lang w:val="uk-UA"/>
        </w:rPr>
        <w:t xml:space="preserve">, що </w:t>
      </w:r>
      <w:r w:rsidR="005F4E29" w:rsidRPr="0098613D">
        <w:rPr>
          <w:rFonts w:ascii="Times New Roman" w:hAnsi="Times New Roman" w:cs="Times New Roman"/>
          <w:sz w:val="28"/>
          <w:szCs w:val="28"/>
          <w:shd w:val="clear" w:color="auto" w:fill="FFFFFF"/>
          <w:lang w:val="uk-UA"/>
        </w:rPr>
        <w:t xml:space="preserve">рішення, дії або бездіяльність державного виконавця також можуть бути оскаржені </w:t>
      </w:r>
      <w:proofErr w:type="spellStart"/>
      <w:r w:rsidR="005F4E29" w:rsidRPr="0098613D">
        <w:rPr>
          <w:rFonts w:ascii="Times New Roman" w:hAnsi="Times New Roman" w:cs="Times New Roman"/>
          <w:sz w:val="28"/>
          <w:szCs w:val="28"/>
          <w:shd w:val="clear" w:color="auto" w:fill="FFFFFF"/>
          <w:lang w:val="uk-UA"/>
        </w:rPr>
        <w:t>стягувачем</w:t>
      </w:r>
      <w:proofErr w:type="spellEnd"/>
      <w:r w:rsidR="005F4E29" w:rsidRPr="0098613D">
        <w:rPr>
          <w:rFonts w:ascii="Times New Roman" w:hAnsi="Times New Roman" w:cs="Times New Roman"/>
          <w:sz w:val="28"/>
          <w:szCs w:val="28"/>
          <w:shd w:val="clear" w:color="auto" w:fill="FFFFFF"/>
          <w:lang w:val="uk-UA"/>
        </w:rPr>
        <w:t xml:space="preserve"> та іншими учасниками виконавчого провадження (крім боржника) до начальника відділу, якому безпосередньо підпорядкований державний виконавець. Рішення, дії та бездіяльність начальника відділу, якому безпосередньо підпорядкований державний виконавець, можуть бути оскаржені до керівника органу державної виконавчої служби вищого рівня.</w:t>
      </w:r>
    </w:p>
    <w:p w:rsidR="00810EA1" w:rsidRPr="0098613D" w:rsidRDefault="005F4E29"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В той же час, </w:t>
      </w:r>
      <w:r w:rsidR="0098613D" w:rsidRPr="0098613D">
        <w:rPr>
          <w:rFonts w:ascii="Times New Roman" w:hAnsi="Times New Roman" w:cs="Times New Roman"/>
          <w:sz w:val="28"/>
          <w:szCs w:val="28"/>
          <w:lang w:val="uk-UA"/>
        </w:rPr>
        <w:t>у</w:t>
      </w:r>
      <w:r w:rsidR="009B1BF7" w:rsidRPr="0098613D">
        <w:rPr>
          <w:rFonts w:ascii="Times New Roman" w:hAnsi="Times New Roman" w:cs="Times New Roman"/>
          <w:sz w:val="28"/>
          <w:szCs w:val="28"/>
          <w:lang w:val="uk-UA"/>
        </w:rPr>
        <w:t xml:space="preserve"> ЦПК</w:t>
      </w:r>
      <w:r w:rsidR="00683A53" w:rsidRPr="0098613D">
        <w:rPr>
          <w:rFonts w:ascii="Times New Roman" w:hAnsi="Times New Roman" w:cs="Times New Roman"/>
          <w:sz w:val="28"/>
          <w:szCs w:val="28"/>
          <w:lang w:val="uk-UA"/>
        </w:rPr>
        <w:t xml:space="preserve"> України</w:t>
      </w:r>
      <w:r w:rsidR="009B1BF7" w:rsidRPr="0098613D">
        <w:rPr>
          <w:rFonts w:ascii="Times New Roman" w:hAnsi="Times New Roman" w:cs="Times New Roman"/>
          <w:sz w:val="28"/>
          <w:szCs w:val="28"/>
          <w:lang w:val="uk-UA"/>
        </w:rPr>
        <w:t xml:space="preserve"> не врегульовано питання оскарження дій виконавців у зведеному виконавчому провадженні. Тому </w:t>
      </w:r>
      <w:r w:rsidR="00D34306" w:rsidRPr="0098613D">
        <w:rPr>
          <w:rFonts w:ascii="Times New Roman" w:hAnsi="Times New Roman" w:cs="Times New Roman"/>
          <w:sz w:val="28"/>
          <w:szCs w:val="28"/>
          <w:lang w:val="uk-UA"/>
        </w:rPr>
        <w:t>багато</w:t>
      </w:r>
      <w:r w:rsidR="0098613D">
        <w:rPr>
          <w:rFonts w:ascii="Times New Roman" w:hAnsi="Times New Roman" w:cs="Times New Roman"/>
          <w:sz w:val="28"/>
          <w:szCs w:val="28"/>
          <w:lang w:val="uk-UA"/>
        </w:rPr>
        <w:t xml:space="preserve"> </w:t>
      </w:r>
      <w:r w:rsidR="009B1BF7" w:rsidRPr="0098613D">
        <w:rPr>
          <w:rFonts w:ascii="Times New Roman" w:hAnsi="Times New Roman" w:cs="Times New Roman"/>
          <w:sz w:val="28"/>
          <w:szCs w:val="28"/>
          <w:lang w:val="uk-UA"/>
        </w:rPr>
        <w:t xml:space="preserve">практиків </w:t>
      </w:r>
      <w:r w:rsidR="00D34306" w:rsidRPr="0098613D">
        <w:rPr>
          <w:rFonts w:ascii="Times New Roman" w:hAnsi="Times New Roman" w:cs="Times New Roman"/>
          <w:sz w:val="28"/>
          <w:szCs w:val="28"/>
          <w:lang w:val="uk-UA"/>
        </w:rPr>
        <w:t xml:space="preserve">вважають, що </w:t>
      </w:r>
      <w:r w:rsidR="009B1BF7" w:rsidRPr="0098613D">
        <w:rPr>
          <w:rFonts w:ascii="Times New Roman" w:hAnsi="Times New Roman" w:cs="Times New Roman"/>
          <w:sz w:val="28"/>
          <w:szCs w:val="28"/>
          <w:lang w:val="uk-UA"/>
        </w:rPr>
        <w:t xml:space="preserve">оскільки законодавством не врегульовано порядок </w:t>
      </w:r>
      <w:r w:rsidR="00D34306" w:rsidRPr="0098613D">
        <w:rPr>
          <w:rFonts w:ascii="Times New Roman" w:hAnsi="Times New Roman" w:cs="Times New Roman"/>
          <w:sz w:val="28"/>
          <w:szCs w:val="28"/>
          <w:lang w:val="uk-UA"/>
        </w:rPr>
        <w:t xml:space="preserve">судового оскарження рішення, дій чи бездіяльності </w:t>
      </w:r>
      <w:r w:rsidR="00683A53" w:rsidRPr="0098613D">
        <w:rPr>
          <w:rFonts w:ascii="Times New Roman" w:hAnsi="Times New Roman" w:cs="Times New Roman"/>
          <w:sz w:val="28"/>
          <w:szCs w:val="28"/>
          <w:lang w:val="uk-UA"/>
        </w:rPr>
        <w:t xml:space="preserve">державного виконавця чи іншої посадової особи органу державної виконавчої служби або приватного виконавця </w:t>
      </w:r>
      <w:r w:rsidR="00D34306" w:rsidRPr="0098613D">
        <w:rPr>
          <w:rFonts w:ascii="Times New Roman" w:hAnsi="Times New Roman" w:cs="Times New Roman"/>
          <w:sz w:val="28"/>
          <w:szCs w:val="28"/>
          <w:lang w:val="uk-UA"/>
        </w:rPr>
        <w:t xml:space="preserve">під час виконання зведеного виконавчого </w:t>
      </w:r>
      <w:r w:rsidR="0098613D" w:rsidRPr="0098613D">
        <w:rPr>
          <w:rFonts w:ascii="Times New Roman" w:hAnsi="Times New Roman" w:cs="Times New Roman"/>
          <w:sz w:val="28"/>
          <w:szCs w:val="28"/>
          <w:lang w:val="uk-UA"/>
        </w:rPr>
        <w:t xml:space="preserve">провадження, у якому об'єднано </w:t>
      </w:r>
      <w:r w:rsidR="00D34306" w:rsidRPr="0098613D">
        <w:rPr>
          <w:rFonts w:ascii="Times New Roman" w:hAnsi="Times New Roman" w:cs="Times New Roman"/>
          <w:sz w:val="28"/>
          <w:szCs w:val="28"/>
          <w:lang w:val="uk-UA"/>
        </w:rPr>
        <w:t>виконання судових рішень, ухваленими судами за правилами різних юрисдикцій, то в такому випадку потрібно застосовувати ч. 1 ст. 287 КАС України і вказані справи слід розглядати за правилами адміністративного судочинства. До такого висновку Велика Палата Верховного Суду прийшла тричі у своїх Постановах (</w:t>
      </w:r>
      <w:hyperlink r:id="rId5" w:history="1">
        <w:r w:rsidR="0098613D">
          <w:rPr>
            <w:rStyle w:val="a3"/>
            <w:rFonts w:ascii="Times New Roman" w:hAnsi="Times New Roman" w:cs="Times New Roman"/>
            <w:color w:val="auto"/>
            <w:sz w:val="28"/>
            <w:szCs w:val="28"/>
            <w:u w:val="none"/>
            <w:lang w:val="uk-UA"/>
          </w:rPr>
          <w:t>№ </w:t>
        </w:r>
        <w:r w:rsidR="00D34306" w:rsidRPr="0098613D">
          <w:rPr>
            <w:rStyle w:val="a3"/>
            <w:rFonts w:ascii="Times New Roman" w:hAnsi="Times New Roman" w:cs="Times New Roman"/>
            <w:color w:val="auto"/>
            <w:sz w:val="28"/>
            <w:szCs w:val="28"/>
            <w:u w:val="none"/>
            <w:lang w:val="uk-UA"/>
          </w:rPr>
          <w:t>660/612/16-ц від 14.03.2018 року</w:t>
        </w:r>
      </w:hyperlink>
      <w:r w:rsidR="00D34306" w:rsidRPr="0098613D">
        <w:rPr>
          <w:rFonts w:ascii="Times New Roman" w:hAnsi="Times New Roman" w:cs="Times New Roman"/>
          <w:sz w:val="28"/>
          <w:szCs w:val="28"/>
          <w:lang w:val="uk-UA"/>
        </w:rPr>
        <w:t>, </w:t>
      </w:r>
      <w:hyperlink r:id="rId6" w:history="1">
        <w:r w:rsidR="00D34306" w:rsidRPr="0098613D">
          <w:rPr>
            <w:rStyle w:val="a3"/>
            <w:rFonts w:ascii="Times New Roman" w:hAnsi="Times New Roman" w:cs="Times New Roman"/>
            <w:color w:val="auto"/>
            <w:sz w:val="28"/>
            <w:szCs w:val="28"/>
            <w:u w:val="none"/>
            <w:lang w:val="uk-UA"/>
          </w:rPr>
          <w:t>№ 927/395/13 від 17.10.2018 року</w:t>
        </w:r>
      </w:hyperlink>
      <w:r w:rsidR="00D34306" w:rsidRPr="0098613D">
        <w:rPr>
          <w:rFonts w:ascii="Times New Roman" w:hAnsi="Times New Roman" w:cs="Times New Roman"/>
          <w:sz w:val="28"/>
          <w:szCs w:val="28"/>
          <w:lang w:val="uk-UA"/>
        </w:rPr>
        <w:t>, </w:t>
      </w:r>
      <w:hyperlink r:id="rId7" w:history="1">
        <w:r w:rsidR="0098613D">
          <w:rPr>
            <w:rStyle w:val="a3"/>
            <w:rFonts w:ascii="Times New Roman" w:hAnsi="Times New Roman" w:cs="Times New Roman"/>
            <w:color w:val="auto"/>
            <w:sz w:val="28"/>
            <w:szCs w:val="28"/>
            <w:u w:val="none"/>
            <w:lang w:val="uk-UA"/>
          </w:rPr>
          <w:t>№ </w:t>
        </w:r>
        <w:r w:rsidR="00D34306" w:rsidRPr="0098613D">
          <w:rPr>
            <w:rStyle w:val="a3"/>
            <w:rFonts w:ascii="Times New Roman" w:hAnsi="Times New Roman" w:cs="Times New Roman"/>
            <w:color w:val="auto"/>
            <w:sz w:val="28"/>
            <w:szCs w:val="28"/>
            <w:u w:val="none"/>
            <w:lang w:val="uk-UA"/>
          </w:rPr>
          <w:t>5028/16/2/2012 від 17.10.2018 року</w:t>
        </w:r>
      </w:hyperlink>
      <w:r w:rsidR="00D34306" w:rsidRPr="0098613D">
        <w:rPr>
          <w:rFonts w:ascii="Times New Roman" w:hAnsi="Times New Roman" w:cs="Times New Roman"/>
          <w:sz w:val="28"/>
          <w:szCs w:val="28"/>
          <w:lang w:val="uk-UA"/>
        </w:rPr>
        <w:t>). </w:t>
      </w:r>
    </w:p>
    <w:p w:rsidR="00D34306" w:rsidRPr="0098613D" w:rsidRDefault="00D34306" w:rsidP="0098613D">
      <w:pPr>
        <w:spacing w:after="0" w:line="360" w:lineRule="auto"/>
        <w:ind w:firstLine="567"/>
        <w:jc w:val="both"/>
        <w:rPr>
          <w:rFonts w:ascii="Arial" w:hAnsi="Arial" w:cs="Arial"/>
          <w:lang w:val="uk-UA"/>
        </w:rPr>
      </w:pPr>
      <w:r w:rsidRPr="0098613D">
        <w:rPr>
          <w:rFonts w:ascii="Times New Roman" w:hAnsi="Times New Roman" w:cs="Times New Roman"/>
          <w:sz w:val="28"/>
          <w:szCs w:val="28"/>
          <w:lang w:val="uk-UA"/>
        </w:rPr>
        <w:t xml:space="preserve">Окрім того, в коментованій статті нічого не вказано про подання копій скарги, які, ми вважаємо, слід подавати відповідно до кількості осіб, на дії яких подається скарга. </w:t>
      </w:r>
    </w:p>
    <w:p w:rsidR="00E532FB" w:rsidRPr="0098613D" w:rsidRDefault="00D34306"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В ч. 2 ціє</w:t>
      </w:r>
      <w:r w:rsidR="004D0F81" w:rsidRPr="0098613D">
        <w:rPr>
          <w:rFonts w:ascii="Times New Roman" w:hAnsi="Times New Roman" w:cs="Times New Roman"/>
          <w:sz w:val="28"/>
          <w:szCs w:val="28"/>
          <w:lang w:val="uk-UA"/>
        </w:rPr>
        <w:t xml:space="preserve">ї ж норми закріплюється строк </w:t>
      </w:r>
      <w:r w:rsidRPr="0098613D">
        <w:rPr>
          <w:rFonts w:ascii="Times New Roman" w:hAnsi="Times New Roman" w:cs="Times New Roman"/>
          <w:sz w:val="28"/>
          <w:szCs w:val="28"/>
          <w:lang w:val="uk-UA"/>
        </w:rPr>
        <w:t>повідомлення судом органу державної виконавчої служби та приватного виконавця</w:t>
      </w:r>
      <w:r w:rsidR="004D0F81" w:rsidRPr="0098613D">
        <w:rPr>
          <w:rFonts w:ascii="Times New Roman" w:hAnsi="Times New Roman" w:cs="Times New Roman"/>
          <w:sz w:val="28"/>
          <w:szCs w:val="28"/>
          <w:lang w:val="uk-UA"/>
        </w:rPr>
        <w:t xml:space="preserve"> про подання скарги </w:t>
      </w:r>
      <w:r w:rsidR="0098613D" w:rsidRPr="0098613D">
        <w:rPr>
          <w:rFonts w:ascii="Times New Roman" w:hAnsi="Times New Roman" w:cs="Times New Roman"/>
          <w:sz w:val="28"/>
          <w:szCs w:val="28"/>
          <w:lang w:val="uk-UA"/>
        </w:rPr>
        <w:t>–</w:t>
      </w:r>
      <w:r w:rsidR="004D0F81" w:rsidRPr="0098613D">
        <w:rPr>
          <w:rFonts w:ascii="Times New Roman" w:hAnsi="Times New Roman" w:cs="Times New Roman"/>
          <w:sz w:val="28"/>
          <w:szCs w:val="28"/>
          <w:lang w:val="uk-UA"/>
        </w:rPr>
        <w:t xml:space="preserve"> не пізніше </w:t>
      </w:r>
      <w:r w:rsidR="004D0F81" w:rsidRPr="0098613D">
        <w:rPr>
          <w:rFonts w:ascii="Times New Roman" w:hAnsi="Times New Roman" w:cs="Times New Roman"/>
          <w:sz w:val="28"/>
          <w:szCs w:val="28"/>
          <w:lang w:val="uk-UA"/>
        </w:rPr>
        <w:lastRenderedPageBreak/>
        <w:t xml:space="preserve">наступного дня. </w:t>
      </w:r>
      <w:r w:rsidRPr="0098613D">
        <w:rPr>
          <w:rFonts w:ascii="Times New Roman" w:hAnsi="Times New Roman" w:cs="Times New Roman"/>
          <w:sz w:val="28"/>
          <w:szCs w:val="28"/>
          <w:lang w:val="uk-UA"/>
        </w:rPr>
        <w:t xml:space="preserve">Проте </w:t>
      </w:r>
      <w:r w:rsidR="004D0F81" w:rsidRPr="0098613D">
        <w:rPr>
          <w:rFonts w:ascii="Times New Roman" w:hAnsi="Times New Roman" w:cs="Times New Roman"/>
          <w:sz w:val="28"/>
          <w:szCs w:val="28"/>
          <w:lang w:val="uk-UA"/>
        </w:rPr>
        <w:t>сам порядок повідомлення не закріплено. Це, насамперед, можливо здійснити</w:t>
      </w:r>
      <w:r w:rsidR="00E532FB" w:rsidRPr="0098613D">
        <w:rPr>
          <w:rFonts w:ascii="Times New Roman" w:hAnsi="Times New Roman" w:cs="Times New Roman"/>
          <w:sz w:val="28"/>
          <w:szCs w:val="28"/>
          <w:lang w:val="uk-UA"/>
        </w:rPr>
        <w:t>, застосовуючи загальні правила, передбачені в ЦПК України.</w:t>
      </w:r>
      <w:r w:rsidR="0098613D">
        <w:rPr>
          <w:rFonts w:ascii="Times New Roman" w:hAnsi="Times New Roman" w:cs="Times New Roman"/>
          <w:sz w:val="28"/>
          <w:szCs w:val="28"/>
          <w:lang w:val="uk-UA"/>
        </w:rPr>
        <w:t xml:space="preserve"> </w:t>
      </w:r>
    </w:p>
    <w:p w:rsidR="00683A53" w:rsidRPr="0098613D" w:rsidRDefault="00683A53"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Скаргу може бути подано до суду: у десятиденний строк з дня, коли особа дізналася або повинна була дізнатися про порушення її права або свободи; у триденний строк з дня, коли особа дізналася або повинна була дізнатися про порушення її права, у разі оскарження постанови про відкладен</w:t>
      </w:r>
      <w:r w:rsidR="00E532FB" w:rsidRPr="0098613D">
        <w:rPr>
          <w:rFonts w:ascii="Times New Roman" w:hAnsi="Times New Roman" w:cs="Times New Roman"/>
          <w:sz w:val="28"/>
          <w:szCs w:val="28"/>
          <w:lang w:val="uk-UA"/>
        </w:rPr>
        <w:t>ня провадження виконавчих дій. Д</w:t>
      </w:r>
      <w:r w:rsidRPr="0098613D">
        <w:rPr>
          <w:rFonts w:ascii="Times New Roman" w:hAnsi="Times New Roman" w:cs="Times New Roman"/>
          <w:sz w:val="28"/>
          <w:szCs w:val="28"/>
          <w:lang w:val="uk-UA"/>
        </w:rPr>
        <w:t xml:space="preserve">о речі, пропущений з поважних причин строк для подання скарги може бути поновлено судом (ст. 449 ЦПК). </w:t>
      </w:r>
      <w:r w:rsidR="00AB759E" w:rsidRPr="0098613D">
        <w:rPr>
          <w:rFonts w:ascii="Times New Roman" w:hAnsi="Times New Roman" w:cs="Times New Roman"/>
          <w:sz w:val="28"/>
          <w:szCs w:val="28"/>
          <w:lang w:val="uk-UA"/>
        </w:rPr>
        <w:t xml:space="preserve">Як вірно зазначає </w:t>
      </w:r>
      <w:r w:rsidR="0098613D" w:rsidRPr="0098613D">
        <w:rPr>
          <w:rFonts w:ascii="Times New Roman" w:hAnsi="Times New Roman" w:cs="Times New Roman"/>
          <w:sz w:val="28"/>
          <w:szCs w:val="28"/>
          <w:lang w:val="uk-UA"/>
        </w:rPr>
        <w:t>Н.</w:t>
      </w:r>
      <w:r w:rsidR="0098613D">
        <w:rPr>
          <w:rFonts w:ascii="Times New Roman" w:hAnsi="Times New Roman" w:cs="Times New Roman"/>
          <w:sz w:val="28"/>
          <w:szCs w:val="28"/>
          <w:lang w:val="uk-UA"/>
        </w:rPr>
        <w:t> </w:t>
      </w:r>
      <w:r w:rsidR="0098613D" w:rsidRPr="0098613D">
        <w:rPr>
          <w:rFonts w:ascii="Times New Roman" w:hAnsi="Times New Roman" w:cs="Times New Roman"/>
          <w:sz w:val="28"/>
          <w:szCs w:val="28"/>
          <w:lang w:val="uk-UA"/>
        </w:rPr>
        <w:t>М.</w:t>
      </w:r>
      <w:r w:rsidR="0098613D">
        <w:rPr>
          <w:rFonts w:ascii="Times New Roman" w:hAnsi="Times New Roman" w:cs="Times New Roman"/>
          <w:sz w:val="28"/>
          <w:szCs w:val="28"/>
          <w:lang w:val="uk-UA"/>
        </w:rPr>
        <w:t> </w:t>
      </w:r>
      <w:r w:rsidR="00AB759E" w:rsidRPr="0098613D">
        <w:rPr>
          <w:rFonts w:ascii="Times New Roman" w:hAnsi="Times New Roman" w:cs="Times New Roman"/>
          <w:sz w:val="28"/>
          <w:szCs w:val="28"/>
          <w:lang w:val="uk-UA"/>
        </w:rPr>
        <w:t>Сангін</w:t>
      </w:r>
      <w:r w:rsidR="00E532FB" w:rsidRPr="0098613D">
        <w:rPr>
          <w:rFonts w:ascii="Times New Roman" w:hAnsi="Times New Roman" w:cs="Times New Roman"/>
          <w:sz w:val="28"/>
          <w:szCs w:val="28"/>
          <w:lang w:val="uk-UA"/>
        </w:rPr>
        <w:t>,</w:t>
      </w:r>
      <w:r w:rsidR="00810EA1" w:rsidRPr="0098613D">
        <w:rPr>
          <w:rFonts w:ascii="Times New Roman" w:hAnsi="Times New Roman" w:cs="Times New Roman"/>
          <w:sz w:val="28"/>
          <w:szCs w:val="28"/>
          <w:lang w:val="uk-UA"/>
        </w:rPr>
        <w:t xml:space="preserve"> </w:t>
      </w:r>
      <w:r w:rsidR="009C686A" w:rsidRPr="0098613D">
        <w:rPr>
          <w:rFonts w:ascii="Times New Roman" w:hAnsi="Times New Roman" w:cs="Times New Roman"/>
          <w:sz w:val="28"/>
          <w:szCs w:val="28"/>
          <w:lang w:val="uk-UA"/>
        </w:rPr>
        <w:t>потрібно пам'ятати про те, що норми цього кодексу не містять вичерпного переліку підстав, які вважаються поважними для вирішення питання про поновлення пропущеного процесуального строку. Такі причини визначаються в кожному конкретному випадку з огляду на обставини справи. При вирішенні даного питання слід звертати увагу на правову позицію Верховного Суду</w:t>
      </w:r>
      <w:r w:rsidR="0098613D" w:rsidRPr="0098613D">
        <w:rPr>
          <w:rFonts w:ascii="Times New Roman" w:hAnsi="Times New Roman" w:cs="Times New Roman"/>
          <w:sz w:val="28"/>
          <w:szCs w:val="28"/>
          <w:lang w:val="uk-UA"/>
        </w:rPr>
        <w:t xml:space="preserve"> – </w:t>
      </w:r>
      <w:r w:rsidR="009C686A" w:rsidRPr="0098613D">
        <w:rPr>
          <w:rFonts w:ascii="Times New Roman" w:hAnsi="Times New Roman" w:cs="Times New Roman"/>
          <w:sz w:val="28"/>
          <w:szCs w:val="28"/>
          <w:lang w:val="uk-UA"/>
        </w:rPr>
        <w:t>поновлення судом процесуального строку на оскарження рішення БЕЗ наведення причини та скасування цього рішення</w:t>
      </w:r>
      <w:r w:rsidR="00E90B64" w:rsidRPr="0098613D">
        <w:rPr>
          <w:rFonts w:ascii="Times New Roman" w:hAnsi="Times New Roman" w:cs="Times New Roman"/>
          <w:sz w:val="28"/>
          <w:szCs w:val="28"/>
          <w:lang w:val="uk-UA"/>
        </w:rPr>
        <w:t>,</w:t>
      </w:r>
      <w:r w:rsidR="009C686A" w:rsidRPr="0098613D">
        <w:rPr>
          <w:rFonts w:ascii="Times New Roman" w:hAnsi="Times New Roman" w:cs="Times New Roman"/>
          <w:sz w:val="28"/>
          <w:szCs w:val="28"/>
          <w:lang w:val="uk-UA"/>
        </w:rPr>
        <w:t xml:space="preserve"> є порушенням п. 1 ст. 6 європейської конвенції з прав людини </w:t>
      </w:r>
      <w:r w:rsidR="00E90B64" w:rsidRPr="0098613D">
        <w:rPr>
          <w:rFonts w:ascii="Times New Roman" w:hAnsi="Times New Roman" w:cs="Times New Roman"/>
          <w:sz w:val="28"/>
          <w:szCs w:val="28"/>
          <w:lang w:val="uk-UA"/>
        </w:rPr>
        <w:t>(постанова ВСУ</w:t>
      </w:r>
      <w:r w:rsidR="009C686A" w:rsidRPr="0098613D">
        <w:rPr>
          <w:rFonts w:ascii="Times New Roman" w:hAnsi="Times New Roman" w:cs="Times New Roman"/>
          <w:sz w:val="28"/>
          <w:szCs w:val="28"/>
          <w:lang w:val="uk-UA"/>
        </w:rPr>
        <w:t xml:space="preserve"> від 16 серпня 2017 р. у справі № 6-577 </w:t>
      </w:r>
      <w:proofErr w:type="spellStart"/>
      <w:r w:rsidR="009C686A" w:rsidRPr="0098613D">
        <w:rPr>
          <w:rFonts w:ascii="Times New Roman" w:hAnsi="Times New Roman" w:cs="Times New Roman"/>
          <w:sz w:val="28"/>
          <w:szCs w:val="28"/>
          <w:lang w:val="uk-UA"/>
        </w:rPr>
        <w:t>цс</w:t>
      </w:r>
      <w:proofErr w:type="spellEnd"/>
      <w:r w:rsidR="009C686A" w:rsidRPr="0098613D">
        <w:rPr>
          <w:rFonts w:ascii="Times New Roman" w:hAnsi="Times New Roman" w:cs="Times New Roman"/>
          <w:sz w:val="28"/>
          <w:szCs w:val="28"/>
          <w:lang w:val="uk-UA"/>
        </w:rPr>
        <w:t xml:space="preserve"> 17</w:t>
      </w:r>
      <w:r w:rsidR="006311C1" w:rsidRPr="0098613D">
        <w:rPr>
          <w:rFonts w:ascii="Times New Roman" w:hAnsi="Times New Roman" w:cs="Times New Roman"/>
          <w:sz w:val="28"/>
          <w:szCs w:val="28"/>
          <w:lang w:val="uk-UA"/>
        </w:rPr>
        <w:t>) [6</w:t>
      </w:r>
      <w:r w:rsidR="00E90B64" w:rsidRPr="0098613D">
        <w:rPr>
          <w:rFonts w:ascii="Times New Roman" w:hAnsi="Times New Roman" w:cs="Times New Roman"/>
          <w:sz w:val="28"/>
          <w:szCs w:val="28"/>
          <w:lang w:val="uk-UA"/>
        </w:rPr>
        <w:t>, с. 517].</w:t>
      </w:r>
      <w:r w:rsidR="00810EA1" w:rsidRPr="0098613D">
        <w:rPr>
          <w:rFonts w:ascii="Times New Roman" w:hAnsi="Times New Roman" w:cs="Times New Roman"/>
          <w:sz w:val="28"/>
          <w:szCs w:val="28"/>
          <w:lang w:val="uk-UA"/>
        </w:rPr>
        <w:t xml:space="preserve"> </w:t>
      </w:r>
    </w:p>
    <w:p w:rsidR="008026B9" w:rsidRPr="0098613D" w:rsidRDefault="004D0F81"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В діючому Кодексі </w:t>
      </w:r>
      <w:r w:rsidR="00683A53" w:rsidRPr="0098613D">
        <w:rPr>
          <w:rFonts w:ascii="Times New Roman" w:hAnsi="Times New Roman" w:cs="Times New Roman"/>
          <w:sz w:val="28"/>
          <w:szCs w:val="28"/>
          <w:lang w:val="uk-UA"/>
        </w:rPr>
        <w:t xml:space="preserve">також </w:t>
      </w:r>
      <w:r w:rsidRPr="0098613D">
        <w:rPr>
          <w:rFonts w:ascii="Times New Roman" w:hAnsi="Times New Roman" w:cs="Times New Roman"/>
          <w:sz w:val="28"/>
          <w:szCs w:val="28"/>
          <w:lang w:val="uk-UA"/>
        </w:rPr>
        <w:t xml:space="preserve">закріплено процесуальний порядок розгляду відповідної скарги. Так, скарга розглядається у десятиденний строк у судовому засіданні за участю стягувача, боржника і державного виконавця або іншої посадової особи органу державної виконавчої служби чи приватного виконавця, рішення, дія чи бездіяльність яких оскаржується. </w:t>
      </w:r>
      <w:r w:rsidR="00AE2041" w:rsidRPr="0098613D">
        <w:rPr>
          <w:rFonts w:ascii="Times New Roman" w:hAnsi="Times New Roman" w:cs="Times New Roman"/>
          <w:sz w:val="28"/>
          <w:szCs w:val="28"/>
          <w:lang w:val="uk-UA"/>
        </w:rPr>
        <w:t>Даний строк є цілком реальним та достатнім для оперативного та швидкого відновлення порушених прав та інтересів скаржника.</w:t>
      </w:r>
      <w:r w:rsidR="0098613D">
        <w:rPr>
          <w:rFonts w:ascii="Times New Roman" w:hAnsi="Times New Roman" w:cs="Times New Roman"/>
          <w:sz w:val="28"/>
          <w:szCs w:val="28"/>
          <w:lang w:val="uk-UA"/>
        </w:rPr>
        <w:t xml:space="preserve"> </w:t>
      </w:r>
    </w:p>
    <w:p w:rsidR="00AE2041" w:rsidRPr="0098613D" w:rsidRDefault="00AE2041"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Позитивним є положення, відповідно до якого неявка стягувача, боржника, державного виконавця або іншої посадової особи органу державної виконавчої служби, приватного виконавця, які належним чином повідомлені про дату, час і місце розгляду скарги, не перешкоджають її розгляду. Законодавець таким чином не обмежує</w:t>
      </w:r>
      <w:r w:rsidR="0098613D">
        <w:rPr>
          <w:rFonts w:ascii="Times New Roman" w:hAnsi="Times New Roman" w:cs="Times New Roman"/>
          <w:sz w:val="28"/>
          <w:szCs w:val="28"/>
          <w:lang w:val="uk-UA"/>
        </w:rPr>
        <w:t xml:space="preserve"> </w:t>
      </w:r>
      <w:r w:rsidRPr="0098613D">
        <w:rPr>
          <w:rFonts w:ascii="Times New Roman" w:hAnsi="Times New Roman" w:cs="Times New Roman"/>
          <w:sz w:val="28"/>
          <w:szCs w:val="28"/>
          <w:lang w:val="uk-UA"/>
        </w:rPr>
        <w:t xml:space="preserve">доступ до правосуддя учасників виконавчого провадження, реалізуються засади цивільного судочинства (гласність та відкритість) і в той же час забезпечується своєчасність, як одне із завдань цивільного судочинства. </w:t>
      </w:r>
    </w:p>
    <w:p w:rsidR="00AE2041" w:rsidRPr="0098613D" w:rsidRDefault="00522700"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lastRenderedPageBreak/>
        <w:t>Р</w:t>
      </w:r>
      <w:r w:rsidR="00AE2041" w:rsidRPr="0098613D">
        <w:rPr>
          <w:rFonts w:ascii="Times New Roman" w:hAnsi="Times New Roman" w:cs="Times New Roman"/>
          <w:sz w:val="28"/>
          <w:szCs w:val="28"/>
          <w:lang w:val="uk-UA"/>
        </w:rPr>
        <w:t xml:space="preserve">озгляд скарги оформляється шляхом постановлення ухвали. </w:t>
      </w:r>
      <w:r w:rsidR="00E90B64" w:rsidRPr="0098613D">
        <w:rPr>
          <w:rFonts w:ascii="Times New Roman" w:hAnsi="Times New Roman" w:cs="Times New Roman"/>
          <w:sz w:val="28"/>
          <w:szCs w:val="28"/>
          <w:lang w:val="uk-UA"/>
        </w:rPr>
        <w:t>С</w:t>
      </w:r>
      <w:r w:rsidRPr="0098613D">
        <w:rPr>
          <w:rFonts w:ascii="Times New Roman" w:hAnsi="Times New Roman" w:cs="Times New Roman"/>
          <w:sz w:val="28"/>
          <w:szCs w:val="28"/>
          <w:lang w:val="uk-UA"/>
        </w:rPr>
        <w:t>уд визнає оскаржувані рішення, дії чи бездіяльність неправомірними і зобов'язує державного виконавця або іншу посадову особу органу державної виконавчої служби, приватного виконавця усунути</w:t>
      </w:r>
      <w:r w:rsidR="0098613D">
        <w:rPr>
          <w:rFonts w:ascii="Times New Roman" w:hAnsi="Times New Roman" w:cs="Times New Roman"/>
          <w:sz w:val="28"/>
          <w:szCs w:val="28"/>
          <w:lang w:val="uk-UA"/>
        </w:rPr>
        <w:t xml:space="preserve"> </w:t>
      </w:r>
      <w:r w:rsidRPr="0098613D">
        <w:rPr>
          <w:rFonts w:ascii="Times New Roman" w:hAnsi="Times New Roman" w:cs="Times New Roman"/>
          <w:sz w:val="28"/>
          <w:szCs w:val="28"/>
          <w:lang w:val="uk-UA"/>
        </w:rPr>
        <w:t xml:space="preserve">порушення (поновити порушене право) у разі встановлення обґрунтованості скарги. </w:t>
      </w:r>
      <w:r w:rsidR="00E90B64" w:rsidRPr="0098613D">
        <w:rPr>
          <w:rFonts w:ascii="Times New Roman" w:hAnsi="Times New Roman" w:cs="Times New Roman"/>
          <w:sz w:val="28"/>
          <w:szCs w:val="28"/>
          <w:lang w:val="uk-UA"/>
        </w:rPr>
        <w:t xml:space="preserve">Отже, суд може, наприклад, скасувати постанову або інший процесуальний документ (їх частину), винесені у виконавчому провадженні вказаними особами, </w:t>
      </w:r>
      <w:r w:rsidR="008026B9" w:rsidRPr="0098613D">
        <w:rPr>
          <w:rFonts w:ascii="Times New Roman" w:hAnsi="Times New Roman" w:cs="Times New Roman"/>
          <w:sz w:val="28"/>
          <w:szCs w:val="28"/>
          <w:lang w:val="uk-UA"/>
        </w:rPr>
        <w:t>зобов'язати</w:t>
      </w:r>
      <w:r w:rsidR="00E90B64" w:rsidRPr="0098613D">
        <w:rPr>
          <w:rFonts w:ascii="Times New Roman" w:hAnsi="Times New Roman" w:cs="Times New Roman"/>
          <w:sz w:val="28"/>
          <w:szCs w:val="28"/>
          <w:lang w:val="uk-UA"/>
        </w:rPr>
        <w:t xml:space="preserve"> цих осіб провести певні виконавчі дії в порядку, встановленому ЗУ. </w:t>
      </w:r>
      <w:r w:rsidRPr="0098613D">
        <w:rPr>
          <w:rFonts w:ascii="Times New Roman" w:hAnsi="Times New Roman" w:cs="Times New Roman"/>
          <w:sz w:val="28"/>
          <w:szCs w:val="28"/>
          <w:lang w:val="uk-UA"/>
        </w:rPr>
        <w:t xml:space="preserve">Суд постановляє ухвалу </w:t>
      </w:r>
      <w:r w:rsidR="00801CC4" w:rsidRPr="0098613D">
        <w:rPr>
          <w:rFonts w:ascii="Times New Roman" w:hAnsi="Times New Roman" w:cs="Times New Roman"/>
          <w:sz w:val="28"/>
          <w:szCs w:val="28"/>
          <w:lang w:val="uk-UA"/>
        </w:rPr>
        <w:t>про відмову в задоволенні скарги, якщо оскаржувані рішення, дії чи бездіяльність були прийняті або вчинені відповідно до закону, в межах повноважень державного виконавця або іншої посадової особи органу державної виконавчої служби, приватного виконавця (ст. 451 ЦПК).</w:t>
      </w:r>
    </w:p>
    <w:p w:rsidR="00522700" w:rsidRPr="0098613D" w:rsidRDefault="00435184"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П</w:t>
      </w:r>
      <w:r w:rsidR="00522700" w:rsidRPr="0098613D">
        <w:rPr>
          <w:rFonts w:ascii="Times New Roman" w:hAnsi="Times New Roman" w:cs="Times New Roman"/>
          <w:sz w:val="28"/>
          <w:szCs w:val="28"/>
          <w:lang w:val="uk-UA"/>
        </w:rPr>
        <w:t>ро виконання ухвали, постановленої за результатами розгляду скарги, відповідний орган державної виконавчої служби, приватний виконавець повідомляють суд і заявника не пізніше ніж у десятиденний строк з дня її одержання. Цю позицію законодавця слід вітати, оскільки він встановив можливість безпосередньо судового контролю за виконанням ухвали за результатами розгляду</w:t>
      </w:r>
      <w:r w:rsidR="005F4E29" w:rsidRPr="0098613D">
        <w:rPr>
          <w:rFonts w:ascii="Times New Roman" w:hAnsi="Times New Roman" w:cs="Times New Roman"/>
          <w:sz w:val="28"/>
          <w:szCs w:val="28"/>
          <w:lang w:val="uk-UA"/>
        </w:rPr>
        <w:t xml:space="preserve"> скарги. Д</w:t>
      </w:r>
      <w:r w:rsidR="00522700" w:rsidRPr="0098613D">
        <w:rPr>
          <w:rFonts w:ascii="Times New Roman" w:hAnsi="Times New Roman" w:cs="Times New Roman"/>
          <w:sz w:val="28"/>
          <w:szCs w:val="28"/>
          <w:lang w:val="uk-UA"/>
        </w:rPr>
        <w:t>оцільним було б</w:t>
      </w:r>
      <w:r w:rsidR="0052477B" w:rsidRPr="0098613D">
        <w:rPr>
          <w:rFonts w:ascii="Times New Roman" w:hAnsi="Times New Roman" w:cs="Times New Roman"/>
          <w:sz w:val="28"/>
          <w:szCs w:val="28"/>
          <w:lang w:val="uk-UA"/>
        </w:rPr>
        <w:t xml:space="preserve"> ще закріпити строк</w:t>
      </w:r>
      <w:r w:rsidR="00522700" w:rsidRPr="0098613D">
        <w:rPr>
          <w:rFonts w:ascii="Times New Roman" w:hAnsi="Times New Roman" w:cs="Times New Roman"/>
          <w:sz w:val="28"/>
          <w:szCs w:val="28"/>
          <w:lang w:val="uk-UA"/>
        </w:rPr>
        <w:t xml:space="preserve">, протягом якого ухвала дана повинна бути виконана, відсутність якого може призвести до зловживань правами учасників виконавчого провадження. Тому нагальним питанням є закріплення дієвого механізму притягнення до відповідальності осіб за невиконання або неналежне виконання ухвали суду, постановленої за результатами розгляду скарги. </w:t>
      </w:r>
    </w:p>
    <w:p w:rsidR="0052477B" w:rsidRPr="0098613D" w:rsidRDefault="0052477B"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Аналіз розділу </w:t>
      </w:r>
      <w:r w:rsidRPr="0098613D">
        <w:rPr>
          <w:rFonts w:ascii="Times New Roman" w:hAnsi="Times New Roman" w:cs="Times New Roman"/>
          <w:b/>
          <w:sz w:val="28"/>
          <w:szCs w:val="28"/>
          <w:lang w:val="uk-UA"/>
        </w:rPr>
        <w:t>7</w:t>
      </w:r>
      <w:r w:rsidRPr="0098613D">
        <w:rPr>
          <w:rFonts w:ascii="Times New Roman" w:hAnsi="Times New Roman" w:cs="Times New Roman"/>
          <w:sz w:val="28"/>
          <w:szCs w:val="28"/>
          <w:lang w:val="uk-UA"/>
        </w:rPr>
        <w:t xml:space="preserve"> ЦПК України свідчить про необхідність уточнень та доповнень окремих положень ЦПК, що надалі сприятиме усуненню прогалин у реалізації судового контролю за виконанням судових рішень. Отже, виконання судового рішення та контроль суду за його виконанням є важливою ск</w:t>
      </w:r>
      <w:r w:rsidR="00AE52B3" w:rsidRPr="0098613D">
        <w:rPr>
          <w:rFonts w:ascii="Times New Roman" w:hAnsi="Times New Roman" w:cs="Times New Roman"/>
          <w:sz w:val="28"/>
          <w:szCs w:val="28"/>
          <w:lang w:val="uk-UA"/>
        </w:rPr>
        <w:t xml:space="preserve">ладовою права на судовий захист, про що свідчить і </w:t>
      </w:r>
      <w:r w:rsidRPr="0098613D">
        <w:rPr>
          <w:rFonts w:ascii="Times New Roman" w:hAnsi="Times New Roman" w:cs="Times New Roman"/>
          <w:sz w:val="28"/>
          <w:szCs w:val="28"/>
          <w:lang w:val="uk-UA"/>
        </w:rPr>
        <w:t>практика Конституційного Суду України</w:t>
      </w:r>
      <w:r w:rsidR="00AE52B3" w:rsidRPr="0098613D">
        <w:rPr>
          <w:rFonts w:ascii="Times New Roman" w:hAnsi="Times New Roman" w:cs="Times New Roman"/>
          <w:sz w:val="28"/>
          <w:szCs w:val="28"/>
          <w:lang w:val="uk-UA"/>
        </w:rPr>
        <w:t xml:space="preserve"> [7], яка підтверджує</w:t>
      </w:r>
      <w:r w:rsidRPr="0098613D">
        <w:rPr>
          <w:rFonts w:ascii="Times New Roman" w:hAnsi="Times New Roman" w:cs="Times New Roman"/>
          <w:sz w:val="28"/>
          <w:szCs w:val="28"/>
          <w:lang w:val="uk-UA"/>
        </w:rPr>
        <w:t xml:space="preserve">, що виконання судового рішення є невід’ємною складовою права кожного на судовий захист і охоплює, зокрема, законодавчо визначений комплекс дій, спрямованих на захист і відновлення порушених прав, </w:t>
      </w:r>
      <w:r w:rsidRPr="0098613D">
        <w:rPr>
          <w:rFonts w:ascii="Times New Roman" w:hAnsi="Times New Roman" w:cs="Times New Roman"/>
          <w:sz w:val="28"/>
          <w:szCs w:val="28"/>
          <w:lang w:val="uk-UA"/>
        </w:rPr>
        <w:lastRenderedPageBreak/>
        <w:t>свобод, законних інтересів фізичних та юридичних осіб, суспільства, держави; невиконання судового рішення загрожує сутності права на справедливий роз</w:t>
      </w:r>
      <w:r w:rsidR="00AE52B3" w:rsidRPr="0098613D">
        <w:rPr>
          <w:rFonts w:ascii="Times New Roman" w:hAnsi="Times New Roman" w:cs="Times New Roman"/>
          <w:sz w:val="28"/>
          <w:szCs w:val="28"/>
          <w:lang w:val="uk-UA"/>
        </w:rPr>
        <w:t>гляд судом</w:t>
      </w:r>
      <w:r w:rsidRPr="0098613D">
        <w:rPr>
          <w:rFonts w:ascii="Times New Roman" w:hAnsi="Times New Roman" w:cs="Times New Roman"/>
          <w:sz w:val="28"/>
          <w:szCs w:val="28"/>
          <w:lang w:val="uk-UA"/>
        </w:rPr>
        <w:t>.</w:t>
      </w:r>
    </w:p>
    <w:p w:rsidR="001D1532" w:rsidRPr="0098613D" w:rsidRDefault="00810EA1" w:rsidP="0098613D">
      <w:pPr>
        <w:spacing w:after="0"/>
        <w:ind w:firstLine="567"/>
        <w:rPr>
          <w:rFonts w:ascii="Times New Roman" w:hAnsi="Times New Roman" w:cs="Times New Roman"/>
          <w:b/>
          <w:sz w:val="28"/>
          <w:szCs w:val="28"/>
          <w:lang w:val="uk-UA"/>
        </w:rPr>
      </w:pPr>
      <w:r w:rsidRPr="0098613D">
        <w:rPr>
          <w:rFonts w:ascii="Times New Roman" w:hAnsi="Times New Roman" w:cs="Times New Roman"/>
          <w:b/>
          <w:sz w:val="28"/>
          <w:szCs w:val="28"/>
          <w:lang w:val="uk-UA"/>
        </w:rPr>
        <w:t>Список використаної літератури:</w:t>
      </w:r>
    </w:p>
    <w:p w:rsidR="00810EA1" w:rsidRPr="0098613D" w:rsidRDefault="008026B9"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1. Про внесення змін до Конституції України (щодо правосуддя): Закон України від 02.06.2016 № 140</w:t>
      </w:r>
      <w:r w:rsidR="006311C1" w:rsidRPr="0098613D">
        <w:rPr>
          <w:rFonts w:ascii="Times New Roman" w:hAnsi="Times New Roman" w:cs="Times New Roman"/>
          <w:sz w:val="28"/>
          <w:szCs w:val="28"/>
          <w:lang w:val="uk-UA"/>
        </w:rPr>
        <w:t xml:space="preserve">1-VIII. [Електронний ресурс]. </w:t>
      </w:r>
      <w:r w:rsidRPr="0098613D">
        <w:rPr>
          <w:rFonts w:ascii="Times New Roman" w:hAnsi="Times New Roman" w:cs="Times New Roman"/>
          <w:sz w:val="28"/>
          <w:szCs w:val="28"/>
          <w:lang w:val="uk-UA"/>
        </w:rPr>
        <w:t>Режим доступу: http://zakon2.rada.gov.ua/laws/show/1401-19</w:t>
      </w:r>
    </w:p>
    <w:p w:rsidR="00810EA1" w:rsidRPr="0098613D" w:rsidRDefault="00400245"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2. </w:t>
      </w:r>
      <w:r w:rsidR="00810EA1" w:rsidRPr="0098613D">
        <w:rPr>
          <w:rFonts w:ascii="Times New Roman" w:hAnsi="Times New Roman" w:cs="Times New Roman"/>
          <w:sz w:val="28"/>
          <w:szCs w:val="28"/>
          <w:lang w:val="uk-UA"/>
        </w:rPr>
        <w:t>Резолюція Парламентської асамблеї Ради Європи «Виконання рішень ЄСПЛ» № 1787 (2011) від 26 січня 2011 р. URL: http://w1.c1.rada.gov.ua/pls/mpz2/docs/1188_rez_1787.htm (дата звернення: 20.07.2018).</w:t>
      </w:r>
    </w:p>
    <w:p w:rsidR="008026B9" w:rsidRPr="0098613D" w:rsidRDefault="00400245"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3. Ц</w:t>
      </w:r>
      <w:r w:rsidR="005F4E29" w:rsidRPr="0098613D">
        <w:rPr>
          <w:rFonts w:ascii="Times New Roman" w:hAnsi="Times New Roman" w:cs="Times New Roman"/>
          <w:sz w:val="28"/>
          <w:szCs w:val="28"/>
          <w:lang w:val="uk-UA"/>
        </w:rPr>
        <w:t xml:space="preserve">ивільний процесуальний кодекс України: чинне законодавство зі змінами та </w:t>
      </w:r>
      <w:proofErr w:type="spellStart"/>
      <w:r w:rsidR="005F4E29" w:rsidRPr="0098613D">
        <w:rPr>
          <w:rFonts w:ascii="Times New Roman" w:hAnsi="Times New Roman" w:cs="Times New Roman"/>
          <w:sz w:val="28"/>
          <w:szCs w:val="28"/>
          <w:lang w:val="uk-UA"/>
        </w:rPr>
        <w:t>допов</w:t>
      </w:r>
      <w:proofErr w:type="spellEnd"/>
      <w:r w:rsidR="005F4E29" w:rsidRPr="0098613D">
        <w:rPr>
          <w:rFonts w:ascii="Times New Roman" w:hAnsi="Times New Roman" w:cs="Times New Roman"/>
          <w:sz w:val="28"/>
          <w:szCs w:val="28"/>
          <w:lang w:val="uk-UA"/>
        </w:rPr>
        <w:t xml:space="preserve">. станом на 1 верес. </w:t>
      </w:r>
      <w:r w:rsidR="008026B9" w:rsidRPr="0098613D">
        <w:rPr>
          <w:rFonts w:ascii="Times New Roman" w:hAnsi="Times New Roman" w:cs="Times New Roman"/>
          <w:sz w:val="28"/>
          <w:szCs w:val="28"/>
          <w:lang w:val="uk-UA"/>
        </w:rPr>
        <w:t>2019 р. : (</w:t>
      </w:r>
      <w:proofErr w:type="spellStart"/>
      <w:r w:rsidR="008026B9" w:rsidRPr="0098613D">
        <w:rPr>
          <w:rFonts w:ascii="Times New Roman" w:hAnsi="Times New Roman" w:cs="Times New Roman"/>
          <w:sz w:val="28"/>
          <w:szCs w:val="28"/>
          <w:lang w:val="uk-UA"/>
        </w:rPr>
        <w:t>офіц</w:t>
      </w:r>
      <w:proofErr w:type="spellEnd"/>
      <w:r w:rsidR="008026B9" w:rsidRPr="0098613D">
        <w:rPr>
          <w:rFonts w:ascii="Times New Roman" w:hAnsi="Times New Roman" w:cs="Times New Roman"/>
          <w:sz w:val="28"/>
          <w:szCs w:val="28"/>
          <w:lang w:val="uk-UA"/>
        </w:rPr>
        <w:t xml:space="preserve">. текст). К.: ПАЛИВОДА А.В., 2019. 288 с. </w:t>
      </w:r>
    </w:p>
    <w:p w:rsidR="006311C1" w:rsidRPr="0098613D" w:rsidRDefault="006311C1"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4. Цивільний процес України: академічний курс: [підручник для </w:t>
      </w:r>
      <w:proofErr w:type="spellStart"/>
      <w:r w:rsidRPr="0098613D">
        <w:rPr>
          <w:rFonts w:ascii="Times New Roman" w:hAnsi="Times New Roman" w:cs="Times New Roman"/>
          <w:sz w:val="28"/>
          <w:szCs w:val="28"/>
          <w:lang w:val="uk-UA"/>
        </w:rPr>
        <w:t>студ</w:t>
      </w:r>
      <w:proofErr w:type="spellEnd"/>
      <w:r w:rsidRPr="0098613D">
        <w:rPr>
          <w:rFonts w:ascii="Times New Roman" w:hAnsi="Times New Roman" w:cs="Times New Roman"/>
          <w:sz w:val="28"/>
          <w:szCs w:val="28"/>
          <w:lang w:val="uk-UA"/>
        </w:rPr>
        <w:t xml:space="preserve">. </w:t>
      </w:r>
      <w:proofErr w:type="spellStart"/>
      <w:r w:rsidRPr="0098613D">
        <w:rPr>
          <w:rFonts w:ascii="Times New Roman" w:hAnsi="Times New Roman" w:cs="Times New Roman"/>
          <w:sz w:val="28"/>
          <w:szCs w:val="28"/>
          <w:lang w:val="uk-UA"/>
        </w:rPr>
        <w:t>юрид</w:t>
      </w:r>
      <w:proofErr w:type="spellEnd"/>
      <w:r w:rsidRPr="0098613D">
        <w:rPr>
          <w:rFonts w:ascii="Times New Roman" w:hAnsi="Times New Roman" w:cs="Times New Roman"/>
          <w:sz w:val="28"/>
          <w:szCs w:val="28"/>
          <w:lang w:val="uk-UA"/>
        </w:rPr>
        <w:t xml:space="preserve">. спец. </w:t>
      </w:r>
      <w:proofErr w:type="spellStart"/>
      <w:r w:rsidRPr="0098613D">
        <w:rPr>
          <w:rFonts w:ascii="Times New Roman" w:hAnsi="Times New Roman" w:cs="Times New Roman"/>
          <w:sz w:val="28"/>
          <w:szCs w:val="28"/>
          <w:lang w:val="uk-UA"/>
        </w:rPr>
        <w:t>вищ</w:t>
      </w:r>
      <w:proofErr w:type="spellEnd"/>
      <w:r w:rsidRPr="0098613D">
        <w:rPr>
          <w:rFonts w:ascii="Times New Roman" w:hAnsi="Times New Roman" w:cs="Times New Roman"/>
          <w:sz w:val="28"/>
          <w:szCs w:val="28"/>
          <w:lang w:val="uk-UA"/>
        </w:rPr>
        <w:t xml:space="preserve">. </w:t>
      </w:r>
      <w:proofErr w:type="spellStart"/>
      <w:r w:rsidRPr="0098613D">
        <w:rPr>
          <w:rFonts w:ascii="Times New Roman" w:hAnsi="Times New Roman" w:cs="Times New Roman"/>
          <w:sz w:val="28"/>
          <w:szCs w:val="28"/>
          <w:lang w:val="uk-UA"/>
        </w:rPr>
        <w:t>навч</w:t>
      </w:r>
      <w:proofErr w:type="spellEnd"/>
      <w:r w:rsidRPr="0098613D">
        <w:rPr>
          <w:rFonts w:ascii="Times New Roman" w:hAnsi="Times New Roman" w:cs="Times New Roman"/>
          <w:sz w:val="28"/>
          <w:szCs w:val="28"/>
          <w:lang w:val="uk-UA"/>
        </w:rPr>
        <w:t xml:space="preserve">. </w:t>
      </w:r>
      <w:proofErr w:type="spellStart"/>
      <w:r w:rsidRPr="0098613D">
        <w:rPr>
          <w:rFonts w:ascii="Times New Roman" w:hAnsi="Times New Roman" w:cs="Times New Roman"/>
          <w:sz w:val="28"/>
          <w:szCs w:val="28"/>
          <w:lang w:val="uk-UA"/>
        </w:rPr>
        <w:t>закл</w:t>
      </w:r>
      <w:proofErr w:type="spellEnd"/>
      <w:r w:rsidRPr="0098613D">
        <w:rPr>
          <w:rFonts w:ascii="Times New Roman" w:hAnsi="Times New Roman" w:cs="Times New Roman"/>
          <w:sz w:val="28"/>
          <w:szCs w:val="28"/>
          <w:lang w:val="uk-UA"/>
        </w:rPr>
        <w:t xml:space="preserve">.]; [за ред. С. Я. </w:t>
      </w:r>
      <w:proofErr w:type="spellStart"/>
      <w:r w:rsidRPr="0098613D">
        <w:rPr>
          <w:rFonts w:ascii="Times New Roman" w:hAnsi="Times New Roman" w:cs="Times New Roman"/>
          <w:sz w:val="28"/>
          <w:szCs w:val="28"/>
          <w:lang w:val="uk-UA"/>
        </w:rPr>
        <w:t>Фурси</w:t>
      </w:r>
      <w:proofErr w:type="spellEnd"/>
      <w:r w:rsidRPr="0098613D">
        <w:rPr>
          <w:rFonts w:ascii="Times New Roman" w:hAnsi="Times New Roman" w:cs="Times New Roman"/>
          <w:sz w:val="28"/>
          <w:szCs w:val="28"/>
          <w:lang w:val="uk-UA"/>
        </w:rPr>
        <w:t xml:space="preserve">]. К.: Видавець </w:t>
      </w:r>
      <w:proofErr w:type="spellStart"/>
      <w:r w:rsidRPr="0098613D">
        <w:rPr>
          <w:rFonts w:ascii="Times New Roman" w:hAnsi="Times New Roman" w:cs="Times New Roman"/>
          <w:sz w:val="28"/>
          <w:szCs w:val="28"/>
          <w:lang w:val="uk-UA"/>
        </w:rPr>
        <w:t>Фурса</w:t>
      </w:r>
      <w:proofErr w:type="spellEnd"/>
      <w:r w:rsidRPr="0098613D">
        <w:rPr>
          <w:rFonts w:ascii="Times New Roman" w:hAnsi="Times New Roman" w:cs="Times New Roman"/>
          <w:sz w:val="28"/>
          <w:szCs w:val="28"/>
          <w:lang w:val="uk-UA"/>
        </w:rPr>
        <w:t xml:space="preserve"> С. Я.: КНТ, 2009. 848 с.</w:t>
      </w:r>
    </w:p>
    <w:p w:rsidR="006311C1" w:rsidRPr="0098613D" w:rsidRDefault="006311C1"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 xml:space="preserve">5. </w:t>
      </w:r>
      <w:proofErr w:type="spellStart"/>
      <w:r w:rsidRPr="0098613D">
        <w:rPr>
          <w:rFonts w:ascii="Times New Roman" w:hAnsi="Times New Roman" w:cs="Times New Roman"/>
          <w:sz w:val="28"/>
          <w:szCs w:val="28"/>
          <w:lang w:val="uk-UA"/>
        </w:rPr>
        <w:t>Жукевич</w:t>
      </w:r>
      <w:proofErr w:type="spellEnd"/>
      <w:r w:rsidRPr="0098613D">
        <w:rPr>
          <w:rFonts w:ascii="Times New Roman" w:hAnsi="Times New Roman" w:cs="Times New Roman"/>
          <w:sz w:val="28"/>
          <w:szCs w:val="28"/>
          <w:lang w:val="uk-UA"/>
        </w:rPr>
        <w:t xml:space="preserve"> І.В. Поняття, види та форми судового контролю за викона</w:t>
      </w:r>
      <w:r w:rsidR="0098613D">
        <w:rPr>
          <w:rFonts w:ascii="Times New Roman" w:hAnsi="Times New Roman" w:cs="Times New Roman"/>
          <w:sz w:val="28"/>
          <w:szCs w:val="28"/>
          <w:lang w:val="uk-UA"/>
        </w:rPr>
        <w:t>нням рішень у цивільних справах.</w:t>
      </w:r>
      <w:r w:rsidRPr="0098613D">
        <w:rPr>
          <w:rFonts w:ascii="Times New Roman" w:hAnsi="Times New Roman" w:cs="Times New Roman"/>
          <w:sz w:val="28"/>
          <w:szCs w:val="28"/>
          <w:lang w:val="uk-UA"/>
        </w:rPr>
        <w:t xml:space="preserve"> </w:t>
      </w:r>
      <w:r w:rsidRPr="0098613D">
        <w:rPr>
          <w:rFonts w:ascii="Times New Roman" w:hAnsi="Times New Roman" w:cs="Times New Roman"/>
          <w:i/>
          <w:sz w:val="28"/>
          <w:szCs w:val="28"/>
          <w:lang w:val="uk-UA"/>
        </w:rPr>
        <w:t>Науково-інформаційний вісник Івано-Франківського університету права імені Короля Данила Галицького</w:t>
      </w:r>
      <w:r w:rsidRPr="0098613D">
        <w:rPr>
          <w:rFonts w:ascii="Times New Roman" w:hAnsi="Times New Roman" w:cs="Times New Roman"/>
          <w:sz w:val="28"/>
          <w:szCs w:val="28"/>
          <w:lang w:val="uk-UA"/>
        </w:rPr>
        <w:t>: Журнал. Серія Право. №</w:t>
      </w:r>
      <w:r w:rsidR="0098613D">
        <w:rPr>
          <w:rFonts w:ascii="Times New Roman" w:hAnsi="Times New Roman" w:cs="Times New Roman"/>
          <w:sz w:val="28"/>
          <w:szCs w:val="28"/>
          <w:lang w:val="uk-UA"/>
        </w:rPr>
        <w:t> 4(16), 2017. С. 110–</w:t>
      </w:r>
      <w:r w:rsidRPr="0098613D">
        <w:rPr>
          <w:rFonts w:ascii="Times New Roman" w:hAnsi="Times New Roman" w:cs="Times New Roman"/>
          <w:sz w:val="28"/>
          <w:szCs w:val="28"/>
          <w:lang w:val="uk-UA"/>
        </w:rPr>
        <w:t>117.</w:t>
      </w:r>
    </w:p>
    <w:p w:rsidR="00E90B64" w:rsidRPr="0098613D" w:rsidRDefault="006311C1"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6</w:t>
      </w:r>
      <w:r w:rsidR="008026B9" w:rsidRPr="0098613D">
        <w:rPr>
          <w:rFonts w:ascii="Times New Roman" w:hAnsi="Times New Roman" w:cs="Times New Roman"/>
          <w:sz w:val="28"/>
          <w:szCs w:val="28"/>
          <w:lang w:val="uk-UA"/>
        </w:rPr>
        <w:t xml:space="preserve">. Цивільний процесуальний кодекс України: Науково-практичний коментар / за </w:t>
      </w:r>
      <w:proofErr w:type="spellStart"/>
      <w:r w:rsidR="008026B9" w:rsidRPr="0098613D">
        <w:rPr>
          <w:rFonts w:ascii="Times New Roman" w:hAnsi="Times New Roman" w:cs="Times New Roman"/>
          <w:sz w:val="28"/>
          <w:szCs w:val="28"/>
          <w:lang w:val="uk-UA"/>
        </w:rPr>
        <w:t>заг</w:t>
      </w:r>
      <w:proofErr w:type="spellEnd"/>
      <w:r w:rsidR="008026B9" w:rsidRPr="0098613D">
        <w:rPr>
          <w:rFonts w:ascii="Times New Roman" w:hAnsi="Times New Roman" w:cs="Times New Roman"/>
          <w:sz w:val="28"/>
          <w:szCs w:val="28"/>
          <w:lang w:val="uk-UA"/>
        </w:rPr>
        <w:t xml:space="preserve">. ред. </w:t>
      </w:r>
      <w:proofErr w:type="spellStart"/>
      <w:r w:rsidR="008026B9" w:rsidRPr="0098613D">
        <w:rPr>
          <w:rFonts w:ascii="Times New Roman" w:hAnsi="Times New Roman" w:cs="Times New Roman"/>
          <w:sz w:val="28"/>
          <w:szCs w:val="28"/>
          <w:lang w:val="uk-UA"/>
        </w:rPr>
        <w:t>д.ю.н</w:t>
      </w:r>
      <w:proofErr w:type="spellEnd"/>
      <w:r w:rsidR="008026B9" w:rsidRPr="0098613D">
        <w:rPr>
          <w:rFonts w:ascii="Times New Roman" w:hAnsi="Times New Roman" w:cs="Times New Roman"/>
          <w:sz w:val="28"/>
          <w:szCs w:val="28"/>
          <w:lang w:val="uk-UA"/>
        </w:rPr>
        <w:t>., професора, академіка Академії наук вищої школи України М.</w:t>
      </w:r>
      <w:r w:rsidR="0098613D">
        <w:rPr>
          <w:rFonts w:ascii="Times New Roman" w:hAnsi="Times New Roman" w:cs="Times New Roman"/>
          <w:sz w:val="28"/>
          <w:szCs w:val="28"/>
          <w:lang w:val="uk-UA"/>
        </w:rPr>
        <w:t> </w:t>
      </w:r>
      <w:r w:rsidR="008026B9" w:rsidRPr="0098613D">
        <w:rPr>
          <w:rFonts w:ascii="Times New Roman" w:hAnsi="Times New Roman" w:cs="Times New Roman"/>
          <w:sz w:val="28"/>
          <w:szCs w:val="28"/>
          <w:lang w:val="uk-UA"/>
        </w:rPr>
        <w:t xml:space="preserve">М. </w:t>
      </w:r>
      <w:proofErr w:type="spellStart"/>
      <w:r w:rsidR="008026B9" w:rsidRPr="0098613D">
        <w:rPr>
          <w:rFonts w:ascii="Times New Roman" w:hAnsi="Times New Roman" w:cs="Times New Roman"/>
          <w:sz w:val="28"/>
          <w:szCs w:val="28"/>
          <w:lang w:val="uk-UA"/>
        </w:rPr>
        <w:t>Ясинка</w:t>
      </w:r>
      <w:proofErr w:type="spellEnd"/>
      <w:r w:rsidR="008026B9" w:rsidRPr="0098613D">
        <w:rPr>
          <w:rFonts w:ascii="Times New Roman" w:hAnsi="Times New Roman" w:cs="Times New Roman"/>
          <w:sz w:val="28"/>
          <w:szCs w:val="28"/>
          <w:lang w:val="uk-UA"/>
        </w:rPr>
        <w:t xml:space="preserve">. К.: </w:t>
      </w:r>
      <w:proofErr w:type="spellStart"/>
      <w:r w:rsidR="008026B9" w:rsidRPr="0098613D">
        <w:rPr>
          <w:rFonts w:ascii="Times New Roman" w:hAnsi="Times New Roman" w:cs="Times New Roman"/>
          <w:sz w:val="28"/>
          <w:szCs w:val="28"/>
          <w:lang w:val="uk-UA"/>
        </w:rPr>
        <w:t>Алерта</w:t>
      </w:r>
      <w:proofErr w:type="spellEnd"/>
      <w:r w:rsidR="008026B9" w:rsidRPr="0098613D">
        <w:rPr>
          <w:rFonts w:ascii="Times New Roman" w:hAnsi="Times New Roman" w:cs="Times New Roman"/>
          <w:sz w:val="28"/>
          <w:szCs w:val="28"/>
          <w:lang w:val="uk-UA"/>
        </w:rPr>
        <w:t>, 2018. 604 с.</w:t>
      </w:r>
    </w:p>
    <w:p w:rsidR="008026B9" w:rsidRDefault="006311C1" w:rsidP="0098613D">
      <w:pPr>
        <w:spacing w:after="0" w:line="360" w:lineRule="auto"/>
        <w:ind w:firstLine="567"/>
        <w:jc w:val="both"/>
        <w:rPr>
          <w:rFonts w:ascii="Times New Roman" w:hAnsi="Times New Roman" w:cs="Times New Roman"/>
          <w:sz w:val="28"/>
          <w:szCs w:val="28"/>
          <w:lang w:val="uk-UA"/>
        </w:rPr>
      </w:pPr>
      <w:r w:rsidRPr="0098613D">
        <w:rPr>
          <w:rFonts w:ascii="Times New Roman" w:hAnsi="Times New Roman" w:cs="Times New Roman"/>
          <w:sz w:val="28"/>
          <w:szCs w:val="28"/>
          <w:lang w:val="uk-UA"/>
        </w:rPr>
        <w:t>7</w:t>
      </w:r>
      <w:r w:rsidR="008026B9" w:rsidRPr="0098613D">
        <w:rPr>
          <w:rFonts w:ascii="Times New Roman" w:hAnsi="Times New Roman" w:cs="Times New Roman"/>
          <w:sz w:val="28"/>
          <w:szCs w:val="28"/>
          <w:lang w:val="uk-UA"/>
        </w:rPr>
        <w:t>. Рішення Конституційного Суду України від 26 червня 2013 року № 5-рп/2013 року у справі за конституційним зверненням акціонерної компанії «Харківобленерго» щодо офіційного тлумачення положень пункту 2 частини другої статті 17, пункту 8 частини першої статті 26, частини першої статті 50 Закону України «Про виконавче прова</w:t>
      </w:r>
      <w:r w:rsidR="00D31902" w:rsidRPr="0098613D">
        <w:rPr>
          <w:rFonts w:ascii="Times New Roman" w:hAnsi="Times New Roman" w:cs="Times New Roman"/>
          <w:sz w:val="28"/>
          <w:szCs w:val="28"/>
          <w:lang w:val="uk-UA"/>
        </w:rPr>
        <w:t xml:space="preserve">дження» [Електронний ресурс]. </w:t>
      </w:r>
      <w:r w:rsidR="008026B9" w:rsidRPr="0098613D">
        <w:rPr>
          <w:rFonts w:ascii="Times New Roman" w:hAnsi="Times New Roman" w:cs="Times New Roman"/>
          <w:sz w:val="28"/>
          <w:szCs w:val="28"/>
          <w:lang w:val="uk-UA"/>
        </w:rPr>
        <w:t xml:space="preserve">Режим доступу: </w:t>
      </w:r>
      <w:r w:rsidR="00F14FA3" w:rsidRPr="00F14FA3">
        <w:rPr>
          <w:rFonts w:ascii="Times New Roman" w:hAnsi="Times New Roman" w:cs="Times New Roman"/>
          <w:sz w:val="28"/>
          <w:szCs w:val="28"/>
          <w:lang w:val="uk-UA"/>
        </w:rPr>
        <w:t>http://zakon3.rada.gov.ua/laws</w:t>
      </w:r>
      <w:bookmarkStart w:id="0" w:name="_GoBack"/>
      <w:bookmarkEnd w:id="0"/>
      <w:r w:rsidR="00F14FA3" w:rsidRPr="00F14FA3">
        <w:rPr>
          <w:rFonts w:ascii="Times New Roman" w:hAnsi="Times New Roman" w:cs="Times New Roman"/>
          <w:sz w:val="28"/>
          <w:szCs w:val="28"/>
          <w:lang w:val="uk-UA"/>
        </w:rPr>
        <w:t xml:space="preserve"> /</w:t>
      </w:r>
      <w:proofErr w:type="spellStart"/>
      <w:r w:rsidR="00F14FA3" w:rsidRPr="00F14FA3">
        <w:rPr>
          <w:rFonts w:ascii="Times New Roman" w:hAnsi="Times New Roman" w:cs="Times New Roman"/>
          <w:sz w:val="28"/>
          <w:szCs w:val="28"/>
          <w:lang w:val="uk-UA"/>
        </w:rPr>
        <w:t>show</w:t>
      </w:r>
      <w:proofErr w:type="spellEnd"/>
      <w:r w:rsidR="00F14FA3" w:rsidRPr="00F14FA3">
        <w:rPr>
          <w:rFonts w:ascii="Times New Roman" w:hAnsi="Times New Roman" w:cs="Times New Roman"/>
          <w:sz w:val="28"/>
          <w:szCs w:val="28"/>
          <w:lang w:val="uk-UA"/>
        </w:rPr>
        <w:t xml:space="preserve"> /v005p710-13</w:t>
      </w:r>
    </w:p>
    <w:p w:rsidR="00F14FA3" w:rsidRPr="0098613D" w:rsidRDefault="00F14FA3" w:rsidP="0098613D">
      <w:pPr>
        <w:spacing w:after="0" w:line="360" w:lineRule="auto"/>
        <w:ind w:firstLine="567"/>
        <w:jc w:val="both"/>
        <w:rPr>
          <w:rFonts w:ascii="Times New Roman" w:hAnsi="Times New Roman" w:cs="Times New Roman"/>
          <w:sz w:val="28"/>
          <w:szCs w:val="28"/>
          <w:lang w:val="uk-UA"/>
        </w:rPr>
      </w:pPr>
    </w:p>
    <w:p w:rsidR="00810EA1" w:rsidRPr="0098613D" w:rsidRDefault="00810EA1" w:rsidP="00D31902">
      <w:pPr>
        <w:spacing w:after="0" w:line="360" w:lineRule="auto"/>
        <w:jc w:val="both"/>
        <w:rPr>
          <w:rFonts w:ascii="Times New Roman" w:hAnsi="Times New Roman" w:cs="Times New Roman"/>
          <w:sz w:val="28"/>
          <w:szCs w:val="28"/>
          <w:lang w:val="uk-UA"/>
        </w:rPr>
      </w:pPr>
    </w:p>
    <w:p w:rsidR="00810EA1" w:rsidRPr="0098613D" w:rsidRDefault="00810EA1" w:rsidP="00D31902">
      <w:pPr>
        <w:spacing w:after="0" w:line="360" w:lineRule="auto"/>
        <w:jc w:val="both"/>
        <w:rPr>
          <w:rFonts w:ascii="Times New Roman" w:hAnsi="Times New Roman" w:cs="Times New Roman"/>
          <w:sz w:val="28"/>
          <w:szCs w:val="28"/>
          <w:lang w:val="uk-UA"/>
        </w:rPr>
      </w:pPr>
    </w:p>
    <w:sectPr w:rsidR="00810EA1" w:rsidRPr="0098613D" w:rsidSect="0098613D">
      <w:pgSz w:w="11906" w:h="16838" w:code="9"/>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3B069C"/>
    <w:rsid w:val="00067809"/>
    <w:rsid w:val="0007424A"/>
    <w:rsid w:val="001D1532"/>
    <w:rsid w:val="002E3FD5"/>
    <w:rsid w:val="003B069C"/>
    <w:rsid w:val="00400245"/>
    <w:rsid w:val="00435184"/>
    <w:rsid w:val="00456E8B"/>
    <w:rsid w:val="004D0F81"/>
    <w:rsid w:val="00512765"/>
    <w:rsid w:val="00522700"/>
    <w:rsid w:val="0052477B"/>
    <w:rsid w:val="005F4E29"/>
    <w:rsid w:val="006311C1"/>
    <w:rsid w:val="00653FFA"/>
    <w:rsid w:val="00683A53"/>
    <w:rsid w:val="00801CC4"/>
    <w:rsid w:val="008026B9"/>
    <w:rsid w:val="00810EA1"/>
    <w:rsid w:val="0098613D"/>
    <w:rsid w:val="009B1BF7"/>
    <w:rsid w:val="009C686A"/>
    <w:rsid w:val="00AB759E"/>
    <w:rsid w:val="00AE2041"/>
    <w:rsid w:val="00AE52B3"/>
    <w:rsid w:val="00CA4063"/>
    <w:rsid w:val="00CC4F07"/>
    <w:rsid w:val="00D31902"/>
    <w:rsid w:val="00D34306"/>
    <w:rsid w:val="00DB1751"/>
    <w:rsid w:val="00E532FB"/>
    <w:rsid w:val="00E70A0F"/>
    <w:rsid w:val="00E90B64"/>
    <w:rsid w:val="00EA7F4F"/>
    <w:rsid w:val="00F14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7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4306"/>
    <w:rPr>
      <w:color w:val="0000FF"/>
      <w:u w:val="single"/>
    </w:rPr>
  </w:style>
  <w:style w:type="paragraph" w:styleId="a4">
    <w:name w:val="Normal (Web)"/>
    <w:basedOn w:val="a"/>
    <w:uiPriority w:val="99"/>
    <w:semiHidden/>
    <w:unhideWhenUsed/>
    <w:rsid w:val="00810E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yestr.court.gov.ua/Review/776076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eyestr.court.gov.ua/Review/77393454" TargetMode="External"/><Relationship Id="rId5" Type="http://schemas.openxmlformats.org/officeDocument/2006/relationships/hyperlink" Target="http://www.reyestr.court.gov.ua/Review/7300139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561</TotalTime>
  <Pages>8</Pages>
  <Words>2221</Words>
  <Characters>12666</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XXX</cp:lastModifiedBy>
  <cp:revision>7</cp:revision>
  <dcterms:created xsi:type="dcterms:W3CDTF">2019-11-15T21:30:00Z</dcterms:created>
  <dcterms:modified xsi:type="dcterms:W3CDTF">2019-11-20T12:58:00Z</dcterms:modified>
</cp:coreProperties>
</file>