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11EB" w14:textId="33BA0BB2" w:rsidR="00A713E8" w:rsidRDefault="00C00FAF" w:rsidP="00AB08C3">
      <w:pPr>
        <w:widowControl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Особливості адміністративних процедур в діяльності органів </w:t>
      </w:r>
      <w:r w:rsidR="00AD11BB">
        <w:rPr>
          <w:rFonts w:ascii="Times New Roman" w:hAnsi="Times New Roman" w:cs="Times New Roman"/>
          <w:i/>
          <w:iCs/>
          <w:sz w:val="28"/>
          <w:szCs w:val="28"/>
        </w:rPr>
        <w:t>публічної адміністрації</w:t>
      </w:r>
    </w:p>
    <w:p w14:paraId="3072C37C" w14:textId="3518AB26" w:rsidR="00C00FAF" w:rsidRDefault="00C00FAF" w:rsidP="00AB08C3">
      <w:pPr>
        <w:widowControl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E6AAF71" w14:textId="2DD94556" w:rsidR="006077C6" w:rsidRDefault="006077C6" w:rsidP="00AB08C3">
      <w:pPr>
        <w:widowControl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FDB5074" w14:textId="0A4299C3" w:rsidR="006670B0" w:rsidRPr="00615830" w:rsidRDefault="006670B0" w:rsidP="00B41FB7">
      <w:pPr>
        <w:widowControl w:val="0"/>
        <w:spacing w:after="0" w:line="360" w:lineRule="auto"/>
        <w:ind w:firstLine="5245"/>
        <w:rPr>
          <w:rFonts w:ascii="Times New Roman" w:hAnsi="Times New Roman" w:cs="Times New Roman"/>
          <w:b/>
          <w:bCs/>
          <w:sz w:val="28"/>
          <w:szCs w:val="28"/>
        </w:rPr>
      </w:pPr>
      <w:r w:rsidRPr="00615830">
        <w:rPr>
          <w:rFonts w:ascii="Times New Roman" w:hAnsi="Times New Roman" w:cs="Times New Roman"/>
          <w:b/>
          <w:bCs/>
          <w:sz w:val="28"/>
          <w:szCs w:val="28"/>
        </w:rPr>
        <w:t>Юрійчук І.В.</w:t>
      </w:r>
    </w:p>
    <w:p w14:paraId="0345D26E" w14:textId="6F6B5D26" w:rsidR="006077C6" w:rsidRDefault="006670B0" w:rsidP="00B41FB7">
      <w:pPr>
        <w:widowControl w:val="0"/>
        <w:spacing w:after="0"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077C6" w:rsidRPr="006670B0">
        <w:rPr>
          <w:rFonts w:ascii="Times New Roman" w:hAnsi="Times New Roman" w:cs="Times New Roman"/>
          <w:sz w:val="28"/>
          <w:szCs w:val="28"/>
        </w:rPr>
        <w:t>систент кафедри публічного права</w:t>
      </w:r>
    </w:p>
    <w:p w14:paraId="04E162A9" w14:textId="1B3B4728" w:rsidR="006303BC" w:rsidRDefault="006303BC" w:rsidP="00B41FB7">
      <w:pPr>
        <w:widowControl w:val="0"/>
        <w:spacing w:after="0"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Чернівецьк</w:t>
      </w:r>
      <w:r w:rsidR="00B41FB7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національн</w:t>
      </w:r>
      <w:r w:rsidR="00B41FB7">
        <w:rPr>
          <w:rFonts w:ascii="Times New Roman" w:hAnsi="Times New Roman" w:cs="Times New Roman"/>
          <w:sz w:val="28"/>
          <w:szCs w:val="28"/>
        </w:rPr>
        <w:t>ий</w:t>
      </w:r>
    </w:p>
    <w:p w14:paraId="03E2F254" w14:textId="1D6E7C50" w:rsidR="006303BC" w:rsidRDefault="006303BC" w:rsidP="00B41FB7">
      <w:pPr>
        <w:widowControl w:val="0"/>
        <w:spacing w:after="0"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університету ім. Ю. Федьковича</w:t>
      </w:r>
    </w:p>
    <w:p w14:paraId="32A3D617" w14:textId="5258FFB4" w:rsidR="00B41FB7" w:rsidRDefault="00B41FB7" w:rsidP="00B41FB7">
      <w:pPr>
        <w:widowControl w:val="0"/>
        <w:spacing w:after="0" w:line="36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14:paraId="3B5683F1" w14:textId="01108F71" w:rsidR="00B41FB7" w:rsidRDefault="00B41FB7" w:rsidP="00B41FB7">
      <w:pPr>
        <w:widowControl w:val="0"/>
        <w:spacing w:after="0" w:line="36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14:paraId="17722663" w14:textId="080E28A0" w:rsidR="0017131B" w:rsidRPr="0017131B" w:rsidRDefault="0017131B" w:rsidP="0017131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31B">
        <w:rPr>
          <w:rFonts w:ascii="Times New Roman" w:hAnsi="Times New Roman" w:cs="Times New Roman"/>
          <w:sz w:val="28"/>
          <w:szCs w:val="28"/>
        </w:rPr>
        <w:t>Удосконалення адміністративно-</w:t>
      </w:r>
      <w:r>
        <w:rPr>
          <w:rFonts w:ascii="Times New Roman" w:hAnsi="Times New Roman" w:cs="Times New Roman"/>
          <w:sz w:val="28"/>
          <w:szCs w:val="28"/>
        </w:rPr>
        <w:t>процедурних</w:t>
      </w:r>
      <w:r w:rsidRPr="0017131B">
        <w:rPr>
          <w:rFonts w:ascii="Times New Roman" w:hAnsi="Times New Roman" w:cs="Times New Roman"/>
          <w:sz w:val="28"/>
          <w:szCs w:val="28"/>
        </w:rPr>
        <w:t xml:space="preserve"> форм діяльності органів </w:t>
      </w:r>
      <w:r w:rsidR="00B570A5">
        <w:rPr>
          <w:rFonts w:ascii="Times New Roman" w:hAnsi="Times New Roman" w:cs="Times New Roman"/>
          <w:sz w:val="28"/>
          <w:szCs w:val="28"/>
        </w:rPr>
        <w:t>публічної адміністрації</w:t>
      </w:r>
      <w:r w:rsidRPr="0017131B">
        <w:rPr>
          <w:rFonts w:ascii="Times New Roman" w:hAnsi="Times New Roman" w:cs="Times New Roman"/>
          <w:sz w:val="28"/>
          <w:szCs w:val="28"/>
        </w:rPr>
        <w:t xml:space="preserve"> </w:t>
      </w:r>
      <w:r w:rsidR="00B570A5">
        <w:rPr>
          <w:rFonts w:ascii="Times New Roman" w:hAnsi="Times New Roman" w:cs="Times New Roman"/>
          <w:sz w:val="28"/>
          <w:szCs w:val="28"/>
        </w:rPr>
        <w:t>можна вважати</w:t>
      </w:r>
      <w:r w:rsidRPr="0017131B">
        <w:rPr>
          <w:rFonts w:ascii="Times New Roman" w:hAnsi="Times New Roman" w:cs="Times New Roman"/>
          <w:sz w:val="28"/>
          <w:szCs w:val="28"/>
        </w:rPr>
        <w:t xml:space="preserve"> як один з основних напрямків підвищення ефективності </w:t>
      </w:r>
      <w:r w:rsidR="00B570A5">
        <w:rPr>
          <w:rFonts w:ascii="Times New Roman" w:hAnsi="Times New Roman" w:cs="Times New Roman"/>
          <w:sz w:val="28"/>
          <w:szCs w:val="28"/>
        </w:rPr>
        <w:t>публічного</w:t>
      </w:r>
      <w:r w:rsidRPr="0017131B">
        <w:rPr>
          <w:rFonts w:ascii="Times New Roman" w:hAnsi="Times New Roman" w:cs="Times New Roman"/>
          <w:sz w:val="28"/>
          <w:szCs w:val="28"/>
        </w:rPr>
        <w:t xml:space="preserve"> управління в </w:t>
      </w:r>
      <w:r w:rsidR="00B570A5">
        <w:rPr>
          <w:rFonts w:ascii="Times New Roman" w:hAnsi="Times New Roman" w:cs="Times New Roman"/>
          <w:sz w:val="28"/>
          <w:szCs w:val="28"/>
        </w:rPr>
        <w:t>Україні</w:t>
      </w:r>
      <w:r w:rsidRPr="0017131B">
        <w:rPr>
          <w:rFonts w:ascii="Times New Roman" w:hAnsi="Times New Roman" w:cs="Times New Roman"/>
          <w:sz w:val="28"/>
          <w:szCs w:val="28"/>
        </w:rPr>
        <w:t>.</w:t>
      </w:r>
    </w:p>
    <w:p w14:paraId="113750C6" w14:textId="242B5D66" w:rsidR="0017131B" w:rsidRPr="0017131B" w:rsidRDefault="00E407DF" w:rsidP="0017131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зауважити, що п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ри проведенні реформ щодо вдосконалення </w:t>
      </w:r>
      <w:r w:rsidR="00B570A5">
        <w:rPr>
          <w:rFonts w:ascii="Times New Roman" w:hAnsi="Times New Roman" w:cs="Times New Roman"/>
          <w:sz w:val="28"/>
          <w:szCs w:val="28"/>
        </w:rPr>
        <w:t>публічного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 управління в </w:t>
      </w:r>
      <w:r>
        <w:rPr>
          <w:rFonts w:ascii="Times New Roman" w:hAnsi="Times New Roman" w:cs="Times New Roman"/>
          <w:sz w:val="28"/>
          <w:szCs w:val="28"/>
        </w:rPr>
        <w:t>зарубіжних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 країнах одним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з </w:t>
      </w:r>
      <w:r w:rsidR="002F1FCD">
        <w:rPr>
          <w:rFonts w:ascii="Times New Roman" w:hAnsi="Times New Roman" w:cs="Times New Roman"/>
          <w:sz w:val="28"/>
          <w:szCs w:val="28"/>
        </w:rPr>
        <w:t>основних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 </w:t>
      </w:r>
      <w:r w:rsidR="002F1FCD">
        <w:rPr>
          <w:rFonts w:ascii="Times New Roman" w:hAnsi="Times New Roman" w:cs="Times New Roman"/>
          <w:sz w:val="28"/>
          <w:szCs w:val="28"/>
        </w:rPr>
        <w:t>питань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 також була зміна правового регулювання з метою оптимізації </w:t>
      </w:r>
      <w:r w:rsidR="002F1FCD">
        <w:rPr>
          <w:rFonts w:ascii="Times New Roman" w:hAnsi="Times New Roman" w:cs="Times New Roman"/>
          <w:sz w:val="28"/>
          <w:szCs w:val="28"/>
        </w:rPr>
        <w:t>процедурних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 форм (адміністративних процедур). Це обумовлено тим, що адміністративні процедури є основним </w:t>
      </w:r>
      <w:r w:rsidR="002F1FCD">
        <w:rPr>
          <w:rFonts w:ascii="Times New Roman" w:hAnsi="Times New Roman" w:cs="Times New Roman"/>
          <w:sz w:val="28"/>
          <w:szCs w:val="28"/>
        </w:rPr>
        <w:t>елементом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, </w:t>
      </w:r>
      <w:r w:rsidR="00C2499A">
        <w:rPr>
          <w:rFonts w:ascii="Times New Roman" w:hAnsi="Times New Roman" w:cs="Times New Roman"/>
          <w:sz w:val="28"/>
          <w:szCs w:val="28"/>
        </w:rPr>
        <w:t xml:space="preserve">який </w:t>
      </w:r>
      <w:r w:rsidR="0017131B" w:rsidRPr="0017131B">
        <w:rPr>
          <w:rFonts w:ascii="Times New Roman" w:hAnsi="Times New Roman" w:cs="Times New Roman"/>
          <w:sz w:val="28"/>
          <w:szCs w:val="28"/>
        </w:rPr>
        <w:t>процесуально фіксу</w:t>
      </w:r>
      <w:r w:rsidR="00C2499A">
        <w:rPr>
          <w:rFonts w:ascii="Times New Roman" w:hAnsi="Times New Roman" w:cs="Times New Roman"/>
          <w:sz w:val="28"/>
          <w:szCs w:val="28"/>
        </w:rPr>
        <w:t>є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 взаємини </w:t>
      </w:r>
      <w:r w:rsidR="00C2499A">
        <w:rPr>
          <w:rFonts w:ascii="Times New Roman" w:hAnsi="Times New Roman" w:cs="Times New Roman"/>
          <w:sz w:val="28"/>
          <w:szCs w:val="28"/>
        </w:rPr>
        <w:t>публічної адміністрації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 та громадян, і, в кінцевому </w:t>
      </w:r>
      <w:r w:rsidR="00C2499A">
        <w:rPr>
          <w:rFonts w:ascii="Times New Roman" w:hAnsi="Times New Roman" w:cs="Times New Roman"/>
          <w:sz w:val="28"/>
          <w:szCs w:val="28"/>
        </w:rPr>
        <w:t>результаті</w:t>
      </w:r>
      <w:r w:rsidR="0017131B" w:rsidRPr="0017131B">
        <w:rPr>
          <w:rFonts w:ascii="Times New Roman" w:hAnsi="Times New Roman" w:cs="Times New Roman"/>
          <w:sz w:val="28"/>
          <w:szCs w:val="28"/>
        </w:rPr>
        <w:t>,</w:t>
      </w:r>
      <w:r w:rsidR="000B217B">
        <w:rPr>
          <w:rFonts w:ascii="Times New Roman" w:hAnsi="Times New Roman" w:cs="Times New Roman"/>
          <w:sz w:val="28"/>
          <w:szCs w:val="28"/>
        </w:rPr>
        <w:t xml:space="preserve"> 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показує ступінь </w:t>
      </w:r>
      <w:r w:rsidR="000B217B">
        <w:rPr>
          <w:rFonts w:ascii="Times New Roman" w:hAnsi="Times New Roman" w:cs="Times New Roman"/>
          <w:sz w:val="28"/>
          <w:szCs w:val="28"/>
        </w:rPr>
        <w:t>готовності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 органів виконавчої влади</w:t>
      </w:r>
      <w:r w:rsidR="000B217B">
        <w:rPr>
          <w:rFonts w:ascii="Times New Roman" w:hAnsi="Times New Roman" w:cs="Times New Roman"/>
          <w:sz w:val="28"/>
          <w:szCs w:val="28"/>
        </w:rPr>
        <w:t xml:space="preserve"> та місцевого самоврядування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 </w:t>
      </w:r>
      <w:r w:rsidR="00A63968">
        <w:rPr>
          <w:rFonts w:ascii="Times New Roman" w:hAnsi="Times New Roman" w:cs="Times New Roman"/>
          <w:sz w:val="28"/>
          <w:szCs w:val="28"/>
        </w:rPr>
        <w:t>до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 реалізаці</w:t>
      </w:r>
      <w:r w:rsidR="00A63968">
        <w:rPr>
          <w:rFonts w:ascii="Times New Roman" w:hAnsi="Times New Roman" w:cs="Times New Roman"/>
          <w:sz w:val="28"/>
          <w:szCs w:val="28"/>
        </w:rPr>
        <w:t>ї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 і захист</w:t>
      </w:r>
      <w:r w:rsidR="00A63968">
        <w:rPr>
          <w:rFonts w:ascii="Times New Roman" w:hAnsi="Times New Roman" w:cs="Times New Roman"/>
          <w:sz w:val="28"/>
          <w:szCs w:val="28"/>
        </w:rPr>
        <w:t>у</w:t>
      </w:r>
      <w:r w:rsidR="0017131B" w:rsidRPr="0017131B">
        <w:rPr>
          <w:rFonts w:ascii="Times New Roman" w:hAnsi="Times New Roman" w:cs="Times New Roman"/>
          <w:sz w:val="28"/>
          <w:szCs w:val="28"/>
        </w:rPr>
        <w:t xml:space="preserve"> прав і законних інтересів громадян.</w:t>
      </w:r>
    </w:p>
    <w:p w14:paraId="69DFECCB" w14:textId="6E40CE31" w:rsidR="0017131B" w:rsidRDefault="0017131B" w:rsidP="0017131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31B">
        <w:rPr>
          <w:rFonts w:ascii="Times New Roman" w:hAnsi="Times New Roman" w:cs="Times New Roman"/>
          <w:sz w:val="28"/>
          <w:szCs w:val="28"/>
        </w:rPr>
        <w:t xml:space="preserve">У цьому полягає соціально-юридичне значення </w:t>
      </w:r>
      <w:r w:rsidR="00E673F0">
        <w:rPr>
          <w:rFonts w:ascii="Times New Roman" w:hAnsi="Times New Roman" w:cs="Times New Roman"/>
          <w:sz w:val="28"/>
          <w:szCs w:val="28"/>
        </w:rPr>
        <w:t>юридичних</w:t>
      </w:r>
      <w:r w:rsidRPr="0017131B">
        <w:rPr>
          <w:rFonts w:ascii="Times New Roman" w:hAnsi="Times New Roman" w:cs="Times New Roman"/>
          <w:sz w:val="28"/>
          <w:szCs w:val="28"/>
        </w:rPr>
        <w:t xml:space="preserve"> процедур управлінського процесу і</w:t>
      </w:r>
      <w:r w:rsidR="004A014B">
        <w:rPr>
          <w:rFonts w:ascii="Times New Roman" w:hAnsi="Times New Roman" w:cs="Times New Roman"/>
          <w:sz w:val="28"/>
          <w:szCs w:val="28"/>
        </w:rPr>
        <w:t xml:space="preserve"> саме</w:t>
      </w:r>
      <w:r w:rsidRPr="0017131B">
        <w:rPr>
          <w:rFonts w:ascii="Times New Roman" w:hAnsi="Times New Roman" w:cs="Times New Roman"/>
          <w:sz w:val="28"/>
          <w:szCs w:val="28"/>
        </w:rPr>
        <w:t xml:space="preserve"> це обумовлює важливість їх правового регулювання. Звісно ж, що в основі правового регулювання має лежати не тільки коректн</w:t>
      </w:r>
      <w:r w:rsidR="004B154E">
        <w:rPr>
          <w:rFonts w:ascii="Times New Roman" w:hAnsi="Times New Roman" w:cs="Times New Roman"/>
          <w:sz w:val="28"/>
          <w:szCs w:val="28"/>
        </w:rPr>
        <w:t>а</w:t>
      </w:r>
      <w:r w:rsidRPr="0017131B">
        <w:rPr>
          <w:rFonts w:ascii="Times New Roman" w:hAnsi="Times New Roman" w:cs="Times New Roman"/>
          <w:sz w:val="28"/>
          <w:szCs w:val="28"/>
        </w:rPr>
        <w:t xml:space="preserve"> побудова юридичних конструкцій, а й розуміння управлінської природи процедур, що дозволить правильно визначити співвідношення формальних (правових) і неформальних процедур.</w:t>
      </w:r>
    </w:p>
    <w:p w14:paraId="47332E14" w14:textId="6E6524C1" w:rsidR="004B154E" w:rsidRDefault="003C37DF" w:rsidP="0017131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Саме тому, ми повністю підтримуємо прийняття довгоочікуваного закону (який </w:t>
      </w:r>
      <w:r w:rsidR="00D2626D">
        <w:rPr>
          <w:rFonts w:ascii="Times New Roman" w:hAnsi="Times New Roman" w:cs="Times New Roman"/>
          <w:sz w:val="28"/>
          <w:szCs w:val="28"/>
        </w:rPr>
        <w:t xml:space="preserve">наразі перебуває на стадії </w:t>
      </w:r>
      <w:r w:rsidR="00D26008">
        <w:rPr>
          <w:rFonts w:ascii="Times New Roman" w:hAnsi="Times New Roman" w:cs="Times New Roman"/>
          <w:sz w:val="28"/>
          <w:szCs w:val="28"/>
        </w:rPr>
        <w:t>очікування до другого читання у Верховній Раді України)</w:t>
      </w:r>
      <w:r w:rsidR="007D47D2">
        <w:rPr>
          <w:rFonts w:ascii="Times New Roman" w:hAnsi="Times New Roman" w:cs="Times New Roman"/>
          <w:sz w:val="28"/>
          <w:szCs w:val="28"/>
        </w:rPr>
        <w:t xml:space="preserve"> «Про адміністративну процедуру»</w:t>
      </w:r>
      <w:r w:rsidR="008670A4">
        <w:rPr>
          <w:rFonts w:ascii="Times New Roman" w:hAnsi="Times New Roman" w:cs="Times New Roman"/>
          <w:sz w:val="28"/>
          <w:szCs w:val="28"/>
        </w:rPr>
        <w:t xml:space="preserve"> </w:t>
      </w:r>
      <w:r w:rsidR="008670A4" w:rsidRPr="008670A4">
        <w:rPr>
          <w:rFonts w:ascii="Times New Roman" w:hAnsi="Times New Roman" w:cs="Times New Roman"/>
          <w:sz w:val="28"/>
          <w:szCs w:val="28"/>
        </w:rPr>
        <w:t>[</w:t>
      </w:r>
      <w:r w:rsidR="00245F90">
        <w:rPr>
          <w:rFonts w:ascii="Times New Roman" w:hAnsi="Times New Roman" w:cs="Times New Roman"/>
          <w:sz w:val="28"/>
          <w:szCs w:val="28"/>
        </w:rPr>
        <w:t>1</w:t>
      </w:r>
      <w:r w:rsidR="008670A4" w:rsidRPr="008670A4">
        <w:rPr>
          <w:rFonts w:ascii="Times New Roman" w:hAnsi="Times New Roman" w:cs="Times New Roman"/>
          <w:sz w:val="28"/>
          <w:szCs w:val="28"/>
        </w:rPr>
        <w:t>]</w:t>
      </w:r>
      <w:r w:rsidR="007D47D2">
        <w:rPr>
          <w:rFonts w:ascii="Times New Roman" w:hAnsi="Times New Roman" w:cs="Times New Roman"/>
          <w:sz w:val="28"/>
          <w:szCs w:val="28"/>
        </w:rPr>
        <w:t xml:space="preserve">, який </w:t>
      </w:r>
      <w:r w:rsidR="00CB4B4F">
        <w:rPr>
          <w:rFonts w:ascii="Times New Roman" w:hAnsi="Times New Roman" w:cs="Times New Roman"/>
          <w:sz w:val="28"/>
          <w:szCs w:val="28"/>
        </w:rPr>
        <w:t xml:space="preserve">сприятиме уніфікації </w:t>
      </w:r>
      <w:r w:rsidR="00CB4B4F">
        <w:rPr>
          <w:rFonts w:ascii="Times New Roman" w:hAnsi="Times New Roman" w:cs="Times New Roman"/>
          <w:sz w:val="28"/>
          <w:szCs w:val="28"/>
        </w:rPr>
        <w:lastRenderedPageBreak/>
        <w:t>підход</w:t>
      </w:r>
      <w:r w:rsidR="00206733">
        <w:rPr>
          <w:rFonts w:ascii="Times New Roman" w:hAnsi="Times New Roman" w:cs="Times New Roman"/>
          <w:sz w:val="28"/>
          <w:szCs w:val="28"/>
        </w:rPr>
        <w:t>ів до розуміння поняття</w:t>
      </w:r>
      <w:r w:rsidR="00CB4B4F">
        <w:rPr>
          <w:rFonts w:ascii="Times New Roman" w:hAnsi="Times New Roman" w:cs="Times New Roman"/>
          <w:sz w:val="28"/>
          <w:szCs w:val="28"/>
        </w:rPr>
        <w:t xml:space="preserve"> та принципів </w:t>
      </w:r>
      <w:r w:rsidR="00F15112">
        <w:rPr>
          <w:rFonts w:ascii="Times New Roman" w:hAnsi="Times New Roman" w:cs="Times New Roman"/>
          <w:sz w:val="28"/>
          <w:szCs w:val="28"/>
        </w:rPr>
        <w:t>адміністративних процедур, що безпосереднім чином впливатиме на механізм реалізації та захисту прав, свобод та законних інтересів громадян у відносинах з органами публічної адміністрації.</w:t>
      </w:r>
    </w:p>
    <w:p w14:paraId="7A2DF3FB" w14:textId="4402EBE7" w:rsidR="005C6234" w:rsidRDefault="005C6234" w:rsidP="004E570C">
      <w:pPr>
        <w:pStyle w:val="a3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Перш за все, для більш детального аналізу </w:t>
      </w:r>
      <w:r w:rsidR="003D4E14">
        <w:rPr>
          <w:rFonts w:ascii="Times New Roman" w:hAnsi="Times New Roman" w:cs="Times New Roman"/>
          <w:sz w:val="28"/>
          <w:szCs w:val="28"/>
        </w:rPr>
        <w:t>адміністративних процедур в діяльності органів публічної адміністрації, необхідно нагадати, що ми розуміємо під поняттям «адміністративна процедура»</w:t>
      </w:r>
      <w:r w:rsidR="008B1AD5">
        <w:rPr>
          <w:rFonts w:ascii="Times New Roman" w:hAnsi="Times New Roman" w:cs="Times New Roman"/>
          <w:sz w:val="28"/>
          <w:szCs w:val="28"/>
        </w:rPr>
        <w:t xml:space="preserve">. </w:t>
      </w:r>
      <w:r w:rsidR="004E570C" w:rsidRPr="003A7E3D">
        <w:rPr>
          <w:rFonts w:ascii="Times New Roman" w:hAnsi="Times New Roman" w:cs="Times New Roman"/>
          <w:sz w:val="28"/>
          <w:szCs w:val="28"/>
        </w:rPr>
        <w:t>Під адміністративною процедурою слід розуміти нормативно закріплений алгоритм (порядок дій для досягнення результату) розгляду та вирішення органами публічної адміністрації індивідуальних адміністративних справ, що здійснюється з метою сприяння реалізації та захисту прав, свобод та законних інтересів фізичних та юридичних осіб та забезпечення верховенства права в українському соціумі</w:t>
      </w:r>
      <w:r w:rsidR="004E570C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="004E570C" w:rsidRPr="003A7E3D">
        <w:rPr>
          <w:rFonts w:ascii="Times New Roman" w:hAnsi="Times New Roman" w:cs="Times New Roman"/>
          <w:sz w:val="28"/>
          <w:szCs w:val="28"/>
        </w:rPr>
        <w:t>.</w:t>
      </w:r>
    </w:p>
    <w:p w14:paraId="1A104E1B" w14:textId="19F517A9" w:rsidR="00E0456D" w:rsidRPr="003A7E3D" w:rsidRDefault="002C1AB0" w:rsidP="00E0456D">
      <w:pPr>
        <w:pStyle w:val="a3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зазнача</w:t>
      </w:r>
      <w:r w:rsidR="00161D9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В.Б. Авер’янов з цього приводу:</w:t>
      </w:r>
      <w:r w:rsidR="00E0456D">
        <w:rPr>
          <w:rFonts w:ascii="Times New Roman" w:hAnsi="Times New Roman" w:cs="Times New Roman"/>
          <w:sz w:val="28"/>
          <w:szCs w:val="28"/>
        </w:rPr>
        <w:t xml:space="preserve"> «А</w:t>
      </w:r>
      <w:r w:rsidR="00E0456D" w:rsidRPr="003A7E3D">
        <w:rPr>
          <w:rFonts w:ascii="Times New Roman" w:hAnsi="Times New Roman" w:cs="Times New Roman"/>
          <w:sz w:val="28"/>
          <w:szCs w:val="28"/>
        </w:rPr>
        <w:t>дміністративні процедури здатні істотно сприяти підвищенню ефективності реалізації публічної влади, чіткому виконанню функцій і повноважень органів та посадових осіб. Але головне – вони покликані забезпечувати необхідну послідовність в реалізації громадянами своїх прав і охоронюваних законом інтересів та стати дійовим засобом протидії суб’єктивізму з боку службовців органів публічної влади</w:t>
      </w:r>
      <w:r w:rsidR="00E0456D">
        <w:rPr>
          <w:rFonts w:ascii="Times New Roman" w:hAnsi="Times New Roman" w:cs="Times New Roman"/>
          <w:sz w:val="28"/>
          <w:szCs w:val="28"/>
        </w:rPr>
        <w:t>»</w:t>
      </w:r>
      <w:r w:rsidR="00496B10">
        <w:rPr>
          <w:rFonts w:ascii="Times New Roman" w:hAnsi="Times New Roman" w:cs="Times New Roman"/>
          <w:sz w:val="28"/>
          <w:szCs w:val="28"/>
        </w:rPr>
        <w:t xml:space="preserve"> </w:t>
      </w:r>
      <w:r w:rsidR="00496B10" w:rsidRPr="00496B10">
        <w:rPr>
          <w:rFonts w:ascii="Times New Roman" w:hAnsi="Times New Roman" w:cs="Times New Roman"/>
          <w:sz w:val="28"/>
          <w:szCs w:val="28"/>
        </w:rPr>
        <w:t>[</w:t>
      </w:r>
      <w:r w:rsidR="00245F90">
        <w:rPr>
          <w:rFonts w:ascii="Times New Roman" w:hAnsi="Times New Roman" w:cs="Times New Roman"/>
          <w:sz w:val="28"/>
          <w:szCs w:val="28"/>
        </w:rPr>
        <w:t>2</w:t>
      </w:r>
      <w:r w:rsidR="002963D4" w:rsidRPr="002963D4">
        <w:rPr>
          <w:rFonts w:ascii="Times New Roman" w:hAnsi="Times New Roman" w:cs="Times New Roman"/>
          <w:sz w:val="28"/>
          <w:szCs w:val="28"/>
        </w:rPr>
        <w:t xml:space="preserve">, </w:t>
      </w:r>
      <w:r w:rsidR="002963D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963D4" w:rsidRPr="002963D4">
        <w:rPr>
          <w:rFonts w:ascii="Times New Roman" w:hAnsi="Times New Roman" w:cs="Times New Roman"/>
          <w:sz w:val="28"/>
          <w:szCs w:val="28"/>
        </w:rPr>
        <w:t xml:space="preserve">. </w:t>
      </w:r>
      <w:r w:rsidR="002963D4" w:rsidRPr="00EE1326">
        <w:rPr>
          <w:rFonts w:ascii="Times New Roman" w:hAnsi="Times New Roman" w:cs="Times New Roman"/>
          <w:sz w:val="28"/>
          <w:szCs w:val="28"/>
        </w:rPr>
        <w:t>10</w:t>
      </w:r>
      <w:r w:rsidR="00496B10" w:rsidRPr="00496B10">
        <w:rPr>
          <w:rFonts w:ascii="Times New Roman" w:hAnsi="Times New Roman" w:cs="Times New Roman"/>
          <w:sz w:val="28"/>
          <w:szCs w:val="28"/>
        </w:rPr>
        <w:t>]</w:t>
      </w:r>
      <w:r w:rsidR="00E0456D" w:rsidRPr="003A7E3D">
        <w:rPr>
          <w:rFonts w:ascii="Times New Roman" w:hAnsi="Times New Roman" w:cs="Times New Roman"/>
          <w:sz w:val="28"/>
          <w:szCs w:val="28"/>
        </w:rPr>
        <w:t>.</w:t>
      </w:r>
    </w:p>
    <w:p w14:paraId="3F20E691" w14:textId="087F7711" w:rsidR="00292593" w:rsidRDefault="00B4631F" w:rsidP="00E0456D">
      <w:pPr>
        <w:pStyle w:val="a3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0456D" w:rsidRPr="003A7E3D">
        <w:rPr>
          <w:rFonts w:ascii="Times New Roman" w:hAnsi="Times New Roman" w:cs="Times New Roman"/>
          <w:sz w:val="28"/>
          <w:szCs w:val="28"/>
        </w:rPr>
        <w:t>авдяки адміністративним процедурам фактично як би «вирівнюються» правові позиції суб’єктів владних повноважень та людини – на противагу відносинам так званої субординації, в яких, зазвичай, перебувають суб’єкти управлінських відносин</w:t>
      </w:r>
    </w:p>
    <w:p w14:paraId="3212BC67" w14:textId="155AF601" w:rsidR="00A346AD" w:rsidRDefault="00A9144B" w:rsidP="00B41FB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чином, ми можемо визначити, що</w:t>
      </w:r>
      <w:r w:rsidR="0082529F">
        <w:rPr>
          <w:rFonts w:ascii="Times New Roman" w:hAnsi="Times New Roman" w:cs="Times New Roman"/>
          <w:sz w:val="28"/>
          <w:szCs w:val="28"/>
        </w:rPr>
        <w:t xml:space="preserve"> адміністративн</w:t>
      </w:r>
      <w:r w:rsidR="00AA7C88">
        <w:rPr>
          <w:rFonts w:ascii="Times New Roman" w:hAnsi="Times New Roman" w:cs="Times New Roman"/>
          <w:sz w:val="28"/>
          <w:szCs w:val="28"/>
        </w:rPr>
        <w:t>а</w:t>
      </w:r>
      <w:r w:rsidR="0082529F">
        <w:rPr>
          <w:rFonts w:ascii="Times New Roman" w:hAnsi="Times New Roman" w:cs="Times New Roman"/>
          <w:sz w:val="28"/>
          <w:szCs w:val="28"/>
        </w:rPr>
        <w:t xml:space="preserve"> процедура</w:t>
      </w:r>
      <w:r w:rsidR="00AA7C88">
        <w:rPr>
          <w:rFonts w:ascii="Times New Roman" w:hAnsi="Times New Roman" w:cs="Times New Roman"/>
          <w:sz w:val="28"/>
          <w:szCs w:val="28"/>
        </w:rPr>
        <w:t xml:space="preserve"> в діяльності органів публічної адміністрації</w:t>
      </w:r>
      <w:r w:rsidR="0082529F">
        <w:rPr>
          <w:rFonts w:ascii="Times New Roman" w:hAnsi="Times New Roman" w:cs="Times New Roman"/>
          <w:sz w:val="28"/>
          <w:szCs w:val="28"/>
        </w:rPr>
        <w:t xml:space="preserve"> – це </w:t>
      </w:r>
      <w:r w:rsidR="00AA7C88">
        <w:rPr>
          <w:rFonts w:ascii="Times New Roman" w:hAnsi="Times New Roman" w:cs="Times New Roman"/>
          <w:sz w:val="28"/>
          <w:szCs w:val="28"/>
        </w:rPr>
        <w:t>нормативно закріплений</w:t>
      </w:r>
      <w:r w:rsidR="0082529F">
        <w:rPr>
          <w:rFonts w:ascii="Times New Roman" w:hAnsi="Times New Roman" w:cs="Times New Roman"/>
          <w:sz w:val="28"/>
          <w:szCs w:val="28"/>
        </w:rPr>
        <w:t xml:space="preserve"> </w:t>
      </w:r>
      <w:r w:rsidR="00372D88">
        <w:rPr>
          <w:rFonts w:ascii="Times New Roman" w:hAnsi="Times New Roman" w:cs="Times New Roman"/>
          <w:sz w:val="28"/>
          <w:szCs w:val="28"/>
        </w:rPr>
        <w:t xml:space="preserve">порядок процесуальної діяльності органів виконавчої влади та </w:t>
      </w:r>
      <w:r w:rsidR="00603822">
        <w:rPr>
          <w:rFonts w:ascii="Times New Roman" w:hAnsi="Times New Roman" w:cs="Times New Roman"/>
          <w:sz w:val="28"/>
          <w:szCs w:val="28"/>
        </w:rPr>
        <w:t xml:space="preserve">органів місцевого самоврядування </w:t>
      </w:r>
      <w:r w:rsidR="002605AA">
        <w:rPr>
          <w:rFonts w:ascii="Times New Roman" w:hAnsi="Times New Roman" w:cs="Times New Roman"/>
          <w:sz w:val="28"/>
          <w:szCs w:val="28"/>
        </w:rPr>
        <w:t>розгляду та вирішення</w:t>
      </w:r>
      <w:r w:rsidR="004870D8">
        <w:rPr>
          <w:rFonts w:ascii="Times New Roman" w:hAnsi="Times New Roman" w:cs="Times New Roman"/>
          <w:sz w:val="28"/>
          <w:szCs w:val="28"/>
        </w:rPr>
        <w:t xml:space="preserve"> </w:t>
      </w:r>
      <w:r w:rsidR="00460F17">
        <w:rPr>
          <w:rFonts w:ascii="Times New Roman" w:hAnsi="Times New Roman" w:cs="Times New Roman"/>
          <w:sz w:val="28"/>
          <w:szCs w:val="28"/>
        </w:rPr>
        <w:t xml:space="preserve">індивідуальних адміністративних справ з метою </w:t>
      </w:r>
      <w:r w:rsidR="0004733D">
        <w:rPr>
          <w:rFonts w:ascii="Times New Roman" w:hAnsi="Times New Roman" w:cs="Times New Roman"/>
          <w:sz w:val="28"/>
          <w:szCs w:val="28"/>
        </w:rPr>
        <w:t xml:space="preserve">реалізації та </w:t>
      </w:r>
      <w:r w:rsidR="00A346AD">
        <w:rPr>
          <w:rFonts w:ascii="Times New Roman" w:hAnsi="Times New Roman" w:cs="Times New Roman"/>
          <w:sz w:val="28"/>
          <w:szCs w:val="28"/>
        </w:rPr>
        <w:t xml:space="preserve">захисту прав і законних </w:t>
      </w:r>
      <w:r w:rsidR="006C5F9F">
        <w:rPr>
          <w:rFonts w:ascii="Times New Roman" w:hAnsi="Times New Roman" w:cs="Times New Roman"/>
          <w:sz w:val="28"/>
          <w:szCs w:val="28"/>
        </w:rPr>
        <w:t>фізичних та юридичних осіб</w:t>
      </w:r>
      <w:r w:rsidR="00FC7764">
        <w:rPr>
          <w:rFonts w:ascii="Times New Roman" w:hAnsi="Times New Roman" w:cs="Times New Roman"/>
          <w:sz w:val="28"/>
          <w:szCs w:val="28"/>
        </w:rPr>
        <w:t xml:space="preserve"> і </w:t>
      </w:r>
      <w:r w:rsidR="005B30E0">
        <w:rPr>
          <w:rFonts w:ascii="Times New Roman" w:hAnsi="Times New Roman" w:cs="Times New Roman"/>
          <w:sz w:val="28"/>
          <w:szCs w:val="28"/>
        </w:rPr>
        <w:t xml:space="preserve">належного розвитку та функціонування органів публічної адміністрації певної </w:t>
      </w:r>
      <w:r w:rsidR="005B30E0">
        <w:rPr>
          <w:rFonts w:ascii="Times New Roman" w:hAnsi="Times New Roman" w:cs="Times New Roman"/>
          <w:sz w:val="28"/>
          <w:szCs w:val="28"/>
        </w:rPr>
        <w:lastRenderedPageBreak/>
        <w:t>адміністративно-територіальної одиниці</w:t>
      </w:r>
      <w:r w:rsidR="00213F0D">
        <w:rPr>
          <w:rFonts w:ascii="Times New Roman" w:hAnsi="Times New Roman" w:cs="Times New Roman"/>
          <w:sz w:val="28"/>
          <w:szCs w:val="28"/>
        </w:rPr>
        <w:t xml:space="preserve"> для задоволення публічних потреб</w:t>
      </w:r>
      <w:r w:rsidR="00A346AD">
        <w:rPr>
          <w:rFonts w:ascii="Times New Roman" w:hAnsi="Times New Roman" w:cs="Times New Roman"/>
          <w:sz w:val="28"/>
          <w:szCs w:val="28"/>
        </w:rPr>
        <w:t>.</w:t>
      </w:r>
    </w:p>
    <w:p w14:paraId="79EA0359" w14:textId="50E98357" w:rsidR="00E67EF1" w:rsidRDefault="007B5BF5" w:rsidP="00B41FB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 погоджуємося з думкою </w:t>
      </w:r>
      <w:r w:rsidR="00930CAF">
        <w:rPr>
          <w:rFonts w:ascii="Times New Roman" w:hAnsi="Times New Roman" w:cs="Times New Roman"/>
          <w:sz w:val="28"/>
          <w:szCs w:val="28"/>
        </w:rPr>
        <w:t xml:space="preserve">В.Ю. Оксінь, який визначає певні </w:t>
      </w:r>
      <w:r w:rsidR="00E67EF1">
        <w:rPr>
          <w:rFonts w:ascii="Times New Roman" w:hAnsi="Times New Roman" w:cs="Times New Roman"/>
          <w:sz w:val="28"/>
          <w:szCs w:val="28"/>
        </w:rPr>
        <w:t xml:space="preserve"> особливост</w:t>
      </w:r>
      <w:r w:rsidR="00930CAF">
        <w:rPr>
          <w:rFonts w:ascii="Times New Roman" w:hAnsi="Times New Roman" w:cs="Times New Roman"/>
          <w:sz w:val="28"/>
          <w:szCs w:val="28"/>
        </w:rPr>
        <w:t>і</w:t>
      </w:r>
      <w:r w:rsidR="00E67EF1">
        <w:rPr>
          <w:rFonts w:ascii="Times New Roman" w:hAnsi="Times New Roman" w:cs="Times New Roman"/>
          <w:sz w:val="28"/>
          <w:szCs w:val="28"/>
        </w:rPr>
        <w:t xml:space="preserve"> адміністративн</w:t>
      </w:r>
      <w:r w:rsidR="00115EAE">
        <w:rPr>
          <w:rFonts w:ascii="Times New Roman" w:hAnsi="Times New Roman" w:cs="Times New Roman"/>
          <w:sz w:val="28"/>
          <w:szCs w:val="28"/>
        </w:rPr>
        <w:t>ої</w:t>
      </w:r>
      <w:r w:rsidR="00E67EF1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115EAE">
        <w:rPr>
          <w:rFonts w:ascii="Times New Roman" w:hAnsi="Times New Roman" w:cs="Times New Roman"/>
          <w:sz w:val="28"/>
          <w:szCs w:val="28"/>
        </w:rPr>
        <w:t>и</w:t>
      </w:r>
      <w:r w:rsidR="00E67EF1">
        <w:rPr>
          <w:rFonts w:ascii="Times New Roman" w:hAnsi="Times New Roman" w:cs="Times New Roman"/>
          <w:sz w:val="28"/>
          <w:szCs w:val="28"/>
        </w:rPr>
        <w:t xml:space="preserve"> розв’язання питань місцевого значення</w:t>
      </w:r>
      <w:r w:rsidR="00930CAF">
        <w:rPr>
          <w:rFonts w:ascii="Times New Roman" w:hAnsi="Times New Roman" w:cs="Times New Roman"/>
          <w:sz w:val="28"/>
          <w:szCs w:val="28"/>
        </w:rPr>
        <w:t>, а саме</w:t>
      </w:r>
      <w:r w:rsidR="00E67EF1">
        <w:rPr>
          <w:rFonts w:ascii="Times New Roman" w:hAnsi="Times New Roman" w:cs="Times New Roman"/>
          <w:sz w:val="28"/>
          <w:szCs w:val="28"/>
        </w:rPr>
        <w:t>:</w:t>
      </w:r>
    </w:p>
    <w:p w14:paraId="1BFC8A08" w14:textId="563DA095" w:rsidR="00E771B1" w:rsidRDefault="00115EAE" w:rsidP="00E67EF1">
      <w:pPr>
        <w:pStyle w:val="a3"/>
        <w:widowControl w:val="0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 є процедура</w:t>
      </w:r>
      <w:r w:rsidR="00E771B1">
        <w:rPr>
          <w:rFonts w:ascii="Times New Roman" w:hAnsi="Times New Roman" w:cs="Times New Roman"/>
          <w:sz w:val="28"/>
          <w:szCs w:val="28"/>
        </w:rPr>
        <w:t xml:space="preserve"> публічної функціональної ді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771B1">
        <w:rPr>
          <w:rFonts w:ascii="Times New Roman" w:hAnsi="Times New Roman" w:cs="Times New Roman"/>
          <w:sz w:val="28"/>
          <w:szCs w:val="28"/>
        </w:rPr>
        <w:t>льності різних суб’єктів;</w:t>
      </w:r>
    </w:p>
    <w:p w14:paraId="0441E203" w14:textId="1F3C3189" w:rsidR="005D635A" w:rsidRDefault="00E771B1" w:rsidP="00E67EF1">
      <w:pPr>
        <w:pStyle w:val="a3"/>
        <w:widowControl w:val="0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реалізуються органами місцевого самоврядування, органами виконавчої влади </w:t>
      </w:r>
      <w:r w:rsidR="005D635A">
        <w:rPr>
          <w:rFonts w:ascii="Times New Roman" w:hAnsi="Times New Roman" w:cs="Times New Roman"/>
          <w:sz w:val="28"/>
          <w:szCs w:val="28"/>
        </w:rPr>
        <w:t>як відокремлено, так і сукупно;</w:t>
      </w:r>
    </w:p>
    <w:p w14:paraId="3169AD88" w14:textId="77777777" w:rsidR="009830AC" w:rsidRDefault="005D635A" w:rsidP="00E67EF1">
      <w:pPr>
        <w:pStyle w:val="a3"/>
        <w:widowControl w:val="0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регулюються нормами права та внутрішньоорганізаційними </w:t>
      </w:r>
      <w:r w:rsidR="009830AC">
        <w:rPr>
          <w:rFonts w:ascii="Times New Roman" w:hAnsi="Times New Roman" w:cs="Times New Roman"/>
          <w:sz w:val="28"/>
          <w:szCs w:val="28"/>
        </w:rPr>
        <w:t>положеннями;</w:t>
      </w:r>
    </w:p>
    <w:p w14:paraId="5F52059C" w14:textId="77777777" w:rsidR="009830AC" w:rsidRDefault="009830AC" w:rsidP="00E67EF1">
      <w:pPr>
        <w:pStyle w:val="a3"/>
        <w:widowControl w:val="0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кожна адміністративна процедура має окремі стадії, які поєднуються в єдине адміністративне провадження;</w:t>
      </w:r>
    </w:p>
    <w:p w14:paraId="5FB903ED" w14:textId="77777777" w:rsidR="009830AC" w:rsidRDefault="009830AC" w:rsidP="00E67EF1">
      <w:pPr>
        <w:pStyle w:val="a3"/>
        <w:widowControl w:val="0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адміністративні процедури відбивають процес розгляду та розв’язання безспірних індивідуальних адміністративних справ;</w:t>
      </w:r>
    </w:p>
    <w:p w14:paraId="3516ACA6" w14:textId="77777777" w:rsidR="009830AC" w:rsidRDefault="009830AC" w:rsidP="00E67EF1">
      <w:pPr>
        <w:pStyle w:val="a3"/>
        <w:widowControl w:val="0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процедури завершуються офіційним прийняттям адміністративно-процедурного рішення;</w:t>
      </w:r>
    </w:p>
    <w:p w14:paraId="60CB957A" w14:textId="04607061" w:rsidR="00D7653B" w:rsidRDefault="009830AC" w:rsidP="00E67EF1">
      <w:pPr>
        <w:pStyle w:val="a3"/>
        <w:widowControl w:val="0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метою адміністративної процедури є регламентування повноважень </w:t>
      </w:r>
      <w:r w:rsidR="00D7653B">
        <w:rPr>
          <w:rFonts w:ascii="Times New Roman" w:hAnsi="Times New Roman" w:cs="Times New Roman"/>
          <w:sz w:val="28"/>
          <w:szCs w:val="28"/>
        </w:rPr>
        <w:t>уповноважених суб’єктів для ефективного захисту та відновлення прав, свобод і законних інтересів окремих осіб та суспільства</w:t>
      </w:r>
      <w:r w:rsidR="00BA6E9F">
        <w:rPr>
          <w:rFonts w:ascii="Times New Roman" w:hAnsi="Times New Roman" w:cs="Times New Roman"/>
          <w:sz w:val="28"/>
          <w:szCs w:val="28"/>
        </w:rPr>
        <w:t xml:space="preserve"> </w:t>
      </w:r>
      <w:r w:rsidR="00BA6E9F" w:rsidRPr="00BA6E9F">
        <w:rPr>
          <w:rFonts w:ascii="Times New Roman" w:hAnsi="Times New Roman" w:cs="Times New Roman"/>
          <w:sz w:val="28"/>
          <w:szCs w:val="28"/>
        </w:rPr>
        <w:t>[</w:t>
      </w:r>
      <w:r w:rsidR="00245F90">
        <w:rPr>
          <w:rFonts w:ascii="Times New Roman" w:hAnsi="Times New Roman" w:cs="Times New Roman"/>
          <w:sz w:val="28"/>
          <w:szCs w:val="28"/>
        </w:rPr>
        <w:t>3</w:t>
      </w:r>
      <w:r w:rsidR="00F23BCA">
        <w:rPr>
          <w:rFonts w:ascii="Times New Roman" w:hAnsi="Times New Roman" w:cs="Times New Roman"/>
          <w:sz w:val="28"/>
          <w:szCs w:val="28"/>
        </w:rPr>
        <w:t>, с. 290-291</w:t>
      </w:r>
      <w:r w:rsidR="00BA6E9F" w:rsidRPr="00BA6E9F">
        <w:rPr>
          <w:rFonts w:ascii="Times New Roman" w:hAnsi="Times New Roman" w:cs="Times New Roman"/>
          <w:sz w:val="28"/>
          <w:szCs w:val="28"/>
        </w:rPr>
        <w:t>]</w:t>
      </w:r>
      <w:r w:rsidR="00D7653B">
        <w:rPr>
          <w:rFonts w:ascii="Times New Roman" w:hAnsi="Times New Roman" w:cs="Times New Roman"/>
          <w:sz w:val="28"/>
          <w:szCs w:val="28"/>
        </w:rPr>
        <w:t>.</w:t>
      </w:r>
    </w:p>
    <w:p w14:paraId="4E18D89E" w14:textId="3381D978" w:rsidR="007867D3" w:rsidRPr="003116BE" w:rsidRDefault="003116BE" w:rsidP="00D7653B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Тобто, адміністративні процедури діяльності органів публічної адміністрації це, свого роду, певна форма </w:t>
      </w:r>
      <w:r w:rsidR="00DC5183">
        <w:rPr>
          <w:rFonts w:ascii="Times New Roman" w:hAnsi="Times New Roman" w:cs="Times New Roman"/>
          <w:sz w:val="28"/>
          <w:szCs w:val="28"/>
        </w:rPr>
        <w:t>діяльності таких органів, процес співпраці з фізичними та юридичними особами</w:t>
      </w:r>
      <w:r w:rsidR="00143B62">
        <w:rPr>
          <w:rFonts w:ascii="Times New Roman" w:hAnsi="Times New Roman" w:cs="Times New Roman"/>
          <w:sz w:val="28"/>
          <w:szCs w:val="28"/>
        </w:rPr>
        <w:t xml:space="preserve">, </w:t>
      </w:r>
      <w:r w:rsidR="00205A8B">
        <w:rPr>
          <w:rFonts w:ascii="Times New Roman" w:hAnsi="Times New Roman" w:cs="Times New Roman"/>
          <w:sz w:val="28"/>
          <w:szCs w:val="28"/>
        </w:rPr>
        <w:t xml:space="preserve">пов’язаний із реалізацією їх прав, свобод а законних </w:t>
      </w:r>
      <w:r w:rsidR="00D327BD">
        <w:rPr>
          <w:rFonts w:ascii="Times New Roman" w:hAnsi="Times New Roman" w:cs="Times New Roman"/>
          <w:sz w:val="28"/>
          <w:szCs w:val="28"/>
        </w:rPr>
        <w:t xml:space="preserve">публічних </w:t>
      </w:r>
      <w:r w:rsidR="00205A8B">
        <w:rPr>
          <w:rFonts w:ascii="Times New Roman" w:hAnsi="Times New Roman" w:cs="Times New Roman"/>
          <w:sz w:val="28"/>
          <w:szCs w:val="28"/>
        </w:rPr>
        <w:t>інтересів</w:t>
      </w:r>
      <w:r w:rsidR="00D327BD">
        <w:rPr>
          <w:rFonts w:ascii="Times New Roman" w:hAnsi="Times New Roman" w:cs="Times New Roman"/>
          <w:sz w:val="28"/>
          <w:szCs w:val="28"/>
        </w:rPr>
        <w:t>.</w:t>
      </w:r>
    </w:p>
    <w:p w14:paraId="27E5784D" w14:textId="532F8D5F" w:rsidR="004F413A" w:rsidRDefault="00D327BD" w:rsidP="00D7653B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само, В.Ю. Оксінь виділяє </w:t>
      </w:r>
      <w:r w:rsidR="00992FD6">
        <w:rPr>
          <w:rFonts w:ascii="Times New Roman" w:hAnsi="Times New Roman" w:cs="Times New Roman"/>
          <w:sz w:val="28"/>
          <w:szCs w:val="28"/>
        </w:rPr>
        <w:t>певні види а</w:t>
      </w:r>
      <w:r w:rsidR="004F413A">
        <w:rPr>
          <w:rFonts w:ascii="Times New Roman" w:hAnsi="Times New Roman" w:cs="Times New Roman"/>
          <w:sz w:val="28"/>
          <w:szCs w:val="28"/>
        </w:rPr>
        <w:t>дміністративн</w:t>
      </w:r>
      <w:r w:rsidR="00992FD6">
        <w:rPr>
          <w:rFonts w:ascii="Times New Roman" w:hAnsi="Times New Roman" w:cs="Times New Roman"/>
          <w:sz w:val="28"/>
          <w:szCs w:val="28"/>
        </w:rPr>
        <w:t>их</w:t>
      </w:r>
      <w:r w:rsidR="004F413A">
        <w:rPr>
          <w:rFonts w:ascii="Times New Roman" w:hAnsi="Times New Roman" w:cs="Times New Roman"/>
          <w:sz w:val="28"/>
          <w:szCs w:val="28"/>
        </w:rPr>
        <w:t xml:space="preserve"> процедур </w:t>
      </w:r>
      <w:r w:rsidR="006D33FC">
        <w:rPr>
          <w:rFonts w:ascii="Times New Roman" w:hAnsi="Times New Roman" w:cs="Times New Roman"/>
          <w:sz w:val="28"/>
          <w:szCs w:val="28"/>
        </w:rPr>
        <w:t>в діяльності органів публічної адміністрації</w:t>
      </w:r>
      <w:r w:rsidR="004F413A">
        <w:rPr>
          <w:rFonts w:ascii="Times New Roman" w:hAnsi="Times New Roman" w:cs="Times New Roman"/>
          <w:sz w:val="28"/>
          <w:szCs w:val="28"/>
        </w:rPr>
        <w:t>:</w:t>
      </w:r>
    </w:p>
    <w:p w14:paraId="00A8E316" w14:textId="7F8F11F1" w:rsidR="004F413A" w:rsidRDefault="004F413A" w:rsidP="006D33FC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функціональні процедури щодо безпосереднього розв’язання безспірних індивідуальних адміністративних справ на локальному рівні;</w:t>
      </w:r>
    </w:p>
    <w:p w14:paraId="0A8BFA47" w14:textId="77777777" w:rsidR="002C73C1" w:rsidRDefault="002C73C1" w:rsidP="006D33FC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адміністративно-контрольні процедури у сфері функціонування місцевої влади;</w:t>
      </w:r>
    </w:p>
    <w:p w14:paraId="03342F98" w14:textId="77777777" w:rsidR="002C73C1" w:rsidRDefault="002C73C1" w:rsidP="006D33FC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дозвільно-ліцензійні та реєстраційні процедури розв’язання питань місцевого значення;</w:t>
      </w:r>
    </w:p>
    <w:p w14:paraId="66E3F145" w14:textId="77777777" w:rsidR="00F413D0" w:rsidRDefault="002C73C1" w:rsidP="006D33FC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процедури комунікації (внутрішньоорганізаційні процедури) органів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виконавчої влади </w:t>
      </w:r>
      <w:r w:rsidR="00F413D0">
        <w:rPr>
          <w:rFonts w:ascii="Times New Roman" w:hAnsi="Times New Roman" w:cs="Times New Roman"/>
          <w:sz w:val="28"/>
          <w:szCs w:val="28"/>
        </w:rPr>
        <w:t>та місцевого самоврядування з громадою щодо питань місцевого значення;</w:t>
      </w:r>
    </w:p>
    <w:p w14:paraId="5A93FA12" w14:textId="77777777" w:rsidR="003440F5" w:rsidRDefault="003440F5" w:rsidP="006D33FC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процедури надання адміністративних послуг;</w:t>
      </w:r>
    </w:p>
    <w:p w14:paraId="17ED71CF" w14:textId="77777777" w:rsidR="003440F5" w:rsidRDefault="003440F5" w:rsidP="006D33FC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процедури зміни меж адміністративно-територіальних одиниць;</w:t>
      </w:r>
    </w:p>
    <w:p w14:paraId="2483891F" w14:textId="77777777" w:rsidR="003440F5" w:rsidRDefault="003440F5" w:rsidP="006D33FC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процедури фінансування окремої територіальної одиниці;</w:t>
      </w:r>
    </w:p>
    <w:p w14:paraId="735BA230" w14:textId="3DADB735" w:rsidR="00B41FB7" w:rsidRDefault="003440F5" w:rsidP="006D33FC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інші адміністративні процедури, пов’язані з місцевим розвитком</w:t>
      </w:r>
      <w:r w:rsidR="006D33FC">
        <w:rPr>
          <w:rFonts w:ascii="Times New Roman" w:hAnsi="Times New Roman" w:cs="Times New Roman"/>
          <w:sz w:val="28"/>
          <w:szCs w:val="28"/>
        </w:rPr>
        <w:t xml:space="preserve"> </w:t>
      </w:r>
      <w:r w:rsidR="006D33FC" w:rsidRPr="006D33FC">
        <w:rPr>
          <w:rFonts w:ascii="Times New Roman" w:hAnsi="Times New Roman" w:cs="Times New Roman"/>
          <w:sz w:val="28"/>
          <w:szCs w:val="28"/>
        </w:rPr>
        <w:t>[</w:t>
      </w:r>
      <w:r w:rsidR="006D33FC">
        <w:rPr>
          <w:rFonts w:ascii="Times New Roman" w:hAnsi="Times New Roman" w:cs="Times New Roman"/>
          <w:sz w:val="28"/>
          <w:szCs w:val="28"/>
        </w:rPr>
        <w:t>3</w:t>
      </w:r>
      <w:r w:rsidR="00F23BCA">
        <w:rPr>
          <w:rFonts w:ascii="Times New Roman" w:hAnsi="Times New Roman" w:cs="Times New Roman"/>
          <w:sz w:val="28"/>
          <w:szCs w:val="28"/>
        </w:rPr>
        <w:t>, с. 292</w:t>
      </w:r>
      <w:r w:rsidR="006D33FC" w:rsidRPr="006D33F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E771B1" w:rsidRPr="004F413A">
        <w:rPr>
          <w:rFonts w:ascii="Times New Roman" w:hAnsi="Times New Roman" w:cs="Times New Roman"/>
          <w:sz w:val="28"/>
          <w:szCs w:val="28"/>
        </w:rPr>
        <w:t xml:space="preserve"> </w:t>
      </w:r>
      <w:r w:rsidR="00A346AD" w:rsidRPr="004F413A">
        <w:rPr>
          <w:rFonts w:ascii="Times New Roman" w:hAnsi="Times New Roman" w:cs="Times New Roman"/>
          <w:sz w:val="28"/>
          <w:szCs w:val="28"/>
        </w:rPr>
        <w:t xml:space="preserve"> </w:t>
      </w:r>
      <w:r w:rsidR="00372D88" w:rsidRPr="004F413A">
        <w:rPr>
          <w:rFonts w:ascii="Times New Roman" w:hAnsi="Times New Roman" w:cs="Times New Roman"/>
          <w:sz w:val="28"/>
          <w:szCs w:val="28"/>
        </w:rPr>
        <w:t xml:space="preserve">  </w:t>
      </w:r>
      <w:r w:rsidR="0082529F" w:rsidRPr="004F41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0E1844" w14:textId="24A02670" w:rsidR="007B484D" w:rsidRDefault="00345F70" w:rsidP="007B484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можна констатувати, що публічна адміністрація являє собою певну систему державних органів та органів місцевого самоврядування</w:t>
      </w:r>
      <w:r w:rsidR="00BB6475">
        <w:rPr>
          <w:rFonts w:ascii="Times New Roman" w:hAnsi="Times New Roman" w:cs="Times New Roman"/>
          <w:sz w:val="28"/>
          <w:szCs w:val="28"/>
        </w:rPr>
        <w:t xml:space="preserve">, які здійснюють </w:t>
      </w:r>
      <w:r w:rsidR="00143ADC">
        <w:rPr>
          <w:rFonts w:ascii="Times New Roman" w:hAnsi="Times New Roman" w:cs="Times New Roman"/>
          <w:sz w:val="28"/>
          <w:szCs w:val="28"/>
        </w:rPr>
        <w:t xml:space="preserve">управлінські функції шляхом прийняття правових актів управління, спрямованих на </w:t>
      </w:r>
      <w:r w:rsidR="00C121A9">
        <w:rPr>
          <w:rFonts w:ascii="Times New Roman" w:hAnsi="Times New Roman" w:cs="Times New Roman"/>
          <w:sz w:val="28"/>
          <w:szCs w:val="28"/>
        </w:rPr>
        <w:t>реалізацію прав</w:t>
      </w:r>
      <w:r w:rsidR="006C63FD">
        <w:rPr>
          <w:rFonts w:ascii="Times New Roman" w:hAnsi="Times New Roman" w:cs="Times New Roman"/>
          <w:sz w:val="28"/>
          <w:szCs w:val="28"/>
        </w:rPr>
        <w:t>, свобод та законних інтересів громадян та їх об’єднань</w:t>
      </w:r>
      <w:r w:rsidR="0048672B">
        <w:rPr>
          <w:rFonts w:ascii="Times New Roman" w:hAnsi="Times New Roman" w:cs="Times New Roman"/>
          <w:sz w:val="28"/>
          <w:szCs w:val="28"/>
        </w:rPr>
        <w:t xml:space="preserve">. Саме адміністративні процедури покликані організовувати такий порядок діяльності цих органів для належного </w:t>
      </w:r>
      <w:r w:rsidR="008E72A6">
        <w:rPr>
          <w:rFonts w:ascii="Times New Roman" w:hAnsi="Times New Roman" w:cs="Times New Roman"/>
          <w:sz w:val="28"/>
          <w:szCs w:val="28"/>
        </w:rPr>
        <w:t xml:space="preserve">публічного врядування та забезпечення публічних інтересів окремої особи та суспільства загалом. </w:t>
      </w:r>
    </w:p>
    <w:p w14:paraId="2EEF5554" w14:textId="2EA94BA9" w:rsidR="008E72A6" w:rsidRDefault="008E72A6" w:rsidP="007B484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C86B8F" w14:textId="57FC3784" w:rsidR="008E72A6" w:rsidRDefault="00C34AE8" w:rsidP="00C34AE8">
      <w:pPr>
        <w:widowControl w:val="0"/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літератури</w:t>
      </w:r>
    </w:p>
    <w:p w14:paraId="01EA9561" w14:textId="1F73FCBE" w:rsidR="00C34AE8" w:rsidRPr="00DF18AD" w:rsidRDefault="00A46C53" w:rsidP="004670F6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 адміністративну процедуру</w:t>
      </w:r>
      <w:r w:rsidR="00A84F4D">
        <w:rPr>
          <w:rFonts w:ascii="Times New Roman" w:hAnsi="Times New Roman" w:cs="Times New Roman"/>
          <w:sz w:val="28"/>
          <w:szCs w:val="28"/>
        </w:rPr>
        <w:t xml:space="preserve">: Проект Закону України від </w:t>
      </w:r>
      <w:r w:rsidR="004377CC">
        <w:rPr>
          <w:rFonts w:ascii="Times New Roman" w:hAnsi="Times New Roman" w:cs="Times New Roman"/>
          <w:sz w:val="28"/>
          <w:szCs w:val="28"/>
        </w:rPr>
        <w:t xml:space="preserve">14.05.2020 р. </w:t>
      </w:r>
      <w:r w:rsidR="00883ED7">
        <w:rPr>
          <w:rFonts w:ascii="Times New Roman" w:hAnsi="Times New Roman" w:cs="Times New Roman"/>
          <w:sz w:val="28"/>
          <w:szCs w:val="28"/>
        </w:rPr>
        <w:t>№ 3475</w:t>
      </w:r>
      <w:r w:rsidR="00522B63">
        <w:rPr>
          <w:rFonts w:ascii="Times New Roman" w:hAnsi="Times New Roman" w:cs="Times New Roman"/>
          <w:sz w:val="28"/>
          <w:szCs w:val="28"/>
        </w:rPr>
        <w:t xml:space="preserve">. </w:t>
      </w:r>
      <w:r w:rsidR="00522B63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="00522B63" w:rsidRPr="00522B63">
        <w:rPr>
          <w:rFonts w:ascii="Times New Roman" w:hAnsi="Times New Roman" w:cs="Times New Roman"/>
          <w:sz w:val="28"/>
          <w:szCs w:val="28"/>
          <w:lang w:val="en-US"/>
        </w:rPr>
        <w:t>http://w1.c1.rada.gov.ua/pls/zweb2/webproc4_1?pf3511=68834</w:t>
      </w:r>
      <w:r w:rsidR="00DF18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3547397" w14:textId="66A0DB03" w:rsidR="0010636D" w:rsidRPr="003A7E3D" w:rsidRDefault="0010636D" w:rsidP="004670F6">
      <w:pPr>
        <w:pStyle w:val="a4"/>
        <w:widowControl w:val="0"/>
        <w:numPr>
          <w:ilvl w:val="0"/>
          <w:numId w:val="3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3D">
        <w:rPr>
          <w:rFonts w:ascii="Times New Roman" w:hAnsi="Times New Roman" w:cs="Times New Roman"/>
          <w:sz w:val="28"/>
          <w:szCs w:val="28"/>
        </w:rPr>
        <w:t>Авер’янов В.Б. Значення адміністративних процедур у реформуванні адміністративного права</w:t>
      </w:r>
      <w:r w:rsidR="006E4511" w:rsidRPr="006E451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E4511">
        <w:rPr>
          <w:rFonts w:ascii="Times New Roman" w:hAnsi="Times New Roman" w:cs="Times New Roman"/>
          <w:i/>
          <w:iCs/>
          <w:sz w:val="28"/>
          <w:szCs w:val="28"/>
        </w:rPr>
        <w:t>Часопис Київського університету права</w:t>
      </w:r>
      <w:r w:rsidR="00B9104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4611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A7E3D">
        <w:rPr>
          <w:rFonts w:ascii="Times New Roman" w:hAnsi="Times New Roman" w:cs="Times New Roman"/>
          <w:sz w:val="28"/>
          <w:szCs w:val="28"/>
        </w:rPr>
        <w:t>2009</w:t>
      </w:r>
      <w:r w:rsidR="00D025FA">
        <w:rPr>
          <w:rFonts w:ascii="Times New Roman" w:hAnsi="Times New Roman" w:cs="Times New Roman"/>
          <w:sz w:val="28"/>
          <w:szCs w:val="28"/>
        </w:rPr>
        <w:t>. Вип. 3</w:t>
      </w:r>
      <w:r w:rsidR="0046113A">
        <w:rPr>
          <w:rFonts w:ascii="Times New Roman" w:hAnsi="Times New Roman" w:cs="Times New Roman"/>
          <w:sz w:val="28"/>
          <w:szCs w:val="28"/>
        </w:rPr>
        <w:t xml:space="preserve">. </w:t>
      </w:r>
      <w:r w:rsidRPr="003A7E3D">
        <w:rPr>
          <w:rFonts w:ascii="Times New Roman" w:hAnsi="Times New Roman" w:cs="Times New Roman"/>
          <w:sz w:val="28"/>
          <w:szCs w:val="28"/>
        </w:rPr>
        <w:t>С. 8-14.</w:t>
      </w:r>
    </w:p>
    <w:p w14:paraId="3FB3CC0E" w14:textId="4370B4BC" w:rsidR="00DF18AD" w:rsidRPr="00C34AE8" w:rsidRDefault="00D57B78" w:rsidP="004670F6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Оксінь В.Ю. Публічне адміністрування місцевого розвитку в Україні</w:t>
      </w:r>
      <w:r w:rsidR="00E93A52">
        <w:rPr>
          <w:rFonts w:ascii="Times New Roman" w:hAnsi="Times New Roman" w:cs="Times New Roman"/>
          <w:sz w:val="28"/>
          <w:szCs w:val="28"/>
        </w:rPr>
        <w:t>:</w:t>
      </w:r>
      <w:r w:rsidR="00E93A52" w:rsidRPr="00E93A52">
        <w:t xml:space="preserve"> </w:t>
      </w:r>
      <w:r w:rsidR="00E93A52" w:rsidRPr="00E93A52">
        <w:rPr>
          <w:rFonts w:ascii="Times New Roman" w:hAnsi="Times New Roman" w:cs="Times New Roman"/>
          <w:sz w:val="28"/>
          <w:szCs w:val="28"/>
        </w:rPr>
        <w:t>дис. ... докт. юрид. наук :</w:t>
      </w:r>
      <w:r w:rsidR="00340166">
        <w:rPr>
          <w:rFonts w:ascii="Times New Roman" w:hAnsi="Times New Roman" w:cs="Times New Roman"/>
          <w:sz w:val="28"/>
          <w:szCs w:val="28"/>
        </w:rPr>
        <w:t xml:space="preserve"> 12.00.07. Київ, 2021</w:t>
      </w:r>
      <w:r w:rsidR="00943EC5">
        <w:rPr>
          <w:rFonts w:ascii="Times New Roman" w:hAnsi="Times New Roman" w:cs="Times New Roman"/>
          <w:sz w:val="28"/>
          <w:szCs w:val="28"/>
        </w:rPr>
        <w:t>. 498 с.</w:t>
      </w:r>
    </w:p>
    <w:sectPr w:rsidR="00DF18AD" w:rsidRPr="00C34AE8" w:rsidSect="003A2C2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978F6" w14:textId="77777777" w:rsidR="004F64DE" w:rsidRDefault="004F64DE" w:rsidP="004E570C">
      <w:pPr>
        <w:spacing w:after="0" w:line="240" w:lineRule="auto"/>
      </w:pPr>
      <w:r>
        <w:separator/>
      </w:r>
    </w:p>
  </w:endnote>
  <w:endnote w:type="continuationSeparator" w:id="0">
    <w:p w14:paraId="4019DB7D" w14:textId="77777777" w:rsidR="004F64DE" w:rsidRDefault="004F64DE" w:rsidP="004E5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D3557" w14:textId="77777777" w:rsidR="004F64DE" w:rsidRDefault="004F64DE" w:rsidP="004E570C">
      <w:pPr>
        <w:spacing w:after="0" w:line="240" w:lineRule="auto"/>
      </w:pPr>
      <w:r>
        <w:separator/>
      </w:r>
    </w:p>
  </w:footnote>
  <w:footnote w:type="continuationSeparator" w:id="0">
    <w:p w14:paraId="3EB1C220" w14:textId="77777777" w:rsidR="004F64DE" w:rsidRDefault="004F64DE" w:rsidP="004E570C">
      <w:pPr>
        <w:spacing w:after="0" w:line="240" w:lineRule="auto"/>
      </w:pPr>
      <w:r>
        <w:continuationSeparator/>
      </w:r>
    </w:p>
  </w:footnote>
  <w:footnote w:id="1">
    <w:p w14:paraId="6FC38D51" w14:textId="303C5461" w:rsidR="004E570C" w:rsidRPr="00823D98" w:rsidRDefault="004E570C" w:rsidP="00EE1326">
      <w:pPr>
        <w:pStyle w:val="a4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D98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23D98">
        <w:rPr>
          <w:rFonts w:ascii="Times New Roman" w:hAnsi="Times New Roman" w:cs="Times New Roman"/>
          <w:sz w:val="24"/>
          <w:szCs w:val="24"/>
        </w:rPr>
        <w:t xml:space="preserve"> </w:t>
      </w:r>
      <w:r w:rsidR="00587A8D" w:rsidRPr="00823D98">
        <w:rPr>
          <w:rFonts w:ascii="Times New Roman" w:hAnsi="Times New Roman" w:cs="Times New Roman"/>
          <w:sz w:val="24"/>
          <w:szCs w:val="24"/>
        </w:rPr>
        <w:t xml:space="preserve">Див. </w:t>
      </w:r>
      <w:r w:rsidR="00177D75">
        <w:rPr>
          <w:rFonts w:ascii="Times New Roman" w:hAnsi="Times New Roman" w:cs="Times New Roman"/>
          <w:sz w:val="24"/>
          <w:szCs w:val="24"/>
        </w:rPr>
        <w:t xml:space="preserve">детальніше </w:t>
      </w:r>
      <w:r w:rsidR="00823D98" w:rsidRPr="00823D98">
        <w:rPr>
          <w:rFonts w:ascii="Times New Roman" w:hAnsi="Times New Roman" w:cs="Times New Roman"/>
          <w:spacing w:val="-8"/>
          <w:sz w:val="24"/>
          <w:szCs w:val="24"/>
        </w:rPr>
        <w:t>Юрійчук І.В. Правове поняття адміністративних процедур // Підприємництво, господарство і право, № 5.  К.: 2018,  С. 151-156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95273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1051C14" w14:textId="016CC656" w:rsidR="006C49D0" w:rsidRPr="006C49D0" w:rsidRDefault="006C49D0">
        <w:pPr>
          <w:pStyle w:val="a7"/>
          <w:jc w:val="right"/>
          <w:rPr>
            <w:rFonts w:ascii="Times New Roman" w:hAnsi="Times New Roman" w:cs="Times New Roman"/>
          </w:rPr>
        </w:pPr>
        <w:r w:rsidRPr="006C49D0">
          <w:rPr>
            <w:rFonts w:ascii="Times New Roman" w:hAnsi="Times New Roman" w:cs="Times New Roman"/>
          </w:rPr>
          <w:fldChar w:fldCharType="begin"/>
        </w:r>
        <w:r w:rsidRPr="006C49D0">
          <w:rPr>
            <w:rFonts w:ascii="Times New Roman" w:hAnsi="Times New Roman" w:cs="Times New Roman"/>
          </w:rPr>
          <w:instrText>PAGE   \* MERGEFORMAT</w:instrText>
        </w:r>
        <w:r w:rsidRPr="006C49D0">
          <w:rPr>
            <w:rFonts w:ascii="Times New Roman" w:hAnsi="Times New Roman" w:cs="Times New Roman"/>
          </w:rPr>
          <w:fldChar w:fldCharType="separate"/>
        </w:r>
        <w:r w:rsidRPr="006C49D0">
          <w:rPr>
            <w:rFonts w:ascii="Times New Roman" w:hAnsi="Times New Roman" w:cs="Times New Roman"/>
          </w:rPr>
          <w:t>2</w:t>
        </w:r>
        <w:r w:rsidRPr="006C49D0">
          <w:rPr>
            <w:rFonts w:ascii="Times New Roman" w:hAnsi="Times New Roman" w:cs="Times New Roman"/>
          </w:rPr>
          <w:fldChar w:fldCharType="end"/>
        </w:r>
      </w:p>
    </w:sdtContent>
  </w:sdt>
  <w:p w14:paraId="16E601DD" w14:textId="77777777" w:rsidR="006C49D0" w:rsidRDefault="006C49D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22EEB"/>
    <w:multiLevelType w:val="hybridMultilevel"/>
    <w:tmpl w:val="5246C96C"/>
    <w:lvl w:ilvl="0" w:tplc="C4A2FF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921016"/>
    <w:multiLevelType w:val="hybridMultilevel"/>
    <w:tmpl w:val="762E587A"/>
    <w:lvl w:ilvl="0" w:tplc="5D40D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681E36"/>
    <w:multiLevelType w:val="hybridMultilevel"/>
    <w:tmpl w:val="5D5E7358"/>
    <w:lvl w:ilvl="0" w:tplc="65A85D30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67369AD"/>
    <w:multiLevelType w:val="hybridMultilevel"/>
    <w:tmpl w:val="880E27C8"/>
    <w:lvl w:ilvl="0" w:tplc="9990D9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85"/>
    <w:rsid w:val="0004733D"/>
    <w:rsid w:val="000B217B"/>
    <w:rsid w:val="0010636D"/>
    <w:rsid w:val="00115EAE"/>
    <w:rsid w:val="00143ADC"/>
    <w:rsid w:val="00143B62"/>
    <w:rsid w:val="00161D97"/>
    <w:rsid w:val="0017131B"/>
    <w:rsid w:val="00177D75"/>
    <w:rsid w:val="00205A8B"/>
    <w:rsid w:val="00206733"/>
    <w:rsid w:val="00213F0D"/>
    <w:rsid w:val="00245F90"/>
    <w:rsid w:val="002605AA"/>
    <w:rsid w:val="00292593"/>
    <w:rsid w:val="002963D4"/>
    <w:rsid w:val="002C1AB0"/>
    <w:rsid w:val="002C73C1"/>
    <w:rsid w:val="002F1FCD"/>
    <w:rsid w:val="00304116"/>
    <w:rsid w:val="003116BE"/>
    <w:rsid w:val="00332378"/>
    <w:rsid w:val="003369DE"/>
    <w:rsid w:val="00340166"/>
    <w:rsid w:val="003440F5"/>
    <w:rsid w:val="00345F70"/>
    <w:rsid w:val="00372D88"/>
    <w:rsid w:val="003A2C23"/>
    <w:rsid w:val="003C37DF"/>
    <w:rsid w:val="003D4E14"/>
    <w:rsid w:val="0043368D"/>
    <w:rsid w:val="004377CC"/>
    <w:rsid w:val="00460F17"/>
    <w:rsid w:val="0046113A"/>
    <w:rsid w:val="004670F6"/>
    <w:rsid w:val="0048672B"/>
    <w:rsid w:val="004870D8"/>
    <w:rsid w:val="00496B10"/>
    <w:rsid w:val="004A014B"/>
    <w:rsid w:val="004B154E"/>
    <w:rsid w:val="004E570C"/>
    <w:rsid w:val="004F413A"/>
    <w:rsid w:val="004F64DE"/>
    <w:rsid w:val="00522B63"/>
    <w:rsid w:val="00587A8D"/>
    <w:rsid w:val="005B30E0"/>
    <w:rsid w:val="005C6234"/>
    <w:rsid w:val="005D635A"/>
    <w:rsid w:val="005D6BC3"/>
    <w:rsid w:val="005E1489"/>
    <w:rsid w:val="00603822"/>
    <w:rsid w:val="006077C6"/>
    <w:rsid w:val="00615830"/>
    <w:rsid w:val="006303BC"/>
    <w:rsid w:val="00636A42"/>
    <w:rsid w:val="006670B0"/>
    <w:rsid w:val="006C49D0"/>
    <w:rsid w:val="006C5F9F"/>
    <w:rsid w:val="006C63FD"/>
    <w:rsid w:val="006D33FC"/>
    <w:rsid w:val="006E4511"/>
    <w:rsid w:val="006E569C"/>
    <w:rsid w:val="00782FD9"/>
    <w:rsid w:val="007867D3"/>
    <w:rsid w:val="007B484D"/>
    <w:rsid w:val="007B5BF5"/>
    <w:rsid w:val="007D47D2"/>
    <w:rsid w:val="00823D98"/>
    <w:rsid w:val="0082529F"/>
    <w:rsid w:val="008670A4"/>
    <w:rsid w:val="00883ED7"/>
    <w:rsid w:val="008B1AD5"/>
    <w:rsid w:val="008E72A6"/>
    <w:rsid w:val="00930CAF"/>
    <w:rsid w:val="00943EC5"/>
    <w:rsid w:val="009830AC"/>
    <w:rsid w:val="00992FD6"/>
    <w:rsid w:val="00A346AD"/>
    <w:rsid w:val="00A46C53"/>
    <w:rsid w:val="00A50630"/>
    <w:rsid w:val="00A63968"/>
    <w:rsid w:val="00A713E8"/>
    <w:rsid w:val="00A84F4D"/>
    <w:rsid w:val="00A9144B"/>
    <w:rsid w:val="00AA7C88"/>
    <w:rsid w:val="00AB08C3"/>
    <w:rsid w:val="00AD11BB"/>
    <w:rsid w:val="00B36885"/>
    <w:rsid w:val="00B41FB7"/>
    <w:rsid w:val="00B4631F"/>
    <w:rsid w:val="00B570A5"/>
    <w:rsid w:val="00B9104D"/>
    <w:rsid w:val="00BA6E9F"/>
    <w:rsid w:val="00BB6475"/>
    <w:rsid w:val="00C00FAF"/>
    <w:rsid w:val="00C121A9"/>
    <w:rsid w:val="00C2499A"/>
    <w:rsid w:val="00C34AE8"/>
    <w:rsid w:val="00CB4B4F"/>
    <w:rsid w:val="00D025FA"/>
    <w:rsid w:val="00D26008"/>
    <w:rsid w:val="00D2626D"/>
    <w:rsid w:val="00D327BD"/>
    <w:rsid w:val="00D57B78"/>
    <w:rsid w:val="00D7653B"/>
    <w:rsid w:val="00D86123"/>
    <w:rsid w:val="00DC5183"/>
    <w:rsid w:val="00DF18AD"/>
    <w:rsid w:val="00E0456D"/>
    <w:rsid w:val="00E379A2"/>
    <w:rsid w:val="00E407DF"/>
    <w:rsid w:val="00E673F0"/>
    <w:rsid w:val="00E67EF1"/>
    <w:rsid w:val="00E771B1"/>
    <w:rsid w:val="00E93A52"/>
    <w:rsid w:val="00EE1326"/>
    <w:rsid w:val="00F15112"/>
    <w:rsid w:val="00F23BCA"/>
    <w:rsid w:val="00F413D0"/>
    <w:rsid w:val="00FC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C78E"/>
  <w15:chartTrackingRefBased/>
  <w15:docId w15:val="{9D62F06D-92F1-4C22-9160-F51F94E1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EF1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4E570C"/>
    <w:pPr>
      <w:spacing w:after="0" w:line="240" w:lineRule="auto"/>
    </w:pPr>
    <w:rPr>
      <w:sz w:val="20"/>
      <w:szCs w:val="20"/>
    </w:rPr>
  </w:style>
  <w:style w:type="character" w:customStyle="1" w:styleId="a5">
    <w:name w:val="Текст виноски Знак"/>
    <w:basedOn w:val="a0"/>
    <w:link w:val="a4"/>
    <w:uiPriority w:val="99"/>
    <w:rsid w:val="004E570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E570C"/>
    <w:rPr>
      <w:vertAlign w:val="superscript"/>
    </w:rPr>
  </w:style>
  <w:style w:type="paragraph" w:customStyle="1" w:styleId="1">
    <w:name w:val="Знак1"/>
    <w:basedOn w:val="a"/>
    <w:rsid w:val="00823D98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rsid w:val="00E04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0456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6C49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6C49D0"/>
  </w:style>
  <w:style w:type="paragraph" w:styleId="a9">
    <w:name w:val="footer"/>
    <w:basedOn w:val="a"/>
    <w:link w:val="aa"/>
    <w:uiPriority w:val="99"/>
    <w:unhideWhenUsed/>
    <w:rsid w:val="006C49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6C49D0"/>
  </w:style>
  <w:style w:type="character" w:styleId="ab">
    <w:name w:val="Hyperlink"/>
    <w:basedOn w:val="a0"/>
    <w:uiPriority w:val="99"/>
    <w:unhideWhenUsed/>
    <w:rsid w:val="00DF18A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F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C5DCA-E91D-4231-B0F4-FFC17CEA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4</Pages>
  <Words>4101</Words>
  <Characters>2338</Characters>
  <Application>Microsoft Office Word</Application>
  <DocSecurity>0</DocSecurity>
  <Lines>19</Lines>
  <Paragraphs>12</Paragraphs>
  <ScaleCrop>false</ScaleCrop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Ілля Юрійчук</dc:creator>
  <cp:keywords/>
  <dc:description/>
  <cp:lastModifiedBy>Ілля Юрійчук</cp:lastModifiedBy>
  <cp:revision>116</cp:revision>
  <dcterms:created xsi:type="dcterms:W3CDTF">2021-04-22T17:55:00Z</dcterms:created>
  <dcterms:modified xsi:type="dcterms:W3CDTF">2021-04-25T16:39:00Z</dcterms:modified>
</cp:coreProperties>
</file>