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FC341F" w14:textId="77777777" w:rsidR="00277824" w:rsidRDefault="0044640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Михайло Воронка</w:t>
      </w:r>
    </w:p>
    <w:p w14:paraId="1C6853BE" w14:textId="72D42249" w:rsidR="00277824" w:rsidRPr="004D5F4F" w:rsidRDefault="0044640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D5F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Науков</w:t>
      </w:r>
      <w:r w:rsidR="001F0E1D" w:rsidRPr="004D5F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ий</w:t>
      </w:r>
      <w:r w:rsidRPr="004D5F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керівни</w:t>
      </w:r>
      <w:r w:rsidR="001F0E1D" w:rsidRPr="004D5F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D5F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доц. </w:t>
      </w:r>
      <w:proofErr w:type="spellStart"/>
      <w:r w:rsidR="001F0E1D" w:rsidRPr="004D5F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Костащук</w:t>
      </w:r>
      <w:proofErr w:type="spellEnd"/>
      <w:r w:rsidRPr="004D5F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1F0E1D" w:rsidRPr="004D5F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="004D5F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1F0E1D" w:rsidRPr="004D5F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</w:t>
      </w:r>
      <w:r w:rsidRPr="004D5F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14:paraId="696168A0" w14:textId="77777777" w:rsidR="00277824" w:rsidRDefault="00277824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C002D53" w14:textId="77777777" w:rsidR="001F0E1D" w:rsidRDefault="001F0E1D" w:rsidP="004D5F4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F0E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Розвиток діалогічного мовлення молодших школярів засобами комунікативно-ситуативних вправ</w:t>
      </w:r>
    </w:p>
    <w:p w14:paraId="4B1E525A" w14:textId="22507069" w:rsidR="00865F77" w:rsidRDefault="001F0E1D" w:rsidP="007B11F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="00591080" w:rsidRPr="00412914">
        <w:rPr>
          <w:rFonts w:ascii="Times New Roman" w:eastAsia="Times New Roman" w:hAnsi="Times New Roman" w:cs="Times New Roman"/>
          <w:bCs/>
        </w:rPr>
        <w:t xml:space="preserve">    </w:t>
      </w:r>
      <w:r w:rsidR="002D560A">
        <w:rPr>
          <w:rFonts w:ascii="Times New Roman" w:eastAsia="Times New Roman" w:hAnsi="Times New Roman" w:cs="Times New Roman"/>
          <w:bCs/>
        </w:rPr>
        <w:t xml:space="preserve">     </w:t>
      </w:r>
      <w:r w:rsidR="00B46B4E" w:rsidRPr="00412914">
        <w:rPr>
          <w:rFonts w:ascii="Times New Roman" w:eastAsia="Times New Roman" w:hAnsi="Times New Roman" w:cs="Times New Roman"/>
          <w:bCs/>
        </w:rPr>
        <w:t>Одн</w:t>
      </w:r>
      <w:r w:rsidR="002D560A">
        <w:rPr>
          <w:rFonts w:ascii="Times New Roman" w:eastAsia="Times New Roman" w:hAnsi="Times New Roman" w:cs="Times New Roman"/>
          <w:bCs/>
        </w:rPr>
        <w:t xml:space="preserve">ією </w:t>
      </w:r>
      <w:r w:rsidR="00B46B4E" w:rsidRPr="00412914">
        <w:rPr>
          <w:rFonts w:ascii="Times New Roman" w:eastAsia="Times New Roman" w:hAnsi="Times New Roman" w:cs="Times New Roman"/>
          <w:bCs/>
        </w:rPr>
        <w:t xml:space="preserve"> з найважливіших життєвих компетенцій людини</w:t>
      </w:r>
      <w:r w:rsidR="00446409" w:rsidRPr="00412914">
        <w:rPr>
          <w:rFonts w:ascii="Times New Roman" w:eastAsia="Times New Roman" w:hAnsi="Times New Roman" w:cs="Times New Roman"/>
          <w:bCs/>
        </w:rPr>
        <w:t xml:space="preserve"> </w:t>
      </w:r>
      <w:r w:rsidR="002D560A">
        <w:rPr>
          <w:rFonts w:ascii="Times New Roman" w:eastAsia="Times New Roman" w:hAnsi="Times New Roman" w:cs="Times New Roman"/>
          <w:bCs/>
        </w:rPr>
        <w:t xml:space="preserve">є </w:t>
      </w:r>
      <w:r w:rsidR="00B46B4E" w:rsidRPr="00412914">
        <w:rPr>
          <w:rFonts w:ascii="Times New Roman" w:eastAsia="Times New Roman" w:hAnsi="Times New Roman" w:cs="Times New Roman"/>
          <w:bCs/>
        </w:rPr>
        <w:t xml:space="preserve"> вміння спілкуватися. </w:t>
      </w:r>
      <w:r w:rsidR="002D560A">
        <w:rPr>
          <w:rFonts w:ascii="Times New Roman" w:eastAsia="Times New Roman" w:hAnsi="Times New Roman" w:cs="Times New Roman"/>
          <w:bCs/>
        </w:rPr>
        <w:t xml:space="preserve">Як показують дослідження, </w:t>
      </w:r>
      <w:r w:rsidR="007B11F0" w:rsidRPr="00412914">
        <w:rPr>
          <w:rFonts w:ascii="Times New Roman" w:eastAsia="Times New Roman" w:hAnsi="Times New Roman" w:cs="Times New Roman"/>
          <w:bCs/>
        </w:rPr>
        <w:t xml:space="preserve">спілкування </w:t>
      </w:r>
      <w:r w:rsidR="00476A6F">
        <w:rPr>
          <w:rFonts w:ascii="Times New Roman" w:eastAsia="Times New Roman" w:hAnsi="Times New Roman" w:cs="Times New Roman"/>
          <w:bCs/>
        </w:rPr>
        <w:t xml:space="preserve">відбувається </w:t>
      </w:r>
      <w:r w:rsidR="00251990">
        <w:rPr>
          <w:rFonts w:ascii="Times New Roman" w:eastAsia="Times New Roman" w:hAnsi="Times New Roman" w:cs="Times New Roman"/>
          <w:bCs/>
        </w:rPr>
        <w:t>на основі</w:t>
      </w:r>
      <w:r w:rsidR="00476A6F">
        <w:rPr>
          <w:rFonts w:ascii="Times New Roman" w:eastAsia="Times New Roman" w:hAnsi="Times New Roman" w:cs="Times New Roman"/>
          <w:bCs/>
        </w:rPr>
        <w:t xml:space="preserve"> </w:t>
      </w:r>
      <w:r w:rsidR="007B11F0" w:rsidRPr="00412914">
        <w:rPr>
          <w:rFonts w:ascii="Times New Roman" w:eastAsia="Times New Roman" w:hAnsi="Times New Roman" w:cs="Times New Roman"/>
          <w:bCs/>
        </w:rPr>
        <w:t>соціокультурн</w:t>
      </w:r>
      <w:r w:rsidR="00476A6F">
        <w:rPr>
          <w:rFonts w:ascii="Times New Roman" w:eastAsia="Times New Roman" w:hAnsi="Times New Roman" w:cs="Times New Roman"/>
          <w:bCs/>
        </w:rPr>
        <w:t>ого</w:t>
      </w:r>
      <w:r w:rsidR="007B11F0" w:rsidRPr="00412914">
        <w:rPr>
          <w:rFonts w:ascii="Times New Roman" w:eastAsia="Times New Roman" w:hAnsi="Times New Roman" w:cs="Times New Roman"/>
          <w:bCs/>
        </w:rPr>
        <w:t xml:space="preserve"> підх</w:t>
      </w:r>
      <w:r w:rsidR="00476A6F">
        <w:rPr>
          <w:rFonts w:ascii="Times New Roman" w:eastAsia="Times New Roman" w:hAnsi="Times New Roman" w:cs="Times New Roman"/>
          <w:bCs/>
        </w:rPr>
        <w:t>оду</w:t>
      </w:r>
      <w:r w:rsidR="00B67830">
        <w:rPr>
          <w:rFonts w:ascii="Times New Roman" w:eastAsia="Times New Roman" w:hAnsi="Times New Roman" w:cs="Times New Roman"/>
          <w:bCs/>
        </w:rPr>
        <w:t xml:space="preserve"> до розуміння</w:t>
      </w:r>
      <w:r w:rsidR="007B11F0" w:rsidRPr="00412914">
        <w:rPr>
          <w:rFonts w:ascii="Times New Roman" w:eastAsia="Times New Roman" w:hAnsi="Times New Roman" w:cs="Times New Roman"/>
          <w:bCs/>
        </w:rPr>
        <w:t xml:space="preserve"> процесів </w:t>
      </w:r>
      <w:r w:rsidR="008300C0">
        <w:rPr>
          <w:rFonts w:ascii="Times New Roman" w:eastAsia="Times New Roman" w:hAnsi="Times New Roman" w:cs="Times New Roman"/>
          <w:bCs/>
        </w:rPr>
        <w:t xml:space="preserve">розвитку </w:t>
      </w:r>
      <w:r w:rsidR="00865F77">
        <w:rPr>
          <w:rFonts w:ascii="Times New Roman" w:eastAsia="Times New Roman" w:hAnsi="Times New Roman" w:cs="Times New Roman"/>
          <w:bCs/>
        </w:rPr>
        <w:t xml:space="preserve">та налагодження </w:t>
      </w:r>
      <w:r w:rsidR="007B11F0" w:rsidRPr="00412914">
        <w:rPr>
          <w:rFonts w:ascii="Times New Roman" w:eastAsia="Times New Roman" w:hAnsi="Times New Roman" w:cs="Times New Roman"/>
          <w:bCs/>
        </w:rPr>
        <w:t xml:space="preserve">взаємодії </w:t>
      </w:r>
      <w:r w:rsidR="00865F77">
        <w:rPr>
          <w:rFonts w:ascii="Times New Roman" w:eastAsia="Times New Roman" w:hAnsi="Times New Roman" w:cs="Times New Roman"/>
          <w:bCs/>
        </w:rPr>
        <w:t xml:space="preserve">між учасниками комунікації </w:t>
      </w:r>
      <w:r w:rsidR="007B11F0" w:rsidRPr="00412914">
        <w:rPr>
          <w:rFonts w:ascii="Times New Roman" w:eastAsia="Times New Roman" w:hAnsi="Times New Roman" w:cs="Times New Roman"/>
          <w:bCs/>
        </w:rPr>
        <w:t>[1].</w:t>
      </w:r>
    </w:p>
    <w:p w14:paraId="23E0464C" w14:textId="73B035BF" w:rsidR="00F24E0A" w:rsidRDefault="005E5D92" w:rsidP="007B11F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    </w:t>
      </w:r>
      <w:r w:rsidR="00B46B4E" w:rsidRPr="00412914">
        <w:rPr>
          <w:rFonts w:ascii="Times New Roman" w:eastAsia="Times New Roman" w:hAnsi="Times New Roman" w:cs="Times New Roman"/>
          <w:bCs/>
        </w:rPr>
        <w:t xml:space="preserve">Невід’ємною частиною спілкування є розвиток діалогічного мовлення </w:t>
      </w:r>
      <w:r w:rsidR="00A04A4B">
        <w:rPr>
          <w:rFonts w:ascii="Times New Roman" w:eastAsia="Times New Roman" w:hAnsi="Times New Roman" w:cs="Times New Roman"/>
          <w:bCs/>
        </w:rPr>
        <w:t xml:space="preserve">. </w:t>
      </w:r>
      <w:r w:rsidR="007B11F0" w:rsidRPr="00412914">
        <w:rPr>
          <w:rFonts w:ascii="Times New Roman" w:eastAsia="Times New Roman" w:hAnsi="Times New Roman" w:cs="Times New Roman"/>
          <w:bCs/>
        </w:rPr>
        <w:t>У сучасній літературі</w:t>
      </w:r>
      <w:r w:rsidR="00A04A4B">
        <w:rPr>
          <w:rFonts w:ascii="Times New Roman" w:eastAsia="Times New Roman" w:hAnsi="Times New Roman" w:cs="Times New Roman"/>
          <w:bCs/>
        </w:rPr>
        <w:t xml:space="preserve"> </w:t>
      </w:r>
      <w:r w:rsidR="00E90742">
        <w:rPr>
          <w:rFonts w:ascii="Times New Roman" w:eastAsia="Times New Roman" w:hAnsi="Times New Roman" w:cs="Times New Roman"/>
          <w:bCs/>
        </w:rPr>
        <w:t xml:space="preserve">зазначено, </w:t>
      </w:r>
      <w:r w:rsidR="007B11F0" w:rsidRPr="00412914">
        <w:rPr>
          <w:rFonts w:ascii="Times New Roman" w:eastAsia="Times New Roman" w:hAnsi="Times New Roman" w:cs="Times New Roman"/>
          <w:bCs/>
        </w:rPr>
        <w:t xml:space="preserve">що розвиток діалогічного мовлення </w:t>
      </w:r>
      <w:r w:rsidR="00A04A4B">
        <w:rPr>
          <w:rFonts w:ascii="Times New Roman" w:eastAsia="Times New Roman" w:hAnsi="Times New Roman" w:cs="Times New Roman"/>
          <w:bCs/>
        </w:rPr>
        <w:t xml:space="preserve"> впливає на процес </w:t>
      </w:r>
      <w:r w:rsidR="007B11F0" w:rsidRPr="00412914">
        <w:rPr>
          <w:rFonts w:ascii="Times New Roman" w:eastAsia="Times New Roman" w:hAnsi="Times New Roman" w:cs="Times New Roman"/>
          <w:bCs/>
        </w:rPr>
        <w:t xml:space="preserve">навчання дітей, </w:t>
      </w:r>
      <w:r w:rsidR="00E90742">
        <w:rPr>
          <w:rFonts w:ascii="Times New Roman" w:eastAsia="Times New Roman" w:hAnsi="Times New Roman" w:cs="Times New Roman"/>
          <w:bCs/>
        </w:rPr>
        <w:t>мотивує їх та визначає їх як особистостей</w:t>
      </w:r>
      <w:r w:rsidR="00A51BEE">
        <w:rPr>
          <w:rFonts w:ascii="Times New Roman" w:eastAsia="Times New Roman" w:hAnsi="Times New Roman" w:cs="Times New Roman"/>
          <w:bCs/>
        </w:rPr>
        <w:t xml:space="preserve"> </w:t>
      </w:r>
      <w:r w:rsidR="00A51BEE" w:rsidRPr="00412914">
        <w:rPr>
          <w:rFonts w:ascii="Times New Roman" w:eastAsia="Times New Roman" w:hAnsi="Times New Roman" w:cs="Times New Roman"/>
          <w:bCs/>
        </w:rPr>
        <w:t>[</w:t>
      </w:r>
      <w:r w:rsidR="00A51BEE">
        <w:rPr>
          <w:rFonts w:ascii="Times New Roman" w:eastAsia="Times New Roman" w:hAnsi="Times New Roman" w:cs="Times New Roman"/>
          <w:bCs/>
        </w:rPr>
        <w:t>2</w:t>
      </w:r>
      <w:r w:rsidR="00A51BEE" w:rsidRPr="00412914">
        <w:rPr>
          <w:rFonts w:ascii="Times New Roman" w:eastAsia="Times New Roman" w:hAnsi="Times New Roman" w:cs="Times New Roman"/>
          <w:bCs/>
        </w:rPr>
        <w:t>]</w:t>
      </w:r>
      <w:r w:rsidR="00E90742">
        <w:rPr>
          <w:rFonts w:ascii="Times New Roman" w:eastAsia="Times New Roman" w:hAnsi="Times New Roman" w:cs="Times New Roman"/>
          <w:bCs/>
        </w:rPr>
        <w:t xml:space="preserve">. </w:t>
      </w:r>
      <w:r w:rsidR="00A51BEE">
        <w:rPr>
          <w:rFonts w:ascii="Times New Roman" w:eastAsia="Times New Roman" w:hAnsi="Times New Roman" w:cs="Times New Roman"/>
          <w:bCs/>
        </w:rPr>
        <w:t xml:space="preserve"> </w:t>
      </w:r>
    </w:p>
    <w:p w14:paraId="01E50D4D" w14:textId="0A9716D0" w:rsidR="00F24E0A" w:rsidRDefault="00BD3761" w:rsidP="007B11F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  Мовна підготовка молодших школярів визначається </w:t>
      </w:r>
      <w:proofErr w:type="spellStart"/>
      <w:r>
        <w:rPr>
          <w:rFonts w:ascii="Times New Roman" w:eastAsia="Times New Roman" w:hAnsi="Times New Roman" w:cs="Times New Roman"/>
          <w:bCs/>
        </w:rPr>
        <w:t>багатоаспектністю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навчальних завдань, серед яких важливе місце займає - розвиток діалогічного мовлення, що передбачає засвоєння умінь та навичок комунікативної поведінки на принципах культури мовлення та норм спілкування</w:t>
      </w:r>
      <w:r w:rsidR="00A51BEE">
        <w:rPr>
          <w:rFonts w:ascii="Times New Roman" w:eastAsia="Times New Roman" w:hAnsi="Times New Roman" w:cs="Times New Roman"/>
          <w:bCs/>
        </w:rPr>
        <w:t xml:space="preserve"> </w:t>
      </w:r>
      <w:r w:rsidR="00A51BEE" w:rsidRPr="00412914">
        <w:rPr>
          <w:rFonts w:ascii="Times New Roman" w:eastAsia="Times New Roman" w:hAnsi="Times New Roman" w:cs="Times New Roman"/>
          <w:bCs/>
        </w:rPr>
        <w:t>[</w:t>
      </w:r>
      <w:r w:rsidR="00A51BEE">
        <w:rPr>
          <w:rFonts w:ascii="Times New Roman" w:eastAsia="Times New Roman" w:hAnsi="Times New Roman" w:cs="Times New Roman"/>
          <w:bCs/>
        </w:rPr>
        <w:t>3</w:t>
      </w:r>
      <w:r w:rsidR="00A51BEE" w:rsidRPr="00412914">
        <w:rPr>
          <w:rFonts w:ascii="Times New Roman" w:eastAsia="Times New Roman" w:hAnsi="Times New Roman" w:cs="Times New Roman"/>
          <w:bCs/>
        </w:rPr>
        <w:t>]</w:t>
      </w:r>
      <w:r>
        <w:rPr>
          <w:rFonts w:ascii="Times New Roman" w:eastAsia="Times New Roman" w:hAnsi="Times New Roman" w:cs="Times New Roman"/>
          <w:bCs/>
        </w:rPr>
        <w:t xml:space="preserve">. </w:t>
      </w:r>
    </w:p>
    <w:p w14:paraId="7717E8CD" w14:textId="45B07E01" w:rsidR="00231505" w:rsidRDefault="004C7ADA" w:rsidP="007B11F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   </w:t>
      </w:r>
      <w:r w:rsidR="00231505">
        <w:rPr>
          <w:rFonts w:ascii="Times New Roman" w:eastAsia="Times New Roman" w:hAnsi="Times New Roman" w:cs="Times New Roman"/>
          <w:bCs/>
        </w:rPr>
        <w:t xml:space="preserve">Увагу науковців до проблеми розвитку мовлення учнів підтверджують праці </w:t>
      </w:r>
      <w:r w:rsidR="00231505" w:rsidRPr="00757BF5">
        <w:rPr>
          <w:rFonts w:ascii="Times New Roman" w:eastAsia="Times New Roman" w:hAnsi="Times New Roman" w:cs="Times New Roman" w:hint="eastAsia"/>
          <w:bCs/>
        </w:rPr>
        <w:t>В</w:t>
      </w:r>
      <w:r w:rsidR="00231505" w:rsidRPr="00757BF5">
        <w:rPr>
          <w:rFonts w:ascii="Times New Roman" w:eastAsia="Times New Roman" w:hAnsi="Times New Roman" w:cs="Times New Roman"/>
          <w:bCs/>
        </w:rPr>
        <w:t xml:space="preserve">. </w:t>
      </w:r>
      <w:proofErr w:type="spellStart"/>
      <w:r w:rsidR="00231505" w:rsidRPr="00757BF5">
        <w:rPr>
          <w:rFonts w:ascii="Times New Roman" w:eastAsia="Times New Roman" w:hAnsi="Times New Roman" w:cs="Times New Roman" w:hint="eastAsia"/>
          <w:bCs/>
        </w:rPr>
        <w:t>Бадер</w:t>
      </w:r>
      <w:proofErr w:type="spellEnd"/>
      <w:r w:rsidR="00231505" w:rsidRPr="00757BF5">
        <w:rPr>
          <w:rFonts w:ascii="Times New Roman" w:eastAsia="Times New Roman" w:hAnsi="Times New Roman" w:cs="Times New Roman"/>
          <w:bCs/>
        </w:rPr>
        <w:t xml:space="preserve">, </w:t>
      </w:r>
      <w:r w:rsidR="00231505" w:rsidRPr="00757BF5">
        <w:rPr>
          <w:rFonts w:ascii="Times New Roman" w:eastAsia="Times New Roman" w:hAnsi="Times New Roman" w:cs="Times New Roman" w:hint="eastAsia"/>
          <w:bCs/>
        </w:rPr>
        <w:t>І</w:t>
      </w:r>
      <w:r w:rsidR="00231505" w:rsidRPr="00757BF5">
        <w:rPr>
          <w:rFonts w:ascii="Times New Roman" w:eastAsia="Times New Roman" w:hAnsi="Times New Roman" w:cs="Times New Roman"/>
          <w:bCs/>
        </w:rPr>
        <w:t xml:space="preserve">. </w:t>
      </w:r>
      <w:proofErr w:type="spellStart"/>
      <w:r w:rsidR="00231505" w:rsidRPr="00757BF5">
        <w:rPr>
          <w:rFonts w:ascii="Times New Roman" w:eastAsia="Times New Roman" w:hAnsi="Times New Roman" w:cs="Times New Roman" w:hint="eastAsia"/>
          <w:bCs/>
        </w:rPr>
        <w:t>Беха</w:t>
      </w:r>
      <w:proofErr w:type="spellEnd"/>
      <w:r w:rsidR="00231505" w:rsidRPr="00757BF5">
        <w:rPr>
          <w:rFonts w:ascii="Times New Roman" w:eastAsia="Times New Roman" w:hAnsi="Times New Roman" w:cs="Times New Roman"/>
          <w:bCs/>
        </w:rPr>
        <w:t xml:space="preserve">, </w:t>
      </w:r>
      <w:r w:rsidR="00231505" w:rsidRPr="00757BF5">
        <w:rPr>
          <w:rFonts w:ascii="Times New Roman" w:eastAsia="Times New Roman" w:hAnsi="Times New Roman" w:cs="Times New Roman" w:hint="eastAsia"/>
          <w:bCs/>
        </w:rPr>
        <w:t>Л</w:t>
      </w:r>
      <w:r w:rsidR="00231505" w:rsidRPr="00757BF5">
        <w:rPr>
          <w:rFonts w:ascii="Times New Roman" w:eastAsia="Times New Roman" w:hAnsi="Times New Roman" w:cs="Times New Roman"/>
          <w:bCs/>
        </w:rPr>
        <w:t xml:space="preserve">. </w:t>
      </w:r>
      <w:proofErr w:type="spellStart"/>
      <w:r w:rsidR="00231505" w:rsidRPr="00757BF5">
        <w:rPr>
          <w:rFonts w:ascii="Times New Roman" w:eastAsia="Times New Roman" w:hAnsi="Times New Roman" w:cs="Times New Roman" w:hint="eastAsia"/>
          <w:bCs/>
        </w:rPr>
        <w:t>Варзацької</w:t>
      </w:r>
      <w:proofErr w:type="spellEnd"/>
      <w:r w:rsidR="00231505" w:rsidRPr="00757BF5">
        <w:rPr>
          <w:rFonts w:ascii="Times New Roman" w:eastAsia="Times New Roman" w:hAnsi="Times New Roman" w:cs="Times New Roman"/>
          <w:bCs/>
        </w:rPr>
        <w:t xml:space="preserve">, </w:t>
      </w:r>
      <w:r w:rsidR="00231505" w:rsidRPr="00757BF5">
        <w:rPr>
          <w:rFonts w:ascii="Times New Roman" w:eastAsia="Times New Roman" w:hAnsi="Times New Roman" w:cs="Times New Roman" w:hint="eastAsia"/>
          <w:bCs/>
        </w:rPr>
        <w:t>М</w:t>
      </w:r>
      <w:r w:rsidR="007614A7">
        <w:rPr>
          <w:rFonts w:ascii="Times New Roman" w:eastAsia="Times New Roman" w:hAnsi="Times New Roman" w:cs="Times New Roman"/>
          <w:bCs/>
        </w:rPr>
        <w:t>.</w:t>
      </w:r>
      <w:proofErr w:type="spellStart"/>
      <w:r w:rsidR="00231505" w:rsidRPr="00757BF5">
        <w:rPr>
          <w:rFonts w:ascii="Times New Roman" w:eastAsia="Times New Roman" w:hAnsi="Times New Roman" w:cs="Times New Roman" w:hint="eastAsia"/>
          <w:bCs/>
        </w:rPr>
        <w:t>Вашуленка</w:t>
      </w:r>
      <w:proofErr w:type="spellEnd"/>
      <w:r w:rsidR="00231505" w:rsidRPr="00757BF5">
        <w:rPr>
          <w:rFonts w:ascii="Times New Roman" w:eastAsia="Times New Roman" w:hAnsi="Times New Roman" w:cs="Times New Roman"/>
          <w:bCs/>
        </w:rPr>
        <w:t xml:space="preserve">, </w:t>
      </w:r>
      <w:r w:rsidR="00231505" w:rsidRPr="00757BF5">
        <w:rPr>
          <w:rFonts w:ascii="Times New Roman" w:eastAsia="Times New Roman" w:hAnsi="Times New Roman" w:cs="Times New Roman" w:hint="eastAsia"/>
          <w:bCs/>
        </w:rPr>
        <w:t>О</w:t>
      </w:r>
      <w:r w:rsidR="00231505" w:rsidRPr="00757BF5">
        <w:rPr>
          <w:rFonts w:ascii="Times New Roman" w:eastAsia="Times New Roman" w:hAnsi="Times New Roman" w:cs="Times New Roman"/>
          <w:bCs/>
        </w:rPr>
        <w:t xml:space="preserve">. </w:t>
      </w:r>
      <w:r w:rsidR="00231505" w:rsidRPr="00757BF5">
        <w:rPr>
          <w:rFonts w:ascii="Times New Roman" w:eastAsia="Times New Roman" w:hAnsi="Times New Roman" w:cs="Times New Roman" w:hint="eastAsia"/>
          <w:bCs/>
        </w:rPr>
        <w:t>Вишник</w:t>
      </w:r>
      <w:r w:rsidR="007614A7">
        <w:rPr>
          <w:rFonts w:ascii="Times New Roman" w:eastAsia="Times New Roman" w:hAnsi="Times New Roman" w:cs="Times New Roman"/>
          <w:bCs/>
        </w:rPr>
        <w:t xml:space="preserve">, </w:t>
      </w:r>
      <w:r w:rsidR="00231505" w:rsidRPr="00757BF5">
        <w:rPr>
          <w:rFonts w:ascii="Times New Roman" w:eastAsia="Times New Roman" w:hAnsi="Times New Roman" w:cs="Times New Roman" w:hint="eastAsia"/>
          <w:bCs/>
        </w:rPr>
        <w:t>С</w:t>
      </w:r>
      <w:r w:rsidR="00231505" w:rsidRPr="00757BF5">
        <w:rPr>
          <w:rFonts w:ascii="Times New Roman" w:eastAsia="Times New Roman" w:hAnsi="Times New Roman" w:cs="Times New Roman"/>
          <w:bCs/>
        </w:rPr>
        <w:t xml:space="preserve">. </w:t>
      </w:r>
      <w:r w:rsidR="00231505" w:rsidRPr="00757BF5">
        <w:rPr>
          <w:rFonts w:ascii="Times New Roman" w:eastAsia="Times New Roman" w:hAnsi="Times New Roman" w:cs="Times New Roman" w:hint="eastAsia"/>
          <w:bCs/>
        </w:rPr>
        <w:t>Дорошенка</w:t>
      </w:r>
      <w:r w:rsidR="00231505" w:rsidRPr="00757BF5">
        <w:rPr>
          <w:rFonts w:ascii="Times New Roman" w:eastAsia="Times New Roman" w:hAnsi="Times New Roman" w:cs="Times New Roman"/>
          <w:bCs/>
        </w:rPr>
        <w:t xml:space="preserve">, </w:t>
      </w:r>
      <w:r w:rsidR="00231505" w:rsidRPr="00757BF5">
        <w:rPr>
          <w:rFonts w:ascii="Times New Roman" w:eastAsia="Times New Roman" w:hAnsi="Times New Roman" w:cs="Times New Roman" w:hint="eastAsia"/>
          <w:bCs/>
        </w:rPr>
        <w:t>Л</w:t>
      </w:r>
      <w:r w:rsidR="00231505" w:rsidRPr="00757BF5">
        <w:rPr>
          <w:rFonts w:ascii="Times New Roman" w:eastAsia="Times New Roman" w:hAnsi="Times New Roman" w:cs="Times New Roman"/>
          <w:bCs/>
        </w:rPr>
        <w:t xml:space="preserve">. </w:t>
      </w:r>
      <w:r w:rsidR="00231505" w:rsidRPr="00757BF5">
        <w:rPr>
          <w:rFonts w:ascii="Times New Roman" w:eastAsia="Times New Roman" w:hAnsi="Times New Roman" w:cs="Times New Roman" w:hint="eastAsia"/>
          <w:bCs/>
        </w:rPr>
        <w:t>Паламар</w:t>
      </w:r>
      <w:r w:rsidR="00231505" w:rsidRPr="00757BF5">
        <w:rPr>
          <w:rFonts w:ascii="Times New Roman" w:eastAsia="Times New Roman" w:hAnsi="Times New Roman" w:cs="Times New Roman"/>
          <w:bCs/>
        </w:rPr>
        <w:t xml:space="preserve">, </w:t>
      </w:r>
      <w:r w:rsidR="00231505" w:rsidRPr="00757BF5">
        <w:rPr>
          <w:rFonts w:ascii="Times New Roman" w:eastAsia="Times New Roman" w:hAnsi="Times New Roman" w:cs="Times New Roman" w:hint="eastAsia"/>
          <w:bCs/>
        </w:rPr>
        <w:t>О</w:t>
      </w:r>
      <w:r w:rsidR="007614A7">
        <w:rPr>
          <w:rFonts w:ascii="Times New Roman" w:eastAsia="Times New Roman" w:hAnsi="Times New Roman" w:cs="Times New Roman"/>
          <w:bCs/>
        </w:rPr>
        <w:t>.</w:t>
      </w:r>
      <w:r w:rsidR="00231505" w:rsidRPr="00757BF5">
        <w:rPr>
          <w:rFonts w:ascii="Times New Roman" w:eastAsia="Times New Roman" w:hAnsi="Times New Roman" w:cs="Times New Roman" w:hint="eastAsia"/>
          <w:bCs/>
        </w:rPr>
        <w:t>Петрук</w:t>
      </w:r>
      <w:r w:rsidR="00231505">
        <w:rPr>
          <w:rFonts w:ascii="Times New Roman" w:eastAsia="Times New Roman" w:hAnsi="Times New Roman" w:cs="Times New Roman"/>
          <w:bCs/>
        </w:rPr>
        <w:t xml:space="preserve"> та ін. Так, питання щодо становлення мовленнєвої особистості учня віднаходимо у науковому доробку </w:t>
      </w:r>
      <w:r w:rsidR="00231505" w:rsidRPr="00AD108A">
        <w:rPr>
          <w:rFonts w:ascii="Times New Roman" w:eastAsia="Times New Roman" w:hAnsi="Times New Roman" w:cs="Times New Roman" w:hint="eastAsia"/>
          <w:bCs/>
        </w:rPr>
        <w:t>Г</w:t>
      </w:r>
      <w:r w:rsidR="00231505" w:rsidRPr="00AD108A">
        <w:rPr>
          <w:rFonts w:ascii="Times New Roman" w:eastAsia="Times New Roman" w:hAnsi="Times New Roman" w:cs="Times New Roman"/>
          <w:bCs/>
        </w:rPr>
        <w:t xml:space="preserve">. </w:t>
      </w:r>
      <w:r w:rsidR="00231505" w:rsidRPr="00AD108A">
        <w:rPr>
          <w:rFonts w:ascii="Times New Roman" w:eastAsia="Times New Roman" w:hAnsi="Times New Roman" w:cs="Times New Roman" w:hint="eastAsia"/>
          <w:bCs/>
        </w:rPr>
        <w:t>Костюка</w:t>
      </w:r>
      <w:r w:rsidR="00231505" w:rsidRPr="00AD108A">
        <w:rPr>
          <w:rFonts w:ascii="Times New Roman" w:eastAsia="Times New Roman" w:hAnsi="Times New Roman" w:cs="Times New Roman"/>
          <w:bCs/>
        </w:rPr>
        <w:t xml:space="preserve">, </w:t>
      </w:r>
      <w:r w:rsidR="00231505" w:rsidRPr="00AD108A">
        <w:rPr>
          <w:rFonts w:ascii="Times New Roman" w:eastAsia="Times New Roman" w:hAnsi="Times New Roman" w:cs="Times New Roman" w:hint="eastAsia"/>
          <w:bCs/>
        </w:rPr>
        <w:t>О</w:t>
      </w:r>
      <w:r w:rsidR="00231505" w:rsidRPr="00AD108A">
        <w:rPr>
          <w:rFonts w:ascii="Times New Roman" w:eastAsia="Times New Roman" w:hAnsi="Times New Roman" w:cs="Times New Roman"/>
          <w:bCs/>
        </w:rPr>
        <w:t>.</w:t>
      </w:r>
      <w:r w:rsidR="00231505" w:rsidRPr="00AD108A">
        <w:rPr>
          <w:rFonts w:ascii="Times New Roman" w:eastAsia="Times New Roman" w:hAnsi="Times New Roman" w:cs="Times New Roman" w:hint="eastAsia"/>
          <w:bCs/>
        </w:rPr>
        <w:t>Кочерги</w:t>
      </w:r>
      <w:r w:rsidR="00231505" w:rsidRPr="00AD108A">
        <w:rPr>
          <w:rFonts w:ascii="Times New Roman" w:eastAsia="Times New Roman" w:hAnsi="Times New Roman" w:cs="Times New Roman"/>
          <w:bCs/>
        </w:rPr>
        <w:t xml:space="preserve">, </w:t>
      </w:r>
      <w:r w:rsidR="00231505" w:rsidRPr="00AD108A">
        <w:rPr>
          <w:rFonts w:ascii="Times New Roman" w:eastAsia="Times New Roman" w:hAnsi="Times New Roman" w:cs="Times New Roman" w:hint="eastAsia"/>
          <w:bCs/>
        </w:rPr>
        <w:t>М</w:t>
      </w:r>
      <w:r w:rsidR="00231505" w:rsidRPr="00AD108A">
        <w:rPr>
          <w:rFonts w:ascii="Times New Roman" w:eastAsia="Times New Roman" w:hAnsi="Times New Roman" w:cs="Times New Roman"/>
          <w:bCs/>
        </w:rPr>
        <w:t xml:space="preserve">. </w:t>
      </w:r>
      <w:r w:rsidR="00231505" w:rsidRPr="00AD108A">
        <w:rPr>
          <w:rFonts w:ascii="Times New Roman" w:eastAsia="Times New Roman" w:hAnsi="Times New Roman" w:cs="Times New Roman" w:hint="eastAsia"/>
          <w:bCs/>
        </w:rPr>
        <w:t>Львова</w:t>
      </w:r>
      <w:r w:rsidR="00231505" w:rsidRPr="00AD108A">
        <w:rPr>
          <w:rFonts w:ascii="Times New Roman" w:eastAsia="Times New Roman" w:hAnsi="Times New Roman" w:cs="Times New Roman"/>
          <w:bCs/>
        </w:rPr>
        <w:t xml:space="preserve">, </w:t>
      </w:r>
      <w:r w:rsidR="00231505" w:rsidRPr="00AD108A">
        <w:rPr>
          <w:rFonts w:ascii="Times New Roman" w:eastAsia="Times New Roman" w:hAnsi="Times New Roman" w:cs="Times New Roman" w:hint="eastAsia"/>
          <w:bCs/>
        </w:rPr>
        <w:t>І</w:t>
      </w:r>
      <w:r w:rsidR="00231505" w:rsidRPr="00AD108A">
        <w:rPr>
          <w:rFonts w:ascii="Times New Roman" w:eastAsia="Times New Roman" w:hAnsi="Times New Roman" w:cs="Times New Roman"/>
          <w:bCs/>
        </w:rPr>
        <w:t xml:space="preserve">. </w:t>
      </w:r>
      <w:r w:rsidR="00231505" w:rsidRPr="00AD108A">
        <w:rPr>
          <w:rFonts w:ascii="Times New Roman" w:eastAsia="Times New Roman" w:hAnsi="Times New Roman" w:cs="Times New Roman" w:hint="eastAsia"/>
          <w:bCs/>
        </w:rPr>
        <w:t>Синиці</w:t>
      </w:r>
      <w:r w:rsidR="00231505" w:rsidRPr="00AD108A">
        <w:rPr>
          <w:rFonts w:ascii="Times New Roman" w:eastAsia="Times New Roman" w:hAnsi="Times New Roman" w:cs="Times New Roman"/>
          <w:bCs/>
        </w:rPr>
        <w:t xml:space="preserve">; </w:t>
      </w:r>
      <w:proofErr w:type="spellStart"/>
      <w:r w:rsidR="00231505" w:rsidRPr="00AD108A">
        <w:rPr>
          <w:rFonts w:ascii="Times New Roman" w:eastAsia="Times New Roman" w:hAnsi="Times New Roman" w:cs="Times New Roman"/>
          <w:bCs/>
        </w:rPr>
        <w:t>лінгводидактичні</w:t>
      </w:r>
      <w:proofErr w:type="spellEnd"/>
      <w:r w:rsidR="00231505" w:rsidRPr="00AD108A">
        <w:rPr>
          <w:rFonts w:ascii="Times New Roman" w:eastAsia="Times New Roman" w:hAnsi="Times New Roman" w:cs="Times New Roman"/>
          <w:bCs/>
        </w:rPr>
        <w:t xml:space="preserve"> засади формування діалогічного мовлення молодших школярів </w:t>
      </w:r>
      <w:r w:rsidR="00231505">
        <w:rPr>
          <w:rFonts w:ascii="Times New Roman" w:eastAsia="Times New Roman" w:hAnsi="Times New Roman" w:cs="Times New Roman"/>
          <w:bCs/>
        </w:rPr>
        <w:t xml:space="preserve">– досліджували </w:t>
      </w:r>
      <w:r w:rsidR="00231505" w:rsidRPr="00AD108A">
        <w:rPr>
          <w:rFonts w:ascii="Times New Roman" w:eastAsia="Times New Roman" w:hAnsi="Times New Roman" w:cs="Times New Roman" w:hint="eastAsia"/>
          <w:bCs/>
        </w:rPr>
        <w:t>С</w:t>
      </w:r>
      <w:r w:rsidR="00231505">
        <w:rPr>
          <w:rFonts w:ascii="Times New Roman" w:eastAsia="Times New Roman" w:hAnsi="Times New Roman" w:cs="Times New Roman"/>
          <w:bCs/>
        </w:rPr>
        <w:t>.</w:t>
      </w:r>
      <w:r w:rsidR="00231505" w:rsidRPr="00AD108A">
        <w:rPr>
          <w:rFonts w:ascii="Times New Roman" w:eastAsia="Times New Roman" w:hAnsi="Times New Roman" w:cs="Times New Roman" w:hint="eastAsia"/>
          <w:bCs/>
        </w:rPr>
        <w:t>Дубовик</w:t>
      </w:r>
      <w:r w:rsidR="00231505" w:rsidRPr="00AD108A">
        <w:rPr>
          <w:rFonts w:ascii="Times New Roman" w:eastAsia="Times New Roman" w:hAnsi="Times New Roman" w:cs="Times New Roman"/>
          <w:bCs/>
        </w:rPr>
        <w:t xml:space="preserve">, </w:t>
      </w:r>
      <w:r w:rsidR="00231505" w:rsidRPr="00AD108A">
        <w:rPr>
          <w:rFonts w:ascii="Times New Roman" w:eastAsia="Times New Roman" w:hAnsi="Times New Roman" w:cs="Times New Roman" w:hint="eastAsia"/>
          <w:bCs/>
        </w:rPr>
        <w:t>Л</w:t>
      </w:r>
      <w:r w:rsidR="00231505" w:rsidRPr="00AD108A">
        <w:rPr>
          <w:rFonts w:ascii="Times New Roman" w:eastAsia="Times New Roman" w:hAnsi="Times New Roman" w:cs="Times New Roman"/>
          <w:bCs/>
        </w:rPr>
        <w:t xml:space="preserve">. </w:t>
      </w:r>
      <w:proofErr w:type="spellStart"/>
      <w:r w:rsidR="00231505">
        <w:rPr>
          <w:rFonts w:ascii="Times New Roman" w:eastAsia="Times New Roman" w:hAnsi="Times New Roman" w:cs="Times New Roman" w:hint="eastAsia"/>
          <w:bCs/>
        </w:rPr>
        <w:t>Левін</w:t>
      </w:r>
      <w:r w:rsidR="00231505">
        <w:rPr>
          <w:rFonts w:ascii="Times New Roman" w:eastAsia="Times New Roman" w:hAnsi="Times New Roman" w:cs="Times New Roman"/>
          <w:bCs/>
        </w:rPr>
        <w:t>а</w:t>
      </w:r>
      <w:proofErr w:type="spellEnd"/>
      <w:r w:rsidR="00231505" w:rsidRPr="00AD108A">
        <w:rPr>
          <w:rFonts w:ascii="Times New Roman" w:eastAsia="Times New Roman" w:hAnsi="Times New Roman" w:cs="Times New Roman"/>
          <w:bCs/>
        </w:rPr>
        <w:t xml:space="preserve">, </w:t>
      </w:r>
      <w:r w:rsidR="00231505" w:rsidRPr="00AD108A">
        <w:rPr>
          <w:rFonts w:ascii="Times New Roman" w:eastAsia="Times New Roman" w:hAnsi="Times New Roman" w:cs="Times New Roman" w:hint="eastAsia"/>
          <w:bCs/>
        </w:rPr>
        <w:t>О</w:t>
      </w:r>
      <w:r w:rsidR="00231505" w:rsidRPr="00AD108A">
        <w:rPr>
          <w:rFonts w:ascii="Times New Roman" w:eastAsia="Times New Roman" w:hAnsi="Times New Roman" w:cs="Times New Roman"/>
          <w:bCs/>
        </w:rPr>
        <w:t xml:space="preserve">. </w:t>
      </w:r>
      <w:r w:rsidR="00231505" w:rsidRPr="00AD108A">
        <w:rPr>
          <w:rFonts w:ascii="Times New Roman" w:eastAsia="Times New Roman" w:hAnsi="Times New Roman" w:cs="Times New Roman" w:hint="eastAsia"/>
          <w:bCs/>
        </w:rPr>
        <w:t>Петрик</w:t>
      </w:r>
      <w:r w:rsidR="00231505" w:rsidRPr="00AD108A">
        <w:rPr>
          <w:rFonts w:ascii="Times New Roman" w:eastAsia="Times New Roman" w:hAnsi="Times New Roman" w:cs="Times New Roman"/>
          <w:bCs/>
        </w:rPr>
        <w:t xml:space="preserve">, </w:t>
      </w:r>
      <w:r w:rsidR="00231505" w:rsidRPr="00AD108A">
        <w:rPr>
          <w:rFonts w:ascii="Times New Roman" w:eastAsia="Times New Roman" w:hAnsi="Times New Roman" w:cs="Times New Roman" w:hint="eastAsia"/>
          <w:bCs/>
        </w:rPr>
        <w:t>І</w:t>
      </w:r>
      <w:r w:rsidR="00231505" w:rsidRPr="00AD108A">
        <w:rPr>
          <w:rFonts w:ascii="Times New Roman" w:eastAsia="Times New Roman" w:hAnsi="Times New Roman" w:cs="Times New Roman"/>
          <w:bCs/>
        </w:rPr>
        <w:t xml:space="preserve">. </w:t>
      </w:r>
      <w:r w:rsidR="00231505">
        <w:rPr>
          <w:rFonts w:ascii="Times New Roman" w:eastAsia="Times New Roman" w:hAnsi="Times New Roman" w:cs="Times New Roman" w:hint="eastAsia"/>
          <w:bCs/>
        </w:rPr>
        <w:t>Раєвськ</w:t>
      </w:r>
      <w:r w:rsidR="00231505">
        <w:rPr>
          <w:rFonts w:ascii="Times New Roman" w:eastAsia="Times New Roman" w:hAnsi="Times New Roman" w:cs="Times New Roman"/>
          <w:bCs/>
        </w:rPr>
        <w:t xml:space="preserve">а та ін.  </w:t>
      </w:r>
    </w:p>
    <w:p w14:paraId="64F58644" w14:textId="6FEEDACD" w:rsidR="00EB6729" w:rsidRDefault="00231505" w:rsidP="007B11F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    </w:t>
      </w:r>
      <w:r w:rsidR="004C7ADA">
        <w:rPr>
          <w:rFonts w:ascii="Times New Roman" w:eastAsia="Times New Roman" w:hAnsi="Times New Roman" w:cs="Times New Roman"/>
          <w:bCs/>
        </w:rPr>
        <w:t>Включення комуніка</w:t>
      </w:r>
      <w:r w:rsidR="008267D5">
        <w:rPr>
          <w:rFonts w:ascii="Times New Roman" w:eastAsia="Times New Roman" w:hAnsi="Times New Roman" w:cs="Times New Roman"/>
          <w:bCs/>
        </w:rPr>
        <w:t>тивно</w:t>
      </w:r>
      <w:r w:rsidR="004C7ADA">
        <w:rPr>
          <w:rFonts w:ascii="Times New Roman" w:eastAsia="Times New Roman" w:hAnsi="Times New Roman" w:cs="Times New Roman"/>
          <w:bCs/>
        </w:rPr>
        <w:t>-ситуативних вправ з метою розвитку діалогічної компетентності учнів активізує їх пізнавальну активність, посилює мотивацію до навчання, створює належні умови для форм</w:t>
      </w:r>
      <w:r w:rsidR="00B33CA5">
        <w:rPr>
          <w:rFonts w:ascii="Times New Roman" w:eastAsia="Times New Roman" w:hAnsi="Times New Roman" w:cs="Times New Roman"/>
          <w:bCs/>
        </w:rPr>
        <w:t xml:space="preserve">ування мовленнєвої грамотності </w:t>
      </w:r>
      <w:r w:rsidR="007614A7">
        <w:rPr>
          <w:rFonts w:ascii="Times New Roman" w:eastAsia="Times New Roman" w:hAnsi="Times New Roman" w:cs="Times New Roman"/>
          <w:bCs/>
        </w:rPr>
        <w:t>[</w:t>
      </w:r>
      <w:r w:rsidR="007614A7" w:rsidRPr="007614A7">
        <w:rPr>
          <w:rFonts w:ascii="Times New Roman" w:eastAsia="Times New Roman" w:hAnsi="Times New Roman" w:cs="Times New Roman"/>
          <w:bCs/>
        </w:rPr>
        <w:t>3</w:t>
      </w:r>
      <w:r w:rsidR="00F94B7A" w:rsidRPr="00F94B7A">
        <w:rPr>
          <w:rFonts w:ascii="Times New Roman" w:eastAsia="Times New Roman" w:hAnsi="Times New Roman" w:cs="Times New Roman"/>
          <w:bCs/>
        </w:rPr>
        <w:t>]</w:t>
      </w:r>
      <w:r w:rsidR="00FA40B4">
        <w:rPr>
          <w:rFonts w:ascii="Times New Roman" w:eastAsia="Times New Roman" w:hAnsi="Times New Roman" w:cs="Times New Roman"/>
          <w:bCs/>
        </w:rPr>
        <w:t>.</w:t>
      </w:r>
      <w:r w:rsidR="004C7ADA">
        <w:rPr>
          <w:rFonts w:ascii="Times New Roman" w:eastAsia="Times New Roman" w:hAnsi="Times New Roman" w:cs="Times New Roman"/>
          <w:bCs/>
        </w:rPr>
        <w:t xml:space="preserve"> </w:t>
      </w:r>
    </w:p>
    <w:p w14:paraId="55410781" w14:textId="64FD17B8" w:rsidR="00674EB2" w:rsidRPr="00674EB2" w:rsidRDefault="00674EB2" w:rsidP="00674EB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  Комунікативно-ситуативні вправи визначаємо як певні проблемні ситуації, ситуації успіху, навчально-мовленнєву діяльність, засіб мотивування під час </w:t>
      </w:r>
      <w:r w:rsidR="007B15F7">
        <w:rPr>
          <w:rFonts w:ascii="Times New Roman" w:eastAsia="Times New Roman" w:hAnsi="Times New Roman" w:cs="Times New Roman"/>
          <w:bCs/>
        </w:rPr>
        <w:t>навчання</w:t>
      </w:r>
      <w:r>
        <w:rPr>
          <w:rFonts w:ascii="Times New Roman" w:eastAsia="Times New Roman" w:hAnsi="Times New Roman" w:cs="Times New Roman"/>
          <w:bCs/>
        </w:rPr>
        <w:t xml:space="preserve">, як </w:t>
      </w:r>
      <w:r w:rsidR="007B15F7">
        <w:rPr>
          <w:rFonts w:ascii="Times New Roman" w:eastAsia="Times New Roman" w:hAnsi="Times New Roman" w:cs="Times New Roman"/>
          <w:bCs/>
        </w:rPr>
        <w:t>провідний спосіб</w:t>
      </w:r>
      <w:r>
        <w:rPr>
          <w:rFonts w:ascii="Times New Roman" w:eastAsia="Times New Roman" w:hAnsi="Times New Roman" w:cs="Times New Roman"/>
          <w:bCs/>
        </w:rPr>
        <w:t xml:space="preserve"> формування м</w:t>
      </w:r>
      <w:r w:rsidR="007E1824">
        <w:rPr>
          <w:rFonts w:ascii="Times New Roman" w:eastAsia="Times New Roman" w:hAnsi="Times New Roman" w:cs="Times New Roman"/>
          <w:bCs/>
        </w:rPr>
        <w:t xml:space="preserve">овлення учнів початкової школи. </w:t>
      </w:r>
      <w:bookmarkStart w:id="0" w:name="_GoBack"/>
      <w:bookmarkEnd w:id="0"/>
    </w:p>
    <w:p w14:paraId="754C7CFB" w14:textId="56C8AF2F" w:rsidR="006D1B78" w:rsidRDefault="006D1B78" w:rsidP="006D1B7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lastRenderedPageBreak/>
        <w:t xml:space="preserve">  Зміст комунікативно-ситуативних вправ полягає у моделюванні </w:t>
      </w:r>
      <w:r w:rsidR="002D1A26">
        <w:rPr>
          <w:rFonts w:ascii="Times New Roman" w:eastAsia="Times New Roman" w:hAnsi="Times New Roman" w:cs="Times New Roman"/>
          <w:bCs/>
        </w:rPr>
        <w:t>ситуацій,</w:t>
      </w:r>
      <w:r>
        <w:rPr>
          <w:rFonts w:ascii="Times New Roman" w:eastAsia="Times New Roman" w:hAnsi="Times New Roman" w:cs="Times New Roman"/>
          <w:bCs/>
        </w:rPr>
        <w:t xml:space="preserve"> як</w:t>
      </w:r>
      <w:r w:rsidR="002D1A26">
        <w:rPr>
          <w:rFonts w:ascii="Times New Roman" w:eastAsia="Times New Roman" w:hAnsi="Times New Roman" w:cs="Times New Roman"/>
          <w:bCs/>
        </w:rPr>
        <w:t>і</w:t>
      </w:r>
      <w:r>
        <w:rPr>
          <w:rFonts w:ascii="Times New Roman" w:eastAsia="Times New Roman" w:hAnsi="Times New Roman" w:cs="Times New Roman"/>
          <w:bCs/>
        </w:rPr>
        <w:t xml:space="preserve"> б максимально наближено до реальних умов життя відображал</w:t>
      </w:r>
      <w:r w:rsidR="00DF3E1E">
        <w:rPr>
          <w:rFonts w:ascii="Times New Roman" w:eastAsia="Times New Roman" w:hAnsi="Times New Roman" w:cs="Times New Roman"/>
          <w:bCs/>
        </w:rPr>
        <w:t>и</w:t>
      </w:r>
      <w:r>
        <w:rPr>
          <w:rFonts w:ascii="Times New Roman" w:eastAsia="Times New Roman" w:hAnsi="Times New Roman" w:cs="Times New Roman"/>
          <w:bCs/>
        </w:rPr>
        <w:t xml:space="preserve"> ситуації спілкування, </w:t>
      </w:r>
      <w:r w:rsidR="00DB3AC2">
        <w:rPr>
          <w:rFonts w:ascii="Times New Roman" w:eastAsia="Times New Roman" w:hAnsi="Times New Roman" w:cs="Times New Roman"/>
          <w:bCs/>
        </w:rPr>
        <w:t xml:space="preserve">що </w:t>
      </w:r>
      <w:r>
        <w:rPr>
          <w:rFonts w:ascii="Times New Roman" w:eastAsia="Times New Roman" w:hAnsi="Times New Roman" w:cs="Times New Roman"/>
          <w:bCs/>
        </w:rPr>
        <w:t xml:space="preserve">передбачають налагодження діалогічних/монологічних висловлювань для розвитку </w:t>
      </w:r>
      <w:r w:rsidR="003A4958">
        <w:rPr>
          <w:rFonts w:ascii="Times New Roman" w:eastAsia="Times New Roman" w:hAnsi="Times New Roman" w:cs="Times New Roman"/>
          <w:bCs/>
        </w:rPr>
        <w:t xml:space="preserve">мовлення. </w:t>
      </w:r>
    </w:p>
    <w:p w14:paraId="05173282" w14:textId="22F643EB" w:rsidR="00674EB2" w:rsidRDefault="00DB3AC2" w:rsidP="007B11F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    Під час розвитку діалогічного мовлення слід використовувати мовленнєві ситуації двох типів: природні ситуації, які виникають самі по собі; штучні ситуації, що створені спеціально для мотивування учнів, зацікавлення їх у мовленні та створенні діалогу</w:t>
      </w:r>
      <w:r w:rsidR="00FA40B4">
        <w:rPr>
          <w:rFonts w:ascii="Times New Roman" w:eastAsia="Times New Roman" w:hAnsi="Times New Roman" w:cs="Times New Roman"/>
          <w:bCs/>
        </w:rPr>
        <w:t xml:space="preserve"> </w:t>
      </w:r>
      <w:r w:rsidR="00F94B7A" w:rsidRPr="00F94B7A">
        <w:rPr>
          <w:rFonts w:ascii="Times New Roman" w:eastAsia="Times New Roman" w:hAnsi="Times New Roman" w:cs="Times New Roman"/>
          <w:bCs/>
        </w:rPr>
        <w:t xml:space="preserve">[2]. </w:t>
      </w:r>
      <w:r>
        <w:rPr>
          <w:rFonts w:ascii="Times New Roman" w:eastAsia="Times New Roman" w:hAnsi="Times New Roman" w:cs="Times New Roman"/>
          <w:bCs/>
        </w:rPr>
        <w:t xml:space="preserve"> </w:t>
      </w:r>
    </w:p>
    <w:p w14:paraId="4E69FCE7" w14:textId="6104B75F" w:rsidR="00DB3AC2" w:rsidRDefault="00DB3AC2" w:rsidP="007B11F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  Вважаємо, що у межах мовленнєвої ситуації учні</w:t>
      </w:r>
      <w:r w:rsidR="00356776">
        <w:rPr>
          <w:rFonts w:ascii="Times New Roman" w:eastAsia="Times New Roman" w:hAnsi="Times New Roman" w:cs="Times New Roman"/>
          <w:bCs/>
        </w:rPr>
        <w:t>: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="001119BF">
        <w:rPr>
          <w:rFonts w:ascii="Times New Roman" w:eastAsia="Times New Roman" w:hAnsi="Times New Roman" w:cs="Times New Roman"/>
          <w:bCs/>
        </w:rPr>
        <w:t>вчаться самостійно обира</w:t>
      </w:r>
      <w:r w:rsidR="00356776">
        <w:rPr>
          <w:rFonts w:ascii="Times New Roman" w:eastAsia="Times New Roman" w:hAnsi="Times New Roman" w:cs="Times New Roman"/>
          <w:bCs/>
        </w:rPr>
        <w:t>ти</w:t>
      </w:r>
      <w:r w:rsidR="001119BF">
        <w:rPr>
          <w:rFonts w:ascii="Times New Roman" w:eastAsia="Times New Roman" w:hAnsi="Times New Roman" w:cs="Times New Roman"/>
          <w:bCs/>
        </w:rPr>
        <w:t xml:space="preserve"> предмет розмови </w:t>
      </w:r>
      <w:r w:rsidR="00356776">
        <w:rPr>
          <w:rFonts w:ascii="Times New Roman" w:eastAsia="Times New Roman" w:hAnsi="Times New Roman" w:cs="Times New Roman"/>
          <w:bCs/>
        </w:rPr>
        <w:t>(</w:t>
      </w:r>
      <w:r w:rsidR="001119BF">
        <w:rPr>
          <w:rFonts w:ascii="Times New Roman" w:eastAsia="Times New Roman" w:hAnsi="Times New Roman" w:cs="Times New Roman"/>
          <w:bCs/>
        </w:rPr>
        <w:t>усвідомл</w:t>
      </w:r>
      <w:r w:rsidR="00356776">
        <w:rPr>
          <w:rFonts w:ascii="Times New Roman" w:eastAsia="Times New Roman" w:hAnsi="Times New Roman" w:cs="Times New Roman"/>
          <w:bCs/>
        </w:rPr>
        <w:t>ення</w:t>
      </w:r>
      <w:r w:rsidR="001119BF">
        <w:rPr>
          <w:rFonts w:ascii="Times New Roman" w:eastAsia="Times New Roman" w:hAnsi="Times New Roman" w:cs="Times New Roman"/>
          <w:bCs/>
        </w:rPr>
        <w:t xml:space="preserve"> ситуаці</w:t>
      </w:r>
      <w:r w:rsidR="00356776">
        <w:rPr>
          <w:rFonts w:ascii="Times New Roman" w:eastAsia="Times New Roman" w:hAnsi="Times New Roman" w:cs="Times New Roman"/>
          <w:bCs/>
        </w:rPr>
        <w:t>ї</w:t>
      </w:r>
      <w:r w:rsidR="001119BF">
        <w:rPr>
          <w:rFonts w:ascii="Times New Roman" w:eastAsia="Times New Roman" w:hAnsi="Times New Roman" w:cs="Times New Roman"/>
          <w:bCs/>
        </w:rPr>
        <w:t xml:space="preserve"> спілкування, форм</w:t>
      </w:r>
      <w:r w:rsidR="00356776">
        <w:rPr>
          <w:rFonts w:ascii="Times New Roman" w:eastAsia="Times New Roman" w:hAnsi="Times New Roman" w:cs="Times New Roman"/>
          <w:bCs/>
        </w:rPr>
        <w:t xml:space="preserve">и її представлення); </w:t>
      </w:r>
      <w:r w:rsidR="001119BF">
        <w:rPr>
          <w:rFonts w:ascii="Times New Roman" w:eastAsia="Times New Roman" w:hAnsi="Times New Roman" w:cs="Times New Roman"/>
          <w:bCs/>
        </w:rPr>
        <w:t xml:space="preserve"> </w:t>
      </w:r>
      <w:r w:rsidR="00356776">
        <w:rPr>
          <w:rFonts w:ascii="Times New Roman" w:eastAsia="Times New Roman" w:hAnsi="Times New Roman" w:cs="Times New Roman"/>
          <w:bCs/>
        </w:rPr>
        <w:t xml:space="preserve">виробляють потребу у спілкуванні (мотивація, розуміння предмета спілкування у різних ситуаціях); </w:t>
      </w:r>
      <w:r w:rsidR="0060147B">
        <w:rPr>
          <w:rFonts w:ascii="Times New Roman" w:eastAsia="Times New Roman" w:hAnsi="Times New Roman" w:cs="Times New Roman"/>
          <w:bCs/>
        </w:rPr>
        <w:t xml:space="preserve">враховують інтереси та потреби всіх учасників комунікації. </w:t>
      </w:r>
    </w:p>
    <w:p w14:paraId="65F9618B" w14:textId="0E568EC6" w:rsidR="00674EB2" w:rsidRDefault="009D3DCD" w:rsidP="007B11F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  </w:t>
      </w:r>
      <w:r w:rsidR="0060147B">
        <w:rPr>
          <w:rFonts w:ascii="Times New Roman" w:eastAsia="Times New Roman" w:hAnsi="Times New Roman" w:cs="Times New Roman"/>
          <w:bCs/>
        </w:rPr>
        <w:t xml:space="preserve">Отже, розвиток діалогічного мовлення молодших школярів засобами комунікативно-ситуативних вправ </w:t>
      </w:r>
      <w:r w:rsidR="00A01110">
        <w:rPr>
          <w:rFonts w:ascii="Times New Roman" w:eastAsia="Times New Roman" w:hAnsi="Times New Roman" w:cs="Times New Roman"/>
          <w:bCs/>
        </w:rPr>
        <w:t>передбачає такі види</w:t>
      </w:r>
      <w:r w:rsidR="00386C15">
        <w:rPr>
          <w:rFonts w:ascii="Times New Roman" w:eastAsia="Times New Roman" w:hAnsi="Times New Roman" w:cs="Times New Roman"/>
          <w:bCs/>
        </w:rPr>
        <w:t xml:space="preserve"> вправ, як словникові, завдання</w:t>
      </w:r>
      <w:r w:rsidR="00A01110">
        <w:rPr>
          <w:rFonts w:ascii="Times New Roman" w:eastAsia="Times New Roman" w:hAnsi="Times New Roman" w:cs="Times New Roman"/>
          <w:bCs/>
        </w:rPr>
        <w:t xml:space="preserve"> на репродуктивне/продуктивне діалогічне мовлення та </w:t>
      </w:r>
      <w:proofErr w:type="spellStart"/>
      <w:r w:rsidR="00A01110">
        <w:rPr>
          <w:rFonts w:ascii="Times New Roman" w:eastAsia="Times New Roman" w:hAnsi="Times New Roman" w:cs="Times New Roman"/>
          <w:bCs/>
        </w:rPr>
        <w:t>ін</w:t>
      </w:r>
      <w:proofErr w:type="spellEnd"/>
      <w:r w:rsidR="00A01110">
        <w:rPr>
          <w:rFonts w:ascii="Times New Roman" w:eastAsia="Times New Roman" w:hAnsi="Times New Roman" w:cs="Times New Roman"/>
          <w:bCs/>
        </w:rPr>
        <w:t xml:space="preserve">, які сприятимуть активізації словника учнів, мислення, мовленнєвої грамотності та особистісного зростання. </w:t>
      </w:r>
    </w:p>
    <w:p w14:paraId="5B87E5FC" w14:textId="5C984764" w:rsidR="00AD108A" w:rsidRPr="00AD108A" w:rsidRDefault="00AD108A" w:rsidP="00F94B7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Cs/>
        </w:rPr>
      </w:pPr>
    </w:p>
    <w:p w14:paraId="28814B82" w14:textId="66F47990" w:rsidR="00277824" w:rsidRPr="00D0646E" w:rsidRDefault="00446409" w:rsidP="00F94B7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</w:rPr>
      </w:pPr>
      <w:r w:rsidRPr="00D0646E">
        <w:rPr>
          <w:rFonts w:ascii="Times New Roman" w:eastAsia="Times New Roman" w:hAnsi="Times New Roman" w:cs="Times New Roman"/>
          <w:b/>
          <w:sz w:val="20"/>
          <w:szCs w:val="20"/>
        </w:rPr>
        <w:t xml:space="preserve">Список </w:t>
      </w:r>
      <w:r w:rsidR="00386C15" w:rsidRPr="00D0646E">
        <w:rPr>
          <w:rFonts w:ascii="Times New Roman" w:eastAsia="Times New Roman" w:hAnsi="Times New Roman" w:cs="Times New Roman"/>
          <w:b/>
          <w:sz w:val="20"/>
          <w:szCs w:val="20"/>
        </w:rPr>
        <w:t xml:space="preserve">використаної </w:t>
      </w:r>
      <w:r w:rsidRPr="00D0646E">
        <w:rPr>
          <w:rFonts w:ascii="Times New Roman" w:eastAsia="Times New Roman" w:hAnsi="Times New Roman" w:cs="Times New Roman"/>
          <w:b/>
          <w:sz w:val="20"/>
          <w:szCs w:val="20"/>
        </w:rPr>
        <w:t>літератури</w:t>
      </w:r>
    </w:p>
    <w:p w14:paraId="33C051C3" w14:textId="2EB99E0D" w:rsidR="00D0646E" w:rsidRPr="00A51BEE" w:rsidRDefault="00A51BEE" w:rsidP="00A51B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A51BEE">
        <w:rPr>
          <w:rFonts w:ascii="Times New Roman" w:eastAsia="Times New Roman" w:hAnsi="Times New Roman" w:cs="Times New Roman"/>
          <w:color w:val="000000"/>
          <w:sz w:val="20"/>
          <w:szCs w:val="20"/>
        </w:rPr>
        <w:t>Парфілова</w:t>
      </w:r>
      <w:proofErr w:type="spellEnd"/>
      <w:r w:rsidRPr="00A51BE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, С. Л., Шаповалова, О. В., &amp; </w:t>
      </w:r>
      <w:proofErr w:type="spellStart"/>
      <w:r w:rsidRPr="00A51BEE">
        <w:rPr>
          <w:rFonts w:ascii="Times New Roman" w:eastAsia="Times New Roman" w:hAnsi="Times New Roman" w:cs="Times New Roman"/>
          <w:color w:val="000000"/>
          <w:sz w:val="20"/>
          <w:szCs w:val="20"/>
        </w:rPr>
        <w:t>Череповська</w:t>
      </w:r>
      <w:proofErr w:type="spellEnd"/>
      <w:r w:rsidRPr="00A51BE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, Т. М. (2024). Особливості розвитку діалогічного мовлення молодших школярів засобами групової взаємодії . </w:t>
      </w:r>
      <w:r w:rsidRPr="00A51BE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Педагогічна Академія: наукові записки</w:t>
      </w:r>
      <w:r w:rsidR="00F94B7A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Pr="00A51BEE">
        <w:rPr>
          <w:rFonts w:ascii="Times New Roman" w:eastAsia="Times New Roman" w:hAnsi="Times New Roman" w:cs="Times New Roman"/>
          <w:color w:val="000000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Pr="00A51BE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hyperlink r:id="rId8" w:history="1">
        <w:r w:rsidRPr="00A51BEE">
          <w:rPr>
            <w:rStyle w:val="a7"/>
            <w:rFonts w:ascii="Times New Roman" w:eastAsia="Times New Roman" w:hAnsi="Times New Roman" w:cs="Times New Roman"/>
            <w:sz w:val="20"/>
            <w:szCs w:val="20"/>
          </w:rPr>
          <w:t>https://doi.org/10.5281/zenodo.13381599</w:t>
        </w:r>
      </w:hyperlink>
    </w:p>
    <w:p w14:paraId="000F9D9E" w14:textId="6FF56212" w:rsidR="00D0646E" w:rsidRDefault="00D0646E" w:rsidP="00A51B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A51BEE">
        <w:rPr>
          <w:rFonts w:ascii="Times New Roman" w:eastAsia="Times New Roman" w:hAnsi="Times New Roman" w:cs="Times New Roman"/>
          <w:color w:val="000000"/>
          <w:sz w:val="20"/>
          <w:szCs w:val="20"/>
        </w:rPr>
        <w:t>Качак</w:t>
      </w:r>
      <w:proofErr w:type="spellEnd"/>
      <w:r w:rsidRPr="00A51BE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Т., Близнюк Т., </w:t>
      </w:r>
      <w:proofErr w:type="spellStart"/>
      <w:r w:rsidRPr="00A51BEE">
        <w:rPr>
          <w:rFonts w:ascii="Times New Roman" w:eastAsia="Times New Roman" w:hAnsi="Times New Roman" w:cs="Times New Roman"/>
          <w:color w:val="000000"/>
          <w:sz w:val="20"/>
          <w:szCs w:val="20"/>
        </w:rPr>
        <w:t>Гривнак</w:t>
      </w:r>
      <w:proofErr w:type="spellEnd"/>
      <w:r w:rsidRPr="00A51BE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М. (2023). Мовленнєвий розвиток молодших школярів з використанням дитячої літератури та цифрових засобів. </w:t>
      </w:r>
      <w:r w:rsidRPr="00A51BE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Гірська школа Українських Карпат</w:t>
      </w:r>
      <w:r w:rsidRPr="00A51BE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 , (28), 98–103. </w:t>
      </w:r>
      <w:hyperlink r:id="rId9" w:history="1">
        <w:r w:rsidRPr="00A51BEE">
          <w:rPr>
            <w:rStyle w:val="a7"/>
            <w:rFonts w:ascii="Times New Roman" w:eastAsia="Times New Roman" w:hAnsi="Times New Roman" w:cs="Times New Roman"/>
            <w:sz w:val="20"/>
            <w:szCs w:val="20"/>
          </w:rPr>
          <w:t>https://doi.org/10.15330/msuc.2023.28.98-103</w:t>
        </w:r>
      </w:hyperlink>
    </w:p>
    <w:p w14:paraId="09503FA1" w14:textId="37CC462F" w:rsidR="00A51BEE" w:rsidRDefault="00A51BEE" w:rsidP="005375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A51BEE">
        <w:rPr>
          <w:rFonts w:ascii="Times New Roman" w:eastAsia="Times New Roman" w:hAnsi="Times New Roman" w:cs="Times New Roman"/>
          <w:color w:val="000000"/>
          <w:sz w:val="20"/>
          <w:szCs w:val="20"/>
        </w:rPr>
        <w:t>Дзямулич</w:t>
      </w:r>
      <w:proofErr w:type="spellEnd"/>
      <w:r w:rsidRPr="00A51BE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Н., Дмитренко Н. (2019). Комунікативно-ситуативні вправи в системі розвитку діалогічного мовлення молодших </w:t>
      </w:r>
      <w:r w:rsidRPr="00A51BE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Теоретичні й прикладні проблеми сучасної філології</w:t>
      </w:r>
      <w:r w:rsidRPr="00A51BEE">
        <w:rPr>
          <w:rFonts w:ascii="Times New Roman" w:eastAsia="Times New Roman" w:hAnsi="Times New Roman" w:cs="Times New Roman"/>
          <w:color w:val="000000"/>
          <w:sz w:val="20"/>
          <w:szCs w:val="20"/>
        </w:rPr>
        <w:t>, 8(2, 124-133.</w:t>
      </w:r>
      <w:r w:rsidR="00F94B7A" w:rsidRPr="00F94B7A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</w:p>
    <w:p w14:paraId="143D738C" w14:textId="21F131BD" w:rsidR="007B11F0" w:rsidRPr="00FA40B4" w:rsidRDefault="007B11F0" w:rsidP="00F94B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sectPr w:rsidR="007B11F0" w:rsidRPr="00FA40B4">
      <w:pgSz w:w="8391" w:h="11907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15444"/>
    <w:multiLevelType w:val="hybridMultilevel"/>
    <w:tmpl w:val="63C87148"/>
    <w:lvl w:ilvl="0" w:tplc="546AD6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282E12"/>
    <w:multiLevelType w:val="hybridMultilevel"/>
    <w:tmpl w:val="70921452"/>
    <w:lvl w:ilvl="0" w:tplc="05781F0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2D1143"/>
    <w:multiLevelType w:val="multilevel"/>
    <w:tmpl w:val="F13C2D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CD20AD"/>
    <w:multiLevelType w:val="hybridMultilevel"/>
    <w:tmpl w:val="B170AB14"/>
    <w:lvl w:ilvl="0" w:tplc="7EA8795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824"/>
    <w:rsid w:val="001119BF"/>
    <w:rsid w:val="001844E0"/>
    <w:rsid w:val="001C6274"/>
    <w:rsid w:val="001E4B1F"/>
    <w:rsid w:val="001F0E1D"/>
    <w:rsid w:val="002131D1"/>
    <w:rsid w:val="00231505"/>
    <w:rsid w:val="00251990"/>
    <w:rsid w:val="00277824"/>
    <w:rsid w:val="002A425B"/>
    <w:rsid w:val="002B6DDD"/>
    <w:rsid w:val="002D083C"/>
    <w:rsid w:val="002D1A26"/>
    <w:rsid w:val="002D560A"/>
    <w:rsid w:val="002F68B4"/>
    <w:rsid w:val="00356776"/>
    <w:rsid w:val="00386C15"/>
    <w:rsid w:val="003A4958"/>
    <w:rsid w:val="003B7BF3"/>
    <w:rsid w:val="00404007"/>
    <w:rsid w:val="00412914"/>
    <w:rsid w:val="00446409"/>
    <w:rsid w:val="00454F69"/>
    <w:rsid w:val="00476A6F"/>
    <w:rsid w:val="004C7ADA"/>
    <w:rsid w:val="004D5F4F"/>
    <w:rsid w:val="004E16BE"/>
    <w:rsid w:val="00500749"/>
    <w:rsid w:val="005533F3"/>
    <w:rsid w:val="00591080"/>
    <w:rsid w:val="005E5D92"/>
    <w:rsid w:val="0060147B"/>
    <w:rsid w:val="00652B7F"/>
    <w:rsid w:val="00674EB2"/>
    <w:rsid w:val="0069457F"/>
    <w:rsid w:val="006D1B78"/>
    <w:rsid w:val="00757BF5"/>
    <w:rsid w:val="007614A7"/>
    <w:rsid w:val="00790FB5"/>
    <w:rsid w:val="007B11F0"/>
    <w:rsid w:val="007B15F7"/>
    <w:rsid w:val="007E1824"/>
    <w:rsid w:val="008267D5"/>
    <w:rsid w:val="008300C0"/>
    <w:rsid w:val="00831E3B"/>
    <w:rsid w:val="00865F77"/>
    <w:rsid w:val="00927FCA"/>
    <w:rsid w:val="009D3DCD"/>
    <w:rsid w:val="00A01110"/>
    <w:rsid w:val="00A04A4B"/>
    <w:rsid w:val="00A42E52"/>
    <w:rsid w:val="00A51BEE"/>
    <w:rsid w:val="00A622D7"/>
    <w:rsid w:val="00A917D2"/>
    <w:rsid w:val="00AD108A"/>
    <w:rsid w:val="00B33CA5"/>
    <w:rsid w:val="00B46B4E"/>
    <w:rsid w:val="00B67830"/>
    <w:rsid w:val="00BD3761"/>
    <w:rsid w:val="00D0646E"/>
    <w:rsid w:val="00DB3AC2"/>
    <w:rsid w:val="00DF3E1E"/>
    <w:rsid w:val="00E55CC6"/>
    <w:rsid w:val="00E90742"/>
    <w:rsid w:val="00EB6729"/>
    <w:rsid w:val="00EF55D4"/>
    <w:rsid w:val="00F24E0A"/>
    <w:rsid w:val="00F31137"/>
    <w:rsid w:val="00F94B7A"/>
    <w:rsid w:val="00FA1E5C"/>
    <w:rsid w:val="00FA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B76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C5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524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009F6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3071A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2944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BF29D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F29D8"/>
  </w:style>
  <w:style w:type="paragraph" w:styleId="ab">
    <w:name w:val="footer"/>
    <w:basedOn w:val="a"/>
    <w:link w:val="ac"/>
    <w:uiPriority w:val="99"/>
    <w:unhideWhenUsed/>
    <w:rsid w:val="00BF29D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F29D8"/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uthors-list-item">
    <w:name w:val="authors-list-item"/>
    <w:basedOn w:val="a0"/>
    <w:rsid w:val="001E2852"/>
  </w:style>
  <w:style w:type="character" w:customStyle="1" w:styleId="comma">
    <w:name w:val="comma"/>
    <w:basedOn w:val="a0"/>
    <w:rsid w:val="001E2852"/>
  </w:style>
  <w:style w:type="character" w:customStyle="1" w:styleId="period">
    <w:name w:val="period"/>
    <w:basedOn w:val="a0"/>
    <w:rsid w:val="001E2852"/>
  </w:style>
  <w:style w:type="character" w:customStyle="1" w:styleId="cit">
    <w:name w:val="cit"/>
    <w:basedOn w:val="a0"/>
    <w:rsid w:val="001E2852"/>
  </w:style>
  <w:style w:type="character" w:customStyle="1" w:styleId="citation-doi">
    <w:name w:val="citation-doi"/>
    <w:basedOn w:val="a0"/>
    <w:rsid w:val="001E2852"/>
  </w:style>
  <w:style w:type="character" w:customStyle="1" w:styleId="text">
    <w:name w:val="text"/>
    <w:basedOn w:val="a0"/>
    <w:rsid w:val="001E2852"/>
  </w:style>
  <w:style w:type="character" w:customStyle="1" w:styleId="author-ref">
    <w:name w:val="author-ref"/>
    <w:basedOn w:val="a0"/>
    <w:rsid w:val="001E2852"/>
  </w:style>
  <w:style w:type="character" w:styleId="ae">
    <w:name w:val="FollowedHyperlink"/>
    <w:basedOn w:val="a0"/>
    <w:uiPriority w:val="99"/>
    <w:semiHidden/>
    <w:unhideWhenUsed/>
    <w:rsid w:val="00666300"/>
    <w:rPr>
      <w:color w:val="800080" w:themeColor="followedHyperlink"/>
      <w:u w:val="single"/>
    </w:rPr>
  </w:style>
  <w:style w:type="character" w:customStyle="1" w:styleId="identifier">
    <w:name w:val="identifier"/>
    <w:basedOn w:val="a0"/>
    <w:rsid w:val="00666300"/>
  </w:style>
  <w:style w:type="character" w:customStyle="1" w:styleId="id-label">
    <w:name w:val="id-label"/>
    <w:basedOn w:val="a0"/>
    <w:rsid w:val="00666300"/>
  </w:style>
  <w:style w:type="character" w:customStyle="1" w:styleId="10">
    <w:name w:val="Неразрешенное упоминание1"/>
    <w:basedOn w:val="a0"/>
    <w:uiPriority w:val="99"/>
    <w:semiHidden/>
    <w:unhideWhenUsed/>
    <w:rsid w:val="00927FC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D0646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C5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524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009F6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3071A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2944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BF29D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F29D8"/>
  </w:style>
  <w:style w:type="paragraph" w:styleId="ab">
    <w:name w:val="footer"/>
    <w:basedOn w:val="a"/>
    <w:link w:val="ac"/>
    <w:uiPriority w:val="99"/>
    <w:unhideWhenUsed/>
    <w:rsid w:val="00BF29D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F29D8"/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uthors-list-item">
    <w:name w:val="authors-list-item"/>
    <w:basedOn w:val="a0"/>
    <w:rsid w:val="001E2852"/>
  </w:style>
  <w:style w:type="character" w:customStyle="1" w:styleId="comma">
    <w:name w:val="comma"/>
    <w:basedOn w:val="a0"/>
    <w:rsid w:val="001E2852"/>
  </w:style>
  <w:style w:type="character" w:customStyle="1" w:styleId="period">
    <w:name w:val="period"/>
    <w:basedOn w:val="a0"/>
    <w:rsid w:val="001E2852"/>
  </w:style>
  <w:style w:type="character" w:customStyle="1" w:styleId="cit">
    <w:name w:val="cit"/>
    <w:basedOn w:val="a0"/>
    <w:rsid w:val="001E2852"/>
  </w:style>
  <w:style w:type="character" w:customStyle="1" w:styleId="citation-doi">
    <w:name w:val="citation-doi"/>
    <w:basedOn w:val="a0"/>
    <w:rsid w:val="001E2852"/>
  </w:style>
  <w:style w:type="character" w:customStyle="1" w:styleId="text">
    <w:name w:val="text"/>
    <w:basedOn w:val="a0"/>
    <w:rsid w:val="001E2852"/>
  </w:style>
  <w:style w:type="character" w:customStyle="1" w:styleId="author-ref">
    <w:name w:val="author-ref"/>
    <w:basedOn w:val="a0"/>
    <w:rsid w:val="001E2852"/>
  </w:style>
  <w:style w:type="character" w:styleId="ae">
    <w:name w:val="FollowedHyperlink"/>
    <w:basedOn w:val="a0"/>
    <w:uiPriority w:val="99"/>
    <w:semiHidden/>
    <w:unhideWhenUsed/>
    <w:rsid w:val="00666300"/>
    <w:rPr>
      <w:color w:val="800080" w:themeColor="followedHyperlink"/>
      <w:u w:val="single"/>
    </w:rPr>
  </w:style>
  <w:style w:type="character" w:customStyle="1" w:styleId="identifier">
    <w:name w:val="identifier"/>
    <w:basedOn w:val="a0"/>
    <w:rsid w:val="00666300"/>
  </w:style>
  <w:style w:type="character" w:customStyle="1" w:styleId="id-label">
    <w:name w:val="id-label"/>
    <w:basedOn w:val="a0"/>
    <w:rsid w:val="00666300"/>
  </w:style>
  <w:style w:type="character" w:customStyle="1" w:styleId="10">
    <w:name w:val="Неразрешенное упоминание1"/>
    <w:basedOn w:val="a0"/>
    <w:uiPriority w:val="99"/>
    <w:semiHidden/>
    <w:unhideWhenUsed/>
    <w:rsid w:val="00927FC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D064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9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0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8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281/zenodo.13381599" TargetMode="Externa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doi.org/10.15330/msuc.2023.28.98-1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oUUYnI+CfWx+I9C82NTQDbYVR4A==">AMUW2mUB/FLdOts+44LPAVD/ptK3xzvZgj/HTAOLK+lJyL/Exhx/CoOd7KDmmt08v88PSbh5rP+qUAYr+h77qod5ob6CslgUhXOx4be1CKhyPhZmDRWauy/wHo2gO6e4FnkAM6DgGb/Z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03A11B4-B276-4C3C-B759-FAC6FE55B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6</cp:revision>
  <dcterms:created xsi:type="dcterms:W3CDTF">2025-03-16T12:29:00Z</dcterms:created>
  <dcterms:modified xsi:type="dcterms:W3CDTF">2025-03-16T14:38:00Z</dcterms:modified>
</cp:coreProperties>
</file>