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uppressLineNumbers w:val="false"/>
        <w:pBdr/>
        <w:spacing/>
        <w:ind/>
        <w:contextualSpacing w:val="false"/>
        <w:jc w:val="center"/>
        <w:rPr>
          <w:rFonts w:ascii="Times New Roman" w:hAnsi="Times New Roman" w:eastAsia="Times New Roman" w:cs="Times New Roman"/>
          <w:b/>
          <w:bCs/>
          <w:color w:val="000000" w:themeColor="text1"/>
          <w:sz w:val="28"/>
          <w:szCs w:val="28"/>
          <w:highlight w:val="none"/>
        </w:rPr>
      </w:pPr>
      <w:r>
        <w:rPr>
          <w:rFonts w:ascii="Times New Roman" w:hAnsi="Times New Roman" w:eastAsia="Times New Roman" w:cs="Times New Roman"/>
          <w:b/>
          <w:color w:val="000000" w:themeColor="text1"/>
          <w:sz w:val="28"/>
          <w:szCs w:val="28"/>
          <w:highlight w:val="none"/>
          <w:lang w:val="en-US"/>
        </w:rPr>
        <w:t xml:space="preserve">Yuriy Fedkovych Chernivtsi National University</w:t>
      </w:r>
      <w:r>
        <w:rPr>
          <w:rFonts w:ascii="Times New Roman" w:hAnsi="Times New Roman" w:eastAsia="Times New Roman" w:cs="Times New Roman"/>
          <w:b/>
          <w:bCs/>
          <w:color w:val="000000" w:themeColor="text1"/>
          <w:sz w:val="28"/>
          <w:szCs w:val="28"/>
          <w:highlight w:val="none"/>
        </w:rPr>
      </w:r>
      <w:r>
        <w:rPr>
          <w:rFonts w:ascii="Times New Roman" w:hAnsi="Times New Roman" w:eastAsia="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color w:val="000000" w:themeColor="text1"/>
          <w:sz w:val="28"/>
          <w:szCs w:val="28"/>
          <w:highlight w:val="none"/>
          <w:lang w:val="en-US"/>
        </w:rPr>
        <w:t xml:space="preserve">Department of Foreign Languages for the Humanities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pStyle w:val="826"/>
        <w:suppressLineNumbers w:val="false"/>
        <w:pBdr>
          <w:top w:val="none" w:color="000000" w:sz="4" w:space="0"/>
          <w:left w:val="none" w:color="000000" w:sz="4" w:space="0"/>
          <w:bottom w:val="none" w:color="000000" w:sz="4" w:space="0"/>
          <w:right w:val="none" w:color="000000" w:sz="4" w:space="0"/>
        </w:pBdr>
        <w:shd w:val="clear" w:color="ffffff" w:fill="ffffff"/>
        <w:spacing w:after="239" w:before="239" w:line="288" w:lineRule="auto"/>
        <w:ind w:right="0" w:firstLine="0" w:left="0"/>
        <w:contextualSpacing w:val="false"/>
        <w:jc w:val="left"/>
        <w:rPr>
          <w:rFonts w:ascii="Times New Roman" w:hAnsi="Times New Roman" w:cs="Times New Roman"/>
          <w:color w:val="000000" w:themeColor="text1"/>
          <w:sz w:val="28"/>
          <w:szCs w:val="28"/>
        </w:rPr>
      </w:pPr>
      <w:r>
        <w:rPr>
          <w:rFonts w:ascii="Times New Roman" w:hAnsi="Times New Roman" w:eastAsia="Times New Roman" w:cs="Times New Roman"/>
          <w:b/>
          <w:color w:val="000000" w:themeColor="text1"/>
          <w:sz w:val="28"/>
          <w:szCs w:val="28"/>
          <w:lang w:val="en-US"/>
        </w:rPr>
        <w:t xml:space="preserve">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32"/>
          <w:szCs w:val="32"/>
          <w:highlight w:val="none"/>
        </w:rPr>
      </w:pPr>
      <w:r>
        <w:rPr>
          <w:rFonts w:ascii="Times New Roman" w:hAnsi="Times New Roman" w:eastAsia="Times New Roman" w:cs="Times New Roman"/>
          <w:b/>
          <w:bCs/>
          <w:color w:val="000000" w:themeColor="text1"/>
          <w:sz w:val="32"/>
          <w:szCs w:val="32"/>
          <w:highlight w:val="none"/>
          <w:lang w:val="en-US"/>
        </w:rPr>
      </w:r>
      <w:r>
        <w:rPr>
          <w:rFonts w:ascii="Times New Roman" w:hAnsi="Times New Roman" w:eastAsia="Times New Roman" w:cs="Times New Roman"/>
          <w:b/>
          <w:bCs/>
          <w:color w:val="000000" w:themeColor="text1"/>
          <w:sz w:val="32"/>
          <w:szCs w:val="32"/>
        </w:rPr>
        <w:t xml:space="preserve">"English for International Economics: A Comprehensive Course on Global Trade and Finance"</w:t>
      </w:r>
      <w:r>
        <w:rPr>
          <w:rFonts w:ascii="Times New Roman" w:hAnsi="Times New Roman" w:cs="Times New Roman"/>
          <w:b/>
          <w:bCs/>
          <w:color w:val="000000" w:themeColor="text1"/>
          <w:sz w:val="32"/>
          <w:szCs w:val="32"/>
          <w:highlight w:val="none"/>
        </w:rPr>
      </w:r>
      <w:r>
        <w:rPr>
          <w:rFonts w:ascii="Times New Roman" w:hAnsi="Times New Roman" w:cs="Times New Roman"/>
          <w:b/>
          <w:bCs/>
          <w:color w:val="000000" w:themeColor="text1"/>
          <w:sz w:val="32"/>
          <w:szCs w:val="32"/>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eastAsia="Times New Roman" w:cs="Times New Roman"/>
          <w:color w:val="000000" w:themeColor="text1"/>
          <w:sz w:val="28"/>
          <w:szCs w:val="28"/>
        </w:rPr>
        <w:t xml:space="preserve">Edited by</w:t>
      </w:r>
      <w:r>
        <w:rPr>
          <w:rFonts w:ascii="Times New Roman" w:hAnsi="Times New Roman" w:eastAsia="Times New Roman" w:cs="Times New Roman"/>
          <w:b/>
          <w:bCs/>
          <w:color w:val="000000" w:themeColor="text1"/>
          <w:sz w:val="28"/>
          <w:szCs w:val="28"/>
          <w:highlight w:val="none"/>
          <w:lang w:val="uk-UA"/>
        </w:rPr>
        <w:t xml:space="preserve"> </w:t>
      </w:r>
      <w:r>
        <w:rPr>
          <w:rFonts w:ascii="Times New Roman" w:hAnsi="Times New Roman" w:eastAsia="Times New Roman" w:cs="Times New Roman"/>
          <w:b/>
          <w:bCs/>
          <w:color w:val="000000" w:themeColor="text1"/>
          <w:sz w:val="28"/>
          <w:szCs w:val="28"/>
          <w:highlight w:val="none"/>
          <w:lang w:val="en-US"/>
        </w:rPr>
        <w:t xml:space="preserve">Maryna Velushchak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t xml:space="preserve">Chernivtsi 2025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pPr>
      <w:r>
        <w:rPr>
          <w:highlight w:val="none"/>
        </w:rPr>
      </w: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b/>
          <w:bCs/>
          <w:sz w:val="28"/>
          <w:szCs w:val="28"/>
          <w:highlight w:val="none"/>
          <w:lang w:val="uk-UA"/>
        </w:rPr>
        <w:t xml:space="preserve">УДК</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811.111(075.8)</w:t>
      </w:r>
      <w:r>
        <w:rPr>
          <w:rFonts w:ascii="Times New Roman" w:hAnsi="Times New Roman" w:eastAsia="Times New Roman" w:cs="Times New Roman"/>
          <w:sz w:val="28"/>
          <w:szCs w:val="28"/>
        </w:rPr>
        <w:t xml:space="preserve"> +33:811.111</w:t>
      </w:r>
      <w:r>
        <w:rPr>
          <w:rFonts w:ascii="Times New Roman" w:hAnsi="Times New Roman" w:eastAsia="Times New Roman" w:cs="Times New Roman"/>
          <w:sz w:val="28"/>
          <w:szCs w:val="28"/>
        </w:rPr>
        <w:t xml:space="preserve">  </w:t>
        <w:br/>
        <w:t xml:space="preserve"> </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suppressLineNumbers w:val="false"/>
        <w:pBdr/>
        <w:spacing/>
        <w:ind/>
        <w:contextualSpacing w:val="false"/>
        <w:jc w:val="center"/>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Чернівецького національного університету імені Юрія Федьковича </w:t>
      </w:r>
      <w:r>
        <w:rPr>
          <w:rFonts w:ascii="Times New Roman" w:hAnsi="Times New Roman" w:eastAsia="Times New Roman" w:cs="Times New Roman"/>
          <w:sz w:val="28"/>
          <w:szCs w:val="28"/>
        </w:rPr>
      </w:r>
    </w:p>
    <w:p>
      <w:pPr>
        <w:suppressLineNumbers w:val="false"/>
        <w:pBdr/>
        <w:spacing/>
        <w:ind/>
        <w:contextualSpacing w:val="false"/>
        <w:jc w:val="center"/>
        <w:rPr>
          <w:rFonts w:ascii="Times New Roman" w:hAnsi="Times New Roman" w:cs="Times New Roman"/>
          <w:sz w:val="28"/>
          <w:szCs w:val="28"/>
        </w:rPr>
      </w:pPr>
      <w:r>
        <w:rPr>
          <w:rFonts w:ascii="Times New Roman" w:hAnsi="Times New Roman" w:eastAsia="Times New Roman" w:cs="Times New Roman"/>
          <w:sz w:val="28"/>
          <w:szCs w:val="28"/>
        </w:rPr>
        <w:t xml:space="preserve">(протокол № ____ від 23 квітня 2025 р.)</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uppressLineNumbers w:val="false"/>
        <w:pBdr/>
        <w:spacing/>
        <w:ind/>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b/>
          <w:bCs/>
          <w:sz w:val="28"/>
          <w:szCs w:val="28"/>
        </w:rPr>
      </w:r>
      <w:r>
        <w:rPr>
          <w:rFonts w:ascii="Times New Roman" w:hAnsi="Times New Roman" w:cs="Times New Roman"/>
          <w:sz w:val="28"/>
          <w:szCs w:val="28"/>
          <w:highlight w:val="none"/>
        </w:rPr>
      </w:r>
      <w:r>
        <w:rPr>
          <w:highlight w:val="none"/>
        </w:rPr>
      </w:r>
      <w:r>
        <w:rPr>
          <w:highlight w:val="none"/>
        </w:rPr>
      </w:r>
      <w:r>
        <w:rPr>
          <w:rFonts w:ascii="Times New Roman" w:hAnsi="Times New Roman" w:cs="Times New Roman"/>
          <w:b/>
          <w:bCs/>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Reviewers:</w:t>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Head of the Department of English Philology at Oles Honchar Dnipro National University, PhD in Philology, Associate Professor – Alla Anisimova. </w:t>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rPr>
        <w:t xml:space="preserve">PhD in Philology, Associate Professor of the Department of Foreign Languages and Translation, Facult</w:t>
      </w:r>
      <w:r>
        <w:rPr>
          <w:rFonts w:ascii="Times New Roman" w:hAnsi="Times New Roman" w:eastAsia="Times New Roman" w:cs="Times New Roman"/>
          <w:sz w:val="28"/>
          <w:szCs w:val="28"/>
        </w:rPr>
        <w:t xml:space="preserve">y of Law and International Relations, State University “KAI” – Tet</w:t>
      </w:r>
      <w:r>
        <w:rPr>
          <w:rFonts w:ascii="Times New Roman" w:hAnsi="Times New Roman" w:eastAsia="Times New Roman" w:cs="Times New Roman"/>
          <w:sz w:val="28"/>
          <w:szCs w:val="28"/>
          <w:lang w:val="en-US"/>
        </w:rPr>
        <w:t xml:space="preserve">i</w:t>
      </w:r>
      <w:r>
        <w:rPr>
          <w:rFonts w:ascii="Times New Roman" w:hAnsi="Times New Roman" w:eastAsia="Times New Roman" w:cs="Times New Roman"/>
          <w:sz w:val="28"/>
          <w:szCs w:val="28"/>
        </w:rPr>
        <w:t xml:space="preserve">ana Voitko.</w:t>
      </w:r>
      <w: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cs="Times New Roman"/>
          <w:b w:val="0"/>
          <w:bCs w:val="0"/>
          <w:color w:val="000000" w:themeColor="text1"/>
          <w:sz w:val="28"/>
          <w:szCs w:val="28"/>
          <w:highlight w:val="none"/>
        </w:rPr>
      </w:pPr>
      <w:r>
        <w:rPr>
          <w:rFonts w:ascii="Times New Roman" w:hAnsi="Times New Roman" w:eastAsia="Times New Roman" w:cs="Times New Roman"/>
          <w:b w:val="0"/>
          <w:bCs w:val="0"/>
          <w:color w:val="000000" w:themeColor="text1"/>
          <w:sz w:val="28"/>
          <w:szCs w:val="28"/>
          <w:highlight w:val="none"/>
          <w:lang w:val="en-US"/>
        </w:rPr>
      </w:r>
      <w:r>
        <w:rPr>
          <w:rFonts w:ascii="Times New Roman" w:hAnsi="Times New Roman" w:eastAsia="Times New Roman" w:cs="Times New Roman"/>
          <w:b w:val="0"/>
          <w:bCs w:val="0"/>
          <w:color w:val="000000" w:themeColor="text1"/>
          <w:sz w:val="28"/>
          <w:szCs w:val="28"/>
        </w:rPr>
        <w:t xml:space="preserve">Edited by</w:t>
      </w:r>
      <w:r>
        <w:rPr>
          <w:rFonts w:ascii="Times New Roman" w:hAnsi="Times New Roman" w:eastAsia="Times New Roman" w:cs="Times New Roman"/>
          <w:b w:val="0"/>
          <w:bCs w:val="0"/>
          <w:color w:val="000000" w:themeColor="text1"/>
          <w:sz w:val="28"/>
          <w:szCs w:val="28"/>
          <w:highlight w:val="none"/>
          <w:lang w:val="uk-UA"/>
        </w:rPr>
        <w:t xml:space="preserve"> </w:t>
      </w:r>
      <w:r>
        <w:rPr>
          <w:rFonts w:ascii="Times New Roman" w:hAnsi="Times New Roman" w:eastAsia="Times New Roman" w:cs="Times New Roman"/>
          <w:b w:val="0"/>
          <w:bCs w:val="0"/>
          <w:color w:val="000000" w:themeColor="text1"/>
          <w:sz w:val="28"/>
          <w:szCs w:val="28"/>
          <w:highlight w:val="none"/>
          <w:lang w:val="en-US"/>
        </w:rPr>
        <w:t xml:space="preserve">Maryna Velushchak </w:t>
      </w:r>
      <w:r>
        <w:rPr>
          <w:rFonts w:ascii="Times New Roman" w:hAnsi="Times New Roman" w:cs="Times New Roman"/>
          <w:b w:val="0"/>
          <w:bCs w:val="0"/>
          <w:color w:val="000000" w:themeColor="text1"/>
          <w:sz w:val="28"/>
          <w:szCs w:val="28"/>
          <w:highlight w:val="none"/>
        </w:rPr>
      </w:r>
      <w:r>
        <w:rPr>
          <w:rFonts w:ascii="Times New Roman" w:hAnsi="Times New Roman" w:cs="Times New Roman"/>
          <w:b w:val="0"/>
          <w:bCs w:val="0"/>
          <w:color w:val="000000" w:themeColor="text1"/>
          <w:sz w:val="28"/>
          <w:szCs w:val="28"/>
          <w:highlight w:val="none"/>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r>
        <w:rPr>
          <w:rFonts w:ascii="Times New Roman" w:hAnsi="Times New Roman" w:eastAsia="Times New Roman" w:cs="Times New Roman"/>
          <w:b/>
          <w:bCs/>
          <w:sz w:val="28"/>
          <w:szCs w:val="28"/>
        </w:rPr>
        <w:t xml:space="preserve">English for International Economics: A Comprehensive Course on Global Trade and Finance"</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20</w:t>
      </w:r>
      <w:r>
        <w:rPr>
          <w:rFonts w:ascii="Times New Roman" w:hAnsi="Times New Roman" w:eastAsia="Times New Roman" w:cs="Times New Roman"/>
          <w:sz w:val="28"/>
          <w:szCs w:val="28"/>
          <w:lang w:val="en-US"/>
        </w:rPr>
        <w:t xml:space="preserve">25</w:t>
      </w:r>
      <w:r>
        <w:rPr>
          <w:rFonts w:ascii="Times New Roman" w:hAnsi="Times New Roman" w:eastAsia="Times New Roman" w:cs="Times New Roman"/>
          <w:sz w:val="28"/>
          <w:szCs w:val="28"/>
        </w:rPr>
        <w:t xml:space="preserve">. - </w:t>
      </w:r>
      <w:r>
        <w:rPr>
          <w:rFonts w:ascii="Times New Roman" w:hAnsi="Times New Roman" w:eastAsia="Times New Roman" w:cs="Times New Roman"/>
          <w:sz w:val="28"/>
          <w:szCs w:val="28"/>
          <w:lang w:val="en-US"/>
        </w:rPr>
        <w:t xml:space="preserve">19</w:t>
      </w:r>
      <w:r>
        <w:rPr>
          <w:rFonts w:ascii="Times New Roman" w:hAnsi="Times New Roman" w:eastAsia="Times New Roman" w:cs="Times New Roman"/>
          <w:sz w:val="28"/>
          <w:szCs w:val="28"/>
          <w:lang w:val="uk-UA"/>
        </w:rPr>
        <w:t xml:space="preserve">7</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p </w:t>
      </w:r>
      <w:r>
        <w:rPr>
          <w:rFonts w:ascii="Times New Roman" w:hAnsi="Times New Roman" w:eastAsia="Times New Roman" w:cs="Times New Roman"/>
          <w:sz w:val="28"/>
          <w:szCs w:val="28"/>
          <w:lang w:val="en-US"/>
        </w:rPr>
        <w:t xml:space="preserve"> </w:t>
      </w:r>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lang w:val="en-US"/>
        </w:rPr>
        <w:t xml:space="preserve">The </w:t>
      </w:r>
      <w:r>
        <w:rPr>
          <w:rFonts w:ascii="Times New Roman" w:hAnsi="Times New Roman" w:eastAsia="Times New Roman" w:cs="Times New Roman"/>
          <w:sz w:val="28"/>
          <w:szCs w:val="28"/>
        </w:rPr>
        <w:t xml:space="preserve">textbook enhances English language proficiency through a structured exploration of international economic principles.</w:t>
      </w:r>
      <w:r>
        <w:rPr>
          <w:rFonts w:ascii="Times New Roman" w:hAnsi="Times New Roman" w:eastAsia="Times New Roman" w:cs="Times New Roman"/>
          <w:sz w:val="28"/>
          <w:szCs w:val="28"/>
        </w:rPr>
        <w:t xml:space="preserve"> Each unit systematically presents core economic concepts alongside targeted vocabulary and communication activities.</w:t>
      </w:r>
      <w:r>
        <w:rPr>
          <w:rFonts w:ascii="Times New Roman" w:hAnsi="Times New Roman" w:eastAsia="Times New Roman" w:cs="Times New Roman"/>
          <w:sz w:val="28"/>
          <w:szCs w:val="28"/>
        </w:rPr>
        <w:t xml:space="preserve">Real-world case studies and applied examples facilitate the practical understanding of global trade and financial systems.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highlight w:val="none"/>
        </w:rPr>
      </w:pPr>
      <w:r>
        <w:rPr>
          <w:highlight w:val="none"/>
        </w:rPr>
      </w:r>
      <w:r>
        <w:rPr>
          <w:highlight w:val="none"/>
        </w:rPr>
      </w:r>
    </w:p>
    <w:p>
      <w:pPr>
        <w:suppressLineNumbers w:val="false"/>
        <w:pBdr/>
        <w:spacing/>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ind w:firstLine="0"/>
        <w:contextualSpacing w:val="false"/>
        <w:jc w:val="center"/>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lang w:val="en-US"/>
        </w:rPr>
        <w:t xml:space="preserve">Contents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ind w:firstLine="72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t xml:space="preserve">Preface.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bCs/>
          <w:sz w:val="28"/>
          <w:szCs w:val="28"/>
          <w:highlight w:val="none"/>
        </w:rPr>
      </w:pPr>
      <w:r>
        <w:rPr>
          <w:rFonts w:ascii="Times New Roman" w:hAnsi="Times New Roman" w:eastAsia="Times New Roman" w:cs="Times New Roman"/>
          <w:b w:val="0"/>
          <w:bCs w:val="0"/>
          <w:sz w:val="28"/>
          <w:szCs w:val="28"/>
          <w:highlight w:val="none"/>
          <w:lang w:val="en-US"/>
        </w:rPr>
        <w:t xml:space="preserve">Unit 1.   </w:t>
      </w:r>
      <w:r>
        <w:rPr>
          <w:rFonts w:ascii="Times New Roman" w:hAnsi="Times New Roman" w:eastAsia="Times New Roman" w:cs="Times New Roman"/>
          <w:sz w:val="28"/>
          <w:szCs w:val="28"/>
        </w:rPr>
        <w:t xml:space="preserve">Overview of </w:t>
      </w:r>
      <w:r>
        <w:rPr>
          <w:rFonts w:ascii="Times New Roman" w:hAnsi="Times New Roman" w:eastAsia="Times New Roman" w:cs="Times New Roman"/>
          <w:sz w:val="28"/>
          <w:szCs w:val="28"/>
          <w:lang w:val="en-US"/>
        </w:rPr>
        <w:t xml:space="preserve">i</w:t>
      </w:r>
      <w:r>
        <w:rPr>
          <w:rFonts w:ascii="Times New Roman" w:hAnsi="Times New Roman" w:eastAsia="Times New Roman" w:cs="Times New Roman"/>
          <w:sz w:val="28"/>
          <w:szCs w:val="28"/>
        </w:rPr>
        <w:t xml:space="preserve">ternational </w:t>
      </w:r>
      <w:r>
        <w:rPr>
          <w:rFonts w:ascii="Times New Roman" w:hAnsi="Times New Roman" w:eastAsia="Times New Roman" w:cs="Times New Roman"/>
          <w:sz w:val="28"/>
          <w:szCs w:val="28"/>
          <w:lang w:val="en-US"/>
        </w:rPr>
        <w:t xml:space="preserve">e</w:t>
      </w:r>
      <w:r>
        <w:rPr>
          <w:rFonts w:ascii="Times New Roman" w:hAnsi="Times New Roman" w:eastAsia="Times New Roman" w:cs="Times New Roman"/>
          <w:sz w:val="28"/>
          <w:szCs w:val="28"/>
        </w:rPr>
        <w:t xml:space="preserve">conomic </w:t>
      </w:r>
      <w:r>
        <w:rPr>
          <w:rFonts w:ascii="Times New Roman" w:hAnsi="Times New Roman" w:eastAsia="Times New Roman" w:cs="Times New Roman"/>
          <w:sz w:val="28"/>
          <w:szCs w:val="28"/>
          <w:lang w:val="en-US"/>
        </w:rPr>
        <w:t xml:space="preserve">r</w:t>
      </w:r>
      <w:r>
        <w:rPr>
          <w:rFonts w:ascii="Times New Roman" w:hAnsi="Times New Roman" w:eastAsia="Times New Roman" w:cs="Times New Roman"/>
          <w:sz w:val="28"/>
          <w:szCs w:val="28"/>
        </w:rPr>
        <w:t xml:space="preserve">elations</w:t>
      </w:r>
      <w:r>
        <w:rPr>
          <w:rFonts w:ascii="Times New Roman" w:hAnsi="Times New Roman" w:eastAsia="Times New Roman" w:cs="Times New Roman"/>
          <w:b/>
          <w:bCs/>
          <w:sz w:val="28"/>
          <w:szCs w:val="28"/>
          <w:highlight w:val="none"/>
          <w:lang w:val="en-US"/>
        </w:rPr>
        <w:t xml:space="preserve">.</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b w:val="0"/>
          <w:bCs w:val="0"/>
          <w:color w:val="000000"/>
          <w:sz w:val="28"/>
          <w:szCs w:val="28"/>
          <w:lang w:val="en-US"/>
        </w:rPr>
        <w:t xml:space="preserve">Unit 2. </w:t>
      </w:r>
      <w:r>
        <w:rPr>
          <w:rFonts w:ascii="Times New Roman" w:hAnsi="Times New Roman" w:eastAsia="Times New Roman" w:cs="Times New Roman"/>
          <w:b w:val="0"/>
          <w:bCs w:val="0"/>
          <w:color w:val="000000"/>
          <w:sz w:val="28"/>
          <w:szCs w:val="28"/>
          <w:lang w:val="en-US"/>
        </w:rPr>
        <w:t xml:space="preserve"> </w:t>
      </w:r>
      <w:r>
        <w:rPr>
          <w:rFonts w:ascii="Times New Roman" w:hAnsi="Times New Roman" w:eastAsia="Times New Roman" w:cs="Times New Roman"/>
          <w:b w:val="0"/>
          <w:bCs w:val="0"/>
          <w:color w:val="000000"/>
          <w:sz w:val="28"/>
          <w:szCs w:val="28"/>
          <w:lang w:val="en-US"/>
        </w:rPr>
        <w:t xml:space="preserve"> </w:t>
      </w:r>
      <w:r>
        <w:rPr>
          <w:rFonts w:ascii="Times New Roman" w:hAnsi="Times New Roman" w:eastAsia="Times New Roman" w:cs="Times New Roman"/>
          <w:b w:val="0"/>
          <w:bCs w:val="0"/>
          <w:color w:val="000000"/>
          <w:sz w:val="28"/>
          <w:szCs w:val="28"/>
        </w:rPr>
        <w:t xml:space="preserve">The Nature of </w:t>
      </w:r>
      <w:r>
        <w:rPr>
          <w:rFonts w:ascii="Times New Roman" w:hAnsi="Times New Roman" w:eastAsia="Times New Roman" w:cs="Times New Roman"/>
          <w:b w:val="0"/>
          <w:bCs w:val="0"/>
          <w:color w:val="000000"/>
          <w:sz w:val="28"/>
          <w:szCs w:val="28"/>
          <w:lang w:val="en-US"/>
        </w:rPr>
        <w:t xml:space="preserve">i</w:t>
      </w:r>
      <w:r>
        <w:rPr>
          <w:rFonts w:ascii="Times New Roman" w:hAnsi="Times New Roman" w:eastAsia="Times New Roman" w:cs="Times New Roman"/>
          <w:b w:val="0"/>
          <w:bCs w:val="0"/>
          <w:color w:val="000000"/>
          <w:sz w:val="28"/>
          <w:szCs w:val="28"/>
        </w:rPr>
        <w:t xml:space="preserve">nternational </w:t>
      </w:r>
      <w:r>
        <w:rPr>
          <w:rFonts w:ascii="Times New Roman" w:hAnsi="Times New Roman" w:eastAsia="Times New Roman" w:cs="Times New Roman"/>
          <w:b w:val="0"/>
          <w:bCs w:val="0"/>
          <w:color w:val="000000"/>
          <w:sz w:val="28"/>
          <w:szCs w:val="28"/>
          <w:lang w:val="en-US"/>
        </w:rPr>
        <w:t xml:space="preserve">t</w:t>
      </w:r>
      <w:r>
        <w:rPr>
          <w:rFonts w:ascii="Times New Roman" w:hAnsi="Times New Roman" w:eastAsia="Times New Roman" w:cs="Times New Roman"/>
          <w:b w:val="0"/>
          <w:bCs w:val="0"/>
          <w:color w:val="000000"/>
          <w:sz w:val="28"/>
          <w:szCs w:val="28"/>
        </w:rPr>
        <w:t xml:space="preserve">rade</w:t>
      </w:r>
      <w:r>
        <w:rPr>
          <w:rFonts w:ascii="Times New Roman" w:hAnsi="Times New Roman" w:eastAsia="Times New Roman" w:cs="Times New Roman"/>
          <w:sz w:val="28"/>
          <w:szCs w:val="28"/>
          <w:lang w:val="en-US"/>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uppressLineNumbers w:val="false"/>
        <w:pBdr/>
        <w:spacing w:after="0" w:afterAutospacing="0" w:before="0" w:beforeAutospacing="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highlight w:val="none"/>
          <w:lang w:val="en-US"/>
        </w:rPr>
        <w:t xml:space="preserve">Unit 3</w:t>
      </w:r>
      <w:r>
        <w:rPr>
          <w:rFonts w:ascii="Times New Roman" w:hAnsi="Times New Roman" w:eastAsia="Times New Roman" w:cs="Times New Roman"/>
          <w:b w:val="0"/>
          <w:bCs w:val="0"/>
          <w:sz w:val="28"/>
          <w:szCs w:val="28"/>
          <w:highlight w:val="none"/>
          <w:lang w:val="en-US"/>
        </w:rPr>
        <w:t xml:space="preserve">. </w:t>
      </w:r>
      <w:r>
        <w:rPr>
          <w:rFonts w:ascii="Times New Roman" w:hAnsi="Times New Roman" w:eastAsia="Times New Roman" w:cs="Times New Roman"/>
          <w:b w:val="0"/>
          <w:bCs w:val="0"/>
          <w:sz w:val="28"/>
          <w:szCs w:val="28"/>
        </w:rPr>
        <w:t xml:space="preserve">T</w:t>
      </w:r>
      <w:r>
        <w:rPr>
          <w:rFonts w:ascii="Times New Roman" w:hAnsi="Times New Roman" w:eastAsia="Times New Roman" w:cs="Times New Roman"/>
          <w:b w:val="0"/>
          <w:bCs w:val="0"/>
          <w:sz w:val="28"/>
          <w:szCs w:val="28"/>
        </w:rPr>
        <w:t xml:space="preserve">he </w:t>
      </w:r>
      <w:r>
        <w:rPr>
          <w:rFonts w:ascii="Times New Roman" w:hAnsi="Times New Roman" w:eastAsia="Times New Roman" w:cs="Times New Roman"/>
          <w:b w:val="0"/>
          <w:bCs w:val="0"/>
          <w:sz w:val="28"/>
          <w:szCs w:val="28"/>
          <w:lang w:val="en-US"/>
        </w:rPr>
        <w:t xml:space="preserve">w</w:t>
      </w:r>
      <w:r>
        <w:rPr>
          <w:rFonts w:ascii="Times New Roman" w:hAnsi="Times New Roman" w:eastAsia="Times New Roman" w:cs="Times New Roman"/>
          <w:b w:val="0"/>
          <w:bCs w:val="0"/>
          <w:sz w:val="28"/>
          <w:szCs w:val="28"/>
        </w:rPr>
        <w:t xml:space="preserve">orld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 </w:t>
      </w:r>
      <w:r>
        <w:rPr>
          <w:rFonts w:ascii="Times New Roman" w:hAnsi="Times New Roman" w:eastAsia="Times New Roman" w:cs="Times New Roman"/>
          <w:b w:val="0"/>
          <w:bCs w:val="0"/>
          <w:sz w:val="28"/>
          <w:szCs w:val="28"/>
          <w:lang w:val="en-US"/>
        </w:rPr>
        <w:t xml:space="preserve">o</w:t>
      </w:r>
      <w:r>
        <w:rPr>
          <w:rFonts w:ascii="Times New Roman" w:hAnsi="Times New Roman" w:eastAsia="Times New Roman" w:cs="Times New Roman"/>
          <w:b w:val="0"/>
          <w:bCs w:val="0"/>
          <w:sz w:val="28"/>
          <w:szCs w:val="28"/>
        </w:rPr>
        <w:t xml:space="preserve">rganization and </w:t>
      </w:r>
      <w:r>
        <w:rPr>
          <w:rFonts w:ascii="Times New Roman" w:hAnsi="Times New Roman" w:eastAsia="Times New Roman" w:cs="Times New Roman"/>
          <w:b w:val="0"/>
          <w:bCs w:val="0"/>
          <w:sz w:val="28"/>
          <w:szCs w:val="28"/>
          <w:lang w:val="en-US"/>
        </w:rPr>
        <w:t xml:space="preserve">s</w:t>
      </w:r>
      <w:r>
        <w:rPr>
          <w:rFonts w:ascii="Times New Roman" w:hAnsi="Times New Roman" w:eastAsia="Times New Roman" w:cs="Times New Roman"/>
          <w:b w:val="0"/>
          <w:bCs w:val="0"/>
          <w:sz w:val="28"/>
          <w:szCs w:val="28"/>
        </w:rPr>
        <w:t xml:space="preserve">tructural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hanges in </w:t>
      </w:r>
      <w:r>
        <w:rPr>
          <w:rFonts w:ascii="Times New Roman" w:hAnsi="Times New Roman" w:eastAsia="Times New Roman" w:cs="Times New Roman"/>
          <w:b w:val="0"/>
          <w:bCs w:val="0"/>
          <w:sz w:val="28"/>
          <w:szCs w:val="28"/>
          <w:lang w:val="en-US"/>
        </w:rPr>
        <w:t xml:space="preserve">g</w:t>
      </w:r>
      <w:r>
        <w:rPr>
          <w:rFonts w:ascii="Times New Roman" w:hAnsi="Times New Roman" w:eastAsia="Times New Roman" w:cs="Times New Roman"/>
          <w:b w:val="0"/>
          <w:bCs w:val="0"/>
          <w:sz w:val="28"/>
          <w:szCs w:val="28"/>
        </w:rPr>
        <w:t xml:space="preserve">lobal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b w:val="0"/>
          <w:bCs w:val="0"/>
          <w:color w:val="000000" w:themeColor="text1"/>
          <w:sz w:val="28"/>
          <w:szCs w:val="28"/>
        </w:rPr>
      </w:pPr>
      <w:r>
        <w:rPr>
          <w:rFonts w:ascii="Times New Roman" w:hAnsi="Times New Roman" w:eastAsia="Times New Roman" w:cs="Times New Roman"/>
          <w:b w:val="0"/>
          <w:bCs w:val="0"/>
          <w:color w:val="000000" w:themeColor="text1"/>
          <w:sz w:val="28"/>
          <w:szCs w:val="28"/>
        </w:rPr>
      </w:r>
      <w:r>
        <w:rPr>
          <w:rFonts w:ascii="Times New Roman" w:hAnsi="Times New Roman" w:eastAsia="Times New Roman" w:cs="Times New Roman"/>
          <w:b w:val="0"/>
          <w:bCs w:val="0"/>
          <w:color w:val="000000" w:themeColor="text1"/>
          <w:sz w:val="28"/>
          <w:szCs w:val="28"/>
          <w:highlight w:val="none"/>
          <w:lang w:val="en-US"/>
        </w:rPr>
        <w:t xml:space="preserve">Unit 4</w:t>
      </w:r>
      <w:r>
        <w:rPr>
          <w:rFonts w:ascii="Times New Roman" w:hAnsi="Times New Roman" w:eastAsia="Times New Roman" w:cs="Times New Roman"/>
          <w:b w:val="0"/>
          <w:bCs w:val="0"/>
          <w:color w:val="000000" w:themeColor="text1"/>
          <w:sz w:val="28"/>
          <w:szCs w:val="28"/>
          <w:lang w:val="en-US"/>
        </w:rPr>
        <w:t xml:space="preserve">. </w:t>
      </w:r>
      <w:r>
        <w:rPr>
          <w:rFonts w:ascii="Times New Roman" w:hAnsi="Times New Roman" w:eastAsia="Times New Roman" w:cs="Times New Roman"/>
          <w:b w:val="0"/>
          <w:bCs w:val="0"/>
          <w:color w:val="000000" w:themeColor="text1"/>
          <w:sz w:val="28"/>
          <w:szCs w:val="28"/>
          <w:highlight w:val="none"/>
          <w:lang w:val="en-US"/>
        </w:rPr>
        <w:t xml:space="preserve">  </w:t>
      </w:r>
      <w:r>
        <w:rPr>
          <w:rFonts w:ascii="Times New Roman" w:hAnsi="Times New Roman" w:eastAsia="Times New Roman" w:cs="Times New Roman"/>
          <w:b w:val="0"/>
          <w:bCs w:val="0"/>
          <w:color w:val="000000" w:themeColor="text1"/>
          <w:sz w:val="28"/>
          <w:szCs w:val="28"/>
        </w:rPr>
        <w:t xml:space="preserve">Modern </w:t>
      </w:r>
      <w:r>
        <w:rPr>
          <w:rFonts w:ascii="Times New Roman" w:hAnsi="Times New Roman" w:eastAsia="Times New Roman" w:cs="Times New Roman"/>
          <w:b w:val="0"/>
          <w:bCs w:val="0"/>
          <w:color w:val="000000" w:themeColor="text1"/>
          <w:sz w:val="28"/>
          <w:szCs w:val="28"/>
          <w:lang w:val="en-US"/>
        </w:rPr>
        <w:t xml:space="preserve">a</w:t>
      </w:r>
      <w:r>
        <w:rPr>
          <w:rFonts w:ascii="Times New Roman" w:hAnsi="Times New Roman" w:eastAsia="Times New Roman" w:cs="Times New Roman"/>
          <w:b w:val="0"/>
          <w:bCs w:val="0"/>
          <w:color w:val="000000" w:themeColor="text1"/>
          <w:sz w:val="28"/>
          <w:szCs w:val="28"/>
        </w:rPr>
        <w:t xml:space="preserve">pproaches to </w:t>
      </w:r>
      <w:r>
        <w:rPr>
          <w:rFonts w:ascii="Times New Roman" w:hAnsi="Times New Roman" w:eastAsia="Times New Roman" w:cs="Times New Roman"/>
          <w:b w:val="0"/>
          <w:bCs w:val="0"/>
          <w:color w:val="000000" w:themeColor="text1"/>
          <w:sz w:val="28"/>
          <w:szCs w:val="28"/>
          <w:lang w:val="en-US"/>
        </w:rPr>
        <w:t xml:space="preserve">o</w:t>
      </w:r>
      <w:r>
        <w:rPr>
          <w:rFonts w:ascii="Times New Roman" w:hAnsi="Times New Roman" w:eastAsia="Times New Roman" w:cs="Times New Roman"/>
          <w:b w:val="0"/>
          <w:bCs w:val="0"/>
          <w:color w:val="000000" w:themeColor="text1"/>
          <w:sz w:val="28"/>
          <w:szCs w:val="28"/>
        </w:rPr>
        <w:t xml:space="preserve">utsourcing and </w:t>
      </w:r>
      <w:r>
        <w:rPr>
          <w:rFonts w:ascii="Times New Roman" w:hAnsi="Times New Roman" w:eastAsia="Times New Roman" w:cs="Times New Roman"/>
          <w:b w:val="0"/>
          <w:bCs w:val="0"/>
          <w:color w:val="000000" w:themeColor="text1"/>
          <w:sz w:val="28"/>
          <w:szCs w:val="28"/>
          <w:lang w:val="en-US"/>
        </w:rPr>
        <w:t xml:space="preserve">g</w:t>
      </w:r>
      <w:r>
        <w:rPr>
          <w:rFonts w:ascii="Times New Roman" w:hAnsi="Times New Roman" w:eastAsia="Times New Roman" w:cs="Times New Roman"/>
          <w:b w:val="0"/>
          <w:bCs w:val="0"/>
          <w:color w:val="000000" w:themeColor="text1"/>
          <w:sz w:val="28"/>
          <w:szCs w:val="28"/>
        </w:rPr>
        <w:t xml:space="preserve">lobal </w:t>
      </w:r>
      <w:r>
        <w:rPr>
          <w:rFonts w:ascii="Times New Roman" w:hAnsi="Times New Roman" w:eastAsia="Times New Roman" w:cs="Times New Roman"/>
          <w:b w:val="0"/>
          <w:bCs w:val="0"/>
          <w:color w:val="000000" w:themeColor="text1"/>
          <w:sz w:val="28"/>
          <w:szCs w:val="28"/>
          <w:lang w:val="en-US"/>
        </w:rPr>
        <w:t xml:space="preserve">b</w:t>
      </w:r>
      <w:r>
        <w:rPr>
          <w:rFonts w:ascii="Times New Roman" w:hAnsi="Times New Roman" w:eastAsia="Times New Roman" w:cs="Times New Roman"/>
          <w:b w:val="0"/>
          <w:bCs w:val="0"/>
          <w:color w:val="000000" w:themeColor="text1"/>
          <w:sz w:val="28"/>
          <w:szCs w:val="28"/>
        </w:rPr>
        <w:t xml:space="preserve">usiness </w:t>
      </w:r>
      <w:r>
        <w:rPr>
          <w:rFonts w:ascii="Times New Roman" w:hAnsi="Times New Roman" w:eastAsia="Times New Roman" w:cs="Times New Roman"/>
          <w:b w:val="0"/>
          <w:bCs w:val="0"/>
          <w:color w:val="000000" w:themeColor="text1"/>
          <w:sz w:val="28"/>
          <w:szCs w:val="28"/>
          <w:lang w:val="en-US"/>
        </w:rPr>
        <w:t xml:space="preserve">o</w:t>
      </w:r>
      <w:r>
        <w:rPr>
          <w:rFonts w:ascii="Times New Roman" w:hAnsi="Times New Roman" w:eastAsia="Times New Roman" w:cs="Times New Roman"/>
          <w:b w:val="0"/>
          <w:bCs w:val="0"/>
          <w:color w:val="000000" w:themeColor="text1"/>
          <w:sz w:val="28"/>
          <w:szCs w:val="28"/>
        </w:rPr>
        <w:t xml:space="preserve">perations</w:t>
      </w:r>
      <w:r>
        <w:rPr>
          <w:rFonts w:ascii="Times New Roman" w:hAnsi="Times New Roman" w:eastAsia="Times New Roman" w:cs="Times New Roman"/>
          <w:b w:val="0"/>
          <w:bCs w:val="0"/>
          <w:color w:val="000000" w:themeColor="text1"/>
          <w:sz w:val="28"/>
          <w:szCs w:val="28"/>
          <w:lang w:val="en-US"/>
        </w:rPr>
        <w:t xml:space="preserve">.</w:t>
      </w:r>
      <w:r>
        <w:rPr>
          <w:rFonts w:ascii="Times New Roman" w:hAnsi="Times New Roman" w:eastAsia="Times New Roman" w:cs="Times New Roman"/>
          <w:b w:val="0"/>
          <w:bCs w:val="0"/>
          <w:color w:val="000000" w:themeColor="text1"/>
          <w:sz w:val="28"/>
          <w:szCs w:val="28"/>
        </w:rPr>
      </w:r>
      <w:r>
        <w:rPr>
          <w:rFonts w:ascii="Times New Roman" w:hAnsi="Times New Roman" w:eastAsia="Times New Roman" w:cs="Times New Roman"/>
          <w:b w:val="0"/>
          <w:bCs w:val="0"/>
          <w:color w:val="000000" w:themeColor="text1"/>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themeColor="text1"/>
          <w:sz w:val="28"/>
          <w:szCs w:val="28"/>
        </w:rPr>
      </w:pPr>
      <w:r>
        <w:rPr>
          <w:rFonts w:ascii="Times New Roman" w:hAnsi="Times New Roman" w:eastAsia="Times New Roman" w:cs="Times New Roman"/>
          <w:b w:val="0"/>
          <w:bCs w:val="0"/>
          <w:color w:val="000000" w:themeColor="text1"/>
          <w:sz w:val="28"/>
          <w:szCs w:val="28"/>
          <w:highlight w:val="none"/>
          <w:lang w:val="en-US"/>
        </w:rPr>
        <w:t xml:space="preserve">Unit 5. </w:t>
      </w:r>
      <w:r>
        <w:rPr>
          <w:rFonts w:ascii="Times New Roman" w:hAnsi="Times New Roman" w:eastAsia="Times New Roman" w:cs="Times New Roman"/>
          <w:b w:val="0"/>
          <w:bCs w:val="0"/>
          <w:color w:val="000000" w:themeColor="text1"/>
          <w:sz w:val="28"/>
          <w:szCs w:val="28"/>
          <w:lang w:val="en-US"/>
        </w:rPr>
        <w:t xml:space="preserve"> </w:t>
      </w:r>
      <w:r>
        <w:rPr>
          <w:rFonts w:ascii="Times New Roman" w:hAnsi="Times New Roman" w:eastAsia="Times New Roman" w:cs="Times New Roman"/>
          <w:b w:val="0"/>
          <w:bCs w:val="0"/>
          <w:color w:val="000000" w:themeColor="text1"/>
          <w:sz w:val="28"/>
          <w:szCs w:val="28"/>
        </w:rPr>
        <w:t xml:space="preserve">Key </w:t>
      </w:r>
      <w:r>
        <w:rPr>
          <w:rFonts w:ascii="Times New Roman" w:hAnsi="Times New Roman" w:eastAsia="Times New Roman" w:cs="Times New Roman"/>
          <w:b w:val="0"/>
          <w:bCs w:val="0"/>
          <w:color w:val="000000" w:themeColor="text1"/>
          <w:sz w:val="28"/>
          <w:szCs w:val="28"/>
          <w:lang w:val="en-US"/>
        </w:rPr>
        <w:t xml:space="preserve">a</w:t>
      </w:r>
      <w:r>
        <w:rPr>
          <w:rFonts w:ascii="Times New Roman" w:hAnsi="Times New Roman" w:eastAsia="Times New Roman" w:cs="Times New Roman"/>
          <w:b w:val="0"/>
          <w:bCs w:val="0"/>
          <w:color w:val="000000" w:themeColor="text1"/>
          <w:sz w:val="28"/>
          <w:szCs w:val="28"/>
        </w:rPr>
        <w:t xml:space="preserve">pproaches and </w:t>
      </w:r>
      <w:r>
        <w:rPr>
          <w:rFonts w:ascii="Times New Roman" w:hAnsi="Times New Roman" w:eastAsia="Times New Roman" w:cs="Times New Roman"/>
          <w:b w:val="0"/>
          <w:bCs w:val="0"/>
          <w:color w:val="000000" w:themeColor="text1"/>
          <w:sz w:val="28"/>
          <w:szCs w:val="28"/>
          <w:lang w:val="en-US"/>
        </w:rPr>
        <w:t xml:space="preserve">t</w:t>
      </w:r>
      <w:r>
        <w:rPr>
          <w:rFonts w:ascii="Times New Roman" w:hAnsi="Times New Roman" w:eastAsia="Times New Roman" w:cs="Times New Roman"/>
          <w:b w:val="0"/>
          <w:bCs w:val="0"/>
          <w:color w:val="000000" w:themeColor="text1"/>
          <w:sz w:val="28"/>
          <w:szCs w:val="28"/>
        </w:rPr>
        <w:t xml:space="preserve">ools in </w:t>
      </w:r>
      <w:r>
        <w:rPr>
          <w:rFonts w:ascii="Times New Roman" w:hAnsi="Times New Roman" w:eastAsia="Times New Roman" w:cs="Times New Roman"/>
          <w:b w:val="0"/>
          <w:bCs w:val="0"/>
          <w:color w:val="000000" w:themeColor="text1"/>
          <w:sz w:val="28"/>
          <w:szCs w:val="28"/>
          <w:lang w:val="en-US"/>
        </w:rPr>
        <w:t xml:space="preserve">t</w:t>
      </w:r>
      <w:r>
        <w:rPr>
          <w:rFonts w:ascii="Times New Roman" w:hAnsi="Times New Roman" w:eastAsia="Times New Roman" w:cs="Times New Roman"/>
          <w:b w:val="0"/>
          <w:bCs w:val="0"/>
          <w:color w:val="000000" w:themeColor="text1"/>
          <w:sz w:val="28"/>
          <w:szCs w:val="28"/>
        </w:rPr>
        <w:t xml:space="preserve">rade </w:t>
      </w:r>
      <w:r>
        <w:rPr>
          <w:rFonts w:ascii="Times New Roman" w:hAnsi="Times New Roman" w:eastAsia="Times New Roman" w:cs="Times New Roman"/>
          <w:b w:val="0"/>
          <w:bCs w:val="0"/>
          <w:color w:val="000000" w:themeColor="text1"/>
          <w:sz w:val="28"/>
          <w:szCs w:val="28"/>
          <w:lang w:val="en-US"/>
        </w:rPr>
        <w:t xml:space="preserve">p</w:t>
      </w:r>
      <w:r>
        <w:rPr>
          <w:rFonts w:ascii="Times New Roman" w:hAnsi="Times New Roman" w:eastAsia="Times New Roman" w:cs="Times New Roman"/>
          <w:b w:val="0"/>
          <w:bCs w:val="0"/>
          <w:color w:val="000000" w:themeColor="text1"/>
          <w:sz w:val="28"/>
          <w:szCs w:val="28"/>
        </w:rPr>
        <w:t xml:space="preserve">olicy </w:t>
      </w:r>
      <w:r>
        <w:rPr>
          <w:rFonts w:ascii="Times New Roman" w:hAnsi="Times New Roman" w:eastAsia="Times New Roman" w:cs="Times New Roman"/>
          <w:b w:val="0"/>
          <w:bCs w:val="0"/>
          <w:color w:val="000000" w:themeColor="text1"/>
          <w:sz w:val="28"/>
          <w:szCs w:val="28"/>
          <w:lang w:val="en-US"/>
        </w:rPr>
        <w:t xml:space="preserve">r</w:t>
      </w:r>
      <w:r>
        <w:rPr>
          <w:rFonts w:ascii="Times New Roman" w:hAnsi="Times New Roman" w:eastAsia="Times New Roman" w:cs="Times New Roman"/>
          <w:b w:val="0"/>
          <w:bCs w:val="0"/>
          <w:color w:val="000000" w:themeColor="text1"/>
          <w:sz w:val="28"/>
          <w:szCs w:val="28"/>
        </w:rPr>
        <w:t xml:space="preserve">egulation</w:t>
      </w:r>
      <w:r>
        <w:rPr>
          <w:rFonts w:ascii="Times New Roman" w:hAnsi="Times New Roman" w:eastAsia="Times New Roman" w:cs="Times New Roman"/>
          <w:b w:val="0"/>
          <w:bCs w:val="0"/>
          <w:color w:val="000000" w:themeColor="text1"/>
          <w:sz w:val="28"/>
          <w:szCs w:val="28"/>
          <w:lang w:val="en-US"/>
        </w:rPr>
        <w:t xml:space="preserve">.</w:t>
      </w:r>
      <w:r>
        <w:rPr>
          <w:rFonts w:ascii="Times New Roman" w:hAnsi="Times New Roman" w:cs="Times New Roman"/>
          <w:b w:val="0"/>
          <w:bCs w:val="0"/>
          <w:color w:val="000000" w:themeColor="text1"/>
          <w:sz w:val="28"/>
          <w:szCs w:val="28"/>
        </w:rPr>
      </w:r>
      <w:r>
        <w:rPr>
          <w:rFonts w:ascii="Times New Roman" w:hAnsi="Times New Roman" w:cs="Times New Roman"/>
          <w:b w:val="0"/>
          <w:bCs w:val="0"/>
          <w:color w:val="000000" w:themeColor="text1"/>
          <w:sz w:val="28"/>
          <w:szCs w:val="28"/>
        </w:rPr>
      </w:r>
    </w:p>
    <w:p>
      <w:pPr>
        <w:suppressLineNumbers w:val="false"/>
        <w:pBdr/>
        <w:spacing w:after="0" w:afterAutospacing="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rPr>
      </w:r>
      <w:r>
        <w:rPr>
          <w:rFonts w:ascii="Times New Roman" w:hAnsi="Times New Roman" w:eastAsia="Times New Roman" w:cs="Times New Roman"/>
          <w:b w:val="0"/>
          <w:bCs w:val="0"/>
          <w:sz w:val="28"/>
          <w:szCs w:val="28"/>
          <w:lang w:val="en-US"/>
        </w:rPr>
        <w:t xml:space="preserve">Unit 6.</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rPr>
        <w:t xml:space="preserve">T</w:t>
      </w:r>
      <w:r>
        <w:rPr>
          <w:rFonts w:ascii="Times New Roman" w:hAnsi="Times New Roman" w:eastAsia="Times New Roman" w:cs="Times New Roman"/>
          <w:b w:val="0"/>
          <w:bCs w:val="0"/>
          <w:sz w:val="28"/>
          <w:szCs w:val="28"/>
        </w:rPr>
        <w:t xml:space="preserve">he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ole and</w:t>
      </w:r>
      <w:r>
        <w:rPr>
          <w:rFonts w:ascii="Times New Roman" w:hAnsi="Times New Roman" w:eastAsia="Times New Roman" w:cs="Times New Roman"/>
          <w:b w:val="0"/>
          <w:bCs w:val="0"/>
          <w:sz w:val="28"/>
          <w:szCs w:val="28"/>
          <w:lang w:val="en-US"/>
        </w:rPr>
        <w:t xml:space="preserve">i</w:t>
      </w:r>
      <w:r>
        <w:rPr>
          <w:rFonts w:ascii="Times New Roman" w:hAnsi="Times New Roman" w:eastAsia="Times New Roman" w:cs="Times New Roman"/>
          <w:b w:val="0"/>
          <w:bCs w:val="0"/>
          <w:sz w:val="28"/>
          <w:szCs w:val="28"/>
        </w:rPr>
        <w:t xml:space="preserve">mpact of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ariff </w:t>
      </w:r>
      <w:r>
        <w:rPr>
          <w:rFonts w:ascii="Times New Roman" w:hAnsi="Times New Roman" w:eastAsia="Times New Roman" w:cs="Times New Roman"/>
          <w:b w:val="0"/>
          <w:bCs w:val="0"/>
          <w:sz w:val="28"/>
          <w:szCs w:val="28"/>
          <w:lang w:val="en-US"/>
        </w:rPr>
        <w:t xml:space="preserve">p</w:t>
      </w:r>
      <w:r>
        <w:rPr>
          <w:rFonts w:ascii="Times New Roman" w:hAnsi="Times New Roman" w:eastAsia="Times New Roman" w:cs="Times New Roman"/>
          <w:b w:val="0"/>
          <w:bCs w:val="0"/>
          <w:sz w:val="28"/>
          <w:szCs w:val="28"/>
        </w:rPr>
        <w:t xml:space="preserve">olicies in </w:t>
      </w:r>
      <w:r>
        <w:rPr>
          <w:rFonts w:ascii="Times New Roman" w:hAnsi="Times New Roman" w:eastAsia="Times New Roman" w:cs="Times New Roman"/>
          <w:b w:val="0"/>
          <w:bCs w:val="0"/>
          <w:sz w:val="28"/>
          <w:szCs w:val="28"/>
          <w:lang w:val="en-US"/>
        </w:rPr>
        <w:t xml:space="preserve">i</w:t>
      </w:r>
      <w:r>
        <w:rPr>
          <w:rFonts w:ascii="Times New Roman" w:hAnsi="Times New Roman" w:eastAsia="Times New Roman" w:cs="Times New Roman"/>
          <w:b w:val="0"/>
          <w:bCs w:val="0"/>
          <w:sz w:val="28"/>
          <w:szCs w:val="28"/>
        </w:rPr>
        <w:t xml:space="preserve">nternational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egulation</w:t>
      </w:r>
      <w:r>
        <w:rPr>
          <w:rFonts w:ascii="Times New Roman" w:hAnsi="Times New Roman" w:eastAsia="Times New Roman" w:cs="Times New Roman"/>
          <w:b w:val="0"/>
          <w:bCs w:val="0"/>
          <w:color w:val="00000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sz w:val="28"/>
          <w:szCs w:val="28"/>
        </w:rPr>
      </w:pPr>
      <w:r>
        <w:rPr>
          <w:rFonts w:ascii="Times New Roman" w:hAnsi="Times New Roman" w:eastAsia="Times New Roman" w:cs="Times New Roman"/>
          <w:b w:val="0"/>
          <w:bCs w:val="0"/>
          <w:sz w:val="28"/>
          <w:szCs w:val="28"/>
          <w:highlight w:val="none"/>
          <w:lang w:val="en-US"/>
        </w:rPr>
        <w:t xml:space="preserve">Unit 7. </w:t>
      </w:r>
      <w:r>
        <w:rPr>
          <w:rFonts w:ascii="Times New Roman" w:hAnsi="Times New Roman" w:eastAsia="Times New Roman" w:cs="Times New Roman"/>
          <w:b w:val="0"/>
          <w:bCs w:val="0"/>
          <w:sz w:val="28"/>
          <w:szCs w:val="28"/>
        </w:rPr>
        <w:t xml:space="preserve">The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oncept and </w:t>
      </w:r>
      <w:r>
        <w:rPr>
          <w:rFonts w:ascii="Times New Roman" w:hAnsi="Times New Roman" w:eastAsia="Times New Roman" w:cs="Times New Roman"/>
          <w:b w:val="0"/>
          <w:bCs w:val="0"/>
          <w:sz w:val="28"/>
          <w:szCs w:val="28"/>
          <w:lang w:val="en-US"/>
        </w:rPr>
        <w:t xml:space="preserve">d</w:t>
      </w:r>
      <w:r>
        <w:rPr>
          <w:rFonts w:ascii="Times New Roman" w:hAnsi="Times New Roman" w:eastAsia="Times New Roman" w:cs="Times New Roman"/>
          <w:b w:val="0"/>
          <w:bCs w:val="0"/>
          <w:sz w:val="28"/>
          <w:szCs w:val="28"/>
        </w:rPr>
        <w:t xml:space="preserve">ynamics of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urrency and </w:t>
      </w:r>
      <w:r>
        <w:rPr>
          <w:rFonts w:ascii="Times New Roman" w:hAnsi="Times New Roman" w:eastAsia="Times New Roman" w:cs="Times New Roman"/>
          <w:b w:val="0"/>
          <w:bCs w:val="0"/>
          <w:sz w:val="28"/>
          <w:szCs w:val="28"/>
          <w:lang w:val="en-US"/>
        </w:rPr>
        <w:t xml:space="preserve">e</w:t>
      </w:r>
      <w:r>
        <w:rPr>
          <w:rFonts w:ascii="Times New Roman" w:hAnsi="Times New Roman" w:eastAsia="Times New Roman" w:cs="Times New Roman"/>
          <w:b w:val="0"/>
          <w:bCs w:val="0"/>
          <w:sz w:val="28"/>
          <w:szCs w:val="28"/>
        </w:rPr>
        <w:t xml:space="preserve">xchange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ates</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highlight w:val="none"/>
          <w:lang w:val="en-US"/>
        </w:rPr>
        <w:t xml:space="preserve">Unit 8.</w:t>
      </w:r>
      <w:r>
        <w:rPr>
          <w:rFonts w:ascii="Times New Roman" w:hAnsi="Times New Roman" w:eastAsia="Times New Roman" w:cs="Times New Roman"/>
          <w:b w:val="0"/>
          <w:bCs w:val="0"/>
          <w:sz w:val="28"/>
          <w:szCs w:val="28"/>
        </w:rPr>
        <w:t xml:space="preserve">Types of Exchange Rate Systems and Their Impact on International Trade</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rPr>
      </w:r>
      <w:r>
        <w:rPr>
          <w:rFonts w:ascii="Times New Roman" w:hAnsi="Times New Roman" w:eastAsia="Times New Roman" w:cs="Times New Roman"/>
          <w:b w:val="0"/>
          <w:bCs w:val="0"/>
          <w:sz w:val="28"/>
          <w:szCs w:val="28"/>
          <w:lang w:val="en-US"/>
        </w:rPr>
        <w:t xml:space="preserve">Unit 9</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rPr>
        <w:t xml:space="preserve">World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inancial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enters</w:t>
      </w:r>
      <w:r>
        <w:rPr>
          <w:rFonts w:ascii="Times New Roman" w:hAnsi="Times New Roman" w:cs="Times New Roman"/>
          <w:b w:val="0"/>
          <w:bCs w:val="0"/>
          <w:sz w:val="28"/>
          <w:szCs w:val="28"/>
          <w:highlight w:val="none"/>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sz w:val="28"/>
          <w:szCs w:val="28"/>
          <w:highlight w:val="none"/>
        </w:rPr>
      </w:pPr>
      <w:r>
        <w:rPr>
          <w:rFonts w:ascii="Times New Roman" w:hAnsi="Times New Roman" w:eastAsia="Times New Roman" w:cs="Times New Roman"/>
          <w:b w:val="0"/>
          <w:bCs w:val="0"/>
          <w:color w:val="000000"/>
          <w:sz w:val="28"/>
          <w:szCs w:val="28"/>
        </w:rPr>
      </w:r>
      <w:r>
        <w:rPr>
          <w:rFonts w:ascii="Times New Roman" w:hAnsi="Times New Roman" w:eastAsia="Times New Roman" w:cs="Times New Roman"/>
          <w:b w:val="0"/>
          <w:bCs w:val="0"/>
          <w:color w:val="000000"/>
          <w:sz w:val="28"/>
          <w:szCs w:val="28"/>
          <w:highlight w:val="none"/>
          <w:lang w:val="en-US"/>
        </w:rPr>
        <w:t xml:space="preserve">Unit 10. </w:t>
      </w:r>
      <w:r>
        <w:rPr>
          <w:rFonts w:ascii="Times New Roman" w:hAnsi="Times New Roman" w:eastAsia="Times New Roman" w:cs="Times New Roman"/>
          <w:b w:val="0"/>
          <w:bCs w:val="0"/>
          <w:sz w:val="28"/>
          <w:szCs w:val="28"/>
          <w:lang w:val="en-US"/>
        </w:rPr>
        <w:t xml:space="preserve">G</w:t>
      </w:r>
      <w:r>
        <w:rPr>
          <w:rFonts w:ascii="Times New Roman" w:hAnsi="Times New Roman" w:eastAsia="Times New Roman" w:cs="Times New Roman"/>
          <w:b w:val="0"/>
          <w:bCs w:val="0"/>
          <w:color w:val="000000"/>
          <w:sz w:val="28"/>
          <w:szCs w:val="28"/>
        </w:rPr>
        <w:t xml:space="preserve">lobal financial market</w:t>
      </w:r>
      <w:r>
        <w:rPr>
          <w:rFonts w:ascii="Times New Roman" w:hAnsi="Times New Roman" w:eastAsia="Times New Roman" w:cs="Times New Roman"/>
          <w:b w:val="0"/>
          <w:bCs w:val="0"/>
          <w:color w:val="000000"/>
          <w:sz w:val="28"/>
          <w:szCs w:val="28"/>
        </w:rPr>
        <w:t xml:space="preserve"> </w:t>
      </w:r>
      <w:r>
        <w:rPr>
          <w:rFonts w:ascii="Times New Roman" w:hAnsi="Times New Roman" w:eastAsia="Times New Roman" w:cs="Times New Roman"/>
          <w:b w:val="0"/>
          <w:bCs w:val="0"/>
          <w:color w:val="000000"/>
          <w:sz w:val="28"/>
          <w:szCs w:val="28"/>
          <w:lang w:val="en-US"/>
        </w:rPr>
        <w:t xml:space="preserve">.</w:t>
      </w:r>
      <w:r>
        <w:rPr>
          <w:rFonts w:ascii="Times New Roman" w:hAnsi="Times New Roman" w:cs="Times New Roman"/>
          <w:b w:val="0"/>
          <w:bCs w:val="0"/>
          <w:color w:val="000000"/>
          <w:sz w:val="28"/>
          <w:szCs w:val="28"/>
          <w:highlight w:val="none"/>
        </w:rPr>
      </w:r>
      <w:r>
        <w:rPr>
          <w:rFonts w:ascii="Times New Roman" w:hAnsi="Times New Roman" w:cs="Times New Roman"/>
          <w:b w:val="0"/>
          <w:bCs w:val="0"/>
          <w:color w:val="000000"/>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11. </w:t>
      </w:r>
      <w:r>
        <w:rPr>
          <w:rFonts w:ascii="Times New Roman" w:hAnsi="Times New Roman" w:eastAsia="Times New Roman" w:cs="Times New Roman"/>
          <w:b w:val="0"/>
          <w:bCs w:val="0"/>
          <w:sz w:val="28"/>
          <w:szCs w:val="28"/>
        </w:rPr>
        <w:t xml:space="preserve">International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inancial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lows</w:t>
      </w:r>
      <w:r>
        <w:rPr>
          <w:rFonts w:ascii="Times New Roman" w:hAnsi="Times New Roman" w:eastAsia="Times New Roman" w:cs="Times New Roman"/>
          <w:b w:val="0"/>
          <w:bCs w:val="0"/>
          <w:sz w:val="28"/>
          <w:szCs w:val="28"/>
          <w:lang w:val="en-US"/>
        </w:rPr>
        <w:t xml:space="preserve">.</w:t>
      </w:r>
      <w:r>
        <w:rPr>
          <w:rFonts w:ascii="Times New Roman" w:hAnsi="Times New Roman" w:eastAsia="Times New Roman" w:cs="Times New Roman"/>
          <w:b w:val="0"/>
          <w:bCs w:val="0"/>
          <w:sz w:val="28"/>
          <w:szCs w:val="28"/>
        </w:rPr>
        <w:t xml:space="preserve"> </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afterAutospacing="0" w:before="0" w:beforeAutospacing="0" w:line="360" w:lineRule="auto"/>
        <w:ind w:right="0" w:firstLine="142" w:left="0"/>
        <w:contextualSpacing w:val="false"/>
        <w:jc w:val="left"/>
        <w:rPr>
          <w:rFonts w:ascii="Times New Roman" w:hAnsi="Times New Roman" w:cs="Times New Roman"/>
          <w:b w:val="0"/>
          <w:bCs w:val="0"/>
          <w:color w:val="000000" w:themeColor="text1"/>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12. </w:t>
      </w:r>
      <w:r>
        <w:rPr>
          <w:rFonts w:ascii="Times New Roman" w:hAnsi="Times New Roman" w:eastAsia="Times New Roman" w:cs="Times New Roman"/>
          <w:b w:val="0"/>
          <w:bCs w:val="0"/>
          <w:color w:val="000000" w:themeColor="text1"/>
          <w:sz w:val="28"/>
          <w:szCs w:val="28"/>
        </w:rPr>
        <w:t xml:space="preserve">The Eurocurrency market</w:t>
      </w:r>
      <w:r>
        <w:rPr>
          <w:rFonts w:ascii="Times New Roman" w:hAnsi="Times New Roman" w:cs="Times New Roman"/>
          <w:b w:val="0"/>
          <w:bCs w:val="0"/>
          <w:color w:val="000000" w:themeColor="text1"/>
          <w:sz w:val="28"/>
          <w:szCs w:val="28"/>
          <w:highlight w:val="none"/>
          <w:lang w:val="en-US"/>
        </w:rPr>
        <w:t xml:space="preserve">.</w:t>
      </w:r>
      <w:r>
        <w:rPr>
          <w:rFonts w:ascii="Times New Roman" w:hAnsi="Times New Roman" w:cs="Times New Roman"/>
          <w:b w:val="0"/>
          <w:bCs w:val="0"/>
          <w:color w:val="000000" w:themeColor="text1"/>
          <w:sz w:val="28"/>
          <w:szCs w:val="28"/>
          <w:highlight w:val="none"/>
        </w:rPr>
      </w:r>
      <w:r>
        <w:rPr>
          <w:rFonts w:ascii="Times New Roman" w:hAnsi="Times New Roman" w:cs="Times New Roman"/>
          <w:b w:val="0"/>
          <w:bCs w:val="0"/>
          <w:color w:val="000000" w:themeColor="text1"/>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13. </w:t>
      </w:r>
      <w:r>
        <w:rPr>
          <w:rFonts w:ascii="Times New Roman" w:hAnsi="Times New Roman" w:eastAsia="Times New Roman" w:cs="Times New Roman"/>
          <w:b w:val="0"/>
          <w:bCs w:val="0"/>
          <w:sz w:val="28"/>
          <w:szCs w:val="28"/>
        </w:rPr>
        <w:t xml:space="preserve">The International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redit </w:t>
      </w:r>
      <w:r>
        <w:rPr>
          <w:rFonts w:ascii="Times New Roman" w:hAnsi="Times New Roman" w:eastAsia="Times New Roman" w:cs="Times New Roman"/>
          <w:b w:val="0"/>
          <w:bCs w:val="0"/>
          <w:sz w:val="28"/>
          <w:szCs w:val="28"/>
          <w:lang w:val="en-US"/>
        </w:rPr>
        <w:t xml:space="preserve">m</w:t>
      </w:r>
      <w:r>
        <w:rPr>
          <w:rFonts w:ascii="Times New Roman" w:hAnsi="Times New Roman" w:eastAsia="Times New Roman" w:cs="Times New Roman"/>
          <w:b w:val="0"/>
          <w:bCs w:val="0"/>
          <w:sz w:val="28"/>
          <w:szCs w:val="28"/>
        </w:rPr>
        <w:t xml:space="preserve">arket</w:t>
      </w:r>
      <w:r>
        <w:rPr>
          <w:rFonts w:ascii="Times New Roman" w:hAnsi="Times New Roman" w:cs="Times New Roman"/>
          <w:b w:val="0"/>
          <w:bCs w:val="0"/>
          <w:color w:val="000000"/>
          <w:sz w:val="28"/>
          <w:szCs w:val="28"/>
          <w:highlight w:val="none"/>
          <w:lang w:val="en-US"/>
        </w:rPr>
        <w:t xml:space="preserve">.</w:t>
      </w:r>
      <w:r>
        <w:rPr>
          <w:rFonts w:ascii="Times New Roman" w:hAnsi="Times New Roman" w:cs="Times New Roman"/>
          <w:b w:val="0"/>
          <w:bCs w:val="0"/>
          <w:color w:val="000000"/>
          <w:sz w:val="28"/>
          <w:szCs w:val="28"/>
          <w:highlight w:val="none"/>
        </w:rPr>
      </w:r>
      <w:r>
        <w:rPr>
          <w:rFonts w:ascii="Times New Roman" w:hAnsi="Times New Roman" w:cs="Times New Roman"/>
          <w:b w:val="0"/>
          <w:bCs w:val="0"/>
          <w:color w:val="000000"/>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highlight w:val="none"/>
          <w:lang w:val="en-US"/>
        </w:rPr>
        <w:t xml:space="preserve">Unit 14.</w:t>
      </w:r>
      <w:r>
        <w:rPr>
          <w:rFonts w:ascii="Times New Roman" w:hAnsi="Times New Roman" w:eastAsia="Times New Roman" w:cs="Times New Roman"/>
          <w:b w:val="0"/>
          <w:bCs w:val="0"/>
          <w:color w:val="000000"/>
          <w:sz w:val="28"/>
          <w:szCs w:val="28"/>
        </w:rPr>
        <w:t xml:space="preserve">The International </w:t>
      </w:r>
      <w:r>
        <w:rPr>
          <w:rFonts w:ascii="Times New Roman" w:hAnsi="Times New Roman" w:eastAsia="Times New Roman" w:cs="Times New Roman"/>
          <w:b w:val="0"/>
          <w:bCs w:val="0"/>
          <w:color w:val="000000"/>
          <w:sz w:val="28"/>
          <w:szCs w:val="28"/>
          <w:lang w:val="en-US"/>
        </w:rPr>
        <w:t xml:space="preserve">s</w:t>
      </w:r>
      <w:r>
        <w:rPr>
          <w:rFonts w:ascii="Times New Roman" w:hAnsi="Times New Roman" w:eastAsia="Times New Roman" w:cs="Times New Roman"/>
          <w:b w:val="0"/>
          <w:bCs w:val="0"/>
          <w:color w:val="000000"/>
          <w:sz w:val="28"/>
          <w:szCs w:val="28"/>
        </w:rPr>
        <w:t xml:space="preserve">ecurities </w:t>
      </w:r>
      <w:r>
        <w:rPr>
          <w:rFonts w:ascii="Times New Roman" w:hAnsi="Times New Roman" w:eastAsia="Times New Roman" w:cs="Times New Roman"/>
          <w:b w:val="0"/>
          <w:bCs w:val="0"/>
          <w:color w:val="000000"/>
          <w:sz w:val="28"/>
          <w:szCs w:val="28"/>
          <w:lang w:val="en-US"/>
        </w:rPr>
        <w:t xml:space="preserve">m</w:t>
      </w:r>
      <w:r>
        <w:rPr>
          <w:rFonts w:ascii="Times New Roman" w:hAnsi="Times New Roman" w:eastAsia="Times New Roman" w:cs="Times New Roman"/>
          <w:b w:val="0"/>
          <w:bCs w:val="0"/>
          <w:color w:val="000000"/>
          <w:sz w:val="28"/>
          <w:szCs w:val="28"/>
        </w:rPr>
        <w:t xml:space="preserve">arket</w:t>
      </w:r>
      <w:r>
        <w:rPr>
          <w:rFonts w:ascii="Times New Roman" w:hAnsi="Times New Roman" w:cs="Times New Roman"/>
          <w:b w:val="0"/>
          <w:bCs w:val="0"/>
          <w:sz w:val="28"/>
          <w:szCs w:val="28"/>
          <w:lang w:val="en-US"/>
        </w:rPr>
        <w:t xml:space="preserve">.</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bCs/>
          <w:color w:val="000000"/>
          <w:sz w:val="28"/>
          <w:szCs w:val="28"/>
          <w:highlight w:val="none"/>
          <w:lang w:val="en-US"/>
        </w:rPr>
      </w:r>
      <w:r>
        <w:rPr>
          <w:rFonts w:ascii="Times New Roman" w:hAnsi="Times New Roman" w:eastAsia="Times New Roman" w:cs="Times New Roman"/>
          <w:b/>
          <w:bCs/>
          <w:color w:val="000000"/>
          <w:sz w:val="28"/>
          <w:szCs w:val="28"/>
          <w:highlight w:val="none"/>
        </w:rPr>
      </w:r>
      <w:r>
        <w:rPr>
          <w:rFonts w:ascii="Times New Roman" w:hAnsi="Times New Roman" w:eastAsia="Times New Roman" w:cs="Times New Roman"/>
          <w:b/>
          <w:bCs/>
          <w:color w:val="00000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0" w:left="0"/>
        <w:contextualSpacing w:val="false"/>
        <w:jc w:val="left"/>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bCs/>
          <w:color w:val="000000"/>
          <w:sz w:val="28"/>
          <w:szCs w:val="28"/>
          <w:highlight w:val="none"/>
          <w:lang w:val="en-US"/>
        </w:rPr>
        <w:t xml:space="preserve">Bibliography</w:t>
      </w:r>
      <w:r>
        <w:rPr>
          <w:rFonts w:ascii="Times New Roman" w:hAnsi="Times New Roman" w:eastAsia="Times New Roman" w:cs="Times New Roman"/>
          <w:b/>
          <w:bCs/>
          <w:color w:val="000000"/>
          <w:sz w:val="28"/>
          <w:szCs w:val="28"/>
          <w:highlight w:val="none"/>
          <w:lang w:val="en-US"/>
        </w:rPr>
        <w:t xml:space="preserve">.</w:t>
      </w:r>
      <w:r>
        <w:rPr>
          <w:rFonts w:ascii="Times New Roman" w:hAnsi="Times New Roman" w:eastAsia="Times New Roman" w:cs="Times New Roman"/>
          <w:b/>
          <w:bCs/>
          <w:color w:val="000000"/>
          <w:sz w:val="28"/>
          <w:szCs w:val="28"/>
          <w:highlight w:val="none"/>
        </w:rPr>
      </w:r>
      <w:r>
        <w:rPr>
          <w:rFonts w:ascii="Times New Roman" w:hAnsi="Times New Roman" w:eastAsia="Times New Roman" w:cs="Times New Roman"/>
          <w:b/>
          <w:bCs/>
          <w:color w:val="000000"/>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left"/>
        <w:rPr>
          <w:rFonts w:ascii="Times New Roman" w:hAnsi="Times New Roman" w:cs="Times New Roman"/>
          <w:sz w:val="28"/>
          <w:szCs w:val="28"/>
        </w:rPr>
      </w:pPr>
      <w:r>
        <w:rPr>
          <w:rFonts w:ascii="Times New Roman" w:hAnsi="Times New Roman" w:cs="Times New Roman"/>
          <w:sz w:val="28"/>
          <w:szCs w:val="28"/>
          <w:lang w:val="en-US"/>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240" w:lineRule="auto"/>
        <w:ind w:firstLine="720"/>
        <w:contextualSpacing w:val="false"/>
        <w:jc w:val="center"/>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lang w:val="en-US"/>
        </w:rPr>
        <w:t xml:space="preserve">Preface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240" w:lineRule="auto"/>
        <w:ind w:firstLine="720"/>
        <w:contextualSpacing w:val="false"/>
        <w:jc w:val="left"/>
        <w:rPr>
          <w:rFonts w:ascii="Times New Roman" w:hAnsi="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b/>
          <w:bCs/>
          <w:sz w:val="28"/>
          <w:szCs w:val="28"/>
          <w:highlight w:val="none"/>
          <w:lang w:val="en-US"/>
        </w:rPr>
        <w:t xml:space="preserve"> </w:t>
      </w:r>
      <w:r>
        <w:rPr>
          <w:rFonts w:ascii="Times New Roman" w:hAnsi="Times New Roman" w:eastAsia="Times New Roman" w:cs="Times New Roman"/>
          <w:sz w:val="28"/>
          <w:szCs w:val="28"/>
        </w:rPr>
        <w:t xml:space="preserve">In an increasingly interconnected world, the study of international economics has become essential for anyone aiming to understand the complexities of global trade, financial systems, and the economic policies that shape nations and businesses. Whether you</w:t>
      </w:r>
      <w:r>
        <w:rPr>
          <w:rFonts w:ascii="Times New Roman" w:hAnsi="Times New Roman" w:eastAsia="Times New Roman" w:cs="Times New Roman"/>
          <w:sz w:val="28"/>
          <w:szCs w:val="28"/>
        </w:rPr>
        <w:t xml:space="preserve">’re pursuing a career in economics, business, finance, or trade, having a strong grasp of the key concepts in international economics is crucial to success. E</w:t>
      </w:r>
      <w:r>
        <w:rPr>
          <w:rFonts w:ascii="Times New Roman" w:hAnsi="Times New Roman" w:eastAsia="Times New Roman" w:cs="Times New Roman"/>
          <w:i/>
          <w:iCs/>
          <w:sz w:val="28"/>
          <w:szCs w:val="28"/>
        </w:rPr>
        <w:t xml:space="preserve">nglish for International Economics: A Guide to Global Trade and Finance</w:t>
      </w:r>
      <w:r>
        <w:rPr>
          <w:rFonts w:ascii="Times New Roman" w:hAnsi="Times New Roman" w:eastAsia="Times New Roman" w:cs="Times New Roman"/>
          <w:sz w:val="28"/>
          <w:szCs w:val="28"/>
        </w:rPr>
        <w:t xml:space="preserve"> was created to bridge the </w:t>
      </w:r>
      <w:r>
        <w:rPr>
          <w:rFonts w:ascii="Times New Roman" w:hAnsi="Times New Roman" w:eastAsia="Times New Roman" w:cs="Times New Roman"/>
          <w:sz w:val="28"/>
          <w:szCs w:val="28"/>
        </w:rPr>
        <w:t xml:space="preserve">gap between the specialized language of economics and the practical skills needed for effective communication in the global marketplace.</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This textbook is specifically designed for students of international economics who wish to improve their English proficiency in the context of this field. Each chapter is focused on key topics of international economics, such as trade theory, exchange rate</w:t>
      </w:r>
      <w:r>
        <w:rPr>
          <w:rFonts w:ascii="Times New Roman" w:hAnsi="Times New Roman" w:eastAsia="Times New Roman" w:cs="Times New Roman"/>
          <w:sz w:val="28"/>
          <w:szCs w:val="28"/>
        </w:rPr>
        <w:t xml:space="preserve">s, financial flows, and the functioning of international financial markets. The book provides clear explanations of economic concepts, while also offering targeted language exercises to help students understand and apply the terminology used in professiona</w:t>
      </w:r>
      <w:r>
        <w:rPr>
          <w:rFonts w:ascii="Times New Roman" w:hAnsi="Times New Roman" w:eastAsia="Times New Roman" w:cs="Times New Roman"/>
          <w:sz w:val="28"/>
          <w:szCs w:val="28"/>
        </w:rPr>
        <w:t xml:space="preserve">l settings.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The content is organized into practical units, each exploring a different aspect of international economics. The first section of the book introduces the foundational concepts of international trade and the global economic system. Later chapters delve deep</w:t>
      </w:r>
      <w:r>
        <w:rPr>
          <w:rFonts w:ascii="Times New Roman" w:hAnsi="Times New Roman" w:eastAsia="Times New Roman" w:cs="Times New Roman"/>
          <w:sz w:val="28"/>
          <w:szCs w:val="28"/>
        </w:rPr>
        <w:t xml:space="preserve">er into complex subjects such as tariff regulations, financial markets, currency exchange, and the roles of global financial centers. Students will find that the book not only explains the theory behind these concepts but also provides opportunities to eng</w:t>
      </w:r>
      <w:r>
        <w:rPr>
          <w:rFonts w:ascii="Times New Roman" w:hAnsi="Times New Roman" w:eastAsia="Times New Roman" w:cs="Times New Roman"/>
          <w:sz w:val="28"/>
          <w:szCs w:val="28"/>
        </w:rPr>
        <w:t xml:space="preserve">age with real-world examples of economic trends and challenges.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The language used in this book is adapted to the needs of non-native English speakers, ensuring that key economic terms and concepts are explained in an accessible and clear manner. Additionally, each unit includes relevant case studies and examples that s</w:t>
      </w:r>
      <w:r>
        <w:rPr>
          <w:rFonts w:ascii="Times New Roman" w:hAnsi="Times New Roman" w:eastAsia="Times New Roman" w:cs="Times New Roman"/>
          <w:sz w:val="28"/>
          <w:szCs w:val="28"/>
        </w:rPr>
        <w:t xml:space="preserve">howcase the practical application of economic theory in global markets. These real-life examples are designed to make the material more relatable and help students</w:t>
      </w:r>
      <w:r>
        <w:rPr>
          <w:rFonts w:ascii="Times New Roman" w:hAnsi="Times New Roman" w:eastAsia="Times New Roman" w:cs="Times New Roman"/>
          <w:color w:val="ff0000"/>
          <w:sz w:val="28"/>
          <w:szCs w:val="28"/>
        </w:rPr>
        <w:t xml:space="preserve"> </w:t>
      </w:r>
      <w:r>
        <w:rPr>
          <w:rFonts w:ascii="Times New Roman" w:hAnsi="Times New Roman" w:eastAsia="Times New Roman" w:cs="Times New Roman"/>
          <w:color w:val="auto"/>
          <w:sz w:val="28"/>
          <w:szCs w:val="28"/>
          <w:lang w:val="en-US"/>
        </w:rPr>
        <w:t xml:space="preserve">to </w:t>
      </w:r>
      <w:r>
        <w:rPr>
          <w:rFonts w:ascii="Times New Roman" w:hAnsi="Times New Roman" w:eastAsia="Times New Roman" w:cs="Times New Roman"/>
          <w:color w:val="auto"/>
          <w:sz w:val="28"/>
          <w:szCs w:val="28"/>
        </w:rPr>
        <w:t xml:space="preserve">develop</w:t>
      </w:r>
      <w:r>
        <w:rPr>
          <w:rFonts w:ascii="Times New Roman" w:hAnsi="Times New Roman" w:eastAsia="Times New Roman" w:cs="Times New Roman"/>
          <w:sz w:val="28"/>
          <w:szCs w:val="28"/>
        </w:rPr>
        <w:t xml:space="preserve"> critical thinking skills as they analyze international economic issues.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By the end of the book, students will have acquired a comprehensive understanding of the language of international economics and the key concepts that drive global trade and finance. They will be prepared to engage confidently in discussions, presentations</w:t>
      </w:r>
      <w:r>
        <w:rPr>
          <w:rFonts w:ascii="Times New Roman" w:hAnsi="Times New Roman" w:eastAsia="Times New Roman" w:cs="Times New Roman"/>
          <w:sz w:val="28"/>
          <w:szCs w:val="28"/>
        </w:rPr>
        <w:t xml:space="preserve">, and written work related to international economics, and will be equipped to contribute meaningfully to the global business environment.</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Whether you are a student of economics, business, this book will provide you with the tools you need to navigate the world of international economics in both English and economic terms. I hope this textbook serves as a valuable </w:t>
      </w:r>
      <w:r>
        <w:rPr>
          <w:rFonts w:ascii="Times New Roman" w:hAnsi="Times New Roman" w:eastAsia="Times New Roman" w:cs="Times New Roman"/>
          <w:sz w:val="28"/>
          <w:szCs w:val="28"/>
        </w:rPr>
        <w:t xml:space="preserve">resource in your academic journey and as you move into the professional world of international economics.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both"/>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pBdr/>
        <w:spacing/>
        <w:ind/>
        <w:rPr/>
      </w:pP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ONLYOFFICE/8.2.2.22</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modified xsi:type="dcterms:W3CDTF">2025-04-22T08:36:37Z</dcterms:modified>
</cp:coreProperties>
</file>