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9F8" w:rsidRDefault="00AA19F8" w:rsidP="00AA19F8">
      <w:pPr>
        <w:spacing w:after="0" w:line="240" w:lineRule="auto"/>
        <w:jc w:val="center"/>
        <w:rPr>
          <w:rFonts w:cs="Times New Roman"/>
          <w:b/>
          <w:szCs w:val="28"/>
        </w:rPr>
      </w:pPr>
      <w:r>
        <w:rPr>
          <w:rFonts w:cs="Times New Roman"/>
          <w:b/>
          <w:szCs w:val="28"/>
        </w:rPr>
        <w:t>Міністерство освіти і науки України</w:t>
      </w:r>
    </w:p>
    <w:p w:rsidR="00AA19F8" w:rsidRDefault="00AA19F8" w:rsidP="00AA19F8">
      <w:pPr>
        <w:spacing w:after="0" w:line="240" w:lineRule="auto"/>
        <w:jc w:val="center"/>
        <w:rPr>
          <w:rFonts w:cs="Times New Roman"/>
          <w:b/>
          <w:szCs w:val="28"/>
        </w:rPr>
      </w:pPr>
      <w:r>
        <w:rPr>
          <w:rFonts w:cs="Times New Roman"/>
          <w:b/>
          <w:szCs w:val="28"/>
        </w:rPr>
        <w:t xml:space="preserve">Чернівецький національний університет </w:t>
      </w:r>
    </w:p>
    <w:p w:rsidR="00AA19F8" w:rsidRDefault="00AA19F8" w:rsidP="00AA19F8">
      <w:pPr>
        <w:spacing w:after="0" w:line="240" w:lineRule="auto"/>
        <w:jc w:val="center"/>
        <w:rPr>
          <w:rFonts w:cs="Times New Roman"/>
          <w:b/>
          <w:szCs w:val="28"/>
        </w:rPr>
      </w:pPr>
      <w:r>
        <w:rPr>
          <w:rFonts w:cs="Times New Roman"/>
          <w:b/>
          <w:szCs w:val="28"/>
        </w:rPr>
        <w:t>імені Юрія Федьковича</w:t>
      </w:r>
    </w:p>
    <w:p w:rsidR="00AA19F8" w:rsidRDefault="00AA19F8" w:rsidP="00AA19F8">
      <w:pPr>
        <w:spacing w:after="0" w:line="240" w:lineRule="auto"/>
        <w:jc w:val="center"/>
        <w:rPr>
          <w:rFonts w:cs="Times New Roman"/>
          <w:b/>
          <w:szCs w:val="28"/>
        </w:rPr>
      </w:pPr>
      <w:r>
        <w:rPr>
          <w:rFonts w:cs="Times New Roman"/>
          <w:b/>
          <w:szCs w:val="28"/>
        </w:rPr>
        <w:t xml:space="preserve">Факультет історії, політології та міжнародних відносин </w:t>
      </w:r>
    </w:p>
    <w:p w:rsidR="00AA19F8" w:rsidRDefault="00AA19F8" w:rsidP="00AA19F8">
      <w:pPr>
        <w:spacing w:after="0" w:line="240" w:lineRule="auto"/>
        <w:jc w:val="center"/>
        <w:rPr>
          <w:rFonts w:cs="Times New Roman"/>
          <w:b/>
          <w:szCs w:val="28"/>
        </w:rPr>
      </w:pPr>
    </w:p>
    <w:p w:rsidR="00AA19F8" w:rsidRDefault="00AA19F8" w:rsidP="00AA19F8">
      <w:pPr>
        <w:widowControl w:val="0"/>
        <w:tabs>
          <w:tab w:val="left" w:pos="0"/>
        </w:tabs>
        <w:spacing w:after="0" w:line="240" w:lineRule="auto"/>
        <w:jc w:val="right"/>
        <w:rPr>
          <w:rFonts w:cs="Times New Roman"/>
          <w:b/>
          <w:spacing w:val="-3"/>
          <w:szCs w:val="28"/>
        </w:rPr>
      </w:pPr>
    </w:p>
    <w:p w:rsidR="00AA19F8" w:rsidRDefault="00AA19F8" w:rsidP="00AA19F8">
      <w:pPr>
        <w:widowControl w:val="0"/>
        <w:tabs>
          <w:tab w:val="left" w:pos="0"/>
        </w:tabs>
        <w:spacing w:after="0" w:line="240" w:lineRule="auto"/>
        <w:jc w:val="right"/>
        <w:rPr>
          <w:rFonts w:cs="Times New Roman"/>
          <w:spacing w:val="-3"/>
          <w:szCs w:val="28"/>
        </w:rPr>
      </w:pPr>
    </w:p>
    <w:p w:rsidR="00AA19F8" w:rsidRDefault="00AA19F8" w:rsidP="00AA19F8">
      <w:pPr>
        <w:spacing w:after="0" w:line="240" w:lineRule="auto"/>
        <w:rPr>
          <w:rFonts w:cs="Times New Roman"/>
          <w:szCs w:val="28"/>
        </w:rPr>
      </w:pPr>
    </w:p>
    <w:p w:rsidR="00AA19F8" w:rsidRDefault="00AA19F8" w:rsidP="00AA19F8">
      <w:pPr>
        <w:spacing w:after="0" w:line="240" w:lineRule="auto"/>
        <w:rPr>
          <w:rFonts w:cs="Times New Roman"/>
          <w:szCs w:val="28"/>
        </w:rPr>
      </w:pPr>
    </w:p>
    <w:p w:rsidR="00AA19F8" w:rsidRDefault="00AA19F8" w:rsidP="00AA19F8">
      <w:pPr>
        <w:spacing w:after="0" w:line="240" w:lineRule="auto"/>
        <w:jc w:val="center"/>
        <w:rPr>
          <w:rFonts w:cs="Times New Roman"/>
          <w:szCs w:val="28"/>
        </w:rPr>
      </w:pPr>
    </w:p>
    <w:p w:rsidR="00AA19F8" w:rsidRDefault="00AA19F8" w:rsidP="00AA19F8">
      <w:pPr>
        <w:spacing w:after="0" w:line="240" w:lineRule="auto"/>
        <w:jc w:val="center"/>
        <w:rPr>
          <w:rFonts w:cs="Times New Roman"/>
          <w:szCs w:val="28"/>
        </w:rPr>
      </w:pPr>
    </w:p>
    <w:p w:rsidR="00AA19F8" w:rsidRDefault="00AA19F8" w:rsidP="00AA19F8">
      <w:pPr>
        <w:spacing w:after="0" w:line="360" w:lineRule="auto"/>
        <w:jc w:val="center"/>
        <w:rPr>
          <w:b/>
        </w:rPr>
      </w:pPr>
      <w:bookmarkStart w:id="0" w:name="bookmark0"/>
      <w:r>
        <w:rPr>
          <w:b/>
        </w:rPr>
        <w:t>РОЛЬ ЮНЕСКО У ЗБЕРЕЖЕНІ НЕМАТЕРІАЛЬНОЇ КУЛЬТУРНОЇ СПАДЩИНИ В УКРАЇНІ</w:t>
      </w:r>
    </w:p>
    <w:p w:rsidR="00AA19F8" w:rsidRDefault="00AA19F8" w:rsidP="00AA19F8">
      <w:pPr>
        <w:spacing w:after="0" w:line="240" w:lineRule="auto"/>
        <w:jc w:val="center"/>
        <w:rPr>
          <w:rFonts w:eastAsia="Times New Roman" w:cs="Times New Roman"/>
          <w:b/>
          <w:bCs/>
          <w:szCs w:val="28"/>
          <w:lang w:eastAsia="ru-RU"/>
        </w:rPr>
      </w:pPr>
      <w:r>
        <w:rPr>
          <w:rFonts w:eastAsia="Times New Roman" w:cs="Times New Roman"/>
          <w:b/>
          <w:bCs/>
          <w:szCs w:val="28"/>
          <w:lang w:val="ru-RU" w:eastAsia="ru-RU"/>
        </w:rPr>
        <w:t>Дипломна</w:t>
      </w:r>
      <w:r>
        <w:rPr>
          <w:rFonts w:eastAsia="Times New Roman" w:cs="Times New Roman"/>
          <w:b/>
          <w:bCs/>
          <w:szCs w:val="28"/>
          <w:lang w:eastAsia="ru-RU"/>
        </w:rPr>
        <w:t xml:space="preserve"> робота</w:t>
      </w:r>
      <w:bookmarkEnd w:id="0"/>
    </w:p>
    <w:p w:rsidR="00AA19F8" w:rsidRDefault="00AA19F8" w:rsidP="00AA19F8">
      <w:pPr>
        <w:spacing w:after="0" w:line="240" w:lineRule="auto"/>
        <w:jc w:val="center"/>
        <w:rPr>
          <w:rFonts w:eastAsia="Times New Roman" w:cs="Times New Roman"/>
          <w:b/>
          <w:bCs/>
          <w:szCs w:val="28"/>
          <w:lang w:eastAsia="ru-RU"/>
        </w:rPr>
      </w:pPr>
      <w:r>
        <w:rPr>
          <w:rFonts w:eastAsia="Times New Roman" w:cs="Times New Roman"/>
          <w:b/>
          <w:bCs/>
          <w:szCs w:val="28"/>
          <w:lang w:val="ru-RU" w:eastAsia="ru-RU"/>
        </w:rPr>
        <w:t>Рівень вищої освіти – другий (магістерський)</w:t>
      </w:r>
    </w:p>
    <w:p w:rsidR="00AA19F8" w:rsidRDefault="00AA19F8" w:rsidP="00AA19F8">
      <w:pPr>
        <w:spacing w:after="0" w:line="240" w:lineRule="auto"/>
        <w:jc w:val="center"/>
        <w:rPr>
          <w:rFonts w:eastAsia="Calibri" w:cs="Times New Roman"/>
          <w:caps/>
          <w:szCs w:val="28"/>
          <w:lang w:bidi="ug-CN"/>
        </w:rPr>
      </w:pPr>
    </w:p>
    <w:p w:rsidR="00AA19F8" w:rsidRDefault="00AA19F8" w:rsidP="00AA19F8">
      <w:pPr>
        <w:spacing w:after="0" w:line="240" w:lineRule="auto"/>
        <w:jc w:val="center"/>
        <w:rPr>
          <w:rFonts w:cs="Times New Roman"/>
          <w:caps/>
          <w:szCs w:val="28"/>
        </w:rPr>
      </w:pPr>
    </w:p>
    <w:p w:rsidR="00AA19F8" w:rsidRDefault="00AA19F8" w:rsidP="00AA19F8">
      <w:pPr>
        <w:spacing w:after="0" w:line="240" w:lineRule="auto"/>
        <w:jc w:val="center"/>
        <w:rPr>
          <w:rFonts w:cs="Times New Roman"/>
          <w:caps/>
          <w:szCs w:val="28"/>
        </w:rPr>
      </w:pPr>
    </w:p>
    <w:p w:rsidR="00AA19F8" w:rsidRDefault="00AA19F8" w:rsidP="00AA19F8">
      <w:pPr>
        <w:spacing w:after="0" w:line="240" w:lineRule="auto"/>
        <w:ind w:right="20"/>
        <w:jc w:val="right"/>
        <w:rPr>
          <w:rFonts w:eastAsia="Times New Roman" w:cs="Times New Roman"/>
          <w:szCs w:val="28"/>
          <w:lang w:eastAsia="uk-UA"/>
        </w:rPr>
      </w:pPr>
    </w:p>
    <w:p w:rsidR="00AA19F8" w:rsidRDefault="00AA19F8" w:rsidP="00AA19F8">
      <w:pPr>
        <w:spacing w:after="0" w:line="240" w:lineRule="auto"/>
        <w:ind w:right="20"/>
        <w:jc w:val="right"/>
        <w:rPr>
          <w:rFonts w:eastAsia="Times New Roman" w:cs="Times New Roman"/>
          <w:szCs w:val="28"/>
          <w:lang w:eastAsia="uk-UA"/>
        </w:rPr>
      </w:pPr>
    </w:p>
    <w:p w:rsidR="00AA19F8" w:rsidRDefault="00AA19F8" w:rsidP="00AA19F8">
      <w:pPr>
        <w:spacing w:after="0" w:line="240" w:lineRule="auto"/>
        <w:ind w:right="20"/>
        <w:jc w:val="right"/>
        <w:rPr>
          <w:rFonts w:eastAsia="Times New Roman" w:cs="Times New Roman"/>
          <w:szCs w:val="28"/>
          <w:lang w:eastAsia="uk-UA"/>
        </w:rPr>
      </w:pPr>
    </w:p>
    <w:p w:rsidR="00AA19F8" w:rsidRDefault="00AA19F8" w:rsidP="00AA19F8">
      <w:pPr>
        <w:spacing w:after="0" w:line="240" w:lineRule="auto"/>
        <w:ind w:left="5664" w:right="20"/>
        <w:rPr>
          <w:rFonts w:eastAsia="Times New Roman" w:cs="Times New Roman"/>
          <w:szCs w:val="28"/>
          <w:lang w:eastAsia="uk-UA"/>
        </w:rPr>
      </w:pPr>
      <w:r>
        <w:rPr>
          <w:rFonts w:eastAsia="Times New Roman" w:cs="Times New Roman"/>
          <w:szCs w:val="28"/>
          <w:lang w:eastAsia="uk-UA"/>
        </w:rPr>
        <w:t>Виконав</w:t>
      </w:r>
    </w:p>
    <w:p w:rsidR="00AA19F8" w:rsidRDefault="00AA19F8" w:rsidP="00AA19F8">
      <w:pPr>
        <w:spacing w:after="0" w:line="240" w:lineRule="auto"/>
        <w:ind w:left="5664" w:right="20"/>
        <w:rPr>
          <w:rFonts w:eastAsia="Times New Roman" w:cs="Times New Roman"/>
          <w:szCs w:val="28"/>
          <w:lang w:eastAsia="uk-UA"/>
        </w:rPr>
      </w:pPr>
      <w:r>
        <w:rPr>
          <w:rFonts w:eastAsia="Times New Roman" w:cs="Times New Roman"/>
          <w:szCs w:val="28"/>
          <w:lang w:eastAsia="uk-UA"/>
        </w:rPr>
        <w:t>студент магістратури</w:t>
      </w:r>
    </w:p>
    <w:p w:rsidR="00AA19F8" w:rsidRDefault="00AA19F8" w:rsidP="00AA19F8">
      <w:pPr>
        <w:spacing w:after="0" w:line="240" w:lineRule="auto"/>
        <w:ind w:left="5664" w:right="20"/>
        <w:rPr>
          <w:rFonts w:eastAsia="Times New Roman" w:cs="Times New Roman"/>
          <w:bCs/>
          <w:szCs w:val="28"/>
          <w:lang w:eastAsia="uk-UA"/>
        </w:rPr>
      </w:pPr>
      <w:r>
        <w:rPr>
          <w:rFonts w:eastAsia="Times New Roman" w:cs="Times New Roman"/>
          <w:szCs w:val="28"/>
          <w:lang w:eastAsia="uk-UA"/>
        </w:rPr>
        <w:t>Вусал Багіров</w:t>
      </w:r>
    </w:p>
    <w:p w:rsidR="00AA19F8" w:rsidRDefault="00AA19F8" w:rsidP="00AA19F8">
      <w:pPr>
        <w:spacing w:after="0" w:line="240" w:lineRule="auto"/>
        <w:ind w:left="5664" w:right="20"/>
        <w:rPr>
          <w:rFonts w:eastAsia="Times New Roman" w:cs="Times New Roman"/>
          <w:szCs w:val="28"/>
        </w:rPr>
      </w:pPr>
    </w:p>
    <w:p w:rsidR="00AA19F8" w:rsidRDefault="00AA19F8" w:rsidP="00AA19F8">
      <w:pPr>
        <w:spacing w:after="0" w:line="240" w:lineRule="auto"/>
        <w:ind w:left="5664" w:right="20"/>
        <w:rPr>
          <w:rFonts w:eastAsia="Times New Roman" w:cs="Times New Roman"/>
          <w:szCs w:val="28"/>
          <w:lang w:eastAsia="uk-UA"/>
        </w:rPr>
      </w:pPr>
      <w:r>
        <w:rPr>
          <w:rFonts w:eastAsia="Times New Roman" w:cs="Times New Roman"/>
          <w:szCs w:val="28"/>
          <w:lang w:eastAsia="uk-UA"/>
        </w:rPr>
        <w:t xml:space="preserve">Керівник: </w:t>
      </w:r>
    </w:p>
    <w:p w:rsidR="00AA19F8" w:rsidRDefault="00AA19F8" w:rsidP="00AA19F8">
      <w:pPr>
        <w:spacing w:after="0" w:line="240" w:lineRule="auto"/>
        <w:ind w:left="5664" w:right="20"/>
        <w:rPr>
          <w:rFonts w:eastAsia="Times New Roman" w:cs="Times New Roman"/>
          <w:szCs w:val="28"/>
          <w:lang w:eastAsia="uk-UA"/>
        </w:rPr>
      </w:pPr>
      <w:r>
        <w:rPr>
          <w:rFonts w:eastAsia="Times New Roman" w:cs="Times New Roman"/>
          <w:szCs w:val="28"/>
          <w:lang w:eastAsia="uk-UA"/>
        </w:rPr>
        <w:t>д.і.н., проф.</w:t>
      </w:r>
    </w:p>
    <w:p w:rsidR="00AA19F8" w:rsidRDefault="00AA19F8" w:rsidP="00AA19F8">
      <w:pPr>
        <w:spacing w:after="0" w:line="240" w:lineRule="auto"/>
        <w:ind w:left="5664" w:right="20"/>
        <w:rPr>
          <w:rFonts w:eastAsia="Times New Roman" w:cs="Times New Roman"/>
          <w:szCs w:val="28"/>
          <w:lang w:eastAsia="uk-UA"/>
        </w:rPr>
      </w:pPr>
      <w:r w:rsidRPr="00AA19F8">
        <w:rPr>
          <w:rFonts w:eastAsia="Times New Roman" w:cs="Times New Roman"/>
          <w:szCs w:val="28"/>
          <w:lang w:eastAsia="uk-UA"/>
        </w:rPr>
        <w:t xml:space="preserve">Макар Юрій Іванович  </w:t>
      </w:r>
    </w:p>
    <w:p w:rsidR="00AA19F8" w:rsidRPr="00AA19F8" w:rsidRDefault="00AA19F8" w:rsidP="00AA19F8">
      <w:pPr>
        <w:spacing w:after="0" w:line="240" w:lineRule="auto"/>
        <w:ind w:left="5664" w:right="20"/>
        <w:rPr>
          <w:rFonts w:eastAsia="Times New Roman" w:cs="Times New Roman"/>
          <w:szCs w:val="28"/>
          <w:lang w:eastAsia="uk-UA"/>
        </w:rPr>
      </w:pPr>
    </w:p>
    <w:p w:rsidR="00AA19F8" w:rsidRDefault="00AA19F8" w:rsidP="00AA19F8">
      <w:pPr>
        <w:spacing w:after="0" w:line="240" w:lineRule="auto"/>
        <w:ind w:right="20"/>
        <w:rPr>
          <w:rFonts w:eastAsia="Times New Roman" w:cs="Times New Roman"/>
          <w:szCs w:val="28"/>
          <w:highlight w:val="yellow"/>
          <w:lang w:eastAsia="uk-UA"/>
        </w:rPr>
      </w:pPr>
    </w:p>
    <w:p w:rsidR="00AA19F8" w:rsidRDefault="00AA19F8" w:rsidP="00AA19F8">
      <w:pPr>
        <w:spacing w:after="0" w:line="240" w:lineRule="auto"/>
        <w:ind w:right="20"/>
        <w:rPr>
          <w:rFonts w:eastAsia="Times New Roman" w:cs="Times New Roman"/>
          <w:szCs w:val="28"/>
          <w:lang w:eastAsia="uk-UA"/>
        </w:rPr>
      </w:pPr>
      <w:r>
        <w:rPr>
          <w:rFonts w:eastAsia="Times New Roman" w:cs="Times New Roman"/>
          <w:szCs w:val="28"/>
          <w:lang w:eastAsia="uk-UA"/>
        </w:rPr>
        <w:t>До захисту допущено:</w:t>
      </w:r>
    </w:p>
    <w:p w:rsidR="00AA19F8" w:rsidRDefault="00AA19F8" w:rsidP="00AA19F8">
      <w:pPr>
        <w:spacing w:after="0" w:line="240" w:lineRule="auto"/>
        <w:ind w:right="20"/>
        <w:rPr>
          <w:rFonts w:eastAsia="Times New Roman" w:cs="Times New Roman"/>
          <w:szCs w:val="28"/>
          <w:lang w:eastAsia="uk-UA"/>
        </w:rPr>
      </w:pPr>
      <w:r>
        <w:rPr>
          <w:rFonts w:eastAsia="Times New Roman" w:cs="Times New Roman"/>
          <w:szCs w:val="28"/>
          <w:lang w:eastAsia="uk-UA"/>
        </w:rPr>
        <w:t>Протокол засідання кафедри № ____</w:t>
      </w:r>
    </w:p>
    <w:p w:rsidR="00AA19F8" w:rsidRDefault="00AA19F8" w:rsidP="00AA19F8">
      <w:pPr>
        <w:spacing w:after="0" w:line="240" w:lineRule="auto"/>
        <w:ind w:right="20"/>
        <w:rPr>
          <w:rFonts w:eastAsia="Times New Roman" w:cs="Times New Roman"/>
          <w:szCs w:val="28"/>
          <w:lang w:eastAsia="uk-UA"/>
        </w:rPr>
      </w:pPr>
      <w:r>
        <w:rPr>
          <w:rFonts w:eastAsia="Times New Roman" w:cs="Times New Roman"/>
          <w:szCs w:val="28"/>
          <w:lang w:eastAsia="uk-UA"/>
        </w:rPr>
        <w:t>від ____ ________ 20</w:t>
      </w:r>
      <w:r>
        <w:rPr>
          <w:rFonts w:eastAsia="Times New Roman" w:cs="Times New Roman"/>
          <w:szCs w:val="28"/>
          <w:lang w:val="ru-RU" w:eastAsia="uk-UA"/>
        </w:rPr>
        <w:t>21</w:t>
      </w:r>
      <w:r>
        <w:rPr>
          <w:rFonts w:eastAsia="Times New Roman" w:cs="Times New Roman"/>
          <w:szCs w:val="28"/>
          <w:lang w:eastAsia="uk-UA"/>
        </w:rPr>
        <w:t xml:space="preserve"> року</w:t>
      </w:r>
    </w:p>
    <w:p w:rsidR="00AA19F8" w:rsidRPr="008F4E40" w:rsidRDefault="00AA19F8" w:rsidP="00AA19F8">
      <w:pPr>
        <w:spacing w:after="0" w:line="240" w:lineRule="auto"/>
        <w:ind w:right="20"/>
        <w:rPr>
          <w:rFonts w:eastAsia="Times New Roman" w:cs="Times New Roman"/>
          <w:szCs w:val="28"/>
          <w:lang w:val="ru-RU" w:eastAsia="uk-UA"/>
        </w:rPr>
      </w:pPr>
      <w:r>
        <w:rPr>
          <w:rFonts w:eastAsia="Times New Roman" w:cs="Times New Roman"/>
          <w:szCs w:val="28"/>
          <w:lang w:eastAsia="uk-UA"/>
        </w:rPr>
        <w:t xml:space="preserve">зав.кафедри ___________ </w:t>
      </w:r>
      <w:r>
        <w:rPr>
          <w:rFonts w:eastAsia="Times New Roman" w:cs="Times New Roman"/>
          <w:szCs w:val="28"/>
          <w:lang w:val="ru-RU" w:eastAsia="uk-UA"/>
        </w:rPr>
        <w:t>___________________________</w:t>
      </w:r>
    </w:p>
    <w:p w:rsidR="00AA19F8" w:rsidRDefault="00AA19F8" w:rsidP="00AA19F8">
      <w:pPr>
        <w:widowControl w:val="0"/>
        <w:spacing w:after="0" w:line="240" w:lineRule="auto"/>
        <w:ind w:left="5664"/>
        <w:rPr>
          <w:rFonts w:eastAsia="Calibri" w:cs="Times New Roman"/>
          <w:spacing w:val="-3"/>
          <w:szCs w:val="28"/>
        </w:rPr>
      </w:pPr>
    </w:p>
    <w:p w:rsidR="00AA19F8" w:rsidRDefault="00AA19F8" w:rsidP="00AA19F8">
      <w:pPr>
        <w:widowControl w:val="0"/>
        <w:spacing w:after="0" w:line="240" w:lineRule="auto"/>
        <w:jc w:val="center"/>
        <w:rPr>
          <w:rFonts w:cs="Times New Roman"/>
          <w:spacing w:val="-3"/>
          <w:szCs w:val="28"/>
        </w:rPr>
      </w:pPr>
    </w:p>
    <w:p w:rsidR="00AA19F8" w:rsidRDefault="00AA19F8" w:rsidP="00AA19F8">
      <w:pPr>
        <w:widowControl w:val="0"/>
        <w:spacing w:after="0" w:line="240" w:lineRule="auto"/>
        <w:jc w:val="center"/>
        <w:rPr>
          <w:rFonts w:cs="Times New Roman"/>
          <w:spacing w:val="-3"/>
          <w:szCs w:val="28"/>
        </w:rPr>
      </w:pPr>
    </w:p>
    <w:p w:rsidR="00AA19F8" w:rsidRDefault="00AA19F8" w:rsidP="00AA19F8">
      <w:pPr>
        <w:widowControl w:val="0"/>
        <w:spacing w:after="0" w:line="240" w:lineRule="auto"/>
        <w:jc w:val="center"/>
        <w:rPr>
          <w:rFonts w:cs="Times New Roman"/>
          <w:spacing w:val="-3"/>
          <w:szCs w:val="28"/>
        </w:rPr>
      </w:pPr>
    </w:p>
    <w:p w:rsidR="00AA19F8" w:rsidRDefault="00AA19F8" w:rsidP="00AA19F8">
      <w:pPr>
        <w:widowControl w:val="0"/>
        <w:spacing w:after="0" w:line="240" w:lineRule="auto"/>
        <w:jc w:val="center"/>
        <w:rPr>
          <w:rFonts w:cs="Times New Roman"/>
          <w:spacing w:val="-3"/>
          <w:szCs w:val="28"/>
        </w:rPr>
      </w:pPr>
    </w:p>
    <w:p w:rsidR="00AA19F8" w:rsidRPr="008F4E40" w:rsidRDefault="00AA19F8" w:rsidP="00AA19F8">
      <w:pPr>
        <w:widowControl w:val="0"/>
        <w:spacing w:after="0" w:line="240" w:lineRule="auto"/>
        <w:jc w:val="center"/>
        <w:rPr>
          <w:rFonts w:cs="Times New Roman"/>
          <w:spacing w:val="-3"/>
          <w:szCs w:val="28"/>
          <w:lang w:val="ru-RU"/>
        </w:rPr>
      </w:pPr>
      <w:r>
        <w:rPr>
          <w:rFonts w:cs="Times New Roman"/>
          <w:spacing w:val="-3"/>
          <w:szCs w:val="28"/>
        </w:rPr>
        <w:t>Чернівці – 20</w:t>
      </w:r>
      <w:r>
        <w:rPr>
          <w:rFonts w:cs="Times New Roman"/>
          <w:spacing w:val="-3"/>
          <w:szCs w:val="28"/>
          <w:lang w:val="ru-RU"/>
        </w:rPr>
        <w:t>21</w:t>
      </w:r>
    </w:p>
    <w:p w:rsidR="008F4E40" w:rsidRDefault="008F4E40">
      <w:pPr>
        <w:rPr>
          <w:b/>
        </w:rPr>
      </w:pPr>
      <w:r>
        <w:rPr>
          <w:b/>
        </w:rPr>
        <w:br w:type="page"/>
      </w:r>
    </w:p>
    <w:p w:rsidR="003D3F77" w:rsidRPr="00D537F9" w:rsidRDefault="003D3F77" w:rsidP="003D3F77">
      <w:pPr>
        <w:spacing w:after="0" w:line="360" w:lineRule="auto"/>
        <w:jc w:val="center"/>
        <w:rPr>
          <w:b/>
        </w:rPr>
      </w:pPr>
      <w:r w:rsidRPr="00D537F9">
        <w:rPr>
          <w:b/>
        </w:rPr>
        <w:lastRenderedPageBreak/>
        <w:t>ЗМІСТ</w:t>
      </w:r>
    </w:p>
    <w:p w:rsidR="003D3F77" w:rsidRPr="00D537F9" w:rsidRDefault="003D3F77" w:rsidP="003D3F77">
      <w:pPr>
        <w:spacing w:after="0" w:line="360" w:lineRule="auto"/>
        <w:jc w:val="center"/>
        <w:rPr>
          <w:b/>
        </w:rPr>
      </w:pPr>
    </w:p>
    <w:p w:rsidR="001748F8" w:rsidRPr="00D537F9" w:rsidRDefault="001748F8" w:rsidP="003D3F77">
      <w:pPr>
        <w:tabs>
          <w:tab w:val="left" w:leader="dot" w:pos="9639"/>
        </w:tabs>
        <w:spacing w:after="0" w:line="360" w:lineRule="auto"/>
        <w:rPr>
          <w:b/>
        </w:rPr>
      </w:pPr>
      <w:r w:rsidRPr="00D537F9">
        <w:rPr>
          <w:b/>
        </w:rPr>
        <w:t>ВСТУП</w:t>
      </w:r>
      <w:r w:rsidR="003D3F77" w:rsidRPr="00D537F9">
        <w:tab/>
      </w:r>
      <w:r w:rsidR="002C7FDC" w:rsidRPr="00D537F9">
        <w:t>3</w:t>
      </w:r>
    </w:p>
    <w:p w:rsidR="001748F8" w:rsidRPr="00D537F9" w:rsidRDefault="001748F8" w:rsidP="003D3F77">
      <w:pPr>
        <w:tabs>
          <w:tab w:val="left" w:leader="dot" w:pos="9639"/>
        </w:tabs>
        <w:spacing w:after="0" w:line="360" w:lineRule="auto"/>
        <w:rPr>
          <w:b/>
        </w:rPr>
      </w:pPr>
      <w:r w:rsidRPr="00D537F9">
        <w:rPr>
          <w:b/>
        </w:rPr>
        <w:t>РОЗДІЛ І.</w:t>
      </w:r>
      <w:r w:rsidR="00223AEE" w:rsidRPr="00D537F9">
        <w:rPr>
          <w:b/>
        </w:rPr>
        <w:t xml:space="preserve"> ДІЯЛЬНІСТЬ ЮНЕСКО</w:t>
      </w:r>
      <w:r w:rsidR="00B27127">
        <w:rPr>
          <w:b/>
        </w:rPr>
        <w:t xml:space="preserve"> ЩОДО ЗБЕРЕЖЕННЯ СВІТОВОЇ КУЛЬТУРНОЇ СПАДЩИНИ</w:t>
      </w:r>
      <w:r w:rsidR="003D3F77" w:rsidRPr="00D537F9">
        <w:tab/>
      </w:r>
      <w:r w:rsidR="002C7FDC" w:rsidRPr="00D537F9">
        <w:t>7</w:t>
      </w:r>
    </w:p>
    <w:p w:rsidR="00B27127" w:rsidRDefault="00B27127" w:rsidP="00B27127">
      <w:pPr>
        <w:tabs>
          <w:tab w:val="left" w:leader="dot" w:pos="9639"/>
        </w:tabs>
        <w:spacing w:after="0" w:line="360" w:lineRule="auto"/>
      </w:pPr>
      <w:r>
        <w:t>1.1</w:t>
      </w:r>
      <w:r w:rsidRPr="00D537F9">
        <w:t xml:space="preserve">. </w:t>
      </w:r>
      <w:r>
        <w:t>Створення, с</w:t>
      </w:r>
      <w:r w:rsidRPr="00D537F9">
        <w:t>труктура та основні напрями діяльності органів ЮНЕСКО</w:t>
      </w:r>
      <w:r>
        <w:t xml:space="preserve"> щодо збереження світової культурної спадщини</w:t>
      </w:r>
      <w:r w:rsidRPr="00D537F9">
        <w:tab/>
      </w:r>
      <w:r w:rsidR="00CB43EE">
        <w:t>7</w:t>
      </w:r>
    </w:p>
    <w:p w:rsidR="001748F8" w:rsidRPr="00D537F9" w:rsidRDefault="00B27127" w:rsidP="003D3F77">
      <w:pPr>
        <w:tabs>
          <w:tab w:val="left" w:leader="dot" w:pos="9639"/>
        </w:tabs>
        <w:spacing w:after="0" w:line="360" w:lineRule="auto"/>
      </w:pPr>
      <w:r>
        <w:t>1.2</w:t>
      </w:r>
      <w:r w:rsidR="00223AEE" w:rsidRPr="00D537F9">
        <w:t xml:space="preserve">. </w:t>
      </w:r>
      <w:r w:rsidR="00237478" w:rsidRPr="00D537F9">
        <w:t xml:space="preserve">Культурна діяльність </w:t>
      </w:r>
      <w:r w:rsidR="001748F8" w:rsidRPr="00D537F9">
        <w:t>ЮНЕСКО</w:t>
      </w:r>
      <w:r w:rsidR="0032136F" w:rsidRPr="00D537F9">
        <w:t xml:space="preserve"> в Украї</w:t>
      </w:r>
      <w:r w:rsidR="00237478" w:rsidRPr="00D537F9">
        <w:t>ні</w:t>
      </w:r>
      <w:r w:rsidR="00223AEE" w:rsidRPr="00D537F9">
        <w:t xml:space="preserve"> як предмет наукового дослідження</w:t>
      </w:r>
      <w:r w:rsidR="003D3F77" w:rsidRPr="00D537F9">
        <w:tab/>
      </w:r>
      <w:r w:rsidR="00CB43EE">
        <w:t>12</w:t>
      </w:r>
    </w:p>
    <w:p w:rsidR="00223AEE" w:rsidRPr="00D537F9" w:rsidRDefault="00B27127" w:rsidP="003D3F77">
      <w:pPr>
        <w:tabs>
          <w:tab w:val="left" w:leader="dot" w:pos="9639"/>
        </w:tabs>
        <w:spacing w:after="0" w:line="360" w:lineRule="auto"/>
      </w:pPr>
      <w:r>
        <w:t>1.3</w:t>
      </w:r>
      <w:r w:rsidR="00223AEE" w:rsidRPr="00D537F9">
        <w:t>. Джерельна база</w:t>
      </w:r>
      <w:r w:rsidR="003D3F77" w:rsidRPr="00D537F9">
        <w:tab/>
      </w:r>
      <w:r w:rsidR="00CB43EE">
        <w:t>23</w:t>
      </w:r>
    </w:p>
    <w:p w:rsidR="00E849AD" w:rsidRPr="00D537F9" w:rsidRDefault="00E849AD" w:rsidP="003D3F77">
      <w:pPr>
        <w:tabs>
          <w:tab w:val="left" w:leader="dot" w:pos="9639"/>
        </w:tabs>
        <w:spacing w:after="0" w:line="360" w:lineRule="auto"/>
      </w:pPr>
      <w:r w:rsidRPr="00D537F9">
        <w:rPr>
          <w:b/>
        </w:rPr>
        <w:t>РОЗДІЛ ІІ. НОРМАТИВНО-ПРАВОВЕ ЗАКРІПЛЕННЯ ДІЯЛЬНІОСТІ ЮНЕСКО</w:t>
      </w:r>
      <w:r w:rsidR="009D1EA5">
        <w:rPr>
          <w:b/>
        </w:rPr>
        <w:t xml:space="preserve"> В УКРАЇНІ</w:t>
      </w:r>
      <w:r w:rsidR="003D3F77" w:rsidRPr="00D537F9">
        <w:tab/>
      </w:r>
      <w:r w:rsidR="00CB43EE">
        <w:t>34</w:t>
      </w:r>
    </w:p>
    <w:p w:rsidR="009D1EA5" w:rsidRDefault="009D1EA5" w:rsidP="009D1EA5">
      <w:pPr>
        <w:tabs>
          <w:tab w:val="left" w:leader="dot" w:pos="9639"/>
        </w:tabs>
        <w:spacing w:after="0" w:line="360" w:lineRule="auto"/>
      </w:pPr>
      <w:r>
        <w:t>2.1</w:t>
      </w:r>
      <w:r w:rsidRPr="00D537F9">
        <w:t xml:space="preserve">. Міжнародні нормативно-правові акти з приводу діяльності ЮНЕСКО </w:t>
      </w:r>
      <w:r w:rsidRPr="00D537F9">
        <w:tab/>
      </w:r>
      <w:r w:rsidR="00CB43EE">
        <w:t>34</w:t>
      </w:r>
    </w:p>
    <w:p w:rsidR="00E849AD" w:rsidRPr="00D537F9" w:rsidRDefault="009D1EA5" w:rsidP="003D3F77">
      <w:pPr>
        <w:tabs>
          <w:tab w:val="left" w:leader="dot" w:pos="9639"/>
        </w:tabs>
        <w:spacing w:after="0" w:line="360" w:lineRule="auto"/>
      </w:pPr>
      <w:r>
        <w:t>2.2</w:t>
      </w:r>
      <w:r w:rsidR="00E849AD" w:rsidRPr="00D537F9">
        <w:t>. Законодавство України з приводу діяльності ЮНЕСКО</w:t>
      </w:r>
      <w:r w:rsidR="007A3CAD" w:rsidRPr="00D537F9">
        <w:t xml:space="preserve"> щодо збереження культурної спадщини</w:t>
      </w:r>
      <w:r w:rsidR="003D3F77" w:rsidRPr="00D537F9">
        <w:tab/>
      </w:r>
      <w:r w:rsidR="00CB43EE">
        <w:t>41</w:t>
      </w:r>
    </w:p>
    <w:p w:rsidR="001748F8" w:rsidRPr="00D537F9" w:rsidRDefault="001748F8" w:rsidP="003D3F77">
      <w:pPr>
        <w:tabs>
          <w:tab w:val="left" w:leader="dot" w:pos="9639"/>
        </w:tabs>
        <w:spacing w:after="0" w:line="360" w:lineRule="auto"/>
      </w:pPr>
      <w:r w:rsidRPr="00D537F9">
        <w:rPr>
          <w:b/>
        </w:rPr>
        <w:t>РОЗДІЛ ІІ</w:t>
      </w:r>
      <w:r w:rsidR="00E849AD" w:rsidRPr="00D537F9">
        <w:rPr>
          <w:b/>
        </w:rPr>
        <w:t>І</w:t>
      </w:r>
      <w:r w:rsidRPr="00D537F9">
        <w:rPr>
          <w:b/>
        </w:rPr>
        <w:t xml:space="preserve">. </w:t>
      </w:r>
      <w:r w:rsidR="009D1EA5">
        <w:rPr>
          <w:b/>
        </w:rPr>
        <w:t xml:space="preserve">ОПІКА З БОКУ </w:t>
      </w:r>
      <w:r w:rsidRPr="00D537F9">
        <w:rPr>
          <w:b/>
        </w:rPr>
        <w:t>ЮНЕСКО В УКРАЇНІ ТА НА МІЖНАРОДНІЙ АРЕНІ</w:t>
      </w:r>
      <w:r w:rsidR="003D3F77" w:rsidRPr="00D537F9">
        <w:tab/>
      </w:r>
      <w:r w:rsidR="00CB43EE">
        <w:t>58</w:t>
      </w:r>
    </w:p>
    <w:p w:rsidR="001748F8" w:rsidRPr="00D537F9" w:rsidRDefault="00E849AD" w:rsidP="003D3F77">
      <w:pPr>
        <w:tabs>
          <w:tab w:val="left" w:leader="dot" w:pos="9639"/>
        </w:tabs>
        <w:spacing w:after="0" w:line="360" w:lineRule="auto"/>
      </w:pPr>
      <w:r w:rsidRPr="00D537F9">
        <w:t>3.1</w:t>
      </w:r>
      <w:r w:rsidR="001748F8" w:rsidRPr="00D537F9">
        <w:t>.</w:t>
      </w:r>
      <w:r w:rsidRPr="00D537F9">
        <w:t xml:space="preserve"> Загальні досягнення ЮНЕСКО</w:t>
      </w:r>
      <w:r w:rsidR="00F12AEA" w:rsidRPr="00D537F9">
        <w:t xml:space="preserve"> в сфері культурної спадщини в С</w:t>
      </w:r>
      <w:r w:rsidRPr="00D537F9">
        <w:t>віті</w:t>
      </w:r>
      <w:r w:rsidR="003D3F77" w:rsidRPr="00D537F9">
        <w:tab/>
      </w:r>
      <w:r w:rsidR="00CB43EE">
        <w:t>58</w:t>
      </w:r>
    </w:p>
    <w:p w:rsidR="00E849AD" w:rsidRPr="00D537F9" w:rsidRDefault="00E849AD" w:rsidP="003D3F77">
      <w:pPr>
        <w:tabs>
          <w:tab w:val="left" w:leader="dot" w:pos="9639"/>
        </w:tabs>
        <w:spacing w:after="0" w:line="360" w:lineRule="auto"/>
      </w:pPr>
      <w:r w:rsidRPr="00D537F9">
        <w:t>3.2. Основні проекти культурної спадщини ЮНЕСКО на території України: стан їх розвитку та перспективи</w:t>
      </w:r>
      <w:r w:rsidR="003D3F77" w:rsidRPr="00D537F9">
        <w:tab/>
      </w:r>
      <w:r w:rsidR="00CB43EE">
        <w:t>7</w:t>
      </w:r>
      <w:r w:rsidR="00B11954">
        <w:t>3</w:t>
      </w:r>
    </w:p>
    <w:p w:rsidR="001748F8" w:rsidRPr="00D537F9" w:rsidRDefault="001748F8" w:rsidP="003D3F77">
      <w:pPr>
        <w:tabs>
          <w:tab w:val="left" w:leader="dot" w:pos="9639"/>
        </w:tabs>
        <w:spacing w:after="0" w:line="360" w:lineRule="auto"/>
        <w:rPr>
          <w:b/>
        </w:rPr>
      </w:pPr>
      <w:r w:rsidRPr="00D537F9">
        <w:rPr>
          <w:b/>
        </w:rPr>
        <w:t>ВИСНОВКИ</w:t>
      </w:r>
      <w:r w:rsidR="003D3F77" w:rsidRPr="00D537F9">
        <w:tab/>
      </w:r>
      <w:r w:rsidR="007F2217">
        <w:t>87</w:t>
      </w:r>
    </w:p>
    <w:p w:rsidR="001748F8" w:rsidRPr="00D537F9" w:rsidRDefault="001748F8" w:rsidP="003D3F77">
      <w:pPr>
        <w:tabs>
          <w:tab w:val="left" w:leader="dot" w:pos="9639"/>
        </w:tabs>
        <w:spacing w:after="0" w:line="360" w:lineRule="auto"/>
      </w:pPr>
      <w:r w:rsidRPr="00D537F9">
        <w:rPr>
          <w:b/>
        </w:rPr>
        <w:t>СПИСОК ВИКОРИСТАНИХ ДЖЕРЕЛ</w:t>
      </w:r>
      <w:r w:rsidR="003D3F77" w:rsidRPr="00D537F9">
        <w:tab/>
      </w:r>
      <w:r w:rsidR="007F2217">
        <w:t>91</w:t>
      </w:r>
    </w:p>
    <w:p w:rsidR="003D3F77" w:rsidRPr="00D537F9" w:rsidRDefault="003D3F77" w:rsidP="003D3F77">
      <w:pPr>
        <w:tabs>
          <w:tab w:val="left" w:leader="dot" w:pos="9639"/>
        </w:tabs>
        <w:spacing w:after="0" w:line="360" w:lineRule="auto"/>
      </w:pPr>
    </w:p>
    <w:p w:rsidR="003D3F77" w:rsidRPr="00D537F9" w:rsidRDefault="003D3F77" w:rsidP="003D3F77">
      <w:pPr>
        <w:tabs>
          <w:tab w:val="left" w:leader="dot" w:pos="9639"/>
        </w:tabs>
        <w:spacing w:after="0" w:line="360" w:lineRule="auto"/>
      </w:pPr>
    </w:p>
    <w:p w:rsidR="003D3F77" w:rsidRPr="00D537F9" w:rsidRDefault="003D3F77" w:rsidP="003D3F77">
      <w:pPr>
        <w:tabs>
          <w:tab w:val="left" w:leader="dot" w:pos="9639"/>
        </w:tabs>
        <w:spacing w:after="0" w:line="360" w:lineRule="auto"/>
      </w:pPr>
    </w:p>
    <w:p w:rsidR="003D3F77" w:rsidRPr="00D537F9" w:rsidRDefault="003D3F77" w:rsidP="003D3F77">
      <w:pPr>
        <w:tabs>
          <w:tab w:val="left" w:leader="dot" w:pos="9639"/>
        </w:tabs>
        <w:spacing w:after="0" w:line="360" w:lineRule="auto"/>
      </w:pPr>
    </w:p>
    <w:p w:rsidR="00F12AEA" w:rsidRDefault="00F12AEA" w:rsidP="00F12AEA">
      <w:pPr>
        <w:tabs>
          <w:tab w:val="left" w:leader="dot" w:pos="9639"/>
        </w:tabs>
        <w:spacing w:after="0" w:line="360" w:lineRule="auto"/>
        <w:ind w:firstLine="0"/>
      </w:pPr>
    </w:p>
    <w:p w:rsidR="00B27127" w:rsidRPr="00D537F9" w:rsidRDefault="00B27127" w:rsidP="00F12AEA">
      <w:pPr>
        <w:tabs>
          <w:tab w:val="left" w:leader="dot" w:pos="9639"/>
        </w:tabs>
        <w:spacing w:after="0" w:line="360" w:lineRule="auto"/>
        <w:ind w:firstLine="0"/>
        <w:rPr>
          <w:b/>
        </w:rPr>
      </w:pPr>
    </w:p>
    <w:p w:rsidR="003D3F77" w:rsidRPr="00D537F9" w:rsidRDefault="003D3F77" w:rsidP="003D3F77">
      <w:pPr>
        <w:spacing w:after="0" w:line="360" w:lineRule="auto"/>
        <w:jc w:val="center"/>
        <w:rPr>
          <w:b/>
        </w:rPr>
      </w:pPr>
      <w:r w:rsidRPr="00D537F9">
        <w:rPr>
          <w:b/>
        </w:rPr>
        <w:t>ВСТУП</w:t>
      </w:r>
    </w:p>
    <w:p w:rsidR="003D3F77" w:rsidRPr="00D537F9" w:rsidRDefault="003D3F77" w:rsidP="003D3F77">
      <w:pPr>
        <w:spacing w:after="0" w:line="360" w:lineRule="auto"/>
        <w:jc w:val="center"/>
        <w:rPr>
          <w:b/>
        </w:rPr>
      </w:pPr>
    </w:p>
    <w:p w:rsidR="0018204B" w:rsidRPr="0037207B" w:rsidRDefault="00C22515" w:rsidP="0018204B">
      <w:pPr>
        <w:spacing w:after="0" w:line="360" w:lineRule="auto"/>
        <w:rPr>
          <w:szCs w:val="28"/>
        </w:rPr>
      </w:pPr>
      <w:r w:rsidRPr="0037207B">
        <w:rPr>
          <w:b/>
          <w:szCs w:val="28"/>
        </w:rPr>
        <w:t>Актуальність теми</w:t>
      </w:r>
      <w:r w:rsidRPr="0037207B">
        <w:rPr>
          <w:szCs w:val="28"/>
        </w:rPr>
        <w:t xml:space="preserve">. </w:t>
      </w:r>
      <w:r w:rsidR="0079607B" w:rsidRPr="0037207B">
        <w:rPr>
          <w:szCs w:val="28"/>
        </w:rPr>
        <w:t>Проголошення незалежності України і  дотримання низки міжнародних конвенцій в нашій країні започаткувал</w:t>
      </w:r>
      <w:r w:rsidR="003470DA" w:rsidRPr="0037207B">
        <w:rPr>
          <w:szCs w:val="28"/>
        </w:rPr>
        <w:t>и</w:t>
      </w:r>
      <w:r w:rsidR="0079607B" w:rsidRPr="0037207B">
        <w:rPr>
          <w:szCs w:val="28"/>
        </w:rPr>
        <w:t xml:space="preserve"> сферу збереження культурної спадщини</w:t>
      </w:r>
      <w:r w:rsidR="0018204B" w:rsidRPr="0037207B">
        <w:rPr>
          <w:szCs w:val="28"/>
        </w:rPr>
        <w:t>. І</w:t>
      </w:r>
      <w:r w:rsidR="0079607B" w:rsidRPr="0037207B">
        <w:rPr>
          <w:szCs w:val="28"/>
        </w:rPr>
        <w:t>мплементація міжнародного права в національну правову систему, створення відповідних політико-правов</w:t>
      </w:r>
      <w:r w:rsidR="003470DA" w:rsidRPr="0037207B">
        <w:rPr>
          <w:szCs w:val="28"/>
        </w:rPr>
        <w:t>их</w:t>
      </w:r>
      <w:r w:rsidR="0079607B" w:rsidRPr="0037207B">
        <w:rPr>
          <w:szCs w:val="28"/>
        </w:rPr>
        <w:t xml:space="preserve"> механізм</w:t>
      </w:r>
      <w:r w:rsidR="003470DA" w:rsidRPr="0037207B">
        <w:rPr>
          <w:szCs w:val="28"/>
        </w:rPr>
        <w:t>ів</w:t>
      </w:r>
      <w:r w:rsidR="0079607B" w:rsidRPr="0037207B">
        <w:rPr>
          <w:szCs w:val="28"/>
        </w:rPr>
        <w:t xml:space="preserve"> регулювання</w:t>
      </w:r>
      <w:r w:rsidR="0018204B" w:rsidRPr="0037207B">
        <w:rPr>
          <w:szCs w:val="28"/>
        </w:rPr>
        <w:t xml:space="preserve"> зумовлен</w:t>
      </w:r>
      <w:r w:rsidR="003470DA" w:rsidRPr="0037207B">
        <w:rPr>
          <w:szCs w:val="28"/>
        </w:rPr>
        <w:t>о</w:t>
      </w:r>
      <w:r w:rsidR="0018204B" w:rsidRPr="0037207B">
        <w:rPr>
          <w:szCs w:val="28"/>
        </w:rPr>
        <w:t xml:space="preserve"> тривалим процесом у співробітництві між Світом, ЮНЕСКО та Україною. </w:t>
      </w:r>
    </w:p>
    <w:p w:rsidR="0037207B" w:rsidRPr="0037207B" w:rsidRDefault="0037207B" w:rsidP="0037207B">
      <w:pPr>
        <w:spacing w:after="0" w:line="360" w:lineRule="auto"/>
        <w:rPr>
          <w:szCs w:val="28"/>
        </w:rPr>
      </w:pPr>
      <w:r w:rsidRPr="0037207B">
        <w:rPr>
          <w:szCs w:val="28"/>
        </w:rPr>
        <w:t xml:space="preserve">Державна політика у сфері культури, передбачає охорону, збереження та відтворення культурної спадщини як основи національної культури України та потребує повного закріплення усіх прав, які стосуються саме об’єктів культурної спадщини. </w:t>
      </w:r>
    </w:p>
    <w:p w:rsidR="0037207B" w:rsidRPr="0037207B" w:rsidRDefault="0037207B" w:rsidP="0037207B">
      <w:pPr>
        <w:spacing w:after="0" w:line="360" w:lineRule="auto"/>
        <w:rPr>
          <w:szCs w:val="28"/>
        </w:rPr>
      </w:pPr>
      <w:r w:rsidRPr="0037207B">
        <w:rPr>
          <w:szCs w:val="28"/>
        </w:rPr>
        <w:t>За цих умов, виникає актуальність пошуку напрямків заповнення прогалин у національному законодавстві у сфері охорони пам’яток в Україні та його відповідності міжнародним стандартам, пошук методів оптимізації діяльності органів державної влади для задоволення культурних потреб різних соціальних груп, форм відповідних інституцій та розробка правових механізмів регулювання цієї сфери.</w:t>
      </w:r>
    </w:p>
    <w:p w:rsidR="00C22515" w:rsidRPr="00D537F9" w:rsidRDefault="00C22515" w:rsidP="0037207B">
      <w:pPr>
        <w:spacing w:after="0" w:line="360" w:lineRule="auto"/>
        <w:rPr>
          <w:szCs w:val="28"/>
        </w:rPr>
      </w:pPr>
      <w:r w:rsidRPr="00D537F9">
        <w:rPr>
          <w:szCs w:val="28"/>
        </w:rPr>
        <w:t>Але, як ми бачимо і як зазначають в своїх працях науковці, існує ряд проблем в діяльності державних органів, її нормативно-правового регулювання щодо</w:t>
      </w:r>
      <w:r w:rsidR="0018204B" w:rsidRPr="00D537F9">
        <w:rPr>
          <w:szCs w:val="28"/>
        </w:rPr>
        <w:t xml:space="preserve"> культурної спадщини в Україні</w:t>
      </w:r>
      <w:r w:rsidRPr="00D537F9">
        <w:rPr>
          <w:rFonts w:cs="Times New Roman"/>
          <w:szCs w:val="28"/>
        </w:rPr>
        <w:t>.</w:t>
      </w:r>
    </w:p>
    <w:p w:rsidR="00C22515" w:rsidRPr="00D537F9" w:rsidRDefault="0018204B" w:rsidP="00C22515">
      <w:pPr>
        <w:spacing w:after="0" w:line="360" w:lineRule="auto"/>
        <w:rPr>
          <w:szCs w:val="28"/>
        </w:rPr>
      </w:pPr>
      <w:r w:rsidRPr="00D537F9">
        <w:rPr>
          <w:szCs w:val="28"/>
        </w:rPr>
        <w:t>Відповідно до курсу</w:t>
      </w:r>
      <w:r w:rsidR="00C22515" w:rsidRPr="00D537F9">
        <w:rPr>
          <w:szCs w:val="28"/>
        </w:rPr>
        <w:t xml:space="preserve"> вступу </w:t>
      </w:r>
      <w:r w:rsidRPr="00D537F9">
        <w:rPr>
          <w:szCs w:val="28"/>
        </w:rPr>
        <w:t xml:space="preserve">України </w:t>
      </w:r>
      <w:r w:rsidR="00C22515" w:rsidRPr="00D537F9">
        <w:rPr>
          <w:szCs w:val="28"/>
        </w:rPr>
        <w:t>в Європейський Союз, було б</w:t>
      </w:r>
      <w:r w:rsidRPr="00D537F9">
        <w:rPr>
          <w:szCs w:val="28"/>
        </w:rPr>
        <w:t xml:space="preserve"> доцільним</w:t>
      </w:r>
      <w:r w:rsidR="00C22515" w:rsidRPr="00D537F9">
        <w:rPr>
          <w:szCs w:val="28"/>
        </w:rPr>
        <w:t xml:space="preserve"> дослідити сучасне законодавство країн Європейського Союзу з приводу </w:t>
      </w:r>
      <w:r w:rsidRPr="00D537F9">
        <w:rPr>
          <w:szCs w:val="28"/>
        </w:rPr>
        <w:t xml:space="preserve">охорони культурної спадщини та прогресу діяльності ЮНЕСКО у цій сфері з подальшим пошуком засобів запровадження </w:t>
      </w:r>
      <w:r w:rsidR="00C22515" w:rsidRPr="00D537F9">
        <w:rPr>
          <w:szCs w:val="28"/>
        </w:rPr>
        <w:t>норм</w:t>
      </w:r>
      <w:r w:rsidRPr="00D537F9">
        <w:rPr>
          <w:szCs w:val="28"/>
        </w:rPr>
        <w:t xml:space="preserve"> Європейського Союзу </w:t>
      </w:r>
      <w:r w:rsidR="00C22515" w:rsidRPr="00D537F9">
        <w:rPr>
          <w:szCs w:val="28"/>
        </w:rPr>
        <w:t xml:space="preserve"> до наших нормативно-правових актів.</w:t>
      </w:r>
    </w:p>
    <w:p w:rsidR="00C22515" w:rsidRPr="00D537F9" w:rsidRDefault="00C22515" w:rsidP="00C22515">
      <w:pPr>
        <w:spacing w:after="0" w:line="360" w:lineRule="auto"/>
        <w:rPr>
          <w:szCs w:val="28"/>
        </w:rPr>
      </w:pPr>
      <w:r w:rsidRPr="00D537F9">
        <w:rPr>
          <w:szCs w:val="28"/>
        </w:rPr>
        <w:t>Усе це і формує актуальність дос</w:t>
      </w:r>
      <w:r w:rsidR="008A7A70" w:rsidRPr="00D537F9">
        <w:rPr>
          <w:szCs w:val="28"/>
        </w:rPr>
        <w:t>лідження ролі ЮНЕСКО у збереженні нематеріальної культурної спадщини в Україні</w:t>
      </w:r>
      <w:r w:rsidRPr="00D537F9">
        <w:rPr>
          <w:rFonts w:cs="Times New Roman"/>
          <w:szCs w:val="28"/>
        </w:rPr>
        <w:t>.</w:t>
      </w:r>
    </w:p>
    <w:p w:rsidR="00C22515" w:rsidRPr="00D537F9" w:rsidRDefault="00C22515" w:rsidP="00C22515">
      <w:pPr>
        <w:spacing w:after="0" w:line="360" w:lineRule="auto"/>
        <w:rPr>
          <w:szCs w:val="28"/>
        </w:rPr>
      </w:pPr>
      <w:r w:rsidRPr="00D537F9">
        <w:rPr>
          <w:szCs w:val="28"/>
        </w:rPr>
        <w:t xml:space="preserve">Дослідженню </w:t>
      </w:r>
      <w:r w:rsidR="008A3D03" w:rsidRPr="00D537F9">
        <w:rPr>
          <w:szCs w:val="28"/>
        </w:rPr>
        <w:t xml:space="preserve">ролі </w:t>
      </w:r>
      <w:r w:rsidR="008A3D03" w:rsidRPr="00D537F9">
        <w:t>ЮНЕСКО щодо збереження нематеріальної культурної спадщини в Україні</w:t>
      </w:r>
      <w:r w:rsidR="008A3D03" w:rsidRPr="00D537F9">
        <w:rPr>
          <w:szCs w:val="28"/>
        </w:rPr>
        <w:t xml:space="preserve"> </w:t>
      </w:r>
      <w:r w:rsidRPr="00D537F9">
        <w:rPr>
          <w:szCs w:val="28"/>
        </w:rPr>
        <w:t xml:space="preserve">приділяли увагу наступні вітчизняні та зарубіжні </w:t>
      </w:r>
      <w:r w:rsidRPr="00D537F9">
        <w:rPr>
          <w:b/>
          <w:szCs w:val="28"/>
        </w:rPr>
        <w:t>науковці</w:t>
      </w:r>
      <w:r w:rsidR="00336A74" w:rsidRPr="00D537F9">
        <w:rPr>
          <w:szCs w:val="28"/>
        </w:rPr>
        <w:t xml:space="preserve">, як: </w:t>
      </w:r>
      <w:r w:rsidR="00B27127">
        <w:rPr>
          <w:szCs w:val="28"/>
        </w:rPr>
        <w:t xml:space="preserve">Р. В. </w:t>
      </w:r>
      <w:r w:rsidR="00336A74" w:rsidRPr="00D537F9">
        <w:rPr>
          <w:szCs w:val="28"/>
        </w:rPr>
        <w:t xml:space="preserve">Асейкін, </w:t>
      </w:r>
      <w:r w:rsidR="00B27127">
        <w:rPr>
          <w:szCs w:val="28"/>
        </w:rPr>
        <w:t>Ю. С. Баланюка</w:t>
      </w:r>
      <w:r w:rsidR="00336A74" w:rsidRPr="00D537F9">
        <w:rPr>
          <w:szCs w:val="28"/>
        </w:rPr>
        <w:t xml:space="preserve">, </w:t>
      </w:r>
      <w:r w:rsidR="00F0246D">
        <w:rPr>
          <w:szCs w:val="28"/>
        </w:rPr>
        <w:t xml:space="preserve">І. В. Коротун, </w:t>
      </w:r>
      <w:r w:rsidR="00B27127">
        <w:rPr>
          <w:szCs w:val="28"/>
        </w:rPr>
        <w:t xml:space="preserve">А. Р. </w:t>
      </w:r>
      <w:r w:rsidR="00336A74" w:rsidRPr="00D537F9">
        <w:rPr>
          <w:szCs w:val="28"/>
        </w:rPr>
        <w:t xml:space="preserve">Крусян, </w:t>
      </w:r>
      <w:r w:rsidR="00B27127">
        <w:rPr>
          <w:szCs w:val="28"/>
        </w:rPr>
        <w:t xml:space="preserve">Т. В. </w:t>
      </w:r>
      <w:r w:rsidR="00336A74" w:rsidRPr="00D537F9">
        <w:rPr>
          <w:szCs w:val="28"/>
        </w:rPr>
        <w:t>Мазур,</w:t>
      </w:r>
      <w:r w:rsidR="00B27127">
        <w:rPr>
          <w:szCs w:val="28"/>
        </w:rPr>
        <w:t xml:space="preserve"> Т. В. Марусик , І. М. Мищак</w:t>
      </w:r>
      <w:r w:rsidR="00336A74" w:rsidRPr="00D537F9">
        <w:rPr>
          <w:szCs w:val="28"/>
        </w:rPr>
        <w:t>,</w:t>
      </w:r>
      <w:r w:rsidR="000F674D" w:rsidRPr="00D537F9">
        <w:rPr>
          <w:szCs w:val="28"/>
        </w:rPr>
        <w:t xml:space="preserve"> </w:t>
      </w:r>
      <w:r w:rsidR="00B27127">
        <w:rPr>
          <w:szCs w:val="28"/>
        </w:rPr>
        <w:t xml:space="preserve">О. М. </w:t>
      </w:r>
      <w:r w:rsidR="000F674D" w:rsidRPr="00D537F9">
        <w:rPr>
          <w:szCs w:val="28"/>
        </w:rPr>
        <w:t xml:space="preserve">Правоторова, </w:t>
      </w:r>
      <w:r w:rsidR="00B27127">
        <w:rPr>
          <w:szCs w:val="28"/>
        </w:rPr>
        <w:t xml:space="preserve">І. Ю. </w:t>
      </w:r>
      <w:r w:rsidR="000F674D" w:rsidRPr="00D537F9">
        <w:rPr>
          <w:szCs w:val="28"/>
        </w:rPr>
        <w:t xml:space="preserve">Слюсаренко, </w:t>
      </w:r>
      <w:r w:rsidR="00B27127">
        <w:rPr>
          <w:szCs w:val="28"/>
        </w:rPr>
        <w:t>Н. Терес</w:t>
      </w:r>
      <w:r w:rsidR="000F674D" w:rsidRPr="00D537F9">
        <w:rPr>
          <w:szCs w:val="28"/>
        </w:rPr>
        <w:t>,</w:t>
      </w:r>
      <w:r w:rsidR="00B27127">
        <w:rPr>
          <w:szCs w:val="28"/>
        </w:rPr>
        <w:t xml:space="preserve"> М. В.</w:t>
      </w:r>
      <w:r w:rsidR="000F674D" w:rsidRPr="00D537F9">
        <w:rPr>
          <w:szCs w:val="28"/>
        </w:rPr>
        <w:t xml:space="preserve"> Цвік, </w:t>
      </w:r>
      <w:r w:rsidR="00B27127">
        <w:rPr>
          <w:szCs w:val="28"/>
        </w:rPr>
        <w:t>Л. Чупрій</w:t>
      </w:r>
      <w:r w:rsidR="000F674D" w:rsidRPr="00D537F9">
        <w:rPr>
          <w:szCs w:val="28"/>
        </w:rPr>
        <w:t xml:space="preserve">, </w:t>
      </w:r>
      <w:r w:rsidR="00B27127">
        <w:rPr>
          <w:szCs w:val="28"/>
        </w:rPr>
        <w:t xml:space="preserve">О. Н. </w:t>
      </w:r>
      <w:r w:rsidR="000F674D" w:rsidRPr="00D537F9">
        <w:rPr>
          <w:szCs w:val="28"/>
        </w:rPr>
        <w:t xml:space="preserve">Ярмиш </w:t>
      </w:r>
      <w:r w:rsidRPr="00D537F9">
        <w:rPr>
          <w:szCs w:val="28"/>
        </w:rPr>
        <w:t>та інші</w:t>
      </w:r>
    </w:p>
    <w:p w:rsidR="00C22515" w:rsidRPr="00D537F9" w:rsidRDefault="00C22515" w:rsidP="008A3D03">
      <w:pPr>
        <w:spacing w:after="0" w:line="360" w:lineRule="auto"/>
        <w:rPr>
          <w:b/>
        </w:rPr>
      </w:pPr>
      <w:r w:rsidRPr="00D537F9">
        <w:rPr>
          <w:b/>
          <w:szCs w:val="28"/>
        </w:rPr>
        <w:t xml:space="preserve">Об’єктом дослідження </w:t>
      </w:r>
      <w:r w:rsidRPr="00D537F9">
        <w:rPr>
          <w:szCs w:val="28"/>
        </w:rPr>
        <w:t>є суспіл</w:t>
      </w:r>
      <w:r w:rsidR="008A3D03" w:rsidRPr="00D537F9">
        <w:rPr>
          <w:szCs w:val="28"/>
        </w:rPr>
        <w:t xml:space="preserve">ьні відносини, які виникають у сфері організації діяльності </w:t>
      </w:r>
      <w:r w:rsidR="008A3D03" w:rsidRPr="00D537F9">
        <w:t>ЮНЕСКО щодо збереження нематеріальної культурної спадщини в Україні</w:t>
      </w:r>
      <w:r w:rsidRPr="00D537F9">
        <w:rPr>
          <w:szCs w:val="28"/>
        </w:rPr>
        <w:t xml:space="preserve">. </w:t>
      </w:r>
    </w:p>
    <w:p w:rsidR="00C22515" w:rsidRPr="00D537F9" w:rsidRDefault="00C22515" w:rsidP="00C22515">
      <w:pPr>
        <w:spacing w:after="0" w:line="360" w:lineRule="auto"/>
        <w:rPr>
          <w:szCs w:val="28"/>
        </w:rPr>
      </w:pPr>
      <w:r w:rsidRPr="00D537F9">
        <w:rPr>
          <w:b/>
          <w:szCs w:val="28"/>
        </w:rPr>
        <w:t xml:space="preserve">Предметом дослідження </w:t>
      </w:r>
      <w:r w:rsidRPr="00D537F9">
        <w:rPr>
          <w:szCs w:val="28"/>
        </w:rPr>
        <w:t xml:space="preserve">є діяльність </w:t>
      </w:r>
      <w:r w:rsidR="008A3D03" w:rsidRPr="00D537F9">
        <w:t>ЮНЕСКО щодо збереження нематеріальної культурної спадщини в Україні</w:t>
      </w:r>
      <w:r w:rsidR="008A3D03" w:rsidRPr="00D537F9">
        <w:rPr>
          <w:szCs w:val="28"/>
        </w:rPr>
        <w:t>, її нормативно-правове регулювання.</w:t>
      </w:r>
    </w:p>
    <w:p w:rsidR="00C22515" w:rsidRPr="00D537F9" w:rsidRDefault="00C22515" w:rsidP="00C22515">
      <w:pPr>
        <w:spacing w:after="0" w:line="360" w:lineRule="auto"/>
        <w:rPr>
          <w:szCs w:val="28"/>
        </w:rPr>
      </w:pPr>
      <w:r w:rsidRPr="00D537F9">
        <w:rPr>
          <w:b/>
          <w:szCs w:val="28"/>
        </w:rPr>
        <w:t>Метою дослідження</w:t>
      </w:r>
      <w:r w:rsidRPr="00D537F9">
        <w:rPr>
          <w:szCs w:val="28"/>
        </w:rPr>
        <w:t xml:space="preserve"> є визначення напрямків вдосконалення </w:t>
      </w:r>
      <w:r w:rsidR="008A3D03" w:rsidRPr="00D537F9">
        <w:rPr>
          <w:szCs w:val="28"/>
        </w:rPr>
        <w:t xml:space="preserve">діяльності </w:t>
      </w:r>
      <w:r w:rsidR="008A3D03" w:rsidRPr="00D537F9">
        <w:t>ЮНЕСКО щодо збереження нематеріальної культурної спадщини в Україні</w:t>
      </w:r>
      <w:r w:rsidR="008A3D03" w:rsidRPr="00D537F9">
        <w:rPr>
          <w:szCs w:val="28"/>
        </w:rPr>
        <w:t>.</w:t>
      </w:r>
    </w:p>
    <w:p w:rsidR="00C22515" w:rsidRPr="00D537F9" w:rsidRDefault="00C22515" w:rsidP="00C22515">
      <w:pPr>
        <w:spacing w:after="0" w:line="360" w:lineRule="auto"/>
        <w:rPr>
          <w:szCs w:val="28"/>
        </w:rPr>
      </w:pPr>
      <w:r w:rsidRPr="00D537F9">
        <w:rPr>
          <w:b/>
          <w:szCs w:val="28"/>
        </w:rPr>
        <w:t>Завданнями теми</w:t>
      </w:r>
      <w:r w:rsidRPr="00D537F9">
        <w:rPr>
          <w:szCs w:val="28"/>
        </w:rPr>
        <w:t>, які треба виконати в ході дослідження</w:t>
      </w:r>
      <w:r w:rsidR="008A3D03" w:rsidRPr="00D537F9">
        <w:rPr>
          <w:szCs w:val="28"/>
        </w:rPr>
        <w:t xml:space="preserve"> ролі </w:t>
      </w:r>
      <w:r w:rsidR="008A3D03" w:rsidRPr="00D537F9">
        <w:t>ЮНЕСКО щодо збереження нематеріальної культурної спадщини в Україні</w:t>
      </w:r>
      <w:r w:rsidRPr="00D537F9">
        <w:rPr>
          <w:szCs w:val="28"/>
        </w:rPr>
        <w:t xml:space="preserve">: </w:t>
      </w:r>
    </w:p>
    <w:p w:rsidR="00380B93" w:rsidRPr="00380B93" w:rsidRDefault="00380B93" w:rsidP="00380B93">
      <w:pPr>
        <w:spacing w:after="0" w:line="360" w:lineRule="auto"/>
        <w:rPr>
          <w:rFonts w:cs="Times New Roman"/>
          <w:szCs w:val="28"/>
        </w:rPr>
      </w:pPr>
      <w:r w:rsidRPr="00D537F9">
        <w:rPr>
          <w:rFonts w:cs="Times New Roman"/>
          <w:szCs w:val="28"/>
        </w:rPr>
        <w:t>- розглянути структуру та основні напрями діяльності ЮНЕСКО</w:t>
      </w:r>
      <w:r>
        <w:rPr>
          <w:rFonts w:cs="Times New Roman"/>
          <w:szCs w:val="28"/>
        </w:rPr>
        <w:t>;</w:t>
      </w:r>
    </w:p>
    <w:p w:rsidR="00C22515" w:rsidRPr="00D537F9" w:rsidRDefault="00C22515" w:rsidP="00C22515">
      <w:pPr>
        <w:spacing w:after="0" w:line="360" w:lineRule="auto"/>
        <w:rPr>
          <w:szCs w:val="28"/>
        </w:rPr>
      </w:pPr>
      <w:r w:rsidRPr="00D537F9">
        <w:rPr>
          <w:szCs w:val="28"/>
        </w:rPr>
        <w:t>-</w:t>
      </w:r>
      <w:r w:rsidR="00380B93">
        <w:rPr>
          <w:szCs w:val="28"/>
        </w:rPr>
        <w:t xml:space="preserve"> проаназілувати</w:t>
      </w:r>
      <w:r w:rsidR="00892108">
        <w:rPr>
          <w:szCs w:val="28"/>
        </w:rPr>
        <w:t xml:space="preserve"> загальні компетенції</w:t>
      </w:r>
      <w:r w:rsidR="008A3D03" w:rsidRPr="00D537F9">
        <w:rPr>
          <w:szCs w:val="28"/>
        </w:rPr>
        <w:t xml:space="preserve"> ЮНЕСКО </w:t>
      </w:r>
      <w:r w:rsidR="00892108">
        <w:rPr>
          <w:szCs w:val="28"/>
        </w:rPr>
        <w:t>з обраної проблематики</w:t>
      </w:r>
      <w:r w:rsidRPr="00D537F9">
        <w:rPr>
          <w:szCs w:val="28"/>
        </w:rPr>
        <w:t>;</w:t>
      </w:r>
    </w:p>
    <w:p w:rsidR="00C22515" w:rsidRPr="00D537F9" w:rsidRDefault="00C22515" w:rsidP="00C22515">
      <w:pPr>
        <w:spacing w:after="0" w:line="360" w:lineRule="auto"/>
        <w:rPr>
          <w:szCs w:val="28"/>
        </w:rPr>
      </w:pPr>
      <w:r w:rsidRPr="00D537F9">
        <w:rPr>
          <w:szCs w:val="28"/>
        </w:rPr>
        <w:t>- </w:t>
      </w:r>
      <w:r w:rsidR="008A3D03" w:rsidRPr="00D537F9">
        <w:rPr>
          <w:szCs w:val="28"/>
        </w:rPr>
        <w:t xml:space="preserve"> визначити джерельну базу</w:t>
      </w:r>
      <w:r w:rsidR="00892108">
        <w:rPr>
          <w:szCs w:val="28"/>
        </w:rPr>
        <w:t xml:space="preserve"> нашого дослідження</w:t>
      </w:r>
      <w:r w:rsidRPr="00D537F9">
        <w:rPr>
          <w:szCs w:val="28"/>
        </w:rPr>
        <w:t>;</w:t>
      </w:r>
    </w:p>
    <w:p w:rsidR="00C22515" w:rsidRPr="00D537F9" w:rsidRDefault="00C22515" w:rsidP="00892108">
      <w:pPr>
        <w:spacing w:after="0" w:line="360" w:lineRule="auto"/>
        <w:rPr>
          <w:rFonts w:cs="Times New Roman"/>
          <w:szCs w:val="28"/>
        </w:rPr>
      </w:pPr>
      <w:r w:rsidRPr="00D537F9">
        <w:rPr>
          <w:rFonts w:cs="Times New Roman"/>
          <w:szCs w:val="28"/>
        </w:rPr>
        <w:t>-</w:t>
      </w:r>
      <w:r w:rsidR="00892108">
        <w:rPr>
          <w:rFonts w:cs="Times New Roman"/>
          <w:szCs w:val="28"/>
        </w:rPr>
        <w:t xml:space="preserve"> проаналізувати документальну базу </w:t>
      </w:r>
      <w:r w:rsidR="00F12AEA" w:rsidRPr="00D537F9">
        <w:rPr>
          <w:rFonts w:cs="Times New Roman"/>
          <w:szCs w:val="28"/>
        </w:rPr>
        <w:t>України з приводу діяльності ЮНЕСКО</w:t>
      </w:r>
      <w:r w:rsidR="00892108">
        <w:rPr>
          <w:rFonts w:cs="Times New Roman"/>
          <w:szCs w:val="28"/>
        </w:rPr>
        <w:t>;</w:t>
      </w:r>
    </w:p>
    <w:p w:rsidR="00F12AEA" w:rsidRPr="00D537F9" w:rsidRDefault="00F12AEA" w:rsidP="00C22515">
      <w:pPr>
        <w:spacing w:after="0" w:line="360" w:lineRule="auto"/>
        <w:rPr>
          <w:rFonts w:cs="Times New Roman"/>
          <w:szCs w:val="28"/>
        </w:rPr>
      </w:pPr>
      <w:r w:rsidRPr="00D537F9">
        <w:rPr>
          <w:rFonts w:cs="Times New Roman"/>
          <w:szCs w:val="28"/>
        </w:rPr>
        <w:t>- узагальн</w:t>
      </w:r>
      <w:r w:rsidR="00892108">
        <w:rPr>
          <w:rFonts w:cs="Times New Roman"/>
          <w:szCs w:val="28"/>
        </w:rPr>
        <w:t>ити загальні досягнення ЮНЕСКО у</w:t>
      </w:r>
      <w:r w:rsidRPr="00D537F9">
        <w:rPr>
          <w:rFonts w:cs="Times New Roman"/>
          <w:szCs w:val="28"/>
        </w:rPr>
        <w:t xml:space="preserve"> сфері куль</w:t>
      </w:r>
      <w:r w:rsidR="00892108">
        <w:rPr>
          <w:rFonts w:cs="Times New Roman"/>
          <w:szCs w:val="28"/>
        </w:rPr>
        <w:t>турної спадщини у с</w:t>
      </w:r>
      <w:r w:rsidRPr="00D537F9">
        <w:rPr>
          <w:rFonts w:cs="Times New Roman"/>
          <w:szCs w:val="28"/>
        </w:rPr>
        <w:t xml:space="preserve">віті; </w:t>
      </w:r>
    </w:p>
    <w:p w:rsidR="00C22515" w:rsidRPr="00D537F9" w:rsidRDefault="00C22515" w:rsidP="00C22515">
      <w:pPr>
        <w:spacing w:after="0" w:line="360" w:lineRule="auto"/>
        <w:rPr>
          <w:szCs w:val="28"/>
        </w:rPr>
      </w:pPr>
      <w:r w:rsidRPr="00D537F9">
        <w:rPr>
          <w:szCs w:val="28"/>
        </w:rPr>
        <w:t xml:space="preserve">- запропонувати </w:t>
      </w:r>
      <w:r w:rsidRPr="00D537F9">
        <w:rPr>
          <w:rFonts w:cs="Times New Roman"/>
          <w:szCs w:val="28"/>
        </w:rPr>
        <w:t>напрямки вдосконалення</w:t>
      </w:r>
      <w:r w:rsidR="00892108">
        <w:rPr>
          <w:szCs w:val="28"/>
        </w:rPr>
        <w:t xml:space="preserve"> діяльності ЮНЕСКО у</w:t>
      </w:r>
      <w:r w:rsidR="00F12AEA" w:rsidRPr="00D537F9">
        <w:rPr>
          <w:szCs w:val="28"/>
        </w:rPr>
        <w:t xml:space="preserve"> сфері культурної спадщини України</w:t>
      </w:r>
      <w:r w:rsidRPr="00D537F9">
        <w:rPr>
          <w:szCs w:val="28"/>
        </w:rPr>
        <w:t>.</w:t>
      </w:r>
    </w:p>
    <w:p w:rsidR="00C22515" w:rsidRPr="00D537F9" w:rsidRDefault="00C22515" w:rsidP="00C22515">
      <w:pPr>
        <w:spacing w:after="0" w:line="360" w:lineRule="auto"/>
      </w:pPr>
      <w:r w:rsidRPr="00D537F9">
        <w:rPr>
          <w:b/>
        </w:rPr>
        <w:t>Методологічною     основою</w:t>
      </w:r>
      <w:r w:rsidRPr="00D537F9">
        <w:t xml:space="preserve">     </w:t>
      </w:r>
      <w:r w:rsidRPr="00D537F9">
        <w:rPr>
          <w:b/>
        </w:rPr>
        <w:t>дослідження</w:t>
      </w:r>
      <w:r w:rsidRPr="00D537F9">
        <w:t> стали методи та прийоми наукового пізнання діяльності</w:t>
      </w:r>
      <w:r w:rsidR="0000182D">
        <w:rPr>
          <w:szCs w:val="28"/>
        </w:rPr>
        <w:t xml:space="preserve"> ЮНЕСКО у</w:t>
      </w:r>
      <w:r w:rsidR="00F12AEA" w:rsidRPr="00D537F9">
        <w:rPr>
          <w:szCs w:val="28"/>
        </w:rPr>
        <w:t xml:space="preserve"> сфері культурної спадщини України</w:t>
      </w:r>
      <w:r w:rsidRPr="00D537F9">
        <w:t>. Протягом нашого дослідження використовувалися наступні методи наукового пізнання як: аналіз, синтез, індукція, дедукція, формально-юридичний, статистичний, діалектичний, структурно-логічний, порівняльно-правовий та інші методи.</w:t>
      </w:r>
    </w:p>
    <w:p w:rsidR="00C22515" w:rsidRPr="00D537F9" w:rsidRDefault="00C22515" w:rsidP="00C22515">
      <w:pPr>
        <w:spacing w:after="0" w:line="360" w:lineRule="auto"/>
        <w:rPr>
          <w:szCs w:val="28"/>
        </w:rPr>
      </w:pPr>
      <w:r w:rsidRPr="00D537F9">
        <w:rPr>
          <w:szCs w:val="28"/>
        </w:rPr>
        <w:t>Синтез як прийом наукового пізнання використовувався для узагальнення даних, отриманих у результаті аналізу властивостей та ознак</w:t>
      </w:r>
      <w:r w:rsidRPr="00D537F9">
        <w:t xml:space="preserve"> діяльності</w:t>
      </w:r>
      <w:r w:rsidR="00F12AEA" w:rsidRPr="00D537F9">
        <w:rPr>
          <w:szCs w:val="28"/>
        </w:rPr>
        <w:t xml:space="preserve"> ЮНЕСКО в сфері культурної спадщини України</w:t>
      </w:r>
      <w:r w:rsidRPr="00D537F9">
        <w:rPr>
          <w:szCs w:val="28"/>
        </w:rPr>
        <w:t xml:space="preserve">. </w:t>
      </w:r>
    </w:p>
    <w:p w:rsidR="00C22515" w:rsidRPr="00D537F9" w:rsidRDefault="00C22515" w:rsidP="00C22515">
      <w:pPr>
        <w:spacing w:after="0" w:line="360" w:lineRule="auto"/>
      </w:pPr>
      <w:r w:rsidRPr="00D537F9">
        <w:t>Формально-юридичний метод використовувався для аналізу існуючої системи правових норм, які регулюють діяльність</w:t>
      </w:r>
      <w:r w:rsidR="00F12AEA" w:rsidRPr="00D537F9">
        <w:rPr>
          <w:szCs w:val="28"/>
        </w:rPr>
        <w:t xml:space="preserve"> ЮНЕСКО в сфері культурної спадщини України</w:t>
      </w:r>
      <w:r w:rsidRPr="00D537F9">
        <w:t xml:space="preserve">, що у комплексі з методом логічного аналізу дозволяє окреслити напрямки щодо вдосконалення законодавства у цій сфері. </w:t>
      </w:r>
    </w:p>
    <w:p w:rsidR="00C22515" w:rsidRPr="00D537F9" w:rsidRDefault="00C22515" w:rsidP="00C22515">
      <w:pPr>
        <w:spacing w:after="0" w:line="360" w:lineRule="auto"/>
      </w:pPr>
      <w:r w:rsidRPr="00D537F9">
        <w:t xml:space="preserve">За допомогою статистичного методу було надано статистичні дані кількісних та якісних показників в цій сфері. Діалектичний метод визначив сутність та особливості діяльності </w:t>
      </w:r>
      <w:r w:rsidR="00F12AEA" w:rsidRPr="00D537F9">
        <w:rPr>
          <w:szCs w:val="28"/>
        </w:rPr>
        <w:t>ЮНЕСКО в сфері культурної спадщини України</w:t>
      </w:r>
      <w:r w:rsidRPr="00D537F9">
        <w:t xml:space="preserve">. </w:t>
      </w:r>
    </w:p>
    <w:p w:rsidR="00C22515" w:rsidRPr="00D537F9" w:rsidRDefault="00C22515" w:rsidP="00C22515">
      <w:pPr>
        <w:spacing w:after="0" w:line="360" w:lineRule="auto"/>
      </w:pPr>
      <w:r w:rsidRPr="00D537F9">
        <w:t xml:space="preserve">Застосування порівняльно-правового методу дозволило дослідити різні системи діяльності </w:t>
      </w:r>
      <w:r w:rsidR="00F12AEA" w:rsidRPr="00D537F9">
        <w:rPr>
          <w:szCs w:val="28"/>
        </w:rPr>
        <w:t>ЮНЕСКО в сфері культурної спадщини України</w:t>
      </w:r>
      <w:r w:rsidR="00F12AEA" w:rsidRPr="00D537F9">
        <w:t xml:space="preserve"> </w:t>
      </w:r>
      <w:r w:rsidRPr="00D537F9">
        <w:t>та країнах Європейського Союзу та надати рекомендації щодо запозичення їх досвіду.</w:t>
      </w:r>
    </w:p>
    <w:p w:rsidR="00C22515" w:rsidRPr="00D537F9" w:rsidRDefault="00C22515" w:rsidP="00C22515">
      <w:pPr>
        <w:spacing w:after="0" w:line="360" w:lineRule="auto"/>
      </w:pPr>
      <w:r w:rsidRPr="00D537F9">
        <w:t xml:space="preserve">Усі ці методи вкупі сприяли повноті нашого дослідження </w:t>
      </w:r>
      <w:r w:rsidR="00F12AEA" w:rsidRPr="00D537F9">
        <w:t xml:space="preserve">ролі </w:t>
      </w:r>
      <w:r w:rsidR="00F12AEA" w:rsidRPr="00D537F9">
        <w:rPr>
          <w:szCs w:val="28"/>
        </w:rPr>
        <w:t>ЮНЕСКО в сфері культурної спадщини України</w:t>
      </w:r>
      <w:r w:rsidRPr="00D537F9">
        <w:t>.</w:t>
      </w:r>
    </w:p>
    <w:p w:rsidR="0000182D" w:rsidRDefault="00C22515" w:rsidP="00C22515">
      <w:pPr>
        <w:spacing w:after="0" w:line="360" w:lineRule="auto"/>
      </w:pPr>
      <w:r w:rsidRPr="00D537F9">
        <w:rPr>
          <w:b/>
        </w:rPr>
        <w:t xml:space="preserve">Наукова новизна результатів дослідження </w:t>
      </w:r>
      <w:r w:rsidRPr="00D537F9">
        <w:t xml:space="preserve">сприяє вирішенню проблемних питань даного дослідження. </w:t>
      </w:r>
      <w:r w:rsidR="0000182D">
        <w:t>При виконанні задач нашого дослідження проведені наступні заходи:</w:t>
      </w:r>
    </w:p>
    <w:p w:rsidR="00C22515" w:rsidRPr="00D537F9" w:rsidRDefault="00C22515" w:rsidP="00C22515">
      <w:pPr>
        <w:spacing w:after="0" w:line="360" w:lineRule="auto"/>
        <w:rPr>
          <w:b/>
          <w:i/>
        </w:rPr>
      </w:pPr>
      <w:r w:rsidRPr="00D537F9">
        <w:rPr>
          <w:b/>
          <w:i/>
        </w:rPr>
        <w:t>уперше:</w:t>
      </w:r>
    </w:p>
    <w:p w:rsidR="00C22515" w:rsidRPr="0000182D" w:rsidRDefault="00C22515" w:rsidP="0000182D">
      <w:pPr>
        <w:spacing w:after="0" w:line="360" w:lineRule="auto"/>
        <w:rPr>
          <w:lang w:val="ru-RU"/>
        </w:rPr>
      </w:pPr>
      <w:r w:rsidRPr="00D537F9">
        <w:t>-</w:t>
      </w:r>
      <w:r w:rsidR="002C7FDC" w:rsidRPr="00D537F9">
        <w:t xml:space="preserve"> </w:t>
      </w:r>
      <w:r w:rsidR="0000182D">
        <w:t>запропоновано проведення</w:t>
      </w:r>
      <w:r w:rsidR="0000182D" w:rsidRPr="00D537F9">
        <w:t xml:space="preserve"> заход</w:t>
      </w:r>
      <w:r w:rsidR="0000182D">
        <w:t xml:space="preserve">ів підвищення кваліфікації студентів вищих навчальних заходів, шляхом залучення їх до додаткового навчання, стажування у </w:t>
      </w:r>
      <w:r w:rsidR="00573D95">
        <w:t>видатних митців, у закладах</w:t>
      </w:r>
      <w:r w:rsidR="0000182D" w:rsidRPr="00D537F9">
        <w:t xml:space="preserve"> культури, мистецтва, кінематографу, театру, археології, музеїв </w:t>
      </w:r>
      <w:r w:rsidR="0000182D">
        <w:t>та залучення студентів до стажування в структурних органах ЮНЕСКО.</w:t>
      </w:r>
    </w:p>
    <w:p w:rsidR="00C22515" w:rsidRPr="00D537F9" w:rsidRDefault="00C22515" w:rsidP="00C22515">
      <w:pPr>
        <w:spacing w:after="0" w:line="360" w:lineRule="auto"/>
      </w:pPr>
      <w:r w:rsidRPr="00D537F9">
        <w:t>-</w:t>
      </w:r>
      <w:r w:rsidR="00725F0A" w:rsidRPr="00D537F9">
        <w:t xml:space="preserve"> підведені підсумки діяльності ЮНЕСКО щодо збереження нематеріальної культурної спадщини в Україні у період до 2021 року</w:t>
      </w:r>
      <w:r w:rsidRPr="00D537F9">
        <w:t>.</w:t>
      </w:r>
    </w:p>
    <w:p w:rsidR="00573D95" w:rsidRDefault="00573D95" w:rsidP="00C22515">
      <w:pPr>
        <w:spacing w:after="0" w:line="360" w:lineRule="auto"/>
        <w:rPr>
          <w:b/>
          <w:i/>
        </w:rPr>
      </w:pPr>
    </w:p>
    <w:p w:rsidR="00573D95" w:rsidRDefault="00573D95" w:rsidP="00C22515">
      <w:pPr>
        <w:spacing w:after="0" w:line="360" w:lineRule="auto"/>
        <w:rPr>
          <w:b/>
          <w:i/>
        </w:rPr>
      </w:pPr>
    </w:p>
    <w:p w:rsidR="00C22515" w:rsidRPr="00D537F9" w:rsidRDefault="00C22515" w:rsidP="00C22515">
      <w:pPr>
        <w:spacing w:after="0" w:line="360" w:lineRule="auto"/>
        <w:rPr>
          <w:b/>
          <w:i/>
        </w:rPr>
      </w:pPr>
      <w:r w:rsidRPr="00D537F9">
        <w:rPr>
          <w:b/>
          <w:i/>
        </w:rPr>
        <w:t>удосконалено:</w:t>
      </w:r>
    </w:p>
    <w:p w:rsidR="00C22515" w:rsidRPr="00D537F9" w:rsidRDefault="00C22515" w:rsidP="00C22515">
      <w:pPr>
        <w:spacing w:after="0" w:line="360" w:lineRule="auto"/>
      </w:pPr>
      <w:r w:rsidRPr="00D537F9">
        <w:t>-</w:t>
      </w:r>
      <w:r w:rsidR="002C7FDC" w:rsidRPr="00D537F9">
        <w:t xml:space="preserve"> засади нормативно-правового закріплення діяльності ЮНЕСКО щодо збереження та захисту нематеріальної культурної спадщини в Україні</w:t>
      </w:r>
      <w:r w:rsidRPr="00D537F9">
        <w:t>.</w:t>
      </w:r>
    </w:p>
    <w:p w:rsidR="00C22515" w:rsidRPr="00D537F9" w:rsidRDefault="00C22515" w:rsidP="00C22515">
      <w:pPr>
        <w:spacing w:after="0" w:line="360" w:lineRule="auto"/>
        <w:rPr>
          <w:b/>
          <w:i/>
        </w:rPr>
      </w:pPr>
      <w:r w:rsidRPr="00D537F9">
        <w:rPr>
          <w:b/>
          <w:i/>
        </w:rPr>
        <w:t>набуло подальшого дослідження:</w:t>
      </w:r>
    </w:p>
    <w:p w:rsidR="00C22515" w:rsidRPr="00D537F9" w:rsidRDefault="00C22515" w:rsidP="00C22515">
      <w:pPr>
        <w:spacing w:after="0" w:line="360" w:lineRule="auto"/>
      </w:pPr>
      <w:r w:rsidRPr="00D537F9">
        <w:rPr>
          <w:i/>
        </w:rPr>
        <w:t xml:space="preserve">- </w:t>
      </w:r>
      <w:r w:rsidRPr="00D537F9">
        <w:t>запозичення досвіду країн Європейського Союзу з питань діяльності</w:t>
      </w:r>
      <w:r w:rsidR="002C7FDC" w:rsidRPr="00D537F9">
        <w:t xml:space="preserve"> ЮНЕСКО у </w:t>
      </w:r>
      <w:r w:rsidR="004A6299" w:rsidRPr="00D537F9">
        <w:t>збереженні</w:t>
      </w:r>
      <w:r w:rsidR="002C7FDC" w:rsidRPr="00D537F9">
        <w:t xml:space="preserve"> нематеріальної культурної спадщини в Україні</w:t>
      </w:r>
      <w:r w:rsidRPr="00D537F9">
        <w:t>;</w:t>
      </w:r>
    </w:p>
    <w:p w:rsidR="00C22515" w:rsidRDefault="00C22515" w:rsidP="00C22515">
      <w:pPr>
        <w:spacing w:after="0" w:line="360" w:lineRule="auto"/>
      </w:pPr>
      <w:r w:rsidRPr="00D537F9">
        <w:t>- понятійно-категорійний апарат</w:t>
      </w:r>
      <w:r w:rsidR="002C7FDC" w:rsidRPr="00D537F9">
        <w:t xml:space="preserve"> збереження нематеріальної культурної спадщини</w:t>
      </w:r>
      <w:r w:rsidR="00E768A8">
        <w:t xml:space="preserve">; </w:t>
      </w:r>
    </w:p>
    <w:p w:rsidR="00E768A8" w:rsidRPr="00D537F9" w:rsidRDefault="00E768A8" w:rsidP="00C22515">
      <w:pPr>
        <w:spacing w:after="0" w:line="360" w:lineRule="auto"/>
      </w:pPr>
      <w:r>
        <w:t xml:space="preserve">- дослідження діяльності Державної інспекції культурної спадщини України та Державної служби охорони культурної спадщини України. </w:t>
      </w:r>
    </w:p>
    <w:p w:rsidR="00C22515" w:rsidRPr="00D537F9" w:rsidRDefault="00C22515" w:rsidP="00C22515">
      <w:pPr>
        <w:spacing w:after="0" w:line="360" w:lineRule="auto"/>
        <w:rPr>
          <w:szCs w:val="28"/>
        </w:rPr>
      </w:pPr>
      <w:r w:rsidRPr="00D537F9">
        <w:rPr>
          <w:b/>
          <w:szCs w:val="28"/>
        </w:rPr>
        <w:t xml:space="preserve">Структура роботи. </w:t>
      </w:r>
      <w:r w:rsidR="00B439D8" w:rsidRPr="00D537F9">
        <w:rPr>
          <w:szCs w:val="28"/>
        </w:rPr>
        <w:t>Дипломна</w:t>
      </w:r>
      <w:r w:rsidRPr="00D537F9">
        <w:rPr>
          <w:szCs w:val="28"/>
        </w:rPr>
        <w:t xml:space="preserve"> робота складається з змісту, вступу, основного тексту та списку використаних джерел, кількістю </w:t>
      </w:r>
      <w:r w:rsidR="00B439D8" w:rsidRPr="00D537F9">
        <w:rPr>
          <w:b/>
          <w:szCs w:val="28"/>
        </w:rPr>
        <w:t>114</w:t>
      </w:r>
      <w:r w:rsidRPr="00D537F9">
        <w:rPr>
          <w:szCs w:val="28"/>
        </w:rPr>
        <w:t xml:space="preserve"> </w:t>
      </w:r>
      <w:r w:rsidRPr="00D537F9">
        <w:rPr>
          <w:b/>
          <w:szCs w:val="28"/>
        </w:rPr>
        <w:t>джерел</w:t>
      </w:r>
      <w:r w:rsidRPr="00D537F9">
        <w:rPr>
          <w:szCs w:val="28"/>
        </w:rPr>
        <w:t>,  які розташовані за</w:t>
      </w:r>
      <w:r w:rsidR="00C63C99" w:rsidRPr="00D537F9">
        <w:rPr>
          <w:szCs w:val="28"/>
        </w:rPr>
        <w:t xml:space="preserve"> алфавітним порядком</w:t>
      </w:r>
      <w:r w:rsidR="00B439D8" w:rsidRPr="00D537F9">
        <w:rPr>
          <w:szCs w:val="28"/>
        </w:rPr>
        <w:t>. Загальний обсяг дипломної</w:t>
      </w:r>
      <w:r w:rsidRPr="00D537F9">
        <w:rPr>
          <w:szCs w:val="28"/>
        </w:rPr>
        <w:t xml:space="preserve"> роботи складає </w:t>
      </w:r>
      <w:r w:rsidRPr="00D537F9">
        <w:rPr>
          <w:b/>
          <w:szCs w:val="28"/>
        </w:rPr>
        <w:t xml:space="preserve"> </w:t>
      </w:r>
      <w:r w:rsidR="00265FBF">
        <w:rPr>
          <w:b/>
          <w:szCs w:val="28"/>
        </w:rPr>
        <w:t>104</w:t>
      </w:r>
      <w:r w:rsidR="00B439D8" w:rsidRPr="00D537F9">
        <w:rPr>
          <w:b/>
          <w:szCs w:val="28"/>
        </w:rPr>
        <w:t xml:space="preserve"> </w:t>
      </w:r>
      <w:r w:rsidR="006E4D3E">
        <w:rPr>
          <w:b/>
          <w:szCs w:val="28"/>
        </w:rPr>
        <w:t>сторінки</w:t>
      </w:r>
      <w:r w:rsidRPr="00D537F9">
        <w:rPr>
          <w:szCs w:val="28"/>
        </w:rPr>
        <w:t>.</w:t>
      </w:r>
    </w:p>
    <w:p w:rsidR="003D3F77" w:rsidRPr="00D537F9" w:rsidRDefault="003D3F77" w:rsidP="003D3F77">
      <w:pPr>
        <w:spacing w:after="0" w:line="360" w:lineRule="auto"/>
        <w:jc w:val="center"/>
        <w:rPr>
          <w:b/>
        </w:rPr>
      </w:pPr>
    </w:p>
    <w:p w:rsidR="003D3F77" w:rsidRPr="00D537F9" w:rsidRDefault="003D3F77" w:rsidP="003D3F77">
      <w:pPr>
        <w:spacing w:after="0" w:line="360" w:lineRule="auto"/>
        <w:jc w:val="center"/>
        <w:rPr>
          <w:b/>
        </w:rPr>
      </w:pPr>
    </w:p>
    <w:p w:rsidR="003D3F77" w:rsidRPr="00D537F9" w:rsidRDefault="003D3F77" w:rsidP="003D3F77">
      <w:pPr>
        <w:spacing w:after="0" w:line="360" w:lineRule="auto"/>
        <w:jc w:val="center"/>
        <w:rPr>
          <w:b/>
        </w:rPr>
      </w:pPr>
    </w:p>
    <w:p w:rsidR="008A7A70" w:rsidRPr="00D537F9" w:rsidRDefault="008A7A70" w:rsidP="003D3F77">
      <w:pPr>
        <w:spacing w:after="0" w:line="360" w:lineRule="auto"/>
        <w:jc w:val="center"/>
        <w:rPr>
          <w:b/>
        </w:rPr>
      </w:pPr>
    </w:p>
    <w:p w:rsidR="008A7A70" w:rsidRPr="00D537F9" w:rsidRDefault="008A7A70" w:rsidP="003D3F77">
      <w:pPr>
        <w:spacing w:after="0" w:line="360" w:lineRule="auto"/>
        <w:jc w:val="center"/>
        <w:rPr>
          <w:b/>
        </w:rPr>
      </w:pPr>
    </w:p>
    <w:p w:rsidR="008A7A70" w:rsidRPr="00D537F9" w:rsidRDefault="008A7A70" w:rsidP="003D3F77">
      <w:pPr>
        <w:spacing w:after="0" w:line="360" w:lineRule="auto"/>
        <w:jc w:val="center"/>
        <w:rPr>
          <w:b/>
        </w:rPr>
      </w:pPr>
    </w:p>
    <w:p w:rsidR="008A7A70" w:rsidRPr="00D537F9" w:rsidRDefault="008A7A70" w:rsidP="003D3F77">
      <w:pPr>
        <w:spacing w:after="0" w:line="360" w:lineRule="auto"/>
        <w:jc w:val="center"/>
        <w:rPr>
          <w:b/>
        </w:rPr>
      </w:pPr>
    </w:p>
    <w:p w:rsidR="008A7A70" w:rsidRPr="00D537F9" w:rsidRDefault="008A7A70" w:rsidP="003D3F77">
      <w:pPr>
        <w:spacing w:after="0" w:line="360" w:lineRule="auto"/>
        <w:jc w:val="center"/>
        <w:rPr>
          <w:b/>
        </w:rPr>
      </w:pPr>
    </w:p>
    <w:p w:rsidR="008A7A70" w:rsidRPr="00D537F9" w:rsidRDefault="008A7A70" w:rsidP="003D3F77">
      <w:pPr>
        <w:spacing w:after="0" w:line="360" w:lineRule="auto"/>
        <w:jc w:val="center"/>
        <w:rPr>
          <w:b/>
        </w:rPr>
      </w:pPr>
    </w:p>
    <w:p w:rsidR="008A7A70" w:rsidRPr="00D537F9" w:rsidRDefault="008A7A70" w:rsidP="003D3F77">
      <w:pPr>
        <w:spacing w:after="0" w:line="360" w:lineRule="auto"/>
        <w:jc w:val="center"/>
        <w:rPr>
          <w:b/>
        </w:rPr>
      </w:pPr>
    </w:p>
    <w:p w:rsidR="008A7A70" w:rsidRPr="00D537F9" w:rsidRDefault="008A7A70" w:rsidP="003D3F77">
      <w:pPr>
        <w:spacing w:after="0" w:line="360" w:lineRule="auto"/>
        <w:jc w:val="center"/>
        <w:rPr>
          <w:b/>
        </w:rPr>
      </w:pPr>
    </w:p>
    <w:p w:rsidR="00725F0A" w:rsidRPr="00D537F9" w:rsidRDefault="00725F0A" w:rsidP="003D3F77">
      <w:pPr>
        <w:spacing w:after="0" w:line="360" w:lineRule="auto"/>
        <w:jc w:val="center"/>
        <w:rPr>
          <w:b/>
        </w:rPr>
      </w:pPr>
    </w:p>
    <w:p w:rsidR="00725F0A" w:rsidRPr="00D537F9" w:rsidRDefault="00725F0A" w:rsidP="003D3F77">
      <w:pPr>
        <w:spacing w:after="0" w:line="360" w:lineRule="auto"/>
        <w:jc w:val="center"/>
        <w:rPr>
          <w:b/>
        </w:rPr>
      </w:pPr>
    </w:p>
    <w:p w:rsidR="00725F0A" w:rsidRPr="00D537F9" w:rsidRDefault="00725F0A" w:rsidP="003D3F77">
      <w:pPr>
        <w:spacing w:after="0" w:line="360" w:lineRule="auto"/>
        <w:jc w:val="center"/>
        <w:rPr>
          <w:b/>
        </w:rPr>
      </w:pPr>
    </w:p>
    <w:p w:rsidR="00725F0A" w:rsidRPr="00D537F9" w:rsidRDefault="00725F0A" w:rsidP="003D3F77">
      <w:pPr>
        <w:spacing w:after="0" w:line="360" w:lineRule="auto"/>
        <w:jc w:val="center"/>
        <w:rPr>
          <w:b/>
        </w:rPr>
      </w:pPr>
    </w:p>
    <w:p w:rsidR="003D3F77" w:rsidRPr="00D537F9" w:rsidRDefault="003D3F77" w:rsidP="00E768A8">
      <w:pPr>
        <w:spacing w:after="0" w:line="360" w:lineRule="auto"/>
        <w:ind w:firstLine="0"/>
        <w:rPr>
          <w:b/>
        </w:rPr>
      </w:pPr>
    </w:p>
    <w:p w:rsidR="003D3F77" w:rsidRPr="00EF1E08" w:rsidRDefault="003D3F77" w:rsidP="003D3F77">
      <w:pPr>
        <w:spacing w:after="0" w:line="360" w:lineRule="auto"/>
        <w:jc w:val="center"/>
        <w:rPr>
          <w:b/>
        </w:rPr>
      </w:pPr>
      <w:r w:rsidRPr="00D537F9">
        <w:rPr>
          <w:b/>
        </w:rPr>
        <w:t>РОЗДІЛ І. ДІЯЛЬНІСТЬ ЮНЕСКО</w:t>
      </w:r>
      <w:r w:rsidR="00EF1E08">
        <w:rPr>
          <w:b/>
          <w:lang w:val="ru-RU"/>
        </w:rPr>
        <w:t xml:space="preserve"> ЩОДО ЗБЕРЕЖЕННЯ </w:t>
      </w:r>
      <w:r w:rsidR="00EF1E08">
        <w:rPr>
          <w:b/>
        </w:rPr>
        <w:t>СВІТОВОЇ КУЛЬТУРНОЇ СПАДЩИНИ</w:t>
      </w:r>
    </w:p>
    <w:p w:rsidR="003D3F77" w:rsidRPr="00D537F9" w:rsidRDefault="003D3F77" w:rsidP="003D3F77">
      <w:pPr>
        <w:spacing w:after="0" w:line="360" w:lineRule="auto"/>
        <w:jc w:val="center"/>
        <w:rPr>
          <w:b/>
        </w:rPr>
      </w:pPr>
    </w:p>
    <w:p w:rsidR="00DB2591" w:rsidRPr="00D537F9" w:rsidRDefault="00EF1E08" w:rsidP="00DB2591">
      <w:pPr>
        <w:spacing w:after="0" w:line="360" w:lineRule="auto"/>
        <w:rPr>
          <w:b/>
        </w:rPr>
      </w:pPr>
      <w:r>
        <w:rPr>
          <w:b/>
        </w:rPr>
        <w:t>1.</w:t>
      </w:r>
      <w:r>
        <w:rPr>
          <w:b/>
          <w:lang w:val="ru-RU"/>
        </w:rPr>
        <w:t>1.</w:t>
      </w:r>
      <w:r w:rsidR="00DB2591" w:rsidRPr="00D537F9">
        <w:rPr>
          <w:b/>
        </w:rPr>
        <w:t xml:space="preserve"> </w:t>
      </w:r>
      <w:r>
        <w:rPr>
          <w:b/>
        </w:rPr>
        <w:t xml:space="preserve">Створення, структура та основні напрями діяльності органів ЮНЕСКО щодо збереження світової культурної спадщини </w:t>
      </w:r>
    </w:p>
    <w:p w:rsidR="00DB2591" w:rsidRPr="00D537F9" w:rsidRDefault="00DB2591" w:rsidP="00DB2591">
      <w:pPr>
        <w:spacing w:after="0" w:line="360" w:lineRule="auto"/>
        <w:rPr>
          <w:b/>
        </w:rPr>
      </w:pPr>
    </w:p>
    <w:p w:rsidR="00380B93" w:rsidRDefault="00380B93" w:rsidP="00DB2591">
      <w:pPr>
        <w:spacing w:after="0" w:line="360" w:lineRule="auto"/>
      </w:pPr>
      <w:r>
        <w:t>Початком нашого дослідження має стати розгляд створення, структури та основних напрямків діяльності органів ЮНЕСКО щодо збереження світової культурної спадщини.</w:t>
      </w:r>
    </w:p>
    <w:p w:rsidR="00DB2591" w:rsidRPr="00D537F9" w:rsidRDefault="00DB2591" w:rsidP="00DB2591">
      <w:pPr>
        <w:spacing w:after="0" w:line="360" w:lineRule="auto"/>
      </w:pPr>
      <w:r w:rsidRPr="00D537F9">
        <w:t>Організація Об’єднаних Націй була створена після Другої світової війни для підтримки миру у всьому світі. Ліга Націй не виконала своєї історичної місії, тому питання про створення міжнародної організації, яка завжди зможе захистити людство від інших небезпечних подій, стояло на порядку денному навіть під час війни. В рамках Організації Об’єднаних Націй створені спеціалізовані установи для досягнення спільної мети: запобігання війни та підтримки мирного життя.</w:t>
      </w:r>
    </w:p>
    <w:p w:rsidR="00DB2591" w:rsidRPr="00D537F9" w:rsidRDefault="00DB2591" w:rsidP="00DB2591">
      <w:pPr>
        <w:spacing w:after="0" w:line="360" w:lineRule="auto"/>
      </w:pPr>
      <w:r w:rsidRPr="00D537F9">
        <w:t>У ст. 57 Статуту ООН зазначається: «різні спеціалізовані установи, створені міжурядовими угодами й наділені широкою міжнародною, визначеною в їхніх установчих актах, відповідальністю в галузі економічній, соціальній, культури, освіти, охорони здоров’я та інших подібних, будуть поставлені у зв’язок з Організацією» [83, c. 37].</w:t>
      </w:r>
    </w:p>
    <w:p w:rsidR="00DB2591" w:rsidRPr="00D537F9" w:rsidRDefault="00DB2591" w:rsidP="00DB2591">
      <w:pPr>
        <w:spacing w:after="0" w:line="360" w:lineRule="auto"/>
      </w:pPr>
      <w:r w:rsidRPr="00D537F9">
        <w:t xml:space="preserve"> Відповідно до вищезазначеної статті була створена Організація Об’єднаних Націй з питань освіти, науки і культури (ЮНЕСКО). Ця організація мала своїх попередників у системі Ліги Націй. До них належать Спеціальний комітет Ліги Націй з інтелектуального співробітництва, його виконавча установа – Міжнародний інститут інтелектуального співробітництва тощо.</w:t>
      </w:r>
    </w:p>
    <w:p w:rsidR="00DB2591" w:rsidRPr="00D537F9" w:rsidRDefault="00DB2591" w:rsidP="00DB2591">
      <w:pPr>
        <w:spacing w:after="0" w:line="360" w:lineRule="auto"/>
      </w:pPr>
      <w:r w:rsidRPr="00D537F9">
        <w:t xml:space="preserve">За дослідженнями В. О. Пількевича «вже під час Другої світової війни країни-учасниці почали піднімати питання вирішення післявоєнного стану системи освіти, розробляти шляхи відродження цієї сфери. Президент Британської Ради пан Робертсон і спеціаліст з освіти Р. А. Батлер ініціювали в 1942 р. скликання конференції міністрів освіти країн Союзу. Так почалася робота зі створення Організації. Статут ЮНЕСКО був підписаний 16 листопада 1945 р. і ратифікований 4 листопада 1946 р. Відтоді Організація відіграє важливу роль в системі Організації Об'єднаних Націй, маючи на меті підтримувати мир у світі шляхом розвитку освіти, науки та культури» [52, с. 144-145]. </w:t>
      </w:r>
    </w:p>
    <w:p w:rsidR="00DB2591" w:rsidRPr="00D537F9" w:rsidRDefault="00DB2591" w:rsidP="00DB2591">
      <w:pPr>
        <w:spacing w:after="0" w:line="360" w:lineRule="auto"/>
      </w:pPr>
      <w:r w:rsidRPr="00D537F9">
        <w:t xml:space="preserve">ЮНЕСКО має 3 основні органи: Генеральну конференцію, Виконавчу раду і Секретаріат. Секретаріатом керує генеральний директор. З 1946 р. цю посаду обіймали: Джуліан Хакслі (1946-1948 рр., Велика Британія); Джейм Торрес Боде (1948-1952 рр., Мексика); Джон В. Тейлор (тимчасово виконуючий обов’язки 1952-1953 рр., США); Лютер Х. Еванс (1953-1958 рр., США); Вітторіно Веронезе (1958-1961 рр., Італія); Рене Майо (1962-1974 рр., Франція); Амаду-Махтар М’Боу (1974-1987 рр., Сенегал); Федеріко Майор Сарагоса (1987-1999 рр.,Іспанія); Коітіро Мацуура (1999-2009 рр., Японія); Ірина Бокова (2009-2017 рр., Болгарія), Азуле Одрі (2017 р. – наш час, Франція) [114]. </w:t>
      </w:r>
    </w:p>
    <w:p w:rsidR="00DB2591" w:rsidRPr="00D537F9" w:rsidRDefault="00DB2591" w:rsidP="00DB2591">
      <w:pPr>
        <w:spacing w:after="0" w:line="360" w:lineRule="auto"/>
      </w:pPr>
      <w:r w:rsidRPr="00D537F9">
        <w:t>Зазначимо, що за цим списком можна встановити, що представники з різних країн і континентів перебували на озброєнні в різний час. Обрання двох останніх директорів (жінок) свідчить про те, що питання гендерної рівності є дійсно важливим у функціонуванні Організації. Кожна сфера діяльності ЮНЕСКО є важливою в системі міжнародних відносин, оскільки покликана нести мир у світі. Тому ці вектори необхідно розглянути більш детально.</w:t>
      </w:r>
    </w:p>
    <w:p w:rsidR="00DB2591" w:rsidRPr="00D537F9" w:rsidRDefault="00DB2591" w:rsidP="00DB2591">
      <w:pPr>
        <w:spacing w:after="0" w:line="360" w:lineRule="auto"/>
      </w:pPr>
      <w:r w:rsidRPr="00D537F9">
        <w:t xml:space="preserve"> Культурна складова роботи організації включає збереження культурної спадщини людини (матеріальної та нематеріальної), охорону підводної спадщини, охорону культурних цінностей під час збройних конфліктів, сприяння міжкультурному діалогу тощо. У зв’язку з цим діяльність ЮНЕСКО базується на таких документах: Конвенція про захист культурних цінностей у разі збройного конфлікту (1954 р.), Конвенція про засоби заборони та запобігання ввезенню, незаконному вивезенню та передачі права власності культурні цінності (1970), Конвенція про охорону всесвітньої культурної і природної спадщини (1972), Конвенція про охорону підводної культурної спадщини (2001), Конвенція про охорону нематеріальної культурної спадщини (2003) тощо.</w:t>
      </w:r>
    </w:p>
    <w:p w:rsidR="00DB2591" w:rsidRPr="00D537F9" w:rsidRDefault="00DB2591" w:rsidP="00DB2591">
      <w:pPr>
        <w:spacing w:after="0" w:line="360" w:lineRule="auto"/>
      </w:pPr>
      <w:r w:rsidRPr="00D537F9">
        <w:t xml:space="preserve"> У 1954 році ЮНЕСКО прийняла Конвенцію про захист культурних цінностей у разі збройного конфлікту. Ця конвенція стала першим документом ЮНЕСКО у сфері збереження культурної спадщини, оскільки була дуже важливою темою після Другої світової війни. Людство усвідомило невизначеність пам’яток культури та необхідність уникати великих втрат.</w:t>
      </w:r>
    </w:p>
    <w:p w:rsidR="00DB2591" w:rsidRPr="00D537F9" w:rsidRDefault="00DB2591" w:rsidP="00DB2591">
      <w:pPr>
        <w:spacing w:after="0" w:line="360" w:lineRule="auto"/>
      </w:pPr>
      <w:r w:rsidRPr="00D537F9">
        <w:t xml:space="preserve">Зокрема, в ст. 3 «Охорона культурних цінностей» зазначається: «Високі Договірні сторони зобов’язуються підготувати ще в мирний час охорону культурних цінностей, розташованих на їх власній території, від можливих наслідків збройного конфлікту, вживаючи заходи, які вважають необхідними» [21]. </w:t>
      </w:r>
    </w:p>
    <w:p w:rsidR="00DB2591" w:rsidRPr="00D537F9" w:rsidRDefault="00DB2591" w:rsidP="00DB2591">
      <w:pPr>
        <w:spacing w:after="0" w:line="360" w:lineRule="auto"/>
      </w:pPr>
      <w:r w:rsidRPr="00D537F9">
        <w:t xml:space="preserve">Особливе значення, на наш погляд, має Конвенція про охорону всесвітньої культурної і природної спадщини, прийнята у 1972 р. За словами колишнього генерального директора ЮНЕСКО Ф. Майора: «Мета даної конвенції – забезпечити колективний захист тієї культурної і природної спадщини у світі, яка становить значний інтерес…» [103, с. 93]. </w:t>
      </w:r>
    </w:p>
    <w:p w:rsidR="00DB2591" w:rsidRPr="00D537F9" w:rsidRDefault="00DB2591" w:rsidP="00DB2591">
      <w:pPr>
        <w:spacing w:after="0" w:line="360" w:lineRule="auto"/>
      </w:pPr>
      <w:r w:rsidRPr="00D537F9">
        <w:t>Відповідно до даного документу «культурна спадщина» це – «пам’ятки: твори архітектури, монументальної скульптури і живопису, елементи або структури археологічного характеру, написи, печери і групи елементів, які мають видатну універсальну цінність з погляду історії, мистецтва чи науки; ансамблі: групи ізольованих чи об’єднаних побудов, архітектура, єдність чи зв’язок з пейзажем яких є видатною універсальною цінністю з погляду історії, мистецтва чи науки; визначні місця: твори людини або спільні творіння людини і природи, а також зони, включно з археологічними визначними місцями з погляду історії, естетики, етнології чи антропології».</w:t>
      </w:r>
    </w:p>
    <w:p w:rsidR="00DB2591" w:rsidRPr="00D537F9" w:rsidRDefault="00DB2591" w:rsidP="00DB2591">
      <w:pPr>
        <w:spacing w:after="0" w:line="360" w:lineRule="auto"/>
      </w:pPr>
      <w:r w:rsidRPr="00D537F9">
        <w:t>Важливим стало створення Комітету всесвітньої спадщини, який складає та оновлює Список всесвітньої спадщини. Пам’ятки, включені в цей список, повинні відповідати принаймні одному з наступних критеріїв:</w:t>
      </w:r>
    </w:p>
    <w:p w:rsidR="00DB2591" w:rsidRPr="00D537F9" w:rsidRDefault="00DB2591" w:rsidP="00DB2591">
      <w:pPr>
        <w:spacing w:after="0" w:line="360" w:lineRule="auto"/>
      </w:pPr>
      <w:r w:rsidRPr="00D537F9">
        <w:t xml:space="preserve"> - культурні: предмет є шедевром людського творчого генія; предмет означає значну взаємодію людських цінностей у певний період часу чи в певному культурному просторі, в архітектурі чи техніці, у монументальному мистецтві, у містобудуванні чи ландшафтному дизайні; предмет є унікальним або, принаймні, винятковим для культурної традиції чи існуючої чи зниклої цивілізації; предмет є винятковим прикладом споруди, архітектурного чи технологічного ансамблю чи ландшафту, що ілюструють важливий період в історії людства; будівля є винятковим прикладом традиційного людського будівництва з традиційним використанням землі або моря, що є моделлю культури (або культур) або взаємодії людини з навколишнім середовищем, особливо якщо воно стає вразливим через значний вплив незворотних змін ; тема безпосередньо або матеріально пов'язана з існуючими подіями або традиціями, ідеями, віруваннями, творами мистецтва або літератури і має виняткове глобальне значення (на думку Комітету ЮНЕСКО), цей критерій слід використовувати в пріоритеті в поєднанні з будь-якими іншими критеріями або критерії;</w:t>
      </w:r>
    </w:p>
    <w:p w:rsidR="00DB2591" w:rsidRPr="00D537F9" w:rsidRDefault="00DB2591" w:rsidP="00DB2591">
      <w:pPr>
        <w:spacing w:after="0" w:line="360" w:lineRule="auto"/>
      </w:pPr>
      <w:r w:rsidRPr="00D537F9">
        <w:t>- природний: об'єкт є природним явищем або простором виключної природної краси та естетичного значення; об'єкт є винятковим прикладом основних етапів історії Землі, зокрема пам'яткою минулого, символом геологічних процесів, що відбуваються, еволюцією рельєфу або символом геоморфологічних чи фізико-географічних характеристик; об'єкт є видатним прикладом екологічних або біологічних процесів, що відбуваються в розвитку і розвитку наземних, прісноводних, прибережних і морських екосистем, угруповань рослин і тварин; об'єкт містить найважливіше або найважливіше природне середовище існування для збереження біологічного різноманіття, зокрема видів, що знаходяться під загрозою зникнення, що мають особливе глобальне значення для науки та збереження.</w:t>
      </w:r>
    </w:p>
    <w:p w:rsidR="00DB2591" w:rsidRPr="00D537F9" w:rsidRDefault="00DB2591" w:rsidP="00DB2591">
      <w:pPr>
        <w:spacing w:after="0" w:line="360" w:lineRule="auto"/>
      </w:pPr>
      <w:r w:rsidRPr="00D537F9">
        <w:t>Держави повинні постійно звітувати про стан пам'яток та заходи охорони. Якщо країна не дотримується своїх зобов’язань за конвенцією, існує ризик вилучення пам’яток країни зі Списку всесвітньої спадщини.</w:t>
      </w:r>
    </w:p>
    <w:p w:rsidR="00DB2591" w:rsidRPr="00D537F9" w:rsidRDefault="00DB2591" w:rsidP="00DB2591">
      <w:pPr>
        <w:spacing w:after="0" w:line="360" w:lineRule="auto"/>
      </w:pPr>
      <w:r w:rsidRPr="00D537F9">
        <w:t>У 2001 році ЮНЕСКО прийняла Конвенцію про охорону підводної культурної спадщини. Підводна культурна спадщина – це всі сліди людського існування культурного, історичного або археологічного характеру, які частково або повністю, зрідка або постійно знаходяться під водою протягом щонайменше 100 років, такі як: 1) предмети, будівлі, артефакти та людські останки, а також їх археологічне та природне середовище; 2) кораблі, літаки, інші транспортні засоби чи будь-які частини, їх вантаж чи інші аксесуари, а також їх археологічне та природне середовище; 3) предмети доісторичного періоду [97, с. 3].</w:t>
      </w:r>
    </w:p>
    <w:p w:rsidR="00DB2591" w:rsidRPr="00D537F9" w:rsidRDefault="00DB2591" w:rsidP="00DB2591">
      <w:pPr>
        <w:spacing w:after="0" w:line="360" w:lineRule="auto"/>
      </w:pPr>
      <w:r w:rsidRPr="00D537F9">
        <w:t xml:space="preserve">Важливим аспектом діяльності ЮНЕСКО є охорона нематеріальної (духовної) культурної спадщини. Через процеси глобалізації різні форми нематеріальної культури перебувають на межі зникнення. </w:t>
      </w:r>
    </w:p>
    <w:p w:rsidR="00DB2591" w:rsidRPr="00D537F9" w:rsidRDefault="00DB2591" w:rsidP="00DB2591">
      <w:pPr>
        <w:spacing w:after="0" w:line="360" w:lineRule="auto"/>
      </w:pPr>
      <w:r w:rsidRPr="00D537F9">
        <w:t>Під нематеріальною культурною спадщиною розуміються звичаї, форми репрезентації та вираження, знання та навички та пов’язані з ними інструменти, предмети, артефакти та культурні простори, які спільноти, групи та, в деяких випадках, окремі особи визнають як частину своєї культурної спадщини.</w:t>
      </w:r>
    </w:p>
    <w:p w:rsidR="00DB2591" w:rsidRPr="00D537F9" w:rsidRDefault="00DB2591" w:rsidP="00DB2591">
      <w:pPr>
        <w:spacing w:after="0" w:line="360" w:lineRule="auto"/>
      </w:pPr>
      <w:r w:rsidRPr="00D537F9">
        <w:t>Мова відіграє важливу роль у збереженні нематеріальної культурної спадщини, оскільки є не лише засобом спілкування, а й засобом передачі системи цінностей та соціальної ідентифікації. ЮНЕСКО надає великого значення збереженню мовного різноманіття, що є необхідним завданням з огляду на зникнення мов. Щороку ЮНЕСКО відзначає Міжнародний день рідної мови.</w:t>
      </w:r>
    </w:p>
    <w:p w:rsidR="00DB2591" w:rsidRPr="00D537F9" w:rsidRDefault="00DB2591" w:rsidP="00DB2591">
      <w:pPr>
        <w:spacing w:after="0" w:line="360" w:lineRule="auto"/>
      </w:pPr>
      <w:r w:rsidRPr="00D537F9">
        <w:t>Таким чином, ЮНЕСКО — міжнародна організація системи ООН, яка сприяє підтримці миру у всьому світі шляхом розвитку освітніх, культурних і наукових зв'язків між країнами. Діалог культур, збереження культурної спадщини, «Освіта для всіх», розвиток наукових знань спонукає людство до мирного життя, до розбудови цивілізованого суспільства без конфліктів, до постійного розвитку та вдосконалення. Комунікація та інформація дають серйозний поштовх до більшої інтеграції людей, до інтеграції з новими можливостями для інформування країн, які перебувають у скрутному становищі. Активна діяльність ЮНЕСКО, спільні зусилля світової спільноти та кожної країни окремо є основою мирного суспільства.</w:t>
      </w:r>
    </w:p>
    <w:p w:rsidR="00DB2591" w:rsidRDefault="00DB2591" w:rsidP="00D04BA1">
      <w:pPr>
        <w:spacing w:after="0" w:line="360" w:lineRule="auto"/>
        <w:rPr>
          <w:b/>
          <w:lang w:val="ru-RU"/>
        </w:rPr>
      </w:pPr>
    </w:p>
    <w:p w:rsidR="00D04BA1" w:rsidRPr="00D537F9" w:rsidRDefault="000B716F" w:rsidP="00D04BA1">
      <w:pPr>
        <w:spacing w:after="0" w:line="360" w:lineRule="auto"/>
        <w:rPr>
          <w:b/>
        </w:rPr>
      </w:pPr>
      <w:r>
        <w:rPr>
          <w:b/>
        </w:rPr>
        <w:t>1.2</w:t>
      </w:r>
      <w:r w:rsidR="003D3F77" w:rsidRPr="00D537F9">
        <w:rPr>
          <w:b/>
        </w:rPr>
        <w:t>.</w:t>
      </w:r>
      <w:r w:rsidR="00237478" w:rsidRPr="00D537F9">
        <w:rPr>
          <w:b/>
        </w:rPr>
        <w:t xml:space="preserve"> Культурна діяльність</w:t>
      </w:r>
      <w:r w:rsidR="003D3F77" w:rsidRPr="00D537F9">
        <w:rPr>
          <w:b/>
        </w:rPr>
        <w:t xml:space="preserve"> ЮНЕСКО</w:t>
      </w:r>
      <w:r w:rsidR="00237478" w:rsidRPr="00D537F9">
        <w:rPr>
          <w:b/>
        </w:rPr>
        <w:t xml:space="preserve"> </w:t>
      </w:r>
      <w:r w:rsidR="001F6B49" w:rsidRPr="00D537F9">
        <w:rPr>
          <w:b/>
        </w:rPr>
        <w:t xml:space="preserve">в </w:t>
      </w:r>
      <w:r w:rsidR="00237478" w:rsidRPr="00D537F9">
        <w:rPr>
          <w:b/>
        </w:rPr>
        <w:t>Україні</w:t>
      </w:r>
      <w:r w:rsidR="003D3F77" w:rsidRPr="00D537F9">
        <w:rPr>
          <w:b/>
        </w:rPr>
        <w:t xml:space="preserve"> як предмет наукового дослідження</w:t>
      </w:r>
    </w:p>
    <w:p w:rsidR="00124D6C" w:rsidRPr="00D537F9" w:rsidRDefault="00124D6C" w:rsidP="00F36D58">
      <w:pPr>
        <w:spacing w:after="0" w:line="360" w:lineRule="auto"/>
        <w:ind w:firstLine="0"/>
      </w:pPr>
    </w:p>
    <w:p w:rsidR="001F6B49" w:rsidRPr="00D537F9" w:rsidRDefault="000B716F" w:rsidP="00124D6C">
      <w:pPr>
        <w:spacing w:after="0" w:line="360" w:lineRule="auto"/>
      </w:pPr>
      <w:r>
        <w:t>Наступним етапом</w:t>
      </w:r>
      <w:r w:rsidR="001F6B49" w:rsidRPr="00D537F9">
        <w:t xml:space="preserve"> нашого дослідження має статі розгляд культурної діяльності ЮНЕСКО в Україні, як предмет нашого наукового дослідження. </w:t>
      </w:r>
    </w:p>
    <w:p w:rsidR="00FD77AC" w:rsidRPr="00D537F9" w:rsidRDefault="00FD77AC" w:rsidP="00FD77AC">
      <w:pPr>
        <w:spacing w:after="0" w:line="360" w:lineRule="auto"/>
      </w:pPr>
      <w:r w:rsidRPr="00D537F9">
        <w:t>Щодо спроб національного правового регулювання та підготовки законодавства про охорону пам’яток, то вперше такі спроби були здійснені під час Української революції 1917-1921 років. Наприкінці 1917 р. був складений проект закону про охорону пам’яток Української народної республіки (далі – УНР), який так і не набрав чинності. Крім того, було затверджено статути органів охорони пам’яток, мережа яких була поширена на всю Україну.</w:t>
      </w:r>
    </w:p>
    <w:p w:rsidR="00B21064" w:rsidRPr="00D537F9" w:rsidRDefault="00FD77AC" w:rsidP="0032136F">
      <w:pPr>
        <w:spacing w:after="0" w:line="360" w:lineRule="auto"/>
      </w:pPr>
      <w:r w:rsidRPr="00D537F9">
        <w:t xml:space="preserve">Так, С. Котом було </w:t>
      </w:r>
      <w:r w:rsidR="00B21064" w:rsidRPr="00D537F9">
        <w:t xml:space="preserve">досліджено </w:t>
      </w:r>
      <w:r w:rsidRPr="00D537F9">
        <w:t>збірку документів про перебіг перемовин стосовно збереження пам’яток культурних спадщин у 1917-</w:t>
      </w:r>
      <w:r w:rsidR="00B21064" w:rsidRPr="00D537F9">
        <w:t>1918 роки, які були затверджені між УНР, Українською державою та більшовицкьою Росією з питань повернення з Росії українських культурних цінностей [</w:t>
      </w:r>
      <w:r w:rsidR="001A458E" w:rsidRPr="00D537F9">
        <w:t>29</w:t>
      </w:r>
      <w:r w:rsidR="00B21064" w:rsidRPr="00D537F9">
        <w:t xml:space="preserve">]. </w:t>
      </w:r>
    </w:p>
    <w:p w:rsidR="00B21064" w:rsidRPr="00D537F9" w:rsidRDefault="00B21064" w:rsidP="00B21064">
      <w:pPr>
        <w:spacing w:after="0" w:line="360" w:lineRule="auto"/>
      </w:pPr>
      <w:r w:rsidRPr="00D537F9">
        <w:t>До них належать розпорядження та інші розпорядчі документи відділу охорони пам’яток старовини і мистецтва Міністерства освіти УНР, Головного управління мистецтв та національної культури Української Держави, матеріали діяльності Культурної комісії Української мирної делегації, їх правові основи формування, які згодом стали стандартом міжнародного права охорони культурної спадщини. Водночас слід зазначити, що в цих фондах є документи не лише на період Української Держави гетьмана П. Скоропадського, а й на період УНР.</w:t>
      </w:r>
    </w:p>
    <w:p w:rsidR="00B21064" w:rsidRPr="00D537F9" w:rsidRDefault="00B21064" w:rsidP="00B21064">
      <w:pPr>
        <w:spacing w:after="0" w:line="360" w:lineRule="auto"/>
      </w:pPr>
      <w:r w:rsidRPr="00D537F9">
        <w:t>Органи влади Української держави в період Української революції 1917 - 1921 рр. значною мірою успадкували теоретичні розробки в галузі охорони культурної спадщини, які були досягнуті за попередній період. Водночас з початку 1917 р. спостерігалася тенденція до українізації державних органів і відтак розвитку термінологічного апарату в українській мові. На відміну від російського терміна «пам'ятник», він введений для визначення об'єктів культурної спадщини в широкому сенсі терміна «пам'ятник». Взагалі в цей період поширилося поняття «пам’ятки» та «культурна спадщина».</w:t>
      </w:r>
    </w:p>
    <w:p w:rsidR="00B21064" w:rsidRPr="00D537F9" w:rsidRDefault="00105FD3" w:rsidP="00B21064">
      <w:pPr>
        <w:spacing w:after="0" w:line="360" w:lineRule="auto"/>
      </w:pPr>
      <w:r w:rsidRPr="00D537F9">
        <w:t>Так, за дослідженнями О. В. Єпіфанова о</w:t>
      </w:r>
      <w:r w:rsidR="00B21064" w:rsidRPr="00D537F9">
        <w:t>собливо навесні 1917 р. з ініціативи громадськості було створено Центральний комітет охорони пам’яток старовини й мистецтва в Україні, а також товариства охорони пам’яток старовини й мистецтва в окремих губерніях і повітах. З початком формування уряду Української Центральної Ради — Генерального секретаріату — у складі Генерального секретаріату народної освіти було створено відділ охорони пам’яток старовини та мистецтва. Її керівник М. Ф. Біляшівський у листопаді 1917 р. звернувся до громадян у газетах із закликом «не псувати і не р</w:t>
      </w:r>
      <w:r w:rsidRPr="00D537F9">
        <w:t>уйнувати пам’ятки старовини» [</w:t>
      </w:r>
      <w:r w:rsidR="002A066B" w:rsidRPr="00D537F9">
        <w:t>12</w:t>
      </w:r>
      <w:r w:rsidRPr="00D537F9">
        <w:t>, с. 57-59</w:t>
      </w:r>
      <w:r w:rsidR="00B21064" w:rsidRPr="00D537F9">
        <w:t>].</w:t>
      </w:r>
    </w:p>
    <w:p w:rsidR="001A310C" w:rsidRPr="00D537F9" w:rsidRDefault="00105FD3" w:rsidP="00105FD3">
      <w:pPr>
        <w:spacing w:after="0" w:line="360" w:lineRule="auto"/>
      </w:pPr>
      <w:r w:rsidRPr="00D537F9">
        <w:t>Слід зазначити, що зі зміною влади відбулася певна спадкоємність у вживанні терміна «пам’ятник» у ширшому значенні щодо нерухомих і рухомих об’єктів культурної спадщини часів Української держави гетьмана П. Скоропадського та директорії УНР. Певною мірою вживання терміну «пам’ятка» продовжує католицизм українського державотворення та юридично-термінологічну традицію, оскільки це поняття вживалося в Галичині до Української революції 1917 – 1921 рр., зокрема вчені Науко</w:t>
      </w:r>
      <w:r w:rsidR="001A310C" w:rsidRPr="00D537F9">
        <w:t>вого товариства імені Шевченка.</w:t>
      </w:r>
    </w:p>
    <w:p w:rsidR="00105FD3" w:rsidRPr="00D537F9" w:rsidRDefault="00105FD3" w:rsidP="001A310C">
      <w:pPr>
        <w:spacing w:after="0" w:line="360" w:lineRule="auto"/>
      </w:pPr>
      <w:r w:rsidRPr="00D537F9">
        <w:t>Термін «пам’ятка давнини» або «твір старовини» традиційно використовувався ранньою радянською владою. У той же час радянська влада стала використовувати загальний термін «цінності». Так, 1 квітня 1919 р. був виданий</w:t>
      </w:r>
      <w:r w:rsidR="001A310C" w:rsidRPr="00D537F9">
        <w:t xml:space="preserve"> декрет РНК України «Про передання</w:t>
      </w:r>
      <w:r w:rsidRPr="00D537F9">
        <w:t xml:space="preserve"> історичних </w:t>
      </w:r>
      <w:r w:rsidR="001A310C" w:rsidRPr="00D537F9">
        <w:t>та мистецьких цінностей Наркомату освіти» [</w:t>
      </w:r>
      <w:r w:rsidR="002A066B" w:rsidRPr="00D537F9">
        <w:t>69</w:t>
      </w:r>
      <w:r w:rsidRPr="00D537F9">
        <w:t>].</w:t>
      </w:r>
    </w:p>
    <w:p w:rsidR="00105FD3" w:rsidRPr="00D537F9" w:rsidRDefault="00105FD3" w:rsidP="00105FD3">
      <w:pPr>
        <w:spacing w:after="0" w:line="360" w:lineRule="auto"/>
      </w:pPr>
      <w:r w:rsidRPr="00D537F9">
        <w:t>З прийняттям 16 червня</w:t>
      </w:r>
      <w:r w:rsidR="00B24957" w:rsidRPr="00D537F9">
        <w:t xml:space="preserve"> 1926 року «Положення про пам’ятн</w:t>
      </w:r>
      <w:r w:rsidRPr="00D537F9">
        <w:t>и</w:t>
      </w:r>
      <w:r w:rsidR="00B24957" w:rsidRPr="00D537F9">
        <w:t>ки</w:t>
      </w:r>
      <w:r w:rsidRPr="00D537F9">
        <w:t xml:space="preserve"> культури і природи</w:t>
      </w:r>
      <w:r w:rsidR="00B24957" w:rsidRPr="00D537F9">
        <w:t>»</w:t>
      </w:r>
      <w:r w:rsidRPr="00D537F9">
        <w:t xml:space="preserve"> термін «пам’ятки культури» утвердився в радянському законодавстві, але його визначення в Положенні також не було дано. У силу цього положення введено термін «заповідник», що означає «пам’ятки культури і природи, що мають особливу наукову, історичну чи художню цінність, та сади та парки, що мають наукове, істор</w:t>
      </w:r>
      <w:r w:rsidR="00B24957" w:rsidRPr="00D537F9">
        <w:t>ичне та мистецьке значення» [</w:t>
      </w:r>
      <w:r w:rsidR="002A066B" w:rsidRPr="00D537F9">
        <w:t>54</w:t>
      </w:r>
      <w:r w:rsidRPr="00D537F9">
        <w:t>].</w:t>
      </w:r>
    </w:p>
    <w:p w:rsidR="00105FD3" w:rsidRPr="00D537F9" w:rsidRDefault="00105FD3" w:rsidP="00E734B9">
      <w:pPr>
        <w:spacing w:after="0" w:line="360" w:lineRule="auto"/>
      </w:pPr>
      <w:r w:rsidRPr="00D537F9">
        <w:t xml:space="preserve"> Друга світова війна, яка завдала величезної шкоди українським культурним об’єктам, загострила питання покращення правової охорони культурної спадщини. Правильне формулювання нормативно-правових актів було покладено в основу постанови Ради Міністрів УРСР від 30 грудня 1948 р. </w:t>
      </w:r>
      <w:r w:rsidR="00B24957" w:rsidRPr="00D537F9">
        <w:t xml:space="preserve">№ </w:t>
      </w:r>
      <w:r w:rsidRPr="00D537F9">
        <w:t xml:space="preserve">3076, яким затверджено </w:t>
      </w:r>
      <w:r w:rsidR="00B24957" w:rsidRPr="00D537F9">
        <w:t>«Положення про охорону пам’ятників культури на території</w:t>
      </w:r>
      <w:r w:rsidRPr="00D537F9">
        <w:t xml:space="preserve"> Українській Р</w:t>
      </w:r>
      <w:r w:rsidR="001A310C" w:rsidRPr="00D537F9">
        <w:t>СР</w:t>
      </w:r>
      <w:r w:rsidR="00B24957" w:rsidRPr="00D537F9">
        <w:t>» [</w:t>
      </w:r>
      <w:r w:rsidR="002A066B" w:rsidRPr="00D537F9">
        <w:t>53</w:t>
      </w:r>
      <w:r w:rsidR="001A310C" w:rsidRPr="00D537F9">
        <w:t>]</w:t>
      </w:r>
      <w:r w:rsidR="00B24957" w:rsidRPr="00D537F9">
        <w:t>.</w:t>
      </w:r>
    </w:p>
    <w:p w:rsidR="00E734B9" w:rsidRPr="00D537F9" w:rsidRDefault="00E734B9" w:rsidP="00E734B9">
      <w:pPr>
        <w:spacing w:after="0" w:line="360" w:lineRule="auto"/>
      </w:pPr>
      <w:r w:rsidRPr="00D537F9">
        <w:t>Крім того, перелік, на відміну від попередніх нормативних актів, значно спростив роботу профільних комісій шляхом віднесення окремої статті до певного виду. Слід зазначити, що, хоча основні документи з охорони пам’яток УРСР значною мірою відтворюють стандарти повністю словенського профільного законодавства, деякі українські вчені та правознавці неодноразово піднімали питання про певну відокремленість та специфіку української юридичної термінології. Показовою в цьому контексті є дискусія щодо доцільності використання в українській мові терміна «пам’ятка» для визначення об’єктів культурної спадщини.</w:t>
      </w:r>
    </w:p>
    <w:p w:rsidR="00E734B9" w:rsidRPr="00D537F9" w:rsidRDefault="00E734B9" w:rsidP="00E734B9">
      <w:pPr>
        <w:spacing w:after="0" w:line="360" w:lineRule="auto"/>
      </w:pPr>
      <w:r w:rsidRPr="00D537F9">
        <w:t>Також, Т. В. Мазур вважає, що «наступний 70-річний період представлений радянським законодавством, основні нормативні акти якого також систематизовані та оприлюднені. Радянське законодавство про охорону пам'яток розвивалося від перших постанов Радянської влади до прийняття урядових постанов і спеціальних законів, що регулюють охорону культурної спадщини. Крім того, УРСР, ставши членом ООН та ЮНЕСКО, брала участь у діяльності цих організацій, зокрема у розробці законодавства про охорону пам’яток. Ще за радянських часів було ратифіковано низку конвенцій ЮНЕСКО, що регулюють охорону культурної спадщини» [</w:t>
      </w:r>
      <w:r w:rsidR="002A066B" w:rsidRPr="00D537F9">
        <w:t>34</w:t>
      </w:r>
      <w:r w:rsidRPr="00D537F9">
        <w:t>, с. 11].</w:t>
      </w:r>
    </w:p>
    <w:p w:rsidR="00613361" w:rsidRPr="00D537F9" w:rsidRDefault="00613361" w:rsidP="00613361">
      <w:pPr>
        <w:spacing w:after="0" w:line="360" w:lineRule="auto"/>
      </w:pPr>
      <w:r w:rsidRPr="00D537F9">
        <w:t>Одним із найбільш повних збірників документів з охорони пам’яток радянської доби став збірник нормативних актів «Законодавство про пам’ятки історії та культури», виданий у 1970 році Українським товариством охорони пам’яток історії та культури (далі – УТОПІК).</w:t>
      </w:r>
    </w:p>
    <w:p w:rsidR="00124D6C" w:rsidRPr="00D537F9" w:rsidRDefault="00613361" w:rsidP="003B7014">
      <w:pPr>
        <w:spacing w:after="0" w:line="360" w:lineRule="auto"/>
      </w:pPr>
      <w:r w:rsidRPr="00D537F9">
        <w:t xml:space="preserve">Особливістю видання є його чітка і логічна структура, де окремі розділи присвячені: першим указам і рішенням радянської влади про охорону культурної спадщини; загальні питання регулювання пам'яткоохоронної діяльності; охорона пам'яток мистецтва, історії та археології; пам'ятки архітектури; музеї; пам'ятки архітектури та природи в садах і парках; відповідальність у разі порушення законодавства про охорону пам'яток культури. Після здобуття Україною незалежності розпочався процес формування національної системи законодавства, зокрема щодо охорони культурної спадщини. </w:t>
      </w:r>
    </w:p>
    <w:p w:rsidR="00124D6C" w:rsidRPr="00D537F9" w:rsidRDefault="00124D6C" w:rsidP="00124D6C">
      <w:pPr>
        <w:spacing w:after="0" w:line="360" w:lineRule="auto"/>
      </w:pPr>
      <w:r w:rsidRPr="00D537F9">
        <w:t>Ця стаття спричинила тривалу дискусію вчених – істориків, мовознавців і правників – на сторінках періодичних видань та вплинула на зміну законодавчої термінології. Значною мірою завдяки цьому розголосу поняття «пам’ятка» було запроваджено в Законі Української РСР «Про охорону і використання пам’яток історії та кул</w:t>
      </w:r>
      <w:r w:rsidR="003B7014" w:rsidRPr="00D537F9">
        <w:t>ьтури» від 13 липня 1978 р. [</w:t>
      </w:r>
      <w:r w:rsidR="002A066B" w:rsidRPr="00D537F9">
        <w:t>67</w:t>
      </w:r>
      <w:r w:rsidRPr="00D537F9">
        <w:t xml:space="preserve">]. </w:t>
      </w:r>
    </w:p>
    <w:p w:rsidR="00124D6C" w:rsidRPr="00D537F9" w:rsidRDefault="00124D6C" w:rsidP="00124D6C">
      <w:pPr>
        <w:spacing w:after="0" w:line="360" w:lineRule="auto"/>
      </w:pPr>
      <w:r w:rsidRPr="00D537F9">
        <w:t xml:space="preserve">Так, згідно зі ст. 1 Закону пам’ятками історії та культури визнавалися </w:t>
      </w:r>
      <w:r w:rsidR="003B7014" w:rsidRPr="00D537F9">
        <w:t>«</w:t>
      </w:r>
      <w:r w:rsidRPr="00D537F9">
        <w:t>споруди, пам’ятні місця і предмети, зв’язані з історичними подіями в житті народу, розвитком суспільства і держави, твори матеріальної і духовної творчості, які становлять історичну, наукову, художню чи іншу культурну цінність. Своєю чергою, пам’ятки історії та культури поділялися на види: пам’ятки історії; пам’ятки археології; пам’ятки містобудування і архітектури; пам’ятки мистецтва; документальні пам’ятки. Крім того, до пам’яток історії та культури могли бути віднесені й інші об’єкти, що становлять історичну, наукову, художню тощо культурну цінність</w:t>
      </w:r>
      <w:r w:rsidR="003B7014" w:rsidRPr="00D537F9">
        <w:t>» [</w:t>
      </w:r>
      <w:r w:rsidR="002A066B" w:rsidRPr="00D537F9">
        <w:t>67</w:t>
      </w:r>
      <w:r w:rsidR="003B7014" w:rsidRPr="00D537F9">
        <w:t>]</w:t>
      </w:r>
      <w:r w:rsidRPr="00D537F9">
        <w:t>.</w:t>
      </w:r>
    </w:p>
    <w:p w:rsidR="003B7014" w:rsidRPr="00D537F9" w:rsidRDefault="00124D6C" w:rsidP="00124D6C">
      <w:pPr>
        <w:spacing w:after="0" w:line="360" w:lineRule="auto"/>
      </w:pPr>
      <w:r w:rsidRPr="00D537F9">
        <w:t xml:space="preserve"> А відповідно до ст. 17 Закону саме «нерухомі пам’ятки» підлягали обліку й охороні за категоріями загальносоюзного, республіканського і місцевого значення та вносилися до відповідних переліків</w:t>
      </w:r>
      <w:r w:rsidR="003B7014" w:rsidRPr="00D537F9">
        <w:t xml:space="preserve"> [</w:t>
      </w:r>
      <w:r w:rsidR="002A066B" w:rsidRPr="00D537F9">
        <w:t>67</w:t>
      </w:r>
      <w:r w:rsidR="003B7014" w:rsidRPr="00D537F9">
        <w:t>]</w:t>
      </w:r>
      <w:r w:rsidRPr="00D537F9">
        <w:t>.</w:t>
      </w:r>
      <w:r w:rsidR="003B7014" w:rsidRPr="00D537F9">
        <w:t xml:space="preserve"> </w:t>
      </w:r>
      <w:r w:rsidRPr="00D537F9">
        <w:t xml:space="preserve"> </w:t>
      </w:r>
    </w:p>
    <w:p w:rsidR="00124D6C" w:rsidRPr="00D537F9" w:rsidRDefault="00124D6C" w:rsidP="00124D6C">
      <w:pPr>
        <w:spacing w:after="0" w:line="360" w:lineRule="auto"/>
      </w:pPr>
      <w:r w:rsidRPr="00D537F9">
        <w:t xml:space="preserve">В. І. Акуленко стверджував, що </w:t>
      </w:r>
      <w:r w:rsidR="003B7014" w:rsidRPr="00D537F9">
        <w:t>«</w:t>
      </w:r>
      <w:r w:rsidRPr="00D537F9">
        <w:t>термін «пам’ятки історії та культури» потребує уточнень, оскільки будь-який із двох термінів – і «культура», і «історія» – у широкому розумінні охоплює всі без винятку цінності матеріальної і духовної діяльності людства, а тому об’єднувати їх і вживати в законодавстві, літературі та на практиці охорони пам’яток як умовний загальний термін недоцільно, досить залишити один із них</w:t>
      </w:r>
      <w:r w:rsidR="003B7014" w:rsidRPr="00D537F9">
        <w:t>» [</w:t>
      </w:r>
      <w:r w:rsidR="002A066B" w:rsidRPr="00D537F9">
        <w:t>1</w:t>
      </w:r>
      <w:r w:rsidRPr="00D537F9">
        <w:t xml:space="preserve">, с. 210]. </w:t>
      </w:r>
    </w:p>
    <w:p w:rsidR="00AF3C3C" w:rsidRPr="00D537F9" w:rsidRDefault="00124D6C" w:rsidP="00AF3C3C">
      <w:pPr>
        <w:spacing w:after="0" w:line="360" w:lineRule="auto"/>
      </w:pPr>
      <w:r w:rsidRPr="00D537F9">
        <w:t>В</w:t>
      </w:r>
      <w:r w:rsidR="003B7014" w:rsidRPr="00D537F9">
        <w:t>одночас, як зауважив С. І. Кот «</w:t>
      </w:r>
      <w:r w:rsidRPr="00D537F9">
        <w:t>у наукових публікаціях та ЗМІ продовжувалося довільне використання як терміну «пам’ятка», так і терміну «пам’ятник» в однаковому контексті, що нерідко спричиняло не лише термінологічну плутанину, а й невірне трактування контексту державної політики в галузі охорони та збереження культурної спадщини</w:t>
      </w:r>
      <w:r w:rsidR="003B7014" w:rsidRPr="00D537F9">
        <w:t>»</w:t>
      </w:r>
      <w:r w:rsidRPr="00D537F9">
        <w:t xml:space="preserve"> [</w:t>
      </w:r>
      <w:r w:rsidR="002A066B" w:rsidRPr="00D537F9">
        <w:t>28</w:t>
      </w:r>
      <w:r w:rsidRPr="00D537F9">
        <w:t xml:space="preserve">]. </w:t>
      </w:r>
    </w:p>
    <w:p w:rsidR="00AF3C3C" w:rsidRPr="00D537F9" w:rsidRDefault="00124D6C" w:rsidP="00AF3C3C">
      <w:pPr>
        <w:spacing w:after="0" w:line="360" w:lineRule="auto"/>
      </w:pPr>
      <w:r w:rsidRPr="00D537F9">
        <w:t xml:space="preserve"> </w:t>
      </w:r>
      <w:r w:rsidR="00AF3C3C" w:rsidRPr="00D537F9">
        <w:t xml:space="preserve">Більшість міжнародних нормативних актів, прийнятих для охорони культурної спадщини, розроблено в рамках спеціалізованої установи ООН - ЮНЕСКО. Будучи членом ЮНЕСКО з 1954 року, Україна брала активну участь у роботі </w:t>
      </w:r>
      <w:r w:rsidR="0032136F" w:rsidRPr="00D537F9">
        <w:t>організації</w:t>
      </w:r>
      <w:r w:rsidR="00AF3C3C" w:rsidRPr="00D537F9">
        <w:t xml:space="preserve"> в радянські часи та була учасником багатьох її акцій. Саме в цей час в контексті так званої холодної війни знову стала реальною загрозою нового глобального міжнародного збройного конфлікту, який може призвести до третьої світової війни.</w:t>
      </w:r>
    </w:p>
    <w:p w:rsidR="00AF3C3C" w:rsidRPr="00D537F9" w:rsidRDefault="00AF3C3C" w:rsidP="00AF3C3C">
      <w:pPr>
        <w:spacing w:after="0" w:line="360" w:lineRule="auto"/>
      </w:pPr>
      <w:r w:rsidRPr="00D537F9">
        <w:t>Ці загрозливі тенденції дали поштовх до розробки нових міжнародних стандартів універсального характеру, спрямованих на запобігання втраті світової культурної спадщини. Результатом цієї роботи стало підписання 14 травня 1954 р. в Гаазі під час представницької міжнародної конференції за участю делегацій більш ніж 50 країн, у тому числі СРСР, Конвенції про захист культурних цінностей у випадку збройного конфлікту [</w:t>
      </w:r>
      <w:r w:rsidR="002A066B" w:rsidRPr="00D537F9">
        <w:t>21</w:t>
      </w:r>
      <w:r w:rsidRPr="00D537F9">
        <w:t>].</w:t>
      </w:r>
    </w:p>
    <w:p w:rsidR="00124D6C" w:rsidRPr="00D537F9" w:rsidRDefault="00AF3C3C" w:rsidP="00AF3C3C">
      <w:pPr>
        <w:spacing w:after="0" w:line="360" w:lineRule="auto"/>
      </w:pPr>
      <w:r w:rsidRPr="00D537F9">
        <w:t xml:space="preserve"> По-перше, розробники конвенції керувалися принципами захисту культурних цінностей у разі збройного конфлікту, викладеними в Гаазьких конвенціях 1899 і 1907 років і Пакті Реріха 1935 року. Культур</w:t>
      </w:r>
      <w:r w:rsidR="00EA2B3B" w:rsidRPr="00D537F9">
        <w:t xml:space="preserve">ні цінності повинні охоронятися, </w:t>
      </w:r>
      <w:r w:rsidRPr="00D537F9">
        <w:t xml:space="preserve"> згідно ст. 1 Конвенції включає нерухоме майно та цінні папери, які мають велике значення для культурної спадщини кожної нації, а також будівлі та центри, присвячені збереженню та</w:t>
      </w:r>
      <w:r w:rsidR="00EA2B3B" w:rsidRPr="00D537F9">
        <w:t xml:space="preserve"> демонстрації цих цінностей [</w:t>
      </w:r>
      <w:r w:rsidR="002A066B" w:rsidRPr="00D537F9">
        <w:t>21</w:t>
      </w:r>
      <w:r w:rsidR="00EA2B3B" w:rsidRPr="00D537F9">
        <w:t>]</w:t>
      </w:r>
      <w:r w:rsidRPr="00D537F9">
        <w:t>.</w:t>
      </w:r>
    </w:p>
    <w:p w:rsidR="00EA2B3B" w:rsidRPr="00D537F9" w:rsidRDefault="00EA2B3B" w:rsidP="00EA2B3B">
      <w:pPr>
        <w:spacing w:after="0" w:line="360" w:lineRule="auto"/>
      </w:pPr>
      <w:r w:rsidRPr="00D537F9">
        <w:t>Культурні цінності, позначені таким знаком, а також транспортні засоби, які вони перевозять, і персонал, який користується імунітетом, не підлягають знищенню, розкраданню або конфіскації. Розділ 2 Конвенції вводить поняття «особливий захист». Під особ</w:t>
      </w:r>
      <w:r w:rsidR="00ED2949" w:rsidRPr="00D537F9">
        <w:t>ливою охороною відповідно до статті 8 п</w:t>
      </w:r>
      <w:r w:rsidRPr="00D537F9">
        <w:t>ритулки, призначені для збереження рухомих культурних цінностей на випадок збройного конфлікту, та центри концентрації культурних цінностей, якщо вони розташовані на певній відстані від військових та важливих об'єктів інфраструктури, не використовуються у військових цілях і позначаються спеціальним знаком.  У цьому випадку особлива охорона забезпечується реєстрацією культурних цінностей у міжнародному реєстрі культурних цінностей, що перебу</w:t>
      </w:r>
      <w:r w:rsidR="00ED2949" w:rsidRPr="00D537F9">
        <w:t>вають під особливою охороною [</w:t>
      </w:r>
      <w:r w:rsidR="002A066B" w:rsidRPr="00D537F9">
        <w:t>21</w:t>
      </w:r>
      <w:r w:rsidRPr="00D537F9">
        <w:t>].</w:t>
      </w:r>
    </w:p>
    <w:p w:rsidR="00AF3C3C" w:rsidRPr="00D537F9" w:rsidRDefault="00EA2B3B" w:rsidP="00600F08">
      <w:pPr>
        <w:spacing w:after="0" w:line="360" w:lineRule="auto"/>
      </w:pPr>
      <w:r w:rsidRPr="00D537F9">
        <w:t>У контексті подій, пов’язаних з окупацією Автономної Республіки Крим та збройним конфліктом на Донбасі, для України важливими є положення, що стосуються імплементації Конвенції. Так, відповідно до ст. 18 Конвенції застосовуватиметься у разі окупац</w:t>
      </w:r>
      <w:r w:rsidR="004248D1" w:rsidRPr="00D537F9">
        <w:t>ії всієї або частини території д</w:t>
      </w:r>
      <w:r w:rsidRPr="00D537F9">
        <w:t xml:space="preserve">оговірної Сторони, навіть якщо ця окупація не зустрічає військового опору. А відповідно до ст. 19. У разі </w:t>
      </w:r>
      <w:r w:rsidR="0032136F" w:rsidRPr="00D537F9">
        <w:t>не міжнародного</w:t>
      </w:r>
      <w:r w:rsidRPr="00D537F9">
        <w:t xml:space="preserve"> збройного конфлікту, що</w:t>
      </w:r>
      <w:r w:rsidR="004248D1" w:rsidRPr="00D537F9">
        <w:t xml:space="preserve"> виникає на території однієї з д</w:t>
      </w:r>
      <w:r w:rsidRPr="00D537F9">
        <w:t>оговірних Сторін, кожна зі сторін у суперечці повинна застосовувати принаймні положення Конвенції, що стосуються поваги до культурних цінностей. Слід зазначити, що відповідно до ст. 28 держав-учасниць взяли на себе зобов’язання не лише дотримуватися її норм, а й вживати всіх заходів, передбачених національним кримінальним законодавством, щоб притягнути до відповідальності всіх порушників Конвенції, не</w:t>
      </w:r>
      <w:r w:rsidR="004248D1" w:rsidRPr="00D537F9">
        <w:t>залежно від їх громадянства [</w:t>
      </w:r>
      <w:r w:rsidR="002A066B" w:rsidRPr="00D537F9">
        <w:t>21</w:t>
      </w:r>
      <w:r w:rsidR="00600F08" w:rsidRPr="00D537F9">
        <w:t>].</w:t>
      </w:r>
    </w:p>
    <w:p w:rsidR="00600F08" w:rsidRPr="00D537F9" w:rsidRDefault="00600F08" w:rsidP="00600F08">
      <w:pPr>
        <w:spacing w:after="0" w:line="360" w:lineRule="auto"/>
      </w:pPr>
      <w:r w:rsidRPr="00D537F9">
        <w:t>Конвенція 1954 року про захист культурних цінностей у разі збройного конфлікту та Протокол до неї залишаються основоположним актом міжнародного права, спрямованим на захист культурних цінностей у зонах збройного конфлікту. Відповідно до положень Конвенції держави транспонували її положення у своє національне законодавство та внесли відповідні зміни до свого кримінального, процесуального та іншого законодавства. Так, відповідно до ст. 438 Кримінального кодексу України передбачає кримінальну відповідальність за використання військових засобів, заборонених міжнародним правом, у тому числі за розкрадання національних цінностей на окупованих територіях [</w:t>
      </w:r>
      <w:r w:rsidR="002A066B" w:rsidRPr="00D537F9">
        <w:t>30</w:t>
      </w:r>
      <w:r w:rsidRPr="00D537F9">
        <w:t>].</w:t>
      </w:r>
    </w:p>
    <w:p w:rsidR="00600F08" w:rsidRPr="00D537F9" w:rsidRDefault="00600F08" w:rsidP="00600F08">
      <w:pPr>
        <w:spacing w:after="0" w:line="360" w:lineRule="auto"/>
      </w:pPr>
      <w:r w:rsidRPr="00D537F9">
        <w:t>При цьому до національних цінностей, які є об’єктом цієї форми злочину, належать будь-які національні, державні або власність юридичних і фізичних осіб, щодо яких державою встановлено особливий режим охорони, у тому числі культурні цінності (пам’ятки архітектура, мистецтво, історія тощо).</w:t>
      </w:r>
    </w:p>
    <w:p w:rsidR="00600F08" w:rsidRPr="00D537F9" w:rsidRDefault="00600F08" w:rsidP="00DA42CE">
      <w:pPr>
        <w:spacing w:after="0" w:line="360" w:lineRule="auto"/>
      </w:pPr>
      <w:r w:rsidRPr="00D537F9">
        <w:t>Крім того, Україна ратифікувала низку міжнародних конвенцій про охорону культурної спадщини, які нині є частиною її національного за</w:t>
      </w:r>
      <w:r w:rsidR="00DA42CE" w:rsidRPr="00D537F9">
        <w:t>конодавства. Проте наприкінці ХХ</w:t>
      </w:r>
      <w:r w:rsidRPr="00D537F9">
        <w:t xml:space="preserve"> століття </w:t>
      </w:r>
      <w:r w:rsidR="00DA42CE" w:rsidRPr="00D537F9">
        <w:t xml:space="preserve">відбуваються збройні конфлікти, які </w:t>
      </w:r>
      <w:r w:rsidRPr="00D537F9">
        <w:t>спричинили значні руйнування, пошкодження та втрати культурних цінностей у різних частинах світу. Особливо вражаючими були бойові дії в Афганістані та Іраку, оскільки вони спричинили втрату або пошкодження багатьох об’єктів Всесвітньої спадщини. З метою недопущення такої діяльності прийнято зміни до Протоколу до Конвенції про захист культурних ціннос</w:t>
      </w:r>
      <w:r w:rsidR="00DA42CE" w:rsidRPr="00D537F9">
        <w:t xml:space="preserve">тей у разі збройного конфлікту. </w:t>
      </w:r>
      <w:r w:rsidRPr="00D537F9">
        <w:t>Нарешті, ці події призвели до прийняття 26 березня 1999 року в Гаазі Другого протоколу до Конвенції про захист культурних цінностей у разі збройного конфлікту [</w:t>
      </w:r>
      <w:r w:rsidR="002A066B" w:rsidRPr="00D537F9">
        <w:t>21</w:t>
      </w:r>
      <w:r w:rsidRPr="00D537F9">
        <w:t>].</w:t>
      </w:r>
    </w:p>
    <w:p w:rsidR="00124D6C" w:rsidRPr="00D537F9" w:rsidRDefault="00600F08" w:rsidP="00600F08">
      <w:pPr>
        <w:spacing w:after="0" w:line="360" w:lineRule="auto"/>
      </w:pPr>
      <w:r w:rsidRPr="00D537F9">
        <w:t>Зазначимо, що Україна активно розпочала підготовку до ратифікації Другого протоколу лише після окупації Автономної Республіки Крим та початку збройного конфлікту на Донбасі та ратифікувала й</w:t>
      </w:r>
      <w:r w:rsidR="00DA42CE" w:rsidRPr="00D537F9">
        <w:t>ого 30 квітня 2020 року Законом України «Про приєднання України до Другого протоколу до Гаазької конвенції про захист культурних цінностей у разі збройного конфлікту 1954 року» [</w:t>
      </w:r>
      <w:r w:rsidR="002A066B" w:rsidRPr="00D537F9">
        <w:t>71</w:t>
      </w:r>
      <w:r w:rsidRPr="00D537F9">
        <w:t>].</w:t>
      </w:r>
    </w:p>
    <w:p w:rsidR="00630903" w:rsidRPr="00D537F9" w:rsidRDefault="00F841C6" w:rsidP="00F841C6">
      <w:pPr>
        <w:spacing w:after="0" w:line="360" w:lineRule="auto"/>
      </w:pPr>
      <w:r w:rsidRPr="00D537F9">
        <w:t>Однак робота ЮНЕСКО у сфері охорони культурної спадщини не обмежується розробкою положень щодо захисту її територій у разі збройного конфл</w:t>
      </w:r>
      <w:r w:rsidR="00630903" w:rsidRPr="00D537F9">
        <w:t xml:space="preserve">ікту. </w:t>
      </w:r>
      <w:r w:rsidRPr="00D537F9">
        <w:t>Проблема нелегального переміщення об’єктів культурної спадщини набула загрозливих нових вимірів, і організація приділяє велику увагу її вирішенню. Одним із важливих документів ЮНЕСКО стала Конвенція про заходи</w:t>
      </w:r>
      <w:r w:rsidR="00630903" w:rsidRPr="00D537F9">
        <w:t>, спрямовані на заборону та запобігання незаконному ввезенню, вивезенню та передачі права власності на культурні цінності</w:t>
      </w:r>
      <w:r w:rsidRPr="00D537F9">
        <w:t>, прийнята Генеральною конференцією ЮНЕ</w:t>
      </w:r>
      <w:r w:rsidR="00630903" w:rsidRPr="00D537F9">
        <w:t>СКО 14 листопада 1970 р. [</w:t>
      </w:r>
      <w:r w:rsidR="002A066B" w:rsidRPr="00D537F9">
        <w:t>22</w:t>
      </w:r>
      <w:r w:rsidR="00630903" w:rsidRPr="00D537F9">
        <w:t>].</w:t>
      </w:r>
    </w:p>
    <w:p w:rsidR="00F841C6" w:rsidRPr="00D537F9" w:rsidRDefault="00F841C6" w:rsidP="00630903">
      <w:pPr>
        <w:spacing w:after="0" w:line="360" w:lineRule="auto"/>
      </w:pPr>
      <w:r w:rsidRPr="00D537F9">
        <w:t>Як зазначено в преамбулі Конвенції, обмін культурними цінностями між країнами дає змогу поширювати знання про людську цивілізацію та збагачувати культурне життя всіх народів. Тому кожна країна зобов’язана захищати культурні цінності на своїй території від крадіжки, підпільних розкопок та нелегального вивезення. Наголошується, що захист цінностей може бути ефективним лише в тому випадку, якщо він організований як на національному, так і на міжнародному рівні та потребує ті</w:t>
      </w:r>
      <w:r w:rsidR="00630903" w:rsidRPr="00D537F9">
        <w:t>сної співпраці між країнами [</w:t>
      </w:r>
      <w:r w:rsidR="002A066B" w:rsidRPr="00D537F9">
        <w:t>22</w:t>
      </w:r>
      <w:r w:rsidRPr="00D537F9">
        <w:t>].</w:t>
      </w:r>
    </w:p>
    <w:p w:rsidR="00630903" w:rsidRPr="00D537F9" w:rsidRDefault="00630903" w:rsidP="00630903">
      <w:pPr>
        <w:spacing w:after="0" w:line="360" w:lineRule="auto"/>
      </w:pPr>
      <w:r w:rsidRPr="00D537F9">
        <w:t>Учасники конференції, під час якої обговорювали та узгоджували основні положення конвенції, погодилися з необхідністю покласти край цій практиці та встановити чіткі міжнародні правила у сфері перевезення культурних цінностей. Отже, відповідно до ст. 5 Конвенції, держави зобов'язуються створити одну або кілька національних служб охорони культури відповідно до умов кожної держави та надати їм достатню кількість кваліфікованого персоналу для забезпечення захисту своїх культурних цінностей від ввезення, незаконного вивезення та передачі права власності на їх території. Держави-учасниці також зобов'язалися створити спеціальний сертифікат, яким країна-експортер засвідчує вивезення культурних цінностей, вживати всіх заходів на своїй території для запобігання придбанню культурних цінностей музеями та іншими установами, які були незаконно вивезені з території. таких цінностей і вживати всіх заходів на прохання держави-учасниці для пошуку та повернення цінностей, незаконно</w:t>
      </w:r>
      <w:r w:rsidR="003D3B22" w:rsidRPr="00D537F9">
        <w:t xml:space="preserve"> вивезених з її території [</w:t>
      </w:r>
      <w:r w:rsidR="002A066B" w:rsidRPr="00D537F9">
        <w:t>22</w:t>
      </w:r>
      <w:r w:rsidR="003D3B22" w:rsidRPr="00D537F9">
        <w:t>]</w:t>
      </w:r>
      <w:r w:rsidRPr="00D537F9">
        <w:t>.</w:t>
      </w:r>
      <w:r w:rsidR="003D3B22" w:rsidRPr="00D537F9">
        <w:t xml:space="preserve"> </w:t>
      </w:r>
    </w:p>
    <w:p w:rsidR="003D3B22" w:rsidRPr="00D537F9" w:rsidRDefault="003D3B22" w:rsidP="003D3B22">
      <w:pPr>
        <w:spacing w:after="0" w:line="360" w:lineRule="auto"/>
      </w:pPr>
      <w:r w:rsidRPr="00D537F9">
        <w:t>Міжнародні організації, у тому числі ЮНЕСКО, є спеціалізованими установами за міжнародним правом, які набувають статусу юридичної особи в межах, делегованих їм державами-засновниками, відповідно до їхніх статутів або інших установчих актів, договорів і угод. Міжнародні договори міжнародних організацій відрізняються від договорів, укладених між різними країнами. Якщо суверенна держава майже не обмежена в укладанні міжнародних договорів (тобто її суверенна воля), то міжнародна організація може укладати лише міжнародні договори, які стосуються питань, що належать до її компетенції. Тому для таких організацій чітко розмежована сфера діяльності («спеціалізація»), яка відзначається важливим професійно-функціональним ефектом («компетентність»).</w:t>
      </w:r>
    </w:p>
    <w:p w:rsidR="003D3B22" w:rsidRPr="00D537F9" w:rsidRDefault="003D3B22" w:rsidP="003D3B22">
      <w:pPr>
        <w:spacing w:after="0" w:line="360" w:lineRule="auto"/>
      </w:pPr>
      <w:r w:rsidRPr="00D537F9">
        <w:t>Вчені з міжнародного права, історики культури, культурологи, експерти, практики ЮНЕСКО та дипломати присвячують свою роботу різним аспектам міжнародної охорони та розвитку культурної спадщини.</w:t>
      </w:r>
    </w:p>
    <w:p w:rsidR="003D3B22" w:rsidRPr="00D537F9" w:rsidRDefault="003D3B22" w:rsidP="003D3B22">
      <w:pPr>
        <w:spacing w:after="0" w:line="360" w:lineRule="auto"/>
      </w:pPr>
      <w:r w:rsidRPr="00D537F9">
        <w:t>Однак відповідно до міжнародного права та права міжнародних організацій наводяться лише загальні відомості про функціонування наднаціональних інститутів у цій сфері суспільних і соціально-культурних відносин. Більше уваги приділено питанням, викладеним у спеціальних виданнях, а також в окремих виданнях з історії культури та культурології.</w:t>
      </w:r>
    </w:p>
    <w:p w:rsidR="00F36D58" w:rsidRPr="00D537F9" w:rsidRDefault="002C2B27" w:rsidP="002C2B27">
      <w:pPr>
        <w:spacing w:after="0" w:line="360" w:lineRule="auto"/>
      </w:pPr>
      <w:r w:rsidRPr="00D537F9">
        <w:t xml:space="preserve">Так, Н. Терес підкреслює, </w:t>
      </w:r>
      <w:r w:rsidR="00F36D58" w:rsidRPr="00D537F9">
        <w:t xml:space="preserve">що </w:t>
      </w:r>
      <w:r w:rsidRPr="00D537F9">
        <w:t>«</w:t>
      </w:r>
      <w:r w:rsidR="00F36D58" w:rsidRPr="00D537F9">
        <w:t>власне факт прийняття Генеральною конференцією ЮНЕСКО конвенції ще не свідчить про автоматичне набуття нею чинності, адже для цього вимагається й законодавча воля країн-учасниць</w:t>
      </w:r>
      <w:r w:rsidRPr="00D537F9">
        <w:t>» [</w:t>
      </w:r>
      <w:r w:rsidR="002A066B" w:rsidRPr="00D537F9">
        <w:t>85</w:t>
      </w:r>
      <w:r w:rsidRPr="00D537F9">
        <w:t>, с. 59</w:t>
      </w:r>
      <w:r w:rsidR="00F36D58" w:rsidRPr="00D537F9">
        <w:t xml:space="preserve">]. </w:t>
      </w:r>
    </w:p>
    <w:p w:rsidR="00F36D58" w:rsidRPr="00D537F9" w:rsidRDefault="00F36D58" w:rsidP="00F34A45">
      <w:pPr>
        <w:spacing w:after="0" w:line="360" w:lineRule="auto"/>
      </w:pPr>
      <w:r w:rsidRPr="00D537F9">
        <w:t>У працях І. Слюсаренка та Н. Терес наводиться аналітичний матеріал щодо практичної діяльності ЮНЕСКО у сфері охорони культурної спадщини. Так, напри</w:t>
      </w:r>
      <w:r w:rsidR="002C2B27" w:rsidRPr="00D537F9">
        <w:t>клад, за оцінкою І. Слюсаренка «</w:t>
      </w:r>
      <w:r w:rsidRPr="00D537F9">
        <w:t>важливою проблемою застосування юридичних положень міжнародно-правового режиму захисту культурних цінностей є елементарна необізнаність воюючих сторін</w:t>
      </w:r>
      <w:r w:rsidR="002C2B27" w:rsidRPr="00D537F9">
        <w:t xml:space="preserve"> з його основними положеннями» [</w:t>
      </w:r>
      <w:r w:rsidR="002A066B" w:rsidRPr="00D537F9">
        <w:t>82</w:t>
      </w:r>
      <w:r w:rsidRPr="00D537F9">
        <w:t>, с. 409].</w:t>
      </w:r>
    </w:p>
    <w:p w:rsidR="002C2B27" w:rsidRPr="00D537F9" w:rsidRDefault="002C2B27" w:rsidP="002C2B27">
      <w:pPr>
        <w:spacing w:after="0" w:line="360" w:lineRule="auto"/>
      </w:pPr>
      <w:r w:rsidRPr="00D537F9">
        <w:t>Інші заходи ЮНЕСКО, спрямовані на створення правових механізмів охорони та збереження культурної спадщини, призвели до усвідомлення необхідності розробки комплексного правового акту, який не охоплює окремих аспектів цієї охорони, але став основним</w:t>
      </w:r>
      <w:r w:rsidR="00F34A45" w:rsidRPr="00D537F9">
        <w:t xml:space="preserve"> керівництвом для всіх країн. </w:t>
      </w:r>
      <w:r w:rsidRPr="00D537F9">
        <w:t>Під час 17-ї сесії Генеральної конференції ЮНЕСКО, яка проходила в Парижі з 17 жовтня по 21 листопада 1972 р., її учасники обговорили та затвердили основні положення Конвенції про охорону всесвітньої культурної та природ</w:t>
      </w:r>
      <w:r w:rsidR="00F34A45" w:rsidRPr="00D537F9">
        <w:t>ної спадщини, прийнятої ЮНЕСКО 16 листопада 1972 р. [</w:t>
      </w:r>
      <w:r w:rsidR="00385FE7" w:rsidRPr="00D537F9">
        <w:t>24</w:t>
      </w:r>
      <w:r w:rsidRPr="00D537F9">
        <w:t xml:space="preserve">]. </w:t>
      </w:r>
    </w:p>
    <w:p w:rsidR="002C2B27" w:rsidRPr="00D537F9" w:rsidRDefault="002C2B27" w:rsidP="002C2B27">
      <w:pPr>
        <w:spacing w:after="0" w:line="360" w:lineRule="auto"/>
      </w:pPr>
      <w:r w:rsidRPr="00D537F9">
        <w:t>По-перше, було помічено, що культурна та природна спадщина все більше знаходиться під загрозою знищення і що національні уряди часто не можуть забезпечити належне збереження через брак відповідних ресурсів та експертів. Тому необхідність збереження культурної та природної спадщини була визнана проблемою і завданням усього міжнародного співтовариства. Перш за все, важливо було узгодити певну кількість теоретичних положень, зокрема щодо термінів та понять: що розуміють під культурною та природною спадщиною та які складові елементи цієї спадщини. Відповідні терміни та поняття з</w:t>
      </w:r>
      <w:r w:rsidR="00F34A45" w:rsidRPr="00D537F9">
        <w:t>азначені у ст. 1-2 Конвенції [</w:t>
      </w:r>
      <w:r w:rsidR="00385FE7" w:rsidRPr="00D537F9">
        <w:t>24</w:t>
      </w:r>
      <w:r w:rsidRPr="00D537F9">
        <w:t>].</w:t>
      </w:r>
    </w:p>
    <w:p w:rsidR="00F36D58" w:rsidRPr="00D537F9" w:rsidRDefault="002C2B27" w:rsidP="002C2B27">
      <w:pPr>
        <w:spacing w:after="0" w:line="360" w:lineRule="auto"/>
      </w:pPr>
      <w:r w:rsidRPr="00D537F9">
        <w:t>Незважаючи на віднесення охорони культурної та природної спадщини до спільної справи світової спільноти, відповідно до ст. 4 Конвенції про охорону всесвітньої культурної та природної спадщини кожна держава-учасниця визнала свій обов'язок охороняти спадщину на своїй території. Відповідно до ст. 5 Конвенції, держави-члени домовилися: здійснювати скоординовану природоохоронну політику; створювати спеціальні органи чи служби з охорони та популяризації культурної спадщини; проводити спільні дослідження; передбачити комплекс правових, адміністративних та фінансових заходів щодо виявлення, охорони, збереження та реставрації та популяризації культурної спадщини, підготовки фахівців у га</w:t>
      </w:r>
      <w:r w:rsidR="00F34A45" w:rsidRPr="00D537F9">
        <w:t>лузі охорони пам’яток тощо [</w:t>
      </w:r>
      <w:r w:rsidR="00385FE7" w:rsidRPr="00D537F9">
        <w:t>24</w:t>
      </w:r>
      <w:r w:rsidRPr="00D537F9">
        <w:t>].</w:t>
      </w:r>
    </w:p>
    <w:p w:rsidR="000D0FE5" w:rsidRPr="00D537F9" w:rsidRDefault="000D0FE5" w:rsidP="002C2B27">
      <w:pPr>
        <w:spacing w:after="0" w:line="360" w:lineRule="auto"/>
      </w:pPr>
      <w:r w:rsidRPr="00D537F9">
        <w:t>Отже, слід зазначити, що правова охорона культурної спадщини неможлива без використання конкретних термінів і термінів, які є важливою складовою будь-якого інструменту дослідження. Особливістю правової охорони культурної спадщини є те, що вона розвивалася протягом тривалого періоду, що безумовно, вплинуло на формування та розвиток понятійно-термінологічного апарату. Протягом понад століття розвитку національного законодавства про охорону пам’яток визначення та розуміння основних термінів і понять змінилися як під впливом нових підходів до охорони культурної спадщини, так і з адаптацією українського законодавства до міжнародних стандартів.</w:t>
      </w:r>
    </w:p>
    <w:p w:rsidR="000D0FE5" w:rsidRPr="00D537F9" w:rsidRDefault="000D0FE5" w:rsidP="002C2B27">
      <w:pPr>
        <w:spacing w:after="0" w:line="360" w:lineRule="auto"/>
      </w:pPr>
      <w:r w:rsidRPr="00D537F9">
        <w:t>Доведено, що наразі в міжнародному та національному праві немає чітко встановлених термінів і понять, але вони вживаються як «культурна спадщина», «культурні цінності», «культурна спадщина», «пам’ятка» тощо. Встановлено, що термін «пам’ятник», який використовувався в радянському законодавстві, був замінений на «пам’ятник» після тривалих термінологічних дебатів в Україні. Незважаючи на законодавчі визначення, юридична термінологія охорони культурної спадщини в Україні активно обговорюється та досліджується теоретиками права, а також представниками суміжних галузей, які активно займаються цією проблемою, зокрема культурологами, істориками та мистецтвознавцями. і більше. У пропонованому дослідженні ми загалом поділяємо думки дослідників щодо необхідності подальшого вдосконалення термінологічного апарату, використовуючи як основні терміни «культурна спадщина» та «пам’ятка», як вони наведені в законі України «Про культурну спадщину» та ін. національні закони та правила.</w:t>
      </w:r>
    </w:p>
    <w:p w:rsidR="000D0FE5" w:rsidRPr="00D537F9" w:rsidRDefault="000D0FE5" w:rsidP="002C2B27">
      <w:pPr>
        <w:spacing w:after="0" w:line="360" w:lineRule="auto"/>
      </w:pPr>
      <w:r w:rsidRPr="00D537F9">
        <w:t>Важливу роль в формуванні культурної спад</w:t>
      </w:r>
      <w:r w:rsidR="00E3765E" w:rsidRPr="00D537F9">
        <w:t xml:space="preserve">щини в Україні грає ЮНЕСКО, яке </w:t>
      </w:r>
      <w:r w:rsidR="004A00ED" w:rsidRPr="00D537F9">
        <w:t>допомагає</w:t>
      </w:r>
      <w:r w:rsidR="00E3765E" w:rsidRPr="00D537F9">
        <w:t xml:space="preserve"> нашій державі в законодавчому закріплені положень про збереження об’єктів культурної спадщини </w:t>
      </w:r>
      <w:r w:rsidR="004A00ED" w:rsidRPr="00D537F9">
        <w:t>та проводить міжнародні конференції на яких висвітлює питання щодо допомоги нашій країні в збереженні прав та самих об’єктів культурної спадщини.</w:t>
      </w:r>
    </w:p>
    <w:p w:rsidR="003D3F77" w:rsidRPr="00D537F9" w:rsidRDefault="003D3F77" w:rsidP="00F34A45">
      <w:pPr>
        <w:spacing w:after="0" w:line="360" w:lineRule="auto"/>
        <w:ind w:firstLine="0"/>
        <w:rPr>
          <w:b/>
        </w:rPr>
      </w:pPr>
    </w:p>
    <w:p w:rsidR="003D3F77" w:rsidRPr="00D537F9" w:rsidRDefault="000A231D" w:rsidP="003D3F77">
      <w:pPr>
        <w:spacing w:after="0" w:line="360" w:lineRule="auto"/>
        <w:rPr>
          <w:b/>
        </w:rPr>
      </w:pPr>
      <w:r>
        <w:rPr>
          <w:b/>
        </w:rPr>
        <w:t>1.3</w:t>
      </w:r>
      <w:r w:rsidR="003D3F77" w:rsidRPr="00D537F9">
        <w:rPr>
          <w:b/>
        </w:rPr>
        <w:t>. Джерельна база</w:t>
      </w:r>
    </w:p>
    <w:p w:rsidR="00124D6C" w:rsidRPr="00D537F9" w:rsidRDefault="00124D6C" w:rsidP="00F36D58">
      <w:pPr>
        <w:spacing w:after="0" w:line="360" w:lineRule="auto"/>
        <w:ind w:firstLine="0"/>
      </w:pPr>
    </w:p>
    <w:p w:rsidR="006132A3" w:rsidRPr="00D537F9" w:rsidRDefault="006132A3" w:rsidP="006132A3">
      <w:pPr>
        <w:spacing w:after="0" w:line="360" w:lineRule="auto"/>
      </w:pPr>
      <w:r w:rsidRPr="00D537F9">
        <w:t>У рамках нашого дослідження першочергове значення має низка довідкових праць, зокрема енциклопедії та словники, путівники та довідники, каталоги та бібліографічні покажчики тощо.</w:t>
      </w:r>
    </w:p>
    <w:p w:rsidR="006132A3" w:rsidRPr="00D537F9" w:rsidRDefault="006132A3" w:rsidP="006132A3">
      <w:pPr>
        <w:spacing w:after="0" w:line="360" w:lineRule="auto"/>
      </w:pPr>
      <w:r w:rsidRPr="00D537F9">
        <w:t>Їх особливість як джерел, на думку І. М. Мищака, полягає в тому, що «опубліковані в певний період не лише відображають вихідну основу та стан дослідження проблеми, а й дають можливість простежити, які напрямки його дослідження переважали, які наукові школи досліджують окремі аспекти, відмінності між ними у застосуванні методології дослідження тощо» [</w:t>
      </w:r>
      <w:r w:rsidR="00385FE7" w:rsidRPr="00D537F9">
        <w:t>35</w:t>
      </w:r>
      <w:r w:rsidRPr="00D537F9">
        <w:t xml:space="preserve">, с. </w:t>
      </w:r>
      <w:r w:rsidR="00385FE7" w:rsidRPr="00D537F9">
        <w:t>1</w:t>
      </w:r>
      <w:r w:rsidRPr="00D537F9">
        <w:t>66].</w:t>
      </w:r>
    </w:p>
    <w:p w:rsidR="006132A3" w:rsidRPr="00D537F9" w:rsidRDefault="006132A3" w:rsidP="006132A3">
      <w:pPr>
        <w:spacing w:after="0" w:line="360" w:lineRule="auto"/>
      </w:pPr>
      <w:r w:rsidRPr="00D537F9">
        <w:t>Особливим видом джерел з досліджуваних питань є аналітичні записки, запрошення, заяви, інформаційні повідомлення, листування органів, уповноважених формувати та реалізовувати політику у сфері охорони культурної спадщини, а також громадських організацій з охорони пам'яток, компанії тощо. Відповідні документи дають можливість відтворити, серед іншого, еволюцію правових позицій щодо охорони культурної спадщини, процес розгляду проектів нормативно-правових актів, стан дотримання законодавства про охорону пам’яток та визначення ключових питань, пов’язаних із на правовий захист. культурної спадщини. Цей вид ресурсів особливо добре представлений у діяльності Українського товариства охорони пам’яток історії та культури.</w:t>
      </w:r>
    </w:p>
    <w:p w:rsidR="006132A3" w:rsidRPr="00D537F9" w:rsidRDefault="006132A3" w:rsidP="009E5006">
      <w:pPr>
        <w:spacing w:after="0" w:line="360" w:lineRule="auto"/>
      </w:pPr>
      <w:r w:rsidRPr="00D537F9">
        <w:t>Загалом, класифікація джерельної бази правової охорони культурної спадщини в Україні базується на загальноприйнятих класифікаціях правових джерел та розподілі основних видів письмових джерел, що використовуються у джерелознавстві. У нашому дослідженні визначено такі типи джерел: 1) національні нормативні акти; 2) міжнародно-правові акти; 3) довідкова література, зокрема енциклопедії та словники, путівники та довідкові праці, каталоги та бібліографічні покажчики тощо; 4) аналітичні записки, запрошення, декларації, інформаційні повідомлення, кореспонденція органів, уповноважених формувати та здійснювати політику у сфері охорони культурної спадщини, а також громадських організацій з охорони пам’яток, товариств тощо.</w:t>
      </w:r>
    </w:p>
    <w:p w:rsidR="0032136F" w:rsidRPr="00D537F9" w:rsidRDefault="006132A3" w:rsidP="0032136F">
      <w:pPr>
        <w:spacing w:after="0" w:line="360" w:lineRule="auto"/>
      </w:pPr>
      <w:r w:rsidRPr="00D537F9">
        <w:t xml:space="preserve">За </w:t>
      </w:r>
      <w:r w:rsidR="0032136F" w:rsidRPr="00D537F9">
        <w:t>Крейг</w:t>
      </w:r>
      <w:r w:rsidRPr="00D537F9">
        <w:t>ом</w:t>
      </w:r>
      <w:r w:rsidR="0032136F" w:rsidRPr="00D537F9">
        <w:t xml:space="preserve"> Форрест</w:t>
      </w:r>
      <w:r w:rsidRPr="00D537F9">
        <w:t>ом «</w:t>
      </w:r>
      <w:r w:rsidR="0032136F" w:rsidRPr="00D537F9">
        <w:t xml:space="preserve">сам предмет і зміст кожної конвенції є унікальним і не розроблявся спеціально для взаємодії з іншими. Проте конвенції «перекриваються», створюючи складну мережу нормативних положень, що призвело до розвитку конфліктних дихотомій (таких як, наприклад, «культурний націоналізм» проти «культурного інтернаціоналізму»). </w:t>
      </w:r>
      <w:r w:rsidRPr="00D537F9">
        <w:t>Х</w:t>
      </w:r>
      <w:r w:rsidR="0032136F" w:rsidRPr="00D537F9">
        <w:t>оча процес прийняття конвенцій з охорони культурної спадщини упродовж 50 років створив непотрібні дихотомії, він також демонструє перехід від чистих конвенційних норм, створених для захисту певних культурних проявів, – до міжнародної системи захисту, що більше спирається на міжнародне співробітництво, підкріплене цілісним поняттям світової культурної спадщини</w:t>
      </w:r>
      <w:r w:rsidRPr="00D537F9">
        <w:t>» [</w:t>
      </w:r>
      <w:r w:rsidR="00385FE7" w:rsidRPr="00D537F9">
        <w:t>98</w:t>
      </w:r>
      <w:r w:rsidR="0032136F" w:rsidRPr="00D537F9">
        <w:t xml:space="preserve">, с. 423]. </w:t>
      </w:r>
    </w:p>
    <w:p w:rsidR="009E5006" w:rsidRPr="00D537F9" w:rsidRDefault="009E5006" w:rsidP="009E5006">
      <w:pPr>
        <w:spacing w:after="0" w:line="360" w:lineRule="auto"/>
      </w:pPr>
      <w:r w:rsidRPr="00D537F9">
        <w:t>У книзі «Вплив уніфікованих законів на охорону культурної спадщини та збереження культурної спадщини та збереження культурної спадщини в ХХІ столітті» також подано огляд семи конвенцій з двома протоколами, прийнятими ЮНЕСКО та ЮНІДРУА, порівняльний аналіз правових режимів для охорони або збереження культурної спадщини в 15 країнах. Це публікація доповідей, представлених на першому міжсесійному тематичному конгресі Міжнародної академії порівняльного правознавства в листопаді 2008 року. Ми вважаємо, що публікація двох видатних експертів з права культурної спадщини Лінделла Протта та Патріка О'Кіфа «Право і культурна спадщина» є важливою роботою у сфері охорони культурної спадщини. «(Том I був опублікований у 1984 р.; Том III  — у 1989 р.; Том II не був пі</w:t>
      </w:r>
      <w:r w:rsidR="00385FE7" w:rsidRPr="00D537F9">
        <w:t>дготовлений)» [107</w:t>
      </w:r>
      <w:r w:rsidRPr="00D537F9">
        <w:t>].</w:t>
      </w:r>
    </w:p>
    <w:p w:rsidR="009E5006" w:rsidRPr="00D537F9" w:rsidRDefault="009E5006" w:rsidP="009E5006">
      <w:pPr>
        <w:spacing w:after="0" w:line="360" w:lineRule="auto"/>
      </w:pPr>
      <w:r w:rsidRPr="00D537F9">
        <w:t xml:space="preserve"> Ці положення, хоча й вже дещо застаріли, продовжують детально викладати питання, необхідні для вивчення історії міжнародного права щодо охорони культурної спадщини та вироблення відповідної термінології, залишаються чинником його історії подальшого розвитку. Ці дослідники є авторами останнього «Компендіуму коментарів» до Конвенції про культурну спадщину</w:t>
      </w:r>
      <w:r w:rsidR="00FA33C6" w:rsidRPr="00D537F9">
        <w:t xml:space="preserve"> та інші інструменти (2011)</w:t>
      </w:r>
      <w:r w:rsidRPr="00D537F9">
        <w:t>.</w:t>
      </w:r>
    </w:p>
    <w:p w:rsidR="009E5006" w:rsidRPr="00D537F9" w:rsidRDefault="009E5006" w:rsidP="000D68E9">
      <w:pPr>
        <w:spacing w:after="0" w:line="360" w:lineRule="auto"/>
      </w:pPr>
      <w:r w:rsidRPr="00D537F9">
        <w:t>У статті подано всі важливі тексти міжнародного права щодо охорони культурної спадщини та короткий коментар щодо розвитку кожного з них та їхніх відносин. Дебати охоплюють найважливіші конвенції ЮНЕСКО, а також широкий спектр рекомендацій і декларацій ЮНЕСКО, Ради Європи та ООН. Лінделл Протт є співавтором книги «Захист або розкрадання</w:t>
      </w:r>
      <w:r w:rsidR="000D68E9" w:rsidRPr="00D537F9">
        <w:t>. Захист майбутнього нашої культурної спадщини» з Джеймсом Шпехтом</w:t>
      </w:r>
      <w:r w:rsidRPr="00D537F9">
        <w:t xml:space="preserve"> (1989), де описані світові тенденції в охороні різних об’єктів культурної спадщини. Політику збереження культурної спадщини та її правові основи досліджував також Л. Протт у книзі «Проблеми охорони культурної спадщини в між</w:t>
      </w:r>
      <w:r w:rsidR="000D68E9" w:rsidRPr="00D537F9">
        <w:t>на</w:t>
      </w:r>
      <w:r w:rsidR="00FA33C6" w:rsidRPr="00D537F9">
        <w:t>родному приватному праві» [106</w:t>
      </w:r>
      <w:r w:rsidRPr="00D537F9">
        <w:t>].</w:t>
      </w:r>
    </w:p>
    <w:p w:rsidR="000D68E9" w:rsidRPr="00D537F9" w:rsidRDefault="000D68E9" w:rsidP="000D68E9">
      <w:pPr>
        <w:spacing w:after="0" w:line="360" w:lineRule="auto"/>
      </w:pPr>
      <w:r w:rsidRPr="00D537F9">
        <w:t xml:space="preserve">Варто згадати дослідження болгарського фахівця </w:t>
      </w:r>
      <w:r w:rsidR="0070062E" w:rsidRPr="00D537F9">
        <w:t>Р. В. Асейкіна</w:t>
      </w:r>
      <w:r w:rsidRPr="00D537F9">
        <w:t xml:space="preserve"> «</w:t>
      </w:r>
      <w:r w:rsidR="0070062E" w:rsidRPr="00D537F9">
        <w:t>Посягання на об’єкти культурної спадщини», опубліковане в 2014</w:t>
      </w:r>
      <w:r w:rsidRPr="00D537F9">
        <w:t xml:space="preserve"> р. Автор досліджує джерела правової охорони культурної спадщини, приділяючи особливу увагу до аналізу міжнародних конвенцій. Проте він підкреслив відсутність єдиної термінології, що, на його думку, є істотною перешкодою для міжнародної охорони культурної спадщини та її об’єктів. Слід зазначити, що ця праця була відома переважно радянським науковцям і мала певний вплив на подальший розвиток правової доктрини, зокрема української, у галузі міжнародного права охорони культурних цінностей</w:t>
      </w:r>
      <w:r w:rsidR="0070062E" w:rsidRPr="00D537F9">
        <w:t xml:space="preserve"> [</w:t>
      </w:r>
      <w:r w:rsidR="00FA33C6" w:rsidRPr="00D537F9">
        <w:t>3</w:t>
      </w:r>
      <w:r w:rsidR="0070062E" w:rsidRPr="00D537F9">
        <w:t>]</w:t>
      </w:r>
      <w:r w:rsidRPr="00D537F9">
        <w:t>.</w:t>
      </w:r>
    </w:p>
    <w:p w:rsidR="000D68E9" w:rsidRPr="00D537F9" w:rsidRDefault="0070062E" w:rsidP="000D68E9">
      <w:pPr>
        <w:spacing w:after="0" w:line="360" w:lineRule="auto"/>
      </w:pPr>
      <w:r w:rsidRPr="00D537F9">
        <w:t>Робота Джирі</w:t>
      </w:r>
      <w:r w:rsidR="000D68E9" w:rsidRPr="00D537F9">
        <w:t xml:space="preserve"> Томана «Захист культурних цінностей у разі збройного конфлік</w:t>
      </w:r>
      <w:r w:rsidRPr="00D537F9">
        <w:t xml:space="preserve">ту» (1996) </w:t>
      </w:r>
      <w:r w:rsidR="000D68E9" w:rsidRPr="00D537F9">
        <w:t>з аналізом Гаазької конвенції 1954 року залишається ключовою роботою щодо захисту культурної спадщини під час збройного конфлікту. Метою коментаря є надати найбільшій кількості урядів, які ще не приєдналися до Конвенції, доступ до описів історичних обставин, інструментів для складання документів, чітких пояснень термінів, тлумачень змісту та цілей договорів та результатів їх застосування. У документі враховано теоретичний та практичний досвід, накопичений у розвитку права та права за час існування Конвенції, у тому числі у вужчому обсязі міжнародного гуманітарного права</w:t>
      </w:r>
      <w:r w:rsidRPr="00D537F9">
        <w:t xml:space="preserve"> [</w:t>
      </w:r>
      <w:r w:rsidR="00FA33C6" w:rsidRPr="00D537F9">
        <w:t>113</w:t>
      </w:r>
      <w:r w:rsidRPr="00D537F9">
        <w:t>]</w:t>
      </w:r>
      <w:r w:rsidR="000D68E9" w:rsidRPr="00D537F9">
        <w:t>.</w:t>
      </w:r>
    </w:p>
    <w:p w:rsidR="0070062E" w:rsidRPr="00D537F9" w:rsidRDefault="000D68E9" w:rsidP="0070062E">
      <w:pPr>
        <w:spacing w:after="0" w:line="360" w:lineRule="auto"/>
      </w:pPr>
      <w:r w:rsidRPr="00D537F9">
        <w:t>На цю тему схожа робота Кевіна Чемберлена «Війна та культурна спадщина» (2004). У</w:t>
      </w:r>
      <w:r w:rsidR="0070062E" w:rsidRPr="00D537F9">
        <w:t xml:space="preserve"> 2013 році він був перевиданий </w:t>
      </w:r>
      <w:r w:rsidRPr="00D537F9">
        <w:t>у зв’язку з тим, що з моменту виходу першого видання відбулося багато важливих подій, пов’язаних як зі збройними конфліктами в усьому світі, так і з міжнародними зусиллями щодо повернення культурних цінностей. Автор наголошує, що його коментар до Конвенції 1954 року та двох протоколів до неї адресований не лише юристам, а й представникам збройних сил, які повинні повністю знати та поважати норми міжнародного гуманітарного права щодо культурних цінностей</w:t>
      </w:r>
      <w:r w:rsidR="0070062E" w:rsidRPr="00D537F9">
        <w:t xml:space="preserve"> [</w:t>
      </w:r>
      <w:r w:rsidR="00FA33C6" w:rsidRPr="00D537F9">
        <w:t>94</w:t>
      </w:r>
      <w:r w:rsidR="0070062E" w:rsidRPr="00D537F9">
        <w:t>]</w:t>
      </w:r>
      <w:r w:rsidRPr="00D537F9">
        <w:t>.</w:t>
      </w:r>
    </w:p>
    <w:p w:rsidR="0070062E" w:rsidRPr="00D537F9" w:rsidRDefault="0070062E" w:rsidP="0070062E">
      <w:pPr>
        <w:spacing w:after="0" w:line="360" w:lineRule="auto"/>
      </w:pPr>
      <w:r w:rsidRPr="00D537F9">
        <w:t>Як відомо, наукове дослідження має чітку теоретико-методологічну основу, що дозволяє використовувати відповідні принципи і методи пізнання для досягнення цілей і завдань, формулювання нових точок зору і висновків або перегляду, підтвердження чи спростування висловлених теорій і поглядів попередниками. У той же час для досягнення таких результатів вчені використовують конкретні поняття та терміни, які є важливою частиною будь-якого інструменту дослідження.</w:t>
      </w:r>
    </w:p>
    <w:p w:rsidR="0070062E" w:rsidRPr="00D537F9" w:rsidRDefault="0070062E" w:rsidP="00D51905">
      <w:pPr>
        <w:spacing w:after="0" w:line="360" w:lineRule="auto"/>
      </w:pPr>
      <w:r w:rsidRPr="00D537F9">
        <w:t xml:space="preserve">Особливістю правової охорони культурної спадщини є те, що вона розвивалася протягом тривалого періоду, що, безумовно, вплинуло на формування та розвиток понятійно-термінологічного апарату. Адже, як слушно зазначає Н. В. Артикуца, кожному історичному періоду відповідає своя система понять і термінів, яка адекватно відображає певний етап розвитку державно-правових явищ, кількість відомих і продуктивних моделей, термінотворення </w:t>
      </w:r>
      <w:r w:rsidR="00D51905" w:rsidRPr="00D537F9">
        <w:t>[</w:t>
      </w:r>
      <w:r w:rsidR="00FA33C6" w:rsidRPr="00D537F9">
        <w:t>2</w:t>
      </w:r>
      <w:r w:rsidRPr="00D537F9">
        <w:t>].</w:t>
      </w:r>
    </w:p>
    <w:p w:rsidR="00D51905" w:rsidRPr="00D537F9" w:rsidRDefault="00D51905" w:rsidP="00D51905">
      <w:pPr>
        <w:spacing w:after="0" w:line="360" w:lineRule="auto"/>
      </w:pPr>
      <w:r w:rsidRPr="00D537F9">
        <w:t>Усі наукові дослідження базуються на методології, яка розкриває авторські критерії та підходи до вирішення тих чи інших завдань та пояснює основні положення його наукової концепції.</w:t>
      </w:r>
    </w:p>
    <w:p w:rsidR="00D51905" w:rsidRPr="00D537F9" w:rsidRDefault="00D51905" w:rsidP="00D51905">
      <w:pPr>
        <w:spacing w:after="0" w:line="360" w:lineRule="auto"/>
      </w:pPr>
      <w:r w:rsidRPr="00D537F9">
        <w:t>Предметом нашого дослідження є історичні, теоретичні та правові аспекти охорони культурної спадщини в Україні. Хоча термін «правова охорона культурної спадщини в Україні» вже використовується у вітчизняній науці, він досі не встановлений. Крім того, правову охорону культурної спадщини часто прирівнюють до охорони культурної спадщини. Взагалі юристи досі дискутують про співвідношення термінів «охорона» і «захист».</w:t>
      </w:r>
    </w:p>
    <w:p w:rsidR="00D51905" w:rsidRPr="00D537F9" w:rsidRDefault="00D51905" w:rsidP="00D51905">
      <w:pPr>
        <w:spacing w:after="0" w:line="360" w:lineRule="auto"/>
      </w:pPr>
      <w:r w:rsidRPr="00D537F9">
        <w:t>Ми підтримуємо думку О. М. Правоторової та Н. І. Кудерської про те, що термін «охорона» є ширшим за своїм змістом і в окремих випадках може включати охорону [</w:t>
      </w:r>
      <w:r w:rsidR="00FA33C6" w:rsidRPr="00D537F9">
        <w:t>33</w:t>
      </w:r>
      <w:r w:rsidRPr="00D537F9">
        <w:t xml:space="preserve">, с. 91; </w:t>
      </w:r>
      <w:r w:rsidR="00FA33C6" w:rsidRPr="00D537F9">
        <w:t>55</w:t>
      </w:r>
      <w:r w:rsidRPr="00D537F9">
        <w:t>].</w:t>
      </w:r>
    </w:p>
    <w:p w:rsidR="00D51905" w:rsidRPr="00D537F9" w:rsidRDefault="00D51905" w:rsidP="008C5C6D">
      <w:pPr>
        <w:spacing w:after="0" w:line="360" w:lineRule="auto"/>
      </w:pPr>
      <w:r w:rsidRPr="00D537F9">
        <w:t>З огляду на викладене, вважаємо за необхідне визначити значення виразу «правова охорона культурної спадщини». Під ним, у більш вузькому розумінні, ми пропонуємо розглянути діяльність уповноважених осіб з розробки та прийняття законодавчих та нормативно-правових актів, спрямованих на забезпечення обліку, охорони, збереження, утримання, використання, консервації, ремонту, реставрації, реабілітації, адаптації, музеєфікація та управління пошкодженням та знищенням об'єктів культурної спадщини. При цьому правова охорона культурної спадщини в широкому розумінні охоплює всі форми, методи та засоби охорони об’єктів культурної спадщини. Безпосередня охорона, тобто діяльність суб’єктів, уповноважених зберігати культурну спадщину, не є предметом нашого дослідження. Хоча методологія виникла і стала основою дослідницької діяльності ще в давнину, вона активно розвивається і в даний час не є чимось унікальним і загальновизнаним.</w:t>
      </w:r>
    </w:p>
    <w:p w:rsidR="008C5C6D" w:rsidRPr="00D537F9" w:rsidRDefault="008C5C6D" w:rsidP="008C5C6D">
      <w:pPr>
        <w:spacing w:after="0" w:line="360" w:lineRule="auto"/>
      </w:pPr>
      <w:r w:rsidRPr="00D537F9">
        <w:t>Основу наукової методології, особливо в галузі теорії держави і права, складають наукові підходи або напрями досліджень. А. Р. Крусян визначає підхід (напрям) у методології конституціоналізму як сукупність методичних прийомів і засобів, об’єктивно обумовлених предметом і предметом дослідження, однорідних за своїм напрямком, що використовуються для розкриття сутності та змісту явища чи процесу [</w:t>
      </w:r>
      <w:r w:rsidR="005600D1" w:rsidRPr="00D537F9">
        <w:t>32</w:t>
      </w:r>
      <w:r w:rsidRPr="00D537F9">
        <w:t>, с. 4].</w:t>
      </w:r>
    </w:p>
    <w:p w:rsidR="008C5C6D" w:rsidRPr="00D537F9" w:rsidRDefault="008C5C6D" w:rsidP="008C5C6D">
      <w:pPr>
        <w:spacing w:after="0" w:line="360" w:lineRule="auto"/>
      </w:pPr>
      <w:r w:rsidRPr="00D537F9">
        <w:t>При цьому підході економічна структура суспільства визначалася як базова, що характеризується поділом на класи та їх боротьбою, державно-правові відносини були надбудовою та залежною від цієї бази.</w:t>
      </w:r>
    </w:p>
    <w:p w:rsidR="0061413E" w:rsidRPr="00D537F9" w:rsidRDefault="008C5C6D" w:rsidP="0061413E">
      <w:pPr>
        <w:spacing w:after="0" w:line="360" w:lineRule="auto"/>
      </w:pPr>
      <w:r w:rsidRPr="00D537F9">
        <w:t xml:space="preserve">Такий підхід сприяв ідеологізації науки, привів наукове дослідження до наперед визначених висновків, виваженого критичного ставлення та об'єктивного аналізу з вихідною дослідницькою базою. На відміну від матеріалістичного підходу ідеалістичний в основі прогресу вбачається суспільна свідомість і духовний розвиток суспільства. Тому такий підхід, оскільки культурна спадщина є частиною не лише матеріальної спадщини людства, а й духовної спадщини, є важливим для нашого дослідження. </w:t>
      </w:r>
    </w:p>
    <w:p w:rsidR="008C5C6D" w:rsidRPr="00D537F9" w:rsidRDefault="0061413E" w:rsidP="00FA1A92">
      <w:pPr>
        <w:spacing w:after="0" w:line="360" w:lineRule="auto"/>
      </w:pPr>
      <w:r w:rsidRPr="00D537F9">
        <w:t>За дослідженнями Й. Кобіва ф</w:t>
      </w:r>
      <w:r w:rsidR="008C5C6D" w:rsidRPr="00D537F9">
        <w:t xml:space="preserve">ормами суспільної совісті є норми моралі, релігії, права, а також філософія, культура, наука. Основи ідеалістичного підходу були закладені в творчості грецького філософа Платона. </w:t>
      </w:r>
      <w:r w:rsidRPr="00D537F9">
        <w:t xml:space="preserve"> </w:t>
      </w:r>
      <w:r w:rsidR="008C5C6D" w:rsidRPr="00D537F9">
        <w:t>За Платоном, справжня сутність сприймається розумом, а в основі всього лежить не матеріальне, а ідея («ейдос»), зокрема ід</w:t>
      </w:r>
      <w:r w:rsidRPr="00D537F9">
        <w:t>ея добра, яка є визначальною [</w:t>
      </w:r>
      <w:r w:rsidR="005600D1" w:rsidRPr="00D537F9">
        <w:t>19</w:t>
      </w:r>
      <w:r w:rsidR="008C5C6D" w:rsidRPr="00D537F9">
        <w:t>].</w:t>
      </w:r>
    </w:p>
    <w:p w:rsidR="0061413E" w:rsidRPr="00D537F9" w:rsidRDefault="0061413E" w:rsidP="0061413E">
      <w:pPr>
        <w:spacing w:after="0" w:line="360" w:lineRule="auto"/>
      </w:pPr>
      <w:r w:rsidRPr="00D537F9">
        <w:t>Водночас результати історико-теоретико-правових досліджень, за відповідним твердженням О. Н. Ярмиша, мають слугувати основним матеріалом для подальшого узагальненн</w:t>
      </w:r>
      <w:r w:rsidR="00FA1A92" w:rsidRPr="00D537F9">
        <w:t>я фахівців окремих галузей [</w:t>
      </w:r>
      <w:r w:rsidR="005600D1" w:rsidRPr="00D537F9">
        <w:t>92</w:t>
      </w:r>
      <w:r w:rsidR="00FA1A92" w:rsidRPr="00D537F9">
        <w:t>]</w:t>
      </w:r>
      <w:r w:rsidRPr="00D537F9">
        <w:t>.</w:t>
      </w:r>
    </w:p>
    <w:p w:rsidR="0061413E" w:rsidRPr="00D537F9" w:rsidRDefault="0061413E" w:rsidP="0061413E">
      <w:pPr>
        <w:spacing w:after="0" w:line="360" w:lineRule="auto"/>
      </w:pPr>
      <w:r w:rsidRPr="00D537F9">
        <w:t>Діалектичний підхід передбачає вивчення загальних закономірностей усіх процесів і явищ у їх розвитку. Важливо прослідкувати еволюцію явища та його аналіз на основі підходів, що панували на той час, у тому числі з урахуванням правових позицій та стандартів, що діяли на момент події. Важливо стежити за всіма фазами процесу, враховувати особливості кожної фази, характеристики, вплив на подальший розвиток і, отже, розробку критеріїв прогнозування на майбутнє.</w:t>
      </w:r>
    </w:p>
    <w:p w:rsidR="0061413E" w:rsidRPr="00D537F9" w:rsidRDefault="0061413E" w:rsidP="0061413E">
      <w:pPr>
        <w:spacing w:after="0" w:line="360" w:lineRule="auto"/>
      </w:pPr>
      <w:r w:rsidRPr="00D537F9">
        <w:t xml:space="preserve"> Найважливішим законом діалектичного підходу</w:t>
      </w:r>
      <w:r w:rsidR="00FA1A92" w:rsidRPr="00D537F9">
        <w:t xml:space="preserve"> за думками Т. В. Мазур</w:t>
      </w:r>
      <w:r w:rsidRPr="00D537F9">
        <w:t xml:space="preserve"> є закон єдності і боротьби протилежностей, що виявляється в процесі розвитку і зміни якісних характеристик. У результаті діалектичний підхід модифікує модальності наукового пізнання відповідно до виявлених протиріч і відмінностей у судженнях. Діалектичний підхід став одним із найважливіших у процесі нашого дослідження, оскільки правова охорона культурної спадщини в Україні – це тривалий, навіть у хронологічному інтервалі, процес, що мав свої особливості на різних рівнях державного та тому характеризується </w:t>
      </w:r>
      <w:r w:rsidR="00D93621" w:rsidRPr="00D537F9">
        <w:t>різними правовими підходами [39</w:t>
      </w:r>
      <w:r w:rsidRPr="00D537F9">
        <w:t>, c. 15].</w:t>
      </w:r>
    </w:p>
    <w:p w:rsidR="0061413E" w:rsidRPr="00D537F9" w:rsidRDefault="0061413E" w:rsidP="0061413E">
      <w:pPr>
        <w:spacing w:after="0" w:line="360" w:lineRule="auto"/>
      </w:pPr>
      <w:r w:rsidRPr="00D537F9">
        <w:t>Відповідно до соціологічного підходу, охорона культурної спадщини не є окремим правовим явищем, а лише складовою частиною цілісної соціальної системи, яка має свої функції та принципи. Тому в соціологічному підході на першому місці стоїть вивчення соціальних впливів на формування законодавства про охорону культурної спадщини, аналіз тих ключових соціальних явищ, я</w:t>
      </w:r>
      <w:r w:rsidR="00FA1A92" w:rsidRPr="00D537F9">
        <w:t>кі вплинули на процес [</w:t>
      </w:r>
      <w:r w:rsidR="005A230B" w:rsidRPr="00D537F9">
        <w:t>38</w:t>
      </w:r>
      <w:r w:rsidRPr="00D537F9">
        <w:t>, с . 236].</w:t>
      </w:r>
    </w:p>
    <w:p w:rsidR="0061413E" w:rsidRPr="00D537F9" w:rsidRDefault="0061413E" w:rsidP="0061413E">
      <w:pPr>
        <w:spacing w:after="0" w:line="360" w:lineRule="auto"/>
      </w:pPr>
      <w:r w:rsidRPr="00D537F9">
        <w:t>До них належать: специфіка ставлення радянської влади до об’єктів релігійного культу на початковому етапі формування радянського законодавства та його відображення в правових актах; вплив Другої світової війни на реформу міжнародного законодавства про охорону пам’яток; внесення змін до законодавства про охорону культурної спадщини України у зв’язку з тимчасовою окупацією Автономної Республіки Крим Росією (далі –</w:t>
      </w:r>
      <w:r w:rsidR="00FA1A92" w:rsidRPr="00D537F9">
        <w:t>АР Крим</w:t>
      </w:r>
      <w:r w:rsidRPr="00D537F9">
        <w:t xml:space="preserve">) та збройним конфліктом на Донбасі тощо. </w:t>
      </w:r>
    </w:p>
    <w:p w:rsidR="00100162" w:rsidRPr="00D537F9" w:rsidRDefault="00100162" w:rsidP="00100162">
      <w:pPr>
        <w:spacing w:after="0" w:line="360" w:lineRule="auto"/>
      </w:pPr>
      <w:r w:rsidRPr="00D537F9">
        <w:t xml:space="preserve">Особливе місце в методиці займають принципи дослідження. </w:t>
      </w:r>
      <w:r w:rsidR="004133EC" w:rsidRPr="00D537F9">
        <w:t>За В. І. Шинкарук п</w:t>
      </w:r>
      <w:r w:rsidRPr="00D537F9">
        <w:t xml:space="preserve">ринцип це </w:t>
      </w:r>
      <w:r w:rsidR="004133EC" w:rsidRPr="00D537F9">
        <w:t>«</w:t>
      </w:r>
      <w:r w:rsidRPr="00D537F9">
        <w:t>твердження, яке сприймається як найважливіше, найістотніше. Як правило, наука включає певні загальні положення, на основі яких мають базуватися інші теорії та правові стандарти. У рамках теоретичного знання принцип означає вимогу застосовувати знання в системі, де всі теоретичні погляди логічно пов’язані і певним чином слідують один за одним</w:t>
      </w:r>
      <w:r w:rsidR="004133EC" w:rsidRPr="00D537F9">
        <w:t>» [</w:t>
      </w:r>
      <w:r w:rsidR="005A230B" w:rsidRPr="00D537F9">
        <w:t>91</w:t>
      </w:r>
      <w:r w:rsidRPr="00D537F9">
        <w:t>, с. 519].</w:t>
      </w:r>
    </w:p>
    <w:p w:rsidR="00100162" w:rsidRPr="00D537F9" w:rsidRDefault="00100162" w:rsidP="00100162">
      <w:pPr>
        <w:spacing w:after="0" w:line="360" w:lineRule="auto"/>
      </w:pPr>
      <w:r w:rsidRPr="00D537F9">
        <w:t>У нашому дослідженні центральне місце історичної науки займає принцип історизму. Цей принцип необхідний для юридичного дослідження, яке враховує певні процеси в їхньому історичному розвитку. Зокрема, принцип історизму дозволив нам виділити особливості ставлення до охорони культурної спадщини за радянських часів</w:t>
      </w:r>
      <w:r w:rsidR="004133EC" w:rsidRPr="00D537F9">
        <w:t xml:space="preserve">, де, з одного боку, інтереси </w:t>
      </w:r>
      <w:r w:rsidRPr="00D537F9">
        <w:t>держави, що яскраво відбилося у продажу національно-політичних та ідеологічна культурна спадщина, будівлі та пам'ятки сакрального мистецтва, пам'ятники та символи імперської доби; з іншого боку, з метою взяття пам’яток культури різних епох під охорону держави та створення відповідної нормативно-правової бази та її модифікації з огляду на виклики та загрози, які виникли в процесі розвитку історії країни, зокрема через Другу світову війну, охоронне з</w:t>
      </w:r>
      <w:r w:rsidR="00EF5672" w:rsidRPr="00D537F9">
        <w:t>аконодавство ООН та ЮНЕСКО тощо</w:t>
      </w:r>
      <w:r w:rsidRPr="00D537F9">
        <w:t>.</w:t>
      </w:r>
    </w:p>
    <w:p w:rsidR="0061413E" w:rsidRPr="00D537F9" w:rsidRDefault="00100162" w:rsidP="00E07960">
      <w:pPr>
        <w:spacing w:after="0" w:line="360" w:lineRule="auto"/>
      </w:pPr>
      <w:r w:rsidRPr="00D537F9">
        <w:t>Принцип цілісності використовується в нашому дослідженні в процесі аналізу вихідної бази та наукової літератури. Оскільки охорона культурної спадщини має давню традицію, джерельна база, зокрема її кількісна та специфічна складова, досить широка. З огляду на це, ми його систематизували, визначили певні особливості певного періоду, вказали на прогалини та суб’єктивні фактори, які вплинули на прийн</w:t>
      </w:r>
      <w:r w:rsidR="00E07960">
        <w:t>яття нормативно-правових актів.</w:t>
      </w:r>
    </w:p>
    <w:p w:rsidR="009B3582" w:rsidRPr="00D537F9" w:rsidRDefault="009B3582" w:rsidP="009B3582">
      <w:pPr>
        <w:spacing w:after="0" w:line="360" w:lineRule="auto"/>
      </w:pPr>
      <w:r w:rsidRPr="00D537F9">
        <w:t>Принцип верховенства права, який став одним із основних принципів наукового знання після проголошення незалежності України, є основоположним для дослідження правового забезпечення охорони культурної спадщини. Аналіз радянських нормативно-правових актів з цього приводу показує, що верховенство права неодноразово ігнорувалося через партійні, класові чи державні інтереси, що призвело до свідомого знищення та знищення пам’яток архітектури та містобудування та продажу пам’яток національної культури. Сьогодні на засадах верховенства права держава має поставити захист прав людини на перше місце.</w:t>
      </w:r>
    </w:p>
    <w:p w:rsidR="009B3582" w:rsidRPr="00D537F9" w:rsidRDefault="009B3582" w:rsidP="009B3582">
      <w:pPr>
        <w:spacing w:after="0" w:line="360" w:lineRule="auto"/>
      </w:pPr>
      <w:r w:rsidRPr="00D537F9">
        <w:t xml:space="preserve"> Так, згідно зі ст. 54 Конституції України «культурна спадщина охороняється законом, а держава забезпечує збереження історичних пам’яток та інших об’єктів, що становлять культурну цінність, вживає заходів для повернення в Україну культурних цінностей народу, які знаходяться за її межами» [</w:t>
      </w:r>
      <w:r w:rsidR="00FF2231" w:rsidRPr="00D537F9">
        <w:t>27</w:t>
      </w:r>
      <w:r w:rsidRPr="00D537F9">
        <w:t>].</w:t>
      </w:r>
    </w:p>
    <w:p w:rsidR="009B3582" w:rsidRPr="00D537F9" w:rsidRDefault="009B3582" w:rsidP="009B3582">
      <w:pPr>
        <w:spacing w:after="0" w:line="360" w:lineRule="auto"/>
      </w:pPr>
      <w:r w:rsidRPr="00D537F9">
        <w:t>Використання методу періодизації дозволило виділити три основні періоди охорони культурної спадщини, які пов’язані з державними періодами: 1) період Української революції 1917-1921 рр.; 2) радянський період, що включав кілька етапів; 3) період незалежності України. Усі ці періоди мають свої особливості, які знайшли відображення у законодавчій охороні культурної спадщини.</w:t>
      </w:r>
    </w:p>
    <w:p w:rsidR="00A07603" w:rsidRPr="00D537F9" w:rsidRDefault="00A07603" w:rsidP="00A07603">
      <w:pPr>
        <w:spacing w:after="0" w:line="360" w:lineRule="auto"/>
      </w:pPr>
      <w:r w:rsidRPr="00D537F9">
        <w:t>Порівняльно-правовий метод дозволив чітко визначити особливості підходів до охорони культурної спадщини в період Української революції 1917-1921 років, радянського періоду, сучасного періоду, а також порівняти зарубіжну законодавчу практику з точки зору охорона культурної спадщини. з національним законодавством простежити вплив іноземного законодавства на реформування національного законодавства, порівняти інституційне забезпечення охорони культурної спадщини в Україні та за кордоном. Це дало змогу виявити прогалини в чинному національному законодавстві та з</w:t>
      </w:r>
      <w:r w:rsidR="009258C3" w:rsidRPr="00D537F9">
        <w:t>апропонувати шляхи їх усунення</w:t>
      </w:r>
      <w:r w:rsidRPr="00D537F9">
        <w:t>.</w:t>
      </w:r>
    </w:p>
    <w:p w:rsidR="00A07603" w:rsidRPr="00D537F9" w:rsidRDefault="00A07603" w:rsidP="00A07603">
      <w:pPr>
        <w:spacing w:after="0" w:line="360" w:lineRule="auto"/>
      </w:pPr>
      <w:r w:rsidRPr="00D537F9">
        <w:t>Метод правового моделювання певною мірою споріднений з порівняльно-правовим методом. У пропонованому дослідженні цей метод вперше використано для аналізу існуючих моделей охорони культурної спадщини, які ефективно використовуються сьогодні, та виявлення спільних з вітчизняною практикою характеристик, що дозволяють використовувати їх елементи в Україні; по-друге, розробити модель удосконалення правової охорони культ</w:t>
      </w:r>
      <w:r w:rsidR="009258C3" w:rsidRPr="00D537F9">
        <w:t>урної спадщини в нашій державі</w:t>
      </w:r>
      <w:r w:rsidRPr="00D537F9">
        <w:t>.</w:t>
      </w:r>
    </w:p>
    <w:p w:rsidR="00A07603" w:rsidRPr="00D537F9" w:rsidRDefault="00A07603" w:rsidP="00A07603">
      <w:pPr>
        <w:spacing w:after="0" w:line="360" w:lineRule="auto"/>
      </w:pPr>
      <w:r w:rsidRPr="00D537F9">
        <w:t xml:space="preserve">Для подальшого вивчення та аналізу джерельної бази з питань правової охорони культурної спадщини вважаємо за необхідне класифікувати. Слід зазначити, що не лише юридична наука, а й інші галузі наукового знання ще не виробили універсальної класифікації джерел. Це підтверджують слова </w:t>
      </w:r>
      <w:r w:rsidR="009258C3" w:rsidRPr="00D537F9">
        <w:t>відомого українського історика</w:t>
      </w:r>
      <w:r w:rsidRPr="00D537F9">
        <w:t xml:space="preserve"> Я. С. Калакура – ​​«сучасна наука ще не виробила універсальної схеми класифікації, тобто наукової систематизації та агрегування ресурсів за пев</w:t>
      </w:r>
      <w:r w:rsidR="00FF2231" w:rsidRPr="00D537F9">
        <w:t>ними загальними ознаками...» [17</w:t>
      </w:r>
      <w:r w:rsidRPr="00D537F9">
        <w:t>, с. 19].</w:t>
      </w:r>
    </w:p>
    <w:p w:rsidR="00100162" w:rsidRPr="00D537F9" w:rsidRDefault="00A07603" w:rsidP="00A07603">
      <w:pPr>
        <w:spacing w:after="0" w:line="360" w:lineRule="auto"/>
      </w:pPr>
      <w:r w:rsidRPr="00D537F9">
        <w:t>Водночас у судовій практиці поширена класифікаційна схема, за якою виділяють такі види правових джерел: правовий звичай, правовий прецедент, нормативно-правовий до</w:t>
      </w:r>
      <w:r w:rsidR="009258C3" w:rsidRPr="00D537F9">
        <w:t>говір, нормативно-правовий акт.</w:t>
      </w:r>
    </w:p>
    <w:p w:rsidR="009258C3" w:rsidRPr="00D537F9" w:rsidRDefault="009258C3" w:rsidP="009258C3">
      <w:pPr>
        <w:spacing w:after="0" w:line="360" w:lineRule="auto"/>
      </w:pPr>
      <w:r w:rsidRPr="00D537F9">
        <w:t>Загалом ми згодні з такою класифікацією, але у своєму дослідженні, враховуючи специфічні національні особливості правової охорони культурної спадщини, вважаємо за необхідне виділити не лише джерела права – національні нормативні акти та міжнародно-правові акти (це слід враховано у Зазначимо, що частина міжнародно-правових актів про охорону культурної спадщини, ратифіковані Верховною Радою та увійшли до національного законодавства України), а також інші джерела відповідно до класифікації, що використовується у джерелознавстві.</w:t>
      </w:r>
    </w:p>
    <w:p w:rsidR="009258C3" w:rsidRPr="00D537F9" w:rsidRDefault="009258C3" w:rsidP="009258C3">
      <w:pPr>
        <w:spacing w:after="0" w:line="360" w:lineRule="auto"/>
      </w:pPr>
      <w:r w:rsidRPr="00D537F9">
        <w:t xml:space="preserve">Таким чином, у нашому дослідженні ми виділяємо такі види джерел: 1) національні нормативні акти; 2) міжнародно-правові акти; 3) довідкова література, зокрема енциклопедії та словники, путівники та довідкові праці, каталоги та бібліографічні покажчики тощо; 4) аналітичні записки, запрошення, декларації, інформаційні повідомлення, кореспонденція органів, уповноважених формувати та здійснювати політику у сфері охорони культурної спадщини, а також громадських організацій з охорони пам’яток, товариств тощо. </w:t>
      </w:r>
    </w:p>
    <w:p w:rsidR="007303E9" w:rsidRPr="00D537F9" w:rsidRDefault="009258C3" w:rsidP="00282A34">
      <w:pPr>
        <w:spacing w:after="0" w:line="360" w:lineRule="auto"/>
      </w:pPr>
      <w:r w:rsidRPr="00D537F9">
        <w:t>Отже, встановлено, що методологія дослідження правової охорони культурної спадщини базується на методології теорії права та включає усталені дослідницькі підходи, принципи та методи в юридичній науці. Дослідження є значною мірою міждисциплінарним, що веде до використання підходів, принципів і методів гуманітарних і соціальних наук, але з переважанням інструментарію теорії права. Розшукувані проблеми аналізуються з точки зору використання матеріалістичного, ідеалістичного, цивілізаційного, діалектичного, соціологічного, герменевтичного та комунікативного підходів.</w:t>
      </w:r>
    </w:p>
    <w:p w:rsidR="00ED544B" w:rsidRPr="00D537F9" w:rsidRDefault="009258C3" w:rsidP="00282A34">
      <w:pPr>
        <w:spacing w:after="0" w:line="360" w:lineRule="auto"/>
      </w:pPr>
      <w:r w:rsidRPr="00D537F9">
        <w:t xml:space="preserve"> Основні підходи – цивілізаційний і герменевтичний. Використання цивілізаційного підходу дало змогу розглядати охорону культурної спадщини в нашій державі як частину комплексного процесу, в якому правова охорона культурної спадщини в Україні має чітко відповідати як міжнародному праву, так і сучасним тенденціям у правовій справі. охорона культурної спадщини. Герменевтичний підхід використовується переважно для аналізу текстів нормативно-правових актів, як міжнародних, так і національних, визначення та тлумачення основних категорій і понять. Важливим для дослідження було застосування загальних принципів науки, історизму, об’єктивності, цілісності, конкретності, демократії та плюралізму, а також окремих принципів верховенства права та законності. </w:t>
      </w:r>
    </w:p>
    <w:p w:rsidR="003D3F77" w:rsidRPr="00D537F9" w:rsidRDefault="009258C3" w:rsidP="00ED544B">
      <w:pPr>
        <w:spacing w:after="0" w:line="360" w:lineRule="auto"/>
      </w:pPr>
      <w:r w:rsidRPr="00D537F9">
        <w:t>Дослідження правового забезпечення охорони культурної спадщини ґрунтується на використанні ряду загальних (логічний, системний, історичний, періодизаційний, ретроспективний аналіз) та спеціальних (формально-правовий (правовий) науковий аналіз. техніка</w:t>
      </w:r>
      <w:r w:rsidR="00ED544B" w:rsidRPr="00D537F9">
        <w:t>), порівняльного правознавства</w:t>
      </w:r>
      <w:r w:rsidRPr="00D537F9">
        <w:t>, моделювання) методи, що дозволяють повне розкри</w:t>
      </w:r>
      <w:r w:rsidR="00ED544B" w:rsidRPr="00D537F9">
        <w:t>ття та виконання порядку пошуку.</w:t>
      </w:r>
    </w:p>
    <w:p w:rsidR="003D3F77" w:rsidRPr="00D537F9" w:rsidRDefault="003D3F77" w:rsidP="003D3F77">
      <w:pPr>
        <w:spacing w:after="0" w:line="360" w:lineRule="auto"/>
        <w:rPr>
          <w:b/>
        </w:rPr>
      </w:pPr>
    </w:p>
    <w:p w:rsidR="00FF2231" w:rsidRPr="00D537F9" w:rsidRDefault="00FF2231" w:rsidP="003D3F77">
      <w:pPr>
        <w:spacing w:after="0" w:line="360" w:lineRule="auto"/>
        <w:rPr>
          <w:b/>
        </w:rPr>
      </w:pPr>
    </w:p>
    <w:p w:rsidR="00FF2231" w:rsidRPr="00D537F9" w:rsidRDefault="00FF2231" w:rsidP="003D3F77">
      <w:pPr>
        <w:spacing w:after="0" w:line="360" w:lineRule="auto"/>
        <w:rPr>
          <w:b/>
        </w:rPr>
      </w:pPr>
    </w:p>
    <w:p w:rsidR="00FF2231" w:rsidRDefault="00FF2231" w:rsidP="003D3F77">
      <w:pPr>
        <w:spacing w:after="0" w:line="360" w:lineRule="auto"/>
        <w:rPr>
          <w:b/>
        </w:rPr>
      </w:pPr>
    </w:p>
    <w:p w:rsidR="00E07960" w:rsidRDefault="00E07960" w:rsidP="003D3F77">
      <w:pPr>
        <w:spacing w:after="0" w:line="360" w:lineRule="auto"/>
        <w:rPr>
          <w:b/>
        </w:rPr>
      </w:pPr>
    </w:p>
    <w:p w:rsidR="00A916A2" w:rsidRDefault="00A916A2" w:rsidP="003D3F77">
      <w:pPr>
        <w:spacing w:after="0" w:line="360" w:lineRule="auto"/>
        <w:rPr>
          <w:b/>
        </w:rPr>
      </w:pPr>
    </w:p>
    <w:p w:rsidR="00A916A2" w:rsidRDefault="00A916A2" w:rsidP="003D3F77">
      <w:pPr>
        <w:spacing w:after="0" w:line="360" w:lineRule="auto"/>
        <w:rPr>
          <w:b/>
        </w:rPr>
      </w:pPr>
    </w:p>
    <w:p w:rsidR="00A916A2" w:rsidRDefault="00A916A2" w:rsidP="003D3F77">
      <w:pPr>
        <w:spacing w:after="0" w:line="360" w:lineRule="auto"/>
        <w:rPr>
          <w:b/>
        </w:rPr>
      </w:pPr>
    </w:p>
    <w:p w:rsidR="00A916A2" w:rsidRDefault="00A916A2" w:rsidP="003D3F77">
      <w:pPr>
        <w:spacing w:after="0" w:line="360" w:lineRule="auto"/>
        <w:rPr>
          <w:b/>
        </w:rPr>
      </w:pPr>
    </w:p>
    <w:p w:rsidR="00A916A2" w:rsidRDefault="00A916A2" w:rsidP="003D3F77">
      <w:pPr>
        <w:spacing w:after="0" w:line="360" w:lineRule="auto"/>
        <w:rPr>
          <w:b/>
        </w:rPr>
      </w:pPr>
    </w:p>
    <w:p w:rsidR="00A916A2" w:rsidRDefault="00A916A2" w:rsidP="003D3F77">
      <w:pPr>
        <w:spacing w:after="0" w:line="360" w:lineRule="auto"/>
        <w:rPr>
          <w:b/>
        </w:rPr>
      </w:pPr>
    </w:p>
    <w:p w:rsidR="00A916A2" w:rsidRDefault="00A916A2" w:rsidP="003D3F77">
      <w:pPr>
        <w:spacing w:after="0" w:line="360" w:lineRule="auto"/>
        <w:rPr>
          <w:b/>
        </w:rPr>
      </w:pPr>
    </w:p>
    <w:p w:rsidR="00E07960" w:rsidRDefault="00E07960" w:rsidP="003D3F77">
      <w:pPr>
        <w:spacing w:after="0" w:line="360" w:lineRule="auto"/>
        <w:rPr>
          <w:b/>
        </w:rPr>
      </w:pPr>
    </w:p>
    <w:p w:rsidR="00E07960" w:rsidRPr="00D537F9" w:rsidRDefault="00E07960" w:rsidP="003D3F77">
      <w:pPr>
        <w:spacing w:after="0" w:line="360" w:lineRule="auto"/>
        <w:rPr>
          <w:b/>
        </w:rPr>
      </w:pPr>
    </w:p>
    <w:p w:rsidR="003D3F77" w:rsidRPr="00D537F9" w:rsidRDefault="003D3F77" w:rsidP="003D3F77">
      <w:pPr>
        <w:spacing w:after="0" w:line="360" w:lineRule="auto"/>
        <w:jc w:val="center"/>
        <w:rPr>
          <w:b/>
        </w:rPr>
      </w:pPr>
      <w:r w:rsidRPr="00D537F9">
        <w:rPr>
          <w:b/>
        </w:rPr>
        <w:t>РОЗДІЛ ІІ. НОРМАТИВНО-ПРАВОВЕ ЗАКРІПЛЕННЯ ДІЯЛЬНІОСТІ ЮНЕСКО</w:t>
      </w:r>
      <w:r w:rsidR="00E07960">
        <w:rPr>
          <w:b/>
        </w:rPr>
        <w:t xml:space="preserve"> В УКРАЇНІ</w:t>
      </w:r>
    </w:p>
    <w:p w:rsidR="003D3F77" w:rsidRPr="00D537F9" w:rsidRDefault="003D3F77" w:rsidP="003D3F77">
      <w:pPr>
        <w:spacing w:after="0" w:line="360" w:lineRule="auto"/>
        <w:rPr>
          <w:b/>
        </w:rPr>
      </w:pPr>
    </w:p>
    <w:p w:rsidR="00E07960" w:rsidRPr="00D537F9" w:rsidRDefault="00E07960" w:rsidP="00E07960">
      <w:pPr>
        <w:spacing w:after="0" w:line="360" w:lineRule="auto"/>
        <w:rPr>
          <w:b/>
        </w:rPr>
      </w:pPr>
      <w:r>
        <w:rPr>
          <w:b/>
        </w:rPr>
        <w:t>2.1</w:t>
      </w:r>
      <w:r w:rsidRPr="00D537F9">
        <w:rPr>
          <w:b/>
        </w:rPr>
        <w:t>. Міжнародні нормативно-правові акти з приводу діяльності ЮНЕСКО</w:t>
      </w:r>
      <w:r w:rsidR="007B2ABC">
        <w:rPr>
          <w:b/>
        </w:rPr>
        <w:t xml:space="preserve"> </w:t>
      </w:r>
    </w:p>
    <w:p w:rsidR="00E07960" w:rsidRPr="00D537F9" w:rsidRDefault="00E07960" w:rsidP="00E07960">
      <w:pPr>
        <w:spacing w:after="0" w:line="360" w:lineRule="auto"/>
        <w:rPr>
          <w:b/>
        </w:rPr>
      </w:pPr>
    </w:p>
    <w:p w:rsidR="00E07960" w:rsidRPr="00D537F9" w:rsidRDefault="00E07960" w:rsidP="00E07960">
      <w:pPr>
        <w:spacing w:after="0" w:line="360" w:lineRule="auto"/>
        <w:rPr>
          <w:rFonts w:cs="Times New Roman"/>
          <w:szCs w:val="28"/>
        </w:rPr>
      </w:pPr>
      <w:r w:rsidRPr="00D537F9">
        <w:rPr>
          <w:rFonts w:cs="Times New Roman"/>
          <w:szCs w:val="28"/>
        </w:rPr>
        <w:t>Міжнародні нормативні акти відіграють важливу роль у діяльності ЮНЕСКО щодо виконання її обов’язків щодо збереження культурної спадщини в Україні.</w:t>
      </w:r>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shd w:val="clear" w:color="auto" w:fill="FFFFFF"/>
          <w:lang w:val="uk-UA"/>
        </w:rPr>
      </w:pPr>
      <w:r w:rsidRPr="00D537F9">
        <w:rPr>
          <w:rFonts w:ascii="Times New Roman" w:hAnsi="Times New Roman" w:cs="Times New Roman"/>
          <w:sz w:val="28"/>
          <w:szCs w:val="28"/>
          <w:lang w:val="uk-UA"/>
        </w:rPr>
        <w:t>Найважливішим міжнародним нормативно-правовим актом з приводу збереження культурної спадщини є Загальна декларація прав людини від 10 грудня 1948 р. в якій закріплені права людини стосовно культурної сфери. Так, відповідно до ст. 22 Загальної декларації прав людини «кожна людина,  як член суспільства, має право на соціальне  забезпечення   і  на  здійснення  необхідних для підтримання її  гідності і для вільного розвитку  її  особи  прав у економічній, соціальній і культурній галузях за допомогою національних зусиль і міжнародного співробітництва та відповідно до структури і ресурсів  кожної держави» та відповідно до ст. 27 «к</w:t>
      </w:r>
      <w:r w:rsidRPr="00D537F9">
        <w:rPr>
          <w:rFonts w:ascii="Times New Roman" w:hAnsi="Times New Roman" w:cs="Times New Roman"/>
          <w:sz w:val="28"/>
          <w:szCs w:val="28"/>
          <w:shd w:val="clear" w:color="auto" w:fill="FFFFFF"/>
          <w:lang w:val="uk-UA"/>
        </w:rPr>
        <w:t xml:space="preserve">ожна  людина  має право вільно брати участь у культурному житті суспільства,  втішатися мистецтвом, брати участь у науковому </w:t>
      </w:r>
      <w:r w:rsidRPr="00D537F9">
        <w:rPr>
          <w:rFonts w:ascii="Times New Roman" w:hAnsi="Times New Roman" w:cs="Times New Roman"/>
          <w:sz w:val="28"/>
          <w:szCs w:val="28"/>
          <w:lang w:val="uk-UA"/>
        </w:rPr>
        <w:t xml:space="preserve"> </w:t>
      </w:r>
      <w:r w:rsidRPr="00D537F9">
        <w:rPr>
          <w:rFonts w:ascii="Times New Roman" w:hAnsi="Times New Roman" w:cs="Times New Roman"/>
          <w:sz w:val="28"/>
          <w:szCs w:val="28"/>
          <w:shd w:val="clear" w:color="auto" w:fill="FFFFFF"/>
          <w:lang w:val="uk-UA"/>
        </w:rPr>
        <w:t>прогресі і користуватися його благами» [13].</w:t>
      </w:r>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lang w:val="uk-UA"/>
        </w:rPr>
      </w:pPr>
      <w:r w:rsidRPr="00D537F9">
        <w:rPr>
          <w:rFonts w:ascii="Times New Roman" w:hAnsi="Times New Roman" w:cs="Times New Roman"/>
          <w:sz w:val="28"/>
          <w:szCs w:val="28"/>
          <w:shd w:val="clear" w:color="auto" w:fill="FFFFFF"/>
          <w:lang w:val="uk-UA"/>
        </w:rPr>
        <w:t xml:space="preserve">Саме ж право народів на культурний розвиток закріплено вже в Міжнародному пакті про громадянські і політичні права від 19 жовтня 1973 р., де вказано, що «Всі народи мають  право  на  самовизначення.  На  підставі </w:t>
      </w:r>
      <w:r w:rsidRPr="00D537F9">
        <w:rPr>
          <w:rFonts w:ascii="Times New Roman" w:hAnsi="Times New Roman" w:cs="Times New Roman"/>
          <w:sz w:val="28"/>
          <w:szCs w:val="28"/>
          <w:lang w:val="uk-UA"/>
        </w:rPr>
        <w:t xml:space="preserve"> </w:t>
      </w:r>
      <w:r w:rsidRPr="00D537F9">
        <w:rPr>
          <w:rFonts w:ascii="Times New Roman" w:hAnsi="Times New Roman" w:cs="Times New Roman"/>
          <w:sz w:val="28"/>
          <w:szCs w:val="28"/>
          <w:shd w:val="clear" w:color="auto" w:fill="FFFFFF"/>
          <w:lang w:val="uk-UA"/>
        </w:rPr>
        <w:t xml:space="preserve">цього  права  вони  вільно  встановлюють  свій політичний статус і </w:t>
      </w:r>
      <w:r w:rsidRPr="00D537F9">
        <w:rPr>
          <w:rFonts w:ascii="Times New Roman" w:hAnsi="Times New Roman" w:cs="Times New Roman"/>
          <w:sz w:val="28"/>
          <w:szCs w:val="28"/>
          <w:lang w:val="uk-UA"/>
        </w:rPr>
        <w:br/>
      </w:r>
      <w:r w:rsidRPr="00D537F9">
        <w:rPr>
          <w:rFonts w:ascii="Times New Roman" w:hAnsi="Times New Roman" w:cs="Times New Roman"/>
          <w:sz w:val="28"/>
          <w:szCs w:val="28"/>
          <w:shd w:val="clear" w:color="auto" w:fill="FFFFFF"/>
          <w:lang w:val="uk-UA"/>
        </w:rPr>
        <w:t xml:space="preserve">вільно забезпечують  свій  економічний,  соціальний  і  культурний </w:t>
      </w:r>
      <w:r w:rsidRPr="00D537F9">
        <w:rPr>
          <w:rFonts w:ascii="Times New Roman" w:hAnsi="Times New Roman" w:cs="Times New Roman"/>
          <w:sz w:val="28"/>
          <w:szCs w:val="28"/>
          <w:lang w:val="uk-UA"/>
        </w:rPr>
        <w:br/>
      </w:r>
      <w:r w:rsidRPr="00D537F9">
        <w:rPr>
          <w:rFonts w:ascii="Times New Roman" w:hAnsi="Times New Roman" w:cs="Times New Roman"/>
          <w:sz w:val="28"/>
          <w:szCs w:val="28"/>
          <w:shd w:val="clear" w:color="auto" w:fill="FFFFFF"/>
          <w:lang w:val="uk-UA"/>
        </w:rPr>
        <w:t>розвиток» [47].</w:t>
      </w:r>
    </w:p>
    <w:p w:rsidR="00E07960" w:rsidRPr="00D537F9" w:rsidRDefault="00E07960" w:rsidP="00E07960">
      <w:pPr>
        <w:spacing w:after="0" w:line="360" w:lineRule="auto"/>
        <w:rPr>
          <w:rFonts w:cs="Times New Roman"/>
          <w:szCs w:val="28"/>
        </w:rPr>
      </w:pPr>
      <w:r w:rsidRPr="00D537F9">
        <w:rPr>
          <w:rFonts w:cs="Times New Roman"/>
          <w:szCs w:val="28"/>
        </w:rPr>
        <w:t>Конвенція ЮНЕСКО про охорону всесвітньої культурної та природної спадщини від 16 листопада 1972 р. визначає міжнародно-правовий статус об’єктів культурної та природної спадщини, що мають виняткову та універсальну цінність для людства. Єдина конвенція про майно, ратифікована до проголошення незалежності України. Єдиний акт у системі законодавства України, що містить поняття природної спадщини.</w:t>
      </w:r>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lang w:val="uk-UA"/>
        </w:rPr>
      </w:pPr>
      <w:r w:rsidRPr="00D537F9">
        <w:rPr>
          <w:rFonts w:ascii="Times New Roman" w:hAnsi="Times New Roman" w:cs="Times New Roman"/>
          <w:sz w:val="28"/>
          <w:szCs w:val="28"/>
          <w:lang w:val="uk-UA"/>
        </w:rPr>
        <w:t xml:space="preserve">В цій конвенції визначено поняття культурної спадщини, якою за ст. 1 є: </w:t>
      </w:r>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lang w:val="uk-UA"/>
        </w:rPr>
      </w:pPr>
      <w:r w:rsidRPr="00D537F9">
        <w:rPr>
          <w:rFonts w:ascii="Times New Roman" w:hAnsi="Times New Roman" w:cs="Times New Roman"/>
          <w:sz w:val="28"/>
          <w:szCs w:val="28"/>
          <w:lang w:val="uk-UA"/>
        </w:rPr>
        <w:t xml:space="preserve">1) пам'ятки: твори  архітектури,  монументальної  скульптури   й </w:t>
      </w:r>
      <w:r w:rsidRPr="00D537F9">
        <w:rPr>
          <w:rFonts w:ascii="Times New Roman" w:hAnsi="Times New Roman" w:cs="Times New Roman"/>
          <w:sz w:val="28"/>
          <w:szCs w:val="28"/>
          <w:lang w:val="uk-UA"/>
        </w:rPr>
        <w:br/>
        <w:t xml:space="preserve">живопису,  елементи та структури археологічного характеру, написи, </w:t>
      </w:r>
      <w:r w:rsidRPr="00D537F9">
        <w:rPr>
          <w:rFonts w:ascii="Times New Roman" w:hAnsi="Times New Roman" w:cs="Times New Roman"/>
          <w:sz w:val="28"/>
          <w:szCs w:val="28"/>
          <w:lang w:val="uk-UA"/>
        </w:rPr>
        <w:br/>
        <w:t xml:space="preserve">печери та групи елементів, які мають видатну універсальну цінність </w:t>
      </w:r>
      <w:r w:rsidRPr="00D537F9">
        <w:rPr>
          <w:rFonts w:ascii="Times New Roman" w:hAnsi="Times New Roman" w:cs="Times New Roman"/>
          <w:sz w:val="28"/>
          <w:szCs w:val="28"/>
          <w:lang w:val="uk-UA"/>
        </w:rPr>
        <w:br/>
        <w:t>з точки зору історії, мистецтва чи науки;</w:t>
      </w:r>
      <w:bookmarkStart w:id="1" w:name="o18"/>
      <w:bookmarkEnd w:id="1"/>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lang w:val="uk-UA"/>
        </w:rPr>
      </w:pPr>
      <w:r w:rsidRPr="00D537F9">
        <w:rPr>
          <w:rFonts w:ascii="Times New Roman" w:hAnsi="Times New Roman" w:cs="Times New Roman"/>
          <w:sz w:val="28"/>
          <w:szCs w:val="28"/>
          <w:lang w:val="uk-UA"/>
        </w:rPr>
        <w:t xml:space="preserve">2) ансамблі: групи   ізольованих   чи    об'єднаних    будівель, </w:t>
      </w:r>
      <w:r w:rsidRPr="00D537F9">
        <w:rPr>
          <w:rFonts w:ascii="Times New Roman" w:hAnsi="Times New Roman" w:cs="Times New Roman"/>
          <w:sz w:val="28"/>
          <w:szCs w:val="28"/>
          <w:lang w:val="uk-UA"/>
        </w:rPr>
        <w:br/>
        <w:t xml:space="preserve">архітектура,  єдність  чи  зв'язок  з  пейзажем  яких  є  видатною </w:t>
      </w:r>
      <w:r w:rsidRPr="00D537F9">
        <w:rPr>
          <w:rFonts w:ascii="Times New Roman" w:hAnsi="Times New Roman" w:cs="Times New Roman"/>
          <w:sz w:val="28"/>
          <w:szCs w:val="28"/>
          <w:lang w:val="uk-UA"/>
        </w:rPr>
        <w:br/>
        <w:t>універсальною цінністю з точки зору історії, мистецтва чи науки;</w:t>
      </w:r>
      <w:bookmarkStart w:id="2" w:name="o19"/>
      <w:bookmarkEnd w:id="2"/>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lang w:val="uk-UA"/>
        </w:rPr>
      </w:pPr>
      <w:r w:rsidRPr="00D537F9">
        <w:rPr>
          <w:rFonts w:ascii="Times New Roman" w:hAnsi="Times New Roman" w:cs="Times New Roman"/>
          <w:sz w:val="28"/>
          <w:szCs w:val="28"/>
          <w:lang w:val="uk-UA"/>
        </w:rPr>
        <w:t xml:space="preserve">3) визначні місця:  твори  людини  або  спільні витвори людини й </w:t>
      </w:r>
      <w:r w:rsidRPr="00D537F9">
        <w:rPr>
          <w:rFonts w:ascii="Times New Roman" w:hAnsi="Times New Roman" w:cs="Times New Roman"/>
          <w:sz w:val="28"/>
          <w:szCs w:val="28"/>
          <w:lang w:val="uk-UA"/>
        </w:rPr>
        <w:br/>
        <w:t xml:space="preserve">природи, а також зони, включаючи археологічні визначні місця, що є </w:t>
      </w:r>
      <w:r w:rsidRPr="00D537F9">
        <w:rPr>
          <w:rFonts w:ascii="Times New Roman" w:hAnsi="Times New Roman" w:cs="Times New Roman"/>
          <w:sz w:val="28"/>
          <w:szCs w:val="28"/>
          <w:lang w:val="uk-UA"/>
        </w:rPr>
        <w:br/>
        <w:t xml:space="preserve">універсальною цінністю з точки зору історії,  естетики,  етнології </w:t>
      </w:r>
      <w:r w:rsidRPr="00D537F9">
        <w:rPr>
          <w:rFonts w:ascii="Times New Roman" w:hAnsi="Times New Roman" w:cs="Times New Roman"/>
          <w:sz w:val="28"/>
          <w:szCs w:val="28"/>
          <w:lang w:val="uk-UA"/>
        </w:rPr>
        <w:br/>
        <w:t xml:space="preserve">чи антропології [24]. </w:t>
      </w:r>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lang w:val="uk-UA"/>
        </w:rPr>
      </w:pPr>
      <w:r w:rsidRPr="00D537F9">
        <w:rPr>
          <w:rFonts w:ascii="Times New Roman" w:hAnsi="Times New Roman" w:cs="Times New Roman"/>
          <w:sz w:val="28"/>
          <w:szCs w:val="28"/>
          <w:lang w:val="uk-UA"/>
        </w:rPr>
        <w:t xml:space="preserve">Під   міжнародною   охороною   всесвітньої  культурної  і  природної  спадщини відповідно до ст. 7 Конвенції  розуміється  створення системи </w:t>
      </w:r>
      <w:r w:rsidRPr="00D537F9">
        <w:rPr>
          <w:rFonts w:ascii="Times New Roman" w:hAnsi="Times New Roman" w:cs="Times New Roman"/>
          <w:sz w:val="28"/>
          <w:szCs w:val="28"/>
          <w:lang w:val="uk-UA"/>
        </w:rPr>
        <w:br/>
        <w:t xml:space="preserve">міжнародного співробітництва і допомоги  для  надання  державам  - </w:t>
      </w:r>
      <w:r w:rsidRPr="00D537F9">
        <w:rPr>
          <w:rFonts w:ascii="Times New Roman" w:hAnsi="Times New Roman" w:cs="Times New Roman"/>
          <w:sz w:val="28"/>
          <w:szCs w:val="28"/>
          <w:lang w:val="uk-UA"/>
        </w:rPr>
        <w:br/>
        <w:t xml:space="preserve">сторонам Конвенції допомоги в зусиллях,  спрямованих на збереження </w:t>
      </w:r>
      <w:r w:rsidRPr="00D537F9">
        <w:rPr>
          <w:rFonts w:ascii="Times New Roman" w:hAnsi="Times New Roman" w:cs="Times New Roman"/>
          <w:sz w:val="28"/>
          <w:szCs w:val="28"/>
          <w:lang w:val="uk-UA"/>
        </w:rPr>
        <w:br/>
        <w:t xml:space="preserve">й виявлення цієї спадщини [24]. </w:t>
      </w:r>
    </w:p>
    <w:p w:rsidR="00E07960" w:rsidRPr="00D537F9" w:rsidRDefault="00E07960" w:rsidP="00E07960">
      <w:pPr>
        <w:spacing w:after="0" w:line="360" w:lineRule="auto"/>
        <w:rPr>
          <w:rFonts w:cs="Times New Roman"/>
          <w:szCs w:val="28"/>
        </w:rPr>
      </w:pPr>
      <w:r w:rsidRPr="00D537F9">
        <w:rPr>
          <w:rFonts w:cs="Times New Roman"/>
          <w:szCs w:val="28"/>
        </w:rPr>
        <w:t xml:space="preserve">Конвенція ЮНЕСКО про охорону нематеріальної культурної спадщини від 17 жовтня 2003 р. вводить поняття нематеріальної культурної спадщини на рівні міжнародного права, встановлює рамки її охорони (складання списків спадщини, освітня діяльність, підвищення обізнаності тощо). Цілями цієї Конвенції відповідно до ст. 1 є наступні: </w:t>
      </w:r>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lang w:val="uk-UA"/>
        </w:rPr>
      </w:pPr>
      <w:r w:rsidRPr="00D537F9">
        <w:rPr>
          <w:rFonts w:ascii="Times New Roman" w:hAnsi="Times New Roman" w:cs="Times New Roman"/>
          <w:sz w:val="28"/>
          <w:szCs w:val="28"/>
          <w:lang w:val="uk-UA"/>
        </w:rPr>
        <w:t xml:space="preserve">a) охорона нематеріальної культурної спадщини; </w:t>
      </w:r>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lang w:val="uk-UA"/>
        </w:rPr>
      </w:pPr>
      <w:bookmarkStart w:id="3" w:name="o27"/>
      <w:bookmarkEnd w:id="3"/>
      <w:r w:rsidRPr="00D537F9">
        <w:rPr>
          <w:rFonts w:ascii="Times New Roman" w:hAnsi="Times New Roman" w:cs="Times New Roman"/>
          <w:sz w:val="28"/>
          <w:szCs w:val="28"/>
          <w:lang w:val="uk-UA"/>
        </w:rPr>
        <w:t xml:space="preserve"> b) забезпечення поваги до нематеріальної культурної  спадщини </w:t>
      </w:r>
      <w:r w:rsidRPr="00D537F9">
        <w:rPr>
          <w:rFonts w:ascii="Times New Roman" w:hAnsi="Times New Roman" w:cs="Times New Roman"/>
          <w:sz w:val="28"/>
          <w:szCs w:val="28"/>
          <w:lang w:val="uk-UA"/>
        </w:rPr>
        <w:br/>
        <w:t xml:space="preserve">відповідних спільнот, груп та окремих осіб; </w:t>
      </w:r>
      <w:bookmarkStart w:id="4" w:name="o28"/>
      <w:bookmarkEnd w:id="4"/>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lang w:val="uk-UA"/>
        </w:rPr>
      </w:pPr>
      <w:r w:rsidRPr="00D537F9">
        <w:rPr>
          <w:rFonts w:ascii="Times New Roman" w:hAnsi="Times New Roman" w:cs="Times New Roman"/>
          <w:sz w:val="28"/>
          <w:szCs w:val="28"/>
          <w:lang w:val="uk-UA"/>
        </w:rPr>
        <w:t xml:space="preserve">  c) підвищення  рівня  знань  на  місцевому,  національному та </w:t>
      </w:r>
      <w:r w:rsidRPr="00D537F9">
        <w:rPr>
          <w:rFonts w:ascii="Times New Roman" w:hAnsi="Times New Roman" w:cs="Times New Roman"/>
          <w:sz w:val="28"/>
          <w:szCs w:val="28"/>
          <w:lang w:val="uk-UA"/>
        </w:rPr>
        <w:br/>
        <w:t xml:space="preserve">міжнародному  рівнях  про  важливість  нематеріальної   культурної </w:t>
      </w:r>
      <w:r w:rsidRPr="00D537F9">
        <w:rPr>
          <w:rFonts w:ascii="Times New Roman" w:hAnsi="Times New Roman" w:cs="Times New Roman"/>
          <w:sz w:val="28"/>
          <w:szCs w:val="28"/>
          <w:lang w:val="uk-UA"/>
        </w:rPr>
        <w:br/>
        <w:t xml:space="preserve">спадщини та забезпечення її взаємного визнання; </w:t>
      </w:r>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lang w:val="uk-UA"/>
        </w:rPr>
      </w:pPr>
      <w:bookmarkStart w:id="5" w:name="o29"/>
      <w:bookmarkEnd w:id="5"/>
      <w:r w:rsidRPr="00D537F9">
        <w:rPr>
          <w:rFonts w:ascii="Times New Roman" w:hAnsi="Times New Roman" w:cs="Times New Roman"/>
          <w:sz w:val="28"/>
          <w:szCs w:val="28"/>
          <w:lang w:val="uk-UA"/>
        </w:rPr>
        <w:t xml:space="preserve">     d) здійснення   міжнародного   співробітництва   та   надання </w:t>
      </w:r>
      <w:r w:rsidRPr="00D537F9">
        <w:rPr>
          <w:rFonts w:ascii="Times New Roman" w:hAnsi="Times New Roman" w:cs="Times New Roman"/>
          <w:sz w:val="28"/>
          <w:szCs w:val="28"/>
          <w:lang w:val="uk-UA"/>
        </w:rPr>
        <w:br/>
        <w:t>допомоги [25].</w:t>
      </w:r>
    </w:p>
    <w:p w:rsidR="00E07960" w:rsidRPr="00D537F9" w:rsidRDefault="00E07960" w:rsidP="00E07960">
      <w:pPr>
        <w:spacing w:after="0" w:line="360" w:lineRule="auto"/>
        <w:rPr>
          <w:rFonts w:cs="Times New Roman"/>
          <w:szCs w:val="28"/>
        </w:rPr>
      </w:pPr>
      <w:r w:rsidRPr="00D537F9">
        <w:rPr>
          <w:rFonts w:cs="Times New Roman"/>
          <w:szCs w:val="28"/>
        </w:rPr>
        <w:t>Конвенція ЮНЕСКО про охорону та заохочення розмаїття форм культурного самовираження від 20 жовтня 2005 року описує поточну культурну політику ЮНЕСКО. Як зазначено тут, культурна спадщина людства виражається, поширюється і передається через різноманітні форми культурного самовираження. Стандарти Конвенції спрямовані на сприяння участі громадськості в культурній політиці, забезпечення культурної складової сталого розвитку, участі держав-членів у сталому розвитку тощо. Цілями цієї Конвенції є:</w:t>
      </w:r>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lang w:val="uk-UA"/>
        </w:rPr>
      </w:pPr>
      <w:r w:rsidRPr="00D537F9">
        <w:rPr>
          <w:rFonts w:ascii="Times New Roman" w:hAnsi="Times New Roman" w:cs="Times New Roman"/>
          <w:sz w:val="28"/>
          <w:szCs w:val="28"/>
          <w:lang w:val="uk-UA"/>
        </w:rPr>
        <w:t xml:space="preserve">a) охорона   та   заохочення   розмаїття   форм   культурного </w:t>
      </w:r>
      <w:r w:rsidRPr="00D537F9">
        <w:rPr>
          <w:rFonts w:ascii="Times New Roman" w:hAnsi="Times New Roman" w:cs="Times New Roman"/>
          <w:sz w:val="28"/>
          <w:szCs w:val="28"/>
          <w:lang w:val="uk-UA"/>
        </w:rPr>
        <w:br/>
        <w:t xml:space="preserve">самовираження; </w:t>
      </w:r>
      <w:bookmarkStart w:id="6" w:name="o36"/>
      <w:bookmarkEnd w:id="6"/>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lang w:val="uk-UA"/>
        </w:rPr>
      </w:pPr>
      <w:r w:rsidRPr="00D537F9">
        <w:rPr>
          <w:rFonts w:ascii="Times New Roman" w:hAnsi="Times New Roman" w:cs="Times New Roman"/>
          <w:sz w:val="28"/>
          <w:szCs w:val="28"/>
          <w:lang w:val="uk-UA"/>
        </w:rPr>
        <w:t xml:space="preserve"> b) створення умов для розквіту й вільної взаємодії культур на </w:t>
      </w:r>
      <w:r w:rsidRPr="00D537F9">
        <w:rPr>
          <w:rFonts w:ascii="Times New Roman" w:hAnsi="Times New Roman" w:cs="Times New Roman"/>
          <w:sz w:val="28"/>
          <w:szCs w:val="28"/>
          <w:lang w:val="uk-UA"/>
        </w:rPr>
        <w:br/>
        <w:t xml:space="preserve">взаємовигідній основі; </w:t>
      </w:r>
      <w:bookmarkStart w:id="7" w:name="o37"/>
      <w:bookmarkEnd w:id="7"/>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lang w:val="uk-UA"/>
        </w:rPr>
      </w:pPr>
      <w:r w:rsidRPr="00D537F9">
        <w:rPr>
          <w:rFonts w:ascii="Times New Roman" w:hAnsi="Times New Roman" w:cs="Times New Roman"/>
          <w:sz w:val="28"/>
          <w:szCs w:val="28"/>
          <w:lang w:val="uk-UA"/>
        </w:rPr>
        <w:t xml:space="preserve">c) заохочення діалогу між культурами для забезпечення  ширших </w:t>
      </w:r>
      <w:r w:rsidRPr="00D537F9">
        <w:rPr>
          <w:rFonts w:ascii="Times New Roman" w:hAnsi="Times New Roman" w:cs="Times New Roman"/>
          <w:sz w:val="28"/>
          <w:szCs w:val="28"/>
          <w:lang w:val="uk-UA"/>
        </w:rPr>
        <w:br/>
        <w:t xml:space="preserve">і  збалансованіших  культурних  обмінів у всьому світі в інтересах </w:t>
      </w:r>
      <w:r w:rsidRPr="00D537F9">
        <w:rPr>
          <w:rFonts w:ascii="Times New Roman" w:hAnsi="Times New Roman" w:cs="Times New Roman"/>
          <w:sz w:val="28"/>
          <w:szCs w:val="28"/>
          <w:lang w:val="uk-UA"/>
        </w:rPr>
        <w:br/>
        <w:t xml:space="preserve">взаємоповаги культур і культури миру; </w:t>
      </w:r>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lang w:val="uk-UA"/>
        </w:rPr>
      </w:pPr>
      <w:bookmarkStart w:id="8" w:name="o38"/>
      <w:bookmarkEnd w:id="8"/>
      <w:r w:rsidRPr="00D537F9">
        <w:rPr>
          <w:rFonts w:ascii="Times New Roman" w:hAnsi="Times New Roman" w:cs="Times New Roman"/>
          <w:sz w:val="28"/>
          <w:szCs w:val="28"/>
          <w:lang w:val="uk-UA"/>
        </w:rPr>
        <w:t xml:space="preserve">     d) заохочення  міжкультурності  для  розвитку  взаємодії  між </w:t>
      </w:r>
      <w:r w:rsidRPr="00D537F9">
        <w:rPr>
          <w:rFonts w:ascii="Times New Roman" w:hAnsi="Times New Roman" w:cs="Times New Roman"/>
          <w:sz w:val="28"/>
          <w:szCs w:val="28"/>
          <w:lang w:val="uk-UA"/>
        </w:rPr>
        <w:br/>
        <w:t xml:space="preserve">культурами в дусі наведення мостів між народами; </w:t>
      </w:r>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lang w:val="uk-UA"/>
        </w:rPr>
      </w:pPr>
      <w:bookmarkStart w:id="9" w:name="o39"/>
      <w:bookmarkEnd w:id="9"/>
      <w:r w:rsidRPr="00D537F9">
        <w:rPr>
          <w:rFonts w:ascii="Times New Roman" w:hAnsi="Times New Roman" w:cs="Times New Roman"/>
          <w:sz w:val="28"/>
          <w:szCs w:val="28"/>
          <w:lang w:val="uk-UA"/>
        </w:rPr>
        <w:t xml:space="preserve">     e) заохочення    поваги   до   розмаїття   форм   культурного </w:t>
      </w:r>
      <w:r w:rsidRPr="00D537F9">
        <w:rPr>
          <w:rFonts w:ascii="Times New Roman" w:hAnsi="Times New Roman" w:cs="Times New Roman"/>
          <w:sz w:val="28"/>
          <w:szCs w:val="28"/>
          <w:lang w:val="uk-UA"/>
        </w:rPr>
        <w:br/>
        <w:t xml:space="preserve">самовираження й підвищення усвідомлення цінності  цього  розмаїття </w:t>
      </w:r>
      <w:r w:rsidRPr="00D537F9">
        <w:rPr>
          <w:rFonts w:ascii="Times New Roman" w:hAnsi="Times New Roman" w:cs="Times New Roman"/>
          <w:sz w:val="28"/>
          <w:szCs w:val="28"/>
          <w:lang w:val="uk-UA"/>
        </w:rPr>
        <w:br/>
        <w:t xml:space="preserve">на місцевому, національному та міжнародному рівнях; </w:t>
      </w:r>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lang w:val="uk-UA"/>
        </w:rPr>
      </w:pPr>
      <w:bookmarkStart w:id="10" w:name="o40"/>
      <w:bookmarkEnd w:id="10"/>
      <w:r w:rsidRPr="00D537F9">
        <w:rPr>
          <w:rFonts w:ascii="Times New Roman" w:hAnsi="Times New Roman" w:cs="Times New Roman"/>
          <w:sz w:val="28"/>
          <w:szCs w:val="28"/>
          <w:lang w:val="uk-UA"/>
        </w:rPr>
        <w:t xml:space="preserve">     f) підтвердження  важливості  взаємозв'язку  між культурою та </w:t>
      </w:r>
      <w:r w:rsidRPr="00D537F9">
        <w:rPr>
          <w:rFonts w:ascii="Times New Roman" w:hAnsi="Times New Roman" w:cs="Times New Roman"/>
          <w:sz w:val="28"/>
          <w:szCs w:val="28"/>
          <w:lang w:val="uk-UA"/>
        </w:rPr>
        <w:br/>
        <w:t xml:space="preserve">розвитком  для  всіх  країн,  особливо  тих,  що  розвиваються,  і </w:t>
      </w:r>
      <w:r w:rsidRPr="00D537F9">
        <w:rPr>
          <w:rFonts w:ascii="Times New Roman" w:hAnsi="Times New Roman" w:cs="Times New Roman"/>
          <w:sz w:val="28"/>
          <w:szCs w:val="28"/>
          <w:lang w:val="uk-UA"/>
        </w:rPr>
        <w:br/>
        <w:t xml:space="preserve">підтримка  заходів,  яких уживають на національному й міжнародному </w:t>
      </w:r>
      <w:r w:rsidRPr="00D537F9">
        <w:rPr>
          <w:rFonts w:ascii="Times New Roman" w:hAnsi="Times New Roman" w:cs="Times New Roman"/>
          <w:sz w:val="28"/>
          <w:szCs w:val="28"/>
          <w:lang w:val="uk-UA"/>
        </w:rPr>
        <w:br/>
        <w:t xml:space="preserve">рівнях  для  забезпечення  визнання  справжньої   цінності   цього </w:t>
      </w:r>
      <w:r w:rsidRPr="00D537F9">
        <w:rPr>
          <w:rFonts w:ascii="Times New Roman" w:hAnsi="Times New Roman" w:cs="Times New Roman"/>
          <w:sz w:val="28"/>
          <w:szCs w:val="28"/>
          <w:lang w:val="uk-UA"/>
        </w:rPr>
        <w:br/>
        <w:t xml:space="preserve">взаємозв'язку; </w:t>
      </w:r>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lang w:val="uk-UA"/>
        </w:rPr>
      </w:pPr>
      <w:bookmarkStart w:id="11" w:name="o41"/>
      <w:bookmarkEnd w:id="11"/>
      <w:r w:rsidRPr="00D537F9">
        <w:rPr>
          <w:rFonts w:ascii="Times New Roman" w:hAnsi="Times New Roman" w:cs="Times New Roman"/>
          <w:sz w:val="28"/>
          <w:szCs w:val="28"/>
          <w:lang w:val="uk-UA"/>
        </w:rPr>
        <w:t xml:space="preserve">     g) визнання   особливого   характеру  культурної  діяльності, </w:t>
      </w:r>
      <w:r w:rsidRPr="00D537F9">
        <w:rPr>
          <w:rFonts w:ascii="Times New Roman" w:hAnsi="Times New Roman" w:cs="Times New Roman"/>
          <w:sz w:val="28"/>
          <w:szCs w:val="28"/>
          <w:lang w:val="uk-UA"/>
        </w:rPr>
        <w:br/>
        <w:t xml:space="preserve">культурних товарів та послуг як носіїв самобутності,  цінностей  і </w:t>
      </w:r>
      <w:r w:rsidRPr="00D537F9">
        <w:rPr>
          <w:rFonts w:ascii="Times New Roman" w:hAnsi="Times New Roman" w:cs="Times New Roman"/>
          <w:sz w:val="28"/>
          <w:szCs w:val="28"/>
          <w:lang w:val="uk-UA"/>
        </w:rPr>
        <w:br/>
        <w:t xml:space="preserve">змісту; </w:t>
      </w:r>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lang w:val="uk-UA"/>
        </w:rPr>
      </w:pPr>
      <w:bookmarkStart w:id="12" w:name="o42"/>
      <w:bookmarkEnd w:id="12"/>
      <w:r w:rsidRPr="00D537F9">
        <w:rPr>
          <w:rFonts w:ascii="Times New Roman" w:hAnsi="Times New Roman" w:cs="Times New Roman"/>
          <w:sz w:val="28"/>
          <w:szCs w:val="28"/>
          <w:lang w:val="uk-UA"/>
        </w:rPr>
        <w:t xml:space="preserve">     h) підтвердження   суверенних   прав   держав  на  підтримку, </w:t>
      </w:r>
      <w:r w:rsidRPr="00D537F9">
        <w:rPr>
          <w:rFonts w:ascii="Times New Roman" w:hAnsi="Times New Roman" w:cs="Times New Roman"/>
          <w:sz w:val="28"/>
          <w:szCs w:val="28"/>
          <w:lang w:val="uk-UA"/>
        </w:rPr>
        <w:br/>
        <w:t xml:space="preserve">прийняття й здійснення політики  та  заходів,  які  вони  вважають </w:t>
      </w:r>
      <w:r w:rsidRPr="00D537F9">
        <w:rPr>
          <w:rFonts w:ascii="Times New Roman" w:hAnsi="Times New Roman" w:cs="Times New Roman"/>
          <w:sz w:val="28"/>
          <w:szCs w:val="28"/>
          <w:lang w:val="uk-UA"/>
        </w:rPr>
        <w:br/>
        <w:t xml:space="preserve">належними  для  охорони  й  заохочення  розмаїття форм культурного </w:t>
      </w:r>
      <w:r w:rsidRPr="00D537F9">
        <w:rPr>
          <w:rFonts w:ascii="Times New Roman" w:hAnsi="Times New Roman" w:cs="Times New Roman"/>
          <w:sz w:val="28"/>
          <w:szCs w:val="28"/>
          <w:lang w:val="uk-UA"/>
        </w:rPr>
        <w:br/>
        <w:t xml:space="preserve">самовираження на своїй території; </w:t>
      </w:r>
    </w:p>
    <w:p w:rsidR="00E07960" w:rsidRPr="00D537F9" w:rsidRDefault="00E07960" w:rsidP="00E07960">
      <w:pPr>
        <w:pStyle w:val="HTML"/>
        <w:shd w:val="clear" w:color="auto" w:fill="FFFFFF"/>
        <w:spacing w:line="360" w:lineRule="auto"/>
        <w:ind w:firstLine="709"/>
        <w:jc w:val="both"/>
        <w:rPr>
          <w:rFonts w:ascii="Times New Roman" w:hAnsi="Times New Roman" w:cs="Times New Roman"/>
          <w:sz w:val="28"/>
          <w:szCs w:val="28"/>
          <w:lang w:val="uk-UA"/>
        </w:rPr>
      </w:pPr>
      <w:bookmarkStart w:id="13" w:name="o43"/>
      <w:bookmarkEnd w:id="13"/>
      <w:r w:rsidRPr="00D537F9">
        <w:rPr>
          <w:rFonts w:ascii="Times New Roman" w:hAnsi="Times New Roman" w:cs="Times New Roman"/>
          <w:sz w:val="28"/>
          <w:szCs w:val="28"/>
          <w:lang w:val="uk-UA"/>
        </w:rPr>
        <w:t xml:space="preserve">     i) зміцнення міжнародного співробітництва  й  солідарності  в </w:t>
      </w:r>
      <w:r w:rsidRPr="00D537F9">
        <w:rPr>
          <w:rFonts w:ascii="Times New Roman" w:hAnsi="Times New Roman" w:cs="Times New Roman"/>
          <w:sz w:val="28"/>
          <w:szCs w:val="28"/>
          <w:lang w:val="uk-UA"/>
        </w:rPr>
        <w:br/>
        <w:t xml:space="preserve">дусі  партнерства,  зокрема  для збільшення можливостей країн,  що </w:t>
      </w:r>
      <w:r w:rsidRPr="00D537F9">
        <w:rPr>
          <w:rFonts w:ascii="Times New Roman" w:hAnsi="Times New Roman" w:cs="Times New Roman"/>
          <w:sz w:val="28"/>
          <w:szCs w:val="28"/>
          <w:lang w:val="uk-UA"/>
        </w:rPr>
        <w:br/>
        <w:t xml:space="preserve">розвиваються,  для охорони й заохочення розмаїття форм культурного </w:t>
      </w:r>
      <w:r w:rsidRPr="00D537F9">
        <w:rPr>
          <w:rFonts w:ascii="Times New Roman" w:hAnsi="Times New Roman" w:cs="Times New Roman"/>
          <w:sz w:val="28"/>
          <w:szCs w:val="28"/>
          <w:lang w:val="uk-UA"/>
        </w:rPr>
        <w:br/>
        <w:t>самовираження [26].</w:t>
      </w:r>
    </w:p>
    <w:p w:rsidR="00E07960" w:rsidRPr="00D537F9" w:rsidRDefault="00E07960" w:rsidP="00E07960">
      <w:pPr>
        <w:pStyle w:val="HTML"/>
        <w:shd w:val="clear" w:color="auto" w:fill="FFFFFF"/>
        <w:spacing w:line="360" w:lineRule="auto"/>
        <w:ind w:firstLine="919"/>
        <w:jc w:val="both"/>
        <w:rPr>
          <w:rFonts w:ascii="Times New Roman" w:hAnsi="Times New Roman" w:cs="Times New Roman"/>
          <w:sz w:val="28"/>
          <w:szCs w:val="28"/>
          <w:lang w:val="uk-UA"/>
        </w:rPr>
      </w:pPr>
      <w:r w:rsidRPr="00D537F9">
        <w:rPr>
          <w:rFonts w:ascii="Times New Roman" w:hAnsi="Times New Roman" w:cs="Times New Roman"/>
          <w:sz w:val="28"/>
          <w:szCs w:val="28"/>
          <w:lang w:val="uk-UA"/>
        </w:rPr>
        <w:t xml:space="preserve">Європейська культурна конвенція від 24 лютого 1954 р. є першим комплексним документом, що визначає принципи культурної політики в Європі після Другої світової війни. Він закликає держави-члени вжити відповідних заходів, щоб зберегти свій національний внесок у спільну європейську культурну спадщину та заохочувати її зміцнення. Кожна договірна сторона цієї Конвенції вживає  відповідних  заходів  для </w:t>
      </w:r>
      <w:r w:rsidRPr="00D537F9">
        <w:rPr>
          <w:rFonts w:ascii="Times New Roman" w:hAnsi="Times New Roman" w:cs="Times New Roman"/>
          <w:sz w:val="28"/>
          <w:szCs w:val="28"/>
          <w:lang w:val="uk-UA"/>
        </w:rPr>
        <w:br/>
        <w:t xml:space="preserve">збереження свого  національного  внеску  до  загальної  культурної </w:t>
      </w:r>
      <w:r w:rsidRPr="00D537F9">
        <w:rPr>
          <w:rFonts w:ascii="Times New Roman" w:hAnsi="Times New Roman" w:cs="Times New Roman"/>
          <w:sz w:val="28"/>
          <w:szCs w:val="28"/>
          <w:lang w:val="uk-UA"/>
        </w:rPr>
        <w:br/>
        <w:t xml:space="preserve">спадщини Європи і сприяння його збільшенню та у міру своїх можливостей заохочує  вивчення  своїми  громадянами  мов,  історії   і </w:t>
      </w:r>
      <w:r w:rsidRPr="00D537F9">
        <w:rPr>
          <w:rFonts w:ascii="Times New Roman" w:hAnsi="Times New Roman" w:cs="Times New Roman"/>
          <w:sz w:val="28"/>
          <w:szCs w:val="28"/>
          <w:lang w:val="uk-UA"/>
        </w:rPr>
        <w:br/>
        <w:t xml:space="preserve">культури  інших  договірних сторін і надає цим сторонам можливості </w:t>
      </w:r>
      <w:r w:rsidRPr="00D537F9">
        <w:rPr>
          <w:rFonts w:ascii="Times New Roman" w:hAnsi="Times New Roman" w:cs="Times New Roman"/>
          <w:sz w:val="28"/>
          <w:szCs w:val="28"/>
          <w:lang w:val="uk-UA"/>
        </w:rPr>
        <w:br/>
        <w:t xml:space="preserve">для сприяння такому вивченню на її території, і докладає зусиль для сприяння вивченню своєї мови або своїх </w:t>
      </w:r>
      <w:r w:rsidRPr="00D537F9">
        <w:rPr>
          <w:rFonts w:ascii="Times New Roman" w:hAnsi="Times New Roman" w:cs="Times New Roman"/>
          <w:sz w:val="28"/>
          <w:szCs w:val="28"/>
          <w:lang w:val="uk-UA"/>
        </w:rPr>
        <w:br/>
        <w:t xml:space="preserve">мов,  історії і культури на території інших договірних сторін і </w:t>
      </w:r>
      <w:r w:rsidRPr="00D537F9">
        <w:rPr>
          <w:rFonts w:ascii="Times New Roman" w:hAnsi="Times New Roman" w:cs="Times New Roman"/>
          <w:sz w:val="28"/>
          <w:szCs w:val="28"/>
          <w:lang w:val="uk-UA"/>
        </w:rPr>
        <w:br/>
        <w:t xml:space="preserve">надає  громадянам  цих сторін можливості для такого вивчення на її </w:t>
      </w:r>
      <w:r w:rsidRPr="00D537F9">
        <w:rPr>
          <w:rFonts w:ascii="Times New Roman" w:hAnsi="Times New Roman" w:cs="Times New Roman"/>
          <w:sz w:val="28"/>
          <w:szCs w:val="28"/>
          <w:lang w:val="uk-UA"/>
        </w:rPr>
        <w:br/>
        <w:t xml:space="preserve">території [11]. </w:t>
      </w:r>
    </w:p>
    <w:p w:rsidR="00E07960" w:rsidRPr="00D537F9" w:rsidRDefault="00E07960" w:rsidP="00E07960">
      <w:pPr>
        <w:pStyle w:val="HTML"/>
        <w:shd w:val="clear" w:color="auto" w:fill="FFFFFF"/>
        <w:spacing w:line="360" w:lineRule="auto"/>
        <w:ind w:firstLine="919"/>
        <w:jc w:val="both"/>
        <w:rPr>
          <w:rFonts w:ascii="Times New Roman" w:hAnsi="Times New Roman" w:cs="Times New Roman"/>
          <w:sz w:val="28"/>
          <w:szCs w:val="28"/>
          <w:lang w:val="uk-UA"/>
        </w:rPr>
      </w:pPr>
      <w:r w:rsidRPr="00D537F9">
        <w:rPr>
          <w:rFonts w:ascii="Times New Roman" w:hAnsi="Times New Roman" w:cs="Times New Roman"/>
          <w:sz w:val="28"/>
          <w:szCs w:val="28"/>
          <w:lang w:val="uk-UA"/>
        </w:rPr>
        <w:t xml:space="preserve">Конвенція про охорону архітектурної спадщини Європи від 3 жовтня 1985 року є глобальним документом, який вперше на рівні Співтовариства вводить поняття архітектурної спадщини та передбачає заходи щодо її охорони. До архітектурної спадщини відповідно до цієї Конвенції відносяться: </w:t>
      </w:r>
    </w:p>
    <w:p w:rsidR="00E07960" w:rsidRPr="00D537F9" w:rsidRDefault="00E07960" w:rsidP="00E07960">
      <w:pPr>
        <w:pStyle w:val="HTML"/>
        <w:shd w:val="clear" w:color="auto" w:fill="FFFFFF"/>
        <w:spacing w:line="360" w:lineRule="auto"/>
        <w:ind w:firstLine="919"/>
        <w:jc w:val="both"/>
        <w:rPr>
          <w:rFonts w:ascii="Times New Roman" w:hAnsi="Times New Roman" w:cs="Times New Roman"/>
          <w:sz w:val="28"/>
          <w:szCs w:val="28"/>
          <w:lang w:val="uk-UA"/>
        </w:rPr>
      </w:pPr>
      <w:r w:rsidRPr="00D537F9">
        <w:rPr>
          <w:rFonts w:ascii="Times New Roman" w:hAnsi="Times New Roman" w:cs="Times New Roman"/>
          <w:sz w:val="28"/>
          <w:szCs w:val="28"/>
          <w:lang w:val="uk-UA"/>
        </w:rPr>
        <w:t xml:space="preserve">«1. пам'ятки:  усі  будівлі  та споруди,  що мають непересічне </w:t>
      </w:r>
      <w:r w:rsidRPr="00D537F9">
        <w:rPr>
          <w:rFonts w:ascii="Times New Roman" w:hAnsi="Times New Roman" w:cs="Times New Roman"/>
          <w:sz w:val="28"/>
          <w:szCs w:val="28"/>
          <w:lang w:val="uk-UA"/>
        </w:rPr>
        <w:br/>
        <w:t xml:space="preserve">історичне,  археологічне,  мистецьке,   наукове,   соціальне   або </w:t>
      </w:r>
      <w:r w:rsidRPr="00D537F9">
        <w:rPr>
          <w:rFonts w:ascii="Times New Roman" w:hAnsi="Times New Roman" w:cs="Times New Roman"/>
          <w:sz w:val="28"/>
          <w:szCs w:val="28"/>
          <w:lang w:val="uk-UA"/>
        </w:rPr>
        <w:br/>
        <w:t xml:space="preserve">технічне  значення,  включаючи  усі особливості їхнього технічного </w:t>
      </w:r>
      <w:r w:rsidRPr="00D537F9">
        <w:rPr>
          <w:rFonts w:ascii="Times New Roman" w:hAnsi="Times New Roman" w:cs="Times New Roman"/>
          <w:sz w:val="28"/>
          <w:szCs w:val="28"/>
          <w:lang w:val="uk-UA"/>
        </w:rPr>
        <w:br/>
        <w:t>виконання та оздоблення;</w:t>
      </w:r>
    </w:p>
    <w:p w:rsidR="00E07960" w:rsidRPr="00D537F9" w:rsidRDefault="00E07960" w:rsidP="00E07960">
      <w:pPr>
        <w:pStyle w:val="HTML"/>
        <w:shd w:val="clear" w:color="auto" w:fill="FFFFFF"/>
        <w:spacing w:line="360" w:lineRule="auto"/>
        <w:ind w:firstLine="919"/>
        <w:jc w:val="both"/>
        <w:rPr>
          <w:rFonts w:ascii="Times New Roman" w:hAnsi="Times New Roman" w:cs="Times New Roman"/>
          <w:sz w:val="28"/>
          <w:szCs w:val="28"/>
          <w:lang w:val="uk-UA"/>
        </w:rPr>
      </w:pPr>
      <w:bookmarkStart w:id="14" w:name="o20"/>
      <w:bookmarkEnd w:id="14"/>
      <w:r w:rsidRPr="00D537F9">
        <w:rPr>
          <w:rFonts w:ascii="Times New Roman" w:hAnsi="Times New Roman" w:cs="Times New Roman"/>
          <w:sz w:val="28"/>
          <w:szCs w:val="28"/>
          <w:lang w:val="uk-UA"/>
        </w:rPr>
        <w:t xml:space="preserve">   2. архітектурні   ансамблі:   однорідні   групи  міських  або </w:t>
      </w:r>
      <w:r w:rsidRPr="00D537F9">
        <w:rPr>
          <w:rFonts w:ascii="Times New Roman" w:hAnsi="Times New Roman" w:cs="Times New Roman"/>
          <w:sz w:val="28"/>
          <w:szCs w:val="28"/>
          <w:lang w:val="uk-UA"/>
        </w:rPr>
        <w:br/>
        <w:t xml:space="preserve">сільських будівель,  що мають непересічне історичне, археологічне, </w:t>
      </w:r>
      <w:r w:rsidRPr="00D537F9">
        <w:rPr>
          <w:rFonts w:ascii="Times New Roman" w:hAnsi="Times New Roman" w:cs="Times New Roman"/>
          <w:sz w:val="28"/>
          <w:szCs w:val="28"/>
          <w:lang w:val="uk-UA"/>
        </w:rPr>
        <w:br/>
        <w:t xml:space="preserve">мистецьке,    наукове,   соціальне   або   технічне   значення   і </w:t>
      </w:r>
      <w:r w:rsidRPr="00D537F9">
        <w:rPr>
          <w:rFonts w:ascii="Times New Roman" w:hAnsi="Times New Roman" w:cs="Times New Roman"/>
          <w:sz w:val="28"/>
          <w:szCs w:val="28"/>
          <w:lang w:val="uk-UA"/>
        </w:rPr>
        <w:br/>
        <w:t>характеризуються спільністю чітких територіальних ознак;</w:t>
      </w:r>
    </w:p>
    <w:p w:rsidR="00E07960" w:rsidRPr="00D537F9" w:rsidRDefault="00E07960" w:rsidP="00E07960">
      <w:pPr>
        <w:pStyle w:val="HTML"/>
        <w:shd w:val="clear" w:color="auto" w:fill="FFFFFF"/>
        <w:spacing w:line="360" w:lineRule="auto"/>
        <w:ind w:firstLine="919"/>
        <w:jc w:val="both"/>
        <w:rPr>
          <w:rFonts w:ascii="Times New Roman" w:hAnsi="Times New Roman" w:cs="Times New Roman"/>
          <w:sz w:val="28"/>
          <w:szCs w:val="28"/>
          <w:lang w:val="uk-UA"/>
        </w:rPr>
      </w:pPr>
      <w:bookmarkStart w:id="15" w:name="o21"/>
      <w:bookmarkEnd w:id="15"/>
      <w:r w:rsidRPr="00D537F9">
        <w:rPr>
          <w:rFonts w:ascii="Times New Roman" w:hAnsi="Times New Roman" w:cs="Times New Roman"/>
          <w:sz w:val="28"/>
          <w:szCs w:val="28"/>
          <w:lang w:val="uk-UA"/>
        </w:rPr>
        <w:t xml:space="preserve">   3. визначні  місця:  створені  спільно  людиною  та  природою </w:t>
      </w:r>
      <w:r w:rsidRPr="00D537F9">
        <w:rPr>
          <w:rFonts w:ascii="Times New Roman" w:hAnsi="Times New Roman" w:cs="Times New Roman"/>
          <w:sz w:val="28"/>
          <w:szCs w:val="28"/>
          <w:lang w:val="uk-UA"/>
        </w:rPr>
        <w:br/>
        <w:t xml:space="preserve">частково забудовані ділянки,  які мають чітко визначені характерні </w:t>
      </w:r>
      <w:r w:rsidRPr="00D537F9">
        <w:rPr>
          <w:rFonts w:ascii="Times New Roman" w:hAnsi="Times New Roman" w:cs="Times New Roman"/>
          <w:sz w:val="28"/>
          <w:szCs w:val="28"/>
          <w:lang w:val="uk-UA"/>
        </w:rPr>
        <w:br/>
        <w:t xml:space="preserve">і    однорідні    риси,    характеризуються    спільністю   чітких </w:t>
      </w:r>
      <w:r w:rsidRPr="00D537F9">
        <w:rPr>
          <w:rFonts w:ascii="Times New Roman" w:hAnsi="Times New Roman" w:cs="Times New Roman"/>
          <w:sz w:val="28"/>
          <w:szCs w:val="28"/>
          <w:lang w:val="uk-UA"/>
        </w:rPr>
        <w:br/>
        <w:t xml:space="preserve">територіальних ознак і мають непересічне історичне,  археологічне, </w:t>
      </w:r>
      <w:r w:rsidRPr="00D537F9">
        <w:rPr>
          <w:rFonts w:ascii="Times New Roman" w:hAnsi="Times New Roman" w:cs="Times New Roman"/>
          <w:sz w:val="28"/>
          <w:szCs w:val="28"/>
          <w:lang w:val="uk-UA"/>
        </w:rPr>
        <w:br/>
        <w:t xml:space="preserve">мистецьке, наукове, соціальне або технічне значення» [23]. </w:t>
      </w:r>
    </w:p>
    <w:p w:rsidR="00E07960" w:rsidRPr="00D537F9" w:rsidRDefault="00E07960" w:rsidP="00E07960">
      <w:pPr>
        <w:spacing w:after="0" w:line="360" w:lineRule="auto"/>
        <w:ind w:firstLine="919"/>
        <w:rPr>
          <w:rFonts w:cs="Times New Roman"/>
          <w:szCs w:val="28"/>
        </w:rPr>
      </w:pPr>
      <w:r w:rsidRPr="00D537F9">
        <w:rPr>
          <w:rFonts w:cs="Times New Roman"/>
          <w:szCs w:val="28"/>
        </w:rPr>
        <w:t>Європейська конвенція про охорону археологічної спадщини доповнює та розширює положення Європейської конвенції про охорону археологічної спадщини 1969 р. (не ратифіковано Україною) з метою розвитку просторового планування в країнах Європи.</w:t>
      </w:r>
    </w:p>
    <w:p w:rsidR="00E07960" w:rsidRPr="00D537F9" w:rsidRDefault="00E07960" w:rsidP="00E07960">
      <w:pPr>
        <w:pStyle w:val="HTML"/>
        <w:shd w:val="clear" w:color="auto" w:fill="FFFFFF"/>
        <w:spacing w:line="360" w:lineRule="auto"/>
        <w:ind w:firstLine="919"/>
        <w:jc w:val="both"/>
        <w:rPr>
          <w:rFonts w:ascii="Times New Roman" w:hAnsi="Times New Roman" w:cs="Times New Roman"/>
          <w:sz w:val="28"/>
          <w:szCs w:val="28"/>
          <w:lang w:val="uk-UA"/>
        </w:rPr>
      </w:pPr>
      <w:r w:rsidRPr="00D537F9">
        <w:rPr>
          <w:rFonts w:ascii="Times New Roman" w:hAnsi="Times New Roman" w:cs="Times New Roman"/>
          <w:sz w:val="28"/>
          <w:szCs w:val="28"/>
          <w:lang w:val="uk-UA"/>
        </w:rPr>
        <w:t xml:space="preserve">Також, важливою є Європейська конвенція про охорону археологічної спадщини (переглянута) від 16 січня 1992 року де вказано, що метою    цієї    (переглянутої)    Конвенції   є   охорона  археологічної спадщини як джерела європейської колективної пам'яті  та засобу історичних і наукових досліджень. </w:t>
      </w:r>
      <w:bookmarkStart w:id="16" w:name="o25"/>
      <w:bookmarkEnd w:id="16"/>
    </w:p>
    <w:p w:rsidR="00E07960" w:rsidRPr="00D537F9" w:rsidRDefault="00E07960" w:rsidP="00E07960">
      <w:pPr>
        <w:pStyle w:val="HTML"/>
        <w:shd w:val="clear" w:color="auto" w:fill="FFFFFF"/>
        <w:spacing w:line="360" w:lineRule="auto"/>
        <w:ind w:firstLine="919"/>
        <w:jc w:val="both"/>
        <w:rPr>
          <w:rFonts w:ascii="Times New Roman" w:hAnsi="Times New Roman" w:cs="Times New Roman"/>
          <w:sz w:val="28"/>
          <w:szCs w:val="28"/>
          <w:lang w:val="uk-UA"/>
        </w:rPr>
      </w:pPr>
      <w:r w:rsidRPr="00D537F9">
        <w:rPr>
          <w:rFonts w:ascii="Times New Roman" w:hAnsi="Times New Roman" w:cs="Times New Roman"/>
          <w:sz w:val="28"/>
          <w:szCs w:val="28"/>
          <w:lang w:val="uk-UA"/>
        </w:rPr>
        <w:t xml:space="preserve">З цією метою складовими частинами  археологічної  спадщини </w:t>
      </w:r>
      <w:r w:rsidRPr="00D537F9">
        <w:rPr>
          <w:rFonts w:ascii="Times New Roman" w:hAnsi="Times New Roman" w:cs="Times New Roman"/>
          <w:sz w:val="28"/>
          <w:szCs w:val="28"/>
          <w:lang w:val="uk-UA"/>
        </w:rPr>
        <w:br/>
        <w:t xml:space="preserve">вважаються  всі  матеріальні залишки та об'єкти,  а також будь-які </w:t>
      </w:r>
      <w:r w:rsidRPr="00D537F9">
        <w:rPr>
          <w:rFonts w:ascii="Times New Roman" w:hAnsi="Times New Roman" w:cs="Times New Roman"/>
          <w:sz w:val="28"/>
          <w:szCs w:val="28"/>
          <w:lang w:val="uk-UA"/>
        </w:rPr>
        <w:br/>
        <w:t xml:space="preserve">інші сліди існування людства у минулих епохах:  збереження  і  вивчення  яких допомагає з'ясувати розвиток  історії людства та його зв'язок з природним середовищем;  головними  джерелами отримання інформації відносно яких є  розкопки або знахідки й інші методи дослідження історії людства та  cередовища, що його оточує; які  знаходяться у будь-якому місці,  що знаходиться під  юрисдикцією Сторін. </w:t>
      </w:r>
    </w:p>
    <w:p w:rsidR="00E07960" w:rsidRPr="00D537F9" w:rsidRDefault="00E07960" w:rsidP="00E07960">
      <w:pPr>
        <w:pStyle w:val="HTML"/>
        <w:shd w:val="clear" w:color="auto" w:fill="FFFFFF"/>
        <w:spacing w:line="360" w:lineRule="auto"/>
        <w:ind w:firstLine="919"/>
        <w:jc w:val="both"/>
        <w:rPr>
          <w:rFonts w:ascii="Times New Roman" w:hAnsi="Times New Roman" w:cs="Times New Roman"/>
          <w:sz w:val="28"/>
          <w:szCs w:val="28"/>
          <w:lang w:val="uk-UA"/>
        </w:rPr>
      </w:pPr>
      <w:r w:rsidRPr="00D537F9">
        <w:rPr>
          <w:rFonts w:ascii="Times New Roman" w:hAnsi="Times New Roman" w:cs="Times New Roman"/>
          <w:sz w:val="28"/>
          <w:szCs w:val="28"/>
          <w:lang w:val="uk-UA"/>
        </w:rPr>
        <w:t xml:space="preserve">Археологічна  спадщина   включає   споруди,   архітектурні </w:t>
      </w:r>
      <w:r w:rsidRPr="00D537F9">
        <w:rPr>
          <w:rFonts w:ascii="Times New Roman" w:hAnsi="Times New Roman" w:cs="Times New Roman"/>
          <w:sz w:val="28"/>
          <w:szCs w:val="28"/>
          <w:lang w:val="uk-UA"/>
        </w:rPr>
        <w:br/>
        <w:t xml:space="preserve">ансамблі,  розбудовані  та  облаштовані ділянки території,  рухомі </w:t>
      </w:r>
      <w:r w:rsidRPr="00D537F9">
        <w:rPr>
          <w:rFonts w:ascii="Times New Roman" w:hAnsi="Times New Roman" w:cs="Times New Roman"/>
          <w:sz w:val="28"/>
          <w:szCs w:val="28"/>
          <w:lang w:val="uk-UA"/>
        </w:rPr>
        <w:br/>
        <w:t xml:space="preserve">об'єкти,  інші пам'ятки,  а також їхній  контекст,  незалежно  від </w:t>
      </w:r>
      <w:r w:rsidRPr="00D537F9">
        <w:rPr>
          <w:rFonts w:ascii="Times New Roman" w:hAnsi="Times New Roman" w:cs="Times New Roman"/>
          <w:sz w:val="28"/>
          <w:szCs w:val="28"/>
          <w:lang w:val="uk-UA"/>
        </w:rPr>
        <w:br/>
        <w:t xml:space="preserve">місця розташування на суходолі або під водою [10]. </w:t>
      </w:r>
    </w:p>
    <w:p w:rsidR="00E07960" w:rsidRPr="00D537F9" w:rsidRDefault="00E07960" w:rsidP="00E07960">
      <w:pPr>
        <w:pStyle w:val="rvps2"/>
        <w:shd w:val="clear" w:color="auto" w:fill="FFFFFF"/>
        <w:spacing w:before="0" w:beforeAutospacing="0" w:after="0" w:afterAutospacing="0" w:line="360" w:lineRule="auto"/>
        <w:ind w:firstLine="919"/>
        <w:jc w:val="both"/>
        <w:rPr>
          <w:sz w:val="28"/>
          <w:szCs w:val="28"/>
          <w:lang w:val="uk-UA"/>
        </w:rPr>
      </w:pPr>
      <w:r w:rsidRPr="00D537F9">
        <w:rPr>
          <w:sz w:val="28"/>
          <w:szCs w:val="28"/>
          <w:lang w:val="uk-UA"/>
        </w:rPr>
        <w:t>Рамкова конвенція Ради Європи про значення культурної спадщини для суспільства від 25 жовтня 2005 р. вводить концепцію спільної спадщини Європи та спільноти спадщини. Окремі розділи присвячені внеску культурної спадщини у розвиток суспільства та людини (включаючи стійке використання та пов’язану з нею економічну діяльність) та питання участі громадськості. Сторони цієї Конвенції домовляються: a) визнавати права, пов’язані з культурною спадщиною, як невід’ємну частину права на участь у культурному житті, як це визначено в Загальній декларації прав людини;</w:t>
      </w:r>
    </w:p>
    <w:p w:rsidR="00E07960" w:rsidRPr="00D537F9" w:rsidRDefault="00E07960" w:rsidP="00E07960">
      <w:pPr>
        <w:pStyle w:val="rvps2"/>
        <w:shd w:val="clear" w:color="auto" w:fill="FFFFFF"/>
        <w:spacing w:before="0" w:beforeAutospacing="0" w:after="0" w:afterAutospacing="0" w:line="360" w:lineRule="auto"/>
        <w:ind w:firstLine="919"/>
        <w:jc w:val="both"/>
        <w:rPr>
          <w:sz w:val="28"/>
          <w:szCs w:val="28"/>
          <w:lang w:val="uk-UA"/>
        </w:rPr>
      </w:pPr>
      <w:bookmarkStart w:id="17" w:name="n20"/>
      <w:bookmarkEnd w:id="17"/>
      <w:r w:rsidRPr="00D537F9">
        <w:rPr>
          <w:sz w:val="28"/>
          <w:szCs w:val="28"/>
          <w:lang w:val="uk-UA"/>
        </w:rPr>
        <w:t>b) визнавати індивідуальну та колективну відповідальність стосовно культурної спадщини;</w:t>
      </w:r>
    </w:p>
    <w:p w:rsidR="00E07960" w:rsidRPr="00D537F9" w:rsidRDefault="00E07960" w:rsidP="00E07960">
      <w:pPr>
        <w:pStyle w:val="rvps2"/>
        <w:shd w:val="clear" w:color="auto" w:fill="FFFFFF"/>
        <w:spacing w:before="0" w:beforeAutospacing="0" w:after="0" w:afterAutospacing="0" w:line="360" w:lineRule="auto"/>
        <w:ind w:firstLine="919"/>
        <w:jc w:val="both"/>
        <w:rPr>
          <w:sz w:val="28"/>
          <w:szCs w:val="28"/>
          <w:lang w:val="uk-UA"/>
        </w:rPr>
      </w:pPr>
      <w:bookmarkStart w:id="18" w:name="n21"/>
      <w:bookmarkEnd w:id="18"/>
      <w:r w:rsidRPr="00D537F9">
        <w:rPr>
          <w:sz w:val="28"/>
          <w:szCs w:val="28"/>
          <w:lang w:val="uk-UA"/>
        </w:rPr>
        <w:t>c) наголошувати на тому, що збереження культурної спадщини та її стале використання спрямовані на розвиток людського потенціалу та якості життя;</w:t>
      </w:r>
    </w:p>
    <w:p w:rsidR="00E07960" w:rsidRPr="00D537F9" w:rsidRDefault="00E07960" w:rsidP="00E07960">
      <w:pPr>
        <w:pStyle w:val="rvps2"/>
        <w:shd w:val="clear" w:color="auto" w:fill="FFFFFF"/>
        <w:spacing w:before="0" w:beforeAutospacing="0" w:after="0" w:afterAutospacing="0" w:line="360" w:lineRule="auto"/>
        <w:ind w:firstLine="919"/>
        <w:jc w:val="both"/>
        <w:rPr>
          <w:sz w:val="28"/>
          <w:szCs w:val="28"/>
          <w:lang w:val="uk-UA"/>
        </w:rPr>
      </w:pPr>
      <w:bookmarkStart w:id="19" w:name="n22"/>
      <w:bookmarkEnd w:id="19"/>
      <w:r w:rsidRPr="00D537F9">
        <w:rPr>
          <w:sz w:val="28"/>
          <w:szCs w:val="28"/>
          <w:lang w:val="uk-UA"/>
        </w:rPr>
        <w:t>d) уживати необхідних заходів для застосування положень Конвенції стосовно:</w:t>
      </w:r>
    </w:p>
    <w:p w:rsidR="00E07960" w:rsidRPr="00D537F9" w:rsidRDefault="00E07960" w:rsidP="00E07960">
      <w:pPr>
        <w:pStyle w:val="rvps2"/>
        <w:shd w:val="clear" w:color="auto" w:fill="FFFFFF"/>
        <w:spacing w:before="0" w:beforeAutospacing="0" w:after="0" w:afterAutospacing="0" w:line="360" w:lineRule="auto"/>
        <w:ind w:firstLine="919"/>
        <w:jc w:val="both"/>
        <w:rPr>
          <w:sz w:val="28"/>
          <w:szCs w:val="28"/>
          <w:lang w:val="uk-UA"/>
        </w:rPr>
      </w:pPr>
      <w:bookmarkStart w:id="20" w:name="n23"/>
      <w:bookmarkEnd w:id="20"/>
      <w:r w:rsidRPr="00D537F9">
        <w:rPr>
          <w:sz w:val="28"/>
          <w:szCs w:val="28"/>
          <w:lang w:val="uk-UA"/>
        </w:rPr>
        <w:t>- ролі культурної спадщини у створенні мирного та демократичного суспільства, а також у процесах сталого розвитку культурного різноманіття та сприяння йому;</w:t>
      </w:r>
    </w:p>
    <w:p w:rsidR="00E07960" w:rsidRPr="00D537F9" w:rsidRDefault="00E07960" w:rsidP="00E07960">
      <w:pPr>
        <w:pStyle w:val="rvps2"/>
        <w:shd w:val="clear" w:color="auto" w:fill="FFFFFF"/>
        <w:spacing w:before="0" w:beforeAutospacing="0" w:after="0" w:afterAutospacing="0" w:line="360" w:lineRule="auto"/>
        <w:ind w:firstLine="919"/>
        <w:jc w:val="both"/>
        <w:rPr>
          <w:sz w:val="28"/>
          <w:szCs w:val="28"/>
          <w:lang w:val="uk-UA"/>
        </w:rPr>
      </w:pPr>
      <w:bookmarkStart w:id="21" w:name="n24"/>
      <w:bookmarkEnd w:id="21"/>
      <w:r w:rsidRPr="00D537F9">
        <w:rPr>
          <w:sz w:val="28"/>
          <w:szCs w:val="28"/>
          <w:lang w:val="uk-UA"/>
        </w:rPr>
        <w:t>- найліпшої ефективної реалізації повноважень усіх відповідних громадських, інстит</w:t>
      </w:r>
      <w:r w:rsidR="00E751C0">
        <w:rPr>
          <w:sz w:val="28"/>
          <w:szCs w:val="28"/>
          <w:lang w:val="uk-UA"/>
        </w:rPr>
        <w:t>уційних та приватних учасників</w:t>
      </w:r>
      <w:r w:rsidRPr="00D537F9">
        <w:rPr>
          <w:sz w:val="28"/>
          <w:szCs w:val="28"/>
          <w:lang w:val="uk-UA"/>
        </w:rPr>
        <w:t>.</w:t>
      </w:r>
    </w:p>
    <w:p w:rsidR="00E07960" w:rsidRPr="00D537F9" w:rsidRDefault="00E07960" w:rsidP="00E07960">
      <w:pPr>
        <w:spacing w:after="0" w:line="360" w:lineRule="auto"/>
      </w:pPr>
      <w:r w:rsidRPr="00D537F9">
        <w:t>Ці конвенції є основоположними документами з точки зору дотримання їх положень при вдосконаленні національного законодавства. Заявляючи про бажання стати членом Європейського Союзу, наша країна поступово адаптує національне законодавство до європейського. У цьому контексті Європейська культурна стратегія, прийнята Європейською комісією 10 травня 2007 року в Брюсселі, Стратегія міжнародних культурних відносин, прийнята ЄС 9 червня 2016 року, та інші є непрямими правовими джерелами у сфері охорони культурної спадщини.</w:t>
      </w:r>
    </w:p>
    <w:p w:rsidR="00E07960" w:rsidRPr="00D537F9" w:rsidRDefault="00E07960" w:rsidP="00E07960">
      <w:pPr>
        <w:spacing w:after="0" w:line="360" w:lineRule="auto"/>
      </w:pPr>
      <w:r w:rsidRPr="00D537F9">
        <w:t xml:space="preserve"> Особливої ​​уваги заслуговує діяльність Міжнародної ради з питань пам'яток і визначних місць (ICOMOS). З перших днів свого функціонування (1965 р.) ІСОМОС, як всесвітня неурядова організація, вбачає своїм головним завданням збереження культурної спадщини людства загалом та окремих пам’яток. ICOMOS, як дорадчий орган Комітету всесвітньої спадщини, сприяє збереженню, охороні, використанню та вдосконаленню пам’яток у рамках виконання Конвенції ЮНЕСКО про всесвітню спадщину, бере участь у роботі ЮНЕСКО 4 листопада 1966 р.</w:t>
      </w:r>
    </w:p>
    <w:p w:rsidR="00E07960" w:rsidRPr="00D537F9" w:rsidRDefault="00E07960" w:rsidP="00E07960">
      <w:pPr>
        <w:spacing w:after="0" w:line="360" w:lineRule="auto"/>
      </w:pPr>
      <w:r w:rsidRPr="00D537F9">
        <w:t xml:space="preserve">Таким чином,  досліджено, що </w:t>
      </w:r>
      <w:r w:rsidRPr="00D537F9">
        <w:rPr>
          <w:szCs w:val="28"/>
        </w:rPr>
        <w:t>Україна є учасницею низки міжнародних угод про культурну та природну спадщину. Міжнародні договори, затверджені Верховною Радою України (незалежно від ступеня реалізації їх положень у законах та інших актах державних органів), є частиною національного законодавства, і їх норми мають перевагу перед положеннями інших нормативно-правових актів. Водночас слід зазначити тривалу затримку з приєднанням України до основоположних міжнародних конвенцій, що призвело до значного затримки щодо глобальних та загальноєвропейських політико-правових тенденцій у спадщині. Основними законодавчими актами міжнародного суспільства є Загальна декларація прав людини, Конвенція про охорону всесвітньої культурної і природною спадщини, Конвенція ЮНЕСКО про охорону нематеріальної культурної спадщини, Конвенція ЮНЕСКО про охорону та заохочення розмаїття форм культурного самовираження, Європейська культурна конвенція, Конвенція про охорону архітектурної спадщини Європи тощо.</w:t>
      </w:r>
    </w:p>
    <w:p w:rsidR="00E07960" w:rsidRDefault="00E07960" w:rsidP="002D146F">
      <w:pPr>
        <w:spacing w:after="0" w:line="360" w:lineRule="auto"/>
        <w:rPr>
          <w:b/>
        </w:rPr>
      </w:pPr>
    </w:p>
    <w:p w:rsidR="009A0722" w:rsidRDefault="009A0722" w:rsidP="002D146F">
      <w:pPr>
        <w:spacing w:after="0" w:line="360" w:lineRule="auto"/>
        <w:rPr>
          <w:b/>
        </w:rPr>
      </w:pPr>
    </w:p>
    <w:p w:rsidR="003D3F77" w:rsidRPr="00D537F9" w:rsidRDefault="009A0722" w:rsidP="002D146F">
      <w:pPr>
        <w:spacing w:after="0" w:line="360" w:lineRule="auto"/>
        <w:rPr>
          <w:b/>
        </w:rPr>
      </w:pPr>
      <w:r>
        <w:rPr>
          <w:b/>
        </w:rPr>
        <w:t>2.2</w:t>
      </w:r>
      <w:r w:rsidR="003D3F77" w:rsidRPr="00D537F9">
        <w:rPr>
          <w:b/>
        </w:rPr>
        <w:t>. Законодавство України з приводу діяльності ЮНЕСКО</w:t>
      </w:r>
      <w:r w:rsidR="007A3CAD" w:rsidRPr="00D537F9">
        <w:rPr>
          <w:b/>
        </w:rPr>
        <w:t xml:space="preserve"> щодо збереження культурної спадщини </w:t>
      </w:r>
    </w:p>
    <w:p w:rsidR="003D3F77" w:rsidRPr="00D537F9" w:rsidRDefault="003D3F77" w:rsidP="002D146F">
      <w:pPr>
        <w:spacing w:after="0" w:line="360" w:lineRule="auto"/>
      </w:pPr>
    </w:p>
    <w:p w:rsidR="00141C3D" w:rsidRPr="00D537F9" w:rsidRDefault="00486D48" w:rsidP="002D146F">
      <w:pPr>
        <w:spacing w:after="0" w:line="360" w:lineRule="auto"/>
        <w:rPr>
          <w:szCs w:val="28"/>
        </w:rPr>
      </w:pPr>
      <w:r w:rsidRPr="00D537F9">
        <w:t xml:space="preserve"> </w:t>
      </w:r>
      <w:r w:rsidRPr="00D537F9">
        <w:rPr>
          <w:szCs w:val="28"/>
        </w:rPr>
        <w:t>Перейдемо до  аналізу законодавства України з приводу діяльності ЮНЕСКО щодо збереження та управління культурною спадщиною.</w:t>
      </w:r>
    </w:p>
    <w:p w:rsidR="00486D48" w:rsidRPr="00D537F9" w:rsidRDefault="00486D48" w:rsidP="002D146F">
      <w:pPr>
        <w:spacing w:after="0" w:line="360" w:lineRule="auto"/>
        <w:rPr>
          <w:szCs w:val="28"/>
        </w:rPr>
      </w:pPr>
      <w:r w:rsidRPr="00D537F9">
        <w:rPr>
          <w:szCs w:val="28"/>
        </w:rPr>
        <w:t>На нашу думку, законодавство України з приводу діяльності ЮНЕСКО щодо збереження та управління культурною спадщиною складається з декількох груп нормативно-правових актів.</w:t>
      </w:r>
    </w:p>
    <w:p w:rsidR="00CE1BC1" w:rsidRPr="00D537F9" w:rsidRDefault="00EC293B"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До</w:t>
      </w:r>
      <w:r w:rsidR="007A3CAD" w:rsidRPr="00D537F9">
        <w:rPr>
          <w:sz w:val="28"/>
          <w:szCs w:val="28"/>
          <w:lang w:val="uk-UA"/>
        </w:rPr>
        <w:t xml:space="preserve"> першої групи входить Головний З</w:t>
      </w:r>
      <w:r w:rsidRPr="00D537F9">
        <w:rPr>
          <w:sz w:val="28"/>
          <w:szCs w:val="28"/>
          <w:lang w:val="uk-UA"/>
        </w:rPr>
        <w:t xml:space="preserve">акон – Конституція України від 28.06.1996 р. Перш за все, слід зазначити про </w:t>
      </w:r>
      <w:r w:rsidR="00CE1BC1" w:rsidRPr="00D537F9">
        <w:rPr>
          <w:sz w:val="28"/>
          <w:szCs w:val="28"/>
          <w:lang w:val="uk-UA"/>
        </w:rPr>
        <w:t>ст. 11 де вказано, що «</w:t>
      </w:r>
      <w:r w:rsidR="00CE1BC1" w:rsidRPr="00D537F9">
        <w:rPr>
          <w:sz w:val="28"/>
          <w:szCs w:val="28"/>
          <w:shd w:val="clear" w:color="auto" w:fill="FFFFFF"/>
          <w:lang w:val="uk-UA"/>
        </w:rPr>
        <w:t>держава сприяє консолідації та розвиткові української нації, її історичної свідомості, традицій і культури, а також розвиткові етнічної, культурної, мовної та релігійної самобутності всіх корінних народів і національних меншин України» [</w:t>
      </w:r>
      <w:r w:rsidR="005E2D23" w:rsidRPr="00D537F9">
        <w:rPr>
          <w:sz w:val="28"/>
          <w:szCs w:val="28"/>
          <w:shd w:val="clear" w:color="auto" w:fill="FFFFFF"/>
          <w:lang w:val="uk-UA"/>
        </w:rPr>
        <w:t>27</w:t>
      </w:r>
      <w:r w:rsidR="00CE1BC1" w:rsidRPr="00D537F9">
        <w:rPr>
          <w:sz w:val="28"/>
          <w:szCs w:val="28"/>
          <w:shd w:val="clear" w:color="auto" w:fill="FFFFFF"/>
          <w:lang w:val="uk-UA"/>
        </w:rPr>
        <w:t>].</w:t>
      </w:r>
    </w:p>
    <w:p w:rsidR="00EC293B" w:rsidRPr="00D537F9" w:rsidRDefault="00CE1BC1"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xml:space="preserve">В статті 54 Конституції України </w:t>
      </w:r>
      <w:r w:rsidR="00EC293B" w:rsidRPr="00D537F9">
        <w:rPr>
          <w:sz w:val="28"/>
          <w:szCs w:val="28"/>
          <w:lang w:val="uk-UA"/>
        </w:rPr>
        <w:t>зазначено, що «громадянам гарантується свобода літературної, художньої, наукової і технічної творчості, захист інтелектуальної власності, їхніх авторських прав, моральних і матеріальних інтересів, що виникають у зв'язку з різними видами інтелектуальної діяльності.</w:t>
      </w:r>
      <w:bookmarkStart w:id="22" w:name="n4344"/>
      <w:bookmarkEnd w:id="22"/>
      <w:r w:rsidR="00EC293B" w:rsidRPr="00D537F9">
        <w:rPr>
          <w:sz w:val="28"/>
          <w:szCs w:val="28"/>
          <w:lang w:val="uk-UA"/>
        </w:rPr>
        <w:t xml:space="preserve"> Кожний громадянин має право на результати своєї інтелектуальної, творчої діяльності; ніхто не може використовувати або поширювати їх без його згоди, за винятками, встановленими законом.</w:t>
      </w:r>
      <w:bookmarkStart w:id="23" w:name="n4345"/>
      <w:bookmarkEnd w:id="23"/>
      <w:r w:rsidR="00EC293B" w:rsidRPr="00D537F9">
        <w:rPr>
          <w:sz w:val="28"/>
          <w:szCs w:val="28"/>
          <w:lang w:val="uk-UA"/>
        </w:rPr>
        <w:t xml:space="preserve"> Держава сприяє розвиткові науки, встановленню наукових зв'язків України зі світовим співтовариством.</w:t>
      </w:r>
      <w:bookmarkStart w:id="24" w:name="n4346"/>
      <w:bookmarkEnd w:id="24"/>
      <w:r w:rsidR="00EC293B" w:rsidRPr="00D537F9">
        <w:rPr>
          <w:sz w:val="28"/>
          <w:szCs w:val="28"/>
          <w:lang w:val="uk-UA"/>
        </w:rPr>
        <w:t xml:space="preserve"> Культурна спадщина охороняється законом</w:t>
      </w:r>
      <w:bookmarkStart w:id="25" w:name="n4347"/>
      <w:bookmarkEnd w:id="25"/>
      <w:r w:rsidR="00EC293B" w:rsidRPr="00D537F9">
        <w:rPr>
          <w:sz w:val="28"/>
          <w:szCs w:val="28"/>
          <w:lang w:val="uk-UA"/>
        </w:rPr>
        <w:t>. Держава забезпечує збереження історичних пам'яток та інших об'єктів, що становлять культурну цінність, вживає заходів для повернення в Україну культурних цінностей народу, які знаходяться за її межами» [</w:t>
      </w:r>
      <w:r w:rsidR="005E2D23" w:rsidRPr="00D537F9">
        <w:rPr>
          <w:sz w:val="28"/>
          <w:szCs w:val="28"/>
          <w:lang w:val="uk-UA"/>
        </w:rPr>
        <w:t>27</w:t>
      </w:r>
      <w:r w:rsidR="00EC293B" w:rsidRPr="00D537F9">
        <w:rPr>
          <w:sz w:val="28"/>
          <w:szCs w:val="28"/>
          <w:lang w:val="uk-UA"/>
        </w:rPr>
        <w:t>].</w:t>
      </w:r>
    </w:p>
    <w:p w:rsidR="00EC293B" w:rsidRPr="00D537F9" w:rsidRDefault="00EC293B" w:rsidP="002D146F">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D537F9">
        <w:rPr>
          <w:sz w:val="28"/>
          <w:szCs w:val="28"/>
          <w:lang w:val="uk-UA"/>
        </w:rPr>
        <w:t>В</w:t>
      </w:r>
      <w:r w:rsidR="00CE1BC1" w:rsidRPr="00D537F9">
        <w:rPr>
          <w:sz w:val="28"/>
          <w:szCs w:val="28"/>
          <w:lang w:val="uk-UA"/>
        </w:rPr>
        <w:t>ідповідно до вищезазначеної норми, Конституцією України також передбачена наступна норма – ст. 66 «к</w:t>
      </w:r>
      <w:r w:rsidR="00CE1BC1" w:rsidRPr="00D537F9">
        <w:rPr>
          <w:sz w:val="28"/>
          <w:szCs w:val="28"/>
          <w:shd w:val="clear" w:color="auto" w:fill="FFFFFF"/>
          <w:lang w:val="uk-UA"/>
        </w:rPr>
        <w:t>ожен зобов'язаний не заподіювати шкоду природі, культурній спадщині, відшкодовувати завдані ним збитки» [</w:t>
      </w:r>
      <w:r w:rsidR="008341D2" w:rsidRPr="00D537F9">
        <w:rPr>
          <w:sz w:val="28"/>
          <w:szCs w:val="28"/>
          <w:shd w:val="clear" w:color="auto" w:fill="FFFFFF"/>
          <w:lang w:val="uk-UA"/>
        </w:rPr>
        <w:t>27</w:t>
      </w:r>
      <w:r w:rsidR="00CE1BC1" w:rsidRPr="00D537F9">
        <w:rPr>
          <w:sz w:val="28"/>
          <w:szCs w:val="28"/>
          <w:shd w:val="clear" w:color="auto" w:fill="FFFFFF"/>
          <w:lang w:val="uk-UA"/>
        </w:rPr>
        <w:t>].</w:t>
      </w:r>
    </w:p>
    <w:p w:rsidR="00CE1BC1" w:rsidRPr="00D537F9" w:rsidRDefault="007A3CAD" w:rsidP="002D146F">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D537F9">
        <w:rPr>
          <w:sz w:val="28"/>
          <w:szCs w:val="28"/>
          <w:shd w:val="clear" w:color="auto" w:fill="FFFFFF"/>
          <w:lang w:val="uk-UA"/>
        </w:rPr>
        <w:t>Так, в Головному Законі</w:t>
      </w:r>
      <w:r w:rsidR="00CE1BC1" w:rsidRPr="00D537F9">
        <w:rPr>
          <w:sz w:val="28"/>
          <w:szCs w:val="28"/>
          <w:shd w:val="clear" w:color="auto" w:fill="FFFFFF"/>
          <w:lang w:val="uk-UA"/>
        </w:rPr>
        <w:t xml:space="preserve"> говориться одночасно про захист права на інтелектуальну власність, культурної спадщини, а також збереження культурної спадщини від заподіюваної шкоди.</w:t>
      </w:r>
    </w:p>
    <w:p w:rsidR="00CE1BC1" w:rsidRPr="00D537F9" w:rsidRDefault="00CE1BC1" w:rsidP="002D146F">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D537F9">
        <w:rPr>
          <w:sz w:val="28"/>
          <w:szCs w:val="28"/>
          <w:shd w:val="clear" w:color="auto" w:fill="FFFFFF"/>
          <w:lang w:val="uk-UA"/>
        </w:rPr>
        <w:t>Конституцією України також передбачені повноваження державних органів України у сфері охорони культурної розвитку:</w:t>
      </w:r>
    </w:p>
    <w:p w:rsidR="00D508BF" w:rsidRPr="00D537F9" w:rsidRDefault="00CE1BC1" w:rsidP="002D146F">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D537F9">
        <w:rPr>
          <w:sz w:val="28"/>
          <w:szCs w:val="28"/>
          <w:shd w:val="clear" w:color="auto" w:fill="FFFFFF"/>
          <w:lang w:val="uk-UA"/>
        </w:rPr>
        <w:t xml:space="preserve">- </w:t>
      </w:r>
      <w:r w:rsidR="00D508BF" w:rsidRPr="00D537F9">
        <w:rPr>
          <w:sz w:val="28"/>
          <w:szCs w:val="28"/>
          <w:shd w:val="clear" w:color="auto" w:fill="FFFFFF"/>
          <w:lang w:val="uk-UA"/>
        </w:rPr>
        <w:t>затвердження загальнодержавних програм національного-культурного розвитку Верховною Радою України (п. 6 ст. 85 Конституції України);</w:t>
      </w:r>
    </w:p>
    <w:p w:rsidR="00D508BF" w:rsidRPr="00D537F9" w:rsidRDefault="00D508BF" w:rsidP="002D146F">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D537F9">
        <w:rPr>
          <w:sz w:val="28"/>
          <w:szCs w:val="28"/>
          <w:shd w:val="clear" w:color="auto" w:fill="FFFFFF"/>
          <w:lang w:val="uk-UA"/>
        </w:rPr>
        <w:t>- забезпечення політики у сфері науки і культури Кабінетом Міністрів України (п. 3 ст. 116 Конституції України);</w:t>
      </w:r>
    </w:p>
    <w:p w:rsidR="00D508BF" w:rsidRPr="00D537F9" w:rsidRDefault="00D508BF" w:rsidP="002D146F">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D537F9">
        <w:rPr>
          <w:sz w:val="28"/>
          <w:szCs w:val="28"/>
          <w:shd w:val="clear" w:color="auto" w:fill="FFFFFF"/>
          <w:lang w:val="uk-UA"/>
        </w:rPr>
        <w:t>- розробка і здійснення загальнодержавних програм культурного розвитку України Кабінетом Міністрів України (п. 4 ст. 116 Конституції України);</w:t>
      </w:r>
    </w:p>
    <w:p w:rsidR="00D508BF" w:rsidRPr="00D537F9" w:rsidRDefault="00D508BF" w:rsidP="002D146F">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D537F9">
        <w:rPr>
          <w:sz w:val="28"/>
          <w:szCs w:val="28"/>
          <w:shd w:val="clear" w:color="auto" w:fill="FFFFFF"/>
          <w:lang w:val="uk-UA"/>
        </w:rPr>
        <w:t>- виконання державних і регіональних програм культурного розвитку, програм національно-культурного розвитку національних меншин і корінних народів місцевими державними адміністраціями (п. 3 ст. 119 Конституції України);</w:t>
      </w:r>
    </w:p>
    <w:p w:rsidR="00D508BF" w:rsidRPr="00D537F9" w:rsidRDefault="00D508BF" w:rsidP="002D146F">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D537F9">
        <w:rPr>
          <w:sz w:val="28"/>
          <w:szCs w:val="28"/>
          <w:shd w:val="clear" w:color="auto" w:fill="FFFFFF"/>
          <w:lang w:val="uk-UA"/>
        </w:rPr>
        <w:t>- затвердження програм культурного розвитку територіальними громадами села, селища, міста (ст. 143 Конституції України)</w:t>
      </w:r>
      <w:r w:rsidR="004B17D1" w:rsidRPr="00D537F9">
        <w:rPr>
          <w:sz w:val="28"/>
          <w:szCs w:val="28"/>
          <w:shd w:val="clear" w:color="auto" w:fill="FFFFFF"/>
          <w:lang w:val="uk-UA"/>
        </w:rPr>
        <w:t xml:space="preserve"> [</w:t>
      </w:r>
      <w:r w:rsidR="008341D2" w:rsidRPr="00D537F9">
        <w:rPr>
          <w:sz w:val="28"/>
          <w:szCs w:val="28"/>
          <w:shd w:val="clear" w:color="auto" w:fill="FFFFFF"/>
          <w:lang w:val="uk-UA"/>
        </w:rPr>
        <w:t>27</w:t>
      </w:r>
      <w:r w:rsidR="004B17D1" w:rsidRPr="00D537F9">
        <w:rPr>
          <w:sz w:val="28"/>
          <w:szCs w:val="28"/>
          <w:shd w:val="clear" w:color="auto" w:fill="FFFFFF"/>
          <w:lang w:val="uk-UA"/>
        </w:rPr>
        <w:t>]</w:t>
      </w:r>
      <w:r w:rsidRPr="00D537F9">
        <w:rPr>
          <w:sz w:val="28"/>
          <w:szCs w:val="28"/>
          <w:shd w:val="clear" w:color="auto" w:fill="FFFFFF"/>
          <w:lang w:val="uk-UA"/>
        </w:rPr>
        <w:t>.</w:t>
      </w:r>
    </w:p>
    <w:p w:rsidR="004B17D1" w:rsidRPr="00D537F9" w:rsidRDefault="00D508BF" w:rsidP="002D146F">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D537F9">
        <w:rPr>
          <w:sz w:val="28"/>
          <w:szCs w:val="28"/>
          <w:shd w:val="clear" w:color="auto" w:fill="FFFFFF"/>
          <w:lang w:val="uk-UA"/>
        </w:rPr>
        <w:t xml:space="preserve">Перейдемо до другої групи нормативно-правових </w:t>
      </w:r>
      <w:r w:rsidR="007A3CAD" w:rsidRPr="00D537F9">
        <w:rPr>
          <w:sz w:val="28"/>
          <w:szCs w:val="28"/>
          <w:shd w:val="clear" w:color="auto" w:fill="FFFFFF"/>
          <w:lang w:val="uk-UA"/>
        </w:rPr>
        <w:t>актів</w:t>
      </w:r>
      <w:r w:rsidRPr="00D537F9">
        <w:rPr>
          <w:sz w:val="28"/>
          <w:szCs w:val="28"/>
          <w:shd w:val="clear" w:color="auto" w:fill="FFFFFF"/>
          <w:lang w:val="uk-UA"/>
        </w:rPr>
        <w:t xml:space="preserve"> з приводу діяльності ЮНЕСКО щодо збереження культурної спадщини України. Так, другу групу складають кодекси України </w:t>
      </w:r>
      <w:r w:rsidR="004B17D1" w:rsidRPr="00D537F9">
        <w:rPr>
          <w:sz w:val="28"/>
          <w:szCs w:val="28"/>
          <w:shd w:val="clear" w:color="auto" w:fill="FFFFFF"/>
          <w:lang w:val="uk-UA"/>
        </w:rPr>
        <w:t xml:space="preserve">. </w:t>
      </w:r>
    </w:p>
    <w:p w:rsidR="004B17D1" w:rsidRPr="00D537F9" w:rsidRDefault="004B17D1" w:rsidP="002D146F">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D537F9">
        <w:rPr>
          <w:sz w:val="28"/>
          <w:szCs w:val="28"/>
          <w:shd w:val="clear" w:color="auto" w:fill="FFFFFF"/>
          <w:lang w:val="uk-UA"/>
        </w:rPr>
        <w:t>Почнемо з Цивільного кодексу України (далі – ЦК України). В ст. 13 ЦК України визначені межі здійснення цивільних прав закріплених Конституцією України. Так, в цій статті зазначено, що особи при здійсненні своїх прав зобов’язана утримуватися від дій, які могли б порушити права культурної спадщини [</w:t>
      </w:r>
      <w:r w:rsidR="008341D2" w:rsidRPr="00D537F9">
        <w:rPr>
          <w:sz w:val="28"/>
          <w:szCs w:val="28"/>
          <w:shd w:val="clear" w:color="auto" w:fill="FFFFFF"/>
          <w:lang w:val="uk-UA"/>
        </w:rPr>
        <w:t>89</w:t>
      </w:r>
      <w:r w:rsidRPr="00D537F9">
        <w:rPr>
          <w:sz w:val="28"/>
          <w:szCs w:val="28"/>
          <w:shd w:val="clear" w:color="auto" w:fill="FFFFFF"/>
          <w:lang w:val="uk-UA"/>
        </w:rPr>
        <w:t>].</w:t>
      </w:r>
    </w:p>
    <w:p w:rsidR="004B17D1" w:rsidRPr="00D537F9" w:rsidRDefault="004B17D1" w:rsidP="002D146F">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D537F9">
        <w:rPr>
          <w:sz w:val="28"/>
          <w:szCs w:val="28"/>
          <w:shd w:val="clear" w:color="auto" w:fill="FFFFFF"/>
          <w:lang w:val="uk-UA"/>
        </w:rPr>
        <w:t>Книгою три ЦК України визначені також права власності осіб, в тому числі і культурних, які в майбутньому можуть стати культурною спадщиною України в галузях науки, освіти, літератури, кінематографу, архітектурних пам’яток, археологічних розкопок тощо.</w:t>
      </w:r>
    </w:p>
    <w:p w:rsidR="00D508BF" w:rsidRPr="00D537F9" w:rsidRDefault="004B17D1" w:rsidP="002D146F">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D537F9">
        <w:rPr>
          <w:sz w:val="28"/>
          <w:szCs w:val="28"/>
          <w:shd w:val="clear" w:color="auto" w:fill="FFFFFF"/>
          <w:lang w:val="uk-UA"/>
        </w:rPr>
        <w:t xml:space="preserve"> Цікавою в цьому план є стаття 343 ЦК України, де визначені засади набуття права власності на скарб, який містить культурну цінність, так  «якщо скарб, що становить культурну цінність, був виявлений у майні, що належить іншій особі, ця особа, а також особа, яка виявила скарб, мають право на винагороду у розмірі до десяти відсотків від вартості скарбу кожна» [</w:t>
      </w:r>
      <w:r w:rsidR="00AB2B77" w:rsidRPr="00D537F9">
        <w:rPr>
          <w:sz w:val="28"/>
          <w:szCs w:val="28"/>
          <w:shd w:val="clear" w:color="auto" w:fill="FFFFFF"/>
          <w:lang w:val="uk-UA"/>
        </w:rPr>
        <w:t>89</w:t>
      </w:r>
      <w:r w:rsidRPr="00D537F9">
        <w:rPr>
          <w:sz w:val="28"/>
          <w:szCs w:val="28"/>
          <w:shd w:val="clear" w:color="auto" w:fill="FFFFFF"/>
          <w:lang w:val="uk-UA"/>
        </w:rPr>
        <w:t>].</w:t>
      </w:r>
    </w:p>
    <w:p w:rsidR="004B17D1" w:rsidRPr="00D537F9" w:rsidRDefault="004B17D1"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shd w:val="clear" w:color="auto" w:fill="FFFFFF"/>
          <w:lang w:val="uk-UA"/>
        </w:rPr>
        <w:t>Також, слід звернути увагу на викуп пам’ятки культурної спадщини за ст. 352 ЦК України: «</w:t>
      </w:r>
      <w:r w:rsidRPr="00D537F9">
        <w:rPr>
          <w:sz w:val="28"/>
          <w:szCs w:val="28"/>
          <w:lang w:val="uk-UA"/>
        </w:rPr>
        <w:t>Якщо в результаті дій або бездіяльності власника пам'ятки культурної спадщини їй загрожує пошкодження або знищення, відповідний орган охорони культурної спадщини робить власнику пам'ятки відповідне попередження.</w:t>
      </w:r>
      <w:bookmarkStart w:id="26" w:name="n1914"/>
      <w:bookmarkStart w:id="27" w:name="n1915"/>
      <w:bookmarkEnd w:id="26"/>
      <w:bookmarkEnd w:id="27"/>
      <w:r w:rsidRPr="00D537F9">
        <w:rPr>
          <w:sz w:val="28"/>
          <w:szCs w:val="28"/>
          <w:lang w:val="uk-UA"/>
        </w:rPr>
        <w:t xml:space="preserve"> Якщо власник пам'ятки культурної спадщини не вживе заходів щодо її збереження, зокрема у зв'язку з неможливістю створення необхідних для цього умов, суд за позовом відповідного органу охорони культурної спадщини може постановити рішення про її викуп.</w:t>
      </w:r>
      <w:bookmarkStart w:id="28" w:name="n1916"/>
      <w:bookmarkEnd w:id="28"/>
      <w:r w:rsidR="007A3CAD" w:rsidRPr="00D537F9">
        <w:rPr>
          <w:sz w:val="28"/>
          <w:szCs w:val="28"/>
          <w:lang w:val="uk-UA"/>
        </w:rPr>
        <w:t xml:space="preserve"> </w:t>
      </w:r>
      <w:r w:rsidRPr="00D537F9">
        <w:rPr>
          <w:sz w:val="28"/>
          <w:szCs w:val="28"/>
          <w:lang w:val="uk-UA"/>
        </w:rPr>
        <w:t>У разі невідкладної необхідності забезпечення умов для збереження пам'ятки культурної спадщини позов про її викуп може бути пред'явлено без попередження.</w:t>
      </w:r>
      <w:bookmarkStart w:id="29" w:name="n1918"/>
      <w:bookmarkEnd w:id="29"/>
      <w:r w:rsidRPr="00D537F9">
        <w:rPr>
          <w:sz w:val="28"/>
          <w:szCs w:val="28"/>
          <w:lang w:val="uk-UA"/>
        </w:rPr>
        <w:t xml:space="preserve"> Викуплена пам'ятка культурної спадщини переходить у власність держави.</w:t>
      </w:r>
      <w:bookmarkStart w:id="30" w:name="n1919"/>
      <w:bookmarkEnd w:id="30"/>
      <w:r w:rsidRPr="00D537F9">
        <w:rPr>
          <w:sz w:val="28"/>
          <w:szCs w:val="28"/>
          <w:lang w:val="uk-UA"/>
        </w:rPr>
        <w:t xml:space="preserve"> Викупна ціна пам'ятки культурної спадщини визначається за згодою сторін, а в разі спору - судом</w:t>
      </w:r>
      <w:r w:rsidRPr="00D537F9">
        <w:rPr>
          <w:sz w:val="28"/>
          <w:szCs w:val="28"/>
          <w:shd w:val="clear" w:color="auto" w:fill="FFFFFF"/>
          <w:lang w:val="uk-UA"/>
        </w:rPr>
        <w:t>» [</w:t>
      </w:r>
      <w:r w:rsidR="00AB2B77" w:rsidRPr="00D537F9">
        <w:rPr>
          <w:sz w:val="28"/>
          <w:szCs w:val="28"/>
          <w:shd w:val="clear" w:color="auto" w:fill="FFFFFF"/>
          <w:lang w:val="uk-UA"/>
        </w:rPr>
        <w:t>89</w:t>
      </w:r>
      <w:r w:rsidRPr="00D537F9">
        <w:rPr>
          <w:sz w:val="28"/>
          <w:szCs w:val="28"/>
          <w:shd w:val="clear" w:color="auto" w:fill="FFFFFF"/>
          <w:lang w:val="uk-UA"/>
        </w:rPr>
        <w:t xml:space="preserve">]. </w:t>
      </w:r>
    </w:p>
    <w:p w:rsidR="00CE1BC1" w:rsidRPr="00D537F9" w:rsidRDefault="004B17D1" w:rsidP="002D146F">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D537F9">
        <w:rPr>
          <w:sz w:val="28"/>
          <w:szCs w:val="28"/>
          <w:shd w:val="clear" w:color="auto" w:fill="FFFFFF"/>
          <w:lang w:val="uk-UA"/>
        </w:rPr>
        <w:t>Статтею 417 ЦК України передбачено, що знесення будівлі пам’ятки культур</w:t>
      </w:r>
      <w:r w:rsidR="00034753" w:rsidRPr="00D537F9">
        <w:rPr>
          <w:sz w:val="28"/>
          <w:szCs w:val="28"/>
          <w:shd w:val="clear" w:color="auto" w:fill="FFFFFF"/>
          <w:lang w:val="uk-UA"/>
        </w:rPr>
        <w:t xml:space="preserve">ної спадщини заборонено законом. Культурна спадщина також не може бути предметом застави відповідно до ч. 4 ст. 576 ЦК України. </w:t>
      </w:r>
    </w:p>
    <w:p w:rsidR="00034753" w:rsidRPr="00D537F9" w:rsidRDefault="006F5993" w:rsidP="002D146F">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D537F9">
        <w:rPr>
          <w:sz w:val="28"/>
          <w:szCs w:val="28"/>
          <w:shd w:val="clear" w:color="auto" w:fill="FFFFFF"/>
          <w:lang w:val="uk-UA"/>
        </w:rPr>
        <w:t xml:space="preserve">В Господарському кодексу України (далі – ГК України) передбачена норма про економічну стратегію розвитку у ст. 9, де вказано, що «Економічна стратегія - обраний державою курс економічної політики, розрахований на тривалу перспективу і спрямований на вирішення </w:t>
      </w:r>
      <w:r w:rsidR="007A3CAD" w:rsidRPr="00D537F9">
        <w:rPr>
          <w:sz w:val="28"/>
          <w:szCs w:val="28"/>
          <w:shd w:val="clear" w:color="auto" w:fill="FFFFFF"/>
          <w:lang w:val="uk-UA"/>
        </w:rPr>
        <w:t>крупно масштабних</w:t>
      </w:r>
      <w:r w:rsidRPr="00D537F9">
        <w:rPr>
          <w:sz w:val="28"/>
          <w:szCs w:val="28"/>
          <w:shd w:val="clear" w:color="auto" w:fill="FFFFFF"/>
          <w:lang w:val="uk-UA"/>
        </w:rPr>
        <w:t xml:space="preserve"> економічних та соціальних завдань, завдань культурного розвитку, забезпечення економічної безпеки держави, збереження і примноження її економічного потенціалу і національного багатства, підвищення народного добробуту» [</w:t>
      </w:r>
      <w:r w:rsidR="00AB2B77" w:rsidRPr="00D537F9">
        <w:rPr>
          <w:sz w:val="28"/>
          <w:szCs w:val="28"/>
          <w:shd w:val="clear" w:color="auto" w:fill="FFFFFF"/>
          <w:lang w:val="uk-UA"/>
        </w:rPr>
        <w:t>9</w:t>
      </w:r>
      <w:r w:rsidRPr="00D537F9">
        <w:rPr>
          <w:sz w:val="28"/>
          <w:szCs w:val="28"/>
          <w:shd w:val="clear" w:color="auto" w:fill="FFFFFF"/>
          <w:lang w:val="uk-UA"/>
        </w:rPr>
        <w:t>].</w:t>
      </w:r>
    </w:p>
    <w:p w:rsidR="006F5993" w:rsidRPr="00D537F9" w:rsidRDefault="006F5993" w:rsidP="002D146F">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D537F9">
        <w:rPr>
          <w:sz w:val="28"/>
          <w:szCs w:val="28"/>
          <w:shd w:val="clear" w:color="auto" w:fill="FFFFFF"/>
          <w:lang w:val="uk-UA"/>
        </w:rPr>
        <w:t>Також, статтею 177 ГК України закріплено, що суб’єкти господарювання можуть брати на себе зобов’язання про господарську допомогу у вирішенні питань будівництва й утримання соціально-культурних об’єктів [</w:t>
      </w:r>
      <w:r w:rsidR="00AB2B77" w:rsidRPr="00D537F9">
        <w:rPr>
          <w:sz w:val="28"/>
          <w:szCs w:val="28"/>
          <w:shd w:val="clear" w:color="auto" w:fill="FFFFFF"/>
          <w:lang w:val="uk-UA"/>
        </w:rPr>
        <w:t>9</w:t>
      </w:r>
      <w:r w:rsidRPr="00D537F9">
        <w:rPr>
          <w:sz w:val="28"/>
          <w:szCs w:val="28"/>
          <w:shd w:val="clear" w:color="auto" w:fill="FFFFFF"/>
          <w:lang w:val="uk-UA"/>
        </w:rPr>
        <w:t>].</w:t>
      </w:r>
    </w:p>
    <w:p w:rsidR="006F5993" w:rsidRPr="00D537F9" w:rsidRDefault="006F5993" w:rsidP="002D146F">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D537F9">
        <w:rPr>
          <w:sz w:val="28"/>
          <w:szCs w:val="28"/>
          <w:shd w:val="clear" w:color="auto" w:fill="FFFFFF"/>
          <w:lang w:val="uk-UA"/>
        </w:rPr>
        <w:t xml:space="preserve">Далі йде Митний кодекс України (далі – МК України). В цьому кодексі визначені поняття заходів </w:t>
      </w:r>
      <w:r w:rsidR="007A3CAD" w:rsidRPr="00D537F9">
        <w:rPr>
          <w:sz w:val="28"/>
          <w:szCs w:val="28"/>
          <w:shd w:val="clear" w:color="auto" w:fill="FFFFFF"/>
          <w:lang w:val="uk-UA"/>
        </w:rPr>
        <w:t>нетариф</w:t>
      </w:r>
      <w:r w:rsidRPr="00D537F9">
        <w:rPr>
          <w:sz w:val="28"/>
          <w:szCs w:val="28"/>
          <w:shd w:val="clear" w:color="auto" w:fill="FFFFFF"/>
          <w:lang w:val="uk-UA"/>
        </w:rPr>
        <w:t xml:space="preserve">ного регулювання </w:t>
      </w:r>
      <w:r w:rsidR="00092B82" w:rsidRPr="00D537F9">
        <w:rPr>
          <w:sz w:val="28"/>
          <w:szCs w:val="28"/>
          <w:shd w:val="clear" w:color="auto" w:fill="FFFFFF"/>
          <w:lang w:val="uk-UA"/>
        </w:rPr>
        <w:t>зовнішньоекономічної діяльності, які не пов’язані із застосуванням мита до товарів культурної та історичної спадщини. Культурними ж цінностями є об’єкти матеріальної та духовної культури, що мають художнє, історичне, етнографічне та наукове значення і підлягають збереженню, відтворенню та охороні відповідно до законодавства України (п. 13, 18 ч. 1 ст. 4 МК України) [</w:t>
      </w:r>
      <w:r w:rsidR="00AB2B77" w:rsidRPr="00D537F9">
        <w:rPr>
          <w:sz w:val="28"/>
          <w:szCs w:val="28"/>
          <w:shd w:val="clear" w:color="auto" w:fill="FFFFFF"/>
          <w:lang w:val="uk-UA"/>
        </w:rPr>
        <w:t>44</w:t>
      </w:r>
      <w:r w:rsidR="00092B82" w:rsidRPr="00D537F9">
        <w:rPr>
          <w:sz w:val="28"/>
          <w:szCs w:val="28"/>
          <w:shd w:val="clear" w:color="auto" w:fill="FFFFFF"/>
          <w:lang w:val="uk-UA"/>
        </w:rPr>
        <w:t xml:space="preserve">].  </w:t>
      </w:r>
    </w:p>
    <w:p w:rsidR="00092B82" w:rsidRPr="00D537F9" w:rsidRDefault="00092B82" w:rsidP="002D146F">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D537F9">
        <w:rPr>
          <w:sz w:val="28"/>
          <w:szCs w:val="28"/>
          <w:shd w:val="clear" w:color="auto" w:fill="FFFFFF"/>
          <w:lang w:val="uk-UA"/>
        </w:rPr>
        <w:t>За ч. 8 ст. 243 МК України товари, які мають культурні цінність та конфісковані за рішенням суду, підлягають безоплатній передачі для потреб установ соціально-культурної сфери.</w:t>
      </w:r>
    </w:p>
    <w:p w:rsidR="00092B82" w:rsidRPr="00D537F9" w:rsidRDefault="00092B82" w:rsidP="002D146F">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D537F9">
        <w:rPr>
          <w:sz w:val="28"/>
          <w:szCs w:val="28"/>
          <w:shd w:val="clear" w:color="auto" w:fill="FFFFFF"/>
          <w:lang w:val="uk-UA"/>
        </w:rPr>
        <w:t xml:space="preserve">Основною вимогою тимчасового вивезення громадянами-резидентами за межі митної території України культурних цінностей </w:t>
      </w:r>
      <w:r w:rsidR="007A3CAD" w:rsidRPr="00D537F9">
        <w:rPr>
          <w:sz w:val="28"/>
          <w:szCs w:val="28"/>
          <w:shd w:val="clear" w:color="auto" w:fill="FFFFFF"/>
          <w:lang w:val="uk-UA"/>
        </w:rPr>
        <w:t>«</w:t>
      </w:r>
      <w:r w:rsidRPr="00D537F9">
        <w:rPr>
          <w:sz w:val="28"/>
          <w:szCs w:val="28"/>
          <w:shd w:val="clear" w:color="auto" w:fill="FFFFFF"/>
          <w:lang w:val="uk-UA"/>
        </w:rPr>
        <w:t>здійснюється з поданням відповідних документів, які підтверджують право вивезення за межі митної території України культурних цінностей та дотримання заборон та/або обмежень згідно із законами України щодо тимчасового вивезення таких товарів за межі митної території України</w:t>
      </w:r>
      <w:r w:rsidR="007A3CAD" w:rsidRPr="00D537F9">
        <w:rPr>
          <w:sz w:val="28"/>
          <w:szCs w:val="28"/>
          <w:shd w:val="clear" w:color="auto" w:fill="FFFFFF"/>
          <w:lang w:val="uk-UA"/>
        </w:rPr>
        <w:t>»</w:t>
      </w:r>
      <w:r w:rsidRPr="00D537F9">
        <w:rPr>
          <w:sz w:val="28"/>
          <w:szCs w:val="28"/>
          <w:shd w:val="clear" w:color="auto" w:fill="FFFFFF"/>
          <w:lang w:val="uk-UA"/>
        </w:rPr>
        <w:t xml:space="preserve"> за ч. 6 ст. 372 МК України [</w:t>
      </w:r>
      <w:r w:rsidR="00AB2B77" w:rsidRPr="00D537F9">
        <w:rPr>
          <w:sz w:val="28"/>
          <w:szCs w:val="28"/>
          <w:shd w:val="clear" w:color="auto" w:fill="FFFFFF"/>
          <w:lang w:val="uk-UA"/>
        </w:rPr>
        <w:t>44</w:t>
      </w:r>
      <w:r w:rsidRPr="00D537F9">
        <w:rPr>
          <w:sz w:val="28"/>
          <w:szCs w:val="28"/>
          <w:shd w:val="clear" w:color="auto" w:fill="FFFFFF"/>
          <w:lang w:val="uk-UA"/>
        </w:rPr>
        <w:t>].</w:t>
      </w:r>
    </w:p>
    <w:p w:rsidR="007A3CAD" w:rsidRPr="00D537F9" w:rsidRDefault="007A3CAD"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shd w:val="clear" w:color="auto" w:fill="FFFFFF"/>
          <w:lang w:val="uk-UA"/>
        </w:rPr>
        <w:t>Митні органи, за ч. 2 ст. 561 МК України в питанні здійснення к</w:t>
      </w:r>
      <w:r w:rsidRPr="00D537F9">
        <w:rPr>
          <w:sz w:val="28"/>
          <w:szCs w:val="28"/>
          <w:lang w:val="uk-UA"/>
        </w:rPr>
        <w:t>онтролю за переміщенням культурних цінностей через митний кордон України, «взаємодіють з центральним органом виконавчої влади, що забезпечує формування та реалізує державну політику у сферах охорони культурної спадщини, вивезення, ввезення і повернення культурних цінностей, та центральним органом виконавчої влади, що забезпечує реалізацію державної політики у сфері архівної справи, діловодства та створення і функціонування державної системи страхового фонду документації» [</w:t>
      </w:r>
      <w:r w:rsidR="00AB2B77" w:rsidRPr="00D537F9">
        <w:rPr>
          <w:sz w:val="28"/>
          <w:szCs w:val="28"/>
          <w:lang w:val="uk-UA"/>
        </w:rPr>
        <w:t>44</w:t>
      </w:r>
      <w:r w:rsidRPr="00D537F9">
        <w:rPr>
          <w:sz w:val="28"/>
          <w:szCs w:val="28"/>
          <w:lang w:val="uk-UA"/>
        </w:rPr>
        <w:t>].</w:t>
      </w:r>
    </w:p>
    <w:p w:rsidR="008A08E8" w:rsidRPr="00D537F9" w:rsidRDefault="008A08E8" w:rsidP="008A08E8">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Що стосується Земельного кодексу України (далі – ЗК України) то в ньому визначені наступні положення стосовно захисту земель культурної цінності України. Взагалі, землі історико-культурного призначення напряму закріплені за п. д ч. 1 ст. 19 ЗК України. Цим землям присвячена ціла глава 10 ЗК України.</w:t>
      </w:r>
    </w:p>
    <w:p w:rsidR="008A08E8" w:rsidRPr="00D537F9" w:rsidRDefault="008A08E8" w:rsidP="00714B83">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D537F9">
        <w:rPr>
          <w:sz w:val="28"/>
          <w:szCs w:val="28"/>
          <w:lang w:val="uk-UA"/>
        </w:rPr>
        <w:t xml:space="preserve">Так, в ст. 53 ЗК України визначено, що саме відноситься до земель історико-культурного призначення - </w:t>
      </w:r>
      <w:r w:rsidRPr="00D537F9">
        <w:rPr>
          <w:sz w:val="28"/>
          <w:szCs w:val="28"/>
          <w:shd w:val="clear" w:color="auto" w:fill="FFFFFF"/>
          <w:lang w:val="uk-UA"/>
        </w:rPr>
        <w:t>землі, на яких розташовані пам'ятки культурної спадщини, їх комплекси (ансамблі), історико-культурні заповідники, історико-культурні заповідні території, охоронювані археологічні території, музеї просто неба, меморіальні музеї-садиби [</w:t>
      </w:r>
      <w:r w:rsidR="00AB2B77" w:rsidRPr="00D537F9">
        <w:rPr>
          <w:sz w:val="28"/>
          <w:szCs w:val="28"/>
          <w:shd w:val="clear" w:color="auto" w:fill="FFFFFF"/>
          <w:lang w:val="uk-UA"/>
        </w:rPr>
        <w:t>16</w:t>
      </w:r>
      <w:r w:rsidRPr="00D537F9">
        <w:rPr>
          <w:sz w:val="28"/>
          <w:szCs w:val="28"/>
          <w:shd w:val="clear" w:color="auto" w:fill="FFFFFF"/>
          <w:lang w:val="uk-UA"/>
        </w:rPr>
        <w:t>].</w:t>
      </w:r>
    </w:p>
    <w:p w:rsidR="008A08E8" w:rsidRPr="00D537F9" w:rsidRDefault="00714B83" w:rsidP="00714B83">
      <w:pPr>
        <w:pStyle w:val="rvps2"/>
        <w:shd w:val="clear" w:color="auto" w:fill="FFFFFF"/>
        <w:spacing w:before="0" w:beforeAutospacing="0" w:after="0" w:afterAutospacing="0" w:line="360" w:lineRule="auto"/>
        <w:ind w:firstLine="450"/>
        <w:jc w:val="both"/>
        <w:rPr>
          <w:sz w:val="28"/>
          <w:szCs w:val="28"/>
          <w:shd w:val="clear" w:color="auto" w:fill="FFFFFF"/>
          <w:lang w:val="uk-UA"/>
        </w:rPr>
      </w:pPr>
      <w:r w:rsidRPr="00D537F9">
        <w:rPr>
          <w:sz w:val="28"/>
          <w:szCs w:val="28"/>
          <w:shd w:val="clear" w:color="auto" w:fill="FFFFFF"/>
          <w:lang w:val="uk-UA"/>
        </w:rPr>
        <w:t>Використання земель історико-культурного призначення визначено в ст. 54 ЗК України де вказано, що «</w:t>
      </w:r>
      <w:r w:rsidRPr="00D537F9">
        <w:rPr>
          <w:sz w:val="28"/>
          <w:szCs w:val="28"/>
          <w:lang w:val="uk-UA"/>
        </w:rPr>
        <w:t>землі історико-культурного призначення можуть перебувати у державній, комунальній та приватній власності.</w:t>
      </w:r>
      <w:bookmarkStart w:id="31" w:name="n446"/>
      <w:bookmarkEnd w:id="31"/>
      <w:r w:rsidRPr="00D537F9">
        <w:rPr>
          <w:sz w:val="28"/>
          <w:szCs w:val="28"/>
          <w:lang w:val="uk-UA"/>
        </w:rPr>
        <w:t xml:space="preserve"> Навколо історико-культурних заповідників, історико-культурних заповідних територій, об’єктів культурної всесвітньої спадщини, музеїв просто неба, меморіальних музеїв-садиб, які надані та використовуються для потреб охорони культурної спадщини, пам'яток культурної спадщини, їх комплексів (ансамблів) встановлюються зони охорони пам'яток із забороною діяльності, що шкідливо впливає або може вплинути на додержання режиму використання таких земель</w:t>
      </w:r>
      <w:r w:rsidRPr="00D537F9">
        <w:rPr>
          <w:sz w:val="28"/>
          <w:szCs w:val="28"/>
          <w:shd w:val="clear" w:color="auto" w:fill="FFFFFF"/>
          <w:lang w:val="uk-UA"/>
        </w:rPr>
        <w:t>» [</w:t>
      </w:r>
      <w:r w:rsidR="00AB2B77" w:rsidRPr="00D537F9">
        <w:rPr>
          <w:sz w:val="28"/>
          <w:szCs w:val="28"/>
          <w:shd w:val="clear" w:color="auto" w:fill="FFFFFF"/>
          <w:lang w:val="uk-UA"/>
        </w:rPr>
        <w:t>16</w:t>
      </w:r>
      <w:r w:rsidRPr="00D537F9">
        <w:rPr>
          <w:sz w:val="28"/>
          <w:szCs w:val="28"/>
          <w:shd w:val="clear" w:color="auto" w:fill="FFFFFF"/>
          <w:lang w:val="uk-UA"/>
        </w:rPr>
        <w:t>].</w:t>
      </w:r>
    </w:p>
    <w:p w:rsidR="00714B83" w:rsidRPr="00D537F9" w:rsidRDefault="00714B83" w:rsidP="00714B83">
      <w:pPr>
        <w:pStyle w:val="rvps2"/>
        <w:shd w:val="clear" w:color="auto" w:fill="FFFFFF"/>
        <w:spacing w:before="0" w:beforeAutospacing="0" w:after="0" w:afterAutospacing="0" w:line="360" w:lineRule="auto"/>
        <w:ind w:firstLine="450"/>
        <w:jc w:val="both"/>
        <w:rPr>
          <w:sz w:val="28"/>
          <w:szCs w:val="28"/>
          <w:lang w:val="uk-UA"/>
        </w:rPr>
      </w:pPr>
      <w:r w:rsidRPr="00D537F9">
        <w:rPr>
          <w:sz w:val="28"/>
          <w:szCs w:val="28"/>
          <w:shd w:val="clear" w:color="auto" w:fill="FFFFFF"/>
          <w:lang w:val="uk-UA"/>
        </w:rPr>
        <w:t>Також в ст. 54-1 ЗК України зазначенні обмеження використання земель, за ч. 2 яких «обмеження у використанні земель у межах території пам’ятки культурної спадщини, історико-культурного заповідника, історико-культурної заповідної території, охоронюваної археологічної території, музею просто неба, меморіального музею-садиби, зон охорони, історичного ареалу населеного місця, буферної зони, території об’єкта культурної всесвітньої спадщини поширюються на усі розташовані в межах цих територій та об’єктів землі незалежно від їх цільового призначення. Межі території, на яку поширюються такі обмеження, визначаються відповідно до Закону України "Про охорону культурної спадщини" і зазначаються в документації із землеустрою, містобудівній документації, науково-проектній документації у сфері охорони культурної спадщини. Відомості про зазначені обмеження у використанні земель вносяться до Державного земельного кадастру» [</w:t>
      </w:r>
      <w:r w:rsidR="00AB2B77" w:rsidRPr="00D537F9">
        <w:rPr>
          <w:sz w:val="28"/>
          <w:szCs w:val="28"/>
          <w:shd w:val="clear" w:color="auto" w:fill="FFFFFF"/>
          <w:lang w:val="uk-UA"/>
        </w:rPr>
        <w:t>16</w:t>
      </w:r>
      <w:r w:rsidRPr="00D537F9">
        <w:rPr>
          <w:sz w:val="28"/>
          <w:szCs w:val="28"/>
          <w:shd w:val="clear" w:color="auto" w:fill="FFFFFF"/>
          <w:lang w:val="uk-UA"/>
        </w:rPr>
        <w:t>].</w:t>
      </w:r>
    </w:p>
    <w:p w:rsidR="00BA4479" w:rsidRPr="00D537F9" w:rsidRDefault="00BA4479"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xml:space="preserve">Перейдемо до відповідальності у сфері заподіяння шкоди культурної спадщини. Відповідальність у цій сфері може бути кримінальною та адміністративною. </w:t>
      </w:r>
    </w:p>
    <w:p w:rsidR="00BA4479" w:rsidRPr="00D537F9" w:rsidRDefault="00BA4479"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xml:space="preserve">Кримінальна відповідальність настає за скоєння злочинів передбачених у Кримінальному кодексі України (далі – КК України). Так, злочинами проти культурних цінностей, культурної спадщини можуть бути наступні: </w:t>
      </w:r>
    </w:p>
    <w:p w:rsidR="00BA4479" w:rsidRPr="00D537F9" w:rsidRDefault="00BA4479"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незаконне привласнення особою знайденого чужого майна, яке має культурну цінність (ч. 1 ст. 193 КК України);</w:t>
      </w:r>
    </w:p>
    <w:p w:rsidR="00BA4479" w:rsidRPr="00D537F9" w:rsidRDefault="00BA4479"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xml:space="preserve">- </w:t>
      </w:r>
      <w:r w:rsidR="009B4F60" w:rsidRPr="00D537F9">
        <w:rPr>
          <w:sz w:val="28"/>
          <w:szCs w:val="28"/>
          <w:lang w:val="uk-UA"/>
        </w:rPr>
        <w:t xml:space="preserve">контрабанда, тобто переміщення через митний кордон України поза митним контролем або приховування від митного контролю культурних цінностей (ч. 1 ст. 201 КК України); </w:t>
      </w:r>
    </w:p>
    <w:p w:rsidR="009B4F60" w:rsidRPr="00D537F9" w:rsidRDefault="009B4F60"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xml:space="preserve">- контрабанда культурних цінностей вчинена за попередньою змовою групою осіб або особою, раніше судимою за злочин, або службовою особою з використанням службового становища (ч. 2 ст. 201 КК України); </w:t>
      </w:r>
    </w:p>
    <w:p w:rsidR="009B4F60" w:rsidRPr="00D537F9" w:rsidRDefault="009B4F60"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незаконне проведення археологічних розвідок, розкопок, чи інших земляних чи підводних робіт на об’єкті археологічної спадщини (ч. 1 ст. 298 КК України);</w:t>
      </w:r>
    </w:p>
    <w:p w:rsidR="00BA4479" w:rsidRPr="00D537F9" w:rsidRDefault="009B4F60"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xml:space="preserve">- умисне незаконне знищення, руйнування або пошкодження об’єктів культурної спадщини чи їх частин </w:t>
      </w:r>
      <w:r w:rsidR="00E635F9" w:rsidRPr="00D537F9">
        <w:rPr>
          <w:sz w:val="28"/>
          <w:szCs w:val="28"/>
          <w:lang w:val="uk-UA"/>
        </w:rPr>
        <w:t>(ч. 2 ст. 298 КК України) [</w:t>
      </w:r>
      <w:r w:rsidR="00AB2B77" w:rsidRPr="00D537F9">
        <w:rPr>
          <w:sz w:val="28"/>
          <w:szCs w:val="28"/>
          <w:lang w:val="uk-UA"/>
        </w:rPr>
        <w:t>30</w:t>
      </w:r>
      <w:r w:rsidR="00E635F9" w:rsidRPr="00D537F9">
        <w:rPr>
          <w:sz w:val="28"/>
          <w:szCs w:val="28"/>
          <w:lang w:val="uk-UA"/>
        </w:rPr>
        <w:t>].</w:t>
      </w:r>
    </w:p>
    <w:p w:rsidR="008575D1" w:rsidRPr="00D537F9" w:rsidRDefault="00BA4479"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Кримінальною відповідальністю за вищезазначені злочини може стати покарання у вигляді штрафу, громадсь</w:t>
      </w:r>
      <w:r w:rsidR="009B4F60" w:rsidRPr="00D537F9">
        <w:rPr>
          <w:sz w:val="28"/>
          <w:szCs w:val="28"/>
          <w:lang w:val="uk-UA"/>
        </w:rPr>
        <w:t>ких або виправних робіт, арешту, позбавлення волі</w:t>
      </w:r>
      <w:r w:rsidR="00E635F9" w:rsidRPr="00D537F9">
        <w:rPr>
          <w:sz w:val="28"/>
          <w:szCs w:val="28"/>
          <w:lang w:val="uk-UA"/>
        </w:rPr>
        <w:t xml:space="preserve">, позбавлення права обіймати певні посади чи займатися певною діяльністю. </w:t>
      </w:r>
    </w:p>
    <w:p w:rsidR="003D47AE" w:rsidRPr="00D537F9" w:rsidRDefault="003D47AE"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Приведемо декілька судових рішень кримінальних судів по вищезазначеним злочинам.</w:t>
      </w:r>
    </w:p>
    <w:p w:rsidR="008575D1" w:rsidRPr="00D537F9" w:rsidRDefault="008575D1"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Прикладом судової практики є Вирок Ленінського районного суду м. Кіровограда від 14 травня 2020 року у справі № 405/1768/20 де «ОСОБА_1 вчинив закінчений замах на контрабанду, тобто переміщення через митний кордон України з приховуванням від митного контролю культурних цінностей, за наступних обставин. Влітку 2019 року, точної дати досудовим розслідуванням не встановлено, ОСОБА_1 придбав у власність предмет старовини - фібулу Пеньківської культури, Дніпровської групи VI - початку VIII століття, яка являється культурною цінністю. Після чого, на початку 2020 року, через можливості всесвітньої мережі Інтернет на загальнодоступному Інтернет-сайті «OLX», ОСОБА_1 , використовуючи профіль (аккаунт) належний його рідній дочці - ОСОБА_2 , ІНФОРМАЦІЯ_2 , розмістив оголошення про продаж вищевказаної фібули, яка являється культурною цінністю серед інших предметів продажу (лотів). Після чого, маючи корисливі наміри, в ході особистого листування через можливості всесвітньої мережі Інтернет на загальнодоступному Інтернет-сайті «OLX», з профілю власної дочки - ОСОБА_2 він домовився з невстановленою в ході слідства особою на ім`я « ОСОБА_3 », яка мешкає на території Республіки Казахстан ( м. Уральськ ), про продаж останньому зазначеної фібули Пеньківської культури, Дніпровської групи VI - початку VIII століття, яка являється культурною цінністю» [</w:t>
      </w:r>
      <w:r w:rsidR="00AB2B77" w:rsidRPr="00D537F9">
        <w:rPr>
          <w:sz w:val="28"/>
          <w:szCs w:val="28"/>
          <w:lang w:val="uk-UA"/>
        </w:rPr>
        <w:t>6</w:t>
      </w:r>
      <w:r w:rsidRPr="00D537F9">
        <w:rPr>
          <w:sz w:val="28"/>
          <w:szCs w:val="28"/>
          <w:lang w:val="uk-UA"/>
        </w:rPr>
        <w:t>].</w:t>
      </w:r>
    </w:p>
    <w:p w:rsidR="003D47AE" w:rsidRPr="00D537F9" w:rsidRDefault="008575D1"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xml:space="preserve">Судом по цій справі було ухвалено визнати винним особу у вчиненні кримінального правопорушення передбаченого ч. 1 ст. 201 КК України – контрабанда культурної цінності, а саму культурну цінність – фібулу Пеньківської культури, Дніпровської групи VI – початку VIII століття конфіскувати в дохід держави. </w:t>
      </w:r>
    </w:p>
    <w:p w:rsidR="003D47AE" w:rsidRPr="00D537F9" w:rsidRDefault="008575D1"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Наступним прикладом є Вирок Стрийського міськрайонного суду Львівської області від 31 травня 2018 р. по справі № 456/1199/18</w:t>
      </w:r>
      <w:r w:rsidR="00AE135E" w:rsidRPr="00D537F9">
        <w:rPr>
          <w:sz w:val="28"/>
          <w:szCs w:val="28"/>
          <w:lang w:val="uk-UA"/>
        </w:rPr>
        <w:t xml:space="preserve"> де «На початку вересня 2017 року близько 22 години, ОСОБА_1 знаходячись в парку культури та відпочинку імені Т.Г.Шевченка м. Стрия Львівської області біля </w:t>
      </w:r>
      <w:r w:rsidR="002D146F" w:rsidRPr="00D537F9">
        <w:rPr>
          <w:sz w:val="28"/>
          <w:szCs w:val="28"/>
          <w:lang w:val="uk-UA"/>
        </w:rPr>
        <w:t>пам’ятника</w:t>
      </w:r>
      <w:r w:rsidR="00AE135E" w:rsidRPr="00D537F9">
        <w:rPr>
          <w:sz w:val="28"/>
          <w:szCs w:val="28"/>
          <w:lang w:val="uk-UA"/>
        </w:rPr>
        <w:t xml:space="preserve"> ОСОБА_3, який знаходиться на балансі Стрийського міського комбінату комунальних підприємств і згідно рішення виконкому Львівської обласної ради депутатів трудящих №183 від 05.05.1972 р. є </w:t>
      </w:r>
      <w:r w:rsidR="002D146F" w:rsidRPr="00D537F9">
        <w:rPr>
          <w:sz w:val="28"/>
          <w:szCs w:val="28"/>
          <w:lang w:val="uk-UA"/>
        </w:rPr>
        <w:t>пам’яткою</w:t>
      </w:r>
      <w:r w:rsidR="00AE135E" w:rsidRPr="00D537F9">
        <w:rPr>
          <w:sz w:val="28"/>
          <w:szCs w:val="28"/>
          <w:lang w:val="uk-UA"/>
        </w:rPr>
        <w:t xml:space="preserve"> культурної спадщини місцевого значення, маючи умисел на матеріальне збагачення, реалізуючи свій протиправний намір на умисне заволодіння мідними частинами </w:t>
      </w:r>
      <w:r w:rsidR="002D146F" w:rsidRPr="00D537F9">
        <w:rPr>
          <w:sz w:val="28"/>
          <w:szCs w:val="28"/>
          <w:lang w:val="uk-UA"/>
        </w:rPr>
        <w:t>пам’ятника</w:t>
      </w:r>
      <w:r w:rsidR="00AE135E" w:rsidRPr="00D537F9">
        <w:rPr>
          <w:sz w:val="28"/>
          <w:szCs w:val="28"/>
          <w:lang w:val="uk-UA"/>
        </w:rPr>
        <w:t xml:space="preserve">, достовірно розуміючи, що його дії носять злочинний характер, ігноруючи моральні засади суспільства в частині ставлення до історичних та культурних цінностей, виліз на постамент </w:t>
      </w:r>
      <w:r w:rsidR="002D146F" w:rsidRPr="00D537F9">
        <w:rPr>
          <w:sz w:val="28"/>
          <w:szCs w:val="28"/>
          <w:lang w:val="uk-UA"/>
        </w:rPr>
        <w:t>пам’ятника</w:t>
      </w:r>
      <w:r w:rsidR="00AE135E" w:rsidRPr="00D537F9">
        <w:rPr>
          <w:sz w:val="28"/>
          <w:szCs w:val="28"/>
          <w:lang w:val="uk-UA"/>
        </w:rPr>
        <w:t xml:space="preserve">, де таємно, шляхом пошкодження пам'ятника за допомогою викрутки, зірвав мідну обшивку, в результаті чого пошкодив частину пам'ятника, що призвело до його руйнування. Крім цього, на початку вересня 2017 року близько 22 години, ОСОБА_1 знаходячись в парку культури та відпочинку імені Т.Г. Шевченка м. Стрия Львівської області біля </w:t>
      </w:r>
      <w:r w:rsidR="002D146F" w:rsidRPr="00D537F9">
        <w:rPr>
          <w:sz w:val="28"/>
          <w:szCs w:val="28"/>
          <w:lang w:val="uk-UA"/>
        </w:rPr>
        <w:t>пам’ятника</w:t>
      </w:r>
      <w:r w:rsidR="00AE135E" w:rsidRPr="00D537F9">
        <w:rPr>
          <w:sz w:val="28"/>
          <w:szCs w:val="28"/>
          <w:lang w:val="uk-UA"/>
        </w:rPr>
        <w:t xml:space="preserve"> ОСОБА_3, який знаходиться на балансі Стрийського міського комбінату комунальних підприємств, маючи умисел на матеріальне збагачення, реалізуючи свій протиправний намір на умисне заволодіння мідними частинами </w:t>
      </w:r>
      <w:r w:rsidR="002D146F" w:rsidRPr="00D537F9">
        <w:rPr>
          <w:sz w:val="28"/>
          <w:szCs w:val="28"/>
          <w:lang w:val="uk-UA"/>
        </w:rPr>
        <w:t>пам’ятника</w:t>
      </w:r>
      <w:r w:rsidR="00AE135E" w:rsidRPr="00D537F9">
        <w:rPr>
          <w:sz w:val="28"/>
          <w:szCs w:val="28"/>
          <w:lang w:val="uk-UA"/>
        </w:rPr>
        <w:t xml:space="preserve">, достовірно розуміючи, що його дії носять злочинний характер, виліз на постамент </w:t>
      </w:r>
      <w:r w:rsidR="002D146F" w:rsidRPr="00D537F9">
        <w:rPr>
          <w:sz w:val="28"/>
          <w:szCs w:val="28"/>
          <w:lang w:val="uk-UA"/>
        </w:rPr>
        <w:t>пам’ятника</w:t>
      </w:r>
      <w:r w:rsidR="00AE135E" w:rsidRPr="00D537F9">
        <w:rPr>
          <w:sz w:val="28"/>
          <w:szCs w:val="28"/>
          <w:lang w:val="uk-UA"/>
        </w:rPr>
        <w:t>, де таємно, шляхом пошкодження пам'ятника за допомогою викрутки, зірвав мідну обшивку вагою близько 3 кілограмів, які в подальшому виніс за межі парку та з викраденим майном покинув місце вчинення кримінального правопорушення, яким надалі розпорядився на власний розсуд, а саме здав на пункт прийому металобрухту, отримавши гроші в сумі 426 грн.» [</w:t>
      </w:r>
      <w:r w:rsidR="00AB2B77" w:rsidRPr="00D537F9">
        <w:rPr>
          <w:sz w:val="28"/>
          <w:szCs w:val="28"/>
          <w:lang w:val="uk-UA"/>
        </w:rPr>
        <w:t>8</w:t>
      </w:r>
      <w:r w:rsidR="00AE135E" w:rsidRPr="00D537F9">
        <w:rPr>
          <w:sz w:val="28"/>
          <w:szCs w:val="28"/>
          <w:lang w:val="uk-UA"/>
        </w:rPr>
        <w:t>].</w:t>
      </w:r>
    </w:p>
    <w:p w:rsidR="002D146F" w:rsidRPr="00D537F9" w:rsidRDefault="00AE135E"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xml:space="preserve">Вищезазначена особа повторила свої дії 10 лютого 2018 року. Так, суд визнав особу винною та призначив їй покарання за вчинення злочинів за ч.1 та ч. 2 ст. 185 КК України а також за ч. 2 ст. 298 КК України та призначив покарання у вигляді арешту на 6 місяців, обмеження волі на 3 роки, обмеження волі на 2 роки та 6 місяців. За ст. 70 КК України вищезазначені покарання було поглинуто шляхом поглинення менш суворого покарання більш суворим призначити обмеження волі на 3 роки. </w:t>
      </w:r>
    </w:p>
    <w:p w:rsidR="002D146F" w:rsidRPr="00D537F9" w:rsidRDefault="002D146F"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Цікавим є також Вирок Олександрівського районного суду Кіровоградської області від 18 березня 2021 року по справі № 397/852/20, в якому «у кінці січня 2020 року (точної дати та часу досудовим слідством не встановлено) ОСОБА_1 у всесвітній мережні Інтернет дізнався, що на території с. Родниківка Олександрівського району Кіровоградської області у минулі часи знаходилась турецька фортеця, де могли зберегтися коштовні речі. З вказаною метою ОСОБА_1 прийшов на місце розташування колишньої фортеці, яка знаходилась на земельних ділянках кадастровий номер яких 3520586000:02:000:0095 та 3520586000:02:000:1069 на території Родниківської сільської ради Олександрівського району Кіровоградської області, де залишився курган № 7. Продовжуючи свої злочинні дії ОСОБА_1 у період з 17.02.2020 до 21.02.2020,маючи намір на незаконне проведення розкопок на об`єкті археологічної спадщини, діючи навмисно, усвідомлюючи протиправний характер своїх дій та передбачаючи суспільно-небезпечні наслідки і бажаючи їх настання, в порушення Закону України «Про охорону археологічної спадщини» із змінами і доповненнями, шляхом зняття шарів ґрунту, за допомогою лопати, викопав яму в кургані № 7, який є об`єктом археологічної спадщини державної власності у результаті чого здійснив розкоп П подібної форми розміром 4,2 х 2,2 0,6 0,8 м, чим своїми умисними, протиправними діями скоїв незаконне проведення розкопок на об`єкті археологічної спадщини» [</w:t>
      </w:r>
      <w:r w:rsidR="00AB2B77" w:rsidRPr="00D537F9">
        <w:rPr>
          <w:sz w:val="28"/>
          <w:szCs w:val="28"/>
          <w:lang w:val="uk-UA"/>
        </w:rPr>
        <w:t>7</w:t>
      </w:r>
      <w:r w:rsidRPr="00D537F9">
        <w:rPr>
          <w:sz w:val="28"/>
          <w:szCs w:val="28"/>
          <w:lang w:val="uk-UA"/>
        </w:rPr>
        <w:t>].</w:t>
      </w:r>
    </w:p>
    <w:p w:rsidR="0038351F" w:rsidRPr="00D537F9" w:rsidRDefault="0038351F"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Особу по цій справі було визнано винуватим у вчинені кримінального проступку, передбаченого ч. 1 ст. 298 КК України та призначено покарання у вигляді штрафу.</w:t>
      </w:r>
    </w:p>
    <w:p w:rsidR="00E635F9" w:rsidRPr="00D537F9" w:rsidRDefault="00E635F9"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Щодо адміністративної відповідальності, то вона настає за здійснення адміністративних правопорушень передбачених у Кодексі України про адміністративні правопорушення (далі - КУпАП):</w:t>
      </w:r>
    </w:p>
    <w:p w:rsidR="008D5D81" w:rsidRPr="00D537F9" w:rsidRDefault="008D5D81"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порушення вимог законодавства про охорону культурної спадщини: ухилення від підписання охоронних договорів на пам'ятки культурної спадщини;</w:t>
      </w:r>
      <w:bookmarkStart w:id="32" w:name="n643"/>
      <w:bookmarkEnd w:id="32"/>
      <w:r w:rsidRPr="00D537F9">
        <w:rPr>
          <w:sz w:val="28"/>
          <w:szCs w:val="28"/>
          <w:lang w:val="uk-UA"/>
        </w:rPr>
        <w:t xml:space="preserve"> порушення режиму використання пам'ятки культурної спадщини;</w:t>
      </w:r>
      <w:bookmarkStart w:id="33" w:name="n644"/>
      <w:bookmarkEnd w:id="33"/>
      <w:r w:rsidRPr="00D537F9">
        <w:rPr>
          <w:sz w:val="28"/>
          <w:szCs w:val="28"/>
          <w:lang w:val="uk-UA"/>
        </w:rPr>
        <w:t xml:space="preserve"> порушення режиму історико-культурного заповідника чи історико-культурної заповідної території;</w:t>
      </w:r>
      <w:bookmarkStart w:id="34" w:name="n645"/>
      <w:bookmarkEnd w:id="34"/>
      <w:r w:rsidRPr="00D537F9">
        <w:rPr>
          <w:sz w:val="28"/>
          <w:szCs w:val="28"/>
          <w:lang w:val="uk-UA"/>
        </w:rPr>
        <w:t xml:space="preserve"> проведення ремонтних, реставраційних, реабілітаційних робіт на пам'ятці культурної спадщини, зміна призначення пам'ятки культурної спадщини, її частин та елементів, здійснення написів, позначок на ній, на її території та в її охоронній зоні без письмового дозволу відповідного органу охорони культурної спадщини;</w:t>
      </w:r>
      <w:bookmarkStart w:id="35" w:name="n646"/>
      <w:bookmarkEnd w:id="35"/>
      <w:r w:rsidRPr="00D537F9">
        <w:rPr>
          <w:sz w:val="28"/>
          <w:szCs w:val="28"/>
          <w:lang w:val="uk-UA"/>
        </w:rPr>
        <w:t xml:space="preserve"> ухилення від передачі в установленому порядку знайдених під час археологічних розвідок, розкопок рухомих предметів, пов'язаних з нерухомими об'єктами культурної спадщини, на постійне зберігання до музеїв (державних фондосховищ), у яких зберігаються музейні предмети і музейні колекції, що є державною власністю і належать до державної частини Музейного фонду України (ст. 92 КУпАП); </w:t>
      </w:r>
    </w:p>
    <w:p w:rsidR="008D5D81" w:rsidRPr="00D537F9" w:rsidRDefault="008D5D81" w:rsidP="002D146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невиконання законних вимог посадових осіб органів охорони культурної спадщини щодо усунення порушень вимог законодавства про охорону культурної спадщини або створення перешкод для їх діяльності (ст. 188-33 КУпАП) [</w:t>
      </w:r>
      <w:r w:rsidR="001049B8" w:rsidRPr="00D537F9">
        <w:rPr>
          <w:sz w:val="28"/>
          <w:szCs w:val="28"/>
          <w:lang w:val="uk-UA"/>
        </w:rPr>
        <w:t>20</w:t>
      </w:r>
      <w:r w:rsidRPr="00D537F9">
        <w:rPr>
          <w:sz w:val="28"/>
          <w:szCs w:val="28"/>
          <w:lang w:val="uk-UA"/>
        </w:rPr>
        <w:t>].</w:t>
      </w:r>
    </w:p>
    <w:p w:rsidR="008D5D81" w:rsidRPr="00D537F9" w:rsidRDefault="008D5D81" w:rsidP="008A08E8">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xml:space="preserve">Вищезазначені правопорушення тягнуть за собою покарання у вигляді штрафу. </w:t>
      </w:r>
    </w:p>
    <w:p w:rsidR="00E635F9" w:rsidRPr="00D537F9" w:rsidRDefault="000961D7" w:rsidP="008A08E8">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Слід також розглянути судову практику адміністративних судів стосовно вищезазначених правопорушень. Почнемо з Рішення Волинського окружного адміністративного суду від 06 липня 2018 року по справі № 803/1001/18, в якому «перший заступник керівника Луцької місцевої прокуратури звернувся з позовом до Коршівської сільської ради, третя особа, яка не заявляє самостійних вимог на предмет спору, на стороні позивача Управління культури Волинської обласної державної адміністрації про визнання бездіяльності протиправною та зобов'язання вчинити дії обґрунтовуючи свої позовні вимоги тим,  що  на  Коршівську сільську раду  Луцького району  Волинської області в особі Виконавчого комітету Коршівської сільської ради  Луцького району Волинської області покладається обов'язок виготовлення облікової документації на кожен із об'єктів культурної спадщини місцевого та національного значення та подання пропозицій органу охорони культурної спадщини вищого рівня   Управління культури Волинської обласної державної адміністрації про занесення таких до Державного реєстру нерухомих пам'яток України. Проте зазначеною сільською радою жодних дій, спрямованих на охорону культурної спадщини не вчинялося, зокрема Хрестовоздвиженської церкви (мур.) 1777 року, а тому існує загроза порушення законних інтересів держави у сфері охорони культурної спадщини» [</w:t>
      </w:r>
      <w:r w:rsidR="001049B8" w:rsidRPr="00D537F9">
        <w:rPr>
          <w:sz w:val="28"/>
          <w:szCs w:val="28"/>
          <w:lang w:val="uk-UA"/>
        </w:rPr>
        <w:t>79</w:t>
      </w:r>
      <w:r w:rsidRPr="00D537F9">
        <w:rPr>
          <w:sz w:val="28"/>
          <w:szCs w:val="28"/>
          <w:lang w:val="uk-UA"/>
        </w:rPr>
        <w:t>].</w:t>
      </w:r>
    </w:p>
    <w:p w:rsidR="0090123C" w:rsidRPr="00D537F9" w:rsidRDefault="0090123C" w:rsidP="008A08E8">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xml:space="preserve">По цій справі судом було визнано бездіяльність Коршівської сільської ради та зобов’язати її виконати вимоги законодавства щодо виготовлення облікової документації на об’єкт культурної спадщини. </w:t>
      </w:r>
    </w:p>
    <w:p w:rsidR="0090123C" w:rsidRPr="00D537F9" w:rsidRDefault="0090123C" w:rsidP="008A08E8">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Наступним слід привести до прикладу Рішення Одеського окружного адміністративного суду від 03 серпня 2021 року у справі № 420/8283/21, в якому «</w:t>
      </w:r>
      <w:r w:rsidR="00DE6B40" w:rsidRPr="00D537F9">
        <w:rPr>
          <w:sz w:val="28"/>
          <w:szCs w:val="28"/>
          <w:lang w:val="uk-UA"/>
        </w:rPr>
        <w:t>а</w:t>
      </w:r>
      <w:r w:rsidRPr="00D537F9">
        <w:rPr>
          <w:sz w:val="28"/>
          <w:szCs w:val="28"/>
          <w:lang w:val="uk-UA"/>
        </w:rPr>
        <w:t>ктом № 2 про вчинення правопорушення від 15 березня 2021 року, який складено начальником відділу інспекційного контролю та використання об`єктів культурної спадщини управління з питань охорони об`єктів культурної спадщини ОМР Стояновим Федором Федоровичем, зазначено, що об`єкт культурної спадщини, що розташовано за адресою м. Одеса, вул. Князівська, 1-а, та належить Товариству з обмеженою відповідальністю «ОДЕСАБУД» перебуває у пошкодженому, напівзруйнованому стані. Також зазначено, що заходи з утримання пам`ятки в належному стані, своєчасного проведення ремонту, захисту від пошкодження, руйнування або знищення власником пам`ятки не вжиті. Таким чином, внаслідок бездіяльності власника, невиконання ним вимог щодо захисту, збереження, утримання, використання, зазначеній пам`ятці загрожує повне руйнування або знищення. Вказаний Акт складено без участі представників позивача. Постановою № 2 «Про накладення фінансових санкцій за порушення законодавства України у сфері охорони культурної спадщини» від 19.03.2021 року вирішено на виконання вимог ст.24, 27, 29, 30, 44, 45 Закону України «Про охорону культурної спадщини» накласти фінансові санкції на Товариство з обмеженою відповідальністю «ОДЕСАБУД» у розмірі 17000,00 грн. Позивач вважає вказану постанову відповідача протиправною та такою, що підлягає скасуванню» [</w:t>
      </w:r>
      <w:r w:rsidR="001049B8" w:rsidRPr="00D537F9">
        <w:rPr>
          <w:sz w:val="28"/>
          <w:szCs w:val="28"/>
          <w:lang w:val="uk-UA"/>
        </w:rPr>
        <w:t>80</w:t>
      </w:r>
      <w:r w:rsidRPr="00D537F9">
        <w:rPr>
          <w:sz w:val="28"/>
          <w:szCs w:val="28"/>
          <w:lang w:val="uk-UA"/>
        </w:rPr>
        <w:t>].</w:t>
      </w:r>
    </w:p>
    <w:p w:rsidR="008A08E8" w:rsidRPr="00D537F9" w:rsidRDefault="008A08E8" w:rsidP="008A08E8">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xml:space="preserve">Відповідно до вищезазначених аргументів, судом були перевірені обставини по справі та належно доказаний стан пошкоджень об’єкту культурної спадщини, у зв’язку з чим було відмовлено у задоволенні позову. </w:t>
      </w:r>
    </w:p>
    <w:p w:rsidR="006432CF" w:rsidRPr="00D537F9" w:rsidRDefault="008A08E8" w:rsidP="006432C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Перейдемо до наступної групи нормативно-правових актів, яку на нашу думку складають – Закони України. Так, перш за все слід почати з Закону України «Про культуру»</w:t>
      </w:r>
      <w:r w:rsidR="00833AA4" w:rsidRPr="00D537F9">
        <w:rPr>
          <w:sz w:val="28"/>
          <w:szCs w:val="28"/>
          <w:lang w:val="uk-UA"/>
        </w:rPr>
        <w:t>.</w:t>
      </w:r>
    </w:p>
    <w:p w:rsidR="006432CF" w:rsidRPr="00D537F9" w:rsidRDefault="006432CF" w:rsidP="00023FA0">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Закон України «Про культуру» - рамковий закон, який викладає принципи національної культурної політики. Як видно з преамбули, його норми регулюють, зокрема, суспільні відносини щодо збереження культурної спадщини і культурних цінностей і прагнуть забезпечити доступ до них. Одним з основних принципів державної політики у сфері охорони культури та збереження культурної спадщини є захист і збереження культурної спадщини та гарантування прав громадян у сфері культури (ст. 3) вона закріплює право громадян на доступ до культурних цінностей, культурної спадщини (стаття 6), та зобов’язує фізичних та юридичних осіб сприяти охороні культурної спадщини (ст. 11). Водночас деякі аспекти збереження культурної спадщини регулюються лише статтею 16 закону, яка в основному містить рамкові положення та</w:t>
      </w:r>
      <w:r w:rsidR="00023FA0" w:rsidRPr="00D537F9">
        <w:rPr>
          <w:sz w:val="28"/>
          <w:szCs w:val="28"/>
          <w:lang w:val="uk-UA"/>
        </w:rPr>
        <w:t xml:space="preserve"> </w:t>
      </w:r>
      <w:r w:rsidRPr="00D537F9">
        <w:rPr>
          <w:sz w:val="28"/>
          <w:szCs w:val="28"/>
          <w:lang w:val="uk-UA"/>
        </w:rPr>
        <w:t>загальні завдання державних органів та місцевого самоврядування</w:t>
      </w:r>
      <w:r w:rsidR="00023FA0" w:rsidRPr="00D537F9">
        <w:rPr>
          <w:sz w:val="28"/>
          <w:szCs w:val="28"/>
          <w:lang w:val="uk-UA"/>
        </w:rPr>
        <w:t xml:space="preserve"> [</w:t>
      </w:r>
      <w:r w:rsidR="00983564" w:rsidRPr="00D537F9">
        <w:rPr>
          <w:sz w:val="28"/>
          <w:szCs w:val="28"/>
          <w:lang w:val="uk-UA"/>
        </w:rPr>
        <w:t>61</w:t>
      </w:r>
      <w:r w:rsidR="00023FA0" w:rsidRPr="00D537F9">
        <w:rPr>
          <w:sz w:val="28"/>
          <w:szCs w:val="28"/>
          <w:lang w:val="uk-UA"/>
        </w:rPr>
        <w:t>]</w:t>
      </w:r>
      <w:r w:rsidRPr="00D537F9">
        <w:rPr>
          <w:sz w:val="28"/>
          <w:szCs w:val="28"/>
          <w:lang w:val="uk-UA"/>
        </w:rPr>
        <w:t xml:space="preserve">. </w:t>
      </w:r>
    </w:p>
    <w:p w:rsidR="00023FA0" w:rsidRPr="00D537F9" w:rsidRDefault="006432CF" w:rsidP="00023FA0">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Закон України «Про охорону культурної спадщини» регулює відносини у сфер</w:t>
      </w:r>
      <w:r w:rsidR="00023FA0" w:rsidRPr="00D537F9">
        <w:rPr>
          <w:sz w:val="28"/>
          <w:szCs w:val="28"/>
          <w:lang w:val="uk-UA"/>
        </w:rPr>
        <w:t xml:space="preserve">і охорони культурної спадщини с </w:t>
      </w:r>
      <w:r w:rsidRPr="00D537F9">
        <w:rPr>
          <w:sz w:val="28"/>
          <w:szCs w:val="28"/>
          <w:lang w:val="uk-UA"/>
        </w:rPr>
        <w:t>з метою збереження використання культурних об’єктів у громадському житті,</w:t>
      </w:r>
      <w:r w:rsidR="00023FA0" w:rsidRPr="00D537F9">
        <w:rPr>
          <w:sz w:val="28"/>
          <w:szCs w:val="28"/>
          <w:lang w:val="uk-UA"/>
        </w:rPr>
        <w:t xml:space="preserve"> захищає</w:t>
      </w:r>
      <w:r w:rsidRPr="00D537F9">
        <w:rPr>
          <w:sz w:val="28"/>
          <w:szCs w:val="28"/>
          <w:lang w:val="uk-UA"/>
        </w:rPr>
        <w:t xml:space="preserve"> традиційний характер навколишнього середовища на благо нинішнього та майбутніх поколінь.</w:t>
      </w:r>
      <w:r w:rsidR="00023FA0" w:rsidRPr="00D537F9">
        <w:rPr>
          <w:sz w:val="28"/>
          <w:szCs w:val="28"/>
          <w:lang w:val="uk-UA"/>
        </w:rPr>
        <w:t xml:space="preserve"> Цей закон з</w:t>
      </w:r>
      <w:r w:rsidRPr="00D537F9">
        <w:rPr>
          <w:sz w:val="28"/>
          <w:szCs w:val="28"/>
          <w:lang w:val="uk-UA"/>
        </w:rPr>
        <w:t>амінив Закон СРСР «Про охорону і використання пам’яток історії та культури» 1978 р.</w:t>
      </w:r>
      <w:r w:rsidR="00023FA0" w:rsidRPr="00D537F9">
        <w:rPr>
          <w:sz w:val="28"/>
          <w:szCs w:val="28"/>
          <w:lang w:val="uk-UA"/>
        </w:rPr>
        <w:t xml:space="preserve"> </w:t>
      </w:r>
      <w:r w:rsidRPr="00D537F9">
        <w:rPr>
          <w:sz w:val="28"/>
          <w:szCs w:val="28"/>
          <w:lang w:val="uk-UA"/>
        </w:rPr>
        <w:t>в якому вперше у вітчизняному законодавстві вжито термін «культурна спадщина».</w:t>
      </w:r>
      <w:r w:rsidR="00023FA0" w:rsidRPr="00D537F9">
        <w:rPr>
          <w:sz w:val="28"/>
          <w:szCs w:val="28"/>
          <w:lang w:val="uk-UA"/>
        </w:rPr>
        <w:t xml:space="preserve"> </w:t>
      </w:r>
      <w:r w:rsidRPr="00D537F9">
        <w:rPr>
          <w:sz w:val="28"/>
          <w:szCs w:val="28"/>
          <w:lang w:val="uk-UA"/>
        </w:rPr>
        <w:t>Це</w:t>
      </w:r>
      <w:r w:rsidR="00023FA0" w:rsidRPr="00D537F9">
        <w:rPr>
          <w:sz w:val="28"/>
          <w:szCs w:val="28"/>
          <w:lang w:val="uk-UA"/>
        </w:rPr>
        <w:t>й закон</w:t>
      </w:r>
      <w:r w:rsidRPr="00D537F9">
        <w:rPr>
          <w:sz w:val="28"/>
          <w:szCs w:val="28"/>
          <w:lang w:val="uk-UA"/>
        </w:rPr>
        <w:t xml:space="preserve"> стосується виключно об’єктів матеріальної культурної спадщини, ігноруючи фактично</w:t>
      </w:r>
      <w:r w:rsidR="00023FA0" w:rsidRPr="00D537F9">
        <w:rPr>
          <w:sz w:val="28"/>
          <w:szCs w:val="28"/>
          <w:lang w:val="uk-UA"/>
        </w:rPr>
        <w:t xml:space="preserve"> </w:t>
      </w:r>
      <w:r w:rsidRPr="00D537F9">
        <w:rPr>
          <w:sz w:val="28"/>
          <w:szCs w:val="28"/>
          <w:lang w:val="uk-UA"/>
        </w:rPr>
        <w:t>аспекти збереження нематеріальної спадщини. Він встановлює обов'язки різних органів</w:t>
      </w:r>
      <w:r w:rsidR="00023FA0" w:rsidRPr="00D537F9">
        <w:rPr>
          <w:sz w:val="28"/>
          <w:szCs w:val="28"/>
          <w:lang w:val="uk-UA"/>
        </w:rPr>
        <w:t xml:space="preserve"> </w:t>
      </w:r>
      <w:r w:rsidRPr="00D537F9">
        <w:rPr>
          <w:sz w:val="28"/>
          <w:szCs w:val="28"/>
          <w:lang w:val="uk-UA"/>
        </w:rPr>
        <w:t>органи виконавчої влади та місцевого самоврядування у сфері охорони культурної спадщини (ст.</w:t>
      </w:r>
      <w:r w:rsidR="00023FA0" w:rsidRPr="00D537F9">
        <w:rPr>
          <w:sz w:val="28"/>
          <w:szCs w:val="28"/>
          <w:lang w:val="uk-UA"/>
        </w:rPr>
        <w:t xml:space="preserve"> </w:t>
      </w:r>
      <w:r w:rsidRPr="00D537F9">
        <w:rPr>
          <w:sz w:val="28"/>
          <w:szCs w:val="28"/>
          <w:lang w:val="uk-UA"/>
        </w:rPr>
        <w:t>ст.4-6). В основному він містить охоронні норми: визначає принципи реєстрації пам’яток (ст.13-16 ст.), забезпечення режиму їх охорони (статті 22-30) та охорони традиційного характеру</w:t>
      </w:r>
      <w:r w:rsidR="00023FA0" w:rsidRPr="00D537F9">
        <w:rPr>
          <w:sz w:val="28"/>
          <w:szCs w:val="28"/>
          <w:lang w:val="uk-UA"/>
        </w:rPr>
        <w:t xml:space="preserve"> </w:t>
      </w:r>
      <w:r w:rsidRPr="00D537F9">
        <w:rPr>
          <w:sz w:val="28"/>
          <w:szCs w:val="28"/>
          <w:lang w:val="uk-UA"/>
        </w:rPr>
        <w:t>довкілля (статті 31-36). У той же час багато положень закону стосуються питань реалізації</w:t>
      </w:r>
      <w:r w:rsidR="00023FA0" w:rsidRPr="00D537F9">
        <w:rPr>
          <w:sz w:val="28"/>
          <w:szCs w:val="28"/>
          <w:lang w:val="uk-UA"/>
        </w:rPr>
        <w:t xml:space="preserve"> </w:t>
      </w:r>
      <w:r w:rsidRPr="00D537F9">
        <w:rPr>
          <w:sz w:val="28"/>
          <w:szCs w:val="28"/>
          <w:lang w:val="uk-UA"/>
        </w:rPr>
        <w:t>права власності на споруди культурної спадщини (ст. 17-21), управління та користування</w:t>
      </w:r>
      <w:r w:rsidR="00023FA0" w:rsidRPr="00D537F9">
        <w:rPr>
          <w:sz w:val="28"/>
          <w:szCs w:val="28"/>
          <w:lang w:val="uk-UA"/>
        </w:rPr>
        <w:t xml:space="preserve"> об'єктами</w:t>
      </w:r>
      <w:r w:rsidRPr="00D537F9">
        <w:rPr>
          <w:sz w:val="28"/>
          <w:szCs w:val="28"/>
          <w:lang w:val="uk-UA"/>
        </w:rPr>
        <w:t xml:space="preserve"> культурної спадщини (ст. 24, 25, 33-32). Здебільшого це обмежувальні правила</w:t>
      </w:r>
      <w:r w:rsidR="00023FA0" w:rsidRPr="00D537F9">
        <w:rPr>
          <w:sz w:val="28"/>
          <w:szCs w:val="28"/>
          <w:lang w:val="uk-UA"/>
        </w:rPr>
        <w:t xml:space="preserve">, </w:t>
      </w:r>
      <w:r w:rsidRPr="00D537F9">
        <w:rPr>
          <w:sz w:val="28"/>
          <w:szCs w:val="28"/>
          <w:lang w:val="uk-UA"/>
        </w:rPr>
        <w:t>що випливають із стат</w:t>
      </w:r>
      <w:r w:rsidR="00023FA0" w:rsidRPr="00D537F9">
        <w:rPr>
          <w:sz w:val="28"/>
          <w:szCs w:val="28"/>
          <w:lang w:val="uk-UA"/>
        </w:rPr>
        <w:t xml:space="preserve">усу пам’ятки та режиму охорони. </w:t>
      </w:r>
      <w:r w:rsidRPr="00D537F9">
        <w:rPr>
          <w:sz w:val="28"/>
          <w:szCs w:val="28"/>
          <w:lang w:val="uk-UA"/>
        </w:rPr>
        <w:t>За час дії закон змінювався понад 20 разів, більшість із яких стосувалися</w:t>
      </w:r>
      <w:r w:rsidR="00023FA0" w:rsidRPr="00D537F9">
        <w:rPr>
          <w:sz w:val="28"/>
          <w:szCs w:val="28"/>
          <w:lang w:val="uk-UA"/>
        </w:rPr>
        <w:t xml:space="preserve"> посилення </w:t>
      </w:r>
      <w:r w:rsidRPr="00D537F9">
        <w:rPr>
          <w:sz w:val="28"/>
          <w:szCs w:val="28"/>
          <w:lang w:val="uk-UA"/>
        </w:rPr>
        <w:t>режим</w:t>
      </w:r>
      <w:r w:rsidR="00023FA0" w:rsidRPr="00D537F9">
        <w:rPr>
          <w:sz w:val="28"/>
          <w:szCs w:val="28"/>
          <w:lang w:val="uk-UA"/>
        </w:rPr>
        <w:t>у</w:t>
      </w:r>
      <w:r w:rsidRPr="00D537F9">
        <w:rPr>
          <w:sz w:val="28"/>
          <w:szCs w:val="28"/>
          <w:lang w:val="uk-UA"/>
        </w:rPr>
        <w:t xml:space="preserve"> охорони об'єктів спадщини</w:t>
      </w:r>
      <w:r w:rsidR="00023FA0" w:rsidRPr="00D537F9">
        <w:rPr>
          <w:sz w:val="28"/>
          <w:szCs w:val="28"/>
          <w:lang w:val="uk-UA"/>
        </w:rPr>
        <w:t xml:space="preserve"> [</w:t>
      </w:r>
      <w:r w:rsidR="00983564" w:rsidRPr="00D537F9">
        <w:rPr>
          <w:sz w:val="28"/>
          <w:szCs w:val="28"/>
          <w:lang w:val="uk-UA"/>
        </w:rPr>
        <w:t>68</w:t>
      </w:r>
      <w:r w:rsidR="00023FA0" w:rsidRPr="00D537F9">
        <w:rPr>
          <w:sz w:val="28"/>
          <w:szCs w:val="28"/>
          <w:lang w:val="uk-UA"/>
        </w:rPr>
        <w:t>]</w:t>
      </w:r>
      <w:r w:rsidRPr="00D537F9">
        <w:rPr>
          <w:sz w:val="28"/>
          <w:szCs w:val="28"/>
          <w:lang w:val="uk-UA"/>
        </w:rPr>
        <w:t>.</w:t>
      </w:r>
    </w:p>
    <w:p w:rsidR="006432CF" w:rsidRPr="00D537F9" w:rsidRDefault="00023FA0" w:rsidP="00023FA0">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Введена в закон у 2010 році стаття 6-1. стаття</w:t>
      </w:r>
      <w:r w:rsidR="006432CF" w:rsidRPr="00D537F9">
        <w:rPr>
          <w:sz w:val="28"/>
          <w:szCs w:val="28"/>
          <w:lang w:val="uk-UA"/>
        </w:rPr>
        <w:t xml:space="preserve"> яка встановлює місячний строк для видачі дозволів, згоди та рішень щодо</w:t>
      </w:r>
      <w:r w:rsidRPr="00D537F9">
        <w:rPr>
          <w:sz w:val="28"/>
          <w:szCs w:val="28"/>
          <w:lang w:val="uk-UA"/>
        </w:rPr>
        <w:t xml:space="preserve"> </w:t>
      </w:r>
      <w:r w:rsidR="006432CF" w:rsidRPr="00D537F9">
        <w:rPr>
          <w:sz w:val="28"/>
          <w:szCs w:val="28"/>
          <w:lang w:val="uk-UA"/>
        </w:rPr>
        <w:t>об’єктів культурної спадщини не відповідає загальній нормі статті 4 Закону України «</w:t>
      </w:r>
      <w:r w:rsidRPr="00D537F9">
        <w:rPr>
          <w:sz w:val="28"/>
          <w:szCs w:val="28"/>
          <w:lang w:val="uk-UA"/>
        </w:rPr>
        <w:t xml:space="preserve">Про дозвільну систему </w:t>
      </w:r>
      <w:r w:rsidR="006432CF" w:rsidRPr="00D537F9">
        <w:rPr>
          <w:sz w:val="28"/>
          <w:szCs w:val="28"/>
          <w:lang w:val="uk-UA"/>
        </w:rPr>
        <w:t>у сфері господарської діяльності» від 06.09.2005 р., яка передбачає видачу</w:t>
      </w:r>
      <w:r w:rsidRPr="00D537F9">
        <w:rPr>
          <w:sz w:val="28"/>
          <w:szCs w:val="28"/>
          <w:lang w:val="uk-UA"/>
        </w:rPr>
        <w:t xml:space="preserve"> документів</w:t>
      </w:r>
      <w:r w:rsidR="006432CF" w:rsidRPr="00D537F9">
        <w:rPr>
          <w:sz w:val="28"/>
          <w:szCs w:val="28"/>
          <w:lang w:val="uk-UA"/>
        </w:rPr>
        <w:t>, як правило, протяг</w:t>
      </w:r>
      <w:r w:rsidRPr="00D537F9">
        <w:rPr>
          <w:sz w:val="28"/>
          <w:szCs w:val="28"/>
          <w:lang w:val="uk-UA"/>
        </w:rPr>
        <w:t>ом 5 робочих днів, і суперечить статті</w:t>
      </w:r>
      <w:r w:rsidR="006432CF" w:rsidRPr="00D537F9">
        <w:rPr>
          <w:sz w:val="28"/>
          <w:szCs w:val="28"/>
          <w:lang w:val="uk-UA"/>
        </w:rPr>
        <w:t xml:space="preserve"> 186-1 </w:t>
      </w:r>
      <w:r w:rsidRPr="00D537F9">
        <w:rPr>
          <w:sz w:val="28"/>
          <w:szCs w:val="28"/>
          <w:lang w:val="uk-UA"/>
        </w:rPr>
        <w:t xml:space="preserve">ЗК </w:t>
      </w:r>
      <w:r w:rsidR="006432CF" w:rsidRPr="00D537F9">
        <w:rPr>
          <w:sz w:val="28"/>
          <w:szCs w:val="28"/>
          <w:lang w:val="uk-UA"/>
        </w:rPr>
        <w:t>України, яка передбачає затвердження проектів землеустрою за</w:t>
      </w:r>
      <w:r w:rsidRPr="00D537F9">
        <w:rPr>
          <w:sz w:val="28"/>
          <w:szCs w:val="28"/>
          <w:lang w:val="uk-UA"/>
        </w:rPr>
        <w:t xml:space="preserve"> </w:t>
      </w:r>
      <w:r w:rsidR="006432CF" w:rsidRPr="00D537F9">
        <w:rPr>
          <w:sz w:val="28"/>
          <w:szCs w:val="28"/>
          <w:lang w:val="uk-UA"/>
        </w:rPr>
        <w:t>відведення землі протягом 10 робочих днів.</w:t>
      </w:r>
    </w:p>
    <w:p w:rsidR="00115508" w:rsidRPr="00D537F9" w:rsidRDefault="006432CF" w:rsidP="00224E1D">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Закон України «Про охорону археологічної спадщини» прийнятий невдовзі після ратифікації Верховною Радою Укра</w:t>
      </w:r>
      <w:r w:rsidR="00023FA0" w:rsidRPr="00D537F9">
        <w:rPr>
          <w:sz w:val="28"/>
          <w:szCs w:val="28"/>
          <w:lang w:val="uk-UA"/>
        </w:rPr>
        <w:t xml:space="preserve">їни Європейської конвенції про охорону археологічної спадщини </w:t>
      </w:r>
      <w:r w:rsidRPr="00D537F9">
        <w:rPr>
          <w:sz w:val="28"/>
          <w:szCs w:val="28"/>
          <w:lang w:val="uk-UA"/>
        </w:rPr>
        <w:t>1992 р. Це спеціальний закон про</w:t>
      </w:r>
      <w:r w:rsidR="00023FA0" w:rsidRPr="00D537F9">
        <w:rPr>
          <w:sz w:val="28"/>
          <w:szCs w:val="28"/>
          <w:lang w:val="uk-UA"/>
        </w:rPr>
        <w:t xml:space="preserve"> з охорони</w:t>
      </w:r>
      <w:r w:rsidRPr="00D537F9">
        <w:rPr>
          <w:sz w:val="28"/>
          <w:szCs w:val="28"/>
          <w:lang w:val="uk-UA"/>
        </w:rPr>
        <w:t>, збереження та дослідження археологічної спадщини, правила якої зазвичай мають пріоритет перед загальними стандартами Закону України «Про охорону культурної спадщини»</w:t>
      </w:r>
      <w:r w:rsidR="00023FA0" w:rsidRPr="00D537F9">
        <w:rPr>
          <w:sz w:val="28"/>
          <w:szCs w:val="28"/>
          <w:lang w:val="uk-UA"/>
        </w:rPr>
        <w:t xml:space="preserve"> [</w:t>
      </w:r>
      <w:r w:rsidR="00983564" w:rsidRPr="00D537F9">
        <w:rPr>
          <w:sz w:val="28"/>
          <w:szCs w:val="28"/>
          <w:lang w:val="uk-UA"/>
        </w:rPr>
        <w:t>66</w:t>
      </w:r>
      <w:r w:rsidR="00023FA0" w:rsidRPr="00D537F9">
        <w:rPr>
          <w:sz w:val="28"/>
          <w:szCs w:val="28"/>
          <w:lang w:val="uk-UA"/>
        </w:rPr>
        <w:t>]</w:t>
      </w:r>
      <w:r w:rsidRPr="00D537F9">
        <w:rPr>
          <w:sz w:val="28"/>
          <w:szCs w:val="28"/>
          <w:lang w:val="uk-UA"/>
        </w:rPr>
        <w:t>.</w:t>
      </w:r>
    </w:p>
    <w:p w:rsidR="001E5943" w:rsidRPr="00D537F9" w:rsidRDefault="00115508" w:rsidP="00115508">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З</w:t>
      </w:r>
      <w:r w:rsidR="001E5943" w:rsidRPr="00D537F9">
        <w:rPr>
          <w:sz w:val="28"/>
          <w:szCs w:val="28"/>
          <w:lang w:val="uk-UA"/>
        </w:rPr>
        <w:t>акон України «Про регулюв</w:t>
      </w:r>
      <w:r w:rsidRPr="00D537F9">
        <w:rPr>
          <w:sz w:val="28"/>
          <w:szCs w:val="28"/>
          <w:lang w:val="uk-UA"/>
        </w:rPr>
        <w:t xml:space="preserve">ання містобудівної діяльності» </w:t>
      </w:r>
      <w:r w:rsidR="001E5943" w:rsidRPr="00D537F9">
        <w:rPr>
          <w:sz w:val="28"/>
          <w:szCs w:val="28"/>
          <w:lang w:val="uk-UA"/>
        </w:rPr>
        <w:t>– має на меті регулювати будівництво, реконструкцію містобудування в цілому, але багато положень закону стосуються безпосередньо культурної спадщини. У ньому, зокрема, викладені принципи планування та забудови земель, у тому числі визначення та раціональне взаємне планування територій житлової та громадської забудови, виробничої, рекреаційної, природоохоронної, благоустрою, територій та історико-культурних та інших об’єктів, збереження, створення та відновлення дозвіллєвої діяльності, охорона природи, благоустрій територій та об'єктів, ландшафтів (ст. 2). Забезпечує виготовлення історико-архітектурних опорних планів історичних закладів (ст. 17), направляє пам’ятки культури до об’єктів із значними наслі</w:t>
      </w:r>
      <w:r w:rsidR="00224E1D" w:rsidRPr="00D537F9">
        <w:rPr>
          <w:sz w:val="28"/>
          <w:szCs w:val="28"/>
          <w:lang w:val="uk-UA"/>
        </w:rPr>
        <w:t>дками (ССЗ</w:t>
      </w:r>
      <w:r w:rsidR="001E5943" w:rsidRPr="00D537F9">
        <w:rPr>
          <w:sz w:val="28"/>
          <w:szCs w:val="28"/>
          <w:lang w:val="uk-UA"/>
        </w:rPr>
        <w:t>), що ускладнює процес будівництва та введення в експлуатацію відповідних</w:t>
      </w:r>
      <w:r w:rsidR="00224E1D" w:rsidRPr="00D537F9">
        <w:rPr>
          <w:sz w:val="28"/>
          <w:szCs w:val="28"/>
          <w:lang w:val="uk-UA"/>
        </w:rPr>
        <w:t xml:space="preserve"> об’єктів (ст. 32, 34, 37, </w:t>
      </w:r>
      <w:r w:rsidR="001E5943" w:rsidRPr="00D537F9">
        <w:rPr>
          <w:sz w:val="28"/>
          <w:szCs w:val="28"/>
          <w:lang w:val="uk-UA"/>
        </w:rPr>
        <w:t>39). При цьому норми цього закону жодним чином не суперечать нормам статей 5, 6, 26 та 37 Закону України «Про охорону культурної спадщини» щодо дозволів на охорону культурної спадщини для збереження, реставрація, реабілітація, музеєфікація, ремонт, адаптація та затвердження програм і проектів містобудівних, архітектурних робіт та науково-проектної документації</w:t>
      </w:r>
      <w:r w:rsidR="00224E1D" w:rsidRPr="00D537F9">
        <w:rPr>
          <w:sz w:val="28"/>
          <w:szCs w:val="28"/>
          <w:lang w:val="uk-UA"/>
        </w:rPr>
        <w:t xml:space="preserve"> [</w:t>
      </w:r>
      <w:r w:rsidR="00983564" w:rsidRPr="00D537F9">
        <w:rPr>
          <w:sz w:val="28"/>
          <w:szCs w:val="28"/>
          <w:lang w:val="uk-UA"/>
        </w:rPr>
        <w:t>73</w:t>
      </w:r>
      <w:r w:rsidR="00224E1D" w:rsidRPr="00D537F9">
        <w:rPr>
          <w:sz w:val="28"/>
          <w:szCs w:val="28"/>
          <w:lang w:val="uk-UA"/>
        </w:rPr>
        <w:t>]</w:t>
      </w:r>
      <w:r w:rsidR="001E5943" w:rsidRPr="00D537F9">
        <w:rPr>
          <w:sz w:val="28"/>
          <w:szCs w:val="28"/>
          <w:lang w:val="uk-UA"/>
        </w:rPr>
        <w:t>.</w:t>
      </w:r>
    </w:p>
    <w:p w:rsidR="001E5943" w:rsidRPr="00D537F9" w:rsidRDefault="001E5943" w:rsidP="00115508">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xml:space="preserve">Закон України «Про благоустрій населених пунктів» </w:t>
      </w:r>
      <w:r w:rsidR="00224E1D" w:rsidRPr="00D537F9">
        <w:rPr>
          <w:sz w:val="28"/>
          <w:szCs w:val="28"/>
          <w:lang w:val="uk-UA"/>
        </w:rPr>
        <w:t>в</w:t>
      </w:r>
      <w:r w:rsidRPr="00D537F9">
        <w:rPr>
          <w:sz w:val="28"/>
          <w:szCs w:val="28"/>
          <w:lang w:val="uk-UA"/>
        </w:rPr>
        <w:t>изначає принципи оздоровлення закладів та має на меті створення умов, сприятливих для життя людини. Він визнає об'єкти культурно-історичної спадщини об'єктами благоустрою (ст. 13), але не встановлює ознаки їх статусу</w:t>
      </w:r>
      <w:r w:rsidR="00224E1D" w:rsidRPr="00D537F9">
        <w:rPr>
          <w:sz w:val="28"/>
          <w:szCs w:val="28"/>
          <w:lang w:val="uk-UA"/>
        </w:rPr>
        <w:t xml:space="preserve"> [</w:t>
      </w:r>
      <w:r w:rsidR="00983564" w:rsidRPr="00D537F9">
        <w:rPr>
          <w:sz w:val="28"/>
          <w:szCs w:val="28"/>
          <w:lang w:val="uk-UA"/>
        </w:rPr>
        <w:t>56</w:t>
      </w:r>
      <w:r w:rsidR="00224E1D" w:rsidRPr="00D537F9">
        <w:rPr>
          <w:sz w:val="28"/>
          <w:szCs w:val="28"/>
          <w:lang w:val="uk-UA"/>
        </w:rPr>
        <w:t>]</w:t>
      </w:r>
      <w:r w:rsidRPr="00D537F9">
        <w:rPr>
          <w:sz w:val="28"/>
          <w:szCs w:val="28"/>
          <w:lang w:val="uk-UA"/>
        </w:rPr>
        <w:t>.</w:t>
      </w:r>
    </w:p>
    <w:p w:rsidR="001E5943" w:rsidRPr="00D537F9" w:rsidRDefault="001E5943" w:rsidP="00115508">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xml:space="preserve">Законом України «Про державно-приватне партнерство» визначено принципи довгострокового партнерства органів місцевого самоврядування з приватними партнерами - юридичними особами та фізичними особами-підприємцями, які визначаються </w:t>
      </w:r>
      <w:r w:rsidR="00224E1D" w:rsidRPr="00D537F9">
        <w:rPr>
          <w:sz w:val="28"/>
          <w:szCs w:val="28"/>
          <w:lang w:val="uk-UA"/>
        </w:rPr>
        <w:t xml:space="preserve">на конкурсній основі. основи. </w:t>
      </w:r>
      <w:r w:rsidRPr="00D537F9">
        <w:rPr>
          <w:sz w:val="28"/>
          <w:szCs w:val="28"/>
          <w:lang w:val="uk-UA"/>
        </w:rPr>
        <w:t xml:space="preserve">Серед сфер такого партнерства закон визначає туризм, рекреацію, </w:t>
      </w:r>
      <w:r w:rsidR="00224E1D" w:rsidRPr="00D537F9">
        <w:rPr>
          <w:sz w:val="28"/>
          <w:szCs w:val="28"/>
          <w:lang w:val="uk-UA"/>
        </w:rPr>
        <w:t xml:space="preserve">відпочинок </w:t>
      </w:r>
      <w:r w:rsidRPr="00D537F9">
        <w:rPr>
          <w:sz w:val="28"/>
          <w:szCs w:val="28"/>
          <w:lang w:val="uk-UA"/>
        </w:rPr>
        <w:t>та управління пам’ятками архітектури та культурної спадщини (ст. 4), а ознаки державно-приватного партнерства у цій сфері закон не визначає. Разом з тим, Закон України «Про охорону культурної спадщини» не містить жодних посилань на цей закон і не регулює аспекти державно-приватного партнерства у сфері управління спадщиною</w:t>
      </w:r>
      <w:r w:rsidR="00224E1D" w:rsidRPr="00D537F9">
        <w:rPr>
          <w:sz w:val="28"/>
          <w:szCs w:val="28"/>
          <w:lang w:val="uk-UA"/>
        </w:rPr>
        <w:t xml:space="preserve"> [</w:t>
      </w:r>
      <w:r w:rsidR="00983564" w:rsidRPr="00D537F9">
        <w:rPr>
          <w:sz w:val="28"/>
          <w:szCs w:val="28"/>
          <w:lang w:val="uk-UA"/>
        </w:rPr>
        <w:t>58</w:t>
      </w:r>
      <w:r w:rsidR="00224E1D" w:rsidRPr="00D537F9">
        <w:rPr>
          <w:sz w:val="28"/>
          <w:szCs w:val="28"/>
          <w:lang w:val="uk-UA"/>
        </w:rPr>
        <w:t>]</w:t>
      </w:r>
      <w:r w:rsidRPr="00D537F9">
        <w:rPr>
          <w:sz w:val="28"/>
          <w:szCs w:val="28"/>
          <w:lang w:val="uk-UA"/>
        </w:rPr>
        <w:t>.</w:t>
      </w:r>
    </w:p>
    <w:p w:rsidR="001E5943" w:rsidRPr="00D537F9" w:rsidRDefault="001E5943" w:rsidP="00115508">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Закон України «Про музеї та музейну справу»</w:t>
      </w:r>
      <w:r w:rsidR="00224E1D" w:rsidRPr="00D537F9">
        <w:rPr>
          <w:sz w:val="28"/>
          <w:szCs w:val="28"/>
          <w:lang w:val="uk-UA"/>
        </w:rPr>
        <w:t xml:space="preserve"> визначає </w:t>
      </w:r>
      <w:r w:rsidRPr="00D537F9">
        <w:rPr>
          <w:sz w:val="28"/>
          <w:szCs w:val="28"/>
          <w:lang w:val="uk-UA"/>
        </w:rPr>
        <w:t>принципи створення та функціонування музеїв як установ, метою яких є включення громадян до національної та світової культурної спадщини та музеєфікація як одна із складових культурної спадщини (стаття 1). Впроваджується поняття Українського музейного фонду як невід’ємної частини культурної спадщини (ст. 15), унікальні об’єкти якої можуть бути зареєстровані до Державного реєстру національного культурного надбання. Питання музеєфікації культурної спадщини також регулюватиметься низкою стандартів згодом прийнятого Україною закону «Про охорону культурної спадщини», але ці два закони не мають взаємних посилань, які б узгоджували їх стандарти</w:t>
      </w:r>
      <w:r w:rsidR="00224E1D" w:rsidRPr="00D537F9">
        <w:rPr>
          <w:sz w:val="28"/>
          <w:szCs w:val="28"/>
          <w:lang w:val="uk-UA"/>
        </w:rPr>
        <w:t xml:space="preserve"> [</w:t>
      </w:r>
      <w:r w:rsidR="00983564" w:rsidRPr="00D537F9">
        <w:rPr>
          <w:sz w:val="28"/>
          <w:szCs w:val="28"/>
          <w:lang w:val="uk-UA"/>
        </w:rPr>
        <w:t>64</w:t>
      </w:r>
      <w:r w:rsidR="00224E1D" w:rsidRPr="00D537F9">
        <w:rPr>
          <w:sz w:val="28"/>
          <w:szCs w:val="28"/>
          <w:lang w:val="uk-UA"/>
        </w:rPr>
        <w:t>]</w:t>
      </w:r>
      <w:r w:rsidRPr="00D537F9">
        <w:rPr>
          <w:sz w:val="28"/>
          <w:szCs w:val="28"/>
          <w:lang w:val="uk-UA"/>
        </w:rPr>
        <w:t>.</w:t>
      </w:r>
    </w:p>
    <w:p w:rsidR="00224E1D" w:rsidRPr="00D537F9" w:rsidRDefault="001E5943" w:rsidP="004676D6">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Закон України «Про туризм» викладає принципи розвитку туризму, визначає одну з основних цілей державного регулювання у сфері туризму як раціональне використання туристичних ресурсів України, охорону культурного спадщина та навколишнє середовище (стаття 6); визначає визначення гранично допустимих навантажень об’єктів культурної спадщини та довкілля (ст. 13, 18), зобов’язує туристів зберігати довкілля, природокористування та об’єкти культурної спадщини в країні</w:t>
      </w:r>
      <w:r w:rsidR="00224E1D" w:rsidRPr="00D537F9">
        <w:rPr>
          <w:sz w:val="28"/>
          <w:szCs w:val="28"/>
          <w:lang w:val="uk-UA"/>
        </w:rPr>
        <w:t xml:space="preserve"> (місці) тимчасового проживання (ст.</w:t>
      </w:r>
      <w:r w:rsidRPr="00D537F9">
        <w:rPr>
          <w:sz w:val="28"/>
          <w:szCs w:val="28"/>
          <w:lang w:val="uk-UA"/>
        </w:rPr>
        <w:t xml:space="preserve"> 26)</w:t>
      </w:r>
      <w:r w:rsidR="00224E1D" w:rsidRPr="00D537F9">
        <w:rPr>
          <w:sz w:val="28"/>
          <w:szCs w:val="28"/>
          <w:lang w:val="uk-UA"/>
        </w:rPr>
        <w:t xml:space="preserve"> [</w:t>
      </w:r>
      <w:r w:rsidR="00486278" w:rsidRPr="00D537F9">
        <w:rPr>
          <w:sz w:val="28"/>
          <w:szCs w:val="28"/>
          <w:lang w:val="uk-UA"/>
        </w:rPr>
        <w:t>75</w:t>
      </w:r>
      <w:r w:rsidR="00224E1D" w:rsidRPr="00D537F9">
        <w:rPr>
          <w:sz w:val="28"/>
          <w:szCs w:val="28"/>
          <w:lang w:val="uk-UA"/>
        </w:rPr>
        <w:t>]</w:t>
      </w:r>
      <w:r w:rsidRPr="00D537F9">
        <w:rPr>
          <w:sz w:val="28"/>
          <w:szCs w:val="28"/>
          <w:lang w:val="uk-UA"/>
        </w:rPr>
        <w:t>.</w:t>
      </w:r>
    </w:p>
    <w:p w:rsidR="004676D6" w:rsidRPr="00D537F9" w:rsidRDefault="00224E1D" w:rsidP="00025757">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Інші аспекти управління та використання спадщини врегульовують Закони України «Про оренду державного та комунального майна», «Про приватизацію державного та комунального майна», «Про концесії», «Про рекламу» тощо. У більшості випадків ці закони не передбачають спеціальних регулювань для об’єктів культурної спадщини, пов’язаних з їхнім статусом</w:t>
      </w:r>
      <w:r w:rsidR="004676D6" w:rsidRPr="00D537F9">
        <w:rPr>
          <w:sz w:val="28"/>
          <w:szCs w:val="28"/>
          <w:lang w:val="uk-UA"/>
        </w:rPr>
        <w:t xml:space="preserve"> [</w:t>
      </w:r>
      <w:r w:rsidR="00486278" w:rsidRPr="00D537F9">
        <w:rPr>
          <w:sz w:val="28"/>
          <w:szCs w:val="28"/>
          <w:lang w:val="uk-UA"/>
        </w:rPr>
        <w:t>60; 65; 70; 74</w:t>
      </w:r>
      <w:r w:rsidR="004676D6" w:rsidRPr="00D537F9">
        <w:rPr>
          <w:sz w:val="28"/>
          <w:szCs w:val="28"/>
          <w:lang w:val="uk-UA"/>
        </w:rPr>
        <w:t>]</w:t>
      </w:r>
      <w:r w:rsidRPr="00D537F9">
        <w:rPr>
          <w:sz w:val="28"/>
          <w:szCs w:val="28"/>
          <w:lang w:val="uk-UA"/>
        </w:rPr>
        <w:t xml:space="preserve">. </w:t>
      </w:r>
    </w:p>
    <w:p w:rsidR="00025757" w:rsidRPr="00D537F9" w:rsidRDefault="00025757" w:rsidP="00025757">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Закон України «Про місцеве самоврядування в Україні» є основним законодавчим актом про місцеве самоврядування, який визначає порядок та компетенцію сільських, селищних, міських рад та їх виконавчих органів, а також районних та обласних рад. Незважаючи на те, що в законі не вживається термін «культурна спадщина», його спеціальними нормами визначено повноваження щодо охорони пам’яток історії та культури, надані сільським, селищним, міським радам (стаття 26), їх органам виконавчої влади (статті 29, 31, 33), а також передані районним та обласним державним адміністраціям (ст. 44). Закон також містить загальні стандарти щодо здійснення муніципальних прав та управління муніципальними об’єктами (ст. 26, 29, 44, 60) [</w:t>
      </w:r>
      <w:r w:rsidR="00486278" w:rsidRPr="00D537F9">
        <w:rPr>
          <w:sz w:val="28"/>
          <w:szCs w:val="28"/>
          <w:lang w:val="uk-UA"/>
        </w:rPr>
        <w:t>62</w:t>
      </w:r>
      <w:r w:rsidRPr="00D537F9">
        <w:rPr>
          <w:sz w:val="28"/>
          <w:szCs w:val="28"/>
          <w:lang w:val="uk-UA"/>
        </w:rPr>
        <w:t>].</w:t>
      </w:r>
    </w:p>
    <w:p w:rsidR="00025757" w:rsidRPr="00D537F9" w:rsidRDefault="00025757" w:rsidP="00025757">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xml:space="preserve"> Закон України «Про місцеві державні адміністрації» визначає порядок організації діяльності та загальну компетенцію обласних та районних державних адміністрацій. До компетенції державних адміністрацій, визначених законом, входить, зокрема, охорона, реставрація та використання пам’яток архітектури та містобудування, палаців і парків, парків та історико-культурних ландшафтів, узгодження документації із землеустрою. щодо його відповідності законодавству у сфері містобудування та архітектури спадщини (стаття 20)</w:t>
      </w:r>
      <w:r w:rsidR="0014181A" w:rsidRPr="00D537F9">
        <w:rPr>
          <w:sz w:val="28"/>
          <w:szCs w:val="28"/>
          <w:lang w:val="uk-UA"/>
        </w:rPr>
        <w:t xml:space="preserve"> [</w:t>
      </w:r>
      <w:r w:rsidR="00B7335A" w:rsidRPr="00D537F9">
        <w:rPr>
          <w:sz w:val="28"/>
          <w:szCs w:val="28"/>
          <w:lang w:val="uk-UA"/>
        </w:rPr>
        <w:t>63</w:t>
      </w:r>
      <w:r w:rsidR="0014181A" w:rsidRPr="00D537F9">
        <w:rPr>
          <w:sz w:val="28"/>
          <w:szCs w:val="28"/>
          <w:lang w:val="uk-UA"/>
        </w:rPr>
        <w:t>]</w:t>
      </w:r>
      <w:r w:rsidRPr="00D537F9">
        <w:rPr>
          <w:sz w:val="28"/>
          <w:szCs w:val="28"/>
          <w:lang w:val="uk-UA"/>
        </w:rPr>
        <w:t>.</w:t>
      </w:r>
    </w:p>
    <w:p w:rsidR="0014181A" w:rsidRPr="00D537F9" w:rsidRDefault="0014181A" w:rsidP="00025757">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xml:space="preserve">Перейдемо до четвертої групи нормативно-правових актів, які складаються з Указів, Постанов та Листи Президента України, Кабінету Міністрів України та інших міністерств. </w:t>
      </w:r>
    </w:p>
    <w:p w:rsidR="00025757" w:rsidRPr="00D537F9" w:rsidRDefault="0014181A" w:rsidP="00025757">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xml:space="preserve">Так, </w:t>
      </w:r>
      <w:r w:rsidR="00025757" w:rsidRPr="00D537F9">
        <w:rPr>
          <w:sz w:val="28"/>
          <w:szCs w:val="28"/>
          <w:lang w:val="uk-UA"/>
        </w:rPr>
        <w:t>Указом Президента України «Про Положення про Міністерство культури України»</w:t>
      </w:r>
      <w:r w:rsidRPr="00D537F9">
        <w:rPr>
          <w:sz w:val="28"/>
          <w:szCs w:val="28"/>
          <w:lang w:val="uk-UA"/>
        </w:rPr>
        <w:t xml:space="preserve">, </w:t>
      </w:r>
      <w:r w:rsidR="00E768A8" w:rsidRPr="00E768A8">
        <w:rPr>
          <w:sz w:val="28"/>
          <w:szCs w:val="28"/>
          <w:lang w:val="uk-UA"/>
        </w:rPr>
        <w:t>Мін</w:t>
      </w:r>
      <w:r w:rsidR="00E768A8" w:rsidRPr="00E768A8">
        <w:rPr>
          <w:sz w:val="28"/>
          <w:szCs w:val="28"/>
        </w:rPr>
        <w:t>істерств</w:t>
      </w:r>
      <w:r w:rsidR="00E768A8" w:rsidRPr="00E768A8">
        <w:rPr>
          <w:sz w:val="28"/>
          <w:szCs w:val="28"/>
          <w:lang w:val="uk-UA"/>
        </w:rPr>
        <w:t>о</w:t>
      </w:r>
      <w:r w:rsidR="00E768A8" w:rsidRPr="00E768A8">
        <w:rPr>
          <w:sz w:val="28"/>
          <w:szCs w:val="28"/>
        </w:rPr>
        <w:t xml:space="preserve"> культури та інформаційної політики України</w:t>
      </w:r>
      <w:r w:rsidR="00E768A8" w:rsidRPr="00D537F9">
        <w:rPr>
          <w:lang w:val="uk-UA"/>
        </w:rPr>
        <w:t xml:space="preserve"> </w:t>
      </w:r>
      <w:r w:rsidR="00025757" w:rsidRPr="00D537F9">
        <w:rPr>
          <w:sz w:val="28"/>
          <w:szCs w:val="28"/>
          <w:lang w:val="uk-UA"/>
        </w:rPr>
        <w:t>визначено головним органом системи центральних органів виконавчої влади держави у сфері політики. культурн</w:t>
      </w:r>
      <w:r w:rsidRPr="00D537F9">
        <w:rPr>
          <w:sz w:val="28"/>
          <w:szCs w:val="28"/>
          <w:lang w:val="uk-UA"/>
        </w:rPr>
        <w:t>ої спадщини</w:t>
      </w:r>
      <w:r w:rsidR="00025757" w:rsidRPr="00D537F9">
        <w:rPr>
          <w:sz w:val="28"/>
          <w:szCs w:val="28"/>
          <w:lang w:val="uk-UA"/>
        </w:rPr>
        <w:t xml:space="preserve">. </w:t>
      </w:r>
      <w:r w:rsidRPr="00D537F9">
        <w:rPr>
          <w:sz w:val="28"/>
          <w:szCs w:val="28"/>
          <w:lang w:val="uk-UA"/>
        </w:rPr>
        <w:t>Д</w:t>
      </w:r>
      <w:r w:rsidR="00025757" w:rsidRPr="00D537F9">
        <w:rPr>
          <w:sz w:val="28"/>
          <w:szCs w:val="28"/>
          <w:lang w:val="uk-UA"/>
        </w:rPr>
        <w:t>іяльність щодо здійснення заходів, пов'язаних із збереженням культурної спадщини, історико-культурного середовища, пам'яток історії та культури, кладовищ. Загалом положення передбачає надання щонайменше 12 видів адміністративних послуг, пов’язаних з культурною спадщиною, які переважно випливають із норм українських законів «Про охорону культурної спадщини» та «Про охорону археологічної спадщини».</w:t>
      </w:r>
    </w:p>
    <w:p w:rsidR="005E74D4" w:rsidRPr="00D537F9" w:rsidRDefault="005E74D4" w:rsidP="00025757">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xml:space="preserve">Цікавим також є Постанова Кабінету Міністрів України «Про затвердження Положення про Міністерство культури України» </w:t>
      </w:r>
      <w:r w:rsidR="00DE6B40" w:rsidRPr="00D537F9">
        <w:rPr>
          <w:sz w:val="28"/>
          <w:szCs w:val="28"/>
          <w:lang w:val="uk-UA"/>
        </w:rPr>
        <w:t xml:space="preserve"> в якому зазначено, що «</w:t>
      </w:r>
      <w:r w:rsidR="00E768A8" w:rsidRPr="00E768A8">
        <w:rPr>
          <w:sz w:val="28"/>
          <w:szCs w:val="28"/>
          <w:lang w:val="uk-UA"/>
        </w:rPr>
        <w:t>Мін</w:t>
      </w:r>
      <w:r w:rsidR="00E768A8" w:rsidRPr="00E768A8">
        <w:rPr>
          <w:sz w:val="28"/>
          <w:szCs w:val="28"/>
        </w:rPr>
        <w:t>істерств</w:t>
      </w:r>
      <w:r w:rsidR="00E768A8" w:rsidRPr="00E768A8">
        <w:rPr>
          <w:sz w:val="28"/>
          <w:szCs w:val="28"/>
          <w:lang w:val="uk-UA"/>
        </w:rPr>
        <w:t>о</w:t>
      </w:r>
      <w:r w:rsidR="00E768A8" w:rsidRPr="00E768A8">
        <w:rPr>
          <w:sz w:val="28"/>
          <w:szCs w:val="28"/>
        </w:rPr>
        <w:t xml:space="preserve"> культури та інформаційної політики України</w:t>
      </w:r>
      <w:r w:rsidR="00E768A8" w:rsidRPr="00D537F9">
        <w:rPr>
          <w:lang w:val="uk-UA"/>
        </w:rPr>
        <w:t xml:space="preserve"> </w:t>
      </w:r>
      <w:r w:rsidR="00DE6B40" w:rsidRPr="00D537F9">
        <w:rPr>
          <w:sz w:val="28"/>
          <w:szCs w:val="28"/>
          <w:shd w:val="clear" w:color="auto" w:fill="FFFFFF"/>
          <w:lang w:val="uk-UA"/>
        </w:rPr>
        <w:t>є головним органом у системі центральних органів виконавчої влади, що забезпечує формування та реалізує державну політику у сферах культури та мистецтв, охорони культурної спадщини, музейної справи, вивезення, ввезення і повернення культурних цінностей, державної мовної політики, а також забезпечує формування та реалізацію державної політики у сфері кінематографії, відновлення та збереження національної пам’яті, міжнаціональних відносин, релігії та захисту прав національних меншин</w:t>
      </w:r>
      <w:r w:rsidR="00DE6B40" w:rsidRPr="00D537F9">
        <w:rPr>
          <w:sz w:val="28"/>
          <w:szCs w:val="28"/>
          <w:lang w:val="uk-UA"/>
        </w:rPr>
        <w:t>» [</w:t>
      </w:r>
      <w:r w:rsidR="009E766E" w:rsidRPr="00D537F9">
        <w:rPr>
          <w:sz w:val="28"/>
          <w:szCs w:val="28"/>
          <w:lang w:val="uk-UA"/>
        </w:rPr>
        <w:t>59</w:t>
      </w:r>
      <w:r w:rsidR="00DE6B40" w:rsidRPr="00D537F9">
        <w:rPr>
          <w:sz w:val="28"/>
          <w:szCs w:val="28"/>
          <w:lang w:val="uk-UA"/>
        </w:rPr>
        <w:t>].</w:t>
      </w:r>
    </w:p>
    <w:p w:rsidR="00025757" w:rsidRPr="00D537F9" w:rsidRDefault="00DE6B40" w:rsidP="00DE6B40">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Останню групу щодо збереження та управління культурною спадщиною складають міжнародні договори, які ми проаналізуємо далі.</w:t>
      </w:r>
    </w:p>
    <w:p w:rsidR="00025757" w:rsidRPr="00D537F9" w:rsidRDefault="00DE6B40" w:rsidP="00025757">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Таким чином, в</w:t>
      </w:r>
      <w:r w:rsidR="00025757" w:rsidRPr="00D537F9">
        <w:rPr>
          <w:sz w:val="28"/>
          <w:szCs w:val="28"/>
          <w:lang w:val="uk-UA"/>
        </w:rPr>
        <w:t xml:space="preserve"> Україні існує достатня кількість нормативно-правових актів різного рівня щодо культурної спадщини, які мають регулювати більшість пов’язаних правовідносин. </w:t>
      </w:r>
    </w:p>
    <w:p w:rsidR="00025757" w:rsidRPr="00D537F9" w:rsidRDefault="00DE6B40" w:rsidP="00BA49B7">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xml:space="preserve">На сьогоднішній день </w:t>
      </w:r>
      <w:r w:rsidR="00025757" w:rsidRPr="00D537F9">
        <w:rPr>
          <w:sz w:val="28"/>
          <w:szCs w:val="28"/>
          <w:lang w:val="uk-UA"/>
        </w:rPr>
        <w:t>немає єдиного закону про культурну спадщину. Закон України «Про охорону культурної спадщини» стосується лише матеріальної спадщини, а розрізнені положення про нематеріальну культурну спадщину містяться в рамковому законі України «Про культуру». Крім того, існує окремий закон України «Про охорону археологічної спадщини». Ці закони в основному містять охоронні (обмежувальні та заборонні) стандарти щодо культурної спадщини, не забезпечуючи достатніх стимулів для використання потенціалу спадщини в суспільних інтересах. Окремі аспекти управління та використання спадщини (оренда, приватизація, концесія тощо) регулюються низкою законодавчих актів, які в більшості випадків не передбачають характеристик</w:t>
      </w:r>
      <w:r w:rsidR="00BA49B7" w:rsidRPr="00D537F9">
        <w:rPr>
          <w:sz w:val="28"/>
          <w:szCs w:val="28"/>
          <w:lang w:val="uk-UA"/>
        </w:rPr>
        <w:t xml:space="preserve"> культурної </w:t>
      </w:r>
      <w:r w:rsidR="00206CB7" w:rsidRPr="00D537F9">
        <w:rPr>
          <w:sz w:val="28"/>
          <w:szCs w:val="28"/>
          <w:lang w:val="uk-UA"/>
        </w:rPr>
        <w:t>спадщини</w:t>
      </w:r>
      <w:r w:rsidR="00025757" w:rsidRPr="00D537F9">
        <w:rPr>
          <w:sz w:val="28"/>
          <w:szCs w:val="28"/>
          <w:lang w:val="uk-UA"/>
        </w:rPr>
        <w:t>.</w:t>
      </w:r>
    </w:p>
    <w:p w:rsidR="00756EED" w:rsidRPr="00D537F9" w:rsidRDefault="00756EED" w:rsidP="00BA49B7">
      <w:pPr>
        <w:pStyle w:val="rvps2"/>
        <w:shd w:val="clear" w:color="auto" w:fill="FFFFFF"/>
        <w:spacing w:before="0" w:beforeAutospacing="0" w:after="0" w:afterAutospacing="0" w:line="360" w:lineRule="auto"/>
        <w:ind w:firstLine="709"/>
        <w:jc w:val="both"/>
        <w:rPr>
          <w:sz w:val="28"/>
          <w:szCs w:val="28"/>
          <w:lang w:val="uk-UA"/>
        </w:rPr>
      </w:pPr>
    </w:p>
    <w:p w:rsidR="009E766E" w:rsidRDefault="009E766E" w:rsidP="00BA49B7">
      <w:pPr>
        <w:pStyle w:val="rvps2"/>
        <w:shd w:val="clear" w:color="auto" w:fill="FFFFFF"/>
        <w:spacing w:before="0" w:beforeAutospacing="0" w:after="0" w:afterAutospacing="0" w:line="360" w:lineRule="auto"/>
        <w:ind w:firstLine="709"/>
        <w:jc w:val="both"/>
        <w:rPr>
          <w:sz w:val="28"/>
          <w:szCs w:val="28"/>
          <w:lang w:val="uk-UA"/>
        </w:rPr>
      </w:pPr>
    </w:p>
    <w:p w:rsidR="003F22D0" w:rsidRDefault="003F22D0" w:rsidP="00BA49B7">
      <w:pPr>
        <w:pStyle w:val="rvps2"/>
        <w:shd w:val="clear" w:color="auto" w:fill="FFFFFF"/>
        <w:spacing w:before="0" w:beforeAutospacing="0" w:after="0" w:afterAutospacing="0" w:line="360" w:lineRule="auto"/>
        <w:ind w:firstLine="709"/>
        <w:jc w:val="both"/>
        <w:rPr>
          <w:sz w:val="28"/>
          <w:szCs w:val="28"/>
          <w:lang w:val="uk-UA"/>
        </w:rPr>
      </w:pPr>
    </w:p>
    <w:p w:rsidR="003F22D0" w:rsidRDefault="003F22D0" w:rsidP="00BA49B7">
      <w:pPr>
        <w:pStyle w:val="rvps2"/>
        <w:shd w:val="clear" w:color="auto" w:fill="FFFFFF"/>
        <w:spacing w:before="0" w:beforeAutospacing="0" w:after="0" w:afterAutospacing="0" w:line="360" w:lineRule="auto"/>
        <w:ind w:firstLine="709"/>
        <w:jc w:val="both"/>
        <w:rPr>
          <w:sz w:val="28"/>
          <w:szCs w:val="28"/>
          <w:lang w:val="uk-UA"/>
        </w:rPr>
      </w:pPr>
    </w:p>
    <w:p w:rsidR="003F22D0" w:rsidRDefault="003F22D0" w:rsidP="00BA49B7">
      <w:pPr>
        <w:pStyle w:val="rvps2"/>
        <w:shd w:val="clear" w:color="auto" w:fill="FFFFFF"/>
        <w:spacing w:before="0" w:beforeAutospacing="0" w:after="0" w:afterAutospacing="0" w:line="360" w:lineRule="auto"/>
        <w:ind w:firstLine="709"/>
        <w:jc w:val="both"/>
        <w:rPr>
          <w:sz w:val="28"/>
          <w:szCs w:val="28"/>
          <w:lang w:val="uk-UA"/>
        </w:rPr>
      </w:pPr>
    </w:p>
    <w:p w:rsidR="003F22D0" w:rsidRPr="00D537F9" w:rsidRDefault="003F22D0" w:rsidP="00BA49B7">
      <w:pPr>
        <w:pStyle w:val="rvps2"/>
        <w:shd w:val="clear" w:color="auto" w:fill="FFFFFF"/>
        <w:spacing w:before="0" w:beforeAutospacing="0" w:after="0" w:afterAutospacing="0" w:line="360" w:lineRule="auto"/>
        <w:ind w:firstLine="709"/>
        <w:jc w:val="both"/>
        <w:rPr>
          <w:sz w:val="28"/>
          <w:szCs w:val="28"/>
          <w:lang w:val="uk-UA"/>
        </w:rPr>
      </w:pPr>
    </w:p>
    <w:p w:rsidR="009E766E" w:rsidRPr="00D537F9" w:rsidRDefault="009E766E" w:rsidP="00BA49B7">
      <w:pPr>
        <w:pStyle w:val="rvps2"/>
        <w:shd w:val="clear" w:color="auto" w:fill="FFFFFF"/>
        <w:spacing w:before="0" w:beforeAutospacing="0" w:after="0" w:afterAutospacing="0" w:line="360" w:lineRule="auto"/>
        <w:ind w:firstLine="709"/>
        <w:jc w:val="both"/>
        <w:rPr>
          <w:sz w:val="28"/>
          <w:szCs w:val="28"/>
          <w:lang w:val="uk-UA"/>
        </w:rPr>
      </w:pPr>
    </w:p>
    <w:p w:rsidR="009E766E" w:rsidRPr="00D537F9" w:rsidRDefault="009E766E" w:rsidP="00BA49B7">
      <w:pPr>
        <w:pStyle w:val="rvps2"/>
        <w:shd w:val="clear" w:color="auto" w:fill="FFFFFF"/>
        <w:spacing w:before="0" w:beforeAutospacing="0" w:after="0" w:afterAutospacing="0" w:line="360" w:lineRule="auto"/>
        <w:ind w:firstLine="709"/>
        <w:jc w:val="both"/>
        <w:rPr>
          <w:sz w:val="28"/>
          <w:szCs w:val="28"/>
          <w:lang w:val="uk-UA"/>
        </w:rPr>
      </w:pPr>
    </w:p>
    <w:p w:rsidR="009E766E" w:rsidRPr="00D537F9" w:rsidRDefault="009E766E" w:rsidP="00BA49B7">
      <w:pPr>
        <w:pStyle w:val="rvps2"/>
        <w:shd w:val="clear" w:color="auto" w:fill="FFFFFF"/>
        <w:spacing w:before="0" w:beforeAutospacing="0" w:after="0" w:afterAutospacing="0" w:line="360" w:lineRule="auto"/>
        <w:ind w:firstLine="709"/>
        <w:jc w:val="both"/>
        <w:rPr>
          <w:sz w:val="28"/>
          <w:szCs w:val="28"/>
          <w:lang w:val="uk-UA"/>
        </w:rPr>
      </w:pPr>
    </w:p>
    <w:p w:rsidR="003D3F77" w:rsidRPr="00D537F9" w:rsidRDefault="003D3F77" w:rsidP="003D3F77">
      <w:pPr>
        <w:spacing w:after="0" w:line="360" w:lineRule="auto"/>
        <w:jc w:val="center"/>
        <w:rPr>
          <w:b/>
        </w:rPr>
      </w:pPr>
      <w:r w:rsidRPr="00D537F9">
        <w:rPr>
          <w:b/>
        </w:rPr>
        <w:t>РОЗДІЛ ІІІ. КУЛЬТУРНА ДІЯЛЬНІСТЬ ЮНЕСКО В УКРАЇНІ ТА НА МІЖНАРОДНІЙ АРЕНІ</w:t>
      </w:r>
    </w:p>
    <w:p w:rsidR="003D3F77" w:rsidRPr="00D537F9" w:rsidRDefault="003D3F77" w:rsidP="003D3F77">
      <w:pPr>
        <w:spacing w:after="0" w:line="360" w:lineRule="auto"/>
        <w:rPr>
          <w:b/>
        </w:rPr>
      </w:pPr>
    </w:p>
    <w:p w:rsidR="003D3F77" w:rsidRPr="00D537F9" w:rsidRDefault="003D3F77" w:rsidP="003D3F77">
      <w:pPr>
        <w:spacing w:after="0" w:line="360" w:lineRule="auto"/>
        <w:rPr>
          <w:b/>
        </w:rPr>
      </w:pPr>
      <w:r w:rsidRPr="00D537F9">
        <w:rPr>
          <w:b/>
        </w:rPr>
        <w:t>3.1. Загальні досягнення ЮНЕСКО</w:t>
      </w:r>
      <w:r w:rsidR="00F41BC0" w:rsidRPr="00D537F9">
        <w:rPr>
          <w:b/>
        </w:rPr>
        <w:t xml:space="preserve"> в сфері культурної спадщини в С</w:t>
      </w:r>
      <w:r w:rsidRPr="00D537F9">
        <w:rPr>
          <w:b/>
        </w:rPr>
        <w:t>віті</w:t>
      </w:r>
    </w:p>
    <w:p w:rsidR="003D3F77" w:rsidRPr="00D537F9" w:rsidRDefault="003D3F77" w:rsidP="003D3F77">
      <w:pPr>
        <w:spacing w:after="0" w:line="360" w:lineRule="auto"/>
        <w:rPr>
          <w:b/>
        </w:rPr>
      </w:pPr>
    </w:p>
    <w:p w:rsidR="00F41BC0" w:rsidRPr="00D537F9" w:rsidRDefault="00F41BC0" w:rsidP="00F36D58">
      <w:pPr>
        <w:spacing w:after="0" w:line="360" w:lineRule="auto"/>
      </w:pPr>
      <w:r w:rsidRPr="00D537F9">
        <w:t>Важливе значення в нашому дослідженні також має визначення загальних досягнень ЮНЕСКО в сфері культурної спадщини в Світі.</w:t>
      </w:r>
    </w:p>
    <w:p w:rsidR="00F36D58" w:rsidRPr="00D537F9" w:rsidRDefault="00F36D58" w:rsidP="00F36D58">
      <w:pPr>
        <w:spacing w:after="0" w:line="360" w:lineRule="auto"/>
      </w:pPr>
      <w:r w:rsidRPr="00D537F9">
        <w:t>ЮНЕСКО не обмежується прийняттям міжнародних нормативно</w:t>
      </w:r>
      <w:r w:rsidR="00F41BC0" w:rsidRPr="00D537F9">
        <w:t>-</w:t>
      </w:r>
      <w:r w:rsidRPr="00D537F9">
        <w:t xml:space="preserve">правових актів, і проводить активну діяльність із збереження та охорони культурної спадщини. На сьогодні Список всесвітньої спадщини охоплює понад 700 природних і культурних об’єктів, від Тадж-Махала в Індії до стародавнього міста Тімбукту в Малі, включаючи таке диво природи як Великі коралові рифи в Австралії. До Списку внесено і чимало об’єктів культурної та природної спадщини України (Бахчисарайський ханський палац, заповідники Асканія-Нова, Херсонес Таврійський, культурний ландшафт та каньйон м. Кам’янець-Подільського, Уманський парк «Софіївка», «Букові праліси Карпат», Канівський заповідник «Могила Тараса Шевченка», пам’ятки Софія Київська – Києво-Печерська лавра та ін.). </w:t>
      </w:r>
    </w:p>
    <w:p w:rsidR="00F36D58" w:rsidRPr="00D537F9" w:rsidRDefault="00F36D58" w:rsidP="00F36D58">
      <w:pPr>
        <w:spacing w:after="0" w:line="360" w:lineRule="auto"/>
      </w:pPr>
      <w:r w:rsidRPr="00D537F9">
        <w:t xml:space="preserve">ЮНЕСКО також не обмежується охороною пам’яток культури та природних цінностей, розповсюджуючи свій вплив на різні форми нематеріальної культурної спадщини. </w:t>
      </w:r>
    </w:p>
    <w:p w:rsidR="00F36D58" w:rsidRPr="00D537F9" w:rsidRDefault="00F41BC0" w:rsidP="00F36D58">
      <w:pPr>
        <w:spacing w:after="0" w:line="360" w:lineRule="auto"/>
      </w:pPr>
      <w:r w:rsidRPr="00D537F9">
        <w:t>За дослідженнями Н. Терес «у</w:t>
      </w:r>
      <w:r w:rsidR="00F36D58" w:rsidRPr="00D537F9">
        <w:t xml:space="preserve"> 1982 р. ЮНЕСКО разом зі Всесвітньою організацією інтелектуальної власності (далі – ВОІВ) підготували типові положення для національних законодавств про охорону фольклору від незаконного використання та інших шкідливих дій. На основі цього документу ЮНЕСКО та ВОІВ підготували перший проект договору з охорони нематеріальної культурної спадщини. У 1997 р. ЮНЕСКО і ВОІВ організували Всесвітній форум з охорони фольклору (м. Пхукет, Таїланд), на якому було ухвалено План дій щодо реалізації прийнятих задумів. Важливим кроком з його виконання став симпозіум з охорони традиційних знань і форм культурного вираження корінного населення Тихого океану, проведений у лютому 1999 р. під егідою ЮНЕСКО у м. Нумеа (Нова Каледонія), а також чотири регіональні консультації з цієї проблеми. Важливою складовою охорони нематеріальної культурної спадщини було започаткування в рамках ЮНЕСКО двох програм: «Живі скарби людства» (1993 р.) та «Проголошення шедеврів усної і нематеріальної спадщини людства» (1997 р.). У 2000 р. від держав-членів ООН були прислані перші досьє – подання на проголошення конкретних об’єктів «шедеврами усної та нематеріальної спадщи</w:t>
      </w:r>
      <w:r w:rsidRPr="00D537F9">
        <w:t>ни» [</w:t>
      </w:r>
      <w:r w:rsidR="00D300D4" w:rsidRPr="00D537F9">
        <w:t>85</w:t>
      </w:r>
      <w:r w:rsidR="00F36D58" w:rsidRPr="00D537F9">
        <w:t xml:space="preserve">, с. 59-60]. </w:t>
      </w:r>
    </w:p>
    <w:p w:rsidR="00F36D58" w:rsidRPr="00D537F9" w:rsidRDefault="00237478" w:rsidP="00F41BC0">
      <w:pPr>
        <w:spacing w:after="0" w:line="360" w:lineRule="auto"/>
      </w:pPr>
      <w:r w:rsidRPr="00D537F9">
        <w:t>Проблема захисту культурних цінностей у випадку збройних конфліктів загострилася на межі ХХ-ХХІ ст., що спонукало активізацію діяльності ЮНЕСКО у даному питанні. Зусилля спрямовувалися на проведення міжнародних конференцій, зустрічей та семінарів, до участі в яких залучалися численні урядові та громадські організації (Федеральне міністерство оборони Австрії, Австрійське товариство захисту культурних цінностей, Британський комітет Червоного Хреста, Міжнародне товариство військового права, Федеральне управління цивільн</w:t>
      </w:r>
      <w:r w:rsidR="00F41BC0" w:rsidRPr="00D537F9">
        <w:t>ого захисту Швейцарії та ін.</w:t>
      </w:r>
      <w:r w:rsidRPr="00D537F9">
        <w:t>).</w:t>
      </w:r>
    </w:p>
    <w:p w:rsidR="00F41BC0" w:rsidRPr="00D537F9" w:rsidRDefault="00D60214" w:rsidP="003D3F77">
      <w:pPr>
        <w:spacing w:after="0" w:line="360" w:lineRule="auto"/>
      </w:pPr>
      <w:r w:rsidRPr="00D537F9">
        <w:t>Охорона культурної спадщини в Україні потребує постійного удосконалення національного профільного законодавства не лише з урахуванням норм міжнародного права, а й кращої зарубіжної практики. Запозичення зарубіжного досвіду видається нам необхідним передусім тому, що в багатьох західних державах існують давні традиції вироблення державної політики та законодавства з питань охорони культурної спадщини, принаймні ще з того часу, коли на українських теренах такої практики не існувало. З огляду на це, врахування зарубіжного досвіду дає змогу уникнути багатьох помилок, які були допущені колегами-пам’яткоохоронцями інших держав, а потім виправлені ними в процесі практичної діяльності. Крім того, запозичення досвіду законодавчого забезпечення охорони культурної спадщини держав – членів Європейського Союзу є доцільним у контексті наближення національного законодавства до законодавства ЄС відповідно до Угоди про асоціацію між Україною та ЄС 2014 р.</w:t>
      </w:r>
    </w:p>
    <w:p w:rsidR="00F41BC0" w:rsidRPr="00D537F9" w:rsidRDefault="00D60214" w:rsidP="003D3F77">
      <w:pPr>
        <w:spacing w:after="0" w:line="360" w:lineRule="auto"/>
      </w:pPr>
      <w:r w:rsidRPr="00D537F9">
        <w:t>Однак врахування зарубіжного досвіду законодавчого забезпечення охорони культурної спадщини не може відбуватися шляхом простого запозичення певних норм чи копіювання державної політики, оскільки кожна держава має свої правові особливості й національні традиції, які не спрацюють в українських умовах або, навіть, можуть бути шкідливими. Відповідне застереження міститься і в ст. 104 Угоди про асоціацію між Україною та ЄС, яка регламентує умови ліцензування. Так, за умови дотримання положень, встановлених цією статтею, у процесі визначення правил процедури відбору Сторони можуть враховувати законні цілі державної політики, у тому числі питання щодо … збе</w:t>
      </w:r>
      <w:r w:rsidR="00F41BC0" w:rsidRPr="00D537F9">
        <w:t>реження культурної спадщини [</w:t>
      </w:r>
      <w:r w:rsidR="002A04A9" w:rsidRPr="00D537F9">
        <w:t>86</w:t>
      </w:r>
      <w:r w:rsidRPr="00D537F9">
        <w:t xml:space="preserve">]. </w:t>
      </w:r>
    </w:p>
    <w:p w:rsidR="00F41BC0" w:rsidRPr="00D537F9" w:rsidRDefault="00D60214" w:rsidP="003D3F77">
      <w:pPr>
        <w:spacing w:after="0" w:line="360" w:lineRule="auto"/>
      </w:pPr>
      <w:r w:rsidRPr="00D537F9">
        <w:t xml:space="preserve">В. І. Акуленко, проаналізувавши зарубіжні системи охорони пам’яток, звернув увагу на те, що </w:t>
      </w:r>
      <w:r w:rsidR="00F41BC0" w:rsidRPr="00D537F9">
        <w:t>«</w:t>
      </w:r>
      <w:r w:rsidRPr="00D537F9">
        <w:t xml:space="preserve">за кордоном ще в першій половині ХІХ ст. було вироблено три такі системи: об’єктивну, суб’єктивну та класифікаційну. Відповідно до першої правова охорона охоплює тільки ті пам’ятки, перелік яких викладено в законі, відповідно до другої правова охорона залежить від попереднього встановлення компетентними адміністративними органами пам’яткового характеру кожного предмета. При цьому найпоширенішою є класифікаційна система, яка становить певну модифікацію об’єктивної – нормативне визначення поняття «пам’ятки» замінено положенням, згідно з яким пам’ятками є те, що </w:t>
      </w:r>
      <w:r w:rsidR="003B3BC0" w:rsidRPr="00D537F9">
        <w:t>занесена</w:t>
      </w:r>
      <w:r w:rsidRPr="00D537F9">
        <w:t xml:space="preserve"> до спеціального списку (реєстру)</w:t>
      </w:r>
      <w:r w:rsidR="00F41BC0" w:rsidRPr="00D537F9">
        <w:t>» [</w:t>
      </w:r>
      <w:r w:rsidR="002A04A9" w:rsidRPr="00D537F9">
        <w:t>1</w:t>
      </w:r>
      <w:r w:rsidRPr="00D537F9">
        <w:t xml:space="preserve">, с. 204]. </w:t>
      </w:r>
    </w:p>
    <w:p w:rsidR="00CB4215" w:rsidRPr="00D537F9" w:rsidRDefault="00D60214" w:rsidP="00CB4215">
      <w:pPr>
        <w:spacing w:after="0" w:line="360" w:lineRule="auto"/>
      </w:pPr>
      <w:r w:rsidRPr="00D537F9">
        <w:t xml:space="preserve">Певні особливості в підходах до правової охорони культурної спадщини простежуються в країнах англосаксонського та континентального права. Як відомого, загальними тенденціями системи англосаксонського права є наявність судового прецеденту та непорушне право охорони приватної власності. Ці тенденції значною мірою проявляються і в пам’яткоохоронній діяльності. </w:t>
      </w:r>
    </w:p>
    <w:p w:rsidR="00CB4215" w:rsidRPr="00D537F9" w:rsidRDefault="00CB4215" w:rsidP="00CB4215">
      <w:pPr>
        <w:spacing w:after="0" w:line="360" w:lineRule="auto"/>
      </w:pPr>
      <w:r w:rsidRPr="00D537F9">
        <w:t>Як зазначає зарубіжний вчений М. А. Фелан «</w:t>
      </w:r>
      <w:r w:rsidR="00D60214" w:rsidRPr="00D537F9">
        <w:t>у США Верховний Суд своїм рішенням фактично спричинив активний розвиток громадського руху за збереження пам’яток, постановивши у справі Penn Central Transpartation Co. v. City of New York, що закони про збереження культурної спадщини пов’язані з підвищенням загального добробуту. Так само доленосним стало рішення Вищого суду Нью-Йорка, згідно з яким світова культурна спадщина підлягає охороні на території США, а Нью-Йорк не має стати місцем перебування викрад</w:t>
      </w:r>
      <w:r w:rsidRPr="00D537F9">
        <w:t>ен</w:t>
      </w:r>
      <w:r w:rsidR="003B3BC0" w:rsidRPr="00D537F9">
        <w:t>их культурних цінностей» [104, с</w:t>
      </w:r>
      <w:r w:rsidR="00D60214" w:rsidRPr="00D537F9">
        <w:t>. 66].</w:t>
      </w:r>
    </w:p>
    <w:p w:rsidR="00CB4215" w:rsidRPr="00D537F9" w:rsidRDefault="00D60214" w:rsidP="00CB4215">
      <w:pPr>
        <w:spacing w:after="0" w:line="360" w:lineRule="auto"/>
      </w:pPr>
      <w:r w:rsidRPr="00D537F9">
        <w:t xml:space="preserve"> Разом із тим в англосаксонському праві держава значною мірою обмежена в можливостях регулювання, якщо йдеться про приватні земельні ділянки або об’єкти культурної спадщини, які перебувають у приватній власності. Враховуючи це, у державах англосаксонського права склалася традиція залучення пам’яткоохоронців до вироблення й ухвалення превентивних рішень, які потенційно можуть впливати на культурну чи природну спадщину. </w:t>
      </w:r>
    </w:p>
    <w:p w:rsidR="00CB4215" w:rsidRPr="00D537F9" w:rsidRDefault="00D60214" w:rsidP="00CB4215">
      <w:pPr>
        <w:spacing w:after="0" w:line="360" w:lineRule="auto"/>
      </w:pPr>
      <w:r w:rsidRPr="00D537F9">
        <w:t>Так,</w:t>
      </w:r>
      <w:r w:rsidR="00CB4215" w:rsidRPr="00D537F9">
        <w:t xml:space="preserve"> за дослідженням О. Б. Береговського </w:t>
      </w:r>
      <w:r w:rsidRPr="00D537F9">
        <w:t xml:space="preserve"> </w:t>
      </w:r>
      <w:r w:rsidR="00CB4215" w:rsidRPr="00D537F9">
        <w:t>«</w:t>
      </w:r>
      <w:r w:rsidRPr="00D537F9">
        <w:t>у Великій Британії, США та деяких інших країнах пам’яткоохоронці беруть участь у плануванні на всіх етапах реалізації проектів, оскільки планування землекористування тісно пов’язується з ландшафтами, будь-яка виробнича діяльність в яких пов’язується з руйнуванням біологічного балансу й естетичного вигляду ландшафтів (лісові, сільськогосподарські, дорожні роботи)</w:t>
      </w:r>
      <w:r w:rsidR="00CB4215" w:rsidRPr="00D537F9">
        <w:t>» [</w:t>
      </w:r>
      <w:r w:rsidR="003B3BC0" w:rsidRPr="00D537F9">
        <w:t>5</w:t>
      </w:r>
      <w:r w:rsidRPr="00D537F9">
        <w:t xml:space="preserve">, c. 47]. </w:t>
      </w:r>
    </w:p>
    <w:p w:rsidR="00214159" w:rsidRPr="00D537F9" w:rsidRDefault="00D60214" w:rsidP="00CB4215">
      <w:pPr>
        <w:spacing w:after="0" w:line="360" w:lineRule="auto"/>
      </w:pPr>
      <w:r w:rsidRPr="00D537F9">
        <w:t>Ще однією особливістю держав англосаксонського права є практична відсутність державного впливу на пам’яткоохоронну діяльність у звичному для нас вигляді – наявність міністерства культури із відповідними функціями та його територіальних або підпорядкованих підрозділів, фінансування охорони культурної спадщини з державного бюджету тощо.</w:t>
      </w:r>
    </w:p>
    <w:p w:rsidR="00214159" w:rsidRPr="00D537F9" w:rsidRDefault="00214159" w:rsidP="00CB4215">
      <w:pPr>
        <w:spacing w:after="0" w:line="360" w:lineRule="auto"/>
      </w:pPr>
      <w:r w:rsidRPr="00D537F9">
        <w:t>Фахівець з питань культурної спадщини у д</w:t>
      </w:r>
      <w:r w:rsidR="00D60214" w:rsidRPr="00D537F9">
        <w:t xml:space="preserve">ержавах англосаксонського права Т. Катаргіна відзначає, що </w:t>
      </w:r>
      <w:r w:rsidRPr="00D537F9">
        <w:t>«</w:t>
      </w:r>
      <w:r w:rsidR="00D60214" w:rsidRPr="00D537F9">
        <w:t>роль державного управління об’єктами культурної спадщини у Великій Британії не є визначальною, велику роль відіграють громадські організації і місцева влада. Останній надана територіальна охорона об’єктів, що передбачає створення охоронних територій, це має вагому суспільну підтримку</w:t>
      </w:r>
      <w:r w:rsidRPr="00D537F9">
        <w:t>»</w:t>
      </w:r>
      <w:r w:rsidR="003B3BC0" w:rsidRPr="00D537F9">
        <w:t xml:space="preserve"> [18</w:t>
      </w:r>
      <w:r w:rsidR="00D60214" w:rsidRPr="00D537F9">
        <w:t>].</w:t>
      </w:r>
    </w:p>
    <w:p w:rsidR="004A3EA0" w:rsidRPr="00D537F9" w:rsidRDefault="00D60214" w:rsidP="00CB4215">
      <w:pPr>
        <w:spacing w:after="0" w:line="360" w:lineRule="auto"/>
      </w:pPr>
      <w:r w:rsidRPr="00D537F9">
        <w:t>Добре розвиненим у США та Великій Британії є так званий «третій сектор» – неприбуткові організації (далі – НПО), британський юридичний термін для них – charіty, у вузькому сенсі – це, власне, благодійницькі організації, у широкому – будь-яка некомерційна організація, що «</w:t>
      </w:r>
      <w:r w:rsidR="00DE7E26" w:rsidRPr="00D537F9">
        <w:t>служить суспільним цілям»)</w:t>
      </w:r>
      <w:r w:rsidRPr="00D537F9">
        <w:t xml:space="preserve">. </w:t>
      </w:r>
    </w:p>
    <w:p w:rsidR="004A3EA0" w:rsidRPr="00D537F9" w:rsidRDefault="00D60214" w:rsidP="00CB4215">
      <w:pPr>
        <w:spacing w:after="0" w:line="360" w:lineRule="auto"/>
      </w:pPr>
      <w:r w:rsidRPr="00D537F9">
        <w:t>Серед новітніх тенденцій розвитку законодавства Великої Британії у сфері охорони культурної спадщини виділяється захист культурних цінностей під час військових операцій. 2017 року був прийнятий Акт про культурні цінності (Збройні конфлікти) (Cultural Property (A</w:t>
      </w:r>
      <w:r w:rsidR="00DE7E26" w:rsidRPr="00D537F9">
        <w:t xml:space="preserve">rmed Conflicts) Act 2017), </w:t>
      </w:r>
      <w:r w:rsidRPr="00D537F9">
        <w:t xml:space="preserve"> що дозволяє Великій Британії реалізовувати Конвенцію про захист культурних цінностей у випадку збройного конфлікту 1954 року та протоколи до неї. У британській армії, вперше після Другої світової війни, був створений загін захисту культурних цінностей, що перебувають на тер</w:t>
      </w:r>
      <w:r w:rsidR="00DE7E26" w:rsidRPr="00D537F9">
        <w:t>иторіях ведення бойових дій [35, с. 17</w:t>
      </w:r>
      <w:r w:rsidRPr="00D537F9">
        <w:t xml:space="preserve">0]. </w:t>
      </w:r>
    </w:p>
    <w:p w:rsidR="004A3EA0" w:rsidRPr="00D537F9" w:rsidRDefault="00D60214" w:rsidP="00CB4215">
      <w:pPr>
        <w:spacing w:after="0" w:line="360" w:lineRule="auto"/>
      </w:pPr>
      <w:r w:rsidRPr="00D537F9">
        <w:t xml:space="preserve">Зважаючи на загрози об’єктам культурної спадщини у зоні збройного конфлікту на Донбасі, відповідний досвід є корисним для України та потребує докладного аналізу. Варто відзначити, що хоча держави англосаксонського права мають свою специфіку правової охорони культурної спадщини, міжнародні норми і стандарти пам’яткоохоронної діяльності певною мірою впливають і на їхнє законодавство. </w:t>
      </w:r>
    </w:p>
    <w:p w:rsidR="004A3EA0" w:rsidRPr="00D537F9" w:rsidRDefault="00D60214" w:rsidP="00CB4215">
      <w:pPr>
        <w:spacing w:after="0" w:line="360" w:lineRule="auto"/>
      </w:pPr>
      <w:r w:rsidRPr="00D537F9">
        <w:t xml:space="preserve">Вивчення особливостей і досвіду законодавчого забезпечення охорони культурної спадщини держав англосаксонського права дає підстави стверджувати, що цей досвід хоча і має певні новації, які можуть бути корисними для України, проте істотно відрізняється своїми правовими підходами та традиціями. Більш корисним для нашої держави є досвід європейських країн континентального права, в яких правова система та система державного управління схожі з українськими. </w:t>
      </w:r>
    </w:p>
    <w:p w:rsidR="004A3EA0" w:rsidRPr="00D537F9" w:rsidRDefault="00D60214" w:rsidP="00CB4215">
      <w:pPr>
        <w:spacing w:after="0" w:line="360" w:lineRule="auto"/>
      </w:pPr>
      <w:r w:rsidRPr="00D537F9">
        <w:t xml:space="preserve">Серед європейських країн вважаємо за доцільне виділити передусім досвід Франції, Італії та Польщі, на яких зупинимося докладніше. Ці країни обрані нами з огляду на кілька важливих критеріїв. </w:t>
      </w:r>
    </w:p>
    <w:p w:rsidR="004A3EA0" w:rsidRPr="00D537F9" w:rsidRDefault="00D60214" w:rsidP="00CB4215">
      <w:pPr>
        <w:spacing w:after="0" w:line="360" w:lineRule="auto"/>
      </w:pPr>
      <w:r w:rsidRPr="00D537F9">
        <w:t>По-перше, усі вони є членами Європейського Союзу, а, як уже зазначалося, наша держава наближає національне законодавство до законодавства ЄС у відповідності до умов Угоди про асоціацію України та ЄС.</w:t>
      </w:r>
    </w:p>
    <w:p w:rsidR="004A3EA0" w:rsidRPr="00D537F9" w:rsidRDefault="00D60214" w:rsidP="00CB4215">
      <w:pPr>
        <w:spacing w:after="0" w:line="360" w:lineRule="auto"/>
      </w:pPr>
      <w:r w:rsidRPr="00D537F9">
        <w:t xml:space="preserve"> По-друге, ці країни мають велику кількість пам’яток культурної спадщини та давні традиції законодавчого забезпечення їх охорони, водночас демонструючи певну тяглість законодавства, незважаючи на його зміни. </w:t>
      </w:r>
    </w:p>
    <w:p w:rsidR="004A3EA0" w:rsidRPr="00D537F9" w:rsidRDefault="00D60214" w:rsidP="00CB4215">
      <w:pPr>
        <w:spacing w:after="0" w:line="360" w:lineRule="auto"/>
      </w:pPr>
      <w:r w:rsidRPr="00D537F9">
        <w:t>По</w:t>
      </w:r>
      <w:r w:rsidR="004A3EA0" w:rsidRPr="00D537F9">
        <w:t>-</w:t>
      </w:r>
      <w:r w:rsidRPr="00D537F9">
        <w:t xml:space="preserve">третє, зазначені країни є унітарними, водночас надають значні повноваження у сфері охорони культурної спадщини органам місцевого самоврядування, що вкрай актуально для нашої держави у контексті адміністративної реформи та децентралізації влади. </w:t>
      </w:r>
    </w:p>
    <w:p w:rsidR="004A3EA0" w:rsidRPr="00D537F9" w:rsidRDefault="004A3EA0" w:rsidP="00CB4215">
      <w:pPr>
        <w:spacing w:after="0" w:line="360" w:lineRule="auto"/>
      </w:pPr>
      <w:r w:rsidRPr="00D537F9">
        <w:t>За дослідженнями Т. В. Мазур «</w:t>
      </w:r>
      <w:r w:rsidR="00D60214" w:rsidRPr="00D537F9">
        <w:t>Франція є державою, що має давні традиції як послідовної державної політики щодо охорони культурної спадщини, так і її законодавчого забезпечення, які стали необхідністю після руйнівних для пам’яток подій кінця XVIII – початку ХІХ ст. Як наслідок, уже в 30-х роках ХІХ ст. формується Генеральна інспекція охорони пам’яток та Комітет мистецтв і пам’яток, які зайнялися виробленням пам’яткоохоронного законодавства та формуванням перших реєстрів об’єктів, які підлягали охороні й реставрації. Із того часу вводиться і посада інспектора культурної спадщини. Надалі профільне законодавство й державна політика зазнавали постійних змін, реагуючи на нові виклики та загрози націона</w:t>
      </w:r>
      <w:r w:rsidRPr="00D537F9">
        <w:t>льному культурному надбанню» [</w:t>
      </w:r>
      <w:r w:rsidR="00944A14" w:rsidRPr="00D537F9">
        <w:t>37</w:t>
      </w:r>
      <w:r w:rsidR="00D60214" w:rsidRPr="00D537F9">
        <w:t xml:space="preserve">, с. 20]. </w:t>
      </w:r>
    </w:p>
    <w:p w:rsidR="004A3EA0" w:rsidRPr="00D537F9" w:rsidRDefault="00D60214" w:rsidP="00CB4215">
      <w:pPr>
        <w:spacing w:after="0" w:line="360" w:lineRule="auto"/>
      </w:pPr>
      <w:r w:rsidRPr="00D537F9">
        <w:t>Слід відзначити, що французьке законодавство у сфері охорони культурної спадщини розвивається упродовж тривалого часу саме як спеціальне галузеве. Так, особливістю Конституції Французької Республіки від 4 жовтня 1958 р. є відсутність розділу, що регламентує права і свободи людини і громадянина, підтверджуючи права людини і громадянина, проголошені Декларацією 1789 р. Як наслідок, у ст. 1 Конституції Французької Республіки лише гарантується рівність громадян перед законом незалежно від походження, раси та релігії. Також, на відміну від Конституції України, чи, приміром, Конституції Польської Республіки, Основний Закон Франції не містить згадок про культуру, культурну спадщину або посилання на спадщину чи досвід попередників. Тож єдиною статтею, яка опосередковано згадує про культурну спадщину, є ст. 75-1, що відносить регіональні мови до надбань Республіки [</w:t>
      </w:r>
      <w:r w:rsidR="002068B5" w:rsidRPr="00D537F9">
        <w:t>96</w:t>
      </w:r>
      <w:r w:rsidRPr="00D537F9">
        <w:t xml:space="preserve">]. </w:t>
      </w:r>
    </w:p>
    <w:p w:rsidR="004A3EA0" w:rsidRPr="00D537F9" w:rsidRDefault="00D60214" w:rsidP="00CB4215">
      <w:pPr>
        <w:spacing w:after="0" w:line="360" w:lineRule="auto"/>
      </w:pPr>
      <w:r w:rsidRPr="00D537F9">
        <w:t>Отже, Франція належить до тих держав, де охорона культурної спадщини сприймається як щось цілком зрозуміле й усталене, а тому немає необхідності додатково гарантувати її на рівні Основного Закону.</w:t>
      </w:r>
    </w:p>
    <w:p w:rsidR="004A3EA0" w:rsidRPr="00D537F9" w:rsidRDefault="00D60214" w:rsidP="00CB4215">
      <w:pPr>
        <w:spacing w:after="0" w:line="360" w:lineRule="auto"/>
      </w:pPr>
      <w:r w:rsidRPr="00D537F9">
        <w:t xml:space="preserve"> Л. Романов та О. Казарінова</w:t>
      </w:r>
      <w:r w:rsidR="004A3EA0" w:rsidRPr="00D537F9">
        <w:t xml:space="preserve"> визначають наступне</w:t>
      </w:r>
      <w:r w:rsidRPr="00D537F9">
        <w:t xml:space="preserve"> </w:t>
      </w:r>
      <w:r w:rsidR="004A3EA0" w:rsidRPr="00D537F9">
        <w:t>«</w:t>
      </w:r>
      <w:r w:rsidRPr="00D537F9">
        <w:t>з метою підвищення ефективності процесу збереження особливо значної культурної спадщини у Франції склалася практика прийняття парламентом програмних законів на п’ятирічний термін. Програмою, серед іншого, передбачено виділення спеціальних коштів, що спрямовуються на: реставрацію і підтримку цілісності історичних пам’яток, внесених до класифікованого і додаткового реєстрів, а також майна, що в них міститься, стан яких вимагає важливих робіт (цивільні, військові та релігійні будівлі, зокрема собори, історичні парки і сади); збереження великих археологічних ландшафтів. При цьому парламенту щорічно надається звіт про реалізацію таких актів</w:t>
      </w:r>
      <w:r w:rsidR="004A3EA0" w:rsidRPr="00D537F9">
        <w:t>»</w:t>
      </w:r>
      <w:r w:rsidR="00EA0732" w:rsidRPr="00D537F9">
        <w:t xml:space="preserve"> [</w:t>
      </w:r>
      <w:r w:rsidR="00C7677D" w:rsidRPr="00D537F9">
        <w:t>81</w:t>
      </w:r>
      <w:r w:rsidRPr="00D537F9">
        <w:t xml:space="preserve">, c. 85]. </w:t>
      </w:r>
    </w:p>
    <w:p w:rsidR="00EA0732" w:rsidRPr="00D537F9" w:rsidRDefault="00D60214" w:rsidP="00EA0732">
      <w:pPr>
        <w:spacing w:after="0" w:line="360" w:lineRule="auto"/>
      </w:pPr>
      <w:r w:rsidRPr="00D537F9">
        <w:t xml:space="preserve">Одним із чільних співробітників регіональних управлінь у справах культури є регіональний директор у справах культури. Як відзначила О. В. Надирова, </w:t>
      </w:r>
      <w:r w:rsidR="00EA0732" w:rsidRPr="00D537F9">
        <w:t>«</w:t>
      </w:r>
      <w:r w:rsidRPr="00D537F9">
        <w:t>до його посадових обов’язків входить: захист рухомої та нерухомої культурної спадщини, контроль її стану та вчасне проведення необхідних робіт; управління процесом видачі дозволів на будівництво, знесення, реставрацію об’єктів, пов’язаних із пам’ятками історії та архітектури;</w:t>
      </w:r>
      <w:r w:rsidR="00EA0732" w:rsidRPr="00D537F9">
        <w:t xml:space="preserve"> </w:t>
      </w:r>
      <w:r w:rsidRPr="00D537F9">
        <w:t xml:space="preserve">консервація, пристосування, використання об’єктів культурної спадщини. </w:t>
      </w:r>
      <w:r w:rsidR="00EA0732" w:rsidRPr="00D537F9">
        <w:t xml:space="preserve"> </w:t>
      </w:r>
      <w:r w:rsidRPr="00D537F9">
        <w:t>Дослідниця також наголошує, що якщо справа стосується пам’яток державної форми власності і така пам’ятка не перебуває під опікою Центру національних пам’яток, то регіональний директор у справах культури є єдиним представником держави, який керує та контролює усі роботи, пов’язані з таким об’єктом</w:t>
      </w:r>
      <w:r w:rsidR="00EA0732" w:rsidRPr="00D537F9">
        <w:t>» [</w:t>
      </w:r>
      <w:r w:rsidR="00D70CC5" w:rsidRPr="00D537F9">
        <w:t>49</w:t>
      </w:r>
      <w:r w:rsidRPr="00D537F9">
        <w:t xml:space="preserve">, с. 81]. </w:t>
      </w:r>
    </w:p>
    <w:p w:rsidR="00EA0732" w:rsidRPr="00D537F9" w:rsidRDefault="00D60214" w:rsidP="00EA0732">
      <w:pPr>
        <w:spacing w:after="0" w:line="360" w:lineRule="auto"/>
      </w:pPr>
      <w:r w:rsidRPr="00D537F9">
        <w:t xml:space="preserve">О. В. Надирова також справедливо вказала на важливу роль у складі регіональних управлінь у справах культури регіонального консерватора культурної спадщини, </w:t>
      </w:r>
      <w:r w:rsidR="00EA0732" w:rsidRPr="00D537F9">
        <w:t xml:space="preserve">«до обов’язків якого входить: </w:t>
      </w:r>
      <w:r w:rsidRPr="00D537F9">
        <w:t>участь в ухваленні рішень про видачу субсидій на ремонтно</w:t>
      </w:r>
      <w:r w:rsidR="00EA0732" w:rsidRPr="00D537F9">
        <w:t>-</w:t>
      </w:r>
      <w:r w:rsidRPr="00D537F9">
        <w:t>реставраційні роботи пам’яток історії та архітектури, які переб</w:t>
      </w:r>
      <w:r w:rsidR="00EA0732" w:rsidRPr="00D537F9">
        <w:t xml:space="preserve">увають у приватній власності; </w:t>
      </w:r>
      <w:r w:rsidRPr="00D537F9">
        <w:t>планування всіх видів робіт, пов’язаних із</w:t>
      </w:r>
      <w:r w:rsidR="00EA0732" w:rsidRPr="00D537F9">
        <w:t xml:space="preserve"> культурною спадщиною регіону; </w:t>
      </w:r>
      <w:r w:rsidRPr="00D537F9">
        <w:t xml:space="preserve"> контроль і спри</w:t>
      </w:r>
      <w:r w:rsidR="00EA0732" w:rsidRPr="00D537F9">
        <w:t xml:space="preserve">яння відвідуваності пам’яток; </w:t>
      </w:r>
      <w:r w:rsidRPr="00D537F9">
        <w:t>відповідальність за належне зберігання об’єктів куль</w:t>
      </w:r>
      <w:r w:rsidR="00EA0732" w:rsidRPr="00D537F9">
        <w:t>турної та історичної спадщини;</w:t>
      </w:r>
      <w:r w:rsidRPr="00D537F9">
        <w:t xml:space="preserve"> перевірка якості та відповідності проекту виконаних ремонтно</w:t>
      </w:r>
      <w:r w:rsidR="00EA0732" w:rsidRPr="00D537F9">
        <w:t>-</w:t>
      </w:r>
      <w:r w:rsidRPr="00D537F9">
        <w:t>реста</w:t>
      </w:r>
      <w:r w:rsidR="00EA0732" w:rsidRPr="00D537F9">
        <w:t xml:space="preserve">враційних робіт на пам’ятках; </w:t>
      </w:r>
      <w:r w:rsidRPr="00D537F9">
        <w:t>навчально-роз’яснювальна робота з приватними власниками пам’яток</w:t>
      </w:r>
      <w:r w:rsidR="00EA0732" w:rsidRPr="00D537F9">
        <w:t>» [</w:t>
      </w:r>
      <w:r w:rsidR="00D70CC5" w:rsidRPr="00D537F9">
        <w:t>49</w:t>
      </w:r>
      <w:r w:rsidR="00EA0732" w:rsidRPr="00D537F9">
        <w:t>,</w:t>
      </w:r>
      <w:r w:rsidRPr="00D537F9">
        <w:t xml:space="preserve"> с. 87]. </w:t>
      </w:r>
    </w:p>
    <w:p w:rsidR="00EA0732" w:rsidRPr="00D537F9" w:rsidRDefault="00D60214" w:rsidP="00EA0732">
      <w:pPr>
        <w:spacing w:after="0" w:line="360" w:lineRule="auto"/>
      </w:pPr>
      <w:r w:rsidRPr="00D537F9">
        <w:t>На відміну від України, у Франції безпосередня охорона культурної спадщини є функцією не лише держави, а й значною мірою органів місцевого самоврядування, власників і користувачів об’єктів, а також численних фондів і громадських організацій. Їхня діяльність регламентується спеціальним законодавством як суб’єктів публічного чи приватного права, а також законодавством у сфері охорони культур</w:t>
      </w:r>
      <w:r w:rsidR="00EA0732" w:rsidRPr="00D537F9">
        <w:t>ної спадщини</w:t>
      </w:r>
      <w:r w:rsidRPr="00D537F9">
        <w:t xml:space="preserve">. </w:t>
      </w:r>
    </w:p>
    <w:p w:rsidR="00EA0732" w:rsidRPr="00D537F9" w:rsidRDefault="00D60214" w:rsidP="00EA0732">
      <w:pPr>
        <w:spacing w:after="0" w:line="360" w:lineRule="auto"/>
      </w:pPr>
      <w:r w:rsidRPr="00D537F9">
        <w:t>Революційним рішенням у сфері законодавчого забезпечення охорони культурної спадщини стало ухвалення Кодексу культурної спадщини від 20 лют</w:t>
      </w:r>
      <w:r w:rsidR="00EA0732" w:rsidRPr="00D537F9">
        <w:t xml:space="preserve">ого 2004 р. (далі – Кодекс). </w:t>
      </w:r>
      <w:r w:rsidRPr="00D537F9">
        <w:t>Цей Кодекс фактично об’єднав попередні закони, пристосувавши їх до нових умов (Про архіви від 3 січня 1979 р.; Про охорону археологічної спадщини від 17 січня 2001 р.; Про музеї від 4 січня 2002 р. та ін.). Певною мірою таким підходом продиктована і структура чинного Кодексу, який складається з 7 книг. Перша книга урегульовує загальні питання й правовий статус інституцій у сфері охорони культурної спадщини; друга – присвячена архівам, третя – бібліотекам; четверта – музеям; п’ята – археологічній спадщині; шоста – пам’яткам історії й охоронюваним територіям; сьома – охороні культурної спадщини на територіях поза межами континентальної Франції, що мають спеціальний статус. Своєю чергою, книги діляться на розділи, глави та статті</w:t>
      </w:r>
      <w:r w:rsidR="008E3548" w:rsidRPr="00D537F9">
        <w:t xml:space="preserve"> [95</w:t>
      </w:r>
      <w:r w:rsidR="00EA0732" w:rsidRPr="00D537F9">
        <w:t>]</w:t>
      </w:r>
      <w:r w:rsidRPr="00D537F9">
        <w:t xml:space="preserve">. </w:t>
      </w:r>
    </w:p>
    <w:p w:rsidR="00EA0732" w:rsidRPr="00D537F9" w:rsidRDefault="00D60214" w:rsidP="00EA0732">
      <w:pPr>
        <w:spacing w:after="0" w:line="360" w:lineRule="auto"/>
      </w:pPr>
      <w:r w:rsidRPr="00D537F9">
        <w:t xml:space="preserve">О. О. Малишев також звертає увагу на особливість побудови Кодексу, </w:t>
      </w:r>
      <w:r w:rsidR="00EA0732" w:rsidRPr="00D537F9">
        <w:t>«</w:t>
      </w:r>
      <w:r w:rsidRPr="00D537F9">
        <w:t>який відповідно до французької методики кодифікації складається із законодавчої і регламентної (підзаконної) частини, де кожній статті законодавчої частини відповідає аналогічна за предметом регулювання і порядковим номером стаття регламентної частини, сформованої й уведеної в дію лише в 2011 р.</w:t>
      </w:r>
      <w:r w:rsidR="00EA0732" w:rsidRPr="00D537F9">
        <w:t>» [</w:t>
      </w:r>
      <w:r w:rsidR="008E3548" w:rsidRPr="00D537F9">
        <w:t>42</w:t>
      </w:r>
      <w:r w:rsidRPr="00D537F9">
        <w:t xml:space="preserve">, с. 35]. </w:t>
      </w:r>
    </w:p>
    <w:p w:rsidR="00D70313" w:rsidRPr="00D537F9" w:rsidRDefault="00D60214" w:rsidP="00D70313">
      <w:pPr>
        <w:spacing w:after="0" w:line="360" w:lineRule="auto"/>
      </w:pPr>
      <w:r w:rsidRPr="00D537F9">
        <w:t>Важливим напрямком реалізації приватних ініціатив у пам’яткоохоронній сфері Франції є передача управління об’єктами культурної спадщини профільним компаніям. Так, прикладом успішного приватного управління об’єктами культурної спадщини є діяльність компанії з обмеженою відповідальністю «Culturespace», яка здійснює охорону й управління 11-ма культурними об’єктами (Orange antique theatre, jacquemartAndre museum (Paris), Arenes of Nimes та ін.) у рамках контракту з делегування державних послуг, організовуючи виставки й інші заходи, які приваблюють відвідувачів. Відповідно до умов делегування «Culturespace» сплачує державному власнику щорічну фіксовану суму. При цьому компанія отримує дохід головним чином від надання платних послуг, у тому числі продажу кв</w:t>
      </w:r>
      <w:r w:rsidR="00D70313" w:rsidRPr="00D537F9">
        <w:t>итків і суве</w:t>
      </w:r>
      <w:r w:rsidR="008E3548" w:rsidRPr="00D537F9">
        <w:t>нірів, та оренди [15</w:t>
      </w:r>
      <w:r w:rsidRPr="00D537F9">
        <w:t>].</w:t>
      </w:r>
    </w:p>
    <w:p w:rsidR="00D70313" w:rsidRPr="00D537F9" w:rsidRDefault="00D60214" w:rsidP="00D70313">
      <w:pPr>
        <w:spacing w:after="0" w:line="360" w:lineRule="auto"/>
      </w:pPr>
      <w:r w:rsidRPr="00D537F9">
        <w:t xml:space="preserve"> Варто відзначити, що у Франції досить широко розвинута меценатська діяльність, яка провадиться відповідно до Закону «Про меценатство, асоціації та </w:t>
      </w:r>
      <w:r w:rsidR="00D70313" w:rsidRPr="00D537F9">
        <w:t>фо</w:t>
      </w:r>
      <w:r w:rsidR="008E3548" w:rsidRPr="00D537F9">
        <w:t>нди» від 1 серпня 2003 р. [102</w:t>
      </w:r>
      <w:r w:rsidRPr="00D537F9">
        <w:t>].</w:t>
      </w:r>
    </w:p>
    <w:p w:rsidR="00D70313" w:rsidRPr="00D537F9" w:rsidRDefault="00D60214" w:rsidP="00D70313">
      <w:pPr>
        <w:spacing w:after="0" w:line="360" w:lineRule="auto"/>
      </w:pPr>
      <w:r w:rsidRPr="00D537F9">
        <w:t xml:space="preserve"> Як наслідок, показовим є французький досвід пільгового оподаткування юридичних і фізичних осіб, які вкладають кошти у культурні проекти. Так, для компаній встановлена податкова знижка з податку на прибуток в розмірі 60 % від суми пожертви, але не більше 0,5 % від доходу компанії; для фізичних осіб – податкова знижка з податку на доходи фізичних осіб у розмірі 66 % від пожертви, але не більше 20 % від перс</w:t>
      </w:r>
      <w:r w:rsidR="00D70313" w:rsidRPr="00D537F9">
        <w:t>он</w:t>
      </w:r>
      <w:r w:rsidR="008E3548" w:rsidRPr="00D537F9">
        <w:t>ального доходу такої особи [15</w:t>
      </w:r>
      <w:r w:rsidRPr="00D537F9">
        <w:t xml:space="preserve">]. </w:t>
      </w:r>
    </w:p>
    <w:p w:rsidR="00D70313" w:rsidRPr="00D537F9" w:rsidRDefault="00D60214" w:rsidP="00D70313">
      <w:pPr>
        <w:spacing w:after="0" w:line="360" w:lineRule="auto"/>
      </w:pPr>
      <w:r w:rsidRPr="00D537F9">
        <w:t xml:space="preserve">Крім того, Міністерство культури та комунікацій Франції активно сприяє у висвітленні діяльності меценатів, що робить їм додаткову рекламу, а також заохочує їх відомчими відзнаками та державними нагородами. З огляду на зазначене, важливим є створення правового </w:t>
      </w:r>
      <w:r w:rsidR="00D70313" w:rsidRPr="00D537F9">
        <w:t>підґрунтя</w:t>
      </w:r>
      <w:r w:rsidRPr="00D537F9">
        <w:t xml:space="preserve"> для активізації меценатської діяльності у сфері культури в Україні. У цьому контексті вважаємо за доцільне розробити й ухвалити комплекс законодавчих актів, спрямованих на активізацію меценатської діяльності в державі, якими, серед іншого, врегулювати правові механізми діяльності меценатів, а також надання пільг і преференцій тим юридичним і фізичним особам, які готові вкладати кошти в об’єкти культурної спадщини, їх реставрацію, популяризацію, профільну просвітницьку діяльність та ін. Так само заслуговує на увагу практика надання власникам пам’яток дозволів розміщувати рекламу на риштуваннях під час проведення реставрації об’єктів. </w:t>
      </w:r>
    </w:p>
    <w:p w:rsidR="00D70313" w:rsidRPr="00D537F9" w:rsidRDefault="00D60214" w:rsidP="00D70313">
      <w:pPr>
        <w:spacing w:after="0" w:line="360" w:lineRule="auto"/>
      </w:pPr>
      <w:r w:rsidRPr="00D537F9">
        <w:t>При цьому надання зазначеного права є можливим за таких умов: - прибуток від розміщення реклами має повністю іти на проведення реставраційних робіт; - рекламна площа не має перевищувати 50 % від загальної площі риштувань; - термін розміщення реклами не може перевищувати термін проведення реставраційних роб</w:t>
      </w:r>
      <w:r w:rsidR="00D70313" w:rsidRPr="00D537F9">
        <w:t>іт</w:t>
      </w:r>
      <w:r w:rsidRPr="00D537F9">
        <w:t xml:space="preserve">. </w:t>
      </w:r>
    </w:p>
    <w:p w:rsidR="00D70313" w:rsidRPr="00D537F9" w:rsidRDefault="00D60214" w:rsidP="00D70313">
      <w:pPr>
        <w:spacing w:after="0" w:line="360" w:lineRule="auto"/>
      </w:pPr>
      <w:r w:rsidRPr="00D537F9">
        <w:t>Адже, як влучно зауважив О. О. Малишев, «власник земельної ділянки чи випадковий відкривач археологічних об’єктів дуже часто стають їх законними власниками після завершення досліджень, навіть коли витрати держави на консервацію і реставрацію перевищують її загальну вартість». З огляду на ці фактори археологами давно висловлюються пропозиції передати такі об’єкти у державну власність. Проте досі їх думка не переважила суспільну, де превалює непорушніст</w:t>
      </w:r>
      <w:r w:rsidR="00D70313" w:rsidRPr="00D537F9">
        <w:t>ь права приватної власності [</w:t>
      </w:r>
      <w:r w:rsidR="008E3548" w:rsidRPr="00D537F9">
        <w:t>42</w:t>
      </w:r>
      <w:r w:rsidRPr="00D537F9">
        <w:t xml:space="preserve">, с. 36]. </w:t>
      </w:r>
    </w:p>
    <w:p w:rsidR="00D70313" w:rsidRPr="00D537F9" w:rsidRDefault="00D60214" w:rsidP="00D70313">
      <w:pPr>
        <w:spacing w:after="0" w:line="360" w:lineRule="auto"/>
      </w:pPr>
      <w:r w:rsidRPr="00D537F9">
        <w:t>Тобто, право приватної власності у Франції й надалі залишається пріоритетним, нерідко навіть всупереч інтересам держави. Однак, підкреслимо, це стосується лише тих випадків, коли пам’яткам не загрожує руйнування або знищення. До країн, де правова охорона культурної спадщини також має багатовікову традицію, належить Італія. Як відзначається багатьма дослідниками, Італія є одним зі світових лідерів за кількістю пам’яток культури не лише національного, а і світового значення. Із давніх часів розвитку людства територія Італії була перехрестям культур і цивілізацій, так би мовити, «центром перетину різних народів та громад, де прогресивно ф</w:t>
      </w:r>
      <w:r w:rsidR="00D70313" w:rsidRPr="00D537F9">
        <w:t>ормувалася культурна спадщина»</w:t>
      </w:r>
      <w:r w:rsidRPr="00D537F9">
        <w:t xml:space="preserve">. </w:t>
      </w:r>
    </w:p>
    <w:p w:rsidR="00D70313" w:rsidRPr="00D537F9" w:rsidRDefault="00D70313" w:rsidP="00D70313">
      <w:pPr>
        <w:spacing w:after="0" w:line="360" w:lineRule="auto"/>
      </w:pPr>
      <w:r w:rsidRPr="00D537F9">
        <w:t>Т. Н. Міронова вважає, що «у</w:t>
      </w:r>
      <w:r w:rsidR="00D60214" w:rsidRPr="00D537F9">
        <w:t xml:space="preserve"> цій країні масово представлені всі категорії культурних цінностей, визначені відповідними міжнародно-правовими документами. Італія очолює список ЮНЕСКО, володіючи орієнтовно 40</w:t>
      </w:r>
      <w:r w:rsidRPr="00D537F9">
        <w:t xml:space="preserve"> % світової спадщини</w:t>
      </w:r>
      <w:r w:rsidR="00D60214" w:rsidRPr="00D537F9">
        <w:t>, тут розташовано більше 500 тис. охоронюваних державою пам’яток архітектури, а державні витрати на їх утриман</w:t>
      </w:r>
      <w:r w:rsidRPr="00D537F9">
        <w:t>ня складають 0,5 % ВВП [</w:t>
      </w:r>
      <w:r w:rsidR="008E3548" w:rsidRPr="00D537F9">
        <w:t>48</w:t>
      </w:r>
      <w:r w:rsidRPr="00D537F9">
        <w:t>, c. 43-45</w:t>
      </w:r>
      <w:r w:rsidR="00D60214" w:rsidRPr="00D537F9">
        <w:t xml:space="preserve">]. </w:t>
      </w:r>
    </w:p>
    <w:p w:rsidR="00D70313" w:rsidRPr="00D537F9" w:rsidRDefault="00D60214" w:rsidP="00D70313">
      <w:pPr>
        <w:spacing w:after="0" w:line="360" w:lineRule="auto"/>
      </w:pPr>
      <w:r w:rsidRPr="00D537F9">
        <w:t>Отже, політика держави зі збереження культурних цінностей посідає одне з провідних місць серед головних напрямків її діяльності. Поряд із нормами міжнародних договорів, у національному правовому полі Італії регулювання питань охорони культурної спадщини представлене, зокрема, конституційними положеннями, законодавчими декретами, законами, регіональними актами тощо. Однак головною особливістю, як і у Франції, є наявність кодифікованого акта, яким охоплюються основні засади та конкретні аспекти пам’яткоохоронної діяльності, що спираються на національні зако</w:t>
      </w:r>
      <w:r w:rsidR="00D70313" w:rsidRPr="00D537F9">
        <w:t>ни та норми міжнародного права</w:t>
      </w:r>
      <w:r w:rsidRPr="00D537F9">
        <w:t xml:space="preserve">. </w:t>
      </w:r>
    </w:p>
    <w:p w:rsidR="00857A24" w:rsidRPr="00D537F9" w:rsidRDefault="00857A24" w:rsidP="00D70313">
      <w:pPr>
        <w:spacing w:after="0" w:line="360" w:lineRule="auto"/>
      </w:pPr>
      <w:r w:rsidRPr="00D537F9">
        <w:t>Як зауважує Ф. Ботаззі «</w:t>
      </w:r>
      <w:r w:rsidR="00D60214" w:rsidRPr="00D537F9">
        <w:t>італійський правовий режим охорони культурних цінностей ґрунтується на тому, що спадщина належить, насамперед, громаді. Така ж характеристика притаманна італійському перекладу слова «спадщина», яке походить від латинського терміну «patrimonium», вказуючи на спадщину, яку батько (pater) залишив своїм нащадкам, і яку вони повинні зберігати, цінувати та передавати іншим поколінням</w:t>
      </w:r>
      <w:r w:rsidR="008E3548" w:rsidRPr="00D537F9">
        <w:t>» [93</w:t>
      </w:r>
      <w:r w:rsidR="00D60214" w:rsidRPr="00D537F9">
        <w:t xml:space="preserve">]. </w:t>
      </w:r>
    </w:p>
    <w:p w:rsidR="00857A24" w:rsidRPr="00D537F9" w:rsidRDefault="00857A24" w:rsidP="003D3F77">
      <w:pPr>
        <w:spacing w:after="0" w:line="360" w:lineRule="auto"/>
      </w:pPr>
      <w:r w:rsidRPr="00D537F9">
        <w:t>За дослідженнями І. М. Мищака «ц</w:t>
      </w:r>
      <w:r w:rsidR="00D60214" w:rsidRPr="00D537F9">
        <w:t>ікавим для України є й польський досвід законодавчого забезпечення охорони культурної спадщини. Особливістю його є те, що Польща, як і Україна, має тривалий досвід розвитку пам’яткоохоронного законодавства в системі радянського права, а з початку 90-х років минулого століття почала активно впроваджувати в національне законодавство міжнародні стандарти й усувати ті правові прогалини, які мали місце раніше. І Польща, і Україна упродовж другої половини ХХ ст. послідовно удосконалювали власне пам’яткоохоронне законодавство, яке значною мірою відповідало тим основним засадам, що були закладені в пам’яткоохоронному законодавстві СРСР</w:t>
      </w:r>
      <w:r w:rsidRPr="00D537F9">
        <w:t>» [</w:t>
      </w:r>
      <w:r w:rsidR="008E3548" w:rsidRPr="00D537F9">
        <w:t>46</w:t>
      </w:r>
      <w:r w:rsidRPr="00D537F9">
        <w:t>, с. 16</w:t>
      </w:r>
      <w:r w:rsidR="00D60214" w:rsidRPr="00D537F9">
        <w:t xml:space="preserve">]. </w:t>
      </w:r>
    </w:p>
    <w:p w:rsidR="00857A24" w:rsidRPr="00D537F9" w:rsidRDefault="00D60214" w:rsidP="003D3F77">
      <w:pPr>
        <w:spacing w:after="0" w:line="360" w:lineRule="auto"/>
      </w:pPr>
      <w:r w:rsidRPr="00D537F9">
        <w:t>Водночас ще одним спільним критерієм для профільного законодавства обох країн стала його відповідність міжнародним нормам, зокрема Конвенції про охорону всесвітньої культурної і природної спадщини, ухваленій на Генеральній конференц</w:t>
      </w:r>
      <w:r w:rsidR="00857A24" w:rsidRPr="00D537F9">
        <w:t>ії ЮНЕСКО 16 листопада 1972 р</w:t>
      </w:r>
      <w:r w:rsidRPr="00D537F9">
        <w:t xml:space="preserve">. </w:t>
      </w:r>
    </w:p>
    <w:p w:rsidR="00857A24" w:rsidRPr="00D537F9" w:rsidRDefault="00D60214" w:rsidP="003D3F77">
      <w:pPr>
        <w:spacing w:after="0" w:line="360" w:lineRule="auto"/>
      </w:pPr>
      <w:r w:rsidRPr="00D537F9">
        <w:t xml:space="preserve">Ідеться, передусім, про визначення основних понять та принципи охорони культурної спадщини. Конвенція про охорону всесвітньої культурної і природної спадщини 1972 р. стала базовим документом для удосконалення національних законодавств Польщі й України. Зокрема, відповідно до ст. 2 Закону Республіки Польща «Про охорону надбань культури» від 15 лютого 1962 р., який було ухвалено ще до прийняття Конвенції, ключовим поняттям було визначено «культурне надбання». Під цим поняттям розумівся кожен рухомий або нерухомий предмет, давній чи сучасний, що має значення для спадщини і розвитку культури з огляду на його історичну, </w:t>
      </w:r>
      <w:r w:rsidR="00857A24" w:rsidRPr="00D537F9">
        <w:t>наукову або мистецьку цінність.</w:t>
      </w:r>
      <w:r w:rsidRPr="00D537F9">
        <w:t xml:space="preserve"> </w:t>
      </w:r>
    </w:p>
    <w:p w:rsidR="00857A24" w:rsidRPr="00D537F9" w:rsidRDefault="00D60214" w:rsidP="003D3F77">
      <w:pPr>
        <w:spacing w:after="0" w:line="360" w:lineRule="auto"/>
      </w:pPr>
      <w:r w:rsidRPr="00D537F9">
        <w:t>Правовій охороні підлягали, серед іншого, «культурні надбання», внесені до Реєстру пам’яток, або інші, якщо їх характер як пам’ятки є очевидним, а вони не підлягають охороні на основі окремих норм (ст. 4). При цьому згідно зі ст. 6 Закону нерухомі пам’ятки, що мають особливу цінність для національної культури, за поданням Міністра культури та національної спадщини, визнаються Президентом держави пам’ятками історії. Своєю чергою, пам’ятки історії подаються до Комітету всесвітньої спадщини з метою внесення їх до Списку всесвітньої спадщини й охорони відповідно до Конвенції про охорону всесвітньої культурної і природної спадщини1972 р. [</w:t>
      </w:r>
      <w:r w:rsidR="00126354" w:rsidRPr="00D537F9">
        <w:t>24</w:t>
      </w:r>
      <w:r w:rsidR="00857A24" w:rsidRPr="00D537F9">
        <w:t>]</w:t>
      </w:r>
      <w:r w:rsidRPr="00D537F9">
        <w:t>.</w:t>
      </w:r>
    </w:p>
    <w:p w:rsidR="006948F1" w:rsidRPr="00D537F9" w:rsidRDefault="00D60214" w:rsidP="003D3F77">
      <w:pPr>
        <w:spacing w:after="0" w:line="360" w:lineRule="auto"/>
      </w:pPr>
      <w:r w:rsidRPr="00D537F9">
        <w:t xml:space="preserve"> Безпосередньо охороною пам’яток займалася Служба охорони пам’яток, яку очолював Міністр культури та національної спадщини, та її воєводські відділи, а на місцях – органи місцевого самоврядування. Воєводський охоронець пам’яток вів Реєстр пам’яток на території воєводства, до якого включалися як рухомі, так і нерухомі пам’ятки, окрім тих, що переб</w:t>
      </w:r>
      <w:r w:rsidR="006948F1" w:rsidRPr="00D537F9">
        <w:t>увають у музеях та бібліотеках</w:t>
      </w:r>
      <w:r w:rsidRPr="00D537F9">
        <w:t>.</w:t>
      </w:r>
    </w:p>
    <w:p w:rsidR="000C7FA2" w:rsidRPr="00D537F9" w:rsidRDefault="00D60214" w:rsidP="003D3F77">
      <w:pPr>
        <w:spacing w:after="0" w:line="360" w:lineRule="auto"/>
      </w:pPr>
      <w:r w:rsidRPr="00D537F9">
        <w:t>Отже, і в Польщі, і в Україні до пам’яток було віднесено як нерухомі, так і рухомі об’єкти культурної спадщини. Водночас під охороною держави згідно із законом про охорону надбань/пам’яток культури передусім перебували об’єкти культурної спадщини, внесені до Реєстру пам’яток, а музейні, бібліотечні й архівні колекції охоронялися відповідно до норм спеціаль</w:t>
      </w:r>
      <w:r w:rsidR="000C7FA2" w:rsidRPr="00D537F9">
        <w:t xml:space="preserve">ного галузевого законодавства. </w:t>
      </w:r>
    </w:p>
    <w:p w:rsidR="00C77EB4" w:rsidRPr="00D537F9" w:rsidRDefault="000C7FA2" w:rsidP="003D3F77">
      <w:pPr>
        <w:spacing w:after="0" w:line="360" w:lineRule="auto"/>
      </w:pPr>
      <w:r w:rsidRPr="00D537F9">
        <w:t>За І. М. Мищаком «у</w:t>
      </w:r>
      <w:r w:rsidR="00D60214" w:rsidRPr="00D537F9">
        <w:t xml:space="preserve"> Польщі це – закони від 14 липня 1983 р. про національні архівні ресурси та архіви, від 21 листопада 1996 р. про музеї та від 27 червня 1997 р. про бібліотеки. В Україні – закони «Про Національний архівний фонд та архівні установи» від 24 грудня 1993 р., «Про музеї та музейну справу» від 29 червня 1995 р. та «Про бібліотеки і бібліотечну справу» від 27 сі</w:t>
      </w:r>
      <w:r w:rsidRPr="00D537F9">
        <w:t>чня 1995 р.» [</w:t>
      </w:r>
      <w:r w:rsidR="00BC6A77" w:rsidRPr="00D537F9">
        <w:t>35</w:t>
      </w:r>
      <w:r w:rsidR="00D60214" w:rsidRPr="00D537F9">
        <w:t xml:space="preserve">, с. 168]. </w:t>
      </w:r>
    </w:p>
    <w:p w:rsidR="000C7FA2" w:rsidRPr="00D537F9" w:rsidRDefault="00D60214" w:rsidP="003D3F77">
      <w:pPr>
        <w:spacing w:after="0" w:line="360" w:lineRule="auto"/>
      </w:pPr>
      <w:r w:rsidRPr="00D537F9">
        <w:t>Суспільно-політичні процеси, що проходили в Польщі й Україні наприкінці 80-х – на початку 90-х років ХХ ст., сприяли відходу від радянських управлінських і правових парадигм. Водночас відповідні зміни стосувалися не лише переходу на західноєвропейські демократичні стандарти, а й повернення та збереження традиційних цінностей, основу яких складали національна культура та культурна спадщина. Ці тенденції були закріплені в нових конституціях як України, так і Польщі. Так, у Преамбулі Конституції Республіки Польща від 2</w:t>
      </w:r>
      <w:r w:rsidR="000C7FA2" w:rsidRPr="00D537F9">
        <w:t xml:space="preserve"> квітня 1997 р. </w:t>
      </w:r>
      <w:r w:rsidRPr="00D537F9">
        <w:t>висловлюється вдячність пращурам … за культуру, укорінену в християнській спадщині народу та загальнолюдських цінностях, а також зобов’язання передати прийдешнім поколінням все цінне із здобутого за більш ніж тисячу років. Безпосередньо питанням культурної спадщини присвячено дві статті польського Основного Закону</w:t>
      </w:r>
      <w:r w:rsidR="00995D02" w:rsidRPr="00D537F9">
        <w:t xml:space="preserve"> [101</w:t>
      </w:r>
      <w:r w:rsidR="000C7FA2" w:rsidRPr="00D537F9">
        <w:t>]</w:t>
      </w:r>
      <w:r w:rsidRPr="00D537F9">
        <w:t xml:space="preserve">. </w:t>
      </w:r>
    </w:p>
    <w:p w:rsidR="00D60214" w:rsidRPr="00D537F9" w:rsidRDefault="00D60214" w:rsidP="000C7FA2">
      <w:pPr>
        <w:spacing w:after="0" w:line="360" w:lineRule="auto"/>
      </w:pPr>
      <w:r w:rsidRPr="00D537F9">
        <w:t>Так, згідно з частиною першою ст. 6 держава створює умови для загального й рівного доступу до культурної спадщини, яка є джерелом самобутності польської нації, її існування та розвитку. А відповідно до частини другої цієї ж статті держава надає допомогу полякам, що мешкають за кордоном, у збереженні їхніх зв’язків з національною культурною спадщиною. Крім того, статтею 73 кожному гарантується свобода користування багатствами культури. Отже, і Конституція України, і Конституція Республіки Польща закладають базові гарантії збереження об’єктів культурної спадщини народу та доступ до них</w:t>
      </w:r>
      <w:r w:rsidR="000C7FA2" w:rsidRPr="00D537F9">
        <w:t xml:space="preserve"> </w:t>
      </w:r>
      <w:r w:rsidR="00995D02" w:rsidRPr="00D537F9">
        <w:t>[101</w:t>
      </w:r>
      <w:r w:rsidR="000C7FA2" w:rsidRPr="00D537F9">
        <w:t>].</w:t>
      </w:r>
    </w:p>
    <w:p w:rsidR="00CF4147" w:rsidRPr="00D537F9" w:rsidRDefault="00CF4147" w:rsidP="00CF4147">
      <w:pPr>
        <w:spacing w:after="0" w:line="360" w:lineRule="auto"/>
      </w:pPr>
      <w:r w:rsidRPr="00D537F9">
        <w:t>Зазначається, що Україна бере активну участь у діяльності міжнародних організацій, спрямованих на захист культурних прав громадян та культурної спадщини. Дотримуючись Міжнародного пакту про економічні, соціальні та культурні права, прийнятого Генеральною Асамблеєю Організації Об’єднаних Націй у 1966 році, наша країна постійно адаптувала своє національне законодавство до його положень радянських часів.</w:t>
      </w:r>
    </w:p>
    <w:p w:rsidR="00CF4147" w:rsidRPr="00D537F9" w:rsidRDefault="00CF4147" w:rsidP="00CF4147">
      <w:pPr>
        <w:spacing w:after="0" w:line="360" w:lineRule="auto"/>
      </w:pPr>
      <w:r w:rsidRPr="00D537F9">
        <w:t>Для України особливо важливо забезпечити виконання Конвенції ЮНЕСКО 1954 року про захист культурних цінностей у разі збройного конфлікту та протоколів до неї. З огляду на загрозу об’єктам культурної спадщини в окупованому Криму та на Донбасі та відмову Російської Федерації співпрацювати в їх охороні, Україна активізувала співпрацю з міжнародними природоохоронними організаціями та ратифікувала Другий протокол до Конвенції про охорону культурної спадщини 30 квітня 2020 р. Крім того, Україна активно співпрацює з ЮНЕСКО в рамках Конвенції 1970 р. про заходи щодо заборони та запобігання незаконному ввезенню, вивезенню та передачі права власності на культурні цінності, Конвенції 1972 р. про охорону всесвітньої культурної та природної спадщини, 2001 р. Конвенція про підводну культурну спадщину, Конвенція про охорону нематеріальної культурної спадщини 2003 р. Окрім документів ООН та ЮНЕСКО, важливі для України документи Ради Європи.</w:t>
      </w:r>
    </w:p>
    <w:p w:rsidR="00CF4147" w:rsidRPr="00D537F9" w:rsidRDefault="00CF4147" w:rsidP="00CF4147">
      <w:pPr>
        <w:spacing w:after="0" w:line="360" w:lineRule="auto"/>
      </w:pPr>
      <w:r w:rsidRPr="00D537F9">
        <w:t>Загалом, аналіз нормативно-правових актів цих міжнародних організацій дає підстави для підтвердження високого рівня їх імплементації в національне законодавство України як шляхом ратифікації міжнародних актів, так і з урахуванням основних положень конкретних законів України: «Про культуру», «Про охорону культурної спадщини», «Про вивезення, ввезення та повернення культурних цінностей» тощо. Крім того, до Кримінального кодексу України та Кодексу про адміністративні правопорушення внесено зміни, які приводять їх стандарти у відповідність до міжнародного права щодо відповідальності за порушення законодавства про охорону пам’яток. Проте національне законодавство ще потребує вдосконалення, щоб забезпечити охорону Всесвітньої спадщини та нематеріальної культурної спадщини ЮНЕСКО.</w:t>
      </w:r>
    </w:p>
    <w:p w:rsidR="00CF4147" w:rsidRPr="00D537F9" w:rsidRDefault="00CF4147" w:rsidP="00CF4147">
      <w:pPr>
        <w:spacing w:after="0" w:line="360" w:lineRule="auto"/>
      </w:pPr>
      <w:r w:rsidRPr="00D537F9">
        <w:t>Показано, що охорона культурної спадщини в Україні потребує вдосконалення національного законодавства з урахуванням передового зарубіжного досвіду. Водночас зарубіжний досвід не можна врахувати шляхом простого запозичення певних стандартів чи копіювання державної політики, оскільки кожна країна має свою правову специфіку та національні традиції, які в українських умовах не спрацюють, а можуть навіть зашкодити.</w:t>
      </w:r>
    </w:p>
    <w:p w:rsidR="00CF4147" w:rsidRPr="00D537F9" w:rsidRDefault="00CF4147" w:rsidP="00CF4147">
      <w:pPr>
        <w:spacing w:after="0" w:line="360" w:lineRule="auto"/>
      </w:pPr>
      <w:r w:rsidRPr="00D537F9">
        <w:t xml:space="preserve"> Зазначалося, що відсутність вертикалі державних органів з охорони культурної спадщини, наявність судового прецеденту та непорушне право на охорону приватної власності в країнах англо-саксонського права не зовсім придатні для охорони українських пам'яток. У той же час, політика англо-саксонського права щодо сприяння охороні пам’яток і меценатству шляхом надання пільг і преференцій є чудовою. Крім того, британський досвід прийняття законодавства про охорону об’єктів культурної спадщини в зоні збройного конфлікту та створення спеціальних військових підрозділів для охорони культурних цінностей корисний для України в умовах окупації Криму та конфлікту на Донбасі.</w:t>
      </w:r>
    </w:p>
    <w:p w:rsidR="00CF4147" w:rsidRDefault="00CF4147" w:rsidP="00CF4147">
      <w:pPr>
        <w:spacing w:after="0" w:line="360" w:lineRule="auto"/>
      </w:pPr>
      <w:r w:rsidRPr="00D537F9">
        <w:t xml:space="preserve">Обґрунтовано, що для нашої країни кориснішим є досвід країн європейського континентального права, в яких правова система та система державного управління подібні до української. Серед європейських країн виділяється досвід Франції, Італії та Польщі. Ми вибрали ці країни на основі кількох важливих критеріїв. По-перше, всі вони є членами Європейського Союзу, членом якого хоче стати Україна. По-друге, ці країни мають велику кількість об’єктів культурної спадщини та давню традицію законодавчого захисту їх охорони, демонструючи при цьому певну довговічність законодавства, незважаючи на його зміни. По-третє, ці країни об’єднані, але водночас надають місцевим громадам важливі повноваження у сфері охорони культурної спадщини, що є надзвичайно важливим для нашої країни в умовах адміністративної реформи та децентралізації. За результатами аналізу зарубіжного досвіду, кодифікації національного законодавства про охорону пам’яток, прийняття загальнодержавної програми охорони культурної спадщини та здійснення комплексу заходів щодо охорони пам’яток національного та місцевого значення пропонується. </w:t>
      </w:r>
    </w:p>
    <w:p w:rsidR="00B11954" w:rsidRPr="00D537F9" w:rsidRDefault="00B11954" w:rsidP="00CF4147">
      <w:pPr>
        <w:spacing w:after="0" w:line="360" w:lineRule="auto"/>
      </w:pPr>
    </w:p>
    <w:p w:rsidR="003D3F77" w:rsidRPr="00D537F9" w:rsidRDefault="003D3F77" w:rsidP="003D3F77">
      <w:pPr>
        <w:spacing w:after="0" w:line="360" w:lineRule="auto"/>
        <w:rPr>
          <w:b/>
        </w:rPr>
      </w:pPr>
      <w:r w:rsidRPr="00D537F9">
        <w:rPr>
          <w:b/>
        </w:rPr>
        <w:t>3.2. Основні проекти культурної спадщини ЮНЕСКО на території України: стан їх розвитку та перспективи</w:t>
      </w:r>
    </w:p>
    <w:p w:rsidR="003D3F77" w:rsidRPr="00D537F9" w:rsidRDefault="003D3F77" w:rsidP="003D3F77">
      <w:pPr>
        <w:spacing w:after="0" w:line="360" w:lineRule="auto"/>
        <w:rPr>
          <w:b/>
        </w:rPr>
      </w:pPr>
    </w:p>
    <w:p w:rsidR="007E5372" w:rsidRDefault="007E5372" w:rsidP="00681D7D">
      <w:pPr>
        <w:spacing w:after="0" w:line="360" w:lineRule="auto"/>
      </w:pPr>
      <w:r w:rsidRPr="00D537F9">
        <w:t>Перейдемо до визначення стану розвитку та подальші перспективи основних проектів культурної спадщини ЮНЕСКО на території України.</w:t>
      </w:r>
    </w:p>
    <w:p w:rsidR="00891F72" w:rsidRDefault="00891F72" w:rsidP="00891F72">
      <w:pPr>
        <w:spacing w:after="0" w:line="360" w:lineRule="auto"/>
      </w:pPr>
      <w:r w:rsidRPr="00D537F9">
        <w:t>Важливим напрямком міжнародної співпраці стало створення відповідно до умов Конвенції Міжурядового комітету з охорони визначної культурної і природної спадщини, відомого як «Комітет всесвітньої спадщини». За поданням держав Комітет формує «Список всесвітньої спадщини». Варто відзначити, що Україна упродовж останніх років активізувала діяльність щодо імплементації міжнародних норм і стандартів захисту культурної спадщини, розроблених у рамках ООН та ЮНЕСКО, в національне законодавство. Так, істотні зміни відбулися з ухваленням Закону «Про внесення змін до Закону України «Про охорону культурної спадщини» щодо збереження пам’яток культурної спадщини, включених до Списку всесвітньої спадщини ЮНЕСКО» від 19 червня 2018 р. [57].</w:t>
      </w:r>
    </w:p>
    <w:p w:rsidR="00413F43" w:rsidRDefault="00413F43" w:rsidP="00681D7D">
      <w:pPr>
        <w:spacing w:after="0" w:line="360" w:lineRule="auto"/>
      </w:pPr>
      <w:r>
        <w:t>Взагалі, на сьогоднішній день до об’єктів, що входять до списку Світової спадщини ЮНЕСКО в Україні, входять 7 об’єктів, серед яких:</w:t>
      </w:r>
    </w:p>
    <w:p w:rsidR="00413F43" w:rsidRDefault="00413F43" w:rsidP="00681D7D">
      <w:pPr>
        <w:spacing w:after="0" w:line="360" w:lineRule="auto"/>
      </w:pPr>
      <w:r>
        <w:t xml:space="preserve">1. Собор Святої Софії з прилеглими монастирськими спорудами та Києво-Печерська лавра увійшли до Списку Світової спадщини ЮНЕСКО у 1990 році. </w:t>
      </w:r>
      <w:r w:rsidR="005B502B">
        <w:t>Собор Святої Софії було засновано у період з 1011 по 1037 рік, о</w:t>
      </w:r>
      <w:r>
        <w:t xml:space="preserve">б’єктами, які входять </w:t>
      </w:r>
      <w:r w:rsidR="005B502B">
        <w:t xml:space="preserve">до його складу </w:t>
      </w:r>
      <w:r>
        <w:t>є: Троїцька надбрамна церква, Успенський собор, Церква Всіх святих, монастирські оборонні мури з баштататми, Велика дзвіниця, Трапезна церква, комплекси Антонієвих та Феодосієвих печер з церквами Різдва Богородиці та Хрестовоздвиженською, церква Спаса на Берестові. Києво-Печерська лавра була заснована у 1051 році монахами Антонієм та Феодосієм.</w:t>
      </w:r>
    </w:p>
    <w:p w:rsidR="005B502B" w:rsidRDefault="005B502B" w:rsidP="00681D7D">
      <w:pPr>
        <w:spacing w:after="0" w:line="360" w:lineRule="auto"/>
      </w:pPr>
      <w:r>
        <w:t>2. Ансамбль історичного центру міста Львів, який було включено до Списку Світової спадщини ЮНЕСКО у 1998 році. Цей центр складається з: Високого замку і Підзамч</w:t>
      </w:r>
      <w:r w:rsidR="00E6182E">
        <w:t>ого, які</w:t>
      </w:r>
      <w:r>
        <w:t xml:space="preserve"> виникли приблизно у 13 сторіччі; Середмістя, яке виникло у середині 14 сторіччі; Ансамблю Собору Святого Юра, до якого входять Собор Святого Юра (1744-1770 рр.), митрополичий палац (1772-1774 рр.), капітельні будинки (1774-1776 рр.), дзвіниця 1821 р. та огорожа з двома брамами.</w:t>
      </w:r>
    </w:p>
    <w:p w:rsidR="009175B2" w:rsidRDefault="009175B2" w:rsidP="00681D7D">
      <w:pPr>
        <w:spacing w:after="0" w:line="360" w:lineRule="auto"/>
      </w:pPr>
      <w:r>
        <w:t xml:space="preserve">3. «Дуга струве» є об’єктом культурної Світової спадщини ЮНЕСКО з 2005 року. Загальна довжина ланцюга «Дуги струве» складає 2820 метрів та пролягає через 10 країн: Україна, Білорусь, Естонія, Латвія, Литва, Молдови, Норвегія, Росія, Фінляндія та Швеція. </w:t>
      </w:r>
    </w:p>
    <w:p w:rsidR="00205C92" w:rsidRDefault="00205C92" w:rsidP="00681D7D">
      <w:pPr>
        <w:spacing w:after="0" w:line="360" w:lineRule="auto"/>
      </w:pPr>
      <w:r>
        <w:t>4. Резиденція Буковинських та Далматинських митрополитів, як об’єкт культурної Світової спадщини ЮНЕСКО з 2011 року. Сама резиденція знаходиться у Чернівцях та була збудована великим чеським архітектором Йозефом Главкою у 1864-1884 роках. Вона складається з трьох корпусів – Митропологичного, Семінарського та Монастирського. З другої половини ХХ ст. приміщення резиденціє використовується Чернівецьким Національним університетом</w:t>
      </w:r>
      <w:r w:rsidR="000D15BA">
        <w:t xml:space="preserve"> імені Ю. Федьковича</w:t>
      </w:r>
      <w:r>
        <w:t xml:space="preserve">. </w:t>
      </w:r>
    </w:p>
    <w:p w:rsidR="00205C92" w:rsidRDefault="00205C92" w:rsidP="00205C92">
      <w:pPr>
        <w:spacing w:after="0" w:line="360" w:lineRule="auto"/>
      </w:pPr>
      <w:r w:rsidRPr="00205C92">
        <w:t xml:space="preserve">Слід також зазначити, що </w:t>
      </w:r>
      <w:r>
        <w:t xml:space="preserve">Йосиф Главко </w:t>
      </w:r>
      <w:r w:rsidRPr="00205C92">
        <w:t>1864 року очолив будівництво комплексу Резиденції. Поєднуючи авторський</w:t>
      </w:r>
      <w:r>
        <w:t xml:space="preserve"> </w:t>
      </w:r>
      <w:r w:rsidRPr="00205C92">
        <w:t>нагляд та виконання будівельних робіт у Черн</w:t>
      </w:r>
      <w:r>
        <w:t xml:space="preserve">івцях, Відні, Празі, паралельно </w:t>
      </w:r>
      <w:r w:rsidRPr="00205C92">
        <w:t xml:space="preserve">проектує Вірменську церкву у Чернівцях, </w:t>
      </w:r>
      <w:r>
        <w:t>1869-1875 рр. Проте сам творець резиденції так і не побачив</w:t>
      </w:r>
      <w:r w:rsidRPr="00205C92">
        <w:t xml:space="preserve"> своє дітище у заве</w:t>
      </w:r>
      <w:r>
        <w:t xml:space="preserve">ршальному вигляді. Незадовго до </w:t>
      </w:r>
      <w:r w:rsidRPr="00205C92">
        <w:t>закінчення будівництва Й.</w:t>
      </w:r>
      <w:r>
        <w:t xml:space="preserve"> Главко важко захворів, підірвавши </w:t>
      </w:r>
      <w:r w:rsidRPr="00205C92">
        <w:t>здоров'я виснажливою працею та постійним недосипанням</w:t>
      </w:r>
      <w:r w:rsidR="00DD572D">
        <w:t xml:space="preserve"> </w:t>
      </w:r>
      <w:r w:rsidR="00DD572D">
        <w:rPr>
          <w:lang w:val="en-US"/>
        </w:rPr>
        <w:t>[</w:t>
      </w:r>
      <w:r w:rsidR="00FE3E5D">
        <w:t>78</w:t>
      </w:r>
      <w:r w:rsidR="00DD572D">
        <w:rPr>
          <w:lang w:val="ru-RU"/>
        </w:rPr>
        <w:t>, с. 59</w:t>
      </w:r>
      <w:r w:rsidR="00DD572D">
        <w:rPr>
          <w:lang w:val="en-US"/>
        </w:rPr>
        <w:t>]</w:t>
      </w:r>
      <w:r w:rsidRPr="00205C92">
        <w:t>.</w:t>
      </w:r>
    </w:p>
    <w:p w:rsidR="003146FB" w:rsidRPr="003146FB" w:rsidRDefault="003146FB" w:rsidP="003146FB">
      <w:pPr>
        <w:spacing w:after="0" w:line="360" w:lineRule="auto"/>
      </w:pPr>
      <w:r>
        <w:t>Цікавою є також праця Т. В. Марусик та І. В. Коротун «Архітектурне диво Чернівців» де представлена повна біографія митрополита Є. Гакмана та архітектора Й. Главки. Також, у цій праці було проаналізовано шлях Й. Главки від задумку будівництва цієї резиденції до останнього його вкладу у цю споруду. Було вперше представлено архітектурні плани споруд, елементів будівлі, креслення архітекторів. Була зачеплена  історична складова затвердження Резиденції митрополитів Буковини і Далмації впродовж історії її існування, у тому числі із ідеєю її домінування до Списку об’єктів Всесвітньої спадщини ЮНЕСКО</w:t>
      </w:r>
      <w:r w:rsidR="00102FC8">
        <w:t xml:space="preserve"> </w:t>
      </w:r>
      <w:r w:rsidR="00102FC8">
        <w:rPr>
          <w:lang w:val="en-US"/>
        </w:rPr>
        <w:t>[</w:t>
      </w:r>
      <w:r w:rsidR="00744FB4">
        <w:rPr>
          <w:lang w:val="en-US"/>
        </w:rPr>
        <w:t>43</w:t>
      </w:r>
      <w:r w:rsidR="00102FC8">
        <w:rPr>
          <w:lang w:val="en-US"/>
        </w:rPr>
        <w:t>]</w:t>
      </w:r>
      <w:r>
        <w:t>.</w:t>
      </w:r>
    </w:p>
    <w:p w:rsidR="0065489F" w:rsidRDefault="000D15BA" w:rsidP="00205C92">
      <w:pPr>
        <w:spacing w:after="0" w:line="360" w:lineRule="auto"/>
      </w:pPr>
      <w:r>
        <w:t>5. Дерев’яні церкви Карпат</w:t>
      </w:r>
      <w:r w:rsidR="0065489F">
        <w:t>ського регіону України</w:t>
      </w:r>
      <w:r w:rsidR="0065489F">
        <w:rPr>
          <w:lang w:val="ru-RU"/>
        </w:rPr>
        <w:t>, серед яких 16 дерев</w:t>
      </w:r>
      <w:r w:rsidR="0065489F">
        <w:t>’яних церков України та Польщі внесених до списку культурної Світової спадщини ЮНЕСКО з 2013 року: церква Святохо духу у с. Полетич; церква Святої Трійці у Жовкві; Собор Пресвятої Богородиці у с. Матків; церква Святого Юра у Дрогобичі; церква Вознесіння у с. Ясіня; церква Архангела Михаїла в с. Ужок; церква Різдва Пресвятої Богородиці с. Вербіж; церква Святого Духа у Рогатині.</w:t>
      </w:r>
    </w:p>
    <w:p w:rsidR="000D15BA" w:rsidRDefault="0065489F" w:rsidP="00205C92">
      <w:pPr>
        <w:spacing w:after="0" w:line="360" w:lineRule="auto"/>
      </w:pPr>
      <w:r>
        <w:t xml:space="preserve">6. Стародавнє місто Херсонес Таврійський та його хора з 2013 року в Списку Світової спадщини ЮНЕСКО. Саме місто було засновано вихідцями з Греції у 422-421 роках до нашої ери. Місто було зруйновано у кінці 14 сторіччя та його розкопки почалися у 1827 році. </w:t>
      </w:r>
    </w:p>
    <w:p w:rsidR="0065489F" w:rsidRPr="0065489F" w:rsidRDefault="0065489F" w:rsidP="0065489F">
      <w:pPr>
        <w:spacing w:after="0" w:line="360" w:lineRule="auto"/>
      </w:pPr>
      <w:r>
        <w:t>7. Ліси Карпат внесені до Списку Світової спадщини ЮНЕСКО в 2007, 2011 та 2017 роках. Основними частинами цього об’єкту є наступні ділянки: Карпатський біосферний заповідник; природні заповідники «Горгани» та «Розточчя»;  національні природні парки «Синевир», «Ужанський», «Подільські Товтри» та «Зачарований край».</w:t>
      </w:r>
    </w:p>
    <w:p w:rsidR="00205C92" w:rsidRPr="0065489F" w:rsidRDefault="00891F72" w:rsidP="00891F72">
      <w:pPr>
        <w:spacing w:after="0" w:line="360" w:lineRule="auto"/>
        <w:rPr>
          <w:lang w:val="en-US"/>
        </w:rPr>
      </w:pPr>
      <w:r w:rsidRPr="00D537F9">
        <w:t>Cтаном на 202</w:t>
      </w:r>
      <w:r w:rsidR="000B65D1">
        <w:rPr>
          <w:lang w:val="ru-RU"/>
        </w:rPr>
        <w:t>1</w:t>
      </w:r>
      <w:r w:rsidRPr="00D537F9">
        <w:t xml:space="preserve"> рік український уряд запропонував внести до переліку об’єктів Світової спадщини ЮНЕСКО ще 17 об’єктів</w:t>
      </w:r>
      <w:r w:rsidR="0065489F">
        <w:t>, до яких можна віднести: Канівський заповідник «Могила Тараса Шевченка»; Національний дендрологічний парк «Софіївка»; астрономічні обсерваторії України;</w:t>
      </w:r>
      <w:r w:rsidR="000054AE">
        <w:t xml:space="preserve"> Біосферний заповідник «Асканія-Нова»; Держпром в м. Харків; пости та укріплення на торгових шляхах генуезців від Середземного та Чорного морів; культурний ландшафт «Печерні міста Кримської Готії»; історичний центр і порт м. Одеса; історичний центр м. Чернігів та інші</w:t>
      </w:r>
      <w:r w:rsidR="0065489F">
        <w:t xml:space="preserve"> </w:t>
      </w:r>
      <w:r w:rsidRPr="00D537F9">
        <w:t>. Водночас робота щодо номінування українських об’єктів до Списку всесвітньої спадщини ЮНЕСКО триває. Додаткового законодавчого врегулювання потребує і можливість отримання допомоги від міжнародної спільноти. При цьому йдеться не лише про фінансову допомогу, а й про навчання фахівців, надання консультацій тощо. Подібна робота за кордоном також проводиться відповідно до норм Конвенції про охорону всесвітньої культурної і прир</w:t>
      </w:r>
      <w:r>
        <w:t>одної спадщини 1972 р.</w:t>
      </w:r>
    </w:p>
    <w:p w:rsidR="00681D7D" w:rsidRPr="00D537F9" w:rsidRDefault="00681D7D" w:rsidP="00205C92">
      <w:pPr>
        <w:spacing w:after="0" w:line="360" w:lineRule="auto"/>
      </w:pPr>
      <w:r w:rsidRPr="00205C92">
        <w:t xml:space="preserve">Нині Конвенція ЮНЕСКО про </w:t>
      </w:r>
      <w:r w:rsidRPr="00D537F9">
        <w:t xml:space="preserve">заходи, спрямовані на заборону та запобігання незаконному ввезенню, вивезенню та передачі права власності на культурні цінності 1970 р. та Конвенція ЮНІДРУА щодо викрадених або незаконно вивезених культурних цінностей 1995 р. дають змогу державам-учасницям у рамках окресленого правового поля співпрацювати щодо розшуку й повернення власникам незаконно вивезених культурних цінностей. </w:t>
      </w:r>
    </w:p>
    <w:p w:rsidR="007E5372" w:rsidRPr="00D537F9" w:rsidRDefault="00413F43" w:rsidP="00681D7D">
      <w:pPr>
        <w:spacing w:after="0" w:line="360" w:lineRule="auto"/>
      </w:pPr>
      <w:r>
        <w:t xml:space="preserve">У </w:t>
      </w:r>
      <w:r w:rsidR="00681D7D" w:rsidRPr="00D537F9">
        <w:t xml:space="preserve">2016 р. наша держава повернула уряду Нідерландів картини, які в 2005 р. були викрадені з Музею Західної Фрісландії міста Хорн, а через десятиліття виявлені в зоні </w:t>
      </w:r>
      <w:r w:rsidR="007E5372" w:rsidRPr="00D537F9">
        <w:t>збройного конфлікту на Донбасі</w:t>
      </w:r>
      <w:r w:rsidR="00681D7D" w:rsidRPr="00D537F9">
        <w:t xml:space="preserve">. Того самого року Україна передала Італії викрадену з музею Верони 2015 р. колекцію із 17-ти картин, </w:t>
      </w:r>
      <w:r w:rsidR="007E5372" w:rsidRPr="00D537F9">
        <w:t>яку також виявили в Україні</w:t>
      </w:r>
      <w:r w:rsidR="00681D7D" w:rsidRPr="00D537F9">
        <w:t>. Своєю чергою, у листопаді 2018 р. Німеччина повернула вивезену з Харківського художнього музею в роки Другої світової війни і виявлену в 2016 р. картину українського художника С. Василь</w:t>
      </w:r>
      <w:r w:rsidR="007E5372" w:rsidRPr="00D537F9">
        <w:t>ківськ</w:t>
      </w:r>
      <w:r w:rsidR="00E73E97" w:rsidRPr="00D537F9">
        <w:t>ого «Етюд з будинком» [50</w:t>
      </w:r>
      <w:r w:rsidR="00681D7D" w:rsidRPr="00D537F9">
        <w:t>].</w:t>
      </w:r>
    </w:p>
    <w:p w:rsidR="007E5372" w:rsidRPr="00D537F9" w:rsidRDefault="00681D7D" w:rsidP="00681D7D">
      <w:pPr>
        <w:spacing w:after="0" w:line="360" w:lineRule="auto"/>
      </w:pPr>
      <w:r w:rsidRPr="00D537F9">
        <w:t xml:space="preserve"> Так само, у лютому 2020 р., уряд США передав Україні картину художника П. Гудро «Закохана пара», яка в 1943 р. була вивезена нацистами з Київського національного музею Ханенків і вважалася втраченою, але через багато десятиліть була виставлена </w:t>
      </w:r>
      <w:r w:rsidR="00E73E97" w:rsidRPr="00D537F9">
        <w:t>на продаж на аукціоні у США [84</w:t>
      </w:r>
      <w:r w:rsidRPr="00D537F9">
        <w:t xml:space="preserve">]. </w:t>
      </w:r>
    </w:p>
    <w:p w:rsidR="007E5372" w:rsidRPr="00D537F9" w:rsidRDefault="00681D7D" w:rsidP="00681D7D">
      <w:pPr>
        <w:spacing w:after="0" w:line="360" w:lineRule="auto"/>
      </w:pPr>
      <w:r w:rsidRPr="00D537F9">
        <w:t xml:space="preserve">Крім того, відповідно до норм Конвенції про заходи, спрямовані на заборону та запобігання незаконному ввезенню, вивезенню та передачі права власності на культурні цінності, Україна провадить судовий процес у Нідерландах, вимагаючи повернення колекції «скіфського золота», яке на початку лютого 2014 р. було передане з кримських музеїв на виставку в археологічний музей Алларда Пірсона в Амстердамі та залишилося в Нідерландах після окупації АР Крим Росією. </w:t>
      </w:r>
    </w:p>
    <w:p w:rsidR="00124D6C" w:rsidRPr="00D537F9" w:rsidRDefault="007E5372" w:rsidP="000471EC">
      <w:pPr>
        <w:spacing w:after="0" w:line="360" w:lineRule="auto"/>
      </w:pPr>
      <w:r w:rsidRPr="00D537F9">
        <w:t xml:space="preserve">Водночас, В. Д. Холодок </w:t>
      </w:r>
      <w:r w:rsidR="00681D7D" w:rsidRPr="00D537F9">
        <w:t>наголошує на</w:t>
      </w:r>
      <w:r w:rsidRPr="00D537F9">
        <w:t>ступне</w:t>
      </w:r>
      <w:r w:rsidR="00681D7D" w:rsidRPr="00D537F9">
        <w:t xml:space="preserve"> </w:t>
      </w:r>
      <w:r w:rsidRPr="00D537F9">
        <w:t xml:space="preserve">«недостатність </w:t>
      </w:r>
      <w:r w:rsidR="00681D7D" w:rsidRPr="00D537F9">
        <w:t>норм зазначених конвенцій для подолання практики незаконного переміщення культурних цінностей і діяльності «чорного ринку» об’єктів культурної спадщини. Зокрема, співробітник Школи права ім. Т. Бейрна при Університеті Квінсленду (Австралія) Крейг Форрест вважає Конвенцію про заходи, спрямовані на заборону та запобігання незаконному ввезенню, вивезенню та передачі права власності на культурні цінності 1970 р. та Конвенцію ЮНІДРУА щодо викрадених або незаконно вивезених культурних цінностей 1995 р. такими, що впроваджені й діють неналежним чином, оскільки незаконний обіг культурних цінностей і надалі залишається</w:t>
      </w:r>
      <w:r w:rsidRPr="00D537F9">
        <w:t xml:space="preserve"> масовим явищем» [</w:t>
      </w:r>
      <w:r w:rsidR="00E73E97" w:rsidRPr="00D537F9">
        <w:t>87, с</w:t>
      </w:r>
      <w:r w:rsidRPr="00D537F9">
        <w:t>. 13-14</w:t>
      </w:r>
      <w:r w:rsidR="000471EC" w:rsidRPr="00D537F9">
        <w:t xml:space="preserve">]. </w:t>
      </w:r>
    </w:p>
    <w:p w:rsidR="000471EC" w:rsidRPr="00D537F9" w:rsidRDefault="00124D6C" w:rsidP="00124D6C">
      <w:pPr>
        <w:spacing w:after="0" w:line="360" w:lineRule="auto"/>
      </w:pPr>
      <w:r w:rsidRPr="00D537F9">
        <w:t xml:space="preserve">Так, Комітет всесвітньої спадщини отримує та вивчає заявки про надання міжнародної допомоги для збереження культурної спадщини тим державам, які мають недостатньо власних ресурсів або фахівців. Відповідні кошти надходять із Фонду всесвітньої спадщини, який формується головним чином за рахунок внесків держав, міжнародних організацій та окремих меценатів, і не підлягають обмеженням, які регламентовані для міжнародних фінансових операцій. </w:t>
      </w:r>
    </w:p>
    <w:p w:rsidR="000471EC" w:rsidRPr="00D537F9" w:rsidRDefault="00124D6C" w:rsidP="00124D6C">
      <w:pPr>
        <w:spacing w:after="0" w:line="360" w:lineRule="auto"/>
      </w:pPr>
      <w:r w:rsidRPr="00D537F9">
        <w:t>Так, згідно з пунктом d) ст. 262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2014 р. (далі – Угода про асоціацію між Україною та ЄС), яка містить певні обмеження щодо надання допомоги Україною або країнами-членами Європейського Союзу з використанням державних ресурсів, сумісним із належним функціонуванням Угоди визнається «допомога для підтримки культури та збереження культурної спадщини, якщо така допомога не має несприятливого впливу на умови торгівлі</w:t>
      </w:r>
      <w:r w:rsidR="000471EC" w:rsidRPr="00D537F9">
        <w:t xml:space="preserve"> всупереч інтересам Сторін» [</w:t>
      </w:r>
      <w:r w:rsidR="00A866B4" w:rsidRPr="00D537F9">
        <w:t>86</w:t>
      </w:r>
      <w:r w:rsidRPr="00D537F9">
        <w:t xml:space="preserve">]. </w:t>
      </w:r>
    </w:p>
    <w:p w:rsidR="000471EC" w:rsidRPr="00D537F9" w:rsidRDefault="00124D6C" w:rsidP="00124D6C">
      <w:pPr>
        <w:spacing w:after="0" w:line="360" w:lineRule="auto"/>
      </w:pPr>
      <w:r w:rsidRPr="00D537F9">
        <w:t xml:space="preserve">Тож для України, з її обмеженим фінансуванням охорони культурної спадщини, допомога Фонду всесвітньої спадщини може стати вагомим позитивним чинником. Фактично за аналогією з Конвенцією про охорону всесвітньої культурної і природної спадщини на 31-ій сесії Генеральної конференції ЮНЕСКО, яка проходила з 15 жовтня до 3 листопада 2001 р. в Парижі, було узгоджено положення Конвенції про охорону підводної культурної спадщини, прийнятої </w:t>
      </w:r>
      <w:r w:rsidR="00A866B4" w:rsidRPr="00D537F9">
        <w:t xml:space="preserve">2 листопада 2001 р. </w:t>
      </w:r>
    </w:p>
    <w:p w:rsidR="000471EC" w:rsidRPr="00D537F9" w:rsidRDefault="00124D6C" w:rsidP="00124D6C">
      <w:pPr>
        <w:spacing w:after="0" w:line="360" w:lineRule="auto"/>
      </w:pPr>
      <w:r w:rsidRPr="00D537F9">
        <w:t xml:space="preserve">У Преамбулі Конвенції визнається вагоме значення підводної культурної спадщини як складового елементу культурної спадщини людства, історії окремих народів і націй. Сторони також відзначили загрозу, яку несе несанкціонована діяльність, та наголосили на необхідності охорони підводної культурної спадщини. Особлива увага при цьому відводиться науковим дослідженням і науковим підходам у використанні </w:t>
      </w:r>
      <w:r w:rsidR="001D4202" w:rsidRPr="00D537F9">
        <w:t>підводної культурної спадщини</w:t>
      </w:r>
      <w:r w:rsidRPr="00D537F9">
        <w:t xml:space="preserve">. </w:t>
      </w:r>
    </w:p>
    <w:p w:rsidR="000471EC" w:rsidRPr="00D537F9" w:rsidRDefault="00124D6C" w:rsidP="00124D6C">
      <w:pPr>
        <w:spacing w:after="0" w:line="360" w:lineRule="auto"/>
      </w:pPr>
      <w:r w:rsidRPr="00D537F9">
        <w:t>Згідно зі ст. 1 Конвенції підводну культурну спадщину визначено як всі сліди людського існування, які мають культурний, історичний або археологічний характер і повністю або частково, періодично чи постійно перебувають під водо</w:t>
      </w:r>
      <w:r w:rsidR="001D4202" w:rsidRPr="00D537F9">
        <w:t>ю упродовж не менше 100 років</w:t>
      </w:r>
      <w:r w:rsidRPr="00D537F9">
        <w:t xml:space="preserve">. </w:t>
      </w:r>
    </w:p>
    <w:p w:rsidR="000471EC" w:rsidRPr="00D537F9" w:rsidRDefault="00124D6C" w:rsidP="00124D6C">
      <w:pPr>
        <w:spacing w:after="0" w:line="360" w:lineRule="auto"/>
      </w:pPr>
      <w:r w:rsidRPr="00D537F9">
        <w:t xml:space="preserve">Основною метою Конвенції було визнано охорону культурної спадщини. Для цього було встановлено кілька принципових положень, яких слід дотримуватися державам. Передусім – підводна культурна спадщина є надбанням усього людства, її не можна використовувати з комерційною метою, будь-яка діяльність на підводній культурній спадщині повинна вестися на підставі дозволів, а всі добуті артефакти мають консервуватися й утримуватися таким чином, щоб забезпечити їх якнайдовше зберігання. Разом із тим визнається суверенітет держав на діяльність у своїх внутрішніх водах і територіальному морі. </w:t>
      </w:r>
    </w:p>
    <w:p w:rsidR="000471EC" w:rsidRPr="00D537F9" w:rsidRDefault="00124D6C" w:rsidP="00124D6C">
      <w:pPr>
        <w:spacing w:after="0" w:line="360" w:lineRule="auto"/>
      </w:pPr>
      <w:r w:rsidRPr="00D537F9">
        <w:t xml:space="preserve">При цьому відповідно до ст. 9 Конвенції усі держави-учасниці відповідальні за охорону підводної культурної спадщини у виключній економічній зоні </w:t>
      </w:r>
      <w:r w:rsidR="001D4202" w:rsidRPr="00D537F9">
        <w:t>та на континентальному шельфі</w:t>
      </w:r>
      <w:r w:rsidRPr="00D537F9">
        <w:t xml:space="preserve">. </w:t>
      </w:r>
    </w:p>
    <w:p w:rsidR="00C9363B" w:rsidRPr="00D537F9" w:rsidRDefault="00124D6C" w:rsidP="00C9363B">
      <w:pPr>
        <w:spacing w:after="0" w:line="360" w:lineRule="auto"/>
      </w:pPr>
      <w:r w:rsidRPr="00D537F9">
        <w:t>Додатком до Конвенції про охорону підводної культурної спадщини затверджені Правила, які стосуються діяльності, спрямованої на підводну культурну спадщину. Згідно з правилом 6 будь-яка діяльність на об’єктах підводної культурної спадщини повинна регламентуватися, має вестися облік культурної, історичної й археологічної інформації. Крім того, така діяльність проводиться виключно після розроблення й погодження проектної документації й отримання дозволу к</w:t>
      </w:r>
      <w:r w:rsidR="001D4202" w:rsidRPr="00D537F9">
        <w:t>омпетентного органу держави</w:t>
      </w:r>
      <w:r w:rsidRPr="00D537F9">
        <w:t xml:space="preserve">. </w:t>
      </w:r>
    </w:p>
    <w:p w:rsidR="00124D6C" w:rsidRDefault="00C9363B" w:rsidP="00C9363B">
      <w:pPr>
        <w:spacing w:after="0" w:line="360" w:lineRule="auto"/>
      </w:pPr>
      <w:r w:rsidRPr="00D537F9">
        <w:t>О</w:t>
      </w:r>
      <w:r w:rsidR="00124D6C" w:rsidRPr="00D537F9">
        <w:t>тже, завдяки наведеним конвенціям сьогодні встановлено основні міжнародні норми і стандарти, які дають змогу вести цілеспрямовану пам’яткоохоронну діяльність як на суші, так і на морі.</w:t>
      </w:r>
    </w:p>
    <w:p w:rsidR="0048502B" w:rsidRPr="00D537F9" w:rsidRDefault="00124D6C" w:rsidP="00124D6C">
      <w:pPr>
        <w:spacing w:after="0" w:line="360" w:lineRule="auto"/>
      </w:pPr>
      <w:r w:rsidRPr="00D537F9">
        <w:t xml:space="preserve">Окремим напрямком розвитку міжнародного пам’яткоохоронного законодавства у рамках ООН і ЮНЕСКО є забезпечення охорони та збереження нематеріальної культурної спадщини. Зазначена проблема стала предметом обговорення й ухвалення кількох документів у рамках ЮНЕСКО. </w:t>
      </w:r>
    </w:p>
    <w:p w:rsidR="0048502B" w:rsidRPr="00D537F9" w:rsidRDefault="00124D6C" w:rsidP="00124D6C">
      <w:pPr>
        <w:spacing w:after="0" w:line="360" w:lineRule="auto"/>
      </w:pPr>
      <w:r w:rsidRPr="00D537F9">
        <w:t>Зокрема, 1989 року було схвалено Рекомендації ЮНЕСКО, що стосуються збереження традиційної культури та фольклору, а 2001 року – Загальну декларацію ЮНЕСКО про культурне різноманіття. Черговий раз питання нематеріальної культурної спадщини розглядалися на 32-ій сесії Генеральної конференції ЮНЕСКО, яка проходила з 29 вересня до 17 жовтня 2003 р. у Парижі. Учасники конференції 17 жовтня 2003 р. схвалили Конвенцію про охорону нематеріальної культурної спадщини [</w:t>
      </w:r>
      <w:r w:rsidR="001D4202" w:rsidRPr="00D537F9">
        <w:t>25</w:t>
      </w:r>
      <w:r w:rsidRPr="00D537F9">
        <w:t>].</w:t>
      </w:r>
    </w:p>
    <w:p w:rsidR="00124D6C" w:rsidRPr="00D537F9" w:rsidRDefault="00124D6C" w:rsidP="00124D6C">
      <w:pPr>
        <w:spacing w:after="0" w:line="360" w:lineRule="auto"/>
      </w:pPr>
      <w:r w:rsidRPr="00D537F9">
        <w:t xml:space="preserve"> Як і в ситуації з матеріальною культурною та природною спадщиною, учасники визнали взаємозалежність матеріальної й нематеріальної культури та наявність загроз, які можуть призвести до погіршення чи взагалі зникнення нематеріальної культурної спадщини. Уже традиційно для документів ЮНЕСКО цілями Конвенції було визнано не лише збереження й охорону нематеріальної культурної спадщини, а й підвищення знань про необхідність її збереження, розширення міжнародної співпраці й надання допомоги окремим державам щодо збереження нематеріальної культурної спадщини. Так само в Конвенції наводиться визначення основних понять, зокрема «нематеріальна культурна спадщина» й «охорона», що сприяє їх уніфікації та однаковому тлумаченню різними державами. Як і у випадках з матеріальною та природною культурною спадщиною, охорона й збереження нематеріальної культурної спадщини покладаються на національні уряди.</w:t>
      </w:r>
    </w:p>
    <w:p w:rsidR="0048502B" w:rsidRPr="00D537F9" w:rsidRDefault="00124D6C" w:rsidP="00124D6C">
      <w:pPr>
        <w:spacing w:after="0" w:line="360" w:lineRule="auto"/>
      </w:pPr>
      <w:r w:rsidRPr="00D537F9">
        <w:t>Станом на початок 202</w:t>
      </w:r>
      <w:r w:rsidR="008E4CCD">
        <w:rPr>
          <w:lang w:val="ru-RU"/>
        </w:rPr>
        <w:t>1</w:t>
      </w:r>
      <w:r w:rsidRPr="00D537F9">
        <w:t xml:space="preserve"> р. до Репрезентативного списку нематеріальної культурної спадщини людства за пропозицією України включено: Петриківський декоративний живопис як феномен української орнаментальної народної творчості (дата включення – 2013 р.), Козацькі пісні Дніпропетровщини (2016 р.) та Традицію косівської р</w:t>
      </w:r>
      <w:r w:rsidR="00CA6424" w:rsidRPr="00D537F9">
        <w:t xml:space="preserve">озписної кераміки (2019 р.) </w:t>
      </w:r>
      <w:r w:rsidRPr="00D537F9">
        <w:t xml:space="preserve">. </w:t>
      </w:r>
    </w:p>
    <w:p w:rsidR="0048502B" w:rsidRPr="00D537F9" w:rsidRDefault="00124D6C" w:rsidP="0048502B">
      <w:pPr>
        <w:spacing w:after="0" w:line="360" w:lineRule="auto"/>
      </w:pPr>
      <w:r w:rsidRPr="00D537F9">
        <w:t>При цьому активно ведеться підготовка щодо чергових номінувань. Так, у 2019 р. у Національному переліку елементів нематеріальної культурної спадщини України перебувало 14 елементів нематеріальної культурної</w:t>
      </w:r>
      <w:r w:rsidR="0048502B" w:rsidRPr="00D537F9">
        <w:t xml:space="preserve"> спадщини </w:t>
      </w:r>
      <w:r w:rsidR="00892FE3" w:rsidRPr="00D537F9">
        <w:t>[76</w:t>
      </w:r>
      <w:r w:rsidRPr="00D537F9">
        <w:t xml:space="preserve">]. </w:t>
      </w:r>
    </w:p>
    <w:p w:rsidR="00CA6424" w:rsidRPr="00D537F9" w:rsidRDefault="00124D6C" w:rsidP="0048502B">
      <w:pPr>
        <w:spacing w:after="0" w:line="360" w:lineRule="auto"/>
      </w:pPr>
      <w:r w:rsidRPr="00D537F9">
        <w:t xml:space="preserve">Як уже зазначалося, Україна приєдналася до Конвенції про охорону нематеріальної культурної спадщини 2008 року. Разом із тим національне законодавство потребує подальшого удосконалення щодо забезпечення охорони нематеріальної культурної спадщини. З цією метою було розроблено проект Закону «Про нематеріальну культурну спадщину», який 2015 року Міністерство культури України представило на громадське обговорення. І хоча зазначений законопроект так і не було ухвалено, проте відповідна законопроектна робота триває. </w:t>
      </w:r>
    </w:p>
    <w:p w:rsidR="00CA6424" w:rsidRPr="00D537F9" w:rsidRDefault="00124D6C" w:rsidP="0048502B">
      <w:pPr>
        <w:spacing w:after="0" w:line="360" w:lineRule="auto"/>
      </w:pPr>
      <w:r w:rsidRPr="00D537F9">
        <w:t xml:space="preserve">Зокрема, групою народних депутатів України 17 січня 2020 р. у Верховній Раді зареєстровано Проект Закону про внесення змін до деяких законодавчих актів України щодо імплементації положень Конвенції про охорону нематеріальної </w:t>
      </w:r>
      <w:r w:rsidR="00CA6424" w:rsidRPr="00D537F9">
        <w:t>культурної спадщини № 2771</w:t>
      </w:r>
      <w:r w:rsidRPr="00D537F9">
        <w:t>, яким передбачено внесення змін до десяти законів України щодо гармонізації їх із міжнародним законодавством, у тому числі включення до законодавства України ряду термінів і понять, які відповідають Конвенції про охорону нематеріальної культурної спадщини. У цілому позитивно розцінюючи вказану законодавчу ініціативу, необхідно зазначити, що ряд положень законопроекту, зокрема в частині визначення термінів, не відповідає вимогам законодавчої техніки й потребує уніфікації</w:t>
      </w:r>
      <w:r w:rsidR="00CA6424" w:rsidRPr="00D537F9">
        <w:t xml:space="preserve"> [</w:t>
      </w:r>
      <w:r w:rsidR="00892FE3" w:rsidRPr="00D537F9">
        <w:t>76</w:t>
      </w:r>
      <w:r w:rsidR="00CA6424" w:rsidRPr="00D537F9">
        <w:t>]</w:t>
      </w:r>
      <w:r w:rsidRPr="00D537F9">
        <w:t xml:space="preserve">. </w:t>
      </w:r>
    </w:p>
    <w:p w:rsidR="00CA6424" w:rsidRPr="00D537F9" w:rsidRDefault="00124D6C" w:rsidP="0048502B">
      <w:pPr>
        <w:spacing w:after="0" w:line="360" w:lineRule="auto"/>
      </w:pPr>
      <w:r w:rsidRPr="00D537F9">
        <w:t>Так, вважаємо, що «елементи та практики нематеріальної культурної спадщини» слід розглядати у нерозривному зв’язку. Натомість автори законопроекту вживають їх окремо або по-різному (пропозиція доповнити пункт 1 частини першої ст. 1 Закону України «Про культуру» словами «елементи та практики нематеріальної культурної спадщини», а вже пункт 4 частини першої ст. 1 цього самого Закону – «елементів нематеріальної культурної спадщини»; абзац третій частини першої ст. 12 цього самого Закону – «практик та елементів нематеріальної культурної спадщини». Також у доповненнях до частини третьої статті 14 Закону України «Про культуру» запропоновано здійснювати «фінансову підтримку суспільно важливих культурно-мистецьких заходів та заходів з охорони нематеріальної культурної спадщини, у тому числі щодо елементів нематеріальної культурної спадщини, що внесені до Національного переліку елементів нематеріальної культурної спадщини України, та практик нематеріальної культурної спадщини, що внесені до Національного реєстру ефективних практик нематеріальної к</w:t>
      </w:r>
      <w:r w:rsidR="00CA6424" w:rsidRPr="00D537F9">
        <w:t>ультурної спадщини України» [</w:t>
      </w:r>
      <w:r w:rsidR="00892FE3" w:rsidRPr="00D537F9">
        <w:t>61</w:t>
      </w:r>
      <w:r w:rsidRPr="00D537F9">
        <w:t>].</w:t>
      </w:r>
    </w:p>
    <w:p w:rsidR="00CA6424" w:rsidRPr="00D537F9" w:rsidRDefault="00124D6C" w:rsidP="0048502B">
      <w:pPr>
        <w:spacing w:after="0" w:line="360" w:lineRule="auto"/>
      </w:pPr>
      <w:r w:rsidRPr="00D537F9">
        <w:t>На наше переконання, створення окремо Національного переліку елементів нематеріальної культурної спадщини України та Національного реєстру ефективних практик нематеріальної культурної спадщини України не є доцільним. Україна є стороною ряду інших актів ООН та ЮНЕСКО, спрямованих на міжнародно-правовий захист культурної спадщини. Зокрема, наша держава приєдналася до Конвенції про охорону та заохочення розмаїття форм культурного самов</w:t>
      </w:r>
      <w:r w:rsidR="00CA6424" w:rsidRPr="00D537F9">
        <w:t xml:space="preserve">ираження від 20 жовтня 2005 р., </w:t>
      </w:r>
      <w:r w:rsidRPr="00D537F9">
        <w:t>яка передбачає передусім захист та охорону тих форм культурного самовираження, яким загрожує зникнення. При цьому, як і в попередніх документах, відповідно до ст. 5 Конвенції держави-учасниці беруть на себе відповідальність за забезпечення охорони культурного розмаїття на власній території та водночас спільними зусиллями розробляють заходи й інструменти, спрямовані на досягнення поставленої мети. Координатором усіх заходів, згідно зі ст. 23 Конвенції, є Міжурядовий комітет з охорони й заохочення розмаїття форм культурного самовираження</w:t>
      </w:r>
      <w:r w:rsidR="00CA6424" w:rsidRPr="00D537F9">
        <w:t xml:space="preserve"> [</w:t>
      </w:r>
      <w:r w:rsidR="001726E6" w:rsidRPr="00D537F9">
        <w:t>26</w:t>
      </w:r>
      <w:r w:rsidR="00CA6424" w:rsidRPr="00D537F9">
        <w:t>]</w:t>
      </w:r>
      <w:r w:rsidRPr="00D537F9">
        <w:t xml:space="preserve">. </w:t>
      </w:r>
    </w:p>
    <w:p w:rsidR="00124D6C" w:rsidRPr="00D537F9" w:rsidRDefault="00124D6C" w:rsidP="0048502B">
      <w:pPr>
        <w:spacing w:after="0" w:line="360" w:lineRule="auto"/>
      </w:pPr>
      <w:r w:rsidRPr="00D537F9">
        <w:t>Як багатонаціональна держава, Україна поділяє цілі Конвенції щодо вільного розвитку й заохочення міжкультурального діалогу, а також посилення міжнародної співпраці у сфері охорони й заохочення культурного розмаїття. Досить активно нормотворча діяльність щодо захисту об’єктів культурної спадщини ведеться у рамках Ради Європи. Хоча першочерговим завданням Організації є захист прав і свобод людини, культурні права, зокрема захист культурної спадщини, також перебувають у центрі уваги Ради Європи. Статут Ради Європи, підписаний у Лондоні 5 травня 1949 р. представниками десяти європейських держав, засвідчив їх відданість, серед іншого, духовним та моральним цінностям, які визнані спільним надбанням європейських народів. Водночас згідно зі ст. 1 Статуту мета організації, зокрема в культурній галузі, досягається шляхом спільного обговорення питань й укладання угод та впровадження заходів на їх виконання</w:t>
      </w:r>
      <w:r w:rsidR="00E3078E" w:rsidRPr="00D537F9">
        <w:t xml:space="preserve"> [</w:t>
      </w:r>
      <w:r w:rsidR="001726E6" w:rsidRPr="00D537F9">
        <w:t>72</w:t>
      </w:r>
      <w:r w:rsidR="00E3078E" w:rsidRPr="00D537F9">
        <w:t>]</w:t>
      </w:r>
      <w:r w:rsidRPr="00D537F9">
        <w:t xml:space="preserve">. </w:t>
      </w:r>
    </w:p>
    <w:p w:rsidR="006500BA" w:rsidRPr="00D537F9" w:rsidRDefault="00124D6C" w:rsidP="00124D6C">
      <w:pPr>
        <w:spacing w:after="0" w:line="360" w:lineRule="auto"/>
      </w:pPr>
      <w:r w:rsidRPr="00D537F9">
        <w:t>Загалом станом на 202</w:t>
      </w:r>
      <w:r w:rsidR="008E4CCD">
        <w:rPr>
          <w:lang w:val="ru-RU"/>
        </w:rPr>
        <w:t>1</w:t>
      </w:r>
      <w:r w:rsidRPr="00D537F9">
        <w:t xml:space="preserve"> рік у рамках Ради Європи було підготовлено понад 200 угод, конвенцій тощо та протоколів до них, більшість</w:t>
      </w:r>
      <w:r w:rsidR="006500BA" w:rsidRPr="00D537F9">
        <w:t xml:space="preserve"> з яких ратифікована Україною</w:t>
      </w:r>
      <w:r w:rsidRPr="00D537F9">
        <w:t>.</w:t>
      </w:r>
    </w:p>
    <w:p w:rsidR="00EF6F5E" w:rsidRPr="00D537F9" w:rsidRDefault="00124D6C" w:rsidP="00124D6C">
      <w:pPr>
        <w:spacing w:after="0" w:line="360" w:lineRule="auto"/>
      </w:pPr>
      <w:r w:rsidRPr="00D537F9">
        <w:t xml:space="preserve">Нині також ведеться підготовча робота стосовно ратифікації інших міжнародних правових актів, спрямованих на захист культурної спадщини. Своєю чергою, триває розробка національних законодавчих і підзаконних актів, які покликані привести законодавство України у відповідність до міжнародних норм і стандартів пам’яткоохоронної діяльності. Разом із тим маємо ряд проблем суто національного характеру, пов’язаних із національною правовою культурою та правосвідомістю, які перешкоджають ефективному захисту пам’яток та об’єктів культурної спадщини. </w:t>
      </w:r>
    </w:p>
    <w:p w:rsidR="00EF6F5E" w:rsidRPr="00D537F9" w:rsidRDefault="00516CAC" w:rsidP="003D3F77">
      <w:pPr>
        <w:spacing w:after="0" w:line="360" w:lineRule="auto"/>
      </w:pPr>
      <w:r w:rsidRPr="00D537F9">
        <w:t xml:space="preserve">Збереження та актуалізація культурної спадщини є одним з головних пріоритетів цивілізованих країн, які вбачають в ній не лише каталізатор національного гуманітарного розвитку, але й своєрідний медіатор міжкультурного діалогу, адже краса і глибина внутрішнього змісту пам’ятки культури можуть значно більше сказати носію іншої культурної традиції, ніж заклики та декларації. Україна володіє величезною культурною спадщиною, не поступаючись в цьому відношенні найрозвинутішим країнам Європи. </w:t>
      </w:r>
    </w:p>
    <w:p w:rsidR="00EF6F5E" w:rsidRPr="00D537F9" w:rsidRDefault="00516CAC" w:rsidP="003D3F77">
      <w:pPr>
        <w:spacing w:after="0" w:line="360" w:lineRule="auto"/>
      </w:pPr>
      <w:r w:rsidRPr="00D537F9">
        <w:t xml:space="preserve">Нині на державному обліку знаходяться понад 140 тис. пам’яток, і ще 70 тис. чекають дослідження і взяття на облік. Функціонують 63 заповідники, близько 5 тис. музеїв, у тому числі 546 державних та комунальних, 1117 на правах філіалів та відділів, у яких зберігаються майже 12 млн. експонатів. Майже 1,5 тис. наших міст і селищ та понад 8 тис. сіл мають на своїй території об’єкти культурної спадщини, що є величезним потенціалом культурної презентації України у світі шляхом розвитку туризму, інформування світової громадськості про українську культурну спадщину через друковані видання, медіа-ресурси, мережу Інтернет. </w:t>
      </w:r>
    </w:p>
    <w:p w:rsidR="00EF6F5E" w:rsidRPr="00D537F9" w:rsidRDefault="00516CAC" w:rsidP="003D3F77">
      <w:pPr>
        <w:spacing w:after="0" w:line="360" w:lineRule="auto"/>
      </w:pPr>
      <w:r w:rsidRPr="00D537F9">
        <w:t>У сфері збереження культурної спадщини існує низка проблем, серед яких найбільш серйозними нині виглядають наступні. Через брак контролю за дотриманням чинного законодавства у сфері охорони культурної спадщини часто трапляються випадки невиконання</w:t>
      </w:r>
      <w:r w:rsidR="00172B7B" w:rsidRPr="00D537F9">
        <w:t xml:space="preserve"> вимоги підписання охоронного договору з боку власників та користувачів нерухомих пам’яток, що є прямим порушенням Закону України «Про охорону культурної спадщини». В результаті пам’ятки можуть практично безкарно спотворюватися в ході ремонтних робіт або знищуватися (нібито через недбальство, хоча реальною причиною у ряді випадків є бажання звільнити місце під нову забудову). </w:t>
      </w:r>
    </w:p>
    <w:p w:rsidR="00EF6F5E" w:rsidRPr="00D537F9" w:rsidRDefault="00EF6F5E" w:rsidP="003D3F77">
      <w:pPr>
        <w:spacing w:after="0" w:line="360" w:lineRule="auto"/>
      </w:pPr>
      <w:r w:rsidRPr="00D537F9">
        <w:t>На думку Л. Чупрія «н</w:t>
      </w:r>
      <w:r w:rsidR="00172B7B" w:rsidRPr="00D537F9">
        <w:t>едостатнім є фінансування ремонтно-реставраційних робіт, через що останні проводяться лише на об’єктах пріоритетного значення, тоді як близько або понад половини об’єктів культурної спадщини залишаються в хронічно незадовільному або й аварійному технічному стані. Також постійно бракує коштів на технічне переобладнання, поповнення музейних фондів. Бракує й експозиційних площ, через що постійно експонується лише 3-5% музейних фондів</w:t>
      </w:r>
      <w:r w:rsidRPr="00D537F9">
        <w:t>» [</w:t>
      </w:r>
      <w:r w:rsidR="00AF6534" w:rsidRPr="00D537F9">
        <w:t>90</w:t>
      </w:r>
      <w:r w:rsidRPr="00D537F9">
        <w:t xml:space="preserve">]. </w:t>
      </w:r>
      <w:r w:rsidR="00172B7B" w:rsidRPr="00D537F9">
        <w:t xml:space="preserve"> </w:t>
      </w:r>
    </w:p>
    <w:p w:rsidR="0076495B" w:rsidRPr="00D537F9" w:rsidRDefault="0076495B" w:rsidP="0076495B">
      <w:pPr>
        <w:spacing w:after="0" w:line="360" w:lineRule="auto"/>
      </w:pPr>
      <w:r w:rsidRPr="00D537F9">
        <w:t>Проблемою, безпосередньо пов’язаною з музейними установами, є поганий зв’язок із закордонними колегами, недостатня співпраця з міжнародними організаціями, які займаються дослідженням, збереженням та оновленням культурної спадщини, такими як Європейська федерація Europa Nostra, Європейський форум музеїв, Мережа музеїв. Організації тощо, професійне співробітництво та малоінтенсивний обмін інформацією. Ця проблема тісно пов'язана з проблемами оснащення цих закладів сучасною комп'ютерною технікою та ефективного управління музеєм.</w:t>
      </w:r>
    </w:p>
    <w:p w:rsidR="0076495B" w:rsidRPr="00D537F9" w:rsidRDefault="0076495B" w:rsidP="0076495B">
      <w:pPr>
        <w:spacing w:after="0" w:line="360" w:lineRule="auto"/>
      </w:pPr>
      <w:r w:rsidRPr="00D537F9">
        <w:t>Лише частина українських музеїв підпорядкована Міністерству культури України, а більшість з них - відомчі, створені у вищих навчальних закладах – перебуває за межами її юрисдикції, навіть якщо їхні колекції є частиною Українського музейного фонду. Реальна відсутність координаційного органу та системи обліку музею перешкоджає виробленню та реалізації державної політики у цій сфері.</w:t>
      </w:r>
    </w:p>
    <w:p w:rsidR="0076495B" w:rsidRPr="00D537F9" w:rsidRDefault="0076495B" w:rsidP="0076495B">
      <w:pPr>
        <w:spacing w:after="0" w:line="360" w:lineRule="auto"/>
      </w:pPr>
      <w:r w:rsidRPr="00D537F9">
        <w:t>Потенціал громадських організацій у сфері збереження культурної спадщини використовується недостатньо. За чинним законодавством вони можуть відігравати лише допоміжну роль, головна — державним органам. Проте світова практика свідчить, що громадські організації можуть досить ефективно виконувати свої управлінські функції у цій сфері та брати на себе завдання відновлення, збереження та оновлення великих культурно-природних комплексів.</w:t>
      </w:r>
    </w:p>
    <w:p w:rsidR="0076495B" w:rsidRPr="00D537F9" w:rsidRDefault="0076495B" w:rsidP="0076495B">
      <w:pPr>
        <w:spacing w:after="0" w:line="360" w:lineRule="auto"/>
      </w:pPr>
      <w:r w:rsidRPr="00D537F9">
        <w:t>Управління та маркетинг музеїв в Україні ще на стадії становлення. У переважній більшості музейних установ фахівців у цій галузі немає. Це перешкоджає впровадженню в музейну діяльність нової ідеології – диверсифікації музейної діяльності, її максимальному узгодженню з потребами та можливостями громадян, що значно підвищило б популярність музеїв та позитивно вплинуло на їх відвідуваність.</w:t>
      </w:r>
    </w:p>
    <w:p w:rsidR="0076495B" w:rsidRPr="00D537F9" w:rsidRDefault="0076495B" w:rsidP="0076495B">
      <w:pPr>
        <w:spacing w:after="0" w:line="360" w:lineRule="auto"/>
      </w:pPr>
      <w:r w:rsidRPr="00D537F9">
        <w:t>Особливою проблемою є кадрова політика Мін</w:t>
      </w:r>
      <w:r w:rsidR="00D231BC">
        <w:t>істерства культури та інформаційної політики України</w:t>
      </w:r>
      <w:r w:rsidRPr="00D537F9">
        <w:t xml:space="preserve"> щодо управління музеями та заповідниками. Останні кадрові зміни в деяких з них були схожі на виважену кампанію, але критерій професіоналізму не був на першому плані, про що свідчить призначення директорів Київського національного історико-культурного заповідника - Печерськ та Музею архітектури. і життя Пирогова, а також без жодного досвіду роботи в музейній сфері.</w:t>
      </w:r>
    </w:p>
    <w:p w:rsidR="0076495B" w:rsidRDefault="0076495B" w:rsidP="00AF60BC">
      <w:pPr>
        <w:spacing w:after="0" w:line="360" w:lineRule="auto"/>
      </w:pPr>
      <w:r w:rsidRPr="00D537F9">
        <w:t xml:space="preserve">Таким чином, </w:t>
      </w:r>
      <w:r w:rsidR="00AF60BC" w:rsidRPr="00D537F9">
        <w:t xml:space="preserve">систему органів охорони культурної спадщини вузько визначені, включаючи виконавчу владу на центральному та місцевому рівнях та структурних підрозділах безпеки культурної спадщини органів місцевого самоврядування, звідки вони походять. Слід зазначити, що реформа державного управління у сфері безпеки культурної спадщина, з одного боку, пов'язана з продовженням реформи державного управління в цілому та з майном реформувати систему охорони культурної спадщини в ситуації сфери децентралізації. </w:t>
      </w:r>
    </w:p>
    <w:p w:rsidR="00D231BC" w:rsidRDefault="00D231BC" w:rsidP="00D231BC">
      <w:pPr>
        <w:spacing w:after="0" w:line="360" w:lineRule="auto"/>
        <w:rPr>
          <w:lang w:val="ru-RU"/>
        </w:rPr>
      </w:pPr>
      <w:r w:rsidRPr="00D537F9">
        <w:t xml:space="preserve">Пропонуємо, провести заходи в освітній сфері стосовно підвищення ефективності навчання майбутніх митців з подальшим працевлаштуванням до вже сформованих, видатних митців, у заклади культури, мистецтва, кінематографу, театру, археології, музеїв тощо. </w:t>
      </w:r>
    </w:p>
    <w:p w:rsidR="00D231BC" w:rsidRPr="00D537F9" w:rsidRDefault="000D7A95" w:rsidP="00AF60BC">
      <w:pPr>
        <w:spacing w:after="0" w:line="360" w:lineRule="auto"/>
      </w:pPr>
      <w:r>
        <w:rPr>
          <w:lang w:val="ru-RU"/>
        </w:rPr>
        <w:t xml:space="preserve">Також </w:t>
      </w:r>
      <w:r>
        <w:t xml:space="preserve">потребує додаткового вивчення </w:t>
      </w:r>
      <w:r w:rsidR="0037207B">
        <w:rPr>
          <w:lang w:val="ru-RU"/>
        </w:rPr>
        <w:t>правовий статус</w:t>
      </w:r>
      <w:r w:rsidR="00D231BC">
        <w:t xml:space="preserve"> </w:t>
      </w:r>
      <w:r w:rsidR="0037207B">
        <w:t xml:space="preserve">новостворених </w:t>
      </w:r>
      <w:r w:rsidR="00D231BC">
        <w:t>державних органів</w:t>
      </w:r>
      <w:r w:rsidR="0037207B">
        <w:t xml:space="preserve"> -</w:t>
      </w:r>
      <w:r w:rsidR="00D231BC">
        <w:t xml:space="preserve"> Державн</w:t>
      </w:r>
      <w:r w:rsidR="0037207B">
        <w:t>ої</w:t>
      </w:r>
      <w:r w:rsidR="00D231BC">
        <w:t xml:space="preserve"> інспекці</w:t>
      </w:r>
      <w:r w:rsidR="0037207B">
        <w:t>ї</w:t>
      </w:r>
      <w:r w:rsidR="00D231BC">
        <w:t xml:space="preserve"> культурної спадщини України та Державної служби охорони культурної спадщини України</w:t>
      </w:r>
      <w:r w:rsidR="0037207B">
        <w:t>, які почали діяти</w:t>
      </w:r>
      <w:r w:rsidR="00D231BC">
        <w:t xml:space="preserve"> в червні 2021 року. </w:t>
      </w:r>
    </w:p>
    <w:p w:rsidR="00516CAC" w:rsidRPr="00D537F9" w:rsidRDefault="00516CAC" w:rsidP="003D3F77">
      <w:pPr>
        <w:spacing w:after="0" w:line="360" w:lineRule="auto"/>
        <w:rPr>
          <w:b/>
        </w:rPr>
      </w:pPr>
    </w:p>
    <w:p w:rsidR="003D3F77" w:rsidRPr="00D537F9" w:rsidRDefault="003D3F77" w:rsidP="003D3F77">
      <w:pPr>
        <w:spacing w:after="0" w:line="360" w:lineRule="auto"/>
        <w:rPr>
          <w:b/>
        </w:rPr>
      </w:pPr>
    </w:p>
    <w:p w:rsidR="003D3F77" w:rsidRDefault="003D3F77" w:rsidP="003D3F77">
      <w:pPr>
        <w:spacing w:after="0" w:line="360" w:lineRule="auto"/>
        <w:rPr>
          <w:b/>
        </w:rPr>
      </w:pPr>
    </w:p>
    <w:p w:rsidR="00D231BC" w:rsidRDefault="00D231BC" w:rsidP="003D3F77">
      <w:pPr>
        <w:spacing w:after="0" w:line="360" w:lineRule="auto"/>
        <w:rPr>
          <w:b/>
        </w:rPr>
      </w:pPr>
    </w:p>
    <w:p w:rsidR="00D231BC" w:rsidRPr="00D537F9" w:rsidRDefault="00D231BC" w:rsidP="003D3F77">
      <w:pPr>
        <w:spacing w:after="0" w:line="360" w:lineRule="auto"/>
        <w:rPr>
          <w:b/>
        </w:rPr>
      </w:pPr>
    </w:p>
    <w:p w:rsidR="00AF6534" w:rsidRPr="00D537F9" w:rsidRDefault="00AF6534" w:rsidP="003D3F77">
      <w:pPr>
        <w:spacing w:after="0" w:line="360" w:lineRule="auto"/>
        <w:rPr>
          <w:b/>
        </w:rPr>
      </w:pPr>
    </w:p>
    <w:p w:rsidR="00AF6534" w:rsidRPr="00D537F9" w:rsidRDefault="00AF6534" w:rsidP="003D3F77">
      <w:pPr>
        <w:spacing w:after="0" w:line="360" w:lineRule="auto"/>
        <w:rPr>
          <w:b/>
        </w:rPr>
      </w:pPr>
    </w:p>
    <w:p w:rsidR="0037207B" w:rsidRDefault="0037207B">
      <w:pPr>
        <w:rPr>
          <w:b/>
        </w:rPr>
      </w:pPr>
      <w:r>
        <w:rPr>
          <w:b/>
        </w:rPr>
        <w:br w:type="page"/>
      </w:r>
    </w:p>
    <w:p w:rsidR="003D3F77" w:rsidRPr="00D537F9" w:rsidRDefault="003D3F77" w:rsidP="003D3F77">
      <w:pPr>
        <w:spacing w:after="0" w:line="360" w:lineRule="auto"/>
        <w:jc w:val="center"/>
        <w:rPr>
          <w:b/>
        </w:rPr>
      </w:pPr>
      <w:r w:rsidRPr="00D537F9">
        <w:rPr>
          <w:b/>
        </w:rPr>
        <w:t>ВИСНОВКИ</w:t>
      </w:r>
    </w:p>
    <w:p w:rsidR="003D3F77" w:rsidRPr="00D537F9" w:rsidRDefault="003D3F77" w:rsidP="003D3F77">
      <w:pPr>
        <w:spacing w:after="0" w:line="360" w:lineRule="auto"/>
        <w:jc w:val="center"/>
        <w:rPr>
          <w:b/>
        </w:rPr>
      </w:pPr>
    </w:p>
    <w:p w:rsidR="003D3F77" w:rsidRDefault="00756EED" w:rsidP="00756EED">
      <w:pPr>
        <w:spacing w:after="0" w:line="360" w:lineRule="auto"/>
        <w:rPr>
          <w:lang w:val="en-US"/>
        </w:rPr>
      </w:pPr>
      <w:r w:rsidRPr="00D537F9">
        <w:t>Підсумками нашого дослідження ролі ЮНЕСКО у збереженні нематеріальної культурної спадщини України є ряд наступних взаємопов’язаних висновків.</w:t>
      </w:r>
    </w:p>
    <w:p w:rsidR="00064986" w:rsidRPr="00D537F9" w:rsidRDefault="00064986" w:rsidP="00064986">
      <w:pPr>
        <w:spacing w:after="0" w:line="360" w:lineRule="auto"/>
      </w:pPr>
      <w:r>
        <w:rPr>
          <w:lang w:val="en-US"/>
        </w:rPr>
        <w:t>1</w:t>
      </w:r>
      <w:r>
        <w:rPr>
          <w:lang w:val="ru-RU"/>
        </w:rPr>
        <w:t>. Розглянуто</w:t>
      </w:r>
      <w:r>
        <w:t xml:space="preserve">, </w:t>
      </w:r>
      <w:r w:rsidRPr="00D537F9">
        <w:t xml:space="preserve">що ЮНЕСКО </w:t>
      </w:r>
      <w:r>
        <w:rPr>
          <w:lang w:val="ru-RU"/>
        </w:rPr>
        <w:t xml:space="preserve">– </w:t>
      </w:r>
      <w:r>
        <w:t>ц</w:t>
      </w:r>
      <w:r w:rsidRPr="00D537F9">
        <w:t xml:space="preserve">е  міжнародна організація системи ООН, яка сприяє підтримці миру у всьому світі шляхом розвитку освітніх, культурних і наукових зв'язків між країнами. Активна діяльність ЮНЕСКО, спільні зусилля світової спільноти та кожної країни окремо є основою мирного суспільства. </w:t>
      </w:r>
    </w:p>
    <w:p w:rsidR="00064986" w:rsidRPr="00D537F9" w:rsidRDefault="00064986" w:rsidP="00064986">
      <w:pPr>
        <w:spacing w:after="0" w:line="360" w:lineRule="auto"/>
      </w:pPr>
      <w:r w:rsidRPr="00D537F9">
        <w:t>ЮНЕСКО має 3 основні органи: Генеральну конференцію, Виконавчу раду і Секретаріат. Секретаріатом керує генеральний директор. З 1946 р. цю посаду обіймали: Джуліан Хакслі (1946-1948 рр., Велика Британія); Джейм Торрес Боде (1948-1952 рр., Мексика); Джон В. Тейлор (тимчасово виконуючий обов’язки 1952-1953 рр., США); Лютер Х. Еванс (1953-1958 рр., США); Вітторіно Веронезе (1958-1961 рр., Італія); Рене Майо (1962-1974 рр., Франція); Амаду-Махтар М’Боу (1974-1987 рр., Сенегал); Федеріко Майор Сарагоса (1987-1999 рр.,Іспанія); Коітіро Мацуура (1999-2009 рр., Японія); Ірина Бокова (2009-2017 рр., Болгарія), Азуле Одрі (2017 р. – наш час, Франція).</w:t>
      </w:r>
    </w:p>
    <w:p w:rsidR="00756EED" w:rsidRPr="00D537F9" w:rsidRDefault="00064986" w:rsidP="00064986">
      <w:pPr>
        <w:spacing w:after="0" w:line="360" w:lineRule="auto"/>
      </w:pPr>
      <w:r>
        <w:t>2.  Проаналізовано</w:t>
      </w:r>
      <w:r w:rsidR="00756EED" w:rsidRPr="00D537F9">
        <w:t xml:space="preserve">, що правова охорона культурної спадщини неможлива без використання конкретних термінів і термінів, які є важливою складовою будь-якого інструменту дослідження. </w:t>
      </w:r>
      <w:r w:rsidR="004C0C90" w:rsidRPr="00D537F9">
        <w:t xml:space="preserve"> </w:t>
      </w:r>
      <w:r w:rsidR="00756EED" w:rsidRPr="00D537F9">
        <w:t xml:space="preserve">Доведено, що наразі в міжнародному та національному праві немає чітко встановлених термінів і понять, але вони вживаються як «культурна спадщина», «культурні цінності», «культурна </w:t>
      </w:r>
      <w:r w:rsidR="00E76FC1" w:rsidRPr="00D537F9">
        <w:t xml:space="preserve">пам’ятка» </w:t>
      </w:r>
      <w:r w:rsidR="00756EED" w:rsidRPr="00D537F9">
        <w:t>тощо. Встановлено, що терм</w:t>
      </w:r>
      <w:r w:rsidR="00E76FC1" w:rsidRPr="00D537F9">
        <w:t>ін «пам’ятник</w:t>
      </w:r>
      <w:r w:rsidR="00756EED" w:rsidRPr="00D537F9">
        <w:t>», який використовувався в радянському законодавс</w:t>
      </w:r>
      <w:r w:rsidR="00E76FC1" w:rsidRPr="00D537F9">
        <w:t>тві, був замінений на «пам’ятка</w:t>
      </w:r>
      <w:r w:rsidR="00756EED" w:rsidRPr="00D537F9">
        <w:t>» після тривалих термінологічних дебатів в Україні. У пропонованому дослідженні ми загалом поділяємо думки дослідників щодо необхідності подальшого вдосконалення термінологічного апарату, використовуючи як основні терміни «культурна спадщина» та «пам’ятка», як вони наведені в законі України</w:t>
      </w:r>
      <w:r w:rsidR="00E76FC1" w:rsidRPr="00D537F9">
        <w:t xml:space="preserve"> «Про культурну спадщину» та інші</w:t>
      </w:r>
      <w:r w:rsidR="00756EED" w:rsidRPr="00D537F9">
        <w:t xml:space="preserve"> національні закони та правила.</w:t>
      </w:r>
    </w:p>
    <w:p w:rsidR="00756EED" w:rsidRPr="00D537F9" w:rsidRDefault="00756EED" w:rsidP="00756EED">
      <w:pPr>
        <w:spacing w:after="0" w:line="360" w:lineRule="auto"/>
      </w:pPr>
      <w:r w:rsidRPr="00D537F9">
        <w:t>Важливу роль в формуванні культурної спадщини в Україні грає ЮНЕСКО, яке допомагає нашій державі в законодавчому закріплені положень про збереження об’єктів культурної спадщини та проводить міжнародні конференції на яких висвітлює питання щодо допомоги нашій країні в збереженні прав та самих об’єктів культурної спадщини.</w:t>
      </w:r>
    </w:p>
    <w:p w:rsidR="00BE3E2F" w:rsidRPr="00D537F9" w:rsidRDefault="00064986" w:rsidP="00BE3E2F">
      <w:pPr>
        <w:spacing w:after="0" w:line="360" w:lineRule="auto"/>
      </w:pPr>
      <w:r>
        <w:t xml:space="preserve">3. </w:t>
      </w:r>
      <w:r w:rsidR="00BE3E2F" w:rsidRPr="00D537F9">
        <w:t xml:space="preserve">Визначено, що у нашому дослідженні ми виділяємо такі види джерел: 1) національні нормативні акти; 2) міжнародно-правові акти; 3) довідкова література, зокрема енциклопедії та словники, путівники та довідкові праці, каталоги та бібліографічні покажчики тощо; 4) аналітичні записки, запрошення, декларації, інформаційні повідомлення, кореспонденція органів, уповноважених формувати та здійснювати політику у сфері охорони культурної спадщини, а також громадських організацій з охорони пам’яток, товариств тощо. </w:t>
      </w:r>
    </w:p>
    <w:p w:rsidR="00BE3E2F" w:rsidRPr="00D537F9" w:rsidRDefault="00AF0E30" w:rsidP="00BE3E2F">
      <w:pPr>
        <w:pStyle w:val="rvps2"/>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4. </w:t>
      </w:r>
      <w:r w:rsidR="00BE3E2F" w:rsidRPr="00D537F9">
        <w:rPr>
          <w:sz w:val="28"/>
          <w:szCs w:val="28"/>
          <w:lang w:val="uk-UA"/>
        </w:rPr>
        <w:t xml:space="preserve">Проаналізовано, що в Україні існує достатня кількість нормативно-правових актів різного рівня щодо культурної спадщини, які мають регулювати більшість пов’язаних правовідносин. </w:t>
      </w:r>
    </w:p>
    <w:p w:rsidR="00BE3E2F" w:rsidRPr="00D537F9" w:rsidRDefault="00BE3E2F" w:rsidP="00BE3E2F">
      <w:pPr>
        <w:pStyle w:val="rvps2"/>
        <w:shd w:val="clear" w:color="auto" w:fill="FFFFFF"/>
        <w:spacing w:before="0" w:beforeAutospacing="0" w:after="0" w:afterAutospacing="0" w:line="360" w:lineRule="auto"/>
        <w:ind w:firstLine="709"/>
        <w:jc w:val="both"/>
        <w:rPr>
          <w:sz w:val="28"/>
          <w:szCs w:val="28"/>
          <w:lang w:val="uk-UA"/>
        </w:rPr>
      </w:pPr>
      <w:r w:rsidRPr="00D537F9">
        <w:rPr>
          <w:sz w:val="28"/>
          <w:szCs w:val="28"/>
          <w:lang w:val="uk-UA"/>
        </w:rPr>
        <w:t xml:space="preserve">На сьогоднішній день немає єдиного закону про культурну спадщину. Закон України «Про охорону культурної спадщини» стосується лише матеріальної спадщини, а розрізнені положення про нематеріальну культурну спадщину містяться в рамковому законі України «Про культуру». Крім того, існує окремий закон України «Про охорону археологічної спадщини». </w:t>
      </w:r>
    </w:p>
    <w:p w:rsidR="00BE3E2F" w:rsidRPr="00D537F9" w:rsidRDefault="00F538F8" w:rsidP="00BE3E2F">
      <w:pPr>
        <w:spacing w:after="0" w:line="360" w:lineRule="auto"/>
      </w:pPr>
      <w:r w:rsidRPr="00D537F9">
        <w:t xml:space="preserve">Досліджено, що </w:t>
      </w:r>
      <w:r w:rsidRPr="00D537F9">
        <w:rPr>
          <w:szCs w:val="28"/>
        </w:rPr>
        <w:t>Україна є учасницею низки міжнародних угод про культурну та природну спадщину. Міжнародні договори, затверджені Верховною Радою України (незалежно від ступеня реалізації їх положень у законах та інших актах державних органів), є частиною національного законодавства, і їх норми мають перевагу перед положеннями інших нормативно-правових актів. Водночас слід зазначити тривалу затримку з приєднанням України до основоположних міжнародних конвенцій, що призвело до значного затримки щодо глобальних та загальноєвропейських політико-правових тенденцій у спадщині. Основними законодавчими актами міжнародного суспільства є Загальна декларація прав людини, Конвенція про охорону всесвітньої культурної і природною спадщини, Конвенція ЮНЕСКО про охорону нематеріальної культурної спадщини, Конвенція ЮНЕСКО про охорону та заохочення розмаїття форм культурного самовираження, Європейська культурна конвенція, Конвенція про охорону архітектурної спадщини Європи тощо.</w:t>
      </w:r>
    </w:p>
    <w:p w:rsidR="0045413B" w:rsidRPr="00D537F9" w:rsidRDefault="00AF0E30" w:rsidP="00AF0E30">
      <w:pPr>
        <w:spacing w:after="0" w:line="360" w:lineRule="auto"/>
      </w:pPr>
      <w:r>
        <w:t>5. Узагальнено</w:t>
      </w:r>
      <w:r w:rsidR="0045413B" w:rsidRPr="00D537F9">
        <w:t>, що для нашої країни кориснішим є досвід країн європейського континентального права, в яких правова система та система державного управління подібні до української. Серед європейських країн виділяється досвід Франції, Італії та Польщі. Ми вибрали ці країни на основі кількох важливих критеріїв. По-перше, всі вони є членами Європейського Союзу, членом якого хоче стати Україна. По-друге, ці країни мають велику кількість об’єктів культурної спадщини та давню традицію законодавчого захисту їх охорони, демонструючи при цьому певну довговічність законодавства, незважаючи на його зміни. По-третє, ці країни об’єднані, але водночас надають місцевим громадам важливі повноваження у сфері охорони культурної спадщини, що є надзвичайно важливим для нашої країни в умовах адміністративної реформи та децентралізації. За результатами аналізу зарубіжного досвіду, кодифікації національного законодавства про охорону пам’яток, прийняття загальнодержавної програми охорони культурної спадщини та здійснення комплексу заходів щодо охорони пам’яток національного та місцевого значення пропонується.</w:t>
      </w:r>
    </w:p>
    <w:p w:rsidR="00DD6FB1" w:rsidRDefault="007A4CE2" w:rsidP="006823A6">
      <w:pPr>
        <w:spacing w:after="0" w:line="360" w:lineRule="auto"/>
        <w:rPr>
          <w:lang w:val="ru-RU"/>
        </w:rPr>
      </w:pPr>
      <w:r>
        <w:t xml:space="preserve">6. </w:t>
      </w:r>
      <w:r w:rsidR="000D7A95">
        <w:t>Пропонуємо</w:t>
      </w:r>
      <w:r w:rsidR="00DD6FB1" w:rsidRPr="00D537F9">
        <w:t xml:space="preserve"> провести заходи в освітній сфері стосовно підвищення ефективності навчання майбутніх митців з подальшим праце</w:t>
      </w:r>
      <w:r w:rsidR="0000182D">
        <w:t>влаштуванням до вже сформованих</w:t>
      </w:r>
      <w:r w:rsidR="00DD6FB1" w:rsidRPr="00D537F9">
        <w:t xml:space="preserve"> видатних митців, у заклади культури, мистецтва, кінематографу, театру, археології, музеїв тощо</w:t>
      </w:r>
      <w:r w:rsidR="00D537F9" w:rsidRPr="00D537F9">
        <w:t xml:space="preserve">. </w:t>
      </w:r>
      <w:r w:rsidR="0000182D">
        <w:t>Також, існує нагальна потреба в залученні студентів вищих навчальних закладів до екскурсій, стажування в структурних органах ЮНЕСКО.</w:t>
      </w:r>
    </w:p>
    <w:p w:rsidR="00D537F9" w:rsidRPr="002C0345" w:rsidRDefault="00D537F9" w:rsidP="006823A6">
      <w:pPr>
        <w:spacing w:after="0" w:line="360" w:lineRule="auto"/>
      </w:pPr>
      <w:r>
        <w:rPr>
          <w:lang w:val="ru-RU"/>
        </w:rPr>
        <w:t>Необ</w:t>
      </w:r>
      <w:r>
        <w:t xml:space="preserve">хідним також є </w:t>
      </w:r>
      <w:r w:rsidR="003E3FCF">
        <w:rPr>
          <w:lang w:val="ru-RU"/>
        </w:rPr>
        <w:t>б</w:t>
      </w:r>
      <w:r w:rsidR="003E3FCF">
        <w:t xml:space="preserve">ільш детальне дослідження таких державних органів, як Державна інспекція культурної спадщини України та Державної служби охорони культурної спадщини України. Положення про ці органи було прийнято ще в 2019 році, але фактично діяти вони почали в червні 2021 року. Так, Державна служба охорони культурної спадщини України відповідає за видачу дозволів та адміністративних послуг у сфері охорони спадщини, керує закладами культури, контролює повернення культурних цінностей в Україні. Також, важливою функцію цього органу є те, що він готує пропозиції стосовно культурної спадщини до ЮНЕСКО. </w:t>
      </w:r>
      <w:r w:rsidR="002C0345">
        <w:rPr>
          <w:lang w:val="ru-RU"/>
        </w:rPr>
        <w:t xml:space="preserve">Державна </w:t>
      </w:r>
      <w:r w:rsidR="002C0345">
        <w:t xml:space="preserve">інспекція культурної спадщини України здійснює нагляд за охороною культурної спадщини. Нажаль на сьогоднішній день неможливо навести статистичні дані діяльності вищезазначених органів, тож існує необхідність подальшого визначення їх діяльності та </w:t>
      </w:r>
      <w:r w:rsidR="000D7A95">
        <w:rPr>
          <w:lang w:val="ru-RU"/>
        </w:rPr>
        <w:t xml:space="preserve">окреслення </w:t>
      </w:r>
      <w:r w:rsidR="002C0345">
        <w:t>чітк</w:t>
      </w:r>
      <w:r w:rsidR="000D7A95">
        <w:rPr>
          <w:lang w:val="ru-RU"/>
        </w:rPr>
        <w:t>о</w:t>
      </w:r>
      <w:r w:rsidR="000D7A95">
        <w:t>ї</w:t>
      </w:r>
      <w:r w:rsidR="002C0345">
        <w:t xml:space="preserve"> сфер</w:t>
      </w:r>
      <w:r w:rsidR="000D7A95">
        <w:t>и</w:t>
      </w:r>
      <w:r w:rsidR="002C0345">
        <w:t xml:space="preserve"> підпор</w:t>
      </w:r>
      <w:r w:rsidR="00D231BC">
        <w:t xml:space="preserve">ядкування їх вищим органам. </w:t>
      </w:r>
    </w:p>
    <w:p w:rsidR="006823A6" w:rsidRDefault="007A4CE2" w:rsidP="006823A6">
      <w:pPr>
        <w:spacing w:after="0" w:line="360" w:lineRule="auto"/>
      </w:pPr>
      <w:r>
        <w:t xml:space="preserve">Також </w:t>
      </w:r>
      <w:r w:rsidR="006823A6" w:rsidRPr="00D537F9">
        <w:t>зазначимо, що структура виконавчих комітетів місцевих органів влади автономія в українських містах не є однорідною, а більшість міських рад не має окремого структурного підрозділу для реалізації політики у цій сфері охорони культурної спадщини, ані відповідного рівня спеціалістів та фінансування забезпечити цілісну охорону пам'яток. У зв'язку з цим підкреслюємо необхідність створення окремих структурних підрозділів про охорону культурної спадщини в рамках місцевої держави адміністрацій та виконавчих органів місцевого самоврядування також чітко розмежувати їхні обов'язки.</w:t>
      </w:r>
    </w:p>
    <w:p w:rsidR="007A4CE2" w:rsidRDefault="007A4CE2" w:rsidP="006823A6">
      <w:pPr>
        <w:spacing w:after="0" w:line="360" w:lineRule="auto"/>
      </w:pPr>
    </w:p>
    <w:p w:rsidR="007A4CE2" w:rsidRDefault="007A4CE2" w:rsidP="006823A6">
      <w:pPr>
        <w:spacing w:after="0" w:line="360" w:lineRule="auto"/>
      </w:pPr>
    </w:p>
    <w:p w:rsidR="007A4CE2" w:rsidRDefault="007A4CE2" w:rsidP="006823A6">
      <w:pPr>
        <w:spacing w:after="0" w:line="360" w:lineRule="auto"/>
      </w:pPr>
    </w:p>
    <w:p w:rsidR="007A4CE2" w:rsidRDefault="007A4CE2" w:rsidP="006823A6">
      <w:pPr>
        <w:spacing w:after="0" w:line="360" w:lineRule="auto"/>
      </w:pPr>
    </w:p>
    <w:p w:rsidR="007A4CE2" w:rsidRPr="00D537F9" w:rsidRDefault="007A4CE2" w:rsidP="006823A6">
      <w:pPr>
        <w:spacing w:after="0" w:line="360" w:lineRule="auto"/>
      </w:pPr>
    </w:p>
    <w:p w:rsidR="003D3F77" w:rsidRPr="00D537F9" w:rsidRDefault="003D3F77" w:rsidP="003D3F77">
      <w:pPr>
        <w:spacing w:after="0" w:line="360" w:lineRule="auto"/>
        <w:jc w:val="center"/>
        <w:rPr>
          <w:b/>
        </w:rPr>
      </w:pPr>
      <w:r w:rsidRPr="00D537F9">
        <w:rPr>
          <w:b/>
        </w:rPr>
        <w:t>СПИСОК ВИКОРИСТАНИХ ДЖЕРЕЛ</w:t>
      </w:r>
    </w:p>
    <w:p w:rsidR="00EF6F5E" w:rsidRPr="00D537F9" w:rsidRDefault="00EF6F5E" w:rsidP="003D3F77">
      <w:pPr>
        <w:spacing w:after="0" w:line="360" w:lineRule="auto"/>
        <w:jc w:val="center"/>
        <w:rPr>
          <w:b/>
        </w:rPr>
      </w:pPr>
    </w:p>
    <w:p w:rsidR="00EF6F5E" w:rsidRPr="00D537F9" w:rsidRDefault="00606A3F" w:rsidP="00EF6F5E">
      <w:pPr>
        <w:spacing w:after="0" w:line="360" w:lineRule="auto"/>
        <w:rPr>
          <w:rFonts w:cs="Times New Roman"/>
          <w:szCs w:val="28"/>
        </w:rPr>
      </w:pPr>
      <w:r w:rsidRPr="00D537F9">
        <w:rPr>
          <w:rFonts w:cs="Times New Roman"/>
          <w:szCs w:val="28"/>
        </w:rPr>
        <w:t xml:space="preserve">1. </w:t>
      </w:r>
      <w:r w:rsidR="00EF6F5E" w:rsidRPr="00D537F9">
        <w:rPr>
          <w:rFonts w:cs="Times New Roman"/>
          <w:szCs w:val="28"/>
        </w:rPr>
        <w:t>Акуленко В. І. Охорона пам’яток культури в Україні (1917 – 1990). КИЇВ: Вища шк., 1991. 274 с.</w:t>
      </w:r>
    </w:p>
    <w:p w:rsidR="00EF6F5E" w:rsidRPr="00D537F9" w:rsidRDefault="00606A3F" w:rsidP="00EF6F5E">
      <w:pPr>
        <w:spacing w:after="0" w:line="360" w:lineRule="auto"/>
        <w:rPr>
          <w:rFonts w:cs="Times New Roman"/>
          <w:szCs w:val="28"/>
        </w:rPr>
      </w:pPr>
      <w:r w:rsidRPr="00D537F9">
        <w:rPr>
          <w:rFonts w:cs="Times New Roman"/>
          <w:szCs w:val="28"/>
        </w:rPr>
        <w:t xml:space="preserve">2. </w:t>
      </w:r>
      <w:r w:rsidR="00EF6F5E" w:rsidRPr="00D537F9">
        <w:rPr>
          <w:rFonts w:cs="Times New Roman"/>
          <w:szCs w:val="28"/>
        </w:rPr>
        <w:t xml:space="preserve">Артикуца Н. В. Основи вчення про юридичний </w:t>
      </w:r>
      <w:r w:rsidR="00D03910" w:rsidRPr="00D537F9">
        <w:rPr>
          <w:rFonts w:cs="Times New Roman"/>
          <w:szCs w:val="28"/>
        </w:rPr>
        <w:t>термін і юридичну термінологію. URL:</w:t>
      </w:r>
      <w:hyperlink r:id="rId7" w:history="1">
        <w:r w:rsidR="00EF6F5E" w:rsidRPr="00D537F9">
          <w:rPr>
            <w:rStyle w:val="a7"/>
            <w:rFonts w:cs="Times New Roman"/>
            <w:color w:val="auto"/>
            <w:szCs w:val="28"/>
            <w:u w:val="none"/>
          </w:rPr>
          <w:t>http://ekmair.ukma.edu.ua/bitstream/handle/123456789/2457/artykytsa_osnovy_vchennya.pdf?sequence=1</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13.11.2021 р.).</w:t>
      </w:r>
    </w:p>
    <w:p w:rsidR="00EF6F5E" w:rsidRPr="00D537F9" w:rsidRDefault="00606A3F" w:rsidP="00EF6F5E">
      <w:pPr>
        <w:spacing w:after="0" w:line="360" w:lineRule="auto"/>
        <w:rPr>
          <w:rFonts w:cs="Times New Roman"/>
          <w:szCs w:val="28"/>
        </w:rPr>
      </w:pPr>
      <w:r w:rsidRPr="00D537F9">
        <w:rPr>
          <w:rFonts w:cs="Times New Roman"/>
          <w:szCs w:val="28"/>
        </w:rPr>
        <w:t xml:space="preserve">3. </w:t>
      </w:r>
      <w:r w:rsidR="00EF6F5E" w:rsidRPr="00D537F9">
        <w:rPr>
          <w:rFonts w:cs="Times New Roman"/>
          <w:szCs w:val="28"/>
        </w:rPr>
        <w:t xml:space="preserve">Асейкін Р. В. Посягання на об’єкти культурної спадщини: </w:t>
      </w:r>
      <w:r w:rsidR="00D03910" w:rsidRPr="00D537F9">
        <w:rPr>
          <w:rFonts w:cs="Times New Roman"/>
          <w:szCs w:val="28"/>
        </w:rPr>
        <w:t>кримінологічна</w:t>
      </w:r>
      <w:r w:rsidR="00EF6F5E" w:rsidRPr="00D537F9">
        <w:rPr>
          <w:rFonts w:cs="Times New Roman"/>
          <w:szCs w:val="28"/>
        </w:rPr>
        <w:t xml:space="preserve"> характеристика та запобігання. Сімферополь : КРП «Вид-во «Кримнавчпеддержаввидав», 2014. 114 с.</w:t>
      </w:r>
    </w:p>
    <w:p w:rsidR="00EF6F5E" w:rsidRPr="00D537F9" w:rsidRDefault="00606A3F" w:rsidP="00EF6F5E">
      <w:pPr>
        <w:spacing w:after="0" w:line="360" w:lineRule="auto"/>
        <w:rPr>
          <w:rFonts w:cs="Times New Roman"/>
          <w:szCs w:val="28"/>
        </w:rPr>
      </w:pPr>
      <w:r w:rsidRPr="00D537F9">
        <w:rPr>
          <w:rFonts w:cs="Times New Roman"/>
          <w:szCs w:val="28"/>
        </w:rPr>
        <w:t xml:space="preserve">4. </w:t>
      </w:r>
      <w:r w:rsidR="00EF6F5E" w:rsidRPr="00D537F9">
        <w:rPr>
          <w:rFonts w:cs="Times New Roman"/>
          <w:szCs w:val="28"/>
        </w:rPr>
        <w:t>Баланюк Ю. С. Політико-правові механізми формування та збереження об’єктів нерухомої культурної спадщини ЮНЕСКО в Україні : дис. … канд. політ. наук : 23.00.02; Чернівецький національний університет імені Юрія Федьковича. Чернівці, 2016. 212 с.</w:t>
      </w:r>
    </w:p>
    <w:p w:rsidR="00EF6F5E" w:rsidRPr="00D537F9" w:rsidRDefault="00606A3F" w:rsidP="00EF6F5E">
      <w:pPr>
        <w:spacing w:after="0" w:line="360" w:lineRule="auto"/>
        <w:rPr>
          <w:rFonts w:cs="Times New Roman"/>
          <w:szCs w:val="28"/>
        </w:rPr>
      </w:pPr>
      <w:r w:rsidRPr="00D537F9">
        <w:rPr>
          <w:rFonts w:cs="Times New Roman"/>
          <w:szCs w:val="28"/>
        </w:rPr>
        <w:t xml:space="preserve">5. </w:t>
      </w:r>
      <w:r w:rsidR="00EF6F5E" w:rsidRPr="00D537F9">
        <w:rPr>
          <w:rFonts w:cs="Times New Roman"/>
          <w:szCs w:val="28"/>
        </w:rPr>
        <w:t>Береговський О. Б. Окремі аспекти організації вивчення та збереження культурної спадщини. Порівняння вітчизняного та зарубіжного досвіду. Міжнародний досвід охорони культурної спадщини та пам’яткоохоронне законодавство України. Матеріали конференції (18–19 квітня 2002 р.). К. : Стилос, 2002. С. 41–48.</w:t>
      </w:r>
    </w:p>
    <w:p w:rsidR="00EF6F5E" w:rsidRPr="00D537F9" w:rsidRDefault="00606A3F" w:rsidP="00EF6F5E">
      <w:pPr>
        <w:spacing w:after="0" w:line="360" w:lineRule="auto"/>
        <w:rPr>
          <w:rStyle w:val="a7"/>
          <w:rFonts w:cs="Times New Roman"/>
          <w:color w:val="auto"/>
          <w:szCs w:val="28"/>
          <w:u w:val="none"/>
        </w:rPr>
      </w:pPr>
      <w:r w:rsidRPr="00D537F9">
        <w:rPr>
          <w:rFonts w:cs="Times New Roman"/>
          <w:szCs w:val="28"/>
        </w:rPr>
        <w:t xml:space="preserve">6. </w:t>
      </w:r>
      <w:r w:rsidR="00EF6F5E" w:rsidRPr="00D537F9">
        <w:rPr>
          <w:rFonts w:cs="Times New Roman"/>
          <w:szCs w:val="28"/>
        </w:rPr>
        <w:t>Вирок Ленінського районного суду м. Кіро</w:t>
      </w:r>
      <w:r w:rsidR="00D03910" w:rsidRPr="00D537F9">
        <w:rPr>
          <w:rFonts w:cs="Times New Roman"/>
          <w:szCs w:val="28"/>
        </w:rPr>
        <w:t>вограда від 14 травня 2020 року у справі № 405/1768/20. URL:</w:t>
      </w:r>
      <w:hyperlink r:id="rId8" w:history="1">
        <w:r w:rsidR="00EF6F5E" w:rsidRPr="00D537F9">
          <w:rPr>
            <w:rStyle w:val="a7"/>
            <w:rFonts w:cs="Times New Roman"/>
            <w:color w:val="auto"/>
            <w:szCs w:val="28"/>
            <w:u w:val="none"/>
          </w:rPr>
          <w:t>https://reyestr.court.gov.ua/Review/89263472</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10.11.2021 р.).</w:t>
      </w:r>
    </w:p>
    <w:p w:rsidR="00EF6F5E" w:rsidRPr="00D537F9" w:rsidRDefault="00606A3F" w:rsidP="00EF6F5E">
      <w:pPr>
        <w:spacing w:after="0" w:line="360" w:lineRule="auto"/>
        <w:rPr>
          <w:rStyle w:val="a7"/>
          <w:rFonts w:cs="Times New Roman"/>
          <w:color w:val="auto"/>
          <w:szCs w:val="28"/>
          <w:u w:val="none"/>
        </w:rPr>
      </w:pPr>
      <w:r w:rsidRPr="00D537F9">
        <w:rPr>
          <w:rFonts w:cs="Times New Roman"/>
          <w:szCs w:val="28"/>
        </w:rPr>
        <w:t xml:space="preserve">7. </w:t>
      </w:r>
      <w:r w:rsidR="00EF6F5E" w:rsidRPr="00D537F9">
        <w:rPr>
          <w:rFonts w:cs="Times New Roman"/>
          <w:szCs w:val="28"/>
        </w:rPr>
        <w:t xml:space="preserve">Вирок Олександрівського районного суду Кіровоградської області від 18 березня 2021 року по справі № 397/852/20. URL: </w:t>
      </w:r>
      <w:hyperlink r:id="rId9" w:history="1">
        <w:r w:rsidR="00EF6F5E" w:rsidRPr="00D537F9">
          <w:rPr>
            <w:rStyle w:val="a7"/>
            <w:rFonts w:cs="Times New Roman"/>
            <w:color w:val="auto"/>
            <w:szCs w:val="28"/>
            <w:u w:val="none"/>
          </w:rPr>
          <w:t>https://reyestr.court.gov.ua/Review/95613549</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10.11.2021 р.).</w:t>
      </w:r>
    </w:p>
    <w:p w:rsidR="00EF6F5E" w:rsidRPr="00D537F9" w:rsidRDefault="00606A3F" w:rsidP="00EF6F5E">
      <w:pPr>
        <w:spacing w:after="0" w:line="360" w:lineRule="auto"/>
        <w:rPr>
          <w:rStyle w:val="a7"/>
          <w:rFonts w:cs="Times New Roman"/>
          <w:color w:val="auto"/>
          <w:szCs w:val="28"/>
          <w:u w:val="none"/>
        </w:rPr>
      </w:pPr>
      <w:r w:rsidRPr="00D537F9">
        <w:rPr>
          <w:rFonts w:cs="Times New Roman"/>
          <w:szCs w:val="28"/>
        </w:rPr>
        <w:t xml:space="preserve">8. </w:t>
      </w:r>
      <w:r w:rsidR="00EF6F5E" w:rsidRPr="00D537F9">
        <w:rPr>
          <w:rFonts w:cs="Times New Roman"/>
          <w:szCs w:val="28"/>
        </w:rPr>
        <w:t xml:space="preserve">Вирок Стрийського міськрайонного суду Львівської області від 31 травня 2018 р. по справі № 456/1199/18. URL: </w:t>
      </w:r>
      <w:hyperlink r:id="rId10" w:history="1">
        <w:r w:rsidR="00EF6F5E" w:rsidRPr="00D537F9">
          <w:rPr>
            <w:rStyle w:val="a7"/>
            <w:rFonts w:cs="Times New Roman"/>
            <w:color w:val="auto"/>
            <w:szCs w:val="28"/>
            <w:u w:val="none"/>
          </w:rPr>
          <w:t>https://reyestr.court.gov.ua/Review/74352038</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10.11.2021 р.).</w:t>
      </w:r>
    </w:p>
    <w:p w:rsidR="00EF6F5E" w:rsidRPr="00D537F9" w:rsidRDefault="00606A3F" w:rsidP="00EF6F5E">
      <w:pPr>
        <w:spacing w:after="0" w:line="360" w:lineRule="auto"/>
        <w:rPr>
          <w:rStyle w:val="a7"/>
          <w:rFonts w:cs="Times New Roman"/>
          <w:color w:val="auto"/>
          <w:szCs w:val="28"/>
          <w:u w:val="none"/>
        </w:rPr>
      </w:pPr>
      <w:r w:rsidRPr="00D537F9">
        <w:rPr>
          <w:rFonts w:cs="Times New Roman"/>
          <w:szCs w:val="28"/>
        </w:rPr>
        <w:t xml:space="preserve">9. </w:t>
      </w:r>
      <w:r w:rsidR="00EF6F5E" w:rsidRPr="00D537F9">
        <w:rPr>
          <w:rFonts w:cs="Times New Roman"/>
          <w:szCs w:val="28"/>
        </w:rPr>
        <w:t xml:space="preserve">Господарський кодекс України: Закон України від 16.01.2003 р. № 436-IV. Дата оновлення: 06.10.2021 р. Відомості Верховної Ради України (ВВР), 2003, № 18,№ 19-20, № 21-22, ст. 144. URL: </w:t>
      </w:r>
      <w:hyperlink r:id="rId11" w:anchor="Text" w:history="1">
        <w:r w:rsidR="00EF6F5E" w:rsidRPr="00D537F9">
          <w:rPr>
            <w:rStyle w:val="a7"/>
            <w:rFonts w:cs="Times New Roman"/>
            <w:color w:val="auto"/>
            <w:szCs w:val="28"/>
            <w:u w:val="none"/>
          </w:rPr>
          <w:t>https://zakon.rada.gov.ua/laws/show/436-15#Text</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06.11.2021 р.).</w:t>
      </w:r>
    </w:p>
    <w:p w:rsidR="00EF6F5E" w:rsidRPr="00D537F9" w:rsidRDefault="00606A3F" w:rsidP="00EF6F5E">
      <w:pPr>
        <w:spacing w:after="0" w:line="360" w:lineRule="auto"/>
        <w:rPr>
          <w:rStyle w:val="a7"/>
          <w:rFonts w:cs="Times New Roman"/>
          <w:color w:val="auto"/>
          <w:szCs w:val="28"/>
          <w:u w:val="none"/>
        </w:rPr>
      </w:pPr>
      <w:r w:rsidRPr="00D537F9">
        <w:rPr>
          <w:rFonts w:cs="Times New Roman"/>
          <w:szCs w:val="28"/>
        </w:rPr>
        <w:t xml:space="preserve">10. </w:t>
      </w:r>
      <w:r w:rsidR="00EF6F5E" w:rsidRPr="00D537F9">
        <w:rPr>
          <w:rFonts w:cs="Times New Roman"/>
          <w:szCs w:val="28"/>
        </w:rPr>
        <w:t xml:space="preserve">Європейська конвенція про охорону археологічної спадщини (переглянута) від 16 січня 1992 року. URL: </w:t>
      </w:r>
      <w:hyperlink r:id="rId12" w:anchor="Text" w:history="1">
        <w:r w:rsidR="00EF6F5E" w:rsidRPr="00D537F9">
          <w:rPr>
            <w:rStyle w:val="a7"/>
            <w:rFonts w:cs="Times New Roman"/>
            <w:color w:val="auto"/>
            <w:szCs w:val="28"/>
            <w:u w:val="none"/>
          </w:rPr>
          <w:t>https://zakon.rada.gov.ua/laws/show/994_150#Text</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15.11.2021 р.).</w:t>
      </w:r>
    </w:p>
    <w:p w:rsidR="00EF6F5E" w:rsidRPr="00D537F9" w:rsidRDefault="00606A3F" w:rsidP="00EF6F5E">
      <w:pPr>
        <w:spacing w:after="0" w:line="360" w:lineRule="auto"/>
        <w:rPr>
          <w:rFonts w:cs="Times New Roman"/>
          <w:szCs w:val="28"/>
        </w:rPr>
      </w:pPr>
      <w:r w:rsidRPr="00D537F9">
        <w:rPr>
          <w:rFonts w:cs="Times New Roman"/>
          <w:szCs w:val="28"/>
        </w:rPr>
        <w:t xml:space="preserve">11. </w:t>
      </w:r>
      <w:r w:rsidR="00EF6F5E" w:rsidRPr="00D537F9">
        <w:rPr>
          <w:rFonts w:cs="Times New Roman"/>
          <w:szCs w:val="28"/>
        </w:rPr>
        <w:t xml:space="preserve">Європейська культурна конвенція від 24 лютого 1954 р. URL: </w:t>
      </w:r>
      <w:hyperlink r:id="rId13" w:anchor="Text" w:history="1">
        <w:r w:rsidR="00EF6F5E" w:rsidRPr="00D537F9">
          <w:rPr>
            <w:rStyle w:val="a7"/>
            <w:rFonts w:cs="Times New Roman"/>
            <w:color w:val="auto"/>
            <w:szCs w:val="28"/>
            <w:u w:val="none"/>
          </w:rPr>
          <w:t>https://zakon.rada.gov.ua/laws/show/994_213#Text</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15.11.2021 р.).</w:t>
      </w:r>
    </w:p>
    <w:p w:rsidR="00EF6F5E" w:rsidRPr="00D537F9" w:rsidRDefault="00606A3F" w:rsidP="00EF6F5E">
      <w:pPr>
        <w:spacing w:after="0" w:line="360" w:lineRule="auto"/>
        <w:rPr>
          <w:rFonts w:cs="Times New Roman"/>
          <w:szCs w:val="28"/>
        </w:rPr>
      </w:pPr>
      <w:r w:rsidRPr="00D537F9">
        <w:rPr>
          <w:rFonts w:cs="Times New Roman"/>
          <w:szCs w:val="28"/>
        </w:rPr>
        <w:t xml:space="preserve">12. </w:t>
      </w:r>
      <w:r w:rsidR="00EF6F5E" w:rsidRPr="00D537F9">
        <w:rPr>
          <w:rFonts w:cs="Times New Roman"/>
          <w:szCs w:val="28"/>
        </w:rPr>
        <w:t>Єпіфанов О. В. Конституційно-правові засади охорони культурної спадщини: проблеми теорії та практики : дис. … канд. юрид. наук 12.00.02; Інститут законодавства Верховної Ради України, Київ; Харківський національний університет імені В. Н. Каразіна. Харків, 2018. 193 с.</w:t>
      </w:r>
    </w:p>
    <w:p w:rsidR="00EF6F5E" w:rsidRPr="00D537F9" w:rsidRDefault="00606A3F" w:rsidP="00EF6F5E">
      <w:pPr>
        <w:spacing w:after="0" w:line="360" w:lineRule="auto"/>
        <w:rPr>
          <w:rFonts w:cs="Times New Roman"/>
          <w:szCs w:val="28"/>
        </w:rPr>
      </w:pPr>
      <w:r w:rsidRPr="00D537F9">
        <w:rPr>
          <w:rStyle w:val="a7"/>
          <w:rFonts w:cs="Times New Roman"/>
          <w:color w:val="auto"/>
          <w:szCs w:val="28"/>
          <w:u w:val="none"/>
        </w:rPr>
        <w:t xml:space="preserve">13. </w:t>
      </w:r>
      <w:r w:rsidR="00EF6F5E" w:rsidRPr="00D537F9">
        <w:rPr>
          <w:rStyle w:val="a7"/>
          <w:rFonts w:cs="Times New Roman"/>
          <w:color w:val="auto"/>
          <w:szCs w:val="28"/>
          <w:u w:val="none"/>
        </w:rPr>
        <w:t xml:space="preserve">Загальна декларація прав людини від 10 грудня 1948 р. URL: </w:t>
      </w:r>
      <w:hyperlink r:id="rId14" w:anchor="Text" w:history="1">
        <w:r w:rsidR="00EF6F5E" w:rsidRPr="00D537F9">
          <w:rPr>
            <w:rStyle w:val="a7"/>
            <w:rFonts w:cs="Times New Roman"/>
            <w:color w:val="auto"/>
            <w:szCs w:val="28"/>
            <w:u w:val="none"/>
          </w:rPr>
          <w:t>https://zakon.rada.gov.ua/laws/show/995_015#Text</w:t>
        </w:r>
      </w:hyperlink>
      <w:r w:rsidR="00EF6F5E" w:rsidRPr="00D537F9">
        <w:rPr>
          <w:rStyle w:val="a7"/>
          <w:rFonts w:cs="Times New Roman"/>
          <w:color w:val="auto"/>
          <w:szCs w:val="28"/>
          <w:u w:val="none"/>
        </w:rPr>
        <w:t xml:space="preserve"> </w:t>
      </w:r>
      <w:r w:rsidR="00EF6F5E" w:rsidRPr="00D537F9">
        <w:rPr>
          <w:rFonts w:cs="Times New Roman"/>
          <w:szCs w:val="28"/>
        </w:rPr>
        <w:t>(</w:t>
      </w:r>
      <w:r w:rsidR="00EF6F5E" w:rsidRPr="00D537F9">
        <w:rPr>
          <w:rStyle w:val="a7"/>
          <w:rFonts w:cs="Times New Roman"/>
          <w:color w:val="auto"/>
          <w:szCs w:val="28"/>
          <w:u w:val="none"/>
        </w:rPr>
        <w:t>дата звернення: 16.11.2021 р.).</w:t>
      </w:r>
    </w:p>
    <w:p w:rsidR="00EF6F5E" w:rsidRPr="00D537F9" w:rsidRDefault="00606A3F" w:rsidP="00EF6F5E">
      <w:pPr>
        <w:spacing w:after="0" w:line="360" w:lineRule="auto"/>
        <w:rPr>
          <w:rStyle w:val="a7"/>
          <w:rFonts w:cs="Times New Roman"/>
          <w:color w:val="auto"/>
          <w:szCs w:val="28"/>
          <w:u w:val="none"/>
        </w:rPr>
      </w:pPr>
      <w:r w:rsidRPr="00D537F9">
        <w:rPr>
          <w:rStyle w:val="a7"/>
          <w:rFonts w:cs="Times New Roman"/>
          <w:color w:val="auto"/>
          <w:szCs w:val="28"/>
          <w:u w:val="none"/>
        </w:rPr>
        <w:t xml:space="preserve">14. </w:t>
      </w:r>
      <w:r w:rsidR="00EF6F5E" w:rsidRPr="00D537F9">
        <w:rPr>
          <w:rStyle w:val="a7"/>
          <w:rFonts w:cs="Times New Roman"/>
          <w:color w:val="auto"/>
          <w:szCs w:val="28"/>
          <w:u w:val="none"/>
        </w:rPr>
        <w:t xml:space="preserve">Збереження пам’яток церковної старини в Росії XVIII – початку ХХ століть. Збірник документів. 2017, 410 с. </w:t>
      </w:r>
    </w:p>
    <w:p w:rsidR="00EF6F5E" w:rsidRPr="00D537F9" w:rsidRDefault="00606A3F" w:rsidP="00EF6F5E">
      <w:pPr>
        <w:spacing w:after="0" w:line="360" w:lineRule="auto"/>
        <w:rPr>
          <w:rStyle w:val="a7"/>
          <w:rFonts w:cs="Times New Roman"/>
          <w:color w:val="auto"/>
          <w:szCs w:val="28"/>
          <w:u w:val="none"/>
        </w:rPr>
      </w:pPr>
      <w:r w:rsidRPr="00D537F9">
        <w:rPr>
          <w:rFonts w:cs="Times New Roman"/>
          <w:szCs w:val="28"/>
        </w:rPr>
        <w:t xml:space="preserve">15. </w:t>
      </w:r>
      <w:r w:rsidR="00EF6F5E" w:rsidRPr="00D537F9">
        <w:rPr>
          <w:rFonts w:cs="Times New Roman"/>
          <w:szCs w:val="28"/>
        </w:rPr>
        <w:t>Звіт експертів Ради Європи «Огляд кул</w:t>
      </w:r>
      <w:r w:rsidR="00D03910" w:rsidRPr="00D537F9">
        <w:rPr>
          <w:rFonts w:cs="Times New Roman"/>
          <w:szCs w:val="28"/>
        </w:rPr>
        <w:t>ьтурної політики України». URL:</w:t>
      </w:r>
      <w:hyperlink r:id="rId15" w:history="1">
        <w:r w:rsidR="00EF6F5E" w:rsidRPr="00D537F9">
          <w:rPr>
            <w:rStyle w:val="a7"/>
            <w:rFonts w:cs="Times New Roman"/>
            <w:color w:val="auto"/>
            <w:szCs w:val="28"/>
            <w:u w:val="none"/>
          </w:rPr>
          <w:t>http://195.78.68.75/mcu/control/uk/publish/printable_article?art_id=245250866</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17.11.2021 р.).</w:t>
      </w:r>
    </w:p>
    <w:p w:rsidR="00EF6F5E" w:rsidRPr="00D537F9" w:rsidRDefault="00F53D51" w:rsidP="00EF6F5E">
      <w:pPr>
        <w:spacing w:after="0" w:line="360" w:lineRule="auto"/>
        <w:rPr>
          <w:rStyle w:val="a7"/>
          <w:rFonts w:cs="Times New Roman"/>
          <w:color w:val="auto"/>
          <w:szCs w:val="28"/>
          <w:u w:val="none"/>
        </w:rPr>
      </w:pPr>
      <w:r w:rsidRPr="00D537F9">
        <w:rPr>
          <w:rStyle w:val="a7"/>
          <w:rFonts w:cs="Times New Roman"/>
          <w:color w:val="auto"/>
          <w:szCs w:val="28"/>
          <w:u w:val="none"/>
        </w:rPr>
        <w:t xml:space="preserve">16. </w:t>
      </w:r>
      <w:r w:rsidR="00EF6F5E" w:rsidRPr="00D537F9">
        <w:rPr>
          <w:rStyle w:val="a7"/>
          <w:rFonts w:cs="Times New Roman"/>
          <w:color w:val="auto"/>
          <w:szCs w:val="28"/>
          <w:u w:val="none"/>
        </w:rPr>
        <w:t xml:space="preserve">Земельний кодекс України: Закон України від 25.10.2001 р. № 2768-ІІІ. Дата оновлення: 28.10.2021 р. Відомості Верховної Ради України (ВВР), 2002, № 3-4, с. 27. URL: </w:t>
      </w:r>
      <w:hyperlink r:id="rId16" w:anchor="Text" w:history="1">
        <w:r w:rsidR="00EF6F5E" w:rsidRPr="00D537F9">
          <w:rPr>
            <w:rStyle w:val="a7"/>
            <w:rFonts w:cs="Times New Roman"/>
            <w:color w:val="auto"/>
            <w:szCs w:val="28"/>
            <w:u w:val="none"/>
          </w:rPr>
          <w:t>https://zakon.rada.gov.ua/laws/show/2768-14#Text</w:t>
        </w:r>
      </w:hyperlink>
      <w:r w:rsidR="00EF6F5E" w:rsidRPr="00D537F9">
        <w:rPr>
          <w:rStyle w:val="a7"/>
          <w:rFonts w:cs="Times New Roman"/>
          <w:color w:val="auto"/>
          <w:szCs w:val="28"/>
          <w:u w:val="none"/>
        </w:rPr>
        <w:t xml:space="preserve"> </w:t>
      </w:r>
      <w:r w:rsidR="00EF6F5E" w:rsidRPr="00D537F9">
        <w:rPr>
          <w:rFonts w:cs="Times New Roman"/>
          <w:szCs w:val="28"/>
        </w:rPr>
        <w:t>(</w:t>
      </w:r>
      <w:r w:rsidR="00EF6F5E" w:rsidRPr="00D537F9">
        <w:rPr>
          <w:rStyle w:val="a7"/>
          <w:rFonts w:cs="Times New Roman"/>
          <w:color w:val="auto"/>
          <w:szCs w:val="28"/>
          <w:u w:val="none"/>
        </w:rPr>
        <w:t>дата звернення: 06.11.2021 р.).</w:t>
      </w:r>
    </w:p>
    <w:p w:rsidR="00EF6F5E" w:rsidRPr="00D537F9" w:rsidRDefault="00F53D51" w:rsidP="00EF6F5E">
      <w:pPr>
        <w:spacing w:after="0" w:line="360" w:lineRule="auto"/>
        <w:rPr>
          <w:rFonts w:cs="Times New Roman"/>
          <w:szCs w:val="28"/>
        </w:rPr>
      </w:pPr>
      <w:r w:rsidRPr="00D537F9">
        <w:rPr>
          <w:rFonts w:cs="Times New Roman"/>
          <w:szCs w:val="28"/>
        </w:rPr>
        <w:t xml:space="preserve">17. </w:t>
      </w:r>
      <w:r w:rsidR="00EF6F5E" w:rsidRPr="00D537F9">
        <w:rPr>
          <w:rFonts w:cs="Times New Roman"/>
          <w:szCs w:val="28"/>
        </w:rPr>
        <w:t>Калакура Я. С. Українська історіографія: Курс лекцій. Київ: Генеза, 2004. 496 с.</w:t>
      </w:r>
    </w:p>
    <w:p w:rsidR="00EF6F5E" w:rsidRPr="00D537F9" w:rsidRDefault="00F53D51" w:rsidP="00EF6F5E">
      <w:pPr>
        <w:spacing w:after="0" w:line="360" w:lineRule="auto"/>
        <w:rPr>
          <w:rFonts w:cs="Times New Roman"/>
          <w:szCs w:val="28"/>
        </w:rPr>
      </w:pPr>
      <w:r w:rsidRPr="00D537F9">
        <w:rPr>
          <w:rFonts w:cs="Times New Roman"/>
          <w:szCs w:val="28"/>
        </w:rPr>
        <w:t xml:space="preserve">18. </w:t>
      </w:r>
      <w:r w:rsidR="00EF6F5E" w:rsidRPr="00D537F9">
        <w:rPr>
          <w:rFonts w:cs="Times New Roman"/>
          <w:szCs w:val="28"/>
        </w:rPr>
        <w:t>Катаргіна Т. І. Розвиток системи збереження памяток історії та культури у Великобританії, США, Канаді (1960–80-ті рр.): автореф. дис. … канд. іст. наук: 07.00.02 / НАН України; Ін-т історії України. К., 2001. 20 с.</w:t>
      </w:r>
    </w:p>
    <w:p w:rsidR="00EF6F5E" w:rsidRPr="00D537F9" w:rsidRDefault="00F53D51" w:rsidP="00EF6F5E">
      <w:pPr>
        <w:spacing w:after="0" w:line="360" w:lineRule="auto"/>
        <w:rPr>
          <w:rFonts w:cs="Times New Roman"/>
          <w:szCs w:val="28"/>
        </w:rPr>
      </w:pPr>
      <w:r w:rsidRPr="00D537F9">
        <w:rPr>
          <w:rFonts w:cs="Times New Roman"/>
          <w:szCs w:val="28"/>
        </w:rPr>
        <w:t xml:space="preserve">19. </w:t>
      </w:r>
      <w:r w:rsidR="00EF6F5E" w:rsidRPr="00D537F9">
        <w:rPr>
          <w:rFonts w:cs="Times New Roman"/>
          <w:szCs w:val="28"/>
        </w:rPr>
        <w:t>Кобів Й. Діалоги; Платон ; пер. з давньогрецької. Київ: Основи, 1995. 394 с.</w:t>
      </w:r>
    </w:p>
    <w:p w:rsidR="00EF6F5E" w:rsidRPr="00D537F9" w:rsidRDefault="00F53D51" w:rsidP="00EF6F5E">
      <w:pPr>
        <w:pStyle w:val="a8"/>
        <w:shd w:val="clear" w:color="auto" w:fill="FFFFFF"/>
        <w:spacing w:before="0" w:beforeAutospacing="0" w:after="0" w:afterAutospacing="0" w:line="360" w:lineRule="auto"/>
        <w:ind w:left="57" w:firstLine="709"/>
        <w:jc w:val="both"/>
        <w:rPr>
          <w:sz w:val="28"/>
          <w:szCs w:val="28"/>
          <w:lang w:val="uk-UA"/>
        </w:rPr>
      </w:pPr>
      <w:r w:rsidRPr="00D537F9">
        <w:rPr>
          <w:rStyle w:val="a7"/>
          <w:color w:val="auto"/>
          <w:sz w:val="28"/>
          <w:szCs w:val="28"/>
          <w:u w:val="none"/>
          <w:lang w:val="uk-UA"/>
        </w:rPr>
        <w:t xml:space="preserve">20. </w:t>
      </w:r>
      <w:r w:rsidR="00EF6F5E" w:rsidRPr="00D537F9">
        <w:rPr>
          <w:rStyle w:val="a7"/>
          <w:color w:val="auto"/>
          <w:sz w:val="28"/>
          <w:szCs w:val="28"/>
          <w:u w:val="none"/>
          <w:lang w:val="uk-UA"/>
        </w:rPr>
        <w:t xml:space="preserve">Кодекс України про адміністративні правопорушення: Закон України від 07.12.1984 р. № 8073-Х. Дата оновлення: 01.10.2021 р. Відомості Верховної Ради Української РСР (ВВР) 1984, додаток до № 51, ст. 1122. URL: </w:t>
      </w:r>
      <w:hyperlink r:id="rId17" w:anchor="Text" w:history="1">
        <w:r w:rsidR="00EF6F5E" w:rsidRPr="00D537F9">
          <w:rPr>
            <w:rStyle w:val="a7"/>
            <w:color w:val="auto"/>
            <w:sz w:val="28"/>
            <w:szCs w:val="28"/>
            <w:u w:val="none"/>
            <w:lang w:val="uk-UA"/>
          </w:rPr>
          <w:t>https://zakon.rada.gov.ua/laws/show/80731-10#Text</w:t>
        </w:r>
      </w:hyperlink>
      <w:r w:rsidR="00EF6F5E" w:rsidRPr="00D537F9">
        <w:rPr>
          <w:rStyle w:val="a7"/>
          <w:color w:val="auto"/>
          <w:sz w:val="28"/>
          <w:szCs w:val="28"/>
          <w:u w:val="none"/>
          <w:lang w:val="uk-UA"/>
        </w:rPr>
        <w:t xml:space="preserve"> </w:t>
      </w:r>
      <w:r w:rsidR="00EF6F5E" w:rsidRPr="00D537F9">
        <w:rPr>
          <w:sz w:val="28"/>
          <w:szCs w:val="28"/>
          <w:lang w:val="uk-UA"/>
        </w:rPr>
        <w:t>(</w:t>
      </w:r>
      <w:r w:rsidR="00EF6F5E" w:rsidRPr="00D537F9">
        <w:rPr>
          <w:rStyle w:val="a7"/>
          <w:color w:val="auto"/>
          <w:sz w:val="28"/>
          <w:szCs w:val="28"/>
          <w:u w:val="none"/>
          <w:lang w:val="uk-UA"/>
        </w:rPr>
        <w:t>дата звернення: 06.11.2021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21. </w:t>
      </w:r>
      <w:r w:rsidR="00EF6F5E" w:rsidRPr="00D537F9">
        <w:rPr>
          <w:rFonts w:cs="Times New Roman"/>
          <w:szCs w:val="28"/>
        </w:rPr>
        <w:t xml:space="preserve">Конвенція про захист культурних цінностей у випадку збройного конфлікту від 14 травня 1954 р. URL: </w:t>
      </w:r>
      <w:hyperlink r:id="rId18" w:history="1">
        <w:r w:rsidR="00EF6F5E" w:rsidRPr="00D537F9">
          <w:rPr>
            <w:rStyle w:val="a7"/>
            <w:rFonts w:cs="Times New Roman"/>
            <w:color w:val="auto"/>
            <w:szCs w:val="28"/>
            <w:u w:val="none"/>
          </w:rPr>
          <w:t>https://zakon.rada.gov.ua/laws/show/995_157</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11.11.2021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22. </w:t>
      </w:r>
      <w:r w:rsidR="00EF6F5E" w:rsidRPr="00D537F9">
        <w:rPr>
          <w:rFonts w:cs="Times New Roman"/>
          <w:szCs w:val="28"/>
        </w:rPr>
        <w:t xml:space="preserve">Конвенція про заходи, спрямовані на заборону та запобігання незаконному ввезенню, вивезенню та передачі права власності на культурні цінності від 14 листопада 1970 року. URL: </w:t>
      </w:r>
      <w:hyperlink r:id="rId19" w:anchor="Text" w:history="1">
        <w:r w:rsidR="00EF6F5E" w:rsidRPr="00D537F9">
          <w:rPr>
            <w:rStyle w:val="a7"/>
            <w:rFonts w:cs="Times New Roman"/>
            <w:color w:val="auto"/>
            <w:szCs w:val="28"/>
            <w:u w:val="none"/>
          </w:rPr>
          <w:t>https://zakon.rada.gov.ua/laws/show/995_186#Text</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12.11.2021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23. </w:t>
      </w:r>
      <w:r w:rsidR="00EF6F5E" w:rsidRPr="00D537F9">
        <w:rPr>
          <w:rFonts w:cs="Times New Roman"/>
          <w:szCs w:val="28"/>
        </w:rPr>
        <w:t xml:space="preserve">Конвенція про охорону архітектурної спадщини Європи від 03 жовтня 1985 року. URL: </w:t>
      </w:r>
      <w:hyperlink r:id="rId20" w:anchor="Text" w:history="1">
        <w:r w:rsidR="00EF6F5E" w:rsidRPr="00D537F9">
          <w:rPr>
            <w:rStyle w:val="a7"/>
            <w:rFonts w:cs="Times New Roman"/>
            <w:color w:val="auto"/>
            <w:szCs w:val="28"/>
            <w:u w:val="none"/>
          </w:rPr>
          <w:t>https://zakon.rada.gov.ua/laws/show/994_226#Text</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15.11.2021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24. </w:t>
      </w:r>
      <w:r w:rsidR="00EF6F5E" w:rsidRPr="00D537F9">
        <w:rPr>
          <w:rFonts w:cs="Times New Roman"/>
          <w:szCs w:val="28"/>
        </w:rPr>
        <w:t xml:space="preserve">Конвенція про охорону всесвітньої культурної і природної спадщини від 16 листопада 1972 року. URL: </w:t>
      </w:r>
      <w:hyperlink r:id="rId21" w:anchor="Text" w:history="1">
        <w:r w:rsidR="00EF6F5E" w:rsidRPr="00D537F9">
          <w:rPr>
            <w:rStyle w:val="a7"/>
            <w:rFonts w:cs="Times New Roman"/>
            <w:color w:val="auto"/>
            <w:szCs w:val="28"/>
            <w:u w:val="none"/>
          </w:rPr>
          <w:t>https://zakon.rada.gov.ua/laws/show/995_089#Text</w:t>
        </w:r>
      </w:hyperlink>
      <w:r w:rsidR="00EF6F5E" w:rsidRPr="00D537F9">
        <w:rPr>
          <w:rFonts w:cs="Times New Roman"/>
          <w:szCs w:val="28"/>
        </w:rPr>
        <w:t xml:space="preserve"> (</w:t>
      </w:r>
      <w:r w:rsidR="00EF6F5E" w:rsidRPr="00D537F9">
        <w:rPr>
          <w:rStyle w:val="a7"/>
          <w:rFonts w:cs="Times New Roman"/>
          <w:color w:val="auto"/>
          <w:szCs w:val="28"/>
          <w:u w:val="none"/>
        </w:rPr>
        <w:t xml:space="preserve">дата звернення: 12.11.2021 р.). </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25. </w:t>
      </w:r>
      <w:r w:rsidR="00EF6F5E" w:rsidRPr="00D537F9">
        <w:rPr>
          <w:rFonts w:cs="Times New Roman"/>
          <w:szCs w:val="28"/>
        </w:rPr>
        <w:t xml:space="preserve">Конвенція ЮНЕСКО про охорону нематеріальної культурної спадщини від 17 жовтня 2003 р. URL: </w:t>
      </w:r>
      <w:hyperlink r:id="rId22" w:anchor="Text" w:history="1">
        <w:r w:rsidR="00EF6F5E" w:rsidRPr="00D537F9">
          <w:rPr>
            <w:rStyle w:val="a7"/>
            <w:rFonts w:cs="Times New Roman"/>
            <w:color w:val="auto"/>
            <w:szCs w:val="28"/>
            <w:u w:val="none"/>
          </w:rPr>
          <w:t>https://zakon.rada.gov.ua/laws/show/995_d69#Text</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14.11.2021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26. </w:t>
      </w:r>
      <w:r w:rsidR="00EF6F5E" w:rsidRPr="00D537F9">
        <w:rPr>
          <w:rFonts w:cs="Times New Roman"/>
          <w:szCs w:val="28"/>
        </w:rPr>
        <w:t xml:space="preserve">Конвенція ЮНЕСКО про охорону та заохочення розмаїття форм культурного самовираження від 20 жовтня 2005 року. URL: </w:t>
      </w:r>
      <w:hyperlink r:id="rId23" w:anchor="Text" w:history="1">
        <w:r w:rsidR="00EF6F5E" w:rsidRPr="00D537F9">
          <w:rPr>
            <w:rStyle w:val="a7"/>
            <w:rFonts w:cs="Times New Roman"/>
            <w:color w:val="auto"/>
            <w:szCs w:val="28"/>
            <w:u w:val="none"/>
          </w:rPr>
          <w:t>https://zakon.rada.gov.ua/laws/show/952_008#Text</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15.11.2021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27. </w:t>
      </w:r>
      <w:r w:rsidR="00EF6F5E" w:rsidRPr="00D537F9">
        <w:rPr>
          <w:rFonts w:cs="Times New Roman"/>
          <w:szCs w:val="28"/>
        </w:rPr>
        <w:t xml:space="preserve">Конституція України: Закон України від 28.06.1996 р. № 254к/96-ВР. Відомості Верховної Ради України (ВВР), 1996, № 30, ст. 141. Дата оновлення: 01.01.2020 р. URL: </w:t>
      </w:r>
      <w:hyperlink r:id="rId24" w:history="1">
        <w:r w:rsidR="00EF6F5E" w:rsidRPr="00D537F9">
          <w:rPr>
            <w:rStyle w:val="a7"/>
            <w:rFonts w:cs="Times New Roman"/>
            <w:color w:val="auto"/>
            <w:szCs w:val="28"/>
            <w:u w:val="none"/>
          </w:rPr>
          <w:t>https://zakon.rada.gov.ua/laws/show/254%D0%BA/96-D0%B2%D1%80</w:t>
        </w:r>
      </w:hyperlink>
      <w:r w:rsidR="00EF6F5E" w:rsidRPr="00D537F9">
        <w:rPr>
          <w:rStyle w:val="a7"/>
          <w:rFonts w:cs="Times New Roman"/>
          <w:color w:val="auto"/>
          <w:szCs w:val="28"/>
          <w:u w:val="none"/>
        </w:rPr>
        <w:t xml:space="preserve"> (дата звернення: 01.1</w:t>
      </w:r>
      <w:r w:rsidR="008E4CCD">
        <w:rPr>
          <w:rStyle w:val="a7"/>
          <w:rFonts w:cs="Times New Roman"/>
          <w:color w:val="auto"/>
          <w:szCs w:val="28"/>
          <w:u w:val="none"/>
          <w:lang w:val="ru-RU"/>
        </w:rPr>
        <w:t>2</w:t>
      </w:r>
      <w:r w:rsidR="00EF6F5E" w:rsidRPr="00D537F9">
        <w:rPr>
          <w:rStyle w:val="a7"/>
          <w:rFonts w:cs="Times New Roman"/>
          <w:color w:val="auto"/>
          <w:szCs w:val="28"/>
          <w:u w:val="none"/>
        </w:rPr>
        <w:t>.2021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28. </w:t>
      </w:r>
      <w:r w:rsidR="00EF6F5E" w:rsidRPr="00D537F9">
        <w:rPr>
          <w:rFonts w:cs="Times New Roman"/>
          <w:szCs w:val="28"/>
        </w:rPr>
        <w:t xml:space="preserve">Кот С. Проблеми повернення культурних цінностей в українсько-російських міждержавних відносинах (1991 – 2015 років). Україна XX століття: культура, ідеологія, політика. 2016. Вип. 21. URL: </w:t>
      </w:r>
      <w:hyperlink r:id="rId25" w:history="1">
        <w:r w:rsidR="00EF6F5E" w:rsidRPr="00D537F9">
          <w:rPr>
            <w:rStyle w:val="a7"/>
            <w:rFonts w:cs="Times New Roman"/>
            <w:color w:val="auto"/>
            <w:szCs w:val="28"/>
            <w:u w:val="none"/>
          </w:rPr>
          <w:t>http://resource.history.org.ua/publ/Uxxs_2016_21_15</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11.1</w:t>
      </w:r>
      <w:r w:rsidR="008E4CCD">
        <w:rPr>
          <w:rStyle w:val="a7"/>
          <w:rFonts w:cs="Times New Roman"/>
          <w:color w:val="auto"/>
          <w:szCs w:val="28"/>
          <w:u w:val="none"/>
          <w:lang w:val="ru-RU"/>
        </w:rPr>
        <w:t>2</w:t>
      </w:r>
      <w:r w:rsidR="00EF6F5E" w:rsidRPr="00D537F9">
        <w:rPr>
          <w:rStyle w:val="a7"/>
          <w:rFonts w:cs="Times New Roman"/>
          <w:color w:val="auto"/>
          <w:szCs w:val="28"/>
          <w:u w:val="none"/>
        </w:rPr>
        <w:t>.2021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29. </w:t>
      </w:r>
      <w:r w:rsidR="00EF6F5E" w:rsidRPr="00D537F9">
        <w:rPr>
          <w:rFonts w:cs="Times New Roman"/>
          <w:szCs w:val="28"/>
        </w:rPr>
        <w:t>Кот С., Нестуля К. Українські культурні цінності в Росії: Перша спроба повернення, 1917 – 1918. К. : Видавничий дім «Соборна Україна», 1996. 300 с.</w:t>
      </w:r>
    </w:p>
    <w:p w:rsidR="00EF6F5E" w:rsidRPr="00D537F9" w:rsidRDefault="00F53D51" w:rsidP="00EF6F5E">
      <w:pPr>
        <w:pStyle w:val="a8"/>
        <w:shd w:val="clear" w:color="auto" w:fill="FFFFFF"/>
        <w:spacing w:before="0" w:beforeAutospacing="0" w:after="0" w:afterAutospacing="0" w:line="360" w:lineRule="auto"/>
        <w:ind w:left="57" w:firstLine="709"/>
        <w:jc w:val="both"/>
        <w:rPr>
          <w:sz w:val="28"/>
          <w:szCs w:val="28"/>
          <w:lang w:val="uk-UA"/>
        </w:rPr>
      </w:pPr>
      <w:r w:rsidRPr="00D537F9">
        <w:rPr>
          <w:sz w:val="28"/>
          <w:szCs w:val="28"/>
          <w:lang w:val="uk-UA"/>
        </w:rPr>
        <w:t xml:space="preserve">30. </w:t>
      </w:r>
      <w:r w:rsidR="00EF6F5E" w:rsidRPr="00D537F9">
        <w:rPr>
          <w:sz w:val="28"/>
          <w:szCs w:val="28"/>
          <w:lang w:val="uk-UA"/>
        </w:rPr>
        <w:t>Кримінальний кодекс України: Закон України від 05.04.2001 р. № 2341-III. Дата оновлення: 04.10.2021 р. Відомості Верховної Ради України (ВВР), 2001, № 25-26, ст. 131. URL:</w:t>
      </w:r>
      <w:hyperlink r:id="rId26" w:history="1">
        <w:r w:rsidR="00EF6F5E" w:rsidRPr="00D537F9">
          <w:rPr>
            <w:rStyle w:val="a7"/>
            <w:color w:val="auto"/>
            <w:sz w:val="28"/>
            <w:szCs w:val="28"/>
            <w:u w:val="none"/>
            <w:lang w:val="uk-UA"/>
          </w:rPr>
          <w:t xml:space="preserve"> http://zakon3.rada.gov.ua/laws/show/2341-14</w:t>
        </w:r>
      </w:hyperlink>
      <w:r w:rsidR="00EF6F5E" w:rsidRPr="00D537F9">
        <w:rPr>
          <w:sz w:val="28"/>
          <w:szCs w:val="28"/>
          <w:lang w:val="uk-UA"/>
        </w:rPr>
        <w:t xml:space="preserve"> (</w:t>
      </w:r>
      <w:r w:rsidR="00EF6F5E" w:rsidRPr="00D537F9">
        <w:rPr>
          <w:rStyle w:val="a7"/>
          <w:color w:val="auto"/>
          <w:sz w:val="28"/>
          <w:szCs w:val="28"/>
          <w:u w:val="none"/>
          <w:lang w:val="uk-UA"/>
        </w:rPr>
        <w:t>дата звернення: 06.1</w:t>
      </w:r>
      <w:r w:rsidR="008E4CCD">
        <w:rPr>
          <w:rStyle w:val="a7"/>
          <w:color w:val="auto"/>
          <w:sz w:val="28"/>
          <w:szCs w:val="28"/>
          <w:u w:val="none"/>
          <w:lang w:val="uk-UA"/>
        </w:rPr>
        <w:t>2</w:t>
      </w:r>
      <w:r w:rsidR="00EF6F5E" w:rsidRPr="00D537F9">
        <w:rPr>
          <w:rStyle w:val="a7"/>
          <w:color w:val="auto"/>
          <w:sz w:val="28"/>
          <w:szCs w:val="28"/>
          <w:u w:val="none"/>
          <w:lang w:val="uk-UA"/>
        </w:rPr>
        <w:t>.2021 р.).</w:t>
      </w:r>
    </w:p>
    <w:p w:rsidR="00EF6F5E" w:rsidRPr="00D537F9" w:rsidRDefault="00F53D51" w:rsidP="00EF6F5E">
      <w:pPr>
        <w:pStyle w:val="a8"/>
        <w:shd w:val="clear" w:color="auto" w:fill="FFFFFF"/>
        <w:spacing w:before="0" w:beforeAutospacing="0" w:after="0" w:afterAutospacing="0" w:line="360" w:lineRule="auto"/>
        <w:ind w:left="57" w:firstLine="709"/>
        <w:jc w:val="both"/>
        <w:rPr>
          <w:rStyle w:val="a7"/>
          <w:color w:val="auto"/>
          <w:sz w:val="28"/>
          <w:szCs w:val="28"/>
          <w:u w:val="none"/>
          <w:lang w:val="uk-UA"/>
        </w:rPr>
      </w:pPr>
      <w:r w:rsidRPr="00D537F9">
        <w:rPr>
          <w:sz w:val="28"/>
          <w:szCs w:val="28"/>
          <w:lang w:val="uk-UA"/>
        </w:rPr>
        <w:t xml:space="preserve">31. </w:t>
      </w:r>
      <w:r w:rsidR="00EF6F5E" w:rsidRPr="00D537F9">
        <w:rPr>
          <w:sz w:val="28"/>
          <w:szCs w:val="28"/>
          <w:lang w:val="uk-UA"/>
        </w:rPr>
        <w:t>Кримінальний процесуальний кодекс України: Закон України від 18.04.2010 р. № 4651-VI. Дата оновлення: 04.10.2021 р. Відомості Верховної Ради України (ВВР), 2013, № 9-10, № 11-12, № 13, ст. 88. URL:</w:t>
      </w:r>
      <w:hyperlink r:id="rId27" w:anchor="Text" w:history="1">
        <w:r w:rsidR="00EF6F5E" w:rsidRPr="00D537F9">
          <w:rPr>
            <w:rStyle w:val="a7"/>
            <w:color w:val="auto"/>
            <w:sz w:val="28"/>
            <w:szCs w:val="28"/>
            <w:u w:val="none"/>
            <w:lang w:val="uk-UA"/>
          </w:rPr>
          <w:t xml:space="preserve"> https://zakon.rada.gov.ua/laws/show/4651-17#Text</w:t>
        </w:r>
      </w:hyperlink>
      <w:r w:rsidR="00EF6F5E" w:rsidRPr="00D537F9">
        <w:rPr>
          <w:sz w:val="28"/>
          <w:szCs w:val="28"/>
          <w:lang w:val="uk-UA"/>
        </w:rPr>
        <w:t xml:space="preserve"> (</w:t>
      </w:r>
      <w:r w:rsidR="00EF6F5E" w:rsidRPr="00D537F9">
        <w:rPr>
          <w:rStyle w:val="a7"/>
          <w:color w:val="auto"/>
          <w:sz w:val="28"/>
          <w:szCs w:val="28"/>
          <w:u w:val="none"/>
          <w:lang w:val="uk-UA"/>
        </w:rPr>
        <w:t>дата звернення: 06.11.2021 р.).</w:t>
      </w:r>
    </w:p>
    <w:p w:rsidR="00EF6F5E" w:rsidRPr="00D537F9" w:rsidRDefault="00F53D51" w:rsidP="00EF6F5E">
      <w:pPr>
        <w:spacing w:after="0" w:line="360" w:lineRule="auto"/>
        <w:rPr>
          <w:rFonts w:cs="Times New Roman"/>
          <w:szCs w:val="28"/>
        </w:rPr>
      </w:pPr>
      <w:r w:rsidRPr="00D537F9">
        <w:rPr>
          <w:rFonts w:cs="Times New Roman"/>
          <w:szCs w:val="28"/>
        </w:rPr>
        <w:t xml:space="preserve">32. </w:t>
      </w:r>
      <w:r w:rsidR="00EF6F5E" w:rsidRPr="00D537F9">
        <w:rPr>
          <w:rFonts w:cs="Times New Roman"/>
          <w:szCs w:val="28"/>
        </w:rPr>
        <w:t>Крусян А. Р. Методологія сучасного українського конституціоналізму. Юридичний вісник. 2012. № 2. С. 4–12.</w:t>
      </w:r>
    </w:p>
    <w:p w:rsidR="00EF6F5E" w:rsidRPr="00D537F9" w:rsidRDefault="00F53D51" w:rsidP="00EF6F5E">
      <w:pPr>
        <w:spacing w:after="0" w:line="360" w:lineRule="auto"/>
        <w:rPr>
          <w:rFonts w:cs="Times New Roman"/>
          <w:szCs w:val="28"/>
        </w:rPr>
      </w:pPr>
      <w:r w:rsidRPr="00D537F9">
        <w:rPr>
          <w:rFonts w:cs="Times New Roman"/>
          <w:szCs w:val="28"/>
        </w:rPr>
        <w:t xml:space="preserve">33. </w:t>
      </w:r>
      <w:r w:rsidR="00EF6F5E" w:rsidRPr="00D537F9">
        <w:rPr>
          <w:rFonts w:cs="Times New Roman"/>
          <w:szCs w:val="28"/>
        </w:rPr>
        <w:t xml:space="preserve">Кудерська Н. І. Адміністративно-правове регулювання охорони та збереження матеріальної культурної спадщини в Україні: теорія і практика: монографія. Київ: НАКККіМ, 2013. 448 с.  </w:t>
      </w:r>
    </w:p>
    <w:p w:rsidR="00EF6F5E" w:rsidRPr="00D537F9" w:rsidRDefault="00F53D51" w:rsidP="00EF6F5E">
      <w:pPr>
        <w:spacing w:after="0" w:line="360" w:lineRule="auto"/>
        <w:rPr>
          <w:rFonts w:cs="Times New Roman"/>
          <w:szCs w:val="28"/>
        </w:rPr>
      </w:pPr>
      <w:r w:rsidRPr="00D537F9">
        <w:rPr>
          <w:rFonts w:cs="Times New Roman"/>
          <w:szCs w:val="28"/>
        </w:rPr>
        <w:t xml:space="preserve">34. </w:t>
      </w:r>
      <w:r w:rsidR="00EF6F5E" w:rsidRPr="00D537F9">
        <w:rPr>
          <w:rFonts w:cs="Times New Roman"/>
          <w:szCs w:val="28"/>
        </w:rPr>
        <w:t>Мазур Т. В. Джерельна база дослідження правової охорони культурної спадщини в Україні. Наукові записки Інституту законодавства Верховної Ради України. 2019. № 4. С. 8–22.</w:t>
      </w:r>
    </w:p>
    <w:p w:rsidR="00EF6F5E" w:rsidRDefault="00F53D51" w:rsidP="00EF6F5E">
      <w:pPr>
        <w:spacing w:after="0" w:line="360" w:lineRule="auto"/>
        <w:rPr>
          <w:rFonts w:cs="Times New Roman"/>
          <w:szCs w:val="28"/>
        </w:rPr>
      </w:pPr>
      <w:r w:rsidRPr="00D537F9">
        <w:rPr>
          <w:rFonts w:cs="Times New Roman"/>
          <w:szCs w:val="28"/>
        </w:rPr>
        <w:t xml:space="preserve">35. </w:t>
      </w:r>
      <w:r w:rsidR="00EF6F5E" w:rsidRPr="00D537F9">
        <w:rPr>
          <w:rFonts w:cs="Times New Roman"/>
          <w:szCs w:val="28"/>
        </w:rPr>
        <w:t>Мазур Т. В., Мищак І. М. Законодавство у сфері охорони культурної спадщини в Україні та Польщі: порівняльний аналіз. Вісник Національної академії керівних кадрів культури і мистецтв : наук. журнал. К. : Міленіум, 2019. № 1. С. 166–172.</w:t>
      </w:r>
    </w:p>
    <w:p w:rsidR="000D1177" w:rsidRPr="00D537F9" w:rsidRDefault="000D1177" w:rsidP="00EF6F5E">
      <w:pPr>
        <w:spacing w:after="0" w:line="360" w:lineRule="auto"/>
        <w:rPr>
          <w:rFonts w:cs="Times New Roman"/>
          <w:szCs w:val="28"/>
        </w:rPr>
      </w:pPr>
      <w:r>
        <w:rPr>
          <w:rFonts w:cs="Times New Roman"/>
          <w:szCs w:val="28"/>
        </w:rPr>
        <w:t xml:space="preserve">36. </w:t>
      </w:r>
      <w:r w:rsidRPr="00D537F9">
        <w:rPr>
          <w:rFonts w:cs="Times New Roman"/>
          <w:szCs w:val="28"/>
        </w:rPr>
        <w:t>Мазур Т. В. Законодавче забезпечення охорони культурної спадщини у Франції: досвід для України. Наукові записки Інституту законодавства Верховної Ради України. 2019. № 2. С. 18–27.</w:t>
      </w:r>
    </w:p>
    <w:p w:rsidR="00EF6F5E" w:rsidRPr="00D537F9" w:rsidRDefault="00F53D51" w:rsidP="00EF6F5E">
      <w:pPr>
        <w:spacing w:after="0" w:line="360" w:lineRule="auto"/>
        <w:rPr>
          <w:rFonts w:cs="Times New Roman"/>
          <w:szCs w:val="28"/>
        </w:rPr>
      </w:pPr>
      <w:r w:rsidRPr="00D537F9">
        <w:rPr>
          <w:rFonts w:cs="Times New Roman"/>
          <w:szCs w:val="28"/>
        </w:rPr>
        <w:t xml:space="preserve">37. </w:t>
      </w:r>
      <w:r w:rsidR="00EF6F5E" w:rsidRPr="00D537F9">
        <w:rPr>
          <w:rFonts w:cs="Times New Roman"/>
          <w:szCs w:val="28"/>
        </w:rPr>
        <w:t>Мазур Т. В. Законодавче забезпечення охорони культурної спадщини у Франції: досвід для України. Наукові записки Інституту законодавства Верховної Ради України. 2019. № 2. С. 18–27.</w:t>
      </w:r>
    </w:p>
    <w:p w:rsidR="00EF6F5E" w:rsidRDefault="00F53D51" w:rsidP="00EF6F5E">
      <w:pPr>
        <w:spacing w:after="0" w:line="360" w:lineRule="auto"/>
        <w:rPr>
          <w:rFonts w:cs="Times New Roman"/>
          <w:szCs w:val="28"/>
        </w:rPr>
      </w:pPr>
      <w:r w:rsidRPr="00D537F9">
        <w:rPr>
          <w:rFonts w:cs="Times New Roman"/>
          <w:szCs w:val="28"/>
        </w:rPr>
        <w:t xml:space="preserve">38. </w:t>
      </w:r>
      <w:r w:rsidR="00EF6F5E" w:rsidRPr="00D537F9">
        <w:rPr>
          <w:rFonts w:cs="Times New Roman"/>
          <w:szCs w:val="28"/>
        </w:rPr>
        <w:t>Мазур Т. В. Конституційно-правовий захист культурної спадщини: основні методологічні підходи дослідження. Конституційний концепт реформ в Україні : матеріали всеукраїнської науково-практичної конференції / Інститут законодавства Верховної Ради України. Київ : Вид-во «Людмила», 2019. C. 232–237.</w:t>
      </w:r>
    </w:p>
    <w:p w:rsidR="000D1177" w:rsidRDefault="000D1177" w:rsidP="00EF6F5E">
      <w:pPr>
        <w:spacing w:after="0" w:line="360" w:lineRule="auto"/>
        <w:rPr>
          <w:rFonts w:cs="Times New Roman"/>
          <w:szCs w:val="28"/>
        </w:rPr>
      </w:pPr>
      <w:r>
        <w:rPr>
          <w:rFonts w:cs="Times New Roman"/>
          <w:szCs w:val="28"/>
        </w:rPr>
        <w:t xml:space="preserve">39. Майборода О. Л. Історія держави і права України. Конспект лекцій для бакалаврів спеціальності 081 – Право денної форми навчання. Луцьк: ЛНТУ, 2016. 116 с. </w:t>
      </w:r>
    </w:p>
    <w:p w:rsidR="000D1177" w:rsidRDefault="000D1177" w:rsidP="00EF6F5E">
      <w:pPr>
        <w:spacing w:after="0" w:line="360" w:lineRule="auto"/>
        <w:rPr>
          <w:rFonts w:cs="Times New Roman"/>
          <w:szCs w:val="28"/>
        </w:rPr>
      </w:pPr>
      <w:r>
        <w:rPr>
          <w:rFonts w:cs="Times New Roman"/>
          <w:szCs w:val="28"/>
        </w:rPr>
        <w:t>40. Максименко О. Добра казка Пейзажної алеї : дитячий ландшафтний парк. Культура і життя. 2009. С. 48-50.</w:t>
      </w:r>
    </w:p>
    <w:p w:rsidR="000D1177" w:rsidRPr="000D1177" w:rsidRDefault="000D1177" w:rsidP="00EF6F5E">
      <w:pPr>
        <w:spacing w:after="0" w:line="360" w:lineRule="auto"/>
        <w:rPr>
          <w:rFonts w:cs="Times New Roman"/>
          <w:szCs w:val="28"/>
        </w:rPr>
      </w:pPr>
      <w:r>
        <w:rPr>
          <w:rFonts w:cs="Times New Roman"/>
          <w:szCs w:val="28"/>
        </w:rPr>
        <w:t xml:space="preserve">41. Маланюк В. Вінницька старовина : </w:t>
      </w:r>
      <w:r>
        <w:rPr>
          <w:rFonts w:cs="Times New Roman"/>
          <w:szCs w:val="28"/>
          <w:lang w:val="ru-RU"/>
        </w:rPr>
        <w:t>пам</w:t>
      </w:r>
      <w:r>
        <w:rPr>
          <w:rFonts w:cs="Times New Roman"/>
          <w:szCs w:val="28"/>
        </w:rPr>
        <w:t>’ятки архітектури Вінниці. Особняк. Вінниця, 2008. № 4. С. 20-31.</w:t>
      </w:r>
    </w:p>
    <w:p w:rsidR="00EF6F5E" w:rsidRPr="00D537F9" w:rsidRDefault="00F53D51" w:rsidP="00EF6F5E">
      <w:pPr>
        <w:spacing w:after="0" w:line="360" w:lineRule="auto"/>
        <w:rPr>
          <w:rFonts w:cs="Times New Roman"/>
          <w:szCs w:val="28"/>
        </w:rPr>
      </w:pPr>
      <w:r w:rsidRPr="00D537F9">
        <w:rPr>
          <w:rFonts w:cs="Times New Roman"/>
          <w:szCs w:val="28"/>
        </w:rPr>
        <w:t xml:space="preserve">42. </w:t>
      </w:r>
      <w:r w:rsidR="00EF6F5E" w:rsidRPr="00D537F9">
        <w:rPr>
          <w:rFonts w:cs="Times New Roman"/>
          <w:szCs w:val="28"/>
        </w:rPr>
        <w:t>Малишев О. О. Археологічне право Франції: генеза та сучасний стан. Часопис Київського університету права. 2015. № 3. С. 33–37.</w:t>
      </w:r>
    </w:p>
    <w:p w:rsidR="00EF6F5E" w:rsidRPr="00D537F9" w:rsidRDefault="00F53D51" w:rsidP="00EF6F5E">
      <w:pPr>
        <w:spacing w:after="0" w:line="360" w:lineRule="auto"/>
        <w:rPr>
          <w:rFonts w:cs="Times New Roman"/>
          <w:szCs w:val="28"/>
        </w:rPr>
      </w:pPr>
      <w:r w:rsidRPr="00D537F9">
        <w:rPr>
          <w:rFonts w:cs="Times New Roman"/>
          <w:szCs w:val="28"/>
        </w:rPr>
        <w:t xml:space="preserve">43. </w:t>
      </w:r>
      <w:r w:rsidR="00102FC8" w:rsidRPr="00102FC8">
        <w:rPr>
          <w:rFonts w:cs="Times New Roman"/>
          <w:szCs w:val="28"/>
        </w:rPr>
        <w:t>Марусик Т. В., Коротун І. В. Архіте</w:t>
      </w:r>
      <w:r w:rsidR="00102FC8">
        <w:rPr>
          <w:rFonts w:cs="Times New Roman"/>
          <w:szCs w:val="28"/>
        </w:rPr>
        <w:t>ктурне диво Чернівців, Чернівці</w:t>
      </w:r>
      <w:r w:rsidR="00102FC8" w:rsidRPr="00102FC8">
        <w:rPr>
          <w:rFonts w:cs="Times New Roman"/>
          <w:szCs w:val="28"/>
        </w:rPr>
        <w:t>: Букрек, 2019. 324 с.</w:t>
      </w:r>
    </w:p>
    <w:p w:rsidR="00EF6F5E" w:rsidRPr="00D537F9" w:rsidRDefault="00F53D51" w:rsidP="00EF6F5E">
      <w:pPr>
        <w:spacing w:after="0" w:line="360" w:lineRule="auto"/>
        <w:rPr>
          <w:rStyle w:val="a7"/>
          <w:rFonts w:cs="Times New Roman"/>
          <w:color w:val="auto"/>
          <w:szCs w:val="28"/>
          <w:u w:val="none"/>
        </w:rPr>
      </w:pPr>
      <w:r w:rsidRPr="00D537F9">
        <w:rPr>
          <w:rStyle w:val="a7"/>
          <w:rFonts w:cs="Times New Roman"/>
          <w:color w:val="auto"/>
          <w:szCs w:val="28"/>
          <w:u w:val="none"/>
        </w:rPr>
        <w:t xml:space="preserve">44. </w:t>
      </w:r>
      <w:r w:rsidR="00EF6F5E" w:rsidRPr="00D537F9">
        <w:rPr>
          <w:rStyle w:val="a7"/>
          <w:rFonts w:cs="Times New Roman"/>
          <w:color w:val="auto"/>
          <w:szCs w:val="28"/>
          <w:u w:val="none"/>
        </w:rPr>
        <w:t xml:space="preserve">Митний кодекс України: </w:t>
      </w:r>
      <w:r w:rsidR="00EF6F5E" w:rsidRPr="00D537F9">
        <w:rPr>
          <w:rFonts w:cs="Times New Roman"/>
          <w:szCs w:val="28"/>
        </w:rPr>
        <w:t xml:space="preserve">Закон України від 13.03.2012 р. № 4495-VI. Дата оновлення: 21.07.2021 р. Відомості Верховної Ради України (ВВР), 2012, № 44-45, № 46-47, № 48, ст. 552. URL: </w:t>
      </w:r>
      <w:hyperlink r:id="rId28" w:anchor="Text" w:history="1">
        <w:r w:rsidR="00EF6F5E" w:rsidRPr="00D537F9">
          <w:rPr>
            <w:rStyle w:val="a7"/>
            <w:rFonts w:cs="Times New Roman"/>
            <w:color w:val="auto"/>
            <w:szCs w:val="28"/>
            <w:u w:val="none"/>
          </w:rPr>
          <w:t>https://zakon.rada.gov.ua/laws/show/4495-17#Text</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06.11.2021 р.).</w:t>
      </w:r>
    </w:p>
    <w:p w:rsidR="00EF6F5E" w:rsidRPr="00D537F9" w:rsidRDefault="00F53D51" w:rsidP="00EF6F5E">
      <w:pPr>
        <w:spacing w:after="0" w:line="360" w:lineRule="auto"/>
        <w:rPr>
          <w:rFonts w:cs="Times New Roman"/>
          <w:szCs w:val="28"/>
        </w:rPr>
      </w:pPr>
      <w:r w:rsidRPr="00D537F9">
        <w:rPr>
          <w:rFonts w:cs="Times New Roman"/>
          <w:szCs w:val="28"/>
        </w:rPr>
        <w:t xml:space="preserve">45. </w:t>
      </w:r>
      <w:r w:rsidR="00EF6F5E" w:rsidRPr="00D537F9">
        <w:rPr>
          <w:rFonts w:cs="Times New Roman"/>
          <w:szCs w:val="28"/>
        </w:rPr>
        <w:t>Мищак І. М. Інкорпорація та радянізація західноукраїнських земель (1939 – початок 1950-х рр.): історіографія [наук. ред. Я. С. Калакура]. Київ: Інститут законодавства Верховної Ради України, 2010. 509 с.</w:t>
      </w:r>
    </w:p>
    <w:p w:rsidR="00EF6F5E" w:rsidRPr="00D537F9" w:rsidRDefault="00F53D51" w:rsidP="00EF6F5E">
      <w:pPr>
        <w:spacing w:after="0" w:line="360" w:lineRule="auto"/>
        <w:rPr>
          <w:rFonts w:cs="Times New Roman"/>
          <w:szCs w:val="28"/>
        </w:rPr>
      </w:pPr>
      <w:r w:rsidRPr="00D537F9">
        <w:rPr>
          <w:rFonts w:cs="Times New Roman"/>
          <w:szCs w:val="28"/>
        </w:rPr>
        <w:t xml:space="preserve">46. </w:t>
      </w:r>
      <w:r w:rsidR="00EF6F5E" w:rsidRPr="00D537F9">
        <w:rPr>
          <w:rFonts w:cs="Times New Roman"/>
          <w:szCs w:val="28"/>
        </w:rPr>
        <w:t>Мищак І. М. Основні напрямки розвитку законодавства щодо охорони культурної спадщини в Україні. Наукові записки Інституту законодавства Верховної Ради України. 2014. № 1. С. 14–19.</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47. </w:t>
      </w:r>
      <w:r w:rsidR="00EF6F5E" w:rsidRPr="00D537F9">
        <w:rPr>
          <w:rFonts w:cs="Times New Roman"/>
          <w:szCs w:val="28"/>
        </w:rPr>
        <w:t xml:space="preserve">Міжнародний пакт про громадянські і політичні права від 16 грудня 1966 року. URL: </w:t>
      </w:r>
      <w:hyperlink r:id="rId29" w:anchor="Text" w:history="1">
        <w:r w:rsidR="00EF6F5E" w:rsidRPr="00D537F9">
          <w:rPr>
            <w:rStyle w:val="a7"/>
            <w:rFonts w:cs="Times New Roman"/>
            <w:color w:val="auto"/>
            <w:szCs w:val="28"/>
            <w:u w:val="none"/>
          </w:rPr>
          <w:t>https://zakon.rada.gov.ua/laws/show/995_043#Text</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10.11.2021 р.).</w:t>
      </w:r>
    </w:p>
    <w:p w:rsidR="00EF6F5E" w:rsidRPr="00D537F9" w:rsidRDefault="00F53D51" w:rsidP="00EF6F5E">
      <w:pPr>
        <w:spacing w:after="0" w:line="360" w:lineRule="auto"/>
        <w:rPr>
          <w:rFonts w:cs="Times New Roman"/>
          <w:szCs w:val="28"/>
        </w:rPr>
      </w:pPr>
      <w:r w:rsidRPr="00D537F9">
        <w:rPr>
          <w:rFonts w:cs="Times New Roman"/>
          <w:szCs w:val="28"/>
        </w:rPr>
        <w:t xml:space="preserve">48. </w:t>
      </w:r>
      <w:r w:rsidR="00EF6F5E" w:rsidRPr="00D537F9">
        <w:rPr>
          <w:rFonts w:cs="Times New Roman"/>
          <w:szCs w:val="28"/>
        </w:rPr>
        <w:t>Міронова Т. Н. Збереження культурної та природної спадщини як основна засада культурної політики країн Європейського регіону. Італія. Культурна політика. 2009. № 2. С. 41–48.</w:t>
      </w:r>
    </w:p>
    <w:p w:rsidR="00EF6F5E" w:rsidRPr="00D537F9" w:rsidRDefault="00F53D51" w:rsidP="00EF6F5E">
      <w:pPr>
        <w:spacing w:after="0" w:line="360" w:lineRule="auto"/>
        <w:rPr>
          <w:rFonts w:cs="Times New Roman"/>
          <w:szCs w:val="28"/>
        </w:rPr>
      </w:pPr>
      <w:r w:rsidRPr="00D537F9">
        <w:rPr>
          <w:rFonts w:cs="Times New Roman"/>
          <w:szCs w:val="28"/>
        </w:rPr>
        <w:t xml:space="preserve">49. </w:t>
      </w:r>
      <w:r w:rsidR="00EF6F5E" w:rsidRPr="00D537F9">
        <w:rPr>
          <w:rFonts w:cs="Times New Roman"/>
          <w:szCs w:val="28"/>
        </w:rPr>
        <w:t>Надирова О. В. Діяльність державних і громадських організацій Франції по збереженню культурної спадщини (1991–2004 рр.): дис. … канд. іст. наук : 07.00.02 – Всесвітня історія. Київський славістичний університет. Київ, 2009. 201 c.</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50. </w:t>
      </w:r>
      <w:r w:rsidR="00EF6F5E" w:rsidRPr="00D537F9">
        <w:rPr>
          <w:rFonts w:cs="Times New Roman"/>
          <w:szCs w:val="28"/>
        </w:rPr>
        <w:t xml:space="preserve">Німеччина повернула Україні картину, вивезену під час Другої світової. Історична правда. 2018. 29 листопада. URL: </w:t>
      </w:r>
      <w:hyperlink r:id="rId30" w:history="1">
        <w:r w:rsidR="00EF6F5E" w:rsidRPr="00D537F9">
          <w:rPr>
            <w:rStyle w:val="a7"/>
            <w:rFonts w:cs="Times New Roman"/>
            <w:color w:val="auto"/>
            <w:szCs w:val="28"/>
            <w:u w:val="none"/>
          </w:rPr>
          <w:t>https://www.istpravda.com.ua/short/2018/11/29/153337/</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19.11.2021 р.).</w:t>
      </w:r>
    </w:p>
    <w:p w:rsidR="00EF6F5E" w:rsidRPr="00D537F9" w:rsidRDefault="00F53D51" w:rsidP="00EF6F5E">
      <w:pPr>
        <w:spacing w:after="0" w:line="360" w:lineRule="auto"/>
        <w:rPr>
          <w:rFonts w:cs="Times New Roman"/>
          <w:szCs w:val="28"/>
        </w:rPr>
      </w:pPr>
      <w:r w:rsidRPr="00D537F9">
        <w:rPr>
          <w:rFonts w:cs="Times New Roman"/>
          <w:szCs w:val="28"/>
        </w:rPr>
        <w:t xml:space="preserve">51. </w:t>
      </w:r>
      <w:r w:rsidR="00EF6F5E" w:rsidRPr="00D537F9">
        <w:rPr>
          <w:rFonts w:cs="Times New Roman"/>
          <w:szCs w:val="28"/>
        </w:rPr>
        <w:t xml:space="preserve">Нематеріальна культурна спадщина України. URL: </w:t>
      </w:r>
      <w:hyperlink r:id="rId31" w:history="1">
        <w:r w:rsidR="00EF6F5E" w:rsidRPr="00D537F9">
          <w:rPr>
            <w:rStyle w:val="a7"/>
            <w:rFonts w:cs="Times New Roman"/>
            <w:color w:val="auto"/>
            <w:szCs w:val="28"/>
            <w:u w:val="none"/>
          </w:rPr>
          <w:t>http://mincult.kmu.gov.ua/control/uk/publish/article?art_id=245154362&amp;cat_id=245154164</w:t>
        </w:r>
      </w:hyperlink>
      <w:r w:rsidR="00EF6F5E" w:rsidRPr="00D537F9">
        <w:rPr>
          <w:rFonts w:cs="Times New Roman"/>
          <w:szCs w:val="28"/>
        </w:rPr>
        <w:t xml:space="preserve">  (</w:t>
      </w:r>
      <w:r w:rsidR="00EF6F5E" w:rsidRPr="00D537F9">
        <w:rPr>
          <w:rStyle w:val="a7"/>
          <w:rFonts w:cs="Times New Roman"/>
          <w:color w:val="auto"/>
          <w:szCs w:val="28"/>
          <w:u w:val="none"/>
        </w:rPr>
        <w:t xml:space="preserve">дата звернення: 19.11.2021 р.). </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52. </w:t>
      </w:r>
      <w:r w:rsidR="00EF6F5E" w:rsidRPr="00D537F9">
        <w:rPr>
          <w:rFonts w:cs="Times New Roman"/>
          <w:szCs w:val="28"/>
        </w:rPr>
        <w:t xml:space="preserve">Пількевич В. О. Основні напрями діяльності Організації Об’єднаних Націй з питань освіти, науки і культури (ЮНЕСКО). Проблеми всесвітньої історії. 2019. № 1 (7). С. 144-154. </w:t>
      </w:r>
    </w:p>
    <w:p w:rsidR="00EF6F5E" w:rsidRPr="00D537F9" w:rsidRDefault="00F53D51" w:rsidP="00EF6F5E">
      <w:pPr>
        <w:spacing w:after="0" w:line="360" w:lineRule="auto"/>
        <w:rPr>
          <w:rFonts w:cs="Times New Roman"/>
          <w:szCs w:val="28"/>
        </w:rPr>
      </w:pPr>
      <w:r w:rsidRPr="00D537F9">
        <w:rPr>
          <w:rFonts w:cs="Times New Roman"/>
          <w:szCs w:val="28"/>
        </w:rPr>
        <w:t xml:space="preserve">53. </w:t>
      </w:r>
      <w:r w:rsidR="00EF6F5E" w:rsidRPr="00D537F9">
        <w:rPr>
          <w:rFonts w:cs="Times New Roman"/>
          <w:szCs w:val="28"/>
        </w:rPr>
        <w:t>Положення про охорону пам’ятників культури на території Української РСР: Затверджене Постановою Ради Міністрів УРСР від 30 грудня 1948 р. № 3076. Збірник постанов і розпоряджень уряду Української Радянської Соціалістичної Республіки. 1948. № 23–24. Ст. 91.</w:t>
      </w:r>
    </w:p>
    <w:p w:rsidR="00EF6F5E" w:rsidRPr="00D537F9" w:rsidRDefault="00F53D51" w:rsidP="00EF6F5E">
      <w:pPr>
        <w:spacing w:after="0" w:line="360" w:lineRule="auto"/>
        <w:rPr>
          <w:rFonts w:cs="Times New Roman"/>
          <w:szCs w:val="28"/>
        </w:rPr>
      </w:pPr>
      <w:r w:rsidRPr="00D537F9">
        <w:rPr>
          <w:rFonts w:cs="Times New Roman"/>
          <w:szCs w:val="28"/>
        </w:rPr>
        <w:t xml:space="preserve">54. </w:t>
      </w:r>
      <w:r w:rsidR="00EF6F5E" w:rsidRPr="00D537F9">
        <w:rPr>
          <w:rFonts w:cs="Times New Roman"/>
          <w:szCs w:val="28"/>
        </w:rPr>
        <w:t>Положення про пам’ятники культури і природи: Затверджене постановою ВУЦВК і РНК УСРР від 16 червня 1926 р. Збірник узаконень та розпоряджень Робітничо-Селянського Уряду України. 1926. № 32 – 33. Ст. 259.</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55. </w:t>
      </w:r>
      <w:r w:rsidR="00EF6F5E" w:rsidRPr="00D537F9">
        <w:rPr>
          <w:rFonts w:cs="Times New Roman"/>
          <w:szCs w:val="28"/>
        </w:rPr>
        <w:t xml:space="preserve">Правоторова О. М. Поняття та зміст адміністративно-правової охорони. Юридичний науковий електронний журнал. 2019. № 4. URL: </w:t>
      </w:r>
      <w:hyperlink r:id="rId32" w:history="1">
        <w:r w:rsidR="00EF6F5E" w:rsidRPr="00D537F9">
          <w:rPr>
            <w:rStyle w:val="a7"/>
            <w:rFonts w:cs="Times New Roman"/>
            <w:color w:val="auto"/>
            <w:szCs w:val="28"/>
            <w:u w:val="none"/>
          </w:rPr>
          <w:t>https://doi.org/10.32782/2524-0374/2019-4/42</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13.11.2021 р.).</w:t>
      </w:r>
    </w:p>
    <w:p w:rsidR="00EF6F5E" w:rsidRPr="00D537F9" w:rsidRDefault="00F53D51" w:rsidP="00EF6F5E">
      <w:pPr>
        <w:spacing w:after="0" w:line="360" w:lineRule="auto"/>
        <w:rPr>
          <w:rStyle w:val="a7"/>
          <w:rFonts w:cs="Times New Roman"/>
          <w:color w:val="auto"/>
          <w:szCs w:val="28"/>
          <w:u w:val="none"/>
        </w:rPr>
      </w:pPr>
      <w:r w:rsidRPr="00D537F9">
        <w:rPr>
          <w:rStyle w:val="a7"/>
          <w:rFonts w:cs="Times New Roman"/>
          <w:color w:val="auto"/>
          <w:szCs w:val="28"/>
          <w:u w:val="none"/>
        </w:rPr>
        <w:t xml:space="preserve">56. </w:t>
      </w:r>
      <w:r w:rsidR="00EF6F5E" w:rsidRPr="00D537F9">
        <w:rPr>
          <w:rStyle w:val="a7"/>
          <w:rFonts w:cs="Times New Roman"/>
          <w:color w:val="auto"/>
          <w:szCs w:val="28"/>
          <w:u w:val="none"/>
        </w:rPr>
        <w:t xml:space="preserve">Про благоустрій населених пунктів: Закон України від 06.09.2005 р. № 2807-IV. Дата оновлення: 20.08.2021 р. Відомості Верховної Ради України (ВВР), 2005, № 49, ст. 517. URL: </w:t>
      </w:r>
      <w:hyperlink r:id="rId33" w:anchor="Text" w:history="1">
        <w:r w:rsidR="00EF6F5E" w:rsidRPr="00D537F9">
          <w:rPr>
            <w:rStyle w:val="a7"/>
            <w:rFonts w:cs="Times New Roman"/>
            <w:color w:val="auto"/>
            <w:szCs w:val="28"/>
            <w:u w:val="none"/>
          </w:rPr>
          <w:t>https://zakon.rada.gov.ua/laws/show/2807-15#Text</w:t>
        </w:r>
      </w:hyperlink>
      <w:r w:rsidR="00EF6F5E" w:rsidRPr="00D537F9">
        <w:rPr>
          <w:rStyle w:val="a7"/>
          <w:rFonts w:cs="Times New Roman"/>
          <w:color w:val="auto"/>
          <w:szCs w:val="28"/>
          <w:u w:val="none"/>
        </w:rPr>
        <w:t xml:space="preserve">  </w:t>
      </w:r>
      <w:r w:rsidR="00EF6F5E" w:rsidRPr="00D537F9">
        <w:rPr>
          <w:rFonts w:cs="Times New Roman"/>
          <w:szCs w:val="28"/>
        </w:rPr>
        <w:t>(</w:t>
      </w:r>
      <w:r w:rsidR="00EF6F5E" w:rsidRPr="00D537F9">
        <w:rPr>
          <w:rStyle w:val="a7"/>
          <w:rFonts w:cs="Times New Roman"/>
          <w:color w:val="auto"/>
          <w:szCs w:val="28"/>
          <w:u w:val="none"/>
        </w:rPr>
        <w:t>дата звернення: 10.11.2021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57. </w:t>
      </w:r>
      <w:r w:rsidR="00EF6F5E" w:rsidRPr="00D537F9">
        <w:rPr>
          <w:rFonts w:cs="Times New Roman"/>
          <w:szCs w:val="28"/>
        </w:rPr>
        <w:t xml:space="preserve">Про внесення змін до Закону України «Про охорону культурної спадщини» щодо збереження пам’яток культурної спадщини, включених до Списку всесвітньої спадщини ЮНЕСКО : Закон України від 19 червня 2018 р. № 2457-VIII. URL: </w:t>
      </w:r>
      <w:hyperlink r:id="rId34" w:history="1">
        <w:r w:rsidR="00EF6F5E" w:rsidRPr="00D537F9">
          <w:rPr>
            <w:rStyle w:val="a7"/>
            <w:rFonts w:cs="Times New Roman"/>
            <w:color w:val="auto"/>
            <w:szCs w:val="28"/>
            <w:u w:val="none"/>
          </w:rPr>
          <w:t>https://zakon.rada.gov.ua/laws/show/2457-19</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19.11.2021 р.).</w:t>
      </w:r>
    </w:p>
    <w:p w:rsidR="00EF6F5E" w:rsidRPr="00D537F9" w:rsidRDefault="00F53D51" w:rsidP="00EF6F5E">
      <w:pPr>
        <w:spacing w:after="0" w:line="360" w:lineRule="auto"/>
        <w:rPr>
          <w:rStyle w:val="a7"/>
          <w:rFonts w:cs="Times New Roman"/>
          <w:color w:val="auto"/>
          <w:szCs w:val="28"/>
          <w:u w:val="none"/>
        </w:rPr>
      </w:pPr>
      <w:r w:rsidRPr="00D537F9">
        <w:rPr>
          <w:rStyle w:val="a7"/>
          <w:rFonts w:cs="Times New Roman"/>
          <w:color w:val="auto"/>
          <w:szCs w:val="28"/>
          <w:u w:val="none"/>
        </w:rPr>
        <w:t xml:space="preserve">58. </w:t>
      </w:r>
      <w:r w:rsidR="00EF6F5E" w:rsidRPr="00D537F9">
        <w:rPr>
          <w:rStyle w:val="a7"/>
          <w:rFonts w:cs="Times New Roman"/>
          <w:color w:val="auto"/>
          <w:szCs w:val="28"/>
          <w:u w:val="none"/>
        </w:rPr>
        <w:t xml:space="preserve">Про державно-приватне партнерство: Закон України від 01.07.2010 р. № 2404-VI. Дата оновлення: 25.10.2020 р. Відомості Верховної Ради України (ВВР), 2010, № 40, ст. 524. URL: </w:t>
      </w:r>
      <w:hyperlink r:id="rId35" w:anchor="Text" w:history="1">
        <w:r w:rsidR="00EF6F5E" w:rsidRPr="00D537F9">
          <w:rPr>
            <w:rStyle w:val="a7"/>
            <w:rFonts w:cs="Times New Roman"/>
            <w:color w:val="auto"/>
            <w:szCs w:val="28"/>
            <w:u w:val="none"/>
          </w:rPr>
          <w:t>https://zakon.rada.gov.ua/laws/show/2404-17#Text</w:t>
        </w:r>
      </w:hyperlink>
      <w:r w:rsidR="00EF6F5E" w:rsidRPr="00D537F9">
        <w:rPr>
          <w:rStyle w:val="a7"/>
          <w:rFonts w:cs="Times New Roman"/>
          <w:color w:val="auto"/>
          <w:szCs w:val="28"/>
          <w:u w:val="none"/>
        </w:rPr>
        <w:t xml:space="preserve"> </w:t>
      </w:r>
      <w:r w:rsidR="00EF6F5E" w:rsidRPr="00D537F9">
        <w:rPr>
          <w:rFonts w:cs="Times New Roman"/>
          <w:szCs w:val="28"/>
        </w:rPr>
        <w:t>(</w:t>
      </w:r>
      <w:r w:rsidR="00EF6F5E" w:rsidRPr="00D537F9">
        <w:rPr>
          <w:rStyle w:val="a7"/>
          <w:rFonts w:cs="Times New Roman"/>
          <w:color w:val="auto"/>
          <w:szCs w:val="28"/>
          <w:u w:val="none"/>
        </w:rPr>
        <w:t xml:space="preserve">дата звернення: </w:t>
      </w:r>
      <w:r w:rsidR="008E4CCD">
        <w:rPr>
          <w:rStyle w:val="a7"/>
          <w:rFonts w:cs="Times New Roman"/>
          <w:color w:val="auto"/>
          <w:szCs w:val="28"/>
          <w:u w:val="none"/>
          <w:lang w:val="ru-RU"/>
        </w:rPr>
        <w:t>3</w:t>
      </w:r>
      <w:bookmarkStart w:id="36" w:name="_GoBack"/>
      <w:bookmarkEnd w:id="36"/>
      <w:r w:rsidR="00EF6F5E" w:rsidRPr="00D537F9">
        <w:rPr>
          <w:rStyle w:val="a7"/>
          <w:rFonts w:cs="Times New Roman"/>
          <w:color w:val="auto"/>
          <w:szCs w:val="28"/>
          <w:u w:val="none"/>
        </w:rPr>
        <w:t>0.11.2021 р.).</w:t>
      </w:r>
    </w:p>
    <w:p w:rsidR="00EF6F5E" w:rsidRDefault="00F53D51" w:rsidP="00EF6F5E">
      <w:pPr>
        <w:spacing w:after="0" w:line="360" w:lineRule="auto"/>
        <w:rPr>
          <w:rStyle w:val="a7"/>
          <w:rFonts w:cs="Times New Roman"/>
          <w:color w:val="auto"/>
          <w:szCs w:val="28"/>
          <w:u w:val="none"/>
        </w:rPr>
      </w:pPr>
      <w:r w:rsidRPr="00D537F9">
        <w:rPr>
          <w:rStyle w:val="a7"/>
          <w:rFonts w:cs="Times New Roman"/>
          <w:color w:val="auto"/>
          <w:szCs w:val="28"/>
          <w:u w:val="none"/>
        </w:rPr>
        <w:t xml:space="preserve">59. </w:t>
      </w:r>
      <w:r w:rsidR="00EF6F5E" w:rsidRPr="00D537F9">
        <w:rPr>
          <w:rStyle w:val="a7"/>
          <w:rFonts w:cs="Times New Roman"/>
          <w:color w:val="auto"/>
          <w:szCs w:val="28"/>
          <w:u w:val="none"/>
        </w:rPr>
        <w:t xml:space="preserve">Про затвердження Положення про Міністерство культури України: Постанова Кабінету Міністрів України від 03 вересня 2014 р. № 495. URL: </w:t>
      </w:r>
      <w:hyperlink r:id="rId36" w:anchor="Text" w:history="1">
        <w:r w:rsidR="00EF6F5E" w:rsidRPr="00D537F9">
          <w:rPr>
            <w:rStyle w:val="a7"/>
            <w:rFonts w:cs="Times New Roman"/>
            <w:color w:val="auto"/>
            <w:szCs w:val="28"/>
            <w:u w:val="none"/>
          </w:rPr>
          <w:t>https://zakon.rada.gov.ua/laws/show/495-2014-%D0%BF#Text</w:t>
        </w:r>
      </w:hyperlink>
      <w:r w:rsidR="00EF6F5E" w:rsidRPr="00D537F9">
        <w:rPr>
          <w:rStyle w:val="a7"/>
          <w:rFonts w:cs="Times New Roman"/>
          <w:color w:val="auto"/>
          <w:szCs w:val="28"/>
          <w:u w:val="none"/>
        </w:rPr>
        <w:t xml:space="preserve"> </w:t>
      </w:r>
      <w:r w:rsidR="00EF6F5E" w:rsidRPr="00D537F9">
        <w:rPr>
          <w:rFonts w:cs="Times New Roman"/>
          <w:szCs w:val="28"/>
        </w:rPr>
        <w:t>(</w:t>
      </w:r>
      <w:r w:rsidR="00EF6F5E" w:rsidRPr="00D537F9">
        <w:rPr>
          <w:rStyle w:val="a7"/>
          <w:rFonts w:cs="Times New Roman"/>
          <w:color w:val="auto"/>
          <w:szCs w:val="28"/>
          <w:u w:val="none"/>
        </w:rPr>
        <w:t>дата звернення: 10.11.2021 р.).</w:t>
      </w:r>
    </w:p>
    <w:p w:rsidR="00A6086B" w:rsidRPr="00A6086B" w:rsidRDefault="00A6086B" w:rsidP="00EF6F5E">
      <w:pPr>
        <w:spacing w:after="0" w:line="360" w:lineRule="auto"/>
        <w:rPr>
          <w:rStyle w:val="a7"/>
          <w:rFonts w:cs="Times New Roman"/>
          <w:color w:val="auto"/>
          <w:szCs w:val="28"/>
          <w:u w:val="none"/>
          <w:lang w:val="en-US"/>
        </w:rPr>
      </w:pPr>
      <w:r>
        <w:rPr>
          <w:rStyle w:val="a7"/>
          <w:rFonts w:cs="Times New Roman"/>
          <w:color w:val="auto"/>
          <w:szCs w:val="28"/>
          <w:u w:val="none"/>
        </w:rPr>
        <w:t>60. Про затвердження положень про деякі центральні органи виконавчої влади у сфері культури та внесення змін до Положення про Міністерство культури, молоді та спорту України: Постанова Кабінету Міністрів України від 24.12.2019 р. № 1185 р.</w:t>
      </w:r>
      <w:r>
        <w:rPr>
          <w:rStyle w:val="a7"/>
          <w:rFonts w:cs="Times New Roman"/>
          <w:color w:val="auto"/>
          <w:szCs w:val="28"/>
          <w:u w:val="none"/>
          <w:lang w:val="en-US"/>
        </w:rPr>
        <w:t xml:space="preserve"> </w:t>
      </w:r>
      <w:r>
        <w:rPr>
          <w:rStyle w:val="a7"/>
          <w:rFonts w:cs="Times New Roman"/>
          <w:color w:val="auto"/>
          <w:szCs w:val="28"/>
          <w:u w:val="none"/>
          <w:lang w:val="ru-RU"/>
        </w:rPr>
        <w:t>Дата оновлення: 04.11.2020 р.</w:t>
      </w:r>
      <w:r>
        <w:rPr>
          <w:rStyle w:val="a7"/>
          <w:rFonts w:cs="Times New Roman"/>
          <w:color w:val="auto"/>
          <w:szCs w:val="28"/>
          <w:u w:val="none"/>
        </w:rPr>
        <w:t xml:space="preserve"> </w:t>
      </w:r>
      <w:r>
        <w:rPr>
          <w:rStyle w:val="a7"/>
          <w:rFonts w:cs="Times New Roman"/>
          <w:color w:val="auto"/>
          <w:szCs w:val="28"/>
          <w:u w:val="none"/>
          <w:lang w:val="en-US"/>
        </w:rPr>
        <w:t xml:space="preserve">URL: </w:t>
      </w:r>
      <w:hyperlink r:id="rId37" w:anchor="Text" w:history="1">
        <w:r w:rsidRPr="00494473">
          <w:rPr>
            <w:rStyle w:val="a7"/>
            <w:rFonts w:cs="Times New Roman"/>
            <w:szCs w:val="28"/>
            <w:lang w:val="en-US"/>
          </w:rPr>
          <w:t>https://zakon.rada.gov.ua/laws/show/1185-2019-%D0%BF#Text</w:t>
        </w:r>
      </w:hyperlink>
      <w:r>
        <w:rPr>
          <w:rStyle w:val="a7"/>
          <w:rFonts w:cs="Times New Roman"/>
          <w:color w:val="auto"/>
          <w:szCs w:val="28"/>
          <w:u w:val="none"/>
          <w:lang w:val="en-US"/>
        </w:rPr>
        <w:t xml:space="preserve"> </w:t>
      </w:r>
      <w:r w:rsidRPr="00D537F9">
        <w:rPr>
          <w:rFonts w:cs="Times New Roman"/>
          <w:szCs w:val="28"/>
        </w:rPr>
        <w:t>(</w:t>
      </w:r>
      <w:r w:rsidRPr="00D537F9">
        <w:rPr>
          <w:rStyle w:val="a7"/>
          <w:rFonts w:cs="Times New Roman"/>
          <w:color w:val="auto"/>
          <w:szCs w:val="28"/>
          <w:u w:val="none"/>
        </w:rPr>
        <w:t>дата звернення: 10.11.2021 р.).</w:t>
      </w:r>
    </w:p>
    <w:p w:rsidR="00EF6F5E" w:rsidRPr="00D537F9" w:rsidRDefault="00F53D51" w:rsidP="00EF6F5E">
      <w:pPr>
        <w:spacing w:after="0" w:line="360" w:lineRule="auto"/>
        <w:rPr>
          <w:rStyle w:val="a7"/>
          <w:rFonts w:cs="Times New Roman"/>
          <w:color w:val="auto"/>
          <w:szCs w:val="28"/>
          <w:u w:val="none"/>
        </w:rPr>
      </w:pPr>
      <w:r w:rsidRPr="00D537F9">
        <w:rPr>
          <w:rStyle w:val="a7"/>
          <w:rFonts w:cs="Times New Roman"/>
          <w:color w:val="auto"/>
          <w:szCs w:val="28"/>
          <w:u w:val="none"/>
        </w:rPr>
        <w:t xml:space="preserve">61. </w:t>
      </w:r>
      <w:r w:rsidR="00EF6F5E" w:rsidRPr="00D537F9">
        <w:rPr>
          <w:rStyle w:val="a7"/>
          <w:rFonts w:cs="Times New Roman"/>
          <w:color w:val="auto"/>
          <w:szCs w:val="28"/>
          <w:u w:val="none"/>
        </w:rPr>
        <w:t xml:space="preserve">Про культуру: Закон України від 14.12.2010 р. № 2778-VI. Дата оновлення: 02.10.2021 р. Відомості Верховної Ради України (ВВР), 2011, № 24, с. 168. URL: </w:t>
      </w:r>
      <w:hyperlink r:id="rId38" w:anchor="Text" w:history="1">
        <w:r w:rsidR="00EF6F5E" w:rsidRPr="00D537F9">
          <w:rPr>
            <w:rStyle w:val="a7"/>
            <w:rFonts w:cs="Times New Roman"/>
            <w:color w:val="auto"/>
            <w:szCs w:val="28"/>
            <w:u w:val="none"/>
          </w:rPr>
          <w:t>https://zakon.rada.gov.ua/laws/show/2778-17#Text</w:t>
        </w:r>
      </w:hyperlink>
      <w:r w:rsidR="00EF6F5E" w:rsidRPr="00D537F9">
        <w:rPr>
          <w:rStyle w:val="a7"/>
          <w:rFonts w:cs="Times New Roman"/>
          <w:color w:val="auto"/>
          <w:szCs w:val="28"/>
          <w:u w:val="none"/>
        </w:rPr>
        <w:t xml:space="preserve">  </w:t>
      </w:r>
      <w:r w:rsidR="00EF6F5E" w:rsidRPr="00D537F9">
        <w:rPr>
          <w:rFonts w:cs="Times New Roman"/>
          <w:szCs w:val="28"/>
        </w:rPr>
        <w:t>(</w:t>
      </w:r>
      <w:r w:rsidR="00EF6F5E" w:rsidRPr="00D537F9">
        <w:rPr>
          <w:rStyle w:val="a7"/>
          <w:rFonts w:cs="Times New Roman"/>
          <w:color w:val="auto"/>
          <w:szCs w:val="28"/>
          <w:u w:val="none"/>
        </w:rPr>
        <w:t>дата звернення: 10.11.2021 р.).</w:t>
      </w:r>
    </w:p>
    <w:p w:rsidR="00EF6F5E" w:rsidRPr="00D537F9" w:rsidRDefault="00F53D51" w:rsidP="00EF6F5E">
      <w:pPr>
        <w:spacing w:after="0" w:line="360" w:lineRule="auto"/>
        <w:rPr>
          <w:rStyle w:val="a7"/>
          <w:rFonts w:cs="Times New Roman"/>
          <w:color w:val="auto"/>
          <w:szCs w:val="28"/>
          <w:u w:val="none"/>
        </w:rPr>
      </w:pPr>
      <w:r w:rsidRPr="00D537F9">
        <w:rPr>
          <w:rStyle w:val="a7"/>
          <w:rFonts w:cs="Times New Roman"/>
          <w:color w:val="auto"/>
          <w:szCs w:val="28"/>
          <w:u w:val="none"/>
        </w:rPr>
        <w:t xml:space="preserve">62. </w:t>
      </w:r>
      <w:r w:rsidR="00EF6F5E" w:rsidRPr="00D537F9">
        <w:rPr>
          <w:rStyle w:val="a7"/>
          <w:rFonts w:cs="Times New Roman"/>
          <w:color w:val="auto"/>
          <w:szCs w:val="28"/>
          <w:u w:val="none"/>
        </w:rPr>
        <w:t xml:space="preserve">Про місцеве самоврядування в Україні: Закон України від 21.05.1997 р. № 280/97-ВР. Дата оновлення: 13.11.2021 р. Відомості Верховної Ради України (ВВР), 1997, № 24, ст. 170. URL: </w:t>
      </w:r>
      <w:hyperlink r:id="rId39" w:anchor="Text" w:history="1">
        <w:r w:rsidR="00EF6F5E" w:rsidRPr="00D537F9">
          <w:rPr>
            <w:rStyle w:val="a7"/>
            <w:rFonts w:cs="Times New Roman"/>
            <w:color w:val="auto"/>
            <w:szCs w:val="28"/>
            <w:u w:val="none"/>
          </w:rPr>
          <w:t>https://zakon.rada.gov.ua/laws/show/280/97-%D0%B2%D1%80#Text</w:t>
        </w:r>
      </w:hyperlink>
      <w:r w:rsidR="00EF6F5E" w:rsidRPr="00D537F9">
        <w:rPr>
          <w:rStyle w:val="a7"/>
          <w:rFonts w:cs="Times New Roman"/>
          <w:color w:val="auto"/>
          <w:szCs w:val="28"/>
          <w:u w:val="none"/>
        </w:rPr>
        <w:t xml:space="preserve"> </w:t>
      </w:r>
      <w:r w:rsidR="00EF6F5E" w:rsidRPr="00D537F9">
        <w:rPr>
          <w:rFonts w:cs="Times New Roman"/>
          <w:szCs w:val="28"/>
        </w:rPr>
        <w:t>(</w:t>
      </w:r>
      <w:r w:rsidR="00EF6F5E" w:rsidRPr="00D537F9">
        <w:rPr>
          <w:rStyle w:val="a7"/>
          <w:rFonts w:cs="Times New Roman"/>
          <w:color w:val="auto"/>
          <w:szCs w:val="28"/>
          <w:u w:val="none"/>
        </w:rPr>
        <w:t>дата звернення: 10.11.2021 р.).</w:t>
      </w:r>
    </w:p>
    <w:p w:rsidR="00EF6F5E" w:rsidRPr="00D537F9" w:rsidRDefault="00F53D51" w:rsidP="00EF6F5E">
      <w:pPr>
        <w:spacing w:after="0" w:line="360" w:lineRule="auto"/>
        <w:rPr>
          <w:rStyle w:val="a7"/>
          <w:rFonts w:cs="Times New Roman"/>
          <w:color w:val="auto"/>
          <w:szCs w:val="28"/>
          <w:u w:val="none"/>
        </w:rPr>
      </w:pPr>
      <w:r w:rsidRPr="00D537F9">
        <w:rPr>
          <w:rStyle w:val="a7"/>
          <w:rFonts w:cs="Times New Roman"/>
          <w:color w:val="auto"/>
          <w:szCs w:val="28"/>
          <w:u w:val="none"/>
        </w:rPr>
        <w:t xml:space="preserve">63. </w:t>
      </w:r>
      <w:r w:rsidR="00EF6F5E" w:rsidRPr="00D537F9">
        <w:rPr>
          <w:rStyle w:val="a7"/>
          <w:rFonts w:cs="Times New Roman"/>
          <w:color w:val="auto"/>
          <w:szCs w:val="28"/>
          <w:u w:val="none"/>
        </w:rPr>
        <w:t xml:space="preserve">Про місцеві державні адміністрації: Закон України від 09.04.1999 р. № 586-XIV. Дата оновлення: 01.08.2021 р. Відомості Верховної Ради України (ВВР), 1999, № 20-21, ст. 190. URL: </w:t>
      </w:r>
      <w:hyperlink r:id="rId40" w:anchor="Text" w:history="1">
        <w:r w:rsidR="00EF6F5E" w:rsidRPr="00D537F9">
          <w:rPr>
            <w:rStyle w:val="a7"/>
            <w:rFonts w:cs="Times New Roman"/>
            <w:color w:val="auto"/>
            <w:szCs w:val="28"/>
            <w:u w:val="none"/>
          </w:rPr>
          <w:t>https://zakon.rada.gov.ua/laws/show/586-14#Text</w:t>
        </w:r>
      </w:hyperlink>
      <w:r w:rsidR="00EF6F5E" w:rsidRPr="00D537F9">
        <w:rPr>
          <w:rStyle w:val="a7"/>
          <w:rFonts w:cs="Times New Roman"/>
          <w:color w:val="auto"/>
          <w:szCs w:val="28"/>
          <w:u w:val="none"/>
        </w:rPr>
        <w:t xml:space="preserve">  </w:t>
      </w:r>
      <w:r w:rsidR="00EF6F5E" w:rsidRPr="00D537F9">
        <w:rPr>
          <w:rFonts w:cs="Times New Roman"/>
          <w:szCs w:val="28"/>
        </w:rPr>
        <w:t>(</w:t>
      </w:r>
      <w:r w:rsidR="00EF6F5E" w:rsidRPr="00D537F9">
        <w:rPr>
          <w:rStyle w:val="a7"/>
          <w:rFonts w:cs="Times New Roman"/>
          <w:color w:val="auto"/>
          <w:szCs w:val="28"/>
          <w:u w:val="none"/>
        </w:rPr>
        <w:t>дата звернення: 10.11.2021 р.).</w:t>
      </w:r>
    </w:p>
    <w:p w:rsidR="00EF6F5E" w:rsidRPr="00D537F9" w:rsidRDefault="00F53D51" w:rsidP="00EF6F5E">
      <w:pPr>
        <w:spacing w:after="0" w:line="360" w:lineRule="auto"/>
        <w:rPr>
          <w:rStyle w:val="a7"/>
          <w:rFonts w:cs="Times New Roman"/>
          <w:color w:val="auto"/>
          <w:szCs w:val="28"/>
          <w:u w:val="none"/>
        </w:rPr>
      </w:pPr>
      <w:r w:rsidRPr="00D537F9">
        <w:rPr>
          <w:rStyle w:val="a7"/>
          <w:rFonts w:cs="Times New Roman"/>
          <w:color w:val="auto"/>
          <w:szCs w:val="28"/>
          <w:u w:val="none"/>
        </w:rPr>
        <w:t xml:space="preserve">64. </w:t>
      </w:r>
      <w:r w:rsidR="00EF6F5E" w:rsidRPr="00D537F9">
        <w:rPr>
          <w:rStyle w:val="a7"/>
          <w:rFonts w:cs="Times New Roman"/>
          <w:color w:val="auto"/>
          <w:szCs w:val="28"/>
          <w:u w:val="none"/>
        </w:rPr>
        <w:t xml:space="preserve">Про музеї та музейну справу: Закон України від 29.06.1995 р. № 249/95-ВР. Дата оновлення: 25.09.2020 р. Відомості Верховної Ради України (ВВР), 1995, № 25, ст. 191. URL: </w:t>
      </w:r>
      <w:hyperlink r:id="rId41" w:anchor="Text" w:history="1">
        <w:r w:rsidR="00EF6F5E" w:rsidRPr="00D537F9">
          <w:rPr>
            <w:rStyle w:val="a7"/>
            <w:rFonts w:cs="Times New Roman"/>
            <w:color w:val="auto"/>
            <w:szCs w:val="28"/>
            <w:u w:val="none"/>
          </w:rPr>
          <w:t>https://zakon.rada.gov.ua/laws/show/249/95-%D0%B2%D1%80#Text</w:t>
        </w:r>
      </w:hyperlink>
      <w:r w:rsidR="00EF6F5E" w:rsidRPr="00D537F9">
        <w:rPr>
          <w:rStyle w:val="a7"/>
          <w:rFonts w:cs="Times New Roman"/>
          <w:color w:val="auto"/>
          <w:szCs w:val="28"/>
          <w:u w:val="none"/>
        </w:rPr>
        <w:t xml:space="preserve"> </w:t>
      </w:r>
      <w:r w:rsidR="00EF6F5E" w:rsidRPr="00D537F9">
        <w:rPr>
          <w:rFonts w:cs="Times New Roman"/>
          <w:szCs w:val="28"/>
        </w:rPr>
        <w:t>(</w:t>
      </w:r>
      <w:r w:rsidR="00EF6F5E" w:rsidRPr="00D537F9">
        <w:rPr>
          <w:rStyle w:val="a7"/>
          <w:rFonts w:cs="Times New Roman"/>
          <w:color w:val="auto"/>
          <w:szCs w:val="28"/>
          <w:u w:val="none"/>
        </w:rPr>
        <w:t>дата звернення: 10.11.2021 р.).</w:t>
      </w:r>
    </w:p>
    <w:p w:rsidR="00EF6F5E" w:rsidRPr="00D537F9" w:rsidRDefault="00F53D51" w:rsidP="00EF6F5E">
      <w:pPr>
        <w:spacing w:after="0" w:line="360" w:lineRule="auto"/>
        <w:rPr>
          <w:rStyle w:val="a7"/>
          <w:rFonts w:cs="Times New Roman"/>
          <w:color w:val="auto"/>
          <w:szCs w:val="28"/>
          <w:u w:val="none"/>
        </w:rPr>
      </w:pPr>
      <w:r w:rsidRPr="00D537F9">
        <w:rPr>
          <w:rStyle w:val="a7"/>
          <w:rFonts w:cs="Times New Roman"/>
          <w:color w:val="auto"/>
          <w:szCs w:val="28"/>
          <w:u w:val="none"/>
        </w:rPr>
        <w:t xml:space="preserve">65. </w:t>
      </w:r>
      <w:r w:rsidR="00EF6F5E" w:rsidRPr="00D537F9">
        <w:rPr>
          <w:rStyle w:val="a7"/>
          <w:rFonts w:cs="Times New Roman"/>
          <w:color w:val="auto"/>
          <w:szCs w:val="28"/>
          <w:u w:val="none"/>
        </w:rPr>
        <w:t xml:space="preserve">Про оренду державного та комунального майна: Закон України від 03.10.2019 р. № 157-ІХ. Дата оновлення: 22.05.2021 р. Відомості Верховної Ради України (ВВР), 2020, № 4, ст. 25. URL: </w:t>
      </w:r>
      <w:hyperlink r:id="rId42" w:anchor="Text" w:history="1">
        <w:r w:rsidR="00EF6F5E" w:rsidRPr="00D537F9">
          <w:rPr>
            <w:rStyle w:val="a7"/>
            <w:rFonts w:cs="Times New Roman"/>
            <w:color w:val="auto"/>
            <w:szCs w:val="28"/>
            <w:u w:val="none"/>
          </w:rPr>
          <w:t>https://zakon.rada.gov.ua/laws/show/157-20#Text</w:t>
        </w:r>
      </w:hyperlink>
      <w:r w:rsidR="00EF6F5E" w:rsidRPr="00D537F9">
        <w:rPr>
          <w:rStyle w:val="a7"/>
          <w:rFonts w:cs="Times New Roman"/>
          <w:color w:val="auto"/>
          <w:szCs w:val="28"/>
          <w:u w:val="none"/>
        </w:rPr>
        <w:t xml:space="preserve"> </w:t>
      </w:r>
      <w:r w:rsidR="00EF6F5E" w:rsidRPr="00D537F9">
        <w:rPr>
          <w:rFonts w:cs="Times New Roman"/>
          <w:szCs w:val="28"/>
        </w:rPr>
        <w:t>(</w:t>
      </w:r>
      <w:r w:rsidR="00EF6F5E" w:rsidRPr="00D537F9">
        <w:rPr>
          <w:rStyle w:val="a7"/>
          <w:rFonts w:cs="Times New Roman"/>
          <w:color w:val="auto"/>
          <w:szCs w:val="28"/>
          <w:u w:val="none"/>
        </w:rPr>
        <w:t>дата звернення: 10.11.2021 р.).</w:t>
      </w:r>
    </w:p>
    <w:p w:rsidR="00EF6F5E" w:rsidRPr="00D537F9" w:rsidRDefault="00F53D51" w:rsidP="00EF6F5E">
      <w:pPr>
        <w:spacing w:after="0" w:line="360" w:lineRule="auto"/>
        <w:rPr>
          <w:rStyle w:val="a7"/>
          <w:rFonts w:cs="Times New Roman"/>
          <w:color w:val="auto"/>
          <w:szCs w:val="28"/>
          <w:u w:val="none"/>
        </w:rPr>
      </w:pPr>
      <w:r w:rsidRPr="00D537F9">
        <w:rPr>
          <w:rStyle w:val="a7"/>
          <w:rFonts w:cs="Times New Roman"/>
          <w:color w:val="auto"/>
          <w:szCs w:val="28"/>
          <w:u w:val="none"/>
        </w:rPr>
        <w:t xml:space="preserve">66. </w:t>
      </w:r>
      <w:r w:rsidR="00EF6F5E" w:rsidRPr="00D537F9">
        <w:rPr>
          <w:rStyle w:val="a7"/>
          <w:rFonts w:cs="Times New Roman"/>
          <w:color w:val="auto"/>
          <w:szCs w:val="28"/>
          <w:u w:val="none"/>
        </w:rPr>
        <w:t xml:space="preserve">Про охорону археологічної спадщини: Закон України від 18.03.2004 р. № 1626-IV. Дата оновлення: 12.12.2012 р. Відомості Верховної Ради України (ВВР), 2004, № 26, ст. 361. URL: </w:t>
      </w:r>
      <w:hyperlink r:id="rId43" w:anchor="Text" w:history="1">
        <w:r w:rsidR="00EF6F5E" w:rsidRPr="00D537F9">
          <w:rPr>
            <w:rStyle w:val="a7"/>
            <w:rFonts w:cs="Times New Roman"/>
            <w:color w:val="auto"/>
            <w:szCs w:val="28"/>
            <w:u w:val="none"/>
          </w:rPr>
          <w:t>https://zakon.rada.gov.ua/laws/show/1626-15#Text</w:t>
        </w:r>
      </w:hyperlink>
      <w:r w:rsidR="00EF6F5E" w:rsidRPr="00D537F9">
        <w:rPr>
          <w:rStyle w:val="a7"/>
          <w:rFonts w:cs="Times New Roman"/>
          <w:color w:val="auto"/>
          <w:szCs w:val="28"/>
          <w:u w:val="none"/>
        </w:rPr>
        <w:t xml:space="preserve"> </w:t>
      </w:r>
      <w:r w:rsidR="00EF6F5E" w:rsidRPr="00D537F9">
        <w:rPr>
          <w:rFonts w:cs="Times New Roman"/>
          <w:szCs w:val="28"/>
        </w:rPr>
        <w:t>(</w:t>
      </w:r>
      <w:r w:rsidR="00EF6F5E" w:rsidRPr="00D537F9">
        <w:rPr>
          <w:rStyle w:val="a7"/>
          <w:rFonts w:cs="Times New Roman"/>
          <w:color w:val="auto"/>
          <w:szCs w:val="28"/>
          <w:u w:val="none"/>
        </w:rPr>
        <w:t>дата звернення: 10.11.2021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67. </w:t>
      </w:r>
      <w:r w:rsidR="00EF6F5E" w:rsidRPr="00D537F9">
        <w:rPr>
          <w:rFonts w:cs="Times New Roman"/>
          <w:szCs w:val="28"/>
        </w:rPr>
        <w:t xml:space="preserve">Про охорону і використання пам’яток історії та культури : Закон Української РСР від 13 липня 1978 р. № 3600-ІХ. URL: </w:t>
      </w:r>
      <w:hyperlink r:id="rId44" w:history="1">
        <w:r w:rsidR="00EF6F5E" w:rsidRPr="00D537F9">
          <w:rPr>
            <w:rStyle w:val="a7"/>
            <w:rFonts w:cs="Times New Roman"/>
            <w:color w:val="auto"/>
            <w:szCs w:val="28"/>
            <w:u w:val="none"/>
          </w:rPr>
          <w:t>https://zakon.rada.gov.ua/laws/show/3600-09</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11.11.2021 р.).</w:t>
      </w:r>
    </w:p>
    <w:p w:rsidR="00EF6F5E" w:rsidRPr="00D537F9" w:rsidRDefault="00F53D51" w:rsidP="00EF6F5E">
      <w:pPr>
        <w:spacing w:after="0" w:line="360" w:lineRule="auto"/>
        <w:rPr>
          <w:rStyle w:val="a7"/>
          <w:rFonts w:cs="Times New Roman"/>
          <w:color w:val="auto"/>
          <w:szCs w:val="28"/>
          <w:u w:val="none"/>
        </w:rPr>
      </w:pPr>
      <w:r w:rsidRPr="00D537F9">
        <w:rPr>
          <w:rStyle w:val="a7"/>
          <w:rFonts w:cs="Times New Roman"/>
          <w:color w:val="auto"/>
          <w:szCs w:val="28"/>
          <w:u w:val="none"/>
        </w:rPr>
        <w:t xml:space="preserve">68. </w:t>
      </w:r>
      <w:r w:rsidR="00EF6F5E" w:rsidRPr="00D537F9">
        <w:rPr>
          <w:rStyle w:val="a7"/>
          <w:rFonts w:cs="Times New Roman"/>
          <w:color w:val="auto"/>
          <w:szCs w:val="28"/>
          <w:u w:val="none"/>
        </w:rPr>
        <w:t xml:space="preserve">Про охорону культурної спадщини: Закон України від 08.06.2000 р. № 1805-ІІІ. Дата оновлення: 24.07.2021 р. Відомості Верховної Ради України (ВВР), 2000, № 39, с. 333. URL: </w:t>
      </w:r>
      <w:hyperlink r:id="rId45" w:anchor="Text" w:history="1">
        <w:r w:rsidR="00EF6F5E" w:rsidRPr="00D537F9">
          <w:rPr>
            <w:rStyle w:val="a7"/>
            <w:rFonts w:cs="Times New Roman"/>
            <w:color w:val="auto"/>
            <w:szCs w:val="28"/>
            <w:u w:val="none"/>
          </w:rPr>
          <w:t>https://zakon.rada.gov.ua/laws/show/1805-14#Text</w:t>
        </w:r>
      </w:hyperlink>
      <w:r w:rsidR="00EF6F5E" w:rsidRPr="00D537F9">
        <w:rPr>
          <w:rStyle w:val="a7"/>
          <w:rFonts w:cs="Times New Roman"/>
          <w:color w:val="auto"/>
          <w:szCs w:val="28"/>
          <w:u w:val="none"/>
        </w:rPr>
        <w:t xml:space="preserve"> </w:t>
      </w:r>
      <w:r w:rsidR="00EF6F5E" w:rsidRPr="00D537F9">
        <w:rPr>
          <w:rFonts w:cs="Times New Roman"/>
          <w:szCs w:val="28"/>
        </w:rPr>
        <w:t>(</w:t>
      </w:r>
      <w:r w:rsidR="00EF6F5E" w:rsidRPr="00D537F9">
        <w:rPr>
          <w:rStyle w:val="a7"/>
          <w:rFonts w:cs="Times New Roman"/>
          <w:color w:val="auto"/>
          <w:szCs w:val="28"/>
          <w:u w:val="none"/>
        </w:rPr>
        <w:t>дата звернення: 10.11.2021 р.).</w:t>
      </w:r>
    </w:p>
    <w:p w:rsidR="00EF6F5E" w:rsidRPr="00D537F9" w:rsidRDefault="00F53D51" w:rsidP="00EF6F5E">
      <w:pPr>
        <w:spacing w:after="0" w:line="360" w:lineRule="auto"/>
        <w:rPr>
          <w:rFonts w:cs="Times New Roman"/>
          <w:szCs w:val="28"/>
        </w:rPr>
      </w:pPr>
      <w:r w:rsidRPr="00D537F9">
        <w:rPr>
          <w:rFonts w:cs="Times New Roman"/>
          <w:szCs w:val="28"/>
        </w:rPr>
        <w:t xml:space="preserve">69. </w:t>
      </w:r>
      <w:r w:rsidR="00EF6F5E" w:rsidRPr="00D537F9">
        <w:rPr>
          <w:rFonts w:cs="Times New Roman"/>
          <w:szCs w:val="28"/>
        </w:rPr>
        <w:t>Про передання історичних та мистецьких цінностей у відання Народного комісаріату освіти: Декрет РНК України від 1 квітня 1919 року. Збірник узаконень та розпоряджень Робітничо-Селянського Уряду України. 1919. № 34. Ст. 395.</w:t>
      </w:r>
    </w:p>
    <w:p w:rsidR="00EF6F5E" w:rsidRPr="00D537F9" w:rsidRDefault="00F53D51" w:rsidP="00EF6F5E">
      <w:pPr>
        <w:spacing w:after="0" w:line="360" w:lineRule="auto"/>
        <w:rPr>
          <w:rStyle w:val="a7"/>
          <w:rFonts w:cs="Times New Roman"/>
          <w:color w:val="auto"/>
          <w:szCs w:val="28"/>
          <w:u w:val="none"/>
        </w:rPr>
      </w:pPr>
      <w:r w:rsidRPr="00D537F9">
        <w:rPr>
          <w:rStyle w:val="a7"/>
          <w:rFonts w:cs="Times New Roman"/>
          <w:color w:val="auto"/>
          <w:szCs w:val="28"/>
          <w:u w:val="none"/>
        </w:rPr>
        <w:t xml:space="preserve">70. </w:t>
      </w:r>
      <w:r w:rsidR="00EF6F5E" w:rsidRPr="00D537F9">
        <w:rPr>
          <w:rStyle w:val="a7"/>
          <w:rFonts w:cs="Times New Roman"/>
          <w:color w:val="auto"/>
          <w:szCs w:val="28"/>
          <w:u w:val="none"/>
        </w:rPr>
        <w:t>Про приватизацію державного і комунального майна: Закон України від 18.01.2018 р. № 2269-VIII. Дата оновлення: 06.10.2021 р. Відомості Верховної Ради України (ВВР), 2018, № 12, ст. 68. URL:</w:t>
      </w:r>
      <w:r w:rsidR="00EF6F5E" w:rsidRPr="00D537F9">
        <w:rPr>
          <w:rFonts w:cs="Times New Roman"/>
          <w:szCs w:val="28"/>
        </w:rPr>
        <w:t xml:space="preserve"> </w:t>
      </w:r>
      <w:hyperlink r:id="rId46" w:anchor="Text" w:history="1">
        <w:r w:rsidR="00EF6F5E" w:rsidRPr="00D537F9">
          <w:rPr>
            <w:rStyle w:val="a7"/>
            <w:rFonts w:cs="Times New Roman"/>
            <w:color w:val="auto"/>
            <w:szCs w:val="28"/>
            <w:u w:val="none"/>
          </w:rPr>
          <w:t>https://zakon.rada.gov.ua/laws/show/2269-19#Text</w:t>
        </w:r>
      </w:hyperlink>
      <w:r w:rsidR="00EF6F5E" w:rsidRPr="00D537F9">
        <w:rPr>
          <w:rStyle w:val="a7"/>
          <w:rFonts w:cs="Times New Roman"/>
          <w:color w:val="auto"/>
          <w:szCs w:val="28"/>
          <w:u w:val="none"/>
        </w:rPr>
        <w:t xml:space="preserve">   </w:t>
      </w:r>
      <w:r w:rsidR="00EF6F5E" w:rsidRPr="00D537F9">
        <w:rPr>
          <w:rFonts w:cs="Times New Roman"/>
          <w:szCs w:val="28"/>
        </w:rPr>
        <w:t>(</w:t>
      </w:r>
      <w:r w:rsidR="00EF6F5E" w:rsidRPr="00D537F9">
        <w:rPr>
          <w:rStyle w:val="a7"/>
          <w:rFonts w:cs="Times New Roman"/>
          <w:color w:val="auto"/>
          <w:szCs w:val="28"/>
          <w:u w:val="none"/>
        </w:rPr>
        <w:t>дата звернення: 10.11.2021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71. </w:t>
      </w:r>
      <w:r w:rsidR="00EF6F5E" w:rsidRPr="00D537F9">
        <w:rPr>
          <w:rFonts w:cs="Times New Roman"/>
          <w:szCs w:val="28"/>
        </w:rPr>
        <w:t xml:space="preserve">Про приєднання України до Другого протоколу до Гаазької конвенції про захист культурних цінностей у разі збройного конфлікту 1954 року : Закон України від 30 квітня 2020 р. № 585-IX. URL: </w:t>
      </w:r>
      <w:hyperlink r:id="rId47" w:anchor="Text" w:history="1">
        <w:r w:rsidR="00EF6F5E" w:rsidRPr="00D537F9">
          <w:rPr>
            <w:rStyle w:val="a7"/>
            <w:rFonts w:cs="Times New Roman"/>
            <w:color w:val="auto"/>
            <w:szCs w:val="28"/>
            <w:u w:val="none"/>
          </w:rPr>
          <w:t>https://zakon.rada.gov.ua/laws/show/585-IX#Text</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11.11.2021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72. </w:t>
      </w:r>
      <w:r w:rsidR="00EF6F5E" w:rsidRPr="00D537F9">
        <w:rPr>
          <w:rFonts w:cs="Times New Roman"/>
          <w:szCs w:val="28"/>
        </w:rPr>
        <w:t xml:space="preserve">Про приєднання України до Статуту Ради Європи: Закон України від 31 жовтня 1995 р. № 398/95-ВР. Відомості Верховної Ради України. 1995. № 38. Ст. 287. </w:t>
      </w:r>
    </w:p>
    <w:p w:rsidR="00EF6F5E" w:rsidRPr="00D537F9" w:rsidRDefault="00F53D51" w:rsidP="00EF6F5E">
      <w:pPr>
        <w:spacing w:after="0" w:line="360" w:lineRule="auto"/>
        <w:rPr>
          <w:rStyle w:val="a7"/>
          <w:rFonts w:cs="Times New Roman"/>
          <w:color w:val="auto"/>
          <w:szCs w:val="28"/>
          <w:u w:val="none"/>
        </w:rPr>
      </w:pPr>
      <w:r w:rsidRPr="00D537F9">
        <w:rPr>
          <w:rStyle w:val="a7"/>
          <w:rFonts w:cs="Times New Roman"/>
          <w:color w:val="auto"/>
          <w:szCs w:val="28"/>
          <w:u w:val="none"/>
        </w:rPr>
        <w:t xml:space="preserve">73. </w:t>
      </w:r>
      <w:r w:rsidR="00EF6F5E" w:rsidRPr="00D537F9">
        <w:rPr>
          <w:rStyle w:val="a7"/>
          <w:rFonts w:cs="Times New Roman"/>
          <w:color w:val="auto"/>
          <w:szCs w:val="28"/>
          <w:u w:val="none"/>
        </w:rPr>
        <w:t xml:space="preserve">Про регулювання містобудівної діяльності: Закон України від 17.02.2011 р. № 3038-VI. Дата оновлення: 24.07.2021 р. Відомості Верховної Ради України (ВВР), 2011, № 34, ст. 343. URL: </w:t>
      </w:r>
      <w:hyperlink r:id="rId48" w:anchor="Text" w:history="1">
        <w:r w:rsidR="00EF6F5E" w:rsidRPr="00D537F9">
          <w:rPr>
            <w:rStyle w:val="a7"/>
            <w:rFonts w:cs="Times New Roman"/>
            <w:color w:val="auto"/>
            <w:szCs w:val="28"/>
            <w:u w:val="none"/>
          </w:rPr>
          <w:t>https://zakon.rada.gov.ua/laws/show/3038-17#Text</w:t>
        </w:r>
      </w:hyperlink>
      <w:r w:rsidR="00EF6F5E" w:rsidRPr="00D537F9">
        <w:rPr>
          <w:rStyle w:val="a7"/>
          <w:rFonts w:cs="Times New Roman"/>
          <w:color w:val="auto"/>
          <w:szCs w:val="28"/>
          <w:u w:val="none"/>
        </w:rPr>
        <w:t xml:space="preserve">  </w:t>
      </w:r>
      <w:r w:rsidR="00EF6F5E" w:rsidRPr="00D537F9">
        <w:rPr>
          <w:rFonts w:cs="Times New Roman"/>
          <w:szCs w:val="28"/>
        </w:rPr>
        <w:t>(</w:t>
      </w:r>
      <w:r w:rsidR="00EF6F5E" w:rsidRPr="00D537F9">
        <w:rPr>
          <w:rStyle w:val="a7"/>
          <w:rFonts w:cs="Times New Roman"/>
          <w:color w:val="auto"/>
          <w:szCs w:val="28"/>
          <w:u w:val="none"/>
        </w:rPr>
        <w:t>дата звернення: 10.11.2021 р.).</w:t>
      </w:r>
    </w:p>
    <w:p w:rsidR="00EF6F5E" w:rsidRPr="00D537F9" w:rsidRDefault="00F53D51" w:rsidP="00EF6F5E">
      <w:pPr>
        <w:spacing w:after="0" w:line="360" w:lineRule="auto"/>
        <w:rPr>
          <w:rStyle w:val="a7"/>
          <w:rFonts w:cs="Times New Roman"/>
          <w:color w:val="auto"/>
          <w:szCs w:val="28"/>
          <w:u w:val="none"/>
        </w:rPr>
      </w:pPr>
      <w:r w:rsidRPr="00D537F9">
        <w:rPr>
          <w:rStyle w:val="a7"/>
          <w:rFonts w:cs="Times New Roman"/>
          <w:color w:val="auto"/>
          <w:szCs w:val="28"/>
          <w:u w:val="none"/>
        </w:rPr>
        <w:t xml:space="preserve">74. </w:t>
      </w:r>
      <w:r w:rsidR="00EF6F5E" w:rsidRPr="00D537F9">
        <w:rPr>
          <w:rStyle w:val="a7"/>
          <w:rFonts w:cs="Times New Roman"/>
          <w:color w:val="auto"/>
          <w:szCs w:val="28"/>
          <w:u w:val="none"/>
        </w:rPr>
        <w:t xml:space="preserve">Про рекламу: Закон України від 03.07.1996 р. № 270/96-ВР. Дата оновлення: 01.08.2021 р. Відомості Верховної Ради України (ВВР), 1996, № 39, ст. 181. URL: </w:t>
      </w:r>
      <w:hyperlink r:id="rId49" w:anchor="Text" w:history="1">
        <w:r w:rsidR="00EF6F5E" w:rsidRPr="00D537F9">
          <w:rPr>
            <w:rStyle w:val="a7"/>
            <w:rFonts w:cs="Times New Roman"/>
            <w:color w:val="auto"/>
            <w:szCs w:val="28"/>
            <w:u w:val="none"/>
          </w:rPr>
          <w:t>https://zakon.rada.gov.ua/laws/show/270/96-%D0%B2%D1%80#Text</w:t>
        </w:r>
      </w:hyperlink>
      <w:r w:rsidR="00EF6F5E" w:rsidRPr="00D537F9">
        <w:rPr>
          <w:rStyle w:val="a7"/>
          <w:rFonts w:cs="Times New Roman"/>
          <w:color w:val="auto"/>
          <w:szCs w:val="28"/>
          <w:u w:val="none"/>
        </w:rPr>
        <w:t xml:space="preserve">   </w:t>
      </w:r>
      <w:r w:rsidR="00EF6F5E" w:rsidRPr="00D537F9">
        <w:rPr>
          <w:rFonts w:cs="Times New Roman"/>
          <w:szCs w:val="28"/>
        </w:rPr>
        <w:t>(</w:t>
      </w:r>
      <w:r w:rsidR="00EF6F5E" w:rsidRPr="00D537F9">
        <w:rPr>
          <w:rStyle w:val="a7"/>
          <w:rFonts w:cs="Times New Roman"/>
          <w:color w:val="auto"/>
          <w:szCs w:val="28"/>
          <w:u w:val="none"/>
        </w:rPr>
        <w:t>дата звернення: 10.11.2021 р.).</w:t>
      </w:r>
    </w:p>
    <w:p w:rsidR="00EF6F5E" w:rsidRPr="00D537F9" w:rsidRDefault="00F53D51" w:rsidP="00EF6F5E">
      <w:pPr>
        <w:spacing w:after="0" w:line="360" w:lineRule="auto"/>
        <w:rPr>
          <w:rStyle w:val="a7"/>
          <w:rFonts w:cs="Times New Roman"/>
          <w:color w:val="auto"/>
          <w:szCs w:val="28"/>
          <w:u w:val="none"/>
        </w:rPr>
      </w:pPr>
      <w:r w:rsidRPr="00D537F9">
        <w:rPr>
          <w:rStyle w:val="a7"/>
          <w:rFonts w:cs="Times New Roman"/>
          <w:color w:val="auto"/>
          <w:szCs w:val="28"/>
          <w:u w:val="none"/>
        </w:rPr>
        <w:t xml:space="preserve">75. </w:t>
      </w:r>
      <w:r w:rsidR="00EF6F5E" w:rsidRPr="00D537F9">
        <w:rPr>
          <w:rStyle w:val="a7"/>
          <w:rFonts w:cs="Times New Roman"/>
          <w:color w:val="auto"/>
          <w:szCs w:val="28"/>
          <w:u w:val="none"/>
        </w:rPr>
        <w:t xml:space="preserve">Про туризм: Закон України від 15.09.1995 р. № 324/95-ВР. Дата оновлення: 16.10.2020 р. Відомості Верховної Ради України (ВВР), 1995, № 31, ст. 24. URL: </w:t>
      </w:r>
      <w:hyperlink r:id="rId50" w:anchor="Text" w:history="1">
        <w:r w:rsidR="00EF6F5E" w:rsidRPr="00D537F9">
          <w:rPr>
            <w:rStyle w:val="a7"/>
            <w:rFonts w:cs="Times New Roman"/>
            <w:color w:val="auto"/>
            <w:szCs w:val="28"/>
            <w:u w:val="none"/>
          </w:rPr>
          <w:t>https://zakon.rada.gov.ua/laws/show/324/95-%D0%B2%D1%80#Text</w:t>
        </w:r>
      </w:hyperlink>
      <w:r w:rsidR="00EF6F5E" w:rsidRPr="00D537F9">
        <w:rPr>
          <w:rStyle w:val="a7"/>
          <w:rFonts w:cs="Times New Roman"/>
          <w:color w:val="auto"/>
          <w:szCs w:val="28"/>
          <w:u w:val="none"/>
        </w:rPr>
        <w:t xml:space="preserve"> </w:t>
      </w:r>
      <w:r w:rsidR="00EF6F5E" w:rsidRPr="00D537F9">
        <w:rPr>
          <w:rFonts w:cs="Times New Roman"/>
          <w:szCs w:val="28"/>
        </w:rPr>
        <w:t>(</w:t>
      </w:r>
      <w:r w:rsidR="00EF6F5E" w:rsidRPr="00D537F9">
        <w:rPr>
          <w:rStyle w:val="a7"/>
          <w:rFonts w:cs="Times New Roman"/>
          <w:color w:val="auto"/>
          <w:szCs w:val="28"/>
          <w:u w:val="none"/>
        </w:rPr>
        <w:t>дата звернення: 10.11.2021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76. </w:t>
      </w:r>
      <w:r w:rsidR="00EF6F5E" w:rsidRPr="00D537F9">
        <w:rPr>
          <w:rFonts w:cs="Times New Roman"/>
          <w:szCs w:val="28"/>
        </w:rPr>
        <w:t xml:space="preserve">Проект Закону про внесення змін до деяких законодавчих актів України щодо імплементації положень Конвенції про охорону нематеріальної культурної спадщини від 17 січня 2020 р. № 2771. URL: </w:t>
      </w:r>
      <w:hyperlink r:id="rId51" w:history="1">
        <w:r w:rsidR="00EF6F5E" w:rsidRPr="00D537F9">
          <w:rPr>
            <w:rStyle w:val="a7"/>
            <w:rFonts w:cs="Times New Roman"/>
            <w:color w:val="auto"/>
            <w:szCs w:val="28"/>
            <w:u w:val="none"/>
          </w:rPr>
          <w:t>http://w1.c1.rada.gov.ua/pls/zweb2/webproc4_1?pf3511=67935</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19.11.2021 р.).</w:t>
      </w:r>
    </w:p>
    <w:p w:rsidR="00EF6F5E" w:rsidRPr="00D537F9" w:rsidRDefault="00F53D51" w:rsidP="00EF6F5E">
      <w:pPr>
        <w:spacing w:after="0" w:line="360" w:lineRule="auto"/>
        <w:rPr>
          <w:rFonts w:cs="Times New Roman"/>
          <w:szCs w:val="28"/>
        </w:rPr>
      </w:pPr>
      <w:r w:rsidRPr="00D537F9">
        <w:rPr>
          <w:rFonts w:cs="Times New Roman"/>
          <w:szCs w:val="28"/>
        </w:rPr>
        <w:t xml:space="preserve">77. </w:t>
      </w:r>
      <w:r w:rsidR="00EF6F5E" w:rsidRPr="00D537F9">
        <w:rPr>
          <w:rFonts w:cs="Times New Roman"/>
          <w:szCs w:val="28"/>
        </w:rPr>
        <w:t>Рабінович П. М. Принципи права. Юридична енциклопедія: В 6 т. / Редкол.: Ю. С. Шемшученко (голова редкол.) та ін. Київ: «Укр. Енцикл.», 2003. Т. 5: П–С. 736 с.</w:t>
      </w:r>
    </w:p>
    <w:p w:rsidR="00EF6F5E" w:rsidRPr="00DD572D" w:rsidRDefault="00F53D51" w:rsidP="00EF6F5E">
      <w:pPr>
        <w:spacing w:after="0" w:line="360" w:lineRule="auto"/>
        <w:rPr>
          <w:rStyle w:val="a7"/>
          <w:rFonts w:cs="Times New Roman"/>
          <w:color w:val="auto"/>
          <w:szCs w:val="28"/>
          <w:u w:val="none"/>
          <w:lang w:val="en-US"/>
        </w:rPr>
      </w:pPr>
      <w:r w:rsidRPr="00D537F9">
        <w:rPr>
          <w:rStyle w:val="a7"/>
          <w:rFonts w:cs="Times New Roman"/>
          <w:color w:val="auto"/>
          <w:szCs w:val="28"/>
          <w:u w:val="none"/>
        </w:rPr>
        <w:t xml:space="preserve">78. </w:t>
      </w:r>
      <w:r w:rsidR="00DD572D">
        <w:rPr>
          <w:rStyle w:val="a7"/>
          <w:rFonts w:cs="Times New Roman"/>
          <w:color w:val="auto"/>
          <w:szCs w:val="28"/>
          <w:u w:val="none"/>
          <w:lang w:val="ru-RU"/>
        </w:rPr>
        <w:t>Резиденц</w:t>
      </w:r>
      <w:r w:rsidR="00DD572D">
        <w:rPr>
          <w:rStyle w:val="a7"/>
          <w:rFonts w:cs="Times New Roman"/>
          <w:color w:val="auto"/>
          <w:szCs w:val="28"/>
          <w:u w:val="none"/>
        </w:rPr>
        <w:t xml:space="preserve">ія митрополитів Буковини і Далмації у місті Чернівцях. Вчена рада Чернівецького Національного університету ім. Ю. Федьковича. Чернівці, 2008. </w:t>
      </w:r>
      <w:r w:rsidR="00DD572D">
        <w:rPr>
          <w:rStyle w:val="a7"/>
          <w:rFonts w:cs="Times New Roman"/>
          <w:color w:val="auto"/>
          <w:szCs w:val="28"/>
          <w:u w:val="none"/>
          <w:lang w:val="en-US"/>
        </w:rPr>
        <w:t xml:space="preserve">URL: </w:t>
      </w:r>
      <w:hyperlink r:id="rId52" w:history="1">
        <w:r w:rsidR="00DD572D" w:rsidRPr="00EE5A6D">
          <w:rPr>
            <w:rStyle w:val="a7"/>
            <w:rFonts w:cs="Times New Roman"/>
            <w:szCs w:val="28"/>
            <w:lang w:val="en-US"/>
          </w:rPr>
          <w:t>http://www.chnu.edu.ua/res/chnu.edu.ua/unesco/nomin_tekst.pdf</w:t>
        </w:r>
      </w:hyperlink>
      <w:r w:rsidR="00DD572D">
        <w:rPr>
          <w:rStyle w:val="a7"/>
          <w:rFonts w:cs="Times New Roman"/>
          <w:color w:val="auto"/>
          <w:szCs w:val="28"/>
          <w:u w:val="none"/>
          <w:lang w:val="en-US"/>
        </w:rPr>
        <w:t xml:space="preserve"> </w:t>
      </w:r>
      <w:r w:rsidR="00DD572D" w:rsidRPr="00D537F9">
        <w:rPr>
          <w:rFonts w:cs="Times New Roman"/>
          <w:szCs w:val="28"/>
        </w:rPr>
        <w:t>(</w:t>
      </w:r>
      <w:r w:rsidR="00DD572D">
        <w:rPr>
          <w:rStyle w:val="a7"/>
          <w:rFonts w:cs="Times New Roman"/>
          <w:color w:val="auto"/>
          <w:szCs w:val="28"/>
          <w:u w:val="none"/>
        </w:rPr>
        <w:t>дата звернення: 1</w:t>
      </w:r>
      <w:r w:rsidR="00DD572D">
        <w:rPr>
          <w:rStyle w:val="a7"/>
          <w:rFonts w:cs="Times New Roman"/>
          <w:color w:val="auto"/>
          <w:szCs w:val="28"/>
          <w:u w:val="none"/>
          <w:lang w:val="en-US"/>
        </w:rPr>
        <w:t>5</w:t>
      </w:r>
      <w:r w:rsidR="00DD572D" w:rsidRPr="00D537F9">
        <w:rPr>
          <w:rStyle w:val="a7"/>
          <w:rFonts w:cs="Times New Roman"/>
          <w:color w:val="auto"/>
          <w:szCs w:val="28"/>
          <w:u w:val="none"/>
        </w:rPr>
        <w:t>.11.2021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79. </w:t>
      </w:r>
      <w:r w:rsidR="00EF6F5E" w:rsidRPr="00D537F9">
        <w:rPr>
          <w:rFonts w:cs="Times New Roman"/>
          <w:szCs w:val="28"/>
        </w:rPr>
        <w:t xml:space="preserve">Рішення Волинського окружного адміністративного суду від 06 липня 2018 року по справі № 803/1001/18. URL: </w:t>
      </w:r>
      <w:hyperlink r:id="rId53" w:history="1">
        <w:r w:rsidR="00EF6F5E" w:rsidRPr="00D537F9">
          <w:rPr>
            <w:rStyle w:val="a7"/>
            <w:rFonts w:cs="Times New Roman"/>
            <w:color w:val="auto"/>
            <w:szCs w:val="28"/>
            <w:u w:val="none"/>
          </w:rPr>
          <w:t>https://reyestr.court.gov.ua/Review/75138447</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10.11.2021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80. </w:t>
      </w:r>
      <w:r w:rsidR="00EF6F5E" w:rsidRPr="00D537F9">
        <w:rPr>
          <w:rFonts w:cs="Times New Roman"/>
          <w:szCs w:val="28"/>
        </w:rPr>
        <w:t xml:space="preserve">Рішення Одеського окружного адміністративного суду від 03 серпня 2021 року у справі № 420/8283/21. URL: </w:t>
      </w:r>
      <w:hyperlink r:id="rId54" w:history="1">
        <w:r w:rsidR="00EF6F5E" w:rsidRPr="00D537F9">
          <w:rPr>
            <w:rStyle w:val="a7"/>
            <w:rFonts w:cs="Times New Roman"/>
            <w:color w:val="auto"/>
            <w:szCs w:val="28"/>
            <w:u w:val="none"/>
          </w:rPr>
          <w:t>https://reyestr.court.gov.ua/Review/98793166</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10.11.2021 р.).</w:t>
      </w:r>
    </w:p>
    <w:p w:rsidR="00EF6F5E" w:rsidRPr="00D537F9" w:rsidRDefault="00F53D51" w:rsidP="00EF6F5E">
      <w:pPr>
        <w:spacing w:after="0" w:line="360" w:lineRule="auto"/>
        <w:rPr>
          <w:rFonts w:cs="Times New Roman"/>
          <w:szCs w:val="28"/>
        </w:rPr>
      </w:pPr>
      <w:r w:rsidRPr="00D537F9">
        <w:rPr>
          <w:rFonts w:cs="Times New Roman"/>
          <w:szCs w:val="28"/>
        </w:rPr>
        <w:t xml:space="preserve">81. </w:t>
      </w:r>
      <w:r w:rsidR="00EF6F5E" w:rsidRPr="00D537F9">
        <w:rPr>
          <w:rFonts w:cs="Times New Roman"/>
          <w:szCs w:val="28"/>
        </w:rPr>
        <w:t>Романов Л., Казарінова О. Збереження об’єктів культурної спадщини: проблеми ефективності законотворчості та правозастосування. Світ мистецтв. 2013. № 3. С. 84–90.</w:t>
      </w:r>
    </w:p>
    <w:p w:rsidR="00EF6F5E" w:rsidRPr="00D537F9" w:rsidRDefault="00F53D51" w:rsidP="00EF6F5E">
      <w:pPr>
        <w:spacing w:after="0" w:line="360" w:lineRule="auto"/>
        <w:rPr>
          <w:rFonts w:cs="Times New Roman"/>
          <w:szCs w:val="28"/>
        </w:rPr>
      </w:pPr>
      <w:r w:rsidRPr="00D537F9">
        <w:rPr>
          <w:rFonts w:cs="Times New Roman"/>
          <w:szCs w:val="28"/>
        </w:rPr>
        <w:t xml:space="preserve">82. </w:t>
      </w:r>
      <w:r w:rsidR="00EF6F5E" w:rsidRPr="00D537F9">
        <w:rPr>
          <w:rFonts w:cs="Times New Roman"/>
          <w:szCs w:val="28"/>
        </w:rPr>
        <w:t>Слюсаренко І. Ю. Проблема захисту міжнародним співтовариством культурних цінностей під час збройного конфлікту в Косово та Метохії в 1999–2004 роках. Гілея: науковий вісник. 2013. № 78. С. 407–410.</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83. </w:t>
      </w:r>
      <w:r w:rsidR="00EF6F5E" w:rsidRPr="00D537F9">
        <w:rPr>
          <w:rFonts w:cs="Times New Roman"/>
          <w:szCs w:val="28"/>
        </w:rPr>
        <w:t xml:space="preserve">Статут Організації Об’єднаних Націй. URL: </w:t>
      </w:r>
      <w:hyperlink r:id="rId55" w:history="1">
        <w:r w:rsidR="00EF6F5E" w:rsidRPr="00D537F9">
          <w:rPr>
            <w:rStyle w:val="a7"/>
            <w:rFonts w:cs="Times New Roman"/>
            <w:color w:val="auto"/>
            <w:szCs w:val="28"/>
            <w:u w:val="none"/>
          </w:rPr>
          <w:t>http://www.un.org.ua/images/UN_Charter_Ukrainian.pdf</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14.11.2021 р.).</w:t>
      </w:r>
    </w:p>
    <w:p w:rsidR="00EF6F5E" w:rsidRPr="00D537F9" w:rsidRDefault="00F53D51" w:rsidP="00EF6F5E">
      <w:pPr>
        <w:spacing w:after="0" w:line="360" w:lineRule="auto"/>
        <w:rPr>
          <w:rFonts w:cs="Times New Roman"/>
          <w:szCs w:val="28"/>
        </w:rPr>
      </w:pPr>
      <w:r w:rsidRPr="00D537F9">
        <w:rPr>
          <w:rFonts w:cs="Times New Roman"/>
          <w:szCs w:val="28"/>
        </w:rPr>
        <w:t xml:space="preserve">84. </w:t>
      </w:r>
      <w:r w:rsidR="00EF6F5E" w:rsidRPr="00D537F9">
        <w:rPr>
          <w:rFonts w:cs="Times New Roman"/>
          <w:szCs w:val="28"/>
        </w:rPr>
        <w:t xml:space="preserve">США урочисто повернули Україні картину, викрадену нацистами під час Другої світової. Історична правда. 2020. 21 лютого. URL: </w:t>
      </w:r>
      <w:hyperlink r:id="rId56" w:history="1">
        <w:r w:rsidR="00EF6F5E" w:rsidRPr="00D537F9">
          <w:rPr>
            <w:rStyle w:val="a7"/>
            <w:rFonts w:cs="Times New Roman"/>
            <w:color w:val="auto"/>
            <w:szCs w:val="28"/>
            <w:u w:val="none"/>
          </w:rPr>
          <w:t>https://www.istpravda.com.ua/short/2020/02/21/157069/</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19.11.2021 р.).</w:t>
      </w:r>
    </w:p>
    <w:p w:rsidR="00EF6F5E" w:rsidRPr="00D537F9" w:rsidRDefault="00F53D51" w:rsidP="00EF6F5E">
      <w:pPr>
        <w:spacing w:after="0" w:line="360" w:lineRule="auto"/>
        <w:rPr>
          <w:rFonts w:cs="Times New Roman"/>
          <w:szCs w:val="28"/>
        </w:rPr>
      </w:pPr>
      <w:r w:rsidRPr="00D537F9">
        <w:rPr>
          <w:rFonts w:cs="Times New Roman"/>
          <w:szCs w:val="28"/>
        </w:rPr>
        <w:t xml:space="preserve">85. </w:t>
      </w:r>
      <w:r w:rsidR="00EF6F5E" w:rsidRPr="00D537F9">
        <w:rPr>
          <w:rFonts w:cs="Times New Roman"/>
          <w:szCs w:val="28"/>
        </w:rPr>
        <w:t>Терес Н. Міжнародна охорона нематеріальної культурної спадщини: світовий та український досвід. Етнічна історія народів Європи: зб. наукових праць. 2011. Вип. 36.  С. 58–63.</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86. </w:t>
      </w:r>
      <w:r w:rsidR="00EF6F5E" w:rsidRPr="00D537F9">
        <w:rPr>
          <w:rFonts w:cs="Times New Roman"/>
          <w:szCs w:val="28"/>
        </w:rPr>
        <w:t xml:space="preserve">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 Міжнародний документ. 27.06.2014 р. URL: </w:t>
      </w:r>
      <w:hyperlink r:id="rId57" w:anchor="Text" w:history="1">
        <w:r w:rsidR="00EF6F5E" w:rsidRPr="00D537F9">
          <w:rPr>
            <w:rStyle w:val="a7"/>
            <w:rFonts w:cs="Times New Roman"/>
            <w:color w:val="auto"/>
            <w:szCs w:val="28"/>
            <w:u w:val="none"/>
          </w:rPr>
          <w:t>https://zakon.rada.gov.ua/laws/show/984_011#Text</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17.11.2021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87. </w:t>
      </w:r>
      <w:r w:rsidR="00EF6F5E" w:rsidRPr="00D537F9">
        <w:rPr>
          <w:rFonts w:cs="Times New Roman"/>
          <w:szCs w:val="28"/>
        </w:rPr>
        <w:t>Холодок В. Д. Державне управління охороною культурної спадщини в Україні: автореф. дис. ... канд. наук з держ. упр. : 25.00.02; Нац. акад. держ. упр. при Президентові України, Харків. регіон. ін-т держ. упр. Харків, 2014. 20 с.</w:t>
      </w:r>
    </w:p>
    <w:p w:rsidR="00EF6F5E" w:rsidRPr="00D537F9" w:rsidRDefault="00F53D51" w:rsidP="00EF6F5E">
      <w:pPr>
        <w:spacing w:after="0" w:line="360" w:lineRule="auto"/>
        <w:rPr>
          <w:rFonts w:cs="Times New Roman"/>
          <w:szCs w:val="28"/>
        </w:rPr>
      </w:pPr>
      <w:r w:rsidRPr="00D537F9">
        <w:rPr>
          <w:rFonts w:cs="Times New Roman"/>
          <w:szCs w:val="28"/>
        </w:rPr>
        <w:t xml:space="preserve">88. </w:t>
      </w:r>
      <w:r w:rsidR="00EF6F5E" w:rsidRPr="00D537F9">
        <w:rPr>
          <w:rFonts w:cs="Times New Roman"/>
          <w:szCs w:val="28"/>
        </w:rPr>
        <w:t>Цвік М. В., Авраменко Л. В., Петришин О. В. Загальна теорія держави і права: Підручник для студентів юридичних вищих навчальних закладів. Харків : Право, 2009. 584 с.</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89. </w:t>
      </w:r>
      <w:r w:rsidR="00EF6F5E" w:rsidRPr="00D537F9">
        <w:rPr>
          <w:rFonts w:cs="Times New Roman"/>
          <w:szCs w:val="28"/>
        </w:rPr>
        <w:t xml:space="preserve">Цивільний кодекс України: Закон України від 16.01.2003 р. № 435-IV. Дата оновлення: 28.10.2021 р. Відомості Верховної Ради України (ВВР), 2003, №№ 40-44, ст. 356. URL: </w:t>
      </w:r>
      <w:hyperlink r:id="rId58" w:anchor="Text" w:history="1">
        <w:r w:rsidR="00EF6F5E" w:rsidRPr="00D537F9">
          <w:rPr>
            <w:rStyle w:val="a7"/>
            <w:rFonts w:cs="Times New Roman"/>
            <w:color w:val="auto"/>
            <w:szCs w:val="28"/>
            <w:u w:val="none"/>
          </w:rPr>
          <w:t>https://zakon.rada.gov.ua/laws/show/435-15#Text</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06.11.2021 р.).</w:t>
      </w:r>
    </w:p>
    <w:p w:rsidR="00EF6F5E" w:rsidRPr="00D537F9" w:rsidRDefault="00F53D51" w:rsidP="00EF6F5E">
      <w:pPr>
        <w:spacing w:after="0" w:line="360" w:lineRule="auto"/>
        <w:rPr>
          <w:rFonts w:cs="Times New Roman"/>
          <w:szCs w:val="28"/>
        </w:rPr>
      </w:pPr>
      <w:r w:rsidRPr="00D537F9">
        <w:rPr>
          <w:rFonts w:cs="Times New Roman"/>
          <w:szCs w:val="28"/>
        </w:rPr>
        <w:t xml:space="preserve">90. </w:t>
      </w:r>
      <w:r w:rsidR="00EF6F5E" w:rsidRPr="00D537F9">
        <w:rPr>
          <w:rFonts w:cs="Times New Roman"/>
          <w:szCs w:val="28"/>
        </w:rPr>
        <w:t xml:space="preserve">Чупрій Л. Стан та проблеми музейної справи в Україні. URL: </w:t>
      </w:r>
      <w:hyperlink r:id="rId59" w:history="1">
        <w:r w:rsidR="00EF6F5E" w:rsidRPr="00D537F9">
          <w:rPr>
            <w:rStyle w:val="a7"/>
            <w:rFonts w:cs="Times New Roman"/>
            <w:color w:val="auto"/>
            <w:szCs w:val="28"/>
            <w:u w:val="none"/>
          </w:rPr>
          <w:t>http://getmanps.at.ua/publ/stan_ta_problemi_muzejnoji_spravi_v_ukrajini/1-1-0-52</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20.11.2021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91. </w:t>
      </w:r>
      <w:r w:rsidR="00EF6F5E" w:rsidRPr="00D537F9">
        <w:rPr>
          <w:rFonts w:cs="Times New Roman"/>
          <w:szCs w:val="28"/>
        </w:rPr>
        <w:t>Шинкарук В. І. Принцип. Філософський енциклопедичний словник. Київ: Абрис, 2002. 742 с.</w:t>
      </w:r>
    </w:p>
    <w:p w:rsidR="00EF6F5E" w:rsidRPr="00D537F9" w:rsidRDefault="00F53D51" w:rsidP="00EF6F5E">
      <w:pPr>
        <w:spacing w:after="0" w:line="360" w:lineRule="auto"/>
        <w:rPr>
          <w:rFonts w:cs="Times New Roman"/>
          <w:szCs w:val="28"/>
        </w:rPr>
      </w:pPr>
      <w:r w:rsidRPr="00D537F9">
        <w:rPr>
          <w:rFonts w:cs="Times New Roman"/>
          <w:szCs w:val="28"/>
        </w:rPr>
        <w:t xml:space="preserve">92. </w:t>
      </w:r>
      <w:r w:rsidR="00EF6F5E" w:rsidRPr="00D537F9">
        <w:rPr>
          <w:rFonts w:cs="Times New Roman"/>
          <w:szCs w:val="28"/>
        </w:rPr>
        <w:t>Ярмиш О. Н. Актуальні проблеми історико-правових досліджень в Україні. Вісник академії правових наук. 2003. № 2/3. С. 161–170.</w:t>
      </w:r>
    </w:p>
    <w:p w:rsidR="00EF6F5E" w:rsidRPr="00D537F9" w:rsidRDefault="00F53D51" w:rsidP="00EF6F5E">
      <w:pPr>
        <w:spacing w:after="0" w:line="360" w:lineRule="auto"/>
        <w:rPr>
          <w:rFonts w:cs="Times New Roman"/>
          <w:szCs w:val="28"/>
        </w:rPr>
      </w:pPr>
      <w:r w:rsidRPr="00D537F9">
        <w:rPr>
          <w:rFonts w:cs="Times New Roman"/>
          <w:szCs w:val="28"/>
        </w:rPr>
        <w:t xml:space="preserve">93. </w:t>
      </w:r>
      <w:r w:rsidR="00EF6F5E" w:rsidRPr="00D537F9">
        <w:rPr>
          <w:rFonts w:cs="Times New Roman"/>
          <w:szCs w:val="28"/>
        </w:rPr>
        <w:t>Bottazi F., Pizzicanella F. I beni culturali e il paesaggio. Bologna : Zanichelli, 2007. Р. 3.</w:t>
      </w:r>
    </w:p>
    <w:p w:rsidR="00EF6F5E" w:rsidRPr="00D537F9" w:rsidRDefault="00F53D51" w:rsidP="00EF6F5E">
      <w:pPr>
        <w:spacing w:after="0" w:line="360" w:lineRule="auto"/>
        <w:rPr>
          <w:rFonts w:cs="Times New Roman"/>
          <w:szCs w:val="28"/>
        </w:rPr>
      </w:pPr>
      <w:r w:rsidRPr="00D537F9">
        <w:rPr>
          <w:rFonts w:cs="Times New Roman"/>
          <w:szCs w:val="28"/>
        </w:rPr>
        <w:t xml:space="preserve">94. </w:t>
      </w:r>
      <w:r w:rsidR="00EF6F5E" w:rsidRPr="00D537F9">
        <w:rPr>
          <w:rFonts w:cs="Times New Roman"/>
          <w:szCs w:val="28"/>
        </w:rPr>
        <w:t>Chamberlain K. War and Cultural Heritage: An Analysis of the 1954 Convention for the Protection of Cultural Property in the Event of Armed Conflict and Its Two Protocols. 2nd Revised ed. edition. Crickadarn, UK: Institute of Art and Law, 2013. 247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95. </w:t>
      </w:r>
      <w:r w:rsidR="00EF6F5E" w:rsidRPr="00D537F9">
        <w:rPr>
          <w:rFonts w:cs="Times New Roman"/>
          <w:szCs w:val="28"/>
        </w:rPr>
        <w:t xml:space="preserve">Code du patrimoine. URL: </w:t>
      </w:r>
      <w:hyperlink r:id="rId60" w:history="1">
        <w:r w:rsidR="00EF6F5E" w:rsidRPr="00D537F9">
          <w:rPr>
            <w:rStyle w:val="a7"/>
            <w:rFonts w:cs="Times New Roman"/>
            <w:color w:val="auto"/>
            <w:szCs w:val="28"/>
            <w:u w:val="none"/>
          </w:rPr>
          <w:t>https://wipolex.wipo.int/ru/text/503208</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17.11.2021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96. </w:t>
      </w:r>
      <w:r w:rsidR="00EF6F5E" w:rsidRPr="00D537F9">
        <w:rPr>
          <w:rFonts w:cs="Times New Roman"/>
          <w:szCs w:val="28"/>
        </w:rPr>
        <w:t xml:space="preserve">Constitution de la République française. URL: </w:t>
      </w:r>
      <w:hyperlink r:id="rId61" w:history="1">
        <w:r w:rsidR="00EF6F5E" w:rsidRPr="00D537F9">
          <w:rPr>
            <w:rStyle w:val="a7"/>
            <w:rFonts w:cs="Times New Roman"/>
            <w:color w:val="auto"/>
            <w:szCs w:val="28"/>
            <w:u w:val="none"/>
          </w:rPr>
          <w:t>http://www.assemblee-nationale.fr/connaissance/constitution.asp</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17.11.2021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97. </w:t>
      </w:r>
      <w:r w:rsidR="00EF6F5E" w:rsidRPr="00D537F9">
        <w:rPr>
          <w:rFonts w:cs="Times New Roman"/>
          <w:szCs w:val="28"/>
        </w:rPr>
        <w:t xml:space="preserve">Convention on the Protection of the Underwater Cultural Heritage. 2001.  26 p. URL: </w:t>
      </w:r>
      <w:hyperlink r:id="rId62" w:history="1">
        <w:r w:rsidR="00EF6F5E" w:rsidRPr="00D537F9">
          <w:rPr>
            <w:rStyle w:val="a7"/>
            <w:rFonts w:cs="Times New Roman"/>
            <w:color w:val="auto"/>
            <w:szCs w:val="28"/>
            <w:u w:val="none"/>
          </w:rPr>
          <w:t>https://unesdoc.unesco.org/ark:/48223/pf0000126065</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14.11.2021 р.).</w:t>
      </w:r>
    </w:p>
    <w:p w:rsidR="00EF6F5E" w:rsidRPr="00D537F9" w:rsidRDefault="00F53D51" w:rsidP="00EF6F5E">
      <w:pPr>
        <w:spacing w:after="0" w:line="360" w:lineRule="auto"/>
        <w:rPr>
          <w:rFonts w:cs="Times New Roman"/>
          <w:szCs w:val="28"/>
        </w:rPr>
      </w:pPr>
      <w:r w:rsidRPr="00D537F9">
        <w:rPr>
          <w:rFonts w:cs="Times New Roman"/>
          <w:szCs w:val="28"/>
        </w:rPr>
        <w:t xml:space="preserve">98. </w:t>
      </w:r>
      <w:r w:rsidR="00EF6F5E" w:rsidRPr="00D537F9">
        <w:rPr>
          <w:rFonts w:cs="Times New Roman"/>
          <w:szCs w:val="28"/>
        </w:rPr>
        <w:t xml:space="preserve">Forrest C. International Law and the Protection of Cultural Heritage. Routledge, 2012. 480 р. </w:t>
      </w:r>
    </w:p>
    <w:p w:rsidR="00EF6F5E" w:rsidRPr="00D537F9" w:rsidRDefault="00F53D51" w:rsidP="00EF6F5E">
      <w:pPr>
        <w:spacing w:after="0" w:line="360" w:lineRule="auto"/>
        <w:rPr>
          <w:rFonts w:cs="Times New Roman"/>
          <w:szCs w:val="28"/>
        </w:rPr>
      </w:pPr>
      <w:r w:rsidRPr="00D537F9">
        <w:rPr>
          <w:rFonts w:cs="Times New Roman"/>
          <w:szCs w:val="28"/>
        </w:rPr>
        <w:t>99. ICOMOS' Mission. URL:</w:t>
      </w:r>
      <w:hyperlink r:id="rId63" w:history="1">
        <w:r w:rsidR="00EF6F5E" w:rsidRPr="00D537F9">
          <w:rPr>
            <w:rStyle w:val="a7"/>
            <w:rFonts w:cs="Times New Roman"/>
            <w:color w:val="auto"/>
            <w:szCs w:val="28"/>
            <w:u w:val="none"/>
          </w:rPr>
          <w:t>https://www.icomos.org/en/abouticomos/mission-and-vision/icomos-mission</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16.11.2021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100. </w:t>
      </w:r>
      <w:r w:rsidR="00EF6F5E" w:rsidRPr="00D537F9">
        <w:rPr>
          <w:rFonts w:cs="Times New Roman"/>
          <w:szCs w:val="28"/>
        </w:rPr>
        <w:t xml:space="preserve">ICOMOS principles for the preservation and conservationrestoration of wall paintings. Ratified by the ICOMOS 14th General Assembly in Victoria Falls, Zimbabwe, in 2003. URL: </w:t>
      </w:r>
      <w:hyperlink r:id="rId64" w:history="1">
        <w:r w:rsidR="00EF6F5E" w:rsidRPr="00D537F9">
          <w:rPr>
            <w:rStyle w:val="a7"/>
            <w:rFonts w:cs="Times New Roman"/>
            <w:color w:val="auto"/>
            <w:szCs w:val="28"/>
            <w:u w:val="none"/>
          </w:rPr>
          <w:t>https://www.icomos.org/charters/wallpaintings_e.pdf</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16.11.2021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101. </w:t>
      </w:r>
      <w:r w:rsidR="00EF6F5E" w:rsidRPr="00D537F9">
        <w:rPr>
          <w:rFonts w:cs="Times New Roman"/>
          <w:szCs w:val="28"/>
        </w:rPr>
        <w:t xml:space="preserve">Konstytucja Rzeczypospolitej Polskiej z dnia 2 kwietnia 1997 r. URL: </w:t>
      </w:r>
      <w:hyperlink r:id="rId65" w:history="1">
        <w:r w:rsidR="00EF6F5E" w:rsidRPr="00D537F9">
          <w:rPr>
            <w:rStyle w:val="a7"/>
            <w:rFonts w:cs="Times New Roman"/>
            <w:color w:val="auto"/>
            <w:szCs w:val="28"/>
            <w:u w:val="none"/>
          </w:rPr>
          <w:t>http://prawo.sejm.gov.pl/isap.nsf/download.xsp/WDU19970780483/U/D19970483Lj.pdf</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18.11.2021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102. </w:t>
      </w:r>
      <w:r w:rsidR="00EF6F5E" w:rsidRPr="00D537F9">
        <w:rPr>
          <w:rFonts w:cs="Times New Roman"/>
          <w:szCs w:val="28"/>
        </w:rPr>
        <w:t xml:space="preserve">Loi n° 2003-709 du 1er août 2003 relative </w:t>
      </w:r>
      <w:r w:rsidRPr="00D537F9">
        <w:rPr>
          <w:rFonts w:cs="Times New Roman"/>
          <w:szCs w:val="28"/>
        </w:rPr>
        <w:t>au mécénat, aux associations et aux fondations. URL:</w:t>
      </w:r>
      <w:hyperlink r:id="rId66" w:history="1">
        <w:r w:rsidR="00EF6F5E" w:rsidRPr="00D537F9">
          <w:rPr>
            <w:rStyle w:val="a7"/>
            <w:rFonts w:cs="Times New Roman"/>
            <w:color w:val="auto"/>
            <w:szCs w:val="28"/>
            <w:u w:val="none"/>
          </w:rPr>
          <w:t>https://www.legifrance.gouv.fr/affichTexte.do?cidTexte=JORFTEXT000000791289&amp;categorieLien=id</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18.11.2021 р.).</w:t>
      </w:r>
    </w:p>
    <w:p w:rsidR="00EF6F5E" w:rsidRPr="00D537F9" w:rsidRDefault="00F53D51" w:rsidP="00EF6F5E">
      <w:pPr>
        <w:spacing w:after="0" w:line="360" w:lineRule="auto"/>
        <w:rPr>
          <w:rFonts w:cs="Times New Roman"/>
          <w:szCs w:val="28"/>
        </w:rPr>
      </w:pPr>
      <w:r w:rsidRPr="00D537F9">
        <w:rPr>
          <w:rFonts w:cs="Times New Roman"/>
          <w:szCs w:val="28"/>
        </w:rPr>
        <w:t xml:space="preserve">103. </w:t>
      </w:r>
      <w:r w:rsidR="00EF6F5E" w:rsidRPr="00D537F9">
        <w:rPr>
          <w:rFonts w:cs="Times New Roman"/>
          <w:szCs w:val="28"/>
        </w:rPr>
        <w:t>Mayor F. Memory of the future. Paris: UNESCO, 1995. 204 р.</w:t>
      </w:r>
    </w:p>
    <w:p w:rsidR="00EF6F5E" w:rsidRPr="00D537F9" w:rsidRDefault="00F53D51" w:rsidP="00EF6F5E">
      <w:pPr>
        <w:spacing w:after="0" w:line="360" w:lineRule="auto"/>
        <w:rPr>
          <w:rFonts w:cs="Times New Roman"/>
          <w:szCs w:val="28"/>
        </w:rPr>
      </w:pPr>
      <w:r w:rsidRPr="00D537F9">
        <w:rPr>
          <w:rFonts w:cs="Times New Roman"/>
          <w:szCs w:val="28"/>
        </w:rPr>
        <w:t xml:space="preserve">104. </w:t>
      </w:r>
      <w:r w:rsidR="00EF6F5E" w:rsidRPr="00D537F9">
        <w:rPr>
          <w:rFonts w:cs="Times New Roman"/>
          <w:szCs w:val="28"/>
        </w:rPr>
        <w:t>Phelan M. A Synopsis of the Laws Protecting Our Cultural Heritage. New England Law Review. 1993–1994. Vol. 28. P. 64–108.</w:t>
      </w:r>
    </w:p>
    <w:p w:rsidR="00EF6F5E" w:rsidRPr="00D537F9" w:rsidRDefault="00F53D51" w:rsidP="00EF6F5E">
      <w:pPr>
        <w:spacing w:after="0" w:line="360" w:lineRule="auto"/>
        <w:rPr>
          <w:rFonts w:cs="Times New Roman"/>
          <w:szCs w:val="28"/>
        </w:rPr>
      </w:pPr>
      <w:r w:rsidRPr="00D537F9">
        <w:rPr>
          <w:rFonts w:cs="Times New Roman"/>
          <w:szCs w:val="28"/>
        </w:rPr>
        <w:t xml:space="preserve">105. </w:t>
      </w:r>
      <w:r w:rsidR="00EF6F5E" w:rsidRPr="00D537F9">
        <w:rPr>
          <w:rFonts w:cs="Times New Roman"/>
          <w:szCs w:val="28"/>
        </w:rPr>
        <w:t>Prott L. Law and the Cultural Heritage: Vol III – Movement.1st ed. London : Butterworths, 1989. 1049 р.</w:t>
      </w:r>
    </w:p>
    <w:p w:rsidR="00EF6F5E" w:rsidRPr="00D537F9" w:rsidRDefault="00F53D51" w:rsidP="00EF6F5E">
      <w:pPr>
        <w:spacing w:after="0" w:line="360" w:lineRule="auto"/>
        <w:rPr>
          <w:rFonts w:cs="Times New Roman"/>
          <w:szCs w:val="28"/>
        </w:rPr>
      </w:pPr>
      <w:r w:rsidRPr="00D537F9">
        <w:rPr>
          <w:rFonts w:cs="Times New Roman"/>
          <w:szCs w:val="28"/>
        </w:rPr>
        <w:t xml:space="preserve">106. </w:t>
      </w:r>
      <w:r w:rsidR="00EF6F5E" w:rsidRPr="00D537F9">
        <w:rPr>
          <w:rFonts w:cs="Times New Roman"/>
          <w:szCs w:val="28"/>
        </w:rPr>
        <w:t>Prott L. V. Problems of Private International Law for the Protection of the Cultural Heritage, Recueil des Cours / Hague : Academic de Droit, 1989. Vol. 5. P. 224–317.</w:t>
      </w:r>
    </w:p>
    <w:p w:rsidR="00EF6F5E" w:rsidRPr="00D537F9" w:rsidRDefault="00F53D51" w:rsidP="00EF6F5E">
      <w:pPr>
        <w:spacing w:after="0" w:line="360" w:lineRule="auto"/>
        <w:rPr>
          <w:rFonts w:cs="Times New Roman"/>
          <w:szCs w:val="28"/>
        </w:rPr>
      </w:pPr>
      <w:r w:rsidRPr="00D537F9">
        <w:rPr>
          <w:rFonts w:cs="Times New Roman"/>
          <w:szCs w:val="28"/>
        </w:rPr>
        <w:t xml:space="preserve">107. </w:t>
      </w:r>
      <w:r w:rsidR="00EF6F5E" w:rsidRPr="00D537F9">
        <w:rPr>
          <w:rFonts w:cs="Times New Roman"/>
          <w:szCs w:val="28"/>
        </w:rPr>
        <w:t>Prott L., O’Keefe P. Law and the Cultural Heritage: Vol. I – Discovery and Excavation.1st ed. Abingdon: Professional Books, 1984. 434 р.</w:t>
      </w:r>
    </w:p>
    <w:p w:rsidR="00EF6F5E" w:rsidRPr="00D537F9" w:rsidRDefault="00F53D51" w:rsidP="00EF6F5E">
      <w:pPr>
        <w:spacing w:after="0" w:line="360" w:lineRule="auto"/>
        <w:rPr>
          <w:rFonts w:cs="Times New Roman"/>
          <w:szCs w:val="28"/>
        </w:rPr>
      </w:pPr>
      <w:r w:rsidRPr="00D537F9">
        <w:rPr>
          <w:rFonts w:cs="Times New Roman"/>
          <w:szCs w:val="28"/>
        </w:rPr>
        <w:t xml:space="preserve">108. </w:t>
      </w:r>
      <w:r w:rsidR="00EF6F5E" w:rsidRPr="00D537F9">
        <w:rPr>
          <w:rFonts w:cs="Times New Roman"/>
          <w:szCs w:val="28"/>
        </w:rPr>
        <w:t>Prott L., Specht J. Protection or Plunder? Safeguarding the Future of Cultural Heritage.Australian National Commission for UNESCO, 1989. 129 р.</w:t>
      </w:r>
    </w:p>
    <w:p w:rsidR="00EF6F5E" w:rsidRPr="00D537F9" w:rsidRDefault="00F53D51" w:rsidP="00EF6F5E">
      <w:pPr>
        <w:spacing w:after="0" w:line="360" w:lineRule="auto"/>
        <w:rPr>
          <w:rFonts w:cs="Times New Roman"/>
          <w:szCs w:val="28"/>
        </w:rPr>
      </w:pPr>
      <w:r w:rsidRPr="00D537F9">
        <w:rPr>
          <w:rFonts w:cs="Times New Roman"/>
          <w:szCs w:val="28"/>
        </w:rPr>
        <w:t xml:space="preserve">109. </w:t>
      </w:r>
      <w:r w:rsidR="00EF6F5E" w:rsidRPr="00D537F9">
        <w:rPr>
          <w:rFonts w:cs="Times New Roman"/>
          <w:szCs w:val="28"/>
        </w:rPr>
        <w:t xml:space="preserve">Search on States and International Organisations. Treaty list for a specific State. Ukraine. URL: </w:t>
      </w:r>
      <w:hyperlink r:id="rId67" w:history="1">
        <w:r w:rsidR="00EF6F5E" w:rsidRPr="00D537F9">
          <w:rPr>
            <w:rStyle w:val="a7"/>
            <w:rFonts w:cs="Times New Roman"/>
            <w:color w:val="auto"/>
            <w:szCs w:val="28"/>
            <w:u w:val="none"/>
          </w:rPr>
          <w:t>https://www.coe.int/en/web/conventions/search-onstates/-/conventions/treaty/country/U</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20.11.2021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110. </w:t>
      </w:r>
      <w:r w:rsidR="00EF6F5E" w:rsidRPr="00D537F9">
        <w:rPr>
          <w:rFonts w:cs="Times New Roman"/>
          <w:szCs w:val="28"/>
        </w:rPr>
        <w:t>Second Protocol to the Hague Convention of 1954 for the Protection of Cultural Property in the Event of Armed Conflict 1999.</w:t>
      </w:r>
      <w:r w:rsidRPr="00D537F9">
        <w:rPr>
          <w:rFonts w:cs="Times New Roman"/>
          <w:szCs w:val="28"/>
        </w:rPr>
        <w:t xml:space="preserve"> The Hague, 26 march 1999. URL:</w:t>
      </w:r>
      <w:hyperlink r:id="rId68" w:history="1">
        <w:r w:rsidR="00EF6F5E" w:rsidRPr="00D537F9">
          <w:rPr>
            <w:rStyle w:val="a7"/>
            <w:rFonts w:cs="Times New Roman"/>
            <w:color w:val="auto"/>
            <w:szCs w:val="28"/>
            <w:u w:val="none"/>
          </w:rPr>
          <w:t>http://portal.unesco.org/en/ev.phpURL_ID=15207&amp;URL_DO=DO_TOPIC&amp;URL_SECTION=201.html</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11.11.2021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111. </w:t>
      </w:r>
      <w:r w:rsidR="00EF6F5E" w:rsidRPr="00D537F9">
        <w:rPr>
          <w:rFonts w:cs="Times New Roman"/>
          <w:szCs w:val="28"/>
        </w:rPr>
        <w:t xml:space="preserve">The Criteria for selection. URL: </w:t>
      </w:r>
      <w:hyperlink r:id="rId69" w:history="1">
        <w:r w:rsidR="00EF6F5E" w:rsidRPr="00D537F9">
          <w:rPr>
            <w:rStyle w:val="a7"/>
            <w:rFonts w:cs="Times New Roman"/>
            <w:color w:val="auto"/>
            <w:szCs w:val="28"/>
            <w:u w:val="none"/>
          </w:rPr>
          <w:t>http://whc.unesco.org/en/criteria/</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14.11.2021 р.).</w:t>
      </w:r>
    </w:p>
    <w:p w:rsidR="00EF6F5E" w:rsidRPr="00D537F9" w:rsidRDefault="00F53D51" w:rsidP="00EF6F5E">
      <w:pPr>
        <w:spacing w:after="0" w:line="360" w:lineRule="auto"/>
        <w:rPr>
          <w:rFonts w:cs="Times New Roman"/>
          <w:szCs w:val="28"/>
        </w:rPr>
      </w:pPr>
      <w:r w:rsidRPr="00D537F9">
        <w:rPr>
          <w:rFonts w:cs="Times New Roman"/>
          <w:szCs w:val="28"/>
        </w:rPr>
        <w:t xml:space="preserve">112. </w:t>
      </w:r>
      <w:r w:rsidR="00EF6F5E" w:rsidRPr="00D537F9">
        <w:rPr>
          <w:rFonts w:cs="Times New Roman"/>
          <w:szCs w:val="28"/>
        </w:rPr>
        <w:t>The Impact of Uniform Laws on the Protection of Cultural Heritage and the Preservation of Cultural Heritage in the 21st Century / editor Toshiyuki Kono. BRILL, 2010. 796 р.</w:t>
      </w:r>
    </w:p>
    <w:p w:rsidR="00EF6F5E" w:rsidRPr="00D537F9" w:rsidRDefault="00F53D51" w:rsidP="00EF6F5E">
      <w:pPr>
        <w:spacing w:after="0" w:line="360" w:lineRule="auto"/>
        <w:rPr>
          <w:rFonts w:cs="Times New Roman"/>
          <w:szCs w:val="28"/>
        </w:rPr>
      </w:pPr>
      <w:r w:rsidRPr="00D537F9">
        <w:rPr>
          <w:rFonts w:cs="Times New Roman"/>
          <w:szCs w:val="28"/>
        </w:rPr>
        <w:t xml:space="preserve">113. </w:t>
      </w:r>
      <w:r w:rsidR="00EF6F5E" w:rsidRPr="00D537F9">
        <w:rPr>
          <w:rFonts w:cs="Times New Roman"/>
          <w:szCs w:val="28"/>
        </w:rPr>
        <w:t>Toman J. The Protection of Cultural Property in the Event of Armed Conflict. Legal Monographs and Treatises. 11. 1996. 536 р.</w:t>
      </w:r>
    </w:p>
    <w:p w:rsidR="00EF6F5E" w:rsidRPr="00D537F9" w:rsidRDefault="00F53D51" w:rsidP="00EF6F5E">
      <w:pPr>
        <w:spacing w:after="0" w:line="360" w:lineRule="auto"/>
        <w:rPr>
          <w:rStyle w:val="a7"/>
          <w:rFonts w:cs="Times New Roman"/>
          <w:color w:val="auto"/>
          <w:szCs w:val="28"/>
          <w:u w:val="none"/>
        </w:rPr>
      </w:pPr>
      <w:r w:rsidRPr="00D537F9">
        <w:rPr>
          <w:rFonts w:cs="Times New Roman"/>
          <w:szCs w:val="28"/>
        </w:rPr>
        <w:t xml:space="preserve">114. </w:t>
      </w:r>
      <w:r w:rsidR="00EF6F5E" w:rsidRPr="00D537F9">
        <w:rPr>
          <w:rFonts w:cs="Times New Roman"/>
          <w:szCs w:val="28"/>
        </w:rPr>
        <w:t xml:space="preserve">UNESCO’s former Directors-General. URL: </w:t>
      </w:r>
      <w:hyperlink r:id="rId70" w:history="1">
        <w:r w:rsidR="00EF6F5E" w:rsidRPr="00D537F9">
          <w:rPr>
            <w:rStyle w:val="a7"/>
            <w:rFonts w:cs="Times New Roman"/>
            <w:color w:val="auto"/>
            <w:szCs w:val="28"/>
            <w:u w:val="none"/>
          </w:rPr>
          <w:t>https://en.unesco.org/director-general/former-dgs</w:t>
        </w:r>
      </w:hyperlink>
      <w:r w:rsidR="00EF6F5E" w:rsidRPr="00D537F9">
        <w:rPr>
          <w:rFonts w:cs="Times New Roman"/>
          <w:szCs w:val="28"/>
        </w:rPr>
        <w:t xml:space="preserve"> (</w:t>
      </w:r>
      <w:r w:rsidR="00EF6F5E" w:rsidRPr="00D537F9">
        <w:rPr>
          <w:rStyle w:val="a7"/>
          <w:rFonts w:cs="Times New Roman"/>
          <w:color w:val="auto"/>
          <w:szCs w:val="28"/>
          <w:u w:val="none"/>
        </w:rPr>
        <w:t>дата звернення: 14.11.2021 р.).</w:t>
      </w:r>
    </w:p>
    <w:p w:rsidR="00EF6F5E" w:rsidRPr="00D537F9" w:rsidRDefault="00EF6F5E" w:rsidP="00EF6F5E">
      <w:pPr>
        <w:spacing w:after="0" w:line="360" w:lineRule="auto"/>
        <w:rPr>
          <w:rFonts w:cs="Times New Roman"/>
          <w:szCs w:val="28"/>
        </w:rPr>
      </w:pPr>
    </w:p>
    <w:p w:rsidR="00EF6F5E" w:rsidRPr="00D537F9" w:rsidRDefault="00EF6F5E" w:rsidP="00EF6F5E">
      <w:pPr>
        <w:spacing w:after="0" w:line="360" w:lineRule="auto"/>
        <w:rPr>
          <w:rStyle w:val="a7"/>
          <w:rFonts w:cs="Times New Roman"/>
          <w:color w:val="auto"/>
          <w:szCs w:val="28"/>
          <w:u w:val="none"/>
        </w:rPr>
      </w:pPr>
    </w:p>
    <w:p w:rsidR="001748F8" w:rsidRPr="00D537F9" w:rsidRDefault="001748F8" w:rsidP="003D3F77">
      <w:pPr>
        <w:spacing w:after="0" w:line="360" w:lineRule="auto"/>
        <w:rPr>
          <w:b/>
        </w:rPr>
      </w:pPr>
    </w:p>
    <w:p w:rsidR="00D537F9" w:rsidRPr="00D537F9" w:rsidRDefault="00D537F9">
      <w:pPr>
        <w:spacing w:after="0" w:line="360" w:lineRule="auto"/>
        <w:rPr>
          <w:b/>
        </w:rPr>
      </w:pPr>
    </w:p>
    <w:sectPr w:rsidR="00D537F9" w:rsidRPr="00D537F9" w:rsidSect="003D3F77">
      <w:headerReference w:type="default" r:id="rId71"/>
      <w:pgSz w:w="11906" w:h="16838"/>
      <w:pgMar w:top="1134" w:right="850" w:bottom="1134" w:left="1701"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450" w:rsidRDefault="00234450" w:rsidP="00441816">
      <w:pPr>
        <w:spacing w:after="0" w:line="240" w:lineRule="auto"/>
      </w:pPr>
      <w:r>
        <w:separator/>
      </w:r>
    </w:p>
  </w:endnote>
  <w:endnote w:type="continuationSeparator" w:id="0">
    <w:p w:rsidR="00234450" w:rsidRDefault="00234450" w:rsidP="00441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450" w:rsidRDefault="00234450" w:rsidP="00441816">
      <w:pPr>
        <w:spacing w:after="0" w:line="240" w:lineRule="auto"/>
      </w:pPr>
      <w:r>
        <w:separator/>
      </w:r>
    </w:p>
  </w:footnote>
  <w:footnote w:type="continuationSeparator" w:id="0">
    <w:p w:rsidR="00234450" w:rsidRDefault="00234450" w:rsidP="004418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952094"/>
      <w:docPartObj>
        <w:docPartGallery w:val="Page Numbers (Top of Page)"/>
        <w:docPartUnique/>
      </w:docPartObj>
    </w:sdtPr>
    <w:sdtEndPr/>
    <w:sdtContent>
      <w:p w:rsidR="009D1EA5" w:rsidRDefault="009D1EA5">
        <w:pPr>
          <w:pStyle w:val="a3"/>
          <w:jc w:val="right"/>
        </w:pPr>
        <w:r>
          <w:fldChar w:fldCharType="begin"/>
        </w:r>
        <w:r>
          <w:instrText>PAGE   \* MERGEFORMAT</w:instrText>
        </w:r>
        <w:r>
          <w:fldChar w:fldCharType="separate"/>
        </w:r>
        <w:r w:rsidR="008E4CCD" w:rsidRPr="008E4CCD">
          <w:rPr>
            <w:noProof/>
            <w:lang w:val="ru-RU"/>
          </w:rPr>
          <w:t>98</w:t>
        </w:r>
        <w:r>
          <w:fldChar w:fldCharType="end"/>
        </w:r>
      </w:p>
    </w:sdtContent>
  </w:sdt>
  <w:p w:rsidR="009D1EA5" w:rsidRDefault="009D1EA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4BF"/>
    <w:rsid w:val="0000182D"/>
    <w:rsid w:val="000054AE"/>
    <w:rsid w:val="0001693A"/>
    <w:rsid w:val="00023FA0"/>
    <w:rsid w:val="00025757"/>
    <w:rsid w:val="00034753"/>
    <w:rsid w:val="00046A8A"/>
    <w:rsid w:val="000471EC"/>
    <w:rsid w:val="000511DA"/>
    <w:rsid w:val="00064986"/>
    <w:rsid w:val="00071BC2"/>
    <w:rsid w:val="00072231"/>
    <w:rsid w:val="000832D4"/>
    <w:rsid w:val="000841CA"/>
    <w:rsid w:val="00092B82"/>
    <w:rsid w:val="000961D7"/>
    <w:rsid w:val="000A231D"/>
    <w:rsid w:val="000A5A0D"/>
    <w:rsid w:val="000B65D1"/>
    <w:rsid w:val="000B716F"/>
    <w:rsid w:val="000C7FA2"/>
    <w:rsid w:val="000D0FE5"/>
    <w:rsid w:val="000D1177"/>
    <w:rsid w:val="000D15BA"/>
    <w:rsid w:val="000D68E9"/>
    <w:rsid w:val="000D7A95"/>
    <w:rsid w:val="000F674D"/>
    <w:rsid w:val="00100162"/>
    <w:rsid w:val="00102FC8"/>
    <w:rsid w:val="001049B8"/>
    <w:rsid w:val="00105FD3"/>
    <w:rsid w:val="00115508"/>
    <w:rsid w:val="00124D6C"/>
    <w:rsid w:val="00126354"/>
    <w:rsid w:val="0014181A"/>
    <w:rsid w:val="00141C3D"/>
    <w:rsid w:val="00170366"/>
    <w:rsid w:val="001726E6"/>
    <w:rsid w:val="00172B7B"/>
    <w:rsid w:val="001748F8"/>
    <w:rsid w:val="0018204B"/>
    <w:rsid w:val="001A310C"/>
    <w:rsid w:val="001A458E"/>
    <w:rsid w:val="001C0C35"/>
    <w:rsid w:val="001D25D9"/>
    <w:rsid w:val="001D4202"/>
    <w:rsid w:val="001E3B51"/>
    <w:rsid w:val="001E5943"/>
    <w:rsid w:val="001F6B49"/>
    <w:rsid w:val="00205C92"/>
    <w:rsid w:val="002068B5"/>
    <w:rsid w:val="00206CB7"/>
    <w:rsid w:val="00214159"/>
    <w:rsid w:val="00216812"/>
    <w:rsid w:val="00223AEE"/>
    <w:rsid w:val="00224E1D"/>
    <w:rsid w:val="00234450"/>
    <w:rsid w:val="00237478"/>
    <w:rsid w:val="00237829"/>
    <w:rsid w:val="00265FBF"/>
    <w:rsid w:val="002729F2"/>
    <w:rsid w:val="00282A34"/>
    <w:rsid w:val="00286AEA"/>
    <w:rsid w:val="00293C66"/>
    <w:rsid w:val="002A04A9"/>
    <w:rsid w:val="002A066B"/>
    <w:rsid w:val="002C0345"/>
    <w:rsid w:val="002C2B27"/>
    <w:rsid w:val="002C7FDC"/>
    <w:rsid w:val="002D03C7"/>
    <w:rsid w:val="002D146F"/>
    <w:rsid w:val="002F63AC"/>
    <w:rsid w:val="003146FB"/>
    <w:rsid w:val="0032136F"/>
    <w:rsid w:val="00336A74"/>
    <w:rsid w:val="003470DA"/>
    <w:rsid w:val="0037207B"/>
    <w:rsid w:val="003733A3"/>
    <w:rsid w:val="00380B93"/>
    <w:rsid w:val="0038351F"/>
    <w:rsid w:val="00385FE7"/>
    <w:rsid w:val="00391FD2"/>
    <w:rsid w:val="003A2138"/>
    <w:rsid w:val="003B3BC0"/>
    <w:rsid w:val="003B7014"/>
    <w:rsid w:val="003D0D24"/>
    <w:rsid w:val="003D3B22"/>
    <w:rsid w:val="003D3F77"/>
    <w:rsid w:val="003D41DA"/>
    <w:rsid w:val="003D47AE"/>
    <w:rsid w:val="003E3FCF"/>
    <w:rsid w:val="003F22D0"/>
    <w:rsid w:val="003F55DA"/>
    <w:rsid w:val="004133EC"/>
    <w:rsid w:val="00413F43"/>
    <w:rsid w:val="004248D1"/>
    <w:rsid w:val="00441816"/>
    <w:rsid w:val="0045413B"/>
    <w:rsid w:val="00456172"/>
    <w:rsid w:val="004676D6"/>
    <w:rsid w:val="00475228"/>
    <w:rsid w:val="0048502B"/>
    <w:rsid w:val="00486278"/>
    <w:rsid w:val="00486D48"/>
    <w:rsid w:val="00496EA1"/>
    <w:rsid w:val="004A00ED"/>
    <w:rsid w:val="004A3EA0"/>
    <w:rsid w:val="004A6299"/>
    <w:rsid w:val="004B17D1"/>
    <w:rsid w:val="004B3FC4"/>
    <w:rsid w:val="004B584E"/>
    <w:rsid w:val="004C0C90"/>
    <w:rsid w:val="004E3788"/>
    <w:rsid w:val="005033AF"/>
    <w:rsid w:val="0050686C"/>
    <w:rsid w:val="00513C6F"/>
    <w:rsid w:val="00516CAC"/>
    <w:rsid w:val="005264B6"/>
    <w:rsid w:val="00537984"/>
    <w:rsid w:val="00541D67"/>
    <w:rsid w:val="005433ED"/>
    <w:rsid w:val="0055426B"/>
    <w:rsid w:val="005600D1"/>
    <w:rsid w:val="00573D95"/>
    <w:rsid w:val="005A0017"/>
    <w:rsid w:val="005A230B"/>
    <w:rsid w:val="005B502B"/>
    <w:rsid w:val="005B73AA"/>
    <w:rsid w:val="005E2D23"/>
    <w:rsid w:val="005E74D4"/>
    <w:rsid w:val="00600F08"/>
    <w:rsid w:val="00606A3F"/>
    <w:rsid w:val="006132A3"/>
    <w:rsid w:val="00613361"/>
    <w:rsid w:val="0061413E"/>
    <w:rsid w:val="00630903"/>
    <w:rsid w:val="006314C1"/>
    <w:rsid w:val="00642A19"/>
    <w:rsid w:val="006432CF"/>
    <w:rsid w:val="006500BA"/>
    <w:rsid w:val="0065489F"/>
    <w:rsid w:val="00681D7D"/>
    <w:rsid w:val="006823A6"/>
    <w:rsid w:val="00684A47"/>
    <w:rsid w:val="006948F1"/>
    <w:rsid w:val="006A6EDF"/>
    <w:rsid w:val="006A732B"/>
    <w:rsid w:val="006D7348"/>
    <w:rsid w:val="006E4D3E"/>
    <w:rsid w:val="006F5993"/>
    <w:rsid w:val="0070062E"/>
    <w:rsid w:val="00714B83"/>
    <w:rsid w:val="00725F0A"/>
    <w:rsid w:val="007303E9"/>
    <w:rsid w:val="00744737"/>
    <w:rsid w:val="00744FB4"/>
    <w:rsid w:val="00756EED"/>
    <w:rsid w:val="0076495B"/>
    <w:rsid w:val="00776E23"/>
    <w:rsid w:val="0079607B"/>
    <w:rsid w:val="007A3CAD"/>
    <w:rsid w:val="007A4CE2"/>
    <w:rsid w:val="007B2ABC"/>
    <w:rsid w:val="007E5372"/>
    <w:rsid w:val="007E748F"/>
    <w:rsid w:val="007F2217"/>
    <w:rsid w:val="007F4073"/>
    <w:rsid w:val="00810D7D"/>
    <w:rsid w:val="00833AA4"/>
    <w:rsid w:val="008341D2"/>
    <w:rsid w:val="008575D1"/>
    <w:rsid w:val="00857A24"/>
    <w:rsid w:val="00891F72"/>
    <w:rsid w:val="00892108"/>
    <w:rsid w:val="00892FE3"/>
    <w:rsid w:val="008A08E8"/>
    <w:rsid w:val="008A3D03"/>
    <w:rsid w:val="008A7A70"/>
    <w:rsid w:val="008C5C6D"/>
    <w:rsid w:val="008D5D81"/>
    <w:rsid w:val="008E3548"/>
    <w:rsid w:val="008E4CCD"/>
    <w:rsid w:val="008F4E40"/>
    <w:rsid w:val="0090123C"/>
    <w:rsid w:val="00907F76"/>
    <w:rsid w:val="009175B2"/>
    <w:rsid w:val="009258C3"/>
    <w:rsid w:val="00944A14"/>
    <w:rsid w:val="00946632"/>
    <w:rsid w:val="00955783"/>
    <w:rsid w:val="00983564"/>
    <w:rsid w:val="00995D02"/>
    <w:rsid w:val="009A0722"/>
    <w:rsid w:val="009B3582"/>
    <w:rsid w:val="009B423E"/>
    <w:rsid w:val="009B4F60"/>
    <w:rsid w:val="009B7327"/>
    <w:rsid w:val="009D1EA5"/>
    <w:rsid w:val="009E379A"/>
    <w:rsid w:val="009E5006"/>
    <w:rsid w:val="009E766E"/>
    <w:rsid w:val="009F0BBA"/>
    <w:rsid w:val="009F2CDC"/>
    <w:rsid w:val="00A00DE4"/>
    <w:rsid w:val="00A07603"/>
    <w:rsid w:val="00A451E6"/>
    <w:rsid w:val="00A57DA2"/>
    <w:rsid w:val="00A6086B"/>
    <w:rsid w:val="00A61818"/>
    <w:rsid w:val="00A866B4"/>
    <w:rsid w:val="00A916A2"/>
    <w:rsid w:val="00AA19F8"/>
    <w:rsid w:val="00AB2B77"/>
    <w:rsid w:val="00AC574B"/>
    <w:rsid w:val="00AC7649"/>
    <w:rsid w:val="00AE135E"/>
    <w:rsid w:val="00AE7D52"/>
    <w:rsid w:val="00AF0E30"/>
    <w:rsid w:val="00AF3855"/>
    <w:rsid w:val="00AF3C3C"/>
    <w:rsid w:val="00AF60BC"/>
    <w:rsid w:val="00AF6534"/>
    <w:rsid w:val="00B11954"/>
    <w:rsid w:val="00B15303"/>
    <w:rsid w:val="00B21064"/>
    <w:rsid w:val="00B24957"/>
    <w:rsid w:val="00B27127"/>
    <w:rsid w:val="00B439D8"/>
    <w:rsid w:val="00B473F1"/>
    <w:rsid w:val="00B7335A"/>
    <w:rsid w:val="00B76EE1"/>
    <w:rsid w:val="00B806EC"/>
    <w:rsid w:val="00B969BC"/>
    <w:rsid w:val="00BA4479"/>
    <w:rsid w:val="00BA49B7"/>
    <w:rsid w:val="00BB7716"/>
    <w:rsid w:val="00BC6A77"/>
    <w:rsid w:val="00BD2DC4"/>
    <w:rsid w:val="00BD40C1"/>
    <w:rsid w:val="00BD7776"/>
    <w:rsid w:val="00BE3E2F"/>
    <w:rsid w:val="00C05B6B"/>
    <w:rsid w:val="00C17B0B"/>
    <w:rsid w:val="00C22515"/>
    <w:rsid w:val="00C63C99"/>
    <w:rsid w:val="00C7677D"/>
    <w:rsid w:val="00C77EB4"/>
    <w:rsid w:val="00C905A2"/>
    <w:rsid w:val="00C9363B"/>
    <w:rsid w:val="00CA21F8"/>
    <w:rsid w:val="00CA6424"/>
    <w:rsid w:val="00CB4215"/>
    <w:rsid w:val="00CB43EE"/>
    <w:rsid w:val="00CB5D0E"/>
    <w:rsid w:val="00CC2A4F"/>
    <w:rsid w:val="00CE1BC1"/>
    <w:rsid w:val="00CE276D"/>
    <w:rsid w:val="00CF4147"/>
    <w:rsid w:val="00D03910"/>
    <w:rsid w:val="00D04BA1"/>
    <w:rsid w:val="00D231BC"/>
    <w:rsid w:val="00D234BF"/>
    <w:rsid w:val="00D25B13"/>
    <w:rsid w:val="00D300D4"/>
    <w:rsid w:val="00D508BF"/>
    <w:rsid w:val="00D51905"/>
    <w:rsid w:val="00D537F9"/>
    <w:rsid w:val="00D60214"/>
    <w:rsid w:val="00D70313"/>
    <w:rsid w:val="00D70CC5"/>
    <w:rsid w:val="00D93621"/>
    <w:rsid w:val="00DA42CE"/>
    <w:rsid w:val="00DB2591"/>
    <w:rsid w:val="00DB57D0"/>
    <w:rsid w:val="00DD572D"/>
    <w:rsid w:val="00DD6FB1"/>
    <w:rsid w:val="00DE14F7"/>
    <w:rsid w:val="00DE6B40"/>
    <w:rsid w:val="00DE7E26"/>
    <w:rsid w:val="00E07960"/>
    <w:rsid w:val="00E20CA0"/>
    <w:rsid w:val="00E3078E"/>
    <w:rsid w:val="00E3765E"/>
    <w:rsid w:val="00E6182E"/>
    <w:rsid w:val="00E635F9"/>
    <w:rsid w:val="00E71404"/>
    <w:rsid w:val="00E734B9"/>
    <w:rsid w:val="00E73E97"/>
    <w:rsid w:val="00E751C0"/>
    <w:rsid w:val="00E76711"/>
    <w:rsid w:val="00E768A8"/>
    <w:rsid w:val="00E76FC1"/>
    <w:rsid w:val="00E849AD"/>
    <w:rsid w:val="00EA0732"/>
    <w:rsid w:val="00EA2B3B"/>
    <w:rsid w:val="00EC293B"/>
    <w:rsid w:val="00ED2949"/>
    <w:rsid w:val="00ED544B"/>
    <w:rsid w:val="00EF1E08"/>
    <w:rsid w:val="00EF5672"/>
    <w:rsid w:val="00EF6F5E"/>
    <w:rsid w:val="00F0246D"/>
    <w:rsid w:val="00F12AEA"/>
    <w:rsid w:val="00F15DD0"/>
    <w:rsid w:val="00F34879"/>
    <w:rsid w:val="00F34A45"/>
    <w:rsid w:val="00F36D58"/>
    <w:rsid w:val="00F41BC0"/>
    <w:rsid w:val="00F538F8"/>
    <w:rsid w:val="00F53D51"/>
    <w:rsid w:val="00F7311D"/>
    <w:rsid w:val="00F841C6"/>
    <w:rsid w:val="00F93031"/>
    <w:rsid w:val="00FA1A92"/>
    <w:rsid w:val="00FA33C6"/>
    <w:rsid w:val="00FB24B5"/>
    <w:rsid w:val="00FB3CBB"/>
    <w:rsid w:val="00FD4C6C"/>
    <w:rsid w:val="00FD77AC"/>
    <w:rsid w:val="00FE3E5D"/>
    <w:rsid w:val="00FF2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2C33B"/>
  <w15:docId w15:val="{207291D2-7EFB-45DE-B05B-879AA6A60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181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41816"/>
    <w:rPr>
      <w:lang w:val="uk-UA"/>
    </w:rPr>
  </w:style>
  <w:style w:type="paragraph" w:styleId="a5">
    <w:name w:val="footer"/>
    <w:basedOn w:val="a"/>
    <w:link w:val="a6"/>
    <w:uiPriority w:val="99"/>
    <w:unhideWhenUsed/>
    <w:rsid w:val="0044181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41816"/>
    <w:rPr>
      <w:lang w:val="uk-UA"/>
    </w:rPr>
  </w:style>
  <w:style w:type="character" w:styleId="a7">
    <w:name w:val="Hyperlink"/>
    <w:basedOn w:val="a0"/>
    <w:uiPriority w:val="99"/>
    <w:unhideWhenUsed/>
    <w:rsid w:val="00141C3D"/>
    <w:rPr>
      <w:color w:val="0000FF" w:themeColor="hyperlink"/>
      <w:u w:val="single"/>
    </w:rPr>
  </w:style>
  <w:style w:type="paragraph" w:customStyle="1" w:styleId="rvps2">
    <w:name w:val="rvps2"/>
    <w:basedOn w:val="a"/>
    <w:rsid w:val="00EC293B"/>
    <w:pPr>
      <w:spacing w:before="100" w:beforeAutospacing="1" w:after="100" w:afterAutospacing="1" w:line="240" w:lineRule="auto"/>
      <w:ind w:firstLine="0"/>
      <w:jc w:val="left"/>
    </w:pPr>
    <w:rPr>
      <w:rFonts w:eastAsia="Times New Roman" w:cs="Times New Roman"/>
      <w:sz w:val="24"/>
      <w:szCs w:val="24"/>
      <w:lang w:val="ru-RU" w:eastAsia="ru-RU"/>
    </w:rPr>
  </w:style>
  <w:style w:type="character" w:customStyle="1" w:styleId="rvts46">
    <w:name w:val="rvts46"/>
    <w:basedOn w:val="a0"/>
    <w:rsid w:val="004B17D1"/>
  </w:style>
  <w:style w:type="character" w:customStyle="1" w:styleId="rvts11">
    <w:name w:val="rvts11"/>
    <w:basedOn w:val="a0"/>
    <w:rsid w:val="007A3CAD"/>
  </w:style>
  <w:style w:type="paragraph" w:styleId="a8">
    <w:name w:val="Normal (Web)"/>
    <w:basedOn w:val="a"/>
    <w:uiPriority w:val="99"/>
    <w:unhideWhenUsed/>
    <w:rsid w:val="008575D1"/>
    <w:pPr>
      <w:spacing w:before="100" w:beforeAutospacing="1" w:after="100" w:afterAutospacing="1" w:line="240" w:lineRule="auto"/>
      <w:ind w:firstLine="0"/>
      <w:jc w:val="left"/>
    </w:pPr>
    <w:rPr>
      <w:rFonts w:eastAsia="Times New Roman" w:cs="Times New Roman"/>
      <w:sz w:val="24"/>
      <w:szCs w:val="24"/>
      <w:lang w:val="ru-RU" w:eastAsia="ru-RU"/>
    </w:rPr>
  </w:style>
  <w:style w:type="paragraph" w:styleId="HTML">
    <w:name w:val="HTML Preformatted"/>
    <w:basedOn w:val="a"/>
    <w:link w:val="HTML0"/>
    <w:uiPriority w:val="99"/>
    <w:unhideWhenUsed/>
    <w:rsid w:val="001C0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1C0C35"/>
    <w:rPr>
      <w:rFonts w:ascii="Courier New" w:eastAsia="Times New Roman" w:hAnsi="Courier New" w:cs="Courier New"/>
      <w:sz w:val="20"/>
      <w:szCs w:val="20"/>
      <w:lang w:eastAsia="ru-RU"/>
    </w:rPr>
  </w:style>
  <w:style w:type="character" w:customStyle="1" w:styleId="y2iqfc">
    <w:name w:val="y2iqfc"/>
    <w:basedOn w:val="a0"/>
    <w:rsid w:val="00205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5295">
      <w:bodyDiv w:val="1"/>
      <w:marLeft w:val="0"/>
      <w:marRight w:val="0"/>
      <w:marTop w:val="0"/>
      <w:marBottom w:val="0"/>
      <w:divBdr>
        <w:top w:val="none" w:sz="0" w:space="0" w:color="auto"/>
        <w:left w:val="none" w:sz="0" w:space="0" w:color="auto"/>
        <w:bottom w:val="none" w:sz="0" w:space="0" w:color="auto"/>
        <w:right w:val="none" w:sz="0" w:space="0" w:color="auto"/>
      </w:divBdr>
    </w:div>
    <w:div w:id="32733012">
      <w:bodyDiv w:val="1"/>
      <w:marLeft w:val="0"/>
      <w:marRight w:val="0"/>
      <w:marTop w:val="0"/>
      <w:marBottom w:val="0"/>
      <w:divBdr>
        <w:top w:val="none" w:sz="0" w:space="0" w:color="auto"/>
        <w:left w:val="none" w:sz="0" w:space="0" w:color="auto"/>
        <w:bottom w:val="none" w:sz="0" w:space="0" w:color="auto"/>
        <w:right w:val="none" w:sz="0" w:space="0" w:color="auto"/>
      </w:divBdr>
    </w:div>
    <w:div w:id="57098438">
      <w:bodyDiv w:val="1"/>
      <w:marLeft w:val="0"/>
      <w:marRight w:val="0"/>
      <w:marTop w:val="0"/>
      <w:marBottom w:val="0"/>
      <w:divBdr>
        <w:top w:val="none" w:sz="0" w:space="0" w:color="auto"/>
        <w:left w:val="none" w:sz="0" w:space="0" w:color="auto"/>
        <w:bottom w:val="none" w:sz="0" w:space="0" w:color="auto"/>
        <w:right w:val="none" w:sz="0" w:space="0" w:color="auto"/>
      </w:divBdr>
    </w:div>
    <w:div w:id="79105604">
      <w:bodyDiv w:val="1"/>
      <w:marLeft w:val="0"/>
      <w:marRight w:val="0"/>
      <w:marTop w:val="0"/>
      <w:marBottom w:val="0"/>
      <w:divBdr>
        <w:top w:val="none" w:sz="0" w:space="0" w:color="auto"/>
        <w:left w:val="none" w:sz="0" w:space="0" w:color="auto"/>
        <w:bottom w:val="none" w:sz="0" w:space="0" w:color="auto"/>
        <w:right w:val="none" w:sz="0" w:space="0" w:color="auto"/>
      </w:divBdr>
    </w:div>
    <w:div w:id="100220543">
      <w:bodyDiv w:val="1"/>
      <w:marLeft w:val="0"/>
      <w:marRight w:val="0"/>
      <w:marTop w:val="0"/>
      <w:marBottom w:val="0"/>
      <w:divBdr>
        <w:top w:val="none" w:sz="0" w:space="0" w:color="auto"/>
        <w:left w:val="none" w:sz="0" w:space="0" w:color="auto"/>
        <w:bottom w:val="none" w:sz="0" w:space="0" w:color="auto"/>
        <w:right w:val="none" w:sz="0" w:space="0" w:color="auto"/>
      </w:divBdr>
    </w:div>
    <w:div w:id="192231732">
      <w:bodyDiv w:val="1"/>
      <w:marLeft w:val="0"/>
      <w:marRight w:val="0"/>
      <w:marTop w:val="0"/>
      <w:marBottom w:val="0"/>
      <w:divBdr>
        <w:top w:val="none" w:sz="0" w:space="0" w:color="auto"/>
        <w:left w:val="none" w:sz="0" w:space="0" w:color="auto"/>
        <w:bottom w:val="none" w:sz="0" w:space="0" w:color="auto"/>
        <w:right w:val="none" w:sz="0" w:space="0" w:color="auto"/>
      </w:divBdr>
    </w:div>
    <w:div w:id="300354960">
      <w:bodyDiv w:val="1"/>
      <w:marLeft w:val="0"/>
      <w:marRight w:val="0"/>
      <w:marTop w:val="0"/>
      <w:marBottom w:val="0"/>
      <w:divBdr>
        <w:top w:val="none" w:sz="0" w:space="0" w:color="auto"/>
        <w:left w:val="none" w:sz="0" w:space="0" w:color="auto"/>
        <w:bottom w:val="none" w:sz="0" w:space="0" w:color="auto"/>
        <w:right w:val="none" w:sz="0" w:space="0" w:color="auto"/>
      </w:divBdr>
      <w:divsChild>
        <w:div w:id="257642322">
          <w:marLeft w:val="0"/>
          <w:marRight w:val="0"/>
          <w:marTop w:val="0"/>
          <w:marBottom w:val="0"/>
          <w:divBdr>
            <w:top w:val="none" w:sz="0" w:space="0" w:color="auto"/>
            <w:left w:val="none" w:sz="0" w:space="0" w:color="auto"/>
            <w:bottom w:val="none" w:sz="0" w:space="0" w:color="auto"/>
            <w:right w:val="none" w:sz="0" w:space="0" w:color="auto"/>
          </w:divBdr>
        </w:div>
      </w:divsChild>
    </w:div>
    <w:div w:id="352263938">
      <w:bodyDiv w:val="1"/>
      <w:marLeft w:val="0"/>
      <w:marRight w:val="0"/>
      <w:marTop w:val="0"/>
      <w:marBottom w:val="0"/>
      <w:divBdr>
        <w:top w:val="none" w:sz="0" w:space="0" w:color="auto"/>
        <w:left w:val="none" w:sz="0" w:space="0" w:color="auto"/>
        <w:bottom w:val="none" w:sz="0" w:space="0" w:color="auto"/>
        <w:right w:val="none" w:sz="0" w:space="0" w:color="auto"/>
      </w:divBdr>
    </w:div>
    <w:div w:id="384108905">
      <w:bodyDiv w:val="1"/>
      <w:marLeft w:val="0"/>
      <w:marRight w:val="0"/>
      <w:marTop w:val="0"/>
      <w:marBottom w:val="0"/>
      <w:divBdr>
        <w:top w:val="none" w:sz="0" w:space="0" w:color="auto"/>
        <w:left w:val="none" w:sz="0" w:space="0" w:color="auto"/>
        <w:bottom w:val="none" w:sz="0" w:space="0" w:color="auto"/>
        <w:right w:val="none" w:sz="0" w:space="0" w:color="auto"/>
      </w:divBdr>
      <w:divsChild>
        <w:div w:id="187331469">
          <w:marLeft w:val="0"/>
          <w:marRight w:val="0"/>
          <w:marTop w:val="0"/>
          <w:marBottom w:val="0"/>
          <w:divBdr>
            <w:top w:val="none" w:sz="0" w:space="0" w:color="auto"/>
            <w:left w:val="none" w:sz="0" w:space="0" w:color="auto"/>
            <w:bottom w:val="none" w:sz="0" w:space="0" w:color="auto"/>
            <w:right w:val="none" w:sz="0" w:space="0" w:color="auto"/>
          </w:divBdr>
        </w:div>
        <w:div w:id="493573747">
          <w:marLeft w:val="0"/>
          <w:marRight w:val="0"/>
          <w:marTop w:val="0"/>
          <w:marBottom w:val="0"/>
          <w:divBdr>
            <w:top w:val="none" w:sz="0" w:space="0" w:color="auto"/>
            <w:left w:val="none" w:sz="0" w:space="0" w:color="auto"/>
            <w:bottom w:val="none" w:sz="0" w:space="0" w:color="auto"/>
            <w:right w:val="none" w:sz="0" w:space="0" w:color="auto"/>
          </w:divBdr>
        </w:div>
        <w:div w:id="612059141">
          <w:marLeft w:val="0"/>
          <w:marRight w:val="0"/>
          <w:marTop w:val="0"/>
          <w:marBottom w:val="0"/>
          <w:divBdr>
            <w:top w:val="none" w:sz="0" w:space="0" w:color="auto"/>
            <w:left w:val="none" w:sz="0" w:space="0" w:color="auto"/>
            <w:bottom w:val="none" w:sz="0" w:space="0" w:color="auto"/>
            <w:right w:val="none" w:sz="0" w:space="0" w:color="auto"/>
          </w:divBdr>
        </w:div>
      </w:divsChild>
    </w:div>
    <w:div w:id="473840073">
      <w:bodyDiv w:val="1"/>
      <w:marLeft w:val="0"/>
      <w:marRight w:val="0"/>
      <w:marTop w:val="0"/>
      <w:marBottom w:val="0"/>
      <w:divBdr>
        <w:top w:val="none" w:sz="0" w:space="0" w:color="auto"/>
        <w:left w:val="none" w:sz="0" w:space="0" w:color="auto"/>
        <w:bottom w:val="none" w:sz="0" w:space="0" w:color="auto"/>
        <w:right w:val="none" w:sz="0" w:space="0" w:color="auto"/>
      </w:divBdr>
    </w:div>
    <w:div w:id="927422887">
      <w:bodyDiv w:val="1"/>
      <w:marLeft w:val="0"/>
      <w:marRight w:val="0"/>
      <w:marTop w:val="0"/>
      <w:marBottom w:val="0"/>
      <w:divBdr>
        <w:top w:val="none" w:sz="0" w:space="0" w:color="auto"/>
        <w:left w:val="none" w:sz="0" w:space="0" w:color="auto"/>
        <w:bottom w:val="none" w:sz="0" w:space="0" w:color="auto"/>
        <w:right w:val="none" w:sz="0" w:space="0" w:color="auto"/>
      </w:divBdr>
      <w:divsChild>
        <w:div w:id="1115446660">
          <w:marLeft w:val="0"/>
          <w:marRight w:val="0"/>
          <w:marTop w:val="0"/>
          <w:marBottom w:val="0"/>
          <w:divBdr>
            <w:top w:val="none" w:sz="0" w:space="0" w:color="auto"/>
            <w:left w:val="none" w:sz="0" w:space="0" w:color="auto"/>
            <w:bottom w:val="none" w:sz="0" w:space="0" w:color="auto"/>
            <w:right w:val="none" w:sz="0" w:space="0" w:color="auto"/>
          </w:divBdr>
        </w:div>
      </w:divsChild>
    </w:div>
    <w:div w:id="1002388875">
      <w:bodyDiv w:val="1"/>
      <w:marLeft w:val="0"/>
      <w:marRight w:val="0"/>
      <w:marTop w:val="0"/>
      <w:marBottom w:val="0"/>
      <w:divBdr>
        <w:top w:val="none" w:sz="0" w:space="0" w:color="auto"/>
        <w:left w:val="none" w:sz="0" w:space="0" w:color="auto"/>
        <w:bottom w:val="none" w:sz="0" w:space="0" w:color="auto"/>
        <w:right w:val="none" w:sz="0" w:space="0" w:color="auto"/>
      </w:divBdr>
      <w:divsChild>
        <w:div w:id="2018144337">
          <w:marLeft w:val="0"/>
          <w:marRight w:val="0"/>
          <w:marTop w:val="0"/>
          <w:marBottom w:val="0"/>
          <w:divBdr>
            <w:top w:val="none" w:sz="0" w:space="0" w:color="auto"/>
            <w:left w:val="none" w:sz="0" w:space="0" w:color="auto"/>
            <w:bottom w:val="none" w:sz="0" w:space="0" w:color="auto"/>
            <w:right w:val="none" w:sz="0" w:space="0" w:color="auto"/>
          </w:divBdr>
        </w:div>
        <w:div w:id="198709737">
          <w:marLeft w:val="0"/>
          <w:marRight w:val="0"/>
          <w:marTop w:val="0"/>
          <w:marBottom w:val="0"/>
          <w:divBdr>
            <w:top w:val="none" w:sz="0" w:space="0" w:color="auto"/>
            <w:left w:val="none" w:sz="0" w:space="0" w:color="auto"/>
            <w:bottom w:val="none" w:sz="0" w:space="0" w:color="auto"/>
            <w:right w:val="none" w:sz="0" w:space="0" w:color="auto"/>
          </w:divBdr>
        </w:div>
        <w:div w:id="810634050">
          <w:marLeft w:val="0"/>
          <w:marRight w:val="0"/>
          <w:marTop w:val="0"/>
          <w:marBottom w:val="0"/>
          <w:divBdr>
            <w:top w:val="none" w:sz="0" w:space="0" w:color="auto"/>
            <w:left w:val="none" w:sz="0" w:space="0" w:color="auto"/>
            <w:bottom w:val="none" w:sz="0" w:space="0" w:color="auto"/>
            <w:right w:val="none" w:sz="0" w:space="0" w:color="auto"/>
          </w:divBdr>
        </w:div>
        <w:div w:id="1088309748">
          <w:marLeft w:val="0"/>
          <w:marRight w:val="0"/>
          <w:marTop w:val="0"/>
          <w:marBottom w:val="0"/>
          <w:divBdr>
            <w:top w:val="none" w:sz="0" w:space="0" w:color="auto"/>
            <w:left w:val="none" w:sz="0" w:space="0" w:color="auto"/>
            <w:bottom w:val="none" w:sz="0" w:space="0" w:color="auto"/>
            <w:right w:val="none" w:sz="0" w:space="0" w:color="auto"/>
          </w:divBdr>
        </w:div>
      </w:divsChild>
    </w:div>
    <w:div w:id="1164275226">
      <w:bodyDiv w:val="1"/>
      <w:marLeft w:val="0"/>
      <w:marRight w:val="0"/>
      <w:marTop w:val="0"/>
      <w:marBottom w:val="0"/>
      <w:divBdr>
        <w:top w:val="none" w:sz="0" w:space="0" w:color="auto"/>
        <w:left w:val="none" w:sz="0" w:space="0" w:color="auto"/>
        <w:bottom w:val="none" w:sz="0" w:space="0" w:color="auto"/>
        <w:right w:val="none" w:sz="0" w:space="0" w:color="auto"/>
      </w:divBdr>
    </w:div>
    <w:div w:id="1374110182">
      <w:bodyDiv w:val="1"/>
      <w:marLeft w:val="0"/>
      <w:marRight w:val="0"/>
      <w:marTop w:val="0"/>
      <w:marBottom w:val="0"/>
      <w:divBdr>
        <w:top w:val="none" w:sz="0" w:space="0" w:color="auto"/>
        <w:left w:val="none" w:sz="0" w:space="0" w:color="auto"/>
        <w:bottom w:val="none" w:sz="0" w:space="0" w:color="auto"/>
        <w:right w:val="none" w:sz="0" w:space="0" w:color="auto"/>
      </w:divBdr>
      <w:divsChild>
        <w:div w:id="163128303">
          <w:marLeft w:val="0"/>
          <w:marRight w:val="0"/>
          <w:marTop w:val="0"/>
          <w:marBottom w:val="0"/>
          <w:divBdr>
            <w:top w:val="none" w:sz="0" w:space="0" w:color="auto"/>
            <w:left w:val="none" w:sz="0" w:space="0" w:color="auto"/>
            <w:bottom w:val="none" w:sz="0" w:space="0" w:color="auto"/>
            <w:right w:val="none" w:sz="0" w:space="0" w:color="auto"/>
          </w:divBdr>
        </w:div>
        <w:div w:id="403838719">
          <w:marLeft w:val="0"/>
          <w:marRight w:val="0"/>
          <w:marTop w:val="0"/>
          <w:marBottom w:val="0"/>
          <w:divBdr>
            <w:top w:val="none" w:sz="0" w:space="0" w:color="auto"/>
            <w:left w:val="none" w:sz="0" w:space="0" w:color="auto"/>
            <w:bottom w:val="none" w:sz="0" w:space="0" w:color="auto"/>
            <w:right w:val="none" w:sz="0" w:space="0" w:color="auto"/>
          </w:divBdr>
        </w:div>
      </w:divsChild>
    </w:div>
    <w:div w:id="1712919156">
      <w:bodyDiv w:val="1"/>
      <w:marLeft w:val="0"/>
      <w:marRight w:val="0"/>
      <w:marTop w:val="0"/>
      <w:marBottom w:val="0"/>
      <w:divBdr>
        <w:top w:val="none" w:sz="0" w:space="0" w:color="auto"/>
        <w:left w:val="none" w:sz="0" w:space="0" w:color="auto"/>
        <w:bottom w:val="none" w:sz="0" w:space="0" w:color="auto"/>
        <w:right w:val="none" w:sz="0" w:space="0" w:color="auto"/>
      </w:divBdr>
    </w:div>
    <w:div w:id="1720978367">
      <w:bodyDiv w:val="1"/>
      <w:marLeft w:val="0"/>
      <w:marRight w:val="0"/>
      <w:marTop w:val="0"/>
      <w:marBottom w:val="0"/>
      <w:divBdr>
        <w:top w:val="none" w:sz="0" w:space="0" w:color="auto"/>
        <w:left w:val="none" w:sz="0" w:space="0" w:color="auto"/>
        <w:bottom w:val="none" w:sz="0" w:space="0" w:color="auto"/>
        <w:right w:val="none" w:sz="0" w:space="0" w:color="auto"/>
      </w:divBdr>
    </w:div>
    <w:div w:id="1747072118">
      <w:bodyDiv w:val="1"/>
      <w:marLeft w:val="0"/>
      <w:marRight w:val="0"/>
      <w:marTop w:val="0"/>
      <w:marBottom w:val="0"/>
      <w:divBdr>
        <w:top w:val="none" w:sz="0" w:space="0" w:color="auto"/>
        <w:left w:val="none" w:sz="0" w:space="0" w:color="auto"/>
        <w:bottom w:val="none" w:sz="0" w:space="0" w:color="auto"/>
        <w:right w:val="none" w:sz="0" w:space="0" w:color="auto"/>
      </w:divBdr>
      <w:divsChild>
        <w:div w:id="1016270908">
          <w:marLeft w:val="0"/>
          <w:marRight w:val="0"/>
          <w:marTop w:val="0"/>
          <w:marBottom w:val="0"/>
          <w:divBdr>
            <w:top w:val="none" w:sz="0" w:space="0" w:color="auto"/>
            <w:left w:val="none" w:sz="0" w:space="0" w:color="auto"/>
            <w:bottom w:val="none" w:sz="0" w:space="0" w:color="auto"/>
            <w:right w:val="none" w:sz="0" w:space="0" w:color="auto"/>
          </w:divBdr>
        </w:div>
      </w:divsChild>
    </w:div>
    <w:div w:id="1757283359">
      <w:bodyDiv w:val="1"/>
      <w:marLeft w:val="0"/>
      <w:marRight w:val="0"/>
      <w:marTop w:val="0"/>
      <w:marBottom w:val="0"/>
      <w:divBdr>
        <w:top w:val="none" w:sz="0" w:space="0" w:color="auto"/>
        <w:left w:val="none" w:sz="0" w:space="0" w:color="auto"/>
        <w:bottom w:val="none" w:sz="0" w:space="0" w:color="auto"/>
        <w:right w:val="none" w:sz="0" w:space="0" w:color="auto"/>
      </w:divBdr>
    </w:div>
    <w:div w:id="1821918610">
      <w:bodyDiv w:val="1"/>
      <w:marLeft w:val="0"/>
      <w:marRight w:val="0"/>
      <w:marTop w:val="0"/>
      <w:marBottom w:val="0"/>
      <w:divBdr>
        <w:top w:val="none" w:sz="0" w:space="0" w:color="auto"/>
        <w:left w:val="none" w:sz="0" w:space="0" w:color="auto"/>
        <w:bottom w:val="none" w:sz="0" w:space="0" w:color="auto"/>
        <w:right w:val="none" w:sz="0" w:space="0" w:color="auto"/>
      </w:divBdr>
    </w:div>
    <w:div w:id="1844930595">
      <w:bodyDiv w:val="1"/>
      <w:marLeft w:val="0"/>
      <w:marRight w:val="0"/>
      <w:marTop w:val="0"/>
      <w:marBottom w:val="0"/>
      <w:divBdr>
        <w:top w:val="none" w:sz="0" w:space="0" w:color="auto"/>
        <w:left w:val="none" w:sz="0" w:space="0" w:color="auto"/>
        <w:bottom w:val="none" w:sz="0" w:space="0" w:color="auto"/>
        <w:right w:val="none" w:sz="0" w:space="0" w:color="auto"/>
      </w:divBdr>
      <w:divsChild>
        <w:div w:id="830369613">
          <w:marLeft w:val="0"/>
          <w:marRight w:val="0"/>
          <w:marTop w:val="0"/>
          <w:marBottom w:val="0"/>
          <w:divBdr>
            <w:top w:val="none" w:sz="0" w:space="0" w:color="auto"/>
            <w:left w:val="none" w:sz="0" w:space="0" w:color="auto"/>
            <w:bottom w:val="none" w:sz="0" w:space="0" w:color="auto"/>
            <w:right w:val="none" w:sz="0" w:space="0" w:color="auto"/>
          </w:divBdr>
        </w:div>
        <w:div w:id="259873790">
          <w:marLeft w:val="0"/>
          <w:marRight w:val="0"/>
          <w:marTop w:val="0"/>
          <w:marBottom w:val="0"/>
          <w:divBdr>
            <w:top w:val="none" w:sz="0" w:space="0" w:color="auto"/>
            <w:left w:val="none" w:sz="0" w:space="0" w:color="auto"/>
            <w:bottom w:val="none" w:sz="0" w:space="0" w:color="auto"/>
            <w:right w:val="none" w:sz="0" w:space="0" w:color="auto"/>
          </w:divBdr>
        </w:div>
        <w:div w:id="962736354">
          <w:marLeft w:val="0"/>
          <w:marRight w:val="0"/>
          <w:marTop w:val="0"/>
          <w:marBottom w:val="0"/>
          <w:divBdr>
            <w:top w:val="none" w:sz="0" w:space="0" w:color="auto"/>
            <w:left w:val="none" w:sz="0" w:space="0" w:color="auto"/>
            <w:bottom w:val="none" w:sz="0" w:space="0" w:color="auto"/>
            <w:right w:val="none" w:sz="0" w:space="0" w:color="auto"/>
          </w:divBdr>
        </w:div>
        <w:div w:id="1595430717">
          <w:marLeft w:val="0"/>
          <w:marRight w:val="0"/>
          <w:marTop w:val="0"/>
          <w:marBottom w:val="0"/>
          <w:divBdr>
            <w:top w:val="none" w:sz="0" w:space="0" w:color="auto"/>
            <w:left w:val="none" w:sz="0" w:space="0" w:color="auto"/>
            <w:bottom w:val="none" w:sz="0" w:space="0" w:color="auto"/>
            <w:right w:val="none" w:sz="0" w:space="0" w:color="auto"/>
          </w:divBdr>
        </w:div>
        <w:div w:id="1330058154">
          <w:marLeft w:val="0"/>
          <w:marRight w:val="0"/>
          <w:marTop w:val="0"/>
          <w:marBottom w:val="0"/>
          <w:divBdr>
            <w:top w:val="none" w:sz="0" w:space="0" w:color="auto"/>
            <w:left w:val="none" w:sz="0" w:space="0" w:color="auto"/>
            <w:bottom w:val="none" w:sz="0" w:space="0" w:color="auto"/>
            <w:right w:val="none" w:sz="0" w:space="0" w:color="auto"/>
          </w:divBdr>
        </w:div>
        <w:div w:id="2094550618">
          <w:marLeft w:val="0"/>
          <w:marRight w:val="0"/>
          <w:marTop w:val="0"/>
          <w:marBottom w:val="0"/>
          <w:divBdr>
            <w:top w:val="none" w:sz="0" w:space="0" w:color="auto"/>
            <w:left w:val="none" w:sz="0" w:space="0" w:color="auto"/>
            <w:bottom w:val="none" w:sz="0" w:space="0" w:color="auto"/>
            <w:right w:val="none" w:sz="0" w:space="0" w:color="auto"/>
          </w:divBdr>
        </w:div>
        <w:div w:id="62065786">
          <w:marLeft w:val="0"/>
          <w:marRight w:val="0"/>
          <w:marTop w:val="0"/>
          <w:marBottom w:val="0"/>
          <w:divBdr>
            <w:top w:val="none" w:sz="0" w:space="0" w:color="auto"/>
            <w:left w:val="none" w:sz="0" w:space="0" w:color="auto"/>
            <w:bottom w:val="none" w:sz="0" w:space="0" w:color="auto"/>
            <w:right w:val="none" w:sz="0" w:space="0" w:color="auto"/>
          </w:divBdr>
        </w:div>
        <w:div w:id="700470815">
          <w:marLeft w:val="0"/>
          <w:marRight w:val="0"/>
          <w:marTop w:val="0"/>
          <w:marBottom w:val="0"/>
          <w:divBdr>
            <w:top w:val="none" w:sz="0" w:space="0" w:color="auto"/>
            <w:left w:val="none" w:sz="0" w:space="0" w:color="auto"/>
            <w:bottom w:val="none" w:sz="0" w:space="0" w:color="auto"/>
            <w:right w:val="none" w:sz="0" w:space="0" w:color="auto"/>
          </w:divBdr>
        </w:div>
        <w:div w:id="140734238">
          <w:marLeft w:val="0"/>
          <w:marRight w:val="0"/>
          <w:marTop w:val="0"/>
          <w:marBottom w:val="0"/>
          <w:divBdr>
            <w:top w:val="none" w:sz="0" w:space="0" w:color="auto"/>
            <w:left w:val="none" w:sz="0" w:space="0" w:color="auto"/>
            <w:bottom w:val="none" w:sz="0" w:space="0" w:color="auto"/>
            <w:right w:val="none" w:sz="0" w:space="0" w:color="auto"/>
          </w:divBdr>
        </w:div>
      </w:divsChild>
    </w:div>
    <w:div w:id="1972587797">
      <w:bodyDiv w:val="1"/>
      <w:marLeft w:val="0"/>
      <w:marRight w:val="0"/>
      <w:marTop w:val="0"/>
      <w:marBottom w:val="0"/>
      <w:divBdr>
        <w:top w:val="none" w:sz="0" w:space="0" w:color="auto"/>
        <w:left w:val="none" w:sz="0" w:space="0" w:color="auto"/>
        <w:bottom w:val="none" w:sz="0" w:space="0" w:color="auto"/>
        <w:right w:val="none" w:sz="0" w:space="0" w:color="auto"/>
      </w:divBdr>
      <w:divsChild>
        <w:div w:id="510492155">
          <w:marLeft w:val="0"/>
          <w:marRight w:val="0"/>
          <w:marTop w:val="0"/>
          <w:marBottom w:val="0"/>
          <w:divBdr>
            <w:top w:val="none" w:sz="0" w:space="0" w:color="auto"/>
            <w:left w:val="none" w:sz="0" w:space="0" w:color="auto"/>
            <w:bottom w:val="none" w:sz="0" w:space="0" w:color="auto"/>
            <w:right w:val="none" w:sz="0" w:space="0" w:color="auto"/>
          </w:divBdr>
        </w:div>
        <w:div w:id="1059550881">
          <w:marLeft w:val="0"/>
          <w:marRight w:val="0"/>
          <w:marTop w:val="0"/>
          <w:marBottom w:val="0"/>
          <w:divBdr>
            <w:top w:val="none" w:sz="0" w:space="0" w:color="auto"/>
            <w:left w:val="none" w:sz="0" w:space="0" w:color="auto"/>
            <w:bottom w:val="none" w:sz="0" w:space="0" w:color="auto"/>
            <w:right w:val="none" w:sz="0" w:space="0" w:color="auto"/>
          </w:divBdr>
        </w:div>
        <w:div w:id="754664389">
          <w:marLeft w:val="0"/>
          <w:marRight w:val="0"/>
          <w:marTop w:val="0"/>
          <w:marBottom w:val="0"/>
          <w:divBdr>
            <w:top w:val="none" w:sz="0" w:space="0" w:color="auto"/>
            <w:left w:val="none" w:sz="0" w:space="0" w:color="auto"/>
            <w:bottom w:val="none" w:sz="0" w:space="0" w:color="auto"/>
            <w:right w:val="none" w:sz="0" w:space="0" w:color="auto"/>
          </w:divBdr>
        </w:div>
        <w:div w:id="187718838">
          <w:marLeft w:val="0"/>
          <w:marRight w:val="0"/>
          <w:marTop w:val="0"/>
          <w:marBottom w:val="0"/>
          <w:divBdr>
            <w:top w:val="none" w:sz="0" w:space="0" w:color="auto"/>
            <w:left w:val="none" w:sz="0" w:space="0" w:color="auto"/>
            <w:bottom w:val="none" w:sz="0" w:space="0" w:color="auto"/>
            <w:right w:val="none" w:sz="0" w:space="0" w:color="auto"/>
          </w:divBdr>
        </w:div>
        <w:div w:id="1440370652">
          <w:marLeft w:val="0"/>
          <w:marRight w:val="0"/>
          <w:marTop w:val="0"/>
          <w:marBottom w:val="0"/>
          <w:divBdr>
            <w:top w:val="none" w:sz="0" w:space="0" w:color="auto"/>
            <w:left w:val="none" w:sz="0" w:space="0" w:color="auto"/>
            <w:bottom w:val="none" w:sz="0" w:space="0" w:color="auto"/>
            <w:right w:val="none" w:sz="0" w:space="0" w:color="auto"/>
          </w:divBdr>
        </w:div>
        <w:div w:id="1349603950">
          <w:marLeft w:val="0"/>
          <w:marRight w:val="0"/>
          <w:marTop w:val="0"/>
          <w:marBottom w:val="0"/>
          <w:divBdr>
            <w:top w:val="none" w:sz="0" w:space="0" w:color="auto"/>
            <w:left w:val="none" w:sz="0" w:space="0" w:color="auto"/>
            <w:bottom w:val="none" w:sz="0" w:space="0" w:color="auto"/>
            <w:right w:val="none" w:sz="0" w:space="0" w:color="auto"/>
          </w:divBdr>
        </w:div>
      </w:divsChild>
    </w:div>
    <w:div w:id="2011058144">
      <w:bodyDiv w:val="1"/>
      <w:marLeft w:val="0"/>
      <w:marRight w:val="0"/>
      <w:marTop w:val="0"/>
      <w:marBottom w:val="0"/>
      <w:divBdr>
        <w:top w:val="none" w:sz="0" w:space="0" w:color="auto"/>
        <w:left w:val="none" w:sz="0" w:space="0" w:color="auto"/>
        <w:bottom w:val="none" w:sz="0" w:space="0" w:color="auto"/>
        <w:right w:val="none" w:sz="0" w:space="0" w:color="auto"/>
      </w:divBdr>
      <w:divsChild>
        <w:div w:id="701319093">
          <w:marLeft w:val="0"/>
          <w:marRight w:val="0"/>
          <w:marTop w:val="0"/>
          <w:marBottom w:val="0"/>
          <w:divBdr>
            <w:top w:val="none" w:sz="0" w:space="0" w:color="auto"/>
            <w:left w:val="none" w:sz="0" w:space="0" w:color="auto"/>
            <w:bottom w:val="none" w:sz="0" w:space="0" w:color="auto"/>
            <w:right w:val="none" w:sz="0" w:space="0" w:color="auto"/>
          </w:divBdr>
        </w:div>
        <w:div w:id="292751718">
          <w:marLeft w:val="0"/>
          <w:marRight w:val="0"/>
          <w:marTop w:val="0"/>
          <w:marBottom w:val="0"/>
          <w:divBdr>
            <w:top w:val="none" w:sz="0" w:space="0" w:color="auto"/>
            <w:left w:val="none" w:sz="0" w:space="0" w:color="auto"/>
            <w:bottom w:val="none" w:sz="0" w:space="0" w:color="auto"/>
            <w:right w:val="none" w:sz="0" w:space="0" w:color="auto"/>
          </w:divBdr>
        </w:div>
        <w:div w:id="557858930">
          <w:marLeft w:val="0"/>
          <w:marRight w:val="0"/>
          <w:marTop w:val="0"/>
          <w:marBottom w:val="0"/>
          <w:divBdr>
            <w:top w:val="none" w:sz="0" w:space="0" w:color="auto"/>
            <w:left w:val="none" w:sz="0" w:space="0" w:color="auto"/>
            <w:bottom w:val="none" w:sz="0" w:space="0" w:color="auto"/>
            <w:right w:val="none" w:sz="0" w:space="0" w:color="auto"/>
          </w:divBdr>
        </w:div>
      </w:divsChild>
    </w:div>
    <w:div w:id="211486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994_213" TargetMode="External"/><Relationship Id="rId18" Type="http://schemas.openxmlformats.org/officeDocument/2006/relationships/hyperlink" Target="https://zakon.rada.gov.ua/laws/show/995_157" TargetMode="External"/><Relationship Id="rId26" Type="http://schemas.openxmlformats.org/officeDocument/2006/relationships/hyperlink" Target="http://zakon3.rada.gov.ua/laws/show/2341-14" TargetMode="External"/><Relationship Id="rId39" Type="http://schemas.openxmlformats.org/officeDocument/2006/relationships/hyperlink" Target="https://zakon.rada.gov.ua/laws/show/280/97-%D0%B2%D1%80" TargetMode="External"/><Relationship Id="rId21" Type="http://schemas.openxmlformats.org/officeDocument/2006/relationships/hyperlink" Target="https://zakon.rada.gov.ua/laws/show/995_089" TargetMode="External"/><Relationship Id="rId34" Type="http://schemas.openxmlformats.org/officeDocument/2006/relationships/hyperlink" Target="https://zakon.rada.gov.ua/laws/show/2457-19" TargetMode="External"/><Relationship Id="rId42" Type="http://schemas.openxmlformats.org/officeDocument/2006/relationships/hyperlink" Target="https://zakon.rada.gov.ua/laws/show/157-20" TargetMode="External"/><Relationship Id="rId47" Type="http://schemas.openxmlformats.org/officeDocument/2006/relationships/hyperlink" Target="https://zakon.rada.gov.ua/laws/show/585-IX" TargetMode="External"/><Relationship Id="rId50" Type="http://schemas.openxmlformats.org/officeDocument/2006/relationships/hyperlink" Target="https://zakon.rada.gov.ua/laws/show/324/95-%D0%B2%D1%80" TargetMode="External"/><Relationship Id="rId55" Type="http://schemas.openxmlformats.org/officeDocument/2006/relationships/hyperlink" Target="http://www.un.org.ua/images/UN_Charter_Ukrainian.pdf" TargetMode="External"/><Relationship Id="rId63" Type="http://schemas.openxmlformats.org/officeDocument/2006/relationships/hyperlink" Target="https://www.icomos.org/en/abouticomos/mission-and-vision/icomos-mission" TargetMode="External"/><Relationship Id="rId68" Type="http://schemas.openxmlformats.org/officeDocument/2006/relationships/hyperlink" Target="http://portal.unesco.org/en/ev.phpURL_ID=15207&amp;URL_DO=DO_TOPIC&amp;URL_SECTION=201.html" TargetMode="External"/><Relationship Id="rId7" Type="http://schemas.openxmlformats.org/officeDocument/2006/relationships/hyperlink" Target="http://ekmair.ukma.edu.ua/bitstream/handle/123456789/2457/artykytsa_osnovy_vchennya.pdf?sequence=1" TargetMode="External"/><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zakon.rada.gov.ua/laws/show/2768-14" TargetMode="External"/><Relationship Id="rId29" Type="http://schemas.openxmlformats.org/officeDocument/2006/relationships/hyperlink" Target="https://zakon.rada.gov.ua/laws/show/995_043" TargetMode="External"/><Relationship Id="rId11" Type="http://schemas.openxmlformats.org/officeDocument/2006/relationships/hyperlink" Target="https://zakon.rada.gov.ua/laws/show/436-15" TargetMode="External"/><Relationship Id="rId24" Type="http://schemas.openxmlformats.org/officeDocument/2006/relationships/hyperlink" Target="https://zakon.rada.gov.ua/laws/show/254%D0%BA/96-D0%B2%D1%80" TargetMode="External"/><Relationship Id="rId32" Type="http://schemas.openxmlformats.org/officeDocument/2006/relationships/hyperlink" Target="https://doi.org/10.32782/2524-0374/2019-4/42" TargetMode="External"/><Relationship Id="rId37" Type="http://schemas.openxmlformats.org/officeDocument/2006/relationships/hyperlink" Target="https://zakon.rada.gov.ua/laws/show/1185-2019-%D0%BF" TargetMode="External"/><Relationship Id="rId40" Type="http://schemas.openxmlformats.org/officeDocument/2006/relationships/hyperlink" Target="https://zakon.rada.gov.ua/laws/show/586-14" TargetMode="External"/><Relationship Id="rId45" Type="http://schemas.openxmlformats.org/officeDocument/2006/relationships/hyperlink" Target="https://zakon.rada.gov.ua/laws/show/1805-14" TargetMode="External"/><Relationship Id="rId53" Type="http://schemas.openxmlformats.org/officeDocument/2006/relationships/hyperlink" Target="https://reyestr.court.gov.ua/Review/75138447" TargetMode="External"/><Relationship Id="rId58" Type="http://schemas.openxmlformats.org/officeDocument/2006/relationships/hyperlink" Target="https://zakon.rada.gov.ua/laws/show/435-15" TargetMode="External"/><Relationship Id="rId66" Type="http://schemas.openxmlformats.org/officeDocument/2006/relationships/hyperlink" Target="https://www.legifrance.gouv.fr/affichTexte.do?cidTexte=JORFTEXT000000791289&amp;categorieLien=id" TargetMode="External"/><Relationship Id="rId5" Type="http://schemas.openxmlformats.org/officeDocument/2006/relationships/footnotes" Target="footnotes.xml"/><Relationship Id="rId15" Type="http://schemas.openxmlformats.org/officeDocument/2006/relationships/hyperlink" Target="http://195.78.68.75/mcu/control/uk/publish/printable_article?art_id=245250866" TargetMode="External"/><Relationship Id="rId23" Type="http://schemas.openxmlformats.org/officeDocument/2006/relationships/hyperlink" Target="https://zakon.rada.gov.ua/laws/show/952_008" TargetMode="External"/><Relationship Id="rId28" Type="http://schemas.openxmlformats.org/officeDocument/2006/relationships/hyperlink" Target="https://zakon.rada.gov.ua/laws/show/4495-17" TargetMode="External"/><Relationship Id="rId36" Type="http://schemas.openxmlformats.org/officeDocument/2006/relationships/hyperlink" Target="https://zakon.rada.gov.ua/laws/show/495-2014-%D0%BF" TargetMode="External"/><Relationship Id="rId49" Type="http://schemas.openxmlformats.org/officeDocument/2006/relationships/hyperlink" Target="https://zakon.rada.gov.ua/laws/show/270/96-%D0%B2%D1%80" TargetMode="External"/><Relationship Id="rId57" Type="http://schemas.openxmlformats.org/officeDocument/2006/relationships/hyperlink" Target="https://zakon.rada.gov.ua/laws/show/984_011" TargetMode="External"/><Relationship Id="rId61" Type="http://schemas.openxmlformats.org/officeDocument/2006/relationships/hyperlink" Target="http://www.assemblee-nationale.fr/connaissance/constitution.asp" TargetMode="External"/><Relationship Id="rId10" Type="http://schemas.openxmlformats.org/officeDocument/2006/relationships/hyperlink" Target="https://reyestr.court.gov.ua/Review/74352038" TargetMode="External"/><Relationship Id="rId19" Type="http://schemas.openxmlformats.org/officeDocument/2006/relationships/hyperlink" Target="https://zakon.rada.gov.ua/laws/show/995_186" TargetMode="External"/><Relationship Id="rId31" Type="http://schemas.openxmlformats.org/officeDocument/2006/relationships/hyperlink" Target="http://mincult.kmu.gov.ua/control/uk/publish/article?art_id=245154362&amp;cat_id=245154164" TargetMode="External"/><Relationship Id="rId44" Type="http://schemas.openxmlformats.org/officeDocument/2006/relationships/hyperlink" Target="https://zakon.rada.gov.ua/laws/show/3600-09" TargetMode="External"/><Relationship Id="rId52" Type="http://schemas.openxmlformats.org/officeDocument/2006/relationships/hyperlink" Target="http://www.chnu.edu.ua/res/chnu.edu.ua/unesco/nomin_tekst.pdf" TargetMode="External"/><Relationship Id="rId60" Type="http://schemas.openxmlformats.org/officeDocument/2006/relationships/hyperlink" Target="https://wipolex.wipo.int/ru/text/503208" TargetMode="External"/><Relationship Id="rId65" Type="http://schemas.openxmlformats.org/officeDocument/2006/relationships/hyperlink" Target="http://prawo.sejm.gov.pl/isap.nsf/download.xsp/WDU19970780483/U/D19970483Lj.pdf"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eyestr.court.gov.ua/Review/95613549" TargetMode="External"/><Relationship Id="rId14" Type="http://schemas.openxmlformats.org/officeDocument/2006/relationships/hyperlink" Target="https://zakon.rada.gov.ua/laws/show/995_015" TargetMode="External"/><Relationship Id="rId22" Type="http://schemas.openxmlformats.org/officeDocument/2006/relationships/hyperlink" Target="https://zakon.rada.gov.ua/laws/show/995_d69" TargetMode="External"/><Relationship Id="rId27" Type="http://schemas.openxmlformats.org/officeDocument/2006/relationships/hyperlink" Target="https://zakon.rada.gov.ua/laws/show/4651-17" TargetMode="External"/><Relationship Id="rId30" Type="http://schemas.openxmlformats.org/officeDocument/2006/relationships/hyperlink" Target="https://www.istpravda.com.ua/short/2018/11/29/153337/" TargetMode="External"/><Relationship Id="rId35" Type="http://schemas.openxmlformats.org/officeDocument/2006/relationships/hyperlink" Target="https://zakon.rada.gov.ua/laws/show/2404-17" TargetMode="External"/><Relationship Id="rId43" Type="http://schemas.openxmlformats.org/officeDocument/2006/relationships/hyperlink" Target="https://zakon.rada.gov.ua/laws/show/1626-15" TargetMode="External"/><Relationship Id="rId48" Type="http://schemas.openxmlformats.org/officeDocument/2006/relationships/hyperlink" Target="https://zakon.rada.gov.ua/laws/show/3038-17" TargetMode="External"/><Relationship Id="rId56" Type="http://schemas.openxmlformats.org/officeDocument/2006/relationships/hyperlink" Target="https://www.istpravda.com.ua/short/2020/02/21/157069/" TargetMode="External"/><Relationship Id="rId64" Type="http://schemas.openxmlformats.org/officeDocument/2006/relationships/hyperlink" Target="https://www.icomos.org/charters/wallpaintings_e.pdf" TargetMode="External"/><Relationship Id="rId69" Type="http://schemas.openxmlformats.org/officeDocument/2006/relationships/hyperlink" Target="http://whc.unesco.org/en/criteria/" TargetMode="External"/><Relationship Id="rId8" Type="http://schemas.openxmlformats.org/officeDocument/2006/relationships/hyperlink" Target="https://reyestr.court.gov.ua/Review/89263472" TargetMode="External"/><Relationship Id="rId51" Type="http://schemas.openxmlformats.org/officeDocument/2006/relationships/hyperlink" Target="http://w1.c1.rada.gov.ua/pls/zweb2/webproc4_1?pf3511=67935"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zakon.rada.gov.ua/laws/show/994_150" TargetMode="External"/><Relationship Id="rId17" Type="http://schemas.openxmlformats.org/officeDocument/2006/relationships/hyperlink" Target="https://zakon.rada.gov.ua/laws/show/80731-10" TargetMode="External"/><Relationship Id="rId25" Type="http://schemas.openxmlformats.org/officeDocument/2006/relationships/hyperlink" Target="http://resource.history.org.ua/publ/Uxxs_2016_21_15" TargetMode="External"/><Relationship Id="rId33" Type="http://schemas.openxmlformats.org/officeDocument/2006/relationships/hyperlink" Target="https://zakon.rada.gov.ua/laws/show/2807-15" TargetMode="External"/><Relationship Id="rId38" Type="http://schemas.openxmlformats.org/officeDocument/2006/relationships/hyperlink" Target="https://zakon.rada.gov.ua/laws/show/2778-17" TargetMode="External"/><Relationship Id="rId46" Type="http://schemas.openxmlformats.org/officeDocument/2006/relationships/hyperlink" Target="https://zakon.rada.gov.ua/laws/show/2269-19" TargetMode="External"/><Relationship Id="rId59" Type="http://schemas.openxmlformats.org/officeDocument/2006/relationships/hyperlink" Target="http://getmanps.at.ua/publ/stan_ta_problemi_muzejnoji_spravi_v_ukrajini/1-1-0-52" TargetMode="External"/><Relationship Id="rId67" Type="http://schemas.openxmlformats.org/officeDocument/2006/relationships/hyperlink" Target="https://www.coe.int/en/web/conventions/search-onstates/-/conventions/treaty/country/U" TargetMode="External"/><Relationship Id="rId20" Type="http://schemas.openxmlformats.org/officeDocument/2006/relationships/hyperlink" Target="https://zakon.rada.gov.ua/laws/show/994_226" TargetMode="External"/><Relationship Id="rId41" Type="http://schemas.openxmlformats.org/officeDocument/2006/relationships/hyperlink" Target="https://zakon.rada.gov.ua/laws/show/249/95-%D0%B2%D1%80" TargetMode="External"/><Relationship Id="rId54" Type="http://schemas.openxmlformats.org/officeDocument/2006/relationships/hyperlink" Target="https://reyestr.court.gov.ua/Review/98793166" TargetMode="External"/><Relationship Id="rId62" Type="http://schemas.openxmlformats.org/officeDocument/2006/relationships/hyperlink" Target="https://unesdoc.unesco.org/ark:/48223/pf0000126065" TargetMode="External"/><Relationship Id="rId70" Type="http://schemas.openxmlformats.org/officeDocument/2006/relationships/hyperlink" Target="https://en.unesco.org/director-general/former-dgs" TargetMode="Externa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9194B-4221-4F30-BC70-3C662720D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104</Pages>
  <Words>122457</Words>
  <Characters>69802</Characters>
  <Application>Microsoft Office Word</Application>
  <DocSecurity>0</DocSecurity>
  <Lines>581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5</cp:revision>
  <dcterms:created xsi:type="dcterms:W3CDTF">2021-12-10T09:11:00Z</dcterms:created>
  <dcterms:modified xsi:type="dcterms:W3CDTF">2021-12-10T09:26:00Z</dcterms:modified>
</cp:coreProperties>
</file>