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47A6B">
      <w:pPr>
        <w:spacing w:after="0"/>
        <w:jc w:val="center"/>
        <w:rPr>
          <w:rFonts w:ascii="Times New Roman" w:hAnsi="Times New Roman" w:cs="Times New Roman"/>
          <w:sz w:val="32"/>
          <w:lang w:val="en-US"/>
        </w:rPr>
      </w:pPr>
    </w:p>
    <w:p w14:paraId="2E39341D">
      <w:pPr>
        <w:spacing w:after="0"/>
        <w:jc w:val="center"/>
        <w:rPr>
          <w:rFonts w:ascii="Times New Roman" w:hAnsi="Times New Roman" w:cs="Times New Roman"/>
          <w:color w:val="auto"/>
          <w:sz w:val="32"/>
          <w:lang w:val="uk-UA"/>
        </w:rPr>
      </w:pPr>
      <w:r>
        <w:rPr>
          <w:rFonts w:ascii="Times New Roman" w:hAnsi="Times New Roman" w:cs="Times New Roman"/>
          <w:color w:val="auto"/>
          <w:sz w:val="32"/>
          <w:lang w:val="uk-UA"/>
        </w:rPr>
        <w:t>Чернівецький національний університет імені Юрія Федьковича</w:t>
      </w:r>
    </w:p>
    <w:p w14:paraId="6390FCD2">
      <w:pPr>
        <w:spacing w:after="0"/>
        <w:jc w:val="center"/>
        <w:rPr>
          <w:rFonts w:ascii="Times New Roman" w:hAnsi="Times New Roman" w:cs="Times New Roman"/>
          <w:color w:val="auto"/>
          <w:sz w:val="32"/>
          <w:lang w:val="uk-UA"/>
        </w:rPr>
      </w:pPr>
      <w:r>
        <w:rPr>
          <w:rFonts w:ascii="Times New Roman" w:hAnsi="Times New Roman" w:cs="Times New Roman"/>
          <w:color w:val="auto"/>
          <w:sz w:val="32"/>
          <w:lang w:val="uk-UA"/>
        </w:rPr>
        <w:t>Кафедра англійської мови</w:t>
      </w:r>
    </w:p>
    <w:p w14:paraId="4C3FFEA6">
      <w:pPr>
        <w:spacing w:after="0"/>
        <w:rPr>
          <w:rFonts w:ascii="Times New Roman" w:hAnsi="Times New Roman" w:cs="Times New Roman"/>
          <w:color w:val="auto"/>
        </w:rPr>
      </w:pPr>
    </w:p>
    <w:p w14:paraId="4E18F188">
      <w:pPr>
        <w:spacing w:after="0"/>
        <w:rPr>
          <w:rFonts w:ascii="Times New Roman" w:hAnsi="Times New Roman" w:cs="Times New Roman"/>
          <w:color w:val="auto"/>
        </w:rPr>
      </w:pPr>
    </w:p>
    <w:p w14:paraId="2DF6D655">
      <w:pPr>
        <w:rPr>
          <w:rFonts w:ascii="Times New Roman" w:hAnsi="Times New Roman" w:cs="Times New Roman"/>
          <w:color w:val="auto"/>
          <w:lang w:val="uk-UA"/>
        </w:rPr>
      </w:pPr>
    </w:p>
    <w:p w14:paraId="7189523E">
      <w:pPr>
        <w:rPr>
          <w:rFonts w:ascii="Times New Roman" w:hAnsi="Times New Roman" w:cs="Times New Roman"/>
          <w:color w:val="auto"/>
          <w:lang w:val="uk-UA"/>
        </w:rPr>
      </w:pPr>
    </w:p>
    <w:p w14:paraId="74684306">
      <w:pPr>
        <w:rPr>
          <w:color w:val="auto"/>
          <w:sz w:val="36"/>
        </w:rPr>
      </w:pPr>
      <w:r>
        <w:rPr>
          <w:rFonts w:hint="default"/>
          <w:color w:val="auto"/>
          <w:sz w:val="36"/>
        </w:rPr>
        <w:t>T. V. Surodeikina</w:t>
      </w:r>
      <w:r>
        <w:rPr>
          <w:rFonts w:hint="default"/>
          <w:color w:val="auto"/>
          <w:sz w:val="36"/>
          <w:lang w:val="uk-UA"/>
        </w:rPr>
        <w:t xml:space="preserve">  </w:t>
      </w:r>
      <w:r>
        <w:rPr>
          <w:rFonts w:hint="default"/>
          <w:color w:val="auto"/>
          <w:sz w:val="36"/>
        </w:rPr>
        <w:t>A. S. Dovhopola</w:t>
      </w:r>
      <w:r>
        <w:rPr>
          <w:rFonts w:hint="default"/>
          <w:color w:val="auto"/>
          <w:sz w:val="36"/>
          <w:lang w:val="uk-UA"/>
        </w:rPr>
        <w:t xml:space="preserve">   </w:t>
      </w:r>
      <w:r>
        <w:rPr>
          <w:rFonts w:hint="default"/>
          <w:color w:val="auto"/>
          <w:sz w:val="36"/>
        </w:rPr>
        <w:t>V. O. Linnikova</w:t>
      </w:r>
    </w:p>
    <w:p w14:paraId="5EE02C5F">
      <w:pPr>
        <w:spacing w:after="0"/>
        <w:jc w:val="center"/>
        <w:rPr>
          <w:rFonts w:hint="default" w:ascii="Arial Black" w:hAnsi="Arial Black"/>
          <w:color w:val="auto"/>
          <w:sz w:val="48"/>
          <w:lang w:val="uk-UA"/>
        </w:rPr>
      </w:pPr>
    </w:p>
    <w:p w14:paraId="20CD2361">
      <w:pPr>
        <w:spacing w:after="0"/>
        <w:jc w:val="left"/>
        <w:rPr>
          <w:rFonts w:hint="default" w:ascii="Arial Black" w:hAnsi="Arial Black"/>
          <w:color w:val="auto"/>
          <w:sz w:val="48"/>
          <w:lang w:val="en-GB"/>
        </w:rPr>
      </w:pPr>
      <w:r>
        <w:rPr>
          <w:rFonts w:hint="default" w:ascii="Arial Black" w:hAnsi="Arial Black"/>
          <w:color w:val="auto"/>
          <w:sz w:val="48"/>
          <w:lang w:val="en-GB"/>
        </w:rPr>
        <w:t>PRACTICAL ENGLISH PHONETICS</w:t>
      </w:r>
    </w:p>
    <w:p w14:paraId="18730F9A">
      <w:pPr>
        <w:spacing w:after="0"/>
        <w:jc w:val="center"/>
        <w:rPr>
          <w:rFonts w:hint="default" w:ascii="Arial Black" w:hAnsi="Arial Black"/>
          <w:i/>
          <w:iCs/>
          <w:color w:val="auto"/>
          <w:sz w:val="48"/>
          <w:lang w:val="en-GB"/>
        </w:rPr>
      </w:pPr>
      <w:r>
        <w:rPr>
          <w:rFonts w:hint="default" w:ascii="Arial Black" w:hAnsi="Arial Black"/>
          <w:i/>
          <w:iCs/>
          <w:color w:val="auto"/>
          <w:sz w:val="48"/>
          <w:lang w:val="en-GB"/>
        </w:rPr>
        <w:t>Segmental level</w:t>
      </w:r>
    </w:p>
    <w:p w14:paraId="591327A1">
      <w:pPr>
        <w:spacing w:after="0"/>
        <w:rPr>
          <w:rFonts w:ascii="Arial Black" w:hAnsi="Arial Black"/>
          <w:sz w:val="48"/>
        </w:rPr>
      </w:pPr>
    </w:p>
    <w:p w14:paraId="4EE433A3">
      <w:pPr>
        <w:jc w:val="center"/>
        <w:rPr>
          <w:rFonts w:ascii="Arial Black" w:hAnsi="Arial Black"/>
          <w:sz w:val="28"/>
          <w:szCs w:val="28"/>
          <w:lang w:val="uk-UA"/>
        </w:rPr>
      </w:pPr>
    </w:p>
    <w:p w14:paraId="239DE07D">
      <w:pPr>
        <w:jc w:val="center"/>
        <w:rPr>
          <w:rFonts w:ascii="Arial Black" w:hAnsi="Arial Black"/>
          <w:sz w:val="20"/>
          <w:szCs w:val="28"/>
        </w:rPr>
      </w:pPr>
    </w:p>
    <w:p w14:paraId="7AB9E0F1">
      <w:pPr>
        <w:jc w:val="center"/>
        <w:rPr>
          <w:rFonts w:ascii="Arial Black" w:hAnsi="Arial Black"/>
          <w:sz w:val="20"/>
          <w:szCs w:val="28"/>
        </w:rPr>
      </w:pPr>
    </w:p>
    <w:p w14:paraId="47F76C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1C43D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62FE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D4B4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303D8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B63CC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52B2D5B">
      <w:pPr>
        <w:jc w:val="center"/>
        <w:rPr>
          <w:rFonts w:hint="default"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Чернівці, 202</w:t>
      </w:r>
      <w:r>
        <w:rPr>
          <w:rFonts w:hint="default" w:ascii="Times New Roman" w:hAnsi="Times New Roman" w:cs="Times New Roman"/>
          <w:sz w:val="28"/>
          <w:szCs w:val="28"/>
          <w:lang w:val="en-GB"/>
        </w:rPr>
        <w:t>4</w:t>
      </w:r>
    </w:p>
    <w:p w14:paraId="2477D2D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23DFCF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811.111</w:t>
      </w:r>
      <w:r>
        <w:rPr>
          <w:rFonts w:ascii="Times New Roman" w:hAnsi="Times New Roman" w:cs="Times New Roman"/>
          <w:sz w:val="28"/>
          <w:szCs w:val="28"/>
        </w:rPr>
        <w:t>’342 (075.8)</w:t>
      </w:r>
    </w:p>
    <w:p w14:paraId="5C2956F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 937</w:t>
      </w:r>
    </w:p>
    <w:p w14:paraId="38F940C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Друкується за ухвалою </w:t>
      </w:r>
    </w:p>
    <w:p w14:paraId="4D36FB5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методичної комісії кафедри англійської мови </w:t>
      </w:r>
    </w:p>
    <w:p w14:paraId="51552BC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Чернівецького національного університету імені Юрія Федьковича</w:t>
      </w:r>
    </w:p>
    <w:p w14:paraId="4B7D056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(Протокол  №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від </w:t>
      </w:r>
      <w:r>
        <w:rPr>
          <w:rFonts w:hint="default" w:ascii="Times New Roman" w:hAnsi="Times New Roman" w:cs="Times New Roman"/>
          <w:i/>
          <w:sz w:val="28"/>
          <w:szCs w:val="28"/>
          <w:lang w:val="en-GB"/>
        </w:rPr>
        <w:t>29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.202</w:t>
      </w:r>
      <w:r>
        <w:rPr>
          <w:rFonts w:hint="default" w:ascii="Times New Roman" w:hAnsi="Times New Roman" w:cs="Times New Roman"/>
          <w:i/>
          <w:sz w:val="28"/>
          <w:szCs w:val="28"/>
          <w:lang w:val="en-GB"/>
        </w:rPr>
        <w:t>4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р.)</w:t>
      </w:r>
    </w:p>
    <w:p w14:paraId="1644016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Рецензенти:</w:t>
      </w:r>
    </w:p>
    <w:p w14:paraId="49F78C5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Єсипенко Н. Г.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доктор філологічних наук, професор, завідувач кафедри англійської мови ЧНУ імені Юрія Федьковича.</w:t>
      </w:r>
    </w:p>
    <w:p w14:paraId="38D0967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Колесник О.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доктор філологічних наук, професор кафедри англійської мови Київського університету імені Бориса Грінченка.</w:t>
      </w:r>
    </w:p>
    <w:p w14:paraId="352A16E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ABE299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Укладачі:</w:t>
      </w:r>
    </w:p>
    <w:p w14:paraId="5C4E2EC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Суродейкіна Т.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кандидат філологічних наук, доцент кафедри англійської мови ЧНУ імені Юрія Федьковича.</w:t>
      </w:r>
    </w:p>
    <w:p w14:paraId="3E64F5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Довгопола А.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асистент кафедри англійської мови ЧНУ імені Юрія Федьковича.</w:t>
      </w:r>
    </w:p>
    <w:p w14:paraId="4235FF0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Ліннікова В. 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асистент кафедри англійської мови ЧНУ імені Юрія Федьковича.</w:t>
      </w:r>
    </w:p>
    <w:p w14:paraId="2C8595A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CBB1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випуск: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Єсипенко Н. Г.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доктор філологічних наук, професор. </w:t>
      </w:r>
    </w:p>
    <w:p w14:paraId="70549A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C6DBC4">
      <w:pPr>
        <w:spacing w:after="0"/>
        <w:jc w:val="both"/>
        <w:rPr>
          <w:rFonts w:hint="default" w:ascii="Times New Roman" w:hAnsi="Times New Roman" w:cs="Times New Roman"/>
          <w:sz w:val="24"/>
          <w:szCs w:val="28"/>
          <w:highlight w:val="none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highlight w:val="none"/>
          <w:lang w:val="uk-UA"/>
        </w:rPr>
        <w:t>К 937</w:t>
      </w:r>
      <w:r>
        <w:rPr>
          <w:rFonts w:ascii="Times New Roman" w:hAnsi="Times New Roman" w:cs="Times New Roman"/>
          <w:sz w:val="24"/>
          <w:szCs w:val="28"/>
          <w:highlight w:val="none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8"/>
          <w:highlight w:val="none"/>
          <w:lang w:val="en-US"/>
        </w:rPr>
        <w:t>A</w:t>
      </w:r>
      <w:r>
        <w:rPr>
          <w:rFonts w:ascii="Times New Roman" w:hAnsi="Times New Roman" w:cs="Times New Roman"/>
          <w:sz w:val="24"/>
          <w:szCs w:val="28"/>
          <w:highlight w:val="none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8"/>
          <w:highlight w:val="none"/>
          <w:lang w:val="en-US"/>
        </w:rPr>
        <w:t>Course</w:t>
      </w:r>
      <w:r>
        <w:rPr>
          <w:rFonts w:ascii="Times New Roman" w:hAnsi="Times New Roman" w:cs="Times New Roman"/>
          <w:sz w:val="24"/>
          <w:szCs w:val="28"/>
          <w:highlight w:val="none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8"/>
          <w:highlight w:val="none"/>
          <w:lang w:val="en-US"/>
        </w:rPr>
        <w:t>of</w:t>
      </w:r>
      <w:r>
        <w:rPr>
          <w:rFonts w:ascii="Times New Roman" w:hAnsi="Times New Roman" w:cs="Times New Roman"/>
          <w:sz w:val="24"/>
          <w:szCs w:val="28"/>
          <w:highlight w:val="none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8"/>
          <w:highlight w:val="none"/>
          <w:lang w:val="en-US"/>
        </w:rPr>
        <w:t>English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  <w:highlight w:val="none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8"/>
          <w:highlight w:val="none"/>
          <w:lang w:val="en-US"/>
        </w:rPr>
        <w:t>Practical</w:t>
      </w:r>
      <w:r>
        <w:rPr>
          <w:rFonts w:ascii="Times New Roman" w:hAnsi="Times New Roman" w:cs="Times New Roman"/>
          <w:sz w:val="24"/>
          <w:szCs w:val="28"/>
          <w:highlight w:val="none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8"/>
          <w:highlight w:val="none"/>
          <w:lang w:val="en-US"/>
        </w:rPr>
        <w:t>Phonetics</w:t>
      </w:r>
      <w:r>
        <w:rPr>
          <w:rFonts w:ascii="Times New Roman" w:hAnsi="Times New Roman" w:cs="Times New Roman"/>
          <w:sz w:val="24"/>
          <w:szCs w:val="28"/>
          <w:highlight w:val="none"/>
          <w:lang w:val="uk-UA"/>
        </w:rPr>
        <w:t>: Практичний посібник / Укладачі: Суродейкіна Т. В., Довгопола А. С., Ліннікова В. О. Чернівці, Технодрук</w:t>
      </w:r>
      <w:r>
        <w:rPr>
          <w:rFonts w:hint="default" w:ascii="Times New Roman" w:hAnsi="Times New Roman" w:cs="Times New Roman"/>
          <w:sz w:val="24"/>
          <w:szCs w:val="28"/>
          <w:highlight w:val="none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8"/>
          <w:highlight w:val="none"/>
          <w:lang w:val="uk-UA"/>
        </w:rPr>
        <w:t>202</w:t>
      </w:r>
      <w:r>
        <w:rPr>
          <w:rFonts w:hint="default" w:ascii="Times New Roman" w:hAnsi="Times New Roman" w:cs="Times New Roman"/>
          <w:sz w:val="24"/>
          <w:szCs w:val="28"/>
          <w:highlight w:val="none"/>
          <w:lang w:val="en-GB"/>
        </w:rPr>
        <w:t>4</w:t>
      </w:r>
      <w:r>
        <w:rPr>
          <w:rFonts w:ascii="Times New Roman" w:hAnsi="Times New Roman" w:cs="Times New Roman"/>
          <w:sz w:val="24"/>
          <w:szCs w:val="28"/>
          <w:highlight w:val="none"/>
          <w:lang w:val="uk-UA"/>
        </w:rPr>
        <w:t>.</w:t>
      </w:r>
      <w:r>
        <w:rPr>
          <w:rFonts w:hint="default" w:ascii="Times New Roman" w:hAnsi="Times New Roman" w:cs="Times New Roman"/>
          <w:sz w:val="24"/>
          <w:szCs w:val="28"/>
          <w:highlight w:val="none"/>
          <w:lang w:val="en-GB"/>
        </w:rPr>
        <w:t>108</w:t>
      </w:r>
      <w:r>
        <w:rPr>
          <w:rFonts w:hint="default" w:ascii="Times New Roman" w:hAnsi="Times New Roman" w:cs="Times New Roman"/>
          <w:sz w:val="24"/>
          <w:szCs w:val="28"/>
          <w:highlight w:val="none"/>
          <w:lang w:val="ru-RU"/>
        </w:rPr>
        <w:t>ст</w:t>
      </w:r>
      <w:r>
        <w:rPr>
          <w:rFonts w:hint="default" w:ascii="Times New Roman" w:hAnsi="Times New Roman" w:cs="Times New Roman"/>
          <w:sz w:val="24"/>
          <w:szCs w:val="28"/>
          <w:highlight w:val="none"/>
          <w:lang w:val="uk-UA"/>
        </w:rPr>
        <w:t>.</w:t>
      </w:r>
    </w:p>
    <w:p w14:paraId="7FE9DE3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FEF9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Практичний посібник висвітлює питання основних розділів курсу практичної фонетики сучасної англійської мови. Його мета – ознайомити студентів з основними особливостями артикуляції окремих фонем, вживання різних типів інтонації в смислових групах у реченні, а також  дати можливість студентам закріпити теоретичні знання за допомогою практичних завдань. Всі матеріали викладені англійською мовою.</w:t>
      </w:r>
    </w:p>
    <w:p w14:paraId="55B50C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Посібник призначений для студентів першого курсу факультету іноземних мов, які вивчають англійську мову як першу іноземну, а також усіх, хто цікавиться вивченням фонетики. </w:t>
      </w:r>
    </w:p>
    <w:p w14:paraId="1D9DC19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18CBFF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1D7D12D">
      <w:pPr>
        <w:spacing w:after="0"/>
        <w:ind w:firstLine="5387"/>
        <w:jc w:val="both"/>
        <w:rPr>
          <w:rFonts w:hint="default"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© Суродейкіна Т. В., 202</w:t>
      </w:r>
      <w:r>
        <w:rPr>
          <w:rFonts w:hint="default" w:ascii="Times New Roman" w:hAnsi="Times New Roman" w:cs="Times New Roman"/>
          <w:sz w:val="24"/>
          <w:szCs w:val="28"/>
          <w:lang w:val="uk-UA"/>
        </w:rPr>
        <w:t>4</w:t>
      </w:r>
    </w:p>
    <w:p w14:paraId="6CECC950">
      <w:pPr>
        <w:spacing w:after="0"/>
        <w:ind w:firstLine="5387"/>
        <w:jc w:val="both"/>
        <w:rPr>
          <w:rFonts w:hint="default"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© Довгопола А. С., 202</w:t>
      </w:r>
      <w:r>
        <w:rPr>
          <w:rFonts w:hint="default" w:ascii="Times New Roman" w:hAnsi="Times New Roman" w:cs="Times New Roman"/>
          <w:sz w:val="24"/>
          <w:szCs w:val="28"/>
          <w:lang w:val="uk-UA"/>
        </w:rPr>
        <w:t>4</w:t>
      </w:r>
    </w:p>
    <w:p w14:paraId="52F3EFAF">
      <w:pPr>
        <w:spacing w:after="0"/>
        <w:ind w:firstLine="5387"/>
        <w:jc w:val="both"/>
        <w:rPr>
          <w:rFonts w:hint="default"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© Ліннікова В. О., 202</w:t>
      </w:r>
      <w:r>
        <w:rPr>
          <w:rFonts w:hint="default" w:ascii="Times New Roman" w:hAnsi="Times New Roman" w:cs="Times New Roman"/>
          <w:sz w:val="24"/>
          <w:szCs w:val="28"/>
          <w:lang w:val="uk-UA"/>
        </w:rPr>
        <w:t>4</w:t>
      </w:r>
    </w:p>
    <w:p w14:paraId="3F191796">
      <w:pPr>
        <w:spacing w:after="0"/>
        <w:ind w:firstLine="5387"/>
        <w:jc w:val="both"/>
        <w:rPr>
          <w:rFonts w:hint="default" w:ascii="Times New Roman" w:hAnsi="Times New Roman" w:cs="Times New Roman"/>
          <w:sz w:val="24"/>
          <w:szCs w:val="28"/>
          <w:lang w:val="uk-UA"/>
        </w:rPr>
      </w:pPr>
    </w:p>
    <w:p w14:paraId="34AB79B6">
      <w:pPr>
        <w:pStyle w:val="5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32"/>
          <w:szCs w:val="32"/>
          <w:u w:val="none"/>
          <w:vertAlign w:val="baseline"/>
        </w:rPr>
        <w:t>Contents</w:t>
      </w:r>
    </w:p>
    <w:p w14:paraId="381F4C82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center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Part 1</w:t>
      </w:r>
    </w:p>
    <w:p w14:paraId="0D3878E5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Chapter 1. Phonetics as a Linguistic Science. Key Notions</w:t>
      </w:r>
    </w:p>
    <w:p w14:paraId="0EC50C7C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Chapter 2. Organs of Speech and Their Functions </w:t>
      </w:r>
    </w:p>
    <w:p w14:paraId="2C8B6AE1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Chapter 3. Common Pronunciation Rules in English</w:t>
      </w:r>
    </w:p>
    <w:p w14:paraId="61AA58C1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3.1. Pronunciation of the Article ‘THE’</w:t>
      </w:r>
    </w:p>
    <w:p w14:paraId="4C464CD1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3.2. Pronunciation of Endings</w:t>
      </w:r>
    </w:p>
    <w:p w14:paraId="0193075D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3.3. “Mute” Letters</w:t>
      </w:r>
    </w:p>
    <w:p w14:paraId="61265DBB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3.4. Linking Sounds in English</w:t>
      </w:r>
    </w:p>
    <w:p w14:paraId="2BB0733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2" w:lineRule="atLeast"/>
        <w:ind w:left="0" w:hanging="42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bdr w:val="none" w:color="auto" w:sz="0" w:space="0"/>
          <w:vertAlign w:val="baseline"/>
        </w:rPr>
        <w:t>Chapter 4. Transcription</w:t>
      </w:r>
    </w:p>
    <w:p w14:paraId="1B809AC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2" w:lineRule="atLeast"/>
        <w:ind w:left="0" w:hanging="42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bdr w:val="none" w:color="auto" w:sz="0" w:space="0"/>
          <w:vertAlign w:val="baseline"/>
        </w:rPr>
        <w:t>Chapter 5. Transliteration</w:t>
      </w:r>
    </w:p>
    <w:p w14:paraId="7A269EEA">
      <w:pPr>
        <w:keepNext w:val="0"/>
        <w:keepLines w:val="0"/>
        <w:widowControl/>
        <w:suppressLineNumbers w:val="0"/>
        <w:jc w:val="left"/>
      </w:pPr>
    </w:p>
    <w:p w14:paraId="7F848BF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2" w:lineRule="atLeast"/>
        <w:ind w:left="0" w:hanging="420"/>
        <w:jc w:val="center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bdr w:val="none" w:color="auto" w:sz="0" w:space="0"/>
          <w:vertAlign w:val="baseline"/>
        </w:rPr>
        <w:t>Part 2</w:t>
      </w:r>
    </w:p>
    <w:p w14:paraId="09801D6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2" w:lineRule="atLeast"/>
        <w:ind w:left="0" w:hanging="42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bdr w:val="none" w:color="auto" w:sz="0" w:space="0"/>
          <w:vertAlign w:val="baseline"/>
        </w:rPr>
        <w:t>Chapter 1. Classification of Vowels. Monophthongs</w:t>
      </w:r>
    </w:p>
    <w:p w14:paraId="1B989511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1.1. /ɪ/ - /i:/</w:t>
      </w:r>
    </w:p>
    <w:p w14:paraId="2AE98569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1.2. /ʊ/ - /u:/</w:t>
      </w:r>
    </w:p>
    <w:p w14:paraId="4BF15DAF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1.3. /e/ - /ɜ:/ - /æ/ - /ə/</w:t>
      </w:r>
    </w:p>
    <w:p w14:paraId="432F25DF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1.4. /ɒ/ - /ɔ:/</w:t>
      </w:r>
    </w:p>
    <w:p w14:paraId="05B7D86E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1.5. /ʌ/ - /ɑ:/</w:t>
      </w:r>
    </w:p>
    <w:p w14:paraId="41E8C99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2" w:lineRule="atLeast"/>
        <w:ind w:left="0" w:hanging="42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bdr w:val="none" w:color="auto" w:sz="0" w:space="0"/>
          <w:vertAlign w:val="baseline"/>
        </w:rPr>
        <w:t>Chapter 2. Classification of Diphthongs</w:t>
      </w:r>
    </w:p>
    <w:p w14:paraId="79E53239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2.1. /eɪ/ - /ɔɪ/ - /aɪ/</w:t>
      </w:r>
    </w:p>
    <w:p w14:paraId="55A5FDAC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2.2. /eə/ - /ɪə/ - /ʊə/</w:t>
      </w:r>
    </w:p>
    <w:p w14:paraId="5172C292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2.3. /aʊ/ - /əʊ/</w:t>
      </w:r>
    </w:p>
    <w:p w14:paraId="0077DBAF">
      <w:pPr>
        <w:keepNext w:val="0"/>
        <w:keepLines w:val="0"/>
        <w:widowControl/>
        <w:suppressLineNumbers w:val="0"/>
        <w:jc w:val="left"/>
      </w:pPr>
    </w:p>
    <w:p w14:paraId="6AC0634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2" w:lineRule="atLeast"/>
        <w:ind w:left="0" w:hanging="420"/>
        <w:jc w:val="center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bdr w:val="none" w:color="auto" w:sz="0" w:space="0"/>
          <w:vertAlign w:val="baseline"/>
        </w:rPr>
        <w:t>Part 3</w:t>
      </w:r>
    </w:p>
    <w:p w14:paraId="36D2A76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2" w:lineRule="atLeast"/>
        <w:ind w:left="0" w:hanging="42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bdr w:val="none" w:color="auto" w:sz="0" w:space="0"/>
          <w:vertAlign w:val="baseline"/>
        </w:rPr>
        <w:t>Chapter 1. Classification of Consonants</w:t>
      </w:r>
    </w:p>
    <w:p w14:paraId="0740862D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1.1. /p/ - /b/</w:t>
      </w:r>
    </w:p>
    <w:p w14:paraId="2E059043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1.2. /t/ - /d/</w:t>
      </w:r>
    </w:p>
    <w:p w14:paraId="12D56F0C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1.3. /k/ - /g/</w:t>
      </w:r>
    </w:p>
    <w:p w14:paraId="12848B9E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1.4. /f/ - /v/ - /w/</w:t>
      </w:r>
    </w:p>
    <w:p w14:paraId="364B230D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1.5. /l/ - /m/ - /n/ - /ŋ/</w:t>
      </w:r>
    </w:p>
    <w:p w14:paraId="461570CC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1.6. /ʃ/ - /ʒ/</w:t>
      </w:r>
    </w:p>
    <w:p w14:paraId="74DF56F0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1.7. /ʧ/ - /ʤ/</w:t>
      </w:r>
    </w:p>
    <w:p w14:paraId="3815414E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1.8. /s/ - /z/</w:t>
      </w:r>
    </w:p>
    <w:p w14:paraId="10216730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1.9. /θ/ - /ð/</w:t>
      </w:r>
    </w:p>
    <w:p w14:paraId="466B329C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1.10. /h/ - /r/ - /j/</w:t>
      </w:r>
    </w:p>
    <w:p w14:paraId="4AABD60F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Tongue Twisters</w:t>
      </w:r>
    </w:p>
    <w:p w14:paraId="5BF105CE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ind w:left="0" w:firstLine="140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Training Tests </w:t>
      </w:r>
    </w:p>
    <w:p w14:paraId="31C70578">
      <w:pPr>
        <w:pStyle w:val="5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jc w:val="center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Part 4</w:t>
      </w:r>
    </w:p>
    <w:p w14:paraId="602A246B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Chapter 1. Word Stress</w:t>
      </w:r>
    </w:p>
    <w:p w14:paraId="695989B9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1.1. Polysyllabic Words</w:t>
      </w:r>
    </w:p>
    <w:p w14:paraId="21F18409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1.2. Compound Words</w:t>
      </w:r>
    </w:p>
    <w:p w14:paraId="1F17FCFA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1.3. Noun/Verb Pairs</w:t>
      </w:r>
    </w:p>
    <w:p w14:paraId="0A6241D7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1.4. Phrasal Verbs</w:t>
      </w:r>
    </w:p>
    <w:p w14:paraId="78D0FD4D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1.5. Discussion Questions</w:t>
      </w:r>
    </w:p>
    <w:p w14:paraId="35E140E2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Chapter 2. Sentence Stress</w:t>
      </w:r>
    </w:p>
    <w:p w14:paraId="3E00F54A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Chapter 3. Intonation </w:t>
      </w:r>
    </w:p>
    <w:p w14:paraId="01BCECAD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Chapter 4. Rhythm</w:t>
      </w:r>
    </w:p>
    <w:p w14:paraId="47922E72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Chapter 5. Pausation</w:t>
      </w:r>
    </w:p>
    <w:p w14:paraId="0C12DA65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Chapter 6. Logical Stress</w:t>
      </w:r>
    </w:p>
    <w:p w14:paraId="4519A3EB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Chapter 7. Falling Intonation Patterns</w:t>
      </w:r>
    </w:p>
    <w:p w14:paraId="105A4028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7.1. Intonation of Statements</w:t>
      </w:r>
    </w:p>
    <w:p w14:paraId="14272E08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7.2. Intonation of Wh-questions</w:t>
      </w:r>
    </w:p>
    <w:p w14:paraId="051FB5CA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7.3. Intonation of Imperatives</w:t>
      </w:r>
    </w:p>
    <w:p w14:paraId="6D89AC09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7.4. Discussion Questions</w:t>
      </w:r>
    </w:p>
    <w:p w14:paraId="7AD236BB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Chapter 8. Rising Intonation Patterns</w:t>
      </w:r>
    </w:p>
    <w:p w14:paraId="6064C8A9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8.1. Intonation of yes/no Questions</w:t>
      </w:r>
    </w:p>
    <w:p w14:paraId="503B642E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8.2. Intonation of Polite Requests</w:t>
      </w:r>
    </w:p>
    <w:p w14:paraId="76951290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8.3. Intonation of Enumeration</w:t>
      </w:r>
    </w:p>
    <w:p w14:paraId="0233DB60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8.4. Discussion Questions</w:t>
      </w:r>
    </w:p>
    <w:p w14:paraId="3272564B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Chapter 9. Falling — Rising Intonation Patterns</w:t>
      </w:r>
    </w:p>
    <w:p w14:paraId="04C3CE77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9.1. Intonation of Disjunctive Questions</w:t>
      </w:r>
    </w:p>
    <w:p w14:paraId="2C276632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9.2. Intonation of Alternative Questions</w:t>
      </w:r>
    </w:p>
    <w:p w14:paraId="0E685E01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9.3. Intonation of Exclamations</w:t>
      </w:r>
    </w:p>
    <w:p w14:paraId="7830F565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9.4. Intonation of Direct Address</w:t>
      </w:r>
    </w:p>
    <w:p w14:paraId="51169EA0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9.5. Discussion Questions</w:t>
      </w:r>
    </w:p>
    <w:p w14:paraId="50946551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Chapter 10. Variants of English</w:t>
      </w:r>
    </w:p>
    <w:p w14:paraId="637889F0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Training Tests </w:t>
      </w:r>
    </w:p>
    <w:p w14:paraId="63158CA8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Appendix A</w:t>
      </w:r>
    </w:p>
    <w:p w14:paraId="53C9E81C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Individual Task</w:t>
      </w:r>
    </w:p>
    <w:p w14:paraId="6E7A21CE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Examination Questions</w:t>
      </w:r>
    </w:p>
    <w:p w14:paraId="4364E053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Glossary </w:t>
      </w:r>
    </w:p>
    <w:p w14:paraId="16A27EB2">
      <w:pPr>
        <w:pStyle w:val="5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List of Literature Used</w:t>
      </w:r>
    </w:p>
    <w:p w14:paraId="65DC9ECA">
      <w:pPr>
        <w:keepNext w:val="0"/>
        <w:keepLines w:val="0"/>
        <w:widowControl/>
        <w:suppressLineNumbers w:val="0"/>
        <w:jc w:val="left"/>
      </w:pPr>
    </w:p>
    <w:p w14:paraId="733EDC85">
      <w:pPr>
        <w:spacing w:after="0"/>
        <w:ind w:firstLine="6096"/>
        <w:jc w:val="both"/>
        <w:rPr>
          <w:rFonts w:ascii="Times New Roman" w:hAnsi="Times New Roman" w:cs="Times New Roman"/>
          <w:sz w:val="24"/>
          <w:lang w:val="uk-UA"/>
        </w:rPr>
      </w:pPr>
    </w:p>
    <w:sectPr>
      <w:pgSz w:w="11906" w:h="16838"/>
      <w:pgMar w:top="1134" w:right="1418" w:bottom="1418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CC"/>
    <w:family w:val="swiss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E80510"/>
    <w:rsid w:val="00154B2D"/>
    <w:rsid w:val="001853DA"/>
    <w:rsid w:val="001F4F03"/>
    <w:rsid w:val="00344AB4"/>
    <w:rsid w:val="00353AE9"/>
    <w:rsid w:val="003A20D6"/>
    <w:rsid w:val="003F7109"/>
    <w:rsid w:val="00481EDA"/>
    <w:rsid w:val="00483252"/>
    <w:rsid w:val="004A71D4"/>
    <w:rsid w:val="00653D87"/>
    <w:rsid w:val="00696137"/>
    <w:rsid w:val="006C0A05"/>
    <w:rsid w:val="00715F24"/>
    <w:rsid w:val="0085052F"/>
    <w:rsid w:val="008514B9"/>
    <w:rsid w:val="0092731D"/>
    <w:rsid w:val="00976B1E"/>
    <w:rsid w:val="00983951"/>
    <w:rsid w:val="009951BA"/>
    <w:rsid w:val="00A02084"/>
    <w:rsid w:val="00A70E95"/>
    <w:rsid w:val="00AB2681"/>
    <w:rsid w:val="00C026BB"/>
    <w:rsid w:val="00C12FAE"/>
    <w:rsid w:val="00C201A4"/>
    <w:rsid w:val="00D2268B"/>
    <w:rsid w:val="00D84088"/>
    <w:rsid w:val="00E675C2"/>
    <w:rsid w:val="00E80510"/>
    <w:rsid w:val="00EA16AE"/>
    <w:rsid w:val="00F42BA6"/>
    <w:rsid w:val="00F53860"/>
    <w:rsid w:val="00F806BE"/>
    <w:rsid w:val="1FE5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customStyle="1" w:styleId="6">
    <w:name w:val="Текст у виносці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270</Words>
  <Characters>1545</Characters>
  <Lines>12</Lines>
  <Paragraphs>3</Paragraphs>
  <TotalTime>256</TotalTime>
  <ScaleCrop>false</ScaleCrop>
  <LinksUpToDate>false</LinksUpToDate>
  <CharactersWithSpaces>1812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2020-09-07T12:06:00Z</dcterms:created>
  <dc:creator>Admin</dc:creator>
  <cp:lastModifiedBy>Admin</cp:lastModifiedBy>
  <dcterms:modified xsi:type="dcterms:W3CDTF">2026-01-20T21:21:44Z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845CF2AB4C2140BA9D0A8C6F68E5A1ED_12</vt:lpwstr>
  </property>
</Properties>
</file>