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C83452" w14:textId="77777777" w:rsidR="00AF729D" w:rsidRPr="00605EDA" w:rsidRDefault="00AF729D" w:rsidP="00AF729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05EDA">
        <w:rPr>
          <w:rFonts w:ascii="Times New Roman" w:hAnsi="Times New Roman" w:cs="Times New Roman"/>
          <w:b/>
          <w:sz w:val="24"/>
          <w:szCs w:val="24"/>
          <w:lang w:val="uk-UA"/>
        </w:rPr>
        <w:t>Любов Юрів</w:t>
      </w:r>
    </w:p>
    <w:p w14:paraId="458BF4BF" w14:textId="77777777" w:rsidR="00AF729D" w:rsidRPr="00605EDA" w:rsidRDefault="00AF729D" w:rsidP="00AF729D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605EDA">
        <w:rPr>
          <w:rFonts w:ascii="Times New Roman" w:hAnsi="Times New Roman" w:cs="Times New Roman"/>
          <w:sz w:val="24"/>
          <w:szCs w:val="24"/>
          <w:lang w:val="uk-UA"/>
        </w:rPr>
        <w:t xml:space="preserve">Науковий керівник – </w:t>
      </w:r>
      <w:r>
        <w:rPr>
          <w:rFonts w:ascii="Times New Roman" w:hAnsi="Times New Roman" w:cs="Times New Roman"/>
          <w:sz w:val="24"/>
          <w:szCs w:val="24"/>
          <w:lang w:val="uk-UA"/>
        </w:rPr>
        <w:t>доц.</w:t>
      </w:r>
      <w:r w:rsidRPr="00505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Костащук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О.І.</w:t>
      </w:r>
    </w:p>
    <w:p w14:paraId="49040666" w14:textId="63DB8FF4" w:rsidR="00094631" w:rsidRDefault="00AF729D" w:rsidP="002B69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B691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Особливості </w:t>
      </w:r>
      <w:r w:rsidR="002B691B">
        <w:rPr>
          <w:rFonts w:ascii="Times New Roman" w:hAnsi="Times New Roman" w:cs="Times New Roman"/>
          <w:b/>
          <w:bCs/>
          <w:sz w:val="24"/>
          <w:szCs w:val="24"/>
          <w:lang w:val="uk-UA"/>
        </w:rPr>
        <w:t>і</w:t>
      </w:r>
      <w:r w:rsidRPr="002B691B">
        <w:rPr>
          <w:rFonts w:ascii="Times New Roman" w:hAnsi="Times New Roman" w:cs="Times New Roman"/>
          <w:b/>
          <w:bCs/>
          <w:sz w:val="24"/>
          <w:szCs w:val="24"/>
          <w:lang w:val="uk-UA"/>
        </w:rPr>
        <w:t>нтегративного підх</w:t>
      </w:r>
      <w:r w:rsidR="002B691B" w:rsidRPr="002B691B">
        <w:rPr>
          <w:rFonts w:ascii="Times New Roman" w:hAnsi="Times New Roman" w:cs="Times New Roman"/>
          <w:b/>
          <w:bCs/>
          <w:sz w:val="24"/>
          <w:szCs w:val="24"/>
          <w:lang w:val="uk-UA"/>
        </w:rPr>
        <w:t>о</w:t>
      </w:r>
      <w:r w:rsidRPr="002B691B">
        <w:rPr>
          <w:rFonts w:ascii="Times New Roman" w:hAnsi="Times New Roman" w:cs="Times New Roman"/>
          <w:b/>
          <w:bCs/>
          <w:sz w:val="24"/>
          <w:szCs w:val="24"/>
          <w:lang w:val="uk-UA"/>
        </w:rPr>
        <w:t>ду до навчання грамоти першокласників</w:t>
      </w:r>
    </w:p>
    <w:p w14:paraId="687A90B9" w14:textId="77777777" w:rsidR="00E154A8" w:rsidRPr="00D614BB" w:rsidRDefault="00E154A8" w:rsidP="00D8175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</w:p>
    <w:p w14:paraId="7417AA4B" w14:textId="2B44F94B" w:rsidR="00E154A8" w:rsidRPr="00D614BB" w:rsidRDefault="00041860" w:rsidP="00652222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614BB">
        <w:rPr>
          <w:rFonts w:ascii="Times New Roman" w:hAnsi="Times New Roman" w:cs="Times New Roman"/>
          <w:lang w:val="uk-UA"/>
        </w:rPr>
        <w:t xml:space="preserve">Інтегративний підхід розглядається як спосіб об’єднання змісту </w:t>
      </w:r>
      <w:r w:rsidR="00CA0FE4">
        <w:rPr>
          <w:rFonts w:ascii="Times New Roman" w:hAnsi="Times New Roman" w:cs="Times New Roman"/>
          <w:lang w:val="uk-UA"/>
        </w:rPr>
        <w:t xml:space="preserve">освіти в єдину цілісну систему, результатом якого </w:t>
      </w:r>
      <w:r w:rsidRPr="00D614BB">
        <w:rPr>
          <w:rFonts w:ascii="Times New Roman" w:hAnsi="Times New Roman" w:cs="Times New Roman"/>
          <w:lang w:val="uk-UA"/>
        </w:rPr>
        <w:t xml:space="preserve">є формування комплексних знань на різних рівнях – від окремих тем і розділів до всього курсу чи предмета. </w:t>
      </w:r>
      <w:r w:rsidR="00361E4F">
        <w:rPr>
          <w:rFonts w:ascii="Times New Roman" w:hAnsi="Times New Roman" w:cs="Times New Roman"/>
          <w:lang w:val="uk-UA"/>
        </w:rPr>
        <w:t>Такий</w:t>
      </w:r>
      <w:r w:rsidRPr="00D614BB">
        <w:rPr>
          <w:rFonts w:ascii="Times New Roman" w:hAnsi="Times New Roman" w:cs="Times New Roman"/>
          <w:lang w:val="uk-UA"/>
        </w:rPr>
        <w:t xml:space="preserve"> підхід </w:t>
      </w:r>
      <w:r w:rsidR="00361E4F">
        <w:rPr>
          <w:rFonts w:ascii="Times New Roman" w:hAnsi="Times New Roman" w:cs="Times New Roman"/>
          <w:lang w:val="uk-UA"/>
        </w:rPr>
        <w:t xml:space="preserve">до навчання </w:t>
      </w:r>
      <w:r w:rsidRPr="00D614BB">
        <w:rPr>
          <w:rFonts w:ascii="Times New Roman" w:hAnsi="Times New Roman" w:cs="Times New Roman"/>
          <w:lang w:val="uk-UA"/>
        </w:rPr>
        <w:t>реалізується як у межах інтегрованих курсів, так і під час вивчення окремих дисциплін, коли знання структуруються на основі спільних понять, а навчальний процес включає інтегровані методи, форми контролю та корекції результатів, що сприяє цілісному сприйняттю інформації.</w:t>
      </w:r>
      <w:r w:rsidR="008F4769">
        <w:rPr>
          <w:rFonts w:ascii="Times New Roman" w:hAnsi="Times New Roman" w:cs="Times New Roman"/>
          <w:lang w:val="uk-UA"/>
        </w:rPr>
        <w:t xml:space="preserve"> Інтегративний п</w:t>
      </w:r>
      <w:r w:rsidR="008F4769" w:rsidRPr="008F4769">
        <w:rPr>
          <w:rFonts w:ascii="Times New Roman" w:hAnsi="Times New Roman" w:cs="Times New Roman"/>
          <w:lang w:val="uk-UA"/>
        </w:rPr>
        <w:t xml:space="preserve">ідхід </w:t>
      </w:r>
      <w:r w:rsidR="00C3540C">
        <w:rPr>
          <w:rFonts w:ascii="Times New Roman" w:hAnsi="Times New Roman" w:cs="Times New Roman"/>
          <w:lang w:val="uk-UA"/>
        </w:rPr>
        <w:t>у навчанні</w:t>
      </w:r>
      <w:r w:rsidR="008F4769" w:rsidRPr="008F4769">
        <w:rPr>
          <w:rFonts w:ascii="Times New Roman" w:hAnsi="Times New Roman" w:cs="Times New Roman"/>
          <w:lang w:val="uk-UA"/>
        </w:rPr>
        <w:t xml:space="preserve"> </w:t>
      </w:r>
      <w:r w:rsidR="002D4EE6">
        <w:rPr>
          <w:rFonts w:ascii="Times New Roman" w:hAnsi="Times New Roman" w:cs="Times New Roman"/>
          <w:lang w:val="uk-UA"/>
        </w:rPr>
        <w:t>виступає одним із</w:t>
      </w:r>
      <w:r w:rsidR="008F4769" w:rsidRPr="008F4769">
        <w:rPr>
          <w:rFonts w:ascii="Times New Roman" w:hAnsi="Times New Roman" w:cs="Times New Roman"/>
          <w:lang w:val="uk-UA"/>
        </w:rPr>
        <w:t xml:space="preserve"> найважливіших аспектів при формуванні </w:t>
      </w:r>
      <w:r w:rsidR="00B63E1C">
        <w:rPr>
          <w:rFonts w:ascii="Times New Roman" w:hAnsi="Times New Roman" w:cs="Times New Roman"/>
          <w:lang w:val="uk-UA"/>
        </w:rPr>
        <w:t>сучасного свідомого покоління,</w:t>
      </w:r>
      <w:r w:rsidR="008F4769" w:rsidRPr="008F4769">
        <w:rPr>
          <w:rFonts w:ascii="Times New Roman" w:hAnsi="Times New Roman" w:cs="Times New Roman"/>
          <w:lang w:val="uk-UA"/>
        </w:rPr>
        <w:t xml:space="preserve"> </w:t>
      </w:r>
      <w:r w:rsidR="00B63E1C">
        <w:rPr>
          <w:rFonts w:ascii="Times New Roman" w:hAnsi="Times New Roman" w:cs="Times New Roman"/>
          <w:lang w:val="uk-UA"/>
        </w:rPr>
        <w:t>яке</w:t>
      </w:r>
      <w:r w:rsidR="002670F0">
        <w:rPr>
          <w:rFonts w:ascii="Times New Roman" w:hAnsi="Times New Roman" w:cs="Times New Roman"/>
          <w:lang w:val="uk-UA"/>
        </w:rPr>
        <w:t xml:space="preserve"> </w:t>
      </w:r>
      <w:r w:rsidR="008F4769" w:rsidRPr="008F4769">
        <w:rPr>
          <w:rFonts w:ascii="Times New Roman" w:hAnsi="Times New Roman" w:cs="Times New Roman"/>
          <w:lang w:val="uk-UA"/>
        </w:rPr>
        <w:t xml:space="preserve">задаватиме стандарти і порушуватиме стереотипи, </w:t>
      </w:r>
      <w:proofErr w:type="spellStart"/>
      <w:r w:rsidR="008F4769" w:rsidRPr="008F4769">
        <w:rPr>
          <w:rFonts w:ascii="Times New Roman" w:hAnsi="Times New Roman" w:cs="Times New Roman"/>
          <w:lang w:val="uk-UA"/>
        </w:rPr>
        <w:t>навʼязані</w:t>
      </w:r>
      <w:proofErr w:type="spellEnd"/>
      <w:r w:rsidR="008F4769" w:rsidRPr="008F4769">
        <w:rPr>
          <w:rFonts w:ascii="Times New Roman" w:hAnsi="Times New Roman" w:cs="Times New Roman"/>
          <w:lang w:val="uk-UA"/>
        </w:rPr>
        <w:t xml:space="preserve"> в минулому. </w:t>
      </w:r>
    </w:p>
    <w:p w14:paraId="017B0BAB" w14:textId="31A88BED" w:rsidR="00E154A8" w:rsidRPr="00D614BB" w:rsidRDefault="00D614BB" w:rsidP="00D8175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614BB">
        <w:rPr>
          <w:rFonts w:ascii="Times New Roman" w:hAnsi="Times New Roman" w:cs="Times New Roman"/>
          <w:lang w:val="uk-UA"/>
        </w:rPr>
        <w:t>Багато дослідників визначають інтегративний підхід як процес зближення дисциплін і їх взаємопроникнення на основі спільних елементів та зв’язків. Вони підкреслюють, що цей підхід має значні переваги у розвитку комунікативної компетентності</w:t>
      </w:r>
      <w:r w:rsidR="00FA6044" w:rsidRPr="00D614BB">
        <w:rPr>
          <w:rFonts w:ascii="Times New Roman" w:hAnsi="Times New Roman" w:cs="Times New Roman"/>
          <w:lang w:val="uk-UA"/>
        </w:rPr>
        <w:t xml:space="preserve"> [</w:t>
      </w:r>
      <w:r w:rsidR="00C33D3E">
        <w:rPr>
          <w:rFonts w:ascii="Times New Roman" w:hAnsi="Times New Roman" w:cs="Times New Roman"/>
          <w:lang w:val="uk-UA"/>
        </w:rPr>
        <w:t>2</w:t>
      </w:r>
      <w:r w:rsidR="00FA6044" w:rsidRPr="00D614BB">
        <w:rPr>
          <w:rFonts w:ascii="Times New Roman" w:hAnsi="Times New Roman" w:cs="Times New Roman"/>
          <w:lang w:val="uk-UA"/>
        </w:rPr>
        <w:t>].</w:t>
      </w:r>
    </w:p>
    <w:p w14:paraId="12065E39" w14:textId="2EF696DC" w:rsidR="00E154A8" w:rsidRPr="00D614BB" w:rsidRDefault="009F7BCA" w:rsidP="00506067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9F7BCA">
        <w:rPr>
          <w:rFonts w:ascii="Times New Roman" w:hAnsi="Times New Roman" w:cs="Times New Roman"/>
          <w:lang w:val="uk-UA"/>
        </w:rPr>
        <w:t>Проблеми інтеграції в загальній середній освіті вивчали як вітчизняні, так і зару</w:t>
      </w:r>
      <w:r w:rsidR="00332397">
        <w:rPr>
          <w:rFonts w:ascii="Times New Roman" w:hAnsi="Times New Roman" w:cs="Times New Roman"/>
          <w:lang w:val="uk-UA"/>
        </w:rPr>
        <w:t>біжні науковці, серед яких:  І.</w:t>
      </w:r>
      <w:proofErr w:type="spellStart"/>
      <w:r w:rsidRPr="009F7BCA">
        <w:rPr>
          <w:rFonts w:ascii="Times New Roman" w:hAnsi="Times New Roman" w:cs="Times New Roman"/>
          <w:lang w:val="uk-UA"/>
        </w:rPr>
        <w:t>Козловська</w:t>
      </w:r>
      <w:proofErr w:type="spellEnd"/>
      <w:r w:rsidRPr="009F7BCA">
        <w:rPr>
          <w:rFonts w:ascii="Times New Roman" w:hAnsi="Times New Roman" w:cs="Times New Roman"/>
          <w:lang w:val="uk-UA"/>
        </w:rPr>
        <w:t xml:space="preserve">,  С. Гончаренко, І. </w:t>
      </w:r>
      <w:proofErr w:type="spellStart"/>
      <w:r w:rsidRPr="009F7BCA">
        <w:rPr>
          <w:rFonts w:ascii="Times New Roman" w:hAnsi="Times New Roman" w:cs="Times New Roman"/>
          <w:lang w:val="uk-UA"/>
        </w:rPr>
        <w:t>Бех</w:t>
      </w:r>
      <w:proofErr w:type="spellEnd"/>
      <w:r w:rsidRPr="009F7BCA">
        <w:rPr>
          <w:rFonts w:ascii="Times New Roman" w:hAnsi="Times New Roman" w:cs="Times New Roman"/>
          <w:lang w:val="uk-UA"/>
        </w:rPr>
        <w:t xml:space="preserve">, Н. </w:t>
      </w:r>
      <w:proofErr w:type="spellStart"/>
      <w:r w:rsidRPr="009F7BCA">
        <w:rPr>
          <w:rFonts w:ascii="Times New Roman" w:hAnsi="Times New Roman" w:cs="Times New Roman"/>
          <w:lang w:val="uk-UA"/>
        </w:rPr>
        <w:t>Бібік</w:t>
      </w:r>
      <w:proofErr w:type="spellEnd"/>
      <w:r w:rsidRPr="009F7BCA">
        <w:rPr>
          <w:rFonts w:ascii="Times New Roman" w:hAnsi="Times New Roman" w:cs="Times New Roman"/>
          <w:lang w:val="uk-UA"/>
        </w:rPr>
        <w:t>,  Л. Масол та інші. Аналіз наукових публікацій показав різноманітність трактувань педагогічної інтеграції, що залежить від об’єкта та рівня її застосування в освіті. Кожен дослідник, виходячи зі специфіки свого предмета та умов дослідження, надавав педагогічній інтеграції власне значення, зокрема щодо по</w:t>
      </w:r>
      <w:r w:rsidR="00332397">
        <w:rPr>
          <w:rFonts w:ascii="Times New Roman" w:hAnsi="Times New Roman" w:cs="Times New Roman"/>
          <w:lang w:val="uk-UA"/>
        </w:rPr>
        <w:t xml:space="preserve">няття "інтегративний підхід" </w:t>
      </w:r>
      <w:r w:rsidR="00506067" w:rsidRPr="00D614BB">
        <w:rPr>
          <w:rFonts w:ascii="Times New Roman" w:hAnsi="Times New Roman" w:cs="Times New Roman"/>
          <w:lang w:val="uk-UA"/>
        </w:rPr>
        <w:t>[</w:t>
      </w:r>
      <w:r w:rsidR="00506067">
        <w:rPr>
          <w:rFonts w:ascii="Times New Roman" w:hAnsi="Times New Roman" w:cs="Times New Roman"/>
          <w:lang w:val="uk-UA"/>
        </w:rPr>
        <w:t>2</w:t>
      </w:r>
      <w:r w:rsidR="00506067" w:rsidRPr="00D614BB">
        <w:rPr>
          <w:rFonts w:ascii="Times New Roman" w:hAnsi="Times New Roman" w:cs="Times New Roman"/>
          <w:lang w:val="uk-UA"/>
        </w:rPr>
        <w:t>].</w:t>
      </w:r>
    </w:p>
    <w:p w14:paraId="18958C05" w14:textId="6516AD3F" w:rsidR="00E154A8" w:rsidRDefault="00D81759" w:rsidP="00D8175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D614BB">
        <w:rPr>
          <w:rFonts w:ascii="Times New Roman" w:hAnsi="Times New Roman" w:cs="Times New Roman"/>
          <w:lang w:val="uk-UA"/>
        </w:rPr>
        <w:t>Сучасні підходи до реформування Нової української школи зосередж</w:t>
      </w:r>
      <w:r w:rsidR="00455944">
        <w:rPr>
          <w:rFonts w:ascii="Times New Roman" w:hAnsi="Times New Roman" w:cs="Times New Roman"/>
          <w:lang w:val="uk-UA"/>
        </w:rPr>
        <w:t>ені</w:t>
      </w:r>
      <w:r w:rsidRPr="00D614BB">
        <w:rPr>
          <w:rFonts w:ascii="Times New Roman" w:hAnsi="Times New Roman" w:cs="Times New Roman"/>
          <w:lang w:val="uk-UA"/>
        </w:rPr>
        <w:t xml:space="preserve"> на розвитку в учнів ключових </w:t>
      </w:r>
      <w:proofErr w:type="spellStart"/>
      <w:r w:rsidRPr="00D614BB">
        <w:rPr>
          <w:rFonts w:ascii="Times New Roman" w:hAnsi="Times New Roman" w:cs="Times New Roman"/>
          <w:lang w:val="uk-UA"/>
        </w:rPr>
        <w:t>компетентностей</w:t>
      </w:r>
      <w:proofErr w:type="spellEnd"/>
      <w:r w:rsidRPr="00D614BB">
        <w:rPr>
          <w:rFonts w:ascii="Times New Roman" w:hAnsi="Times New Roman" w:cs="Times New Roman"/>
          <w:lang w:val="uk-UA"/>
        </w:rPr>
        <w:t xml:space="preserve"> нарівні з предметними знаннями. У світовій практиці компетентності розглядаються як інтегрований результат освіти, що стає особистісним надбанням. Це передбачає зміну пріоритетів: замість простого накопичення </w:t>
      </w:r>
      <w:r w:rsidRPr="00D614BB">
        <w:rPr>
          <w:rFonts w:ascii="Times New Roman" w:hAnsi="Times New Roman" w:cs="Times New Roman"/>
          <w:lang w:val="uk-UA"/>
        </w:rPr>
        <w:lastRenderedPageBreak/>
        <w:t>визначених знань, умінь і навичок акцент робиться на формування ставлень, цінностей і здатності застосовувати набуті вміння на практиці. Такий підхід сприяє підготовці учнів до ефективної діяльності в реальних життєвих</w:t>
      </w:r>
      <w:r w:rsidR="00D35AA1">
        <w:rPr>
          <w:rFonts w:ascii="Times New Roman" w:hAnsi="Times New Roman" w:cs="Times New Roman"/>
          <w:lang w:val="uk-UA"/>
        </w:rPr>
        <w:t xml:space="preserve"> ситуаціях і досягненню </w:t>
      </w:r>
      <w:proofErr w:type="spellStart"/>
      <w:r w:rsidR="00D35AA1">
        <w:rPr>
          <w:rFonts w:ascii="Times New Roman" w:hAnsi="Times New Roman" w:cs="Times New Roman"/>
          <w:lang w:val="uk-UA"/>
        </w:rPr>
        <w:t>успіху.</w:t>
      </w:r>
      <w:r w:rsidRPr="00D614BB">
        <w:rPr>
          <w:rFonts w:ascii="Times New Roman" w:hAnsi="Times New Roman" w:cs="Times New Roman"/>
          <w:lang w:val="uk-UA"/>
        </w:rPr>
        <w:t>Для</w:t>
      </w:r>
      <w:proofErr w:type="spellEnd"/>
      <w:r w:rsidRPr="00D614BB">
        <w:rPr>
          <w:rFonts w:ascii="Times New Roman" w:hAnsi="Times New Roman" w:cs="Times New Roman"/>
          <w:lang w:val="uk-UA"/>
        </w:rPr>
        <w:t xml:space="preserve"> формування ключових </w:t>
      </w:r>
      <w:proofErr w:type="spellStart"/>
      <w:r w:rsidRPr="00D614BB">
        <w:rPr>
          <w:rFonts w:ascii="Times New Roman" w:hAnsi="Times New Roman" w:cs="Times New Roman"/>
          <w:lang w:val="uk-UA"/>
        </w:rPr>
        <w:t>компетентностей</w:t>
      </w:r>
      <w:proofErr w:type="spellEnd"/>
      <w:r w:rsidRPr="00D614BB">
        <w:rPr>
          <w:rFonts w:ascii="Times New Roman" w:hAnsi="Times New Roman" w:cs="Times New Roman"/>
          <w:lang w:val="uk-UA"/>
        </w:rPr>
        <w:t xml:space="preserve"> важливим є впровадження інтегров</w:t>
      </w:r>
      <w:r w:rsidR="007D4323">
        <w:rPr>
          <w:rFonts w:ascii="Times New Roman" w:hAnsi="Times New Roman" w:cs="Times New Roman"/>
          <w:lang w:val="uk-UA"/>
        </w:rPr>
        <w:t xml:space="preserve">аних підходів у освітній процес </w:t>
      </w:r>
      <w:r w:rsidRPr="00D614BB">
        <w:rPr>
          <w:rFonts w:ascii="Times New Roman" w:hAnsi="Times New Roman" w:cs="Times New Roman"/>
          <w:lang w:val="uk-UA"/>
        </w:rPr>
        <w:t xml:space="preserve"> </w:t>
      </w:r>
      <w:r w:rsidR="00041860" w:rsidRPr="00D614BB">
        <w:rPr>
          <w:rFonts w:ascii="Times New Roman" w:hAnsi="Times New Roman" w:cs="Times New Roman"/>
          <w:lang w:val="uk-UA"/>
        </w:rPr>
        <w:t>[</w:t>
      </w:r>
      <w:r w:rsidR="00C33D3E">
        <w:rPr>
          <w:rFonts w:ascii="Times New Roman" w:hAnsi="Times New Roman" w:cs="Times New Roman"/>
          <w:lang w:val="uk-UA"/>
        </w:rPr>
        <w:t>3</w:t>
      </w:r>
      <w:r w:rsidR="00041860" w:rsidRPr="00D614BB">
        <w:rPr>
          <w:rFonts w:ascii="Times New Roman" w:hAnsi="Times New Roman" w:cs="Times New Roman"/>
          <w:lang w:val="uk-UA"/>
        </w:rPr>
        <w:t>].</w:t>
      </w:r>
    </w:p>
    <w:p w14:paraId="388378D2" w14:textId="3B3A6D17" w:rsidR="003A5B81" w:rsidRDefault="00C06465" w:rsidP="00D81759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C06465">
        <w:rPr>
          <w:rFonts w:ascii="Times New Roman" w:hAnsi="Times New Roman" w:cs="Times New Roman"/>
          <w:lang w:val="uk-UA"/>
        </w:rPr>
        <w:t xml:space="preserve">Досліджуючи питання інтегративного підходу до навчання грамоти першокласників, </w:t>
      </w:r>
      <w:r w:rsidR="007D4323">
        <w:rPr>
          <w:rFonts w:ascii="Times New Roman" w:hAnsi="Times New Roman" w:cs="Times New Roman"/>
          <w:lang w:val="uk-UA"/>
        </w:rPr>
        <w:t>ми</w:t>
      </w:r>
      <w:r w:rsidRPr="00C06465">
        <w:rPr>
          <w:rFonts w:ascii="Times New Roman" w:hAnsi="Times New Roman" w:cs="Times New Roman"/>
          <w:lang w:val="uk-UA"/>
        </w:rPr>
        <w:t xml:space="preserve"> дійшл</w:t>
      </w:r>
      <w:r w:rsidR="007D4323">
        <w:rPr>
          <w:rFonts w:ascii="Times New Roman" w:hAnsi="Times New Roman" w:cs="Times New Roman"/>
          <w:lang w:val="uk-UA"/>
        </w:rPr>
        <w:t>и</w:t>
      </w:r>
      <w:r w:rsidRPr="00C06465">
        <w:rPr>
          <w:rFonts w:ascii="Times New Roman" w:hAnsi="Times New Roman" w:cs="Times New Roman"/>
          <w:lang w:val="uk-UA"/>
        </w:rPr>
        <w:t xml:space="preserve"> висновку, що ідея інтеграції змісту та форм навчання сьогодні викликає значний інтерес у багатьох учителів-практиків. </w:t>
      </w:r>
      <w:r w:rsidR="007D4323">
        <w:rPr>
          <w:rFonts w:ascii="Times New Roman" w:hAnsi="Times New Roman" w:cs="Times New Roman"/>
          <w:lang w:val="uk-UA"/>
        </w:rPr>
        <w:t>Так, п</w:t>
      </w:r>
      <w:r w:rsidRPr="00C06465">
        <w:rPr>
          <w:rFonts w:ascii="Times New Roman" w:hAnsi="Times New Roman" w:cs="Times New Roman"/>
          <w:lang w:val="uk-UA"/>
        </w:rPr>
        <w:t>осилена увага провідних  методистів до проблеми інтеграції пояснюється не лише прагненням об’єднання матеріалу, а</w:t>
      </w:r>
      <w:r w:rsidR="007D4323">
        <w:rPr>
          <w:rFonts w:ascii="Times New Roman" w:hAnsi="Times New Roman" w:cs="Times New Roman"/>
          <w:lang w:val="uk-UA"/>
        </w:rPr>
        <w:t>ле</w:t>
      </w:r>
      <w:r w:rsidRPr="00C06465">
        <w:rPr>
          <w:rFonts w:ascii="Times New Roman" w:hAnsi="Times New Roman" w:cs="Times New Roman"/>
          <w:lang w:val="uk-UA"/>
        </w:rPr>
        <w:t xml:space="preserve"> </w:t>
      </w:r>
      <w:r w:rsidR="007D4323">
        <w:rPr>
          <w:rFonts w:ascii="Times New Roman" w:hAnsi="Times New Roman" w:cs="Times New Roman"/>
          <w:lang w:val="uk-UA"/>
        </w:rPr>
        <w:t>і</w:t>
      </w:r>
      <w:r w:rsidRPr="00C06465">
        <w:rPr>
          <w:rFonts w:ascii="Times New Roman" w:hAnsi="Times New Roman" w:cs="Times New Roman"/>
          <w:lang w:val="uk-UA"/>
        </w:rPr>
        <w:t xml:space="preserve"> його інформаційним збагаченням, а також емоційним впливом на учнів. Залучення додаткового цікавого матеріалу сприяє глибшому розумінню явищ і понять, дозволяючи сфор</w:t>
      </w:r>
      <w:r w:rsidR="007D4323">
        <w:rPr>
          <w:rFonts w:ascii="Times New Roman" w:hAnsi="Times New Roman" w:cs="Times New Roman"/>
          <w:lang w:val="uk-UA"/>
        </w:rPr>
        <w:t xml:space="preserve">мувати цілісне сприйняття знань </w:t>
      </w:r>
      <w:r w:rsidRPr="00D614BB">
        <w:rPr>
          <w:rFonts w:ascii="Times New Roman" w:hAnsi="Times New Roman" w:cs="Times New Roman"/>
          <w:lang w:val="uk-UA"/>
        </w:rPr>
        <w:t>[</w:t>
      </w:r>
      <w:r>
        <w:rPr>
          <w:rFonts w:ascii="Times New Roman" w:hAnsi="Times New Roman" w:cs="Times New Roman"/>
          <w:lang w:val="uk-UA"/>
        </w:rPr>
        <w:t>1</w:t>
      </w:r>
      <w:r w:rsidRPr="00D614BB">
        <w:rPr>
          <w:rFonts w:ascii="Times New Roman" w:hAnsi="Times New Roman" w:cs="Times New Roman"/>
          <w:lang w:val="uk-UA"/>
        </w:rPr>
        <w:t>].</w:t>
      </w:r>
    </w:p>
    <w:p w14:paraId="531471F2" w14:textId="2EC1F95F" w:rsidR="00E154A8" w:rsidRPr="00D614BB" w:rsidRDefault="00225890" w:rsidP="00C06465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Отже, н</w:t>
      </w:r>
      <w:r w:rsidR="00C06465" w:rsidRPr="00C06465">
        <w:rPr>
          <w:rFonts w:ascii="Times New Roman" w:hAnsi="Times New Roman" w:cs="Times New Roman"/>
          <w:lang w:val="uk-UA"/>
        </w:rPr>
        <w:t>а інтегрованих уроках діти працюють із легкістю та захопленням, засвоюючи великий обсяг матеріалу. Важливо, що набуті знання і навички учні використовують не лише у стандартних ситуаціях, а й для розвитку творчості та інтелектуальних здібностей. Такі уроки сприяють розвитку мислення, мовлення, уваги, пам’яті, спостережливості, кмітливості, ініціативності, самостійності, н</w:t>
      </w:r>
      <w:r w:rsidR="00065CD3">
        <w:rPr>
          <w:rFonts w:ascii="Times New Roman" w:hAnsi="Times New Roman" w:cs="Times New Roman"/>
          <w:lang w:val="uk-UA"/>
        </w:rPr>
        <w:t xml:space="preserve">аполегливості та працелюбності </w:t>
      </w:r>
      <w:r w:rsidR="00C06465" w:rsidRPr="00D614BB">
        <w:rPr>
          <w:rFonts w:ascii="Times New Roman" w:hAnsi="Times New Roman" w:cs="Times New Roman"/>
          <w:lang w:val="uk-UA"/>
        </w:rPr>
        <w:t>[</w:t>
      </w:r>
      <w:r w:rsidR="00C06465">
        <w:rPr>
          <w:rFonts w:ascii="Times New Roman" w:hAnsi="Times New Roman" w:cs="Times New Roman"/>
          <w:lang w:val="uk-UA"/>
        </w:rPr>
        <w:t>1</w:t>
      </w:r>
      <w:r w:rsidR="00C06465" w:rsidRPr="00D614BB">
        <w:rPr>
          <w:rFonts w:ascii="Times New Roman" w:hAnsi="Times New Roman" w:cs="Times New Roman"/>
          <w:lang w:val="uk-UA"/>
        </w:rPr>
        <w:t>].</w:t>
      </w:r>
    </w:p>
    <w:p w14:paraId="58305C91" w14:textId="77777777" w:rsidR="00E154A8" w:rsidRPr="00E96750" w:rsidRDefault="00E154A8" w:rsidP="00E154A8">
      <w:pPr>
        <w:spacing w:after="0" w:line="240" w:lineRule="auto"/>
        <w:jc w:val="center"/>
        <w:rPr>
          <w:rFonts w:ascii="Times New Roman" w:hAnsi="Times New Roman" w:cs="Times New Roman"/>
          <w:b/>
          <w:lang w:val="uk-UA"/>
        </w:rPr>
      </w:pPr>
      <w:r w:rsidRPr="00E96750">
        <w:rPr>
          <w:rFonts w:ascii="Times New Roman" w:hAnsi="Times New Roman" w:cs="Times New Roman"/>
          <w:b/>
          <w:lang w:val="uk-UA"/>
        </w:rPr>
        <w:t>Список літератури</w:t>
      </w:r>
    </w:p>
    <w:p w14:paraId="27ABA8CC" w14:textId="3EC560CA" w:rsidR="00C33D3E" w:rsidRDefault="00C33D3E" w:rsidP="00041860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proofErr w:type="spellStart"/>
      <w:r w:rsidRPr="00C33D3E">
        <w:rPr>
          <w:rFonts w:ascii="Times New Roman" w:hAnsi="Times New Roman" w:cs="Times New Roman"/>
          <w:sz w:val="20"/>
          <w:szCs w:val="20"/>
          <w:lang w:val="uk-UA"/>
        </w:rPr>
        <w:t>Вашуленко</w:t>
      </w:r>
      <w:proofErr w:type="spellEnd"/>
      <w:r w:rsidRPr="00C33D3E">
        <w:rPr>
          <w:rFonts w:ascii="Times New Roman" w:hAnsi="Times New Roman" w:cs="Times New Roman"/>
          <w:sz w:val="20"/>
          <w:szCs w:val="20"/>
          <w:lang w:val="uk-UA"/>
        </w:rPr>
        <w:t xml:space="preserve"> М. С. Методика навчання інтегрованого курсу «Українська мова» у 1–2 класах закладів загальної середньої освіти на засадах </w:t>
      </w:r>
      <w:proofErr w:type="spellStart"/>
      <w:r w:rsidRPr="00C33D3E">
        <w:rPr>
          <w:rFonts w:ascii="Times New Roman" w:hAnsi="Times New Roman" w:cs="Times New Roman"/>
          <w:sz w:val="20"/>
          <w:szCs w:val="20"/>
          <w:lang w:val="uk-UA"/>
        </w:rPr>
        <w:t>компетентнісного</w:t>
      </w:r>
      <w:proofErr w:type="spellEnd"/>
      <w:r w:rsidRPr="00C33D3E">
        <w:rPr>
          <w:rFonts w:ascii="Times New Roman" w:hAnsi="Times New Roman" w:cs="Times New Roman"/>
          <w:sz w:val="20"/>
          <w:szCs w:val="20"/>
          <w:lang w:val="uk-UA"/>
        </w:rPr>
        <w:t xml:space="preserve"> підходу : </w:t>
      </w:r>
      <w:proofErr w:type="spellStart"/>
      <w:r w:rsidRPr="00C33D3E">
        <w:rPr>
          <w:rFonts w:ascii="Times New Roman" w:hAnsi="Times New Roman" w:cs="Times New Roman"/>
          <w:sz w:val="20"/>
          <w:szCs w:val="20"/>
          <w:lang w:val="uk-UA"/>
        </w:rPr>
        <w:t>навч.-метод</w:t>
      </w:r>
      <w:proofErr w:type="spellEnd"/>
      <w:r w:rsidRPr="00C33D3E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proofErr w:type="spellStart"/>
      <w:r w:rsidRPr="00C33D3E">
        <w:rPr>
          <w:rFonts w:ascii="Times New Roman" w:hAnsi="Times New Roman" w:cs="Times New Roman"/>
          <w:sz w:val="20"/>
          <w:szCs w:val="20"/>
          <w:lang w:val="uk-UA"/>
        </w:rPr>
        <w:t>посіб</w:t>
      </w:r>
      <w:proofErr w:type="spellEnd"/>
      <w:r w:rsidRPr="00C33D3E">
        <w:rPr>
          <w:rFonts w:ascii="Times New Roman" w:hAnsi="Times New Roman" w:cs="Times New Roman"/>
          <w:sz w:val="20"/>
          <w:szCs w:val="20"/>
          <w:lang w:val="uk-UA"/>
        </w:rPr>
        <w:t xml:space="preserve">. / М. С. </w:t>
      </w:r>
      <w:proofErr w:type="spellStart"/>
      <w:r w:rsidRPr="00C33D3E">
        <w:rPr>
          <w:rFonts w:ascii="Times New Roman" w:hAnsi="Times New Roman" w:cs="Times New Roman"/>
          <w:sz w:val="20"/>
          <w:szCs w:val="20"/>
          <w:lang w:val="uk-UA"/>
        </w:rPr>
        <w:t>Вашуленко</w:t>
      </w:r>
      <w:proofErr w:type="spellEnd"/>
      <w:r w:rsidRPr="00C33D3E">
        <w:rPr>
          <w:rFonts w:ascii="Times New Roman" w:hAnsi="Times New Roman" w:cs="Times New Roman"/>
          <w:sz w:val="20"/>
          <w:szCs w:val="20"/>
          <w:lang w:val="uk-UA"/>
        </w:rPr>
        <w:t>. — Київ : Видавничий дім «Освіта», 2019. — 192 с.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hyperlink r:id="rId6" w:history="1">
        <w:r w:rsidRPr="00065CD3">
          <w:rPr>
            <w:rStyle w:val="a4"/>
            <w:rFonts w:ascii="Times New Roman" w:hAnsi="Times New Roman" w:cs="Times New Roman"/>
            <w:i/>
            <w:sz w:val="20"/>
            <w:szCs w:val="20"/>
            <w:lang w:val="uk-UA"/>
          </w:rPr>
          <w:t>http://library.megu.edu.ua:8180/jspui/bitstream/123456789/3440/1/2019%20Ukr_Mov%2bmovlennia_Vashulenko_2019.pdf</w:t>
        </w:r>
      </w:hyperlink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31C126E7" w14:textId="409ED058" w:rsidR="00D614BB" w:rsidRDefault="00D614BB" w:rsidP="00041860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>Інноваційна педагогіка</w:t>
      </w:r>
      <w:r w:rsidR="00FA6044">
        <w:rPr>
          <w:rFonts w:ascii="Times New Roman" w:hAnsi="Times New Roman" w:cs="Times New Roman"/>
          <w:sz w:val="20"/>
          <w:szCs w:val="20"/>
          <w:lang w:val="uk-UA"/>
        </w:rPr>
        <w:t xml:space="preserve"> 2021. </w:t>
      </w:r>
      <w:r w:rsidR="00FA6044" w:rsidRPr="00FA6044">
        <w:rPr>
          <w:rFonts w:ascii="Times New Roman" w:hAnsi="Times New Roman" w:cs="Times New Roman"/>
          <w:sz w:val="20"/>
          <w:szCs w:val="20"/>
          <w:lang w:val="uk-UA"/>
        </w:rPr>
        <w:t>Випуск 32 Том 1</w:t>
      </w:r>
      <w:r w:rsidR="00FA604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hyperlink r:id="rId7" w:history="1">
        <w:r w:rsidR="00FA6044" w:rsidRPr="00065CD3">
          <w:rPr>
            <w:rStyle w:val="a4"/>
            <w:rFonts w:ascii="Times New Roman" w:hAnsi="Times New Roman" w:cs="Times New Roman"/>
            <w:i/>
            <w:sz w:val="20"/>
            <w:szCs w:val="20"/>
            <w:lang w:val="uk-UA"/>
          </w:rPr>
          <w:t>http://www.innovpedagogy.od.ua/32-1</w:t>
        </w:r>
      </w:hyperlink>
      <w:r w:rsidR="00FA6044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05B9DE73" w14:textId="2F7B8B3E" w:rsidR="00041860" w:rsidRPr="00A15792" w:rsidRDefault="00041860" w:rsidP="00A15792">
      <w:pPr>
        <w:pStyle w:val="a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614BB">
        <w:rPr>
          <w:rFonts w:ascii="Times New Roman" w:hAnsi="Times New Roman" w:cs="Times New Roman"/>
          <w:sz w:val="20"/>
          <w:szCs w:val="20"/>
          <w:lang w:val="uk-UA"/>
        </w:rPr>
        <w:t xml:space="preserve">Концепція Нової української школи. 2023 </w:t>
      </w:r>
      <w:hyperlink r:id="rId8" w:history="1">
        <w:r w:rsidRPr="00065CD3">
          <w:rPr>
            <w:rStyle w:val="a4"/>
            <w:rFonts w:ascii="Times New Roman" w:hAnsi="Times New Roman" w:cs="Times New Roman"/>
            <w:i/>
            <w:sz w:val="20"/>
            <w:szCs w:val="20"/>
            <w:u w:val="none"/>
            <w:lang w:val="uk-UA"/>
          </w:rPr>
          <w:t>https://donets-osvita.gov.ua/wp content/uploads/2022/08/konczepcziya-novoyi-ukrayinskoyi-shkoly.pdf</w:t>
        </w:r>
      </w:hyperlink>
      <w:r w:rsidRPr="00D614B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E154A8" w:rsidRPr="00D614B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bookmarkStart w:id="0" w:name="_GoBack"/>
      <w:bookmarkEnd w:id="0"/>
    </w:p>
    <w:sectPr w:rsidR="00041860" w:rsidRPr="00A15792" w:rsidSect="00894D8C">
      <w:pgSz w:w="8391" w:h="11906" w:code="1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5F5BB6"/>
    <w:multiLevelType w:val="hybridMultilevel"/>
    <w:tmpl w:val="DDC6AB48"/>
    <w:lvl w:ilvl="0" w:tplc="9F7CF5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9E3"/>
    <w:rsid w:val="00041860"/>
    <w:rsid w:val="00065CD3"/>
    <w:rsid w:val="00094631"/>
    <w:rsid w:val="00225890"/>
    <w:rsid w:val="002670F0"/>
    <w:rsid w:val="002B691B"/>
    <w:rsid w:val="002D4EE6"/>
    <w:rsid w:val="00332397"/>
    <w:rsid w:val="00361E4F"/>
    <w:rsid w:val="003A5B81"/>
    <w:rsid w:val="004145CE"/>
    <w:rsid w:val="00455944"/>
    <w:rsid w:val="00506067"/>
    <w:rsid w:val="00542647"/>
    <w:rsid w:val="00652222"/>
    <w:rsid w:val="007569E3"/>
    <w:rsid w:val="007D4323"/>
    <w:rsid w:val="00894D8C"/>
    <w:rsid w:val="008F4769"/>
    <w:rsid w:val="009F7BCA"/>
    <w:rsid w:val="00A15792"/>
    <w:rsid w:val="00AF729D"/>
    <w:rsid w:val="00B26085"/>
    <w:rsid w:val="00B63E1C"/>
    <w:rsid w:val="00BA01F5"/>
    <w:rsid w:val="00C06465"/>
    <w:rsid w:val="00C22C35"/>
    <w:rsid w:val="00C33D3E"/>
    <w:rsid w:val="00C3540C"/>
    <w:rsid w:val="00CA0FE4"/>
    <w:rsid w:val="00CD0667"/>
    <w:rsid w:val="00D35AA1"/>
    <w:rsid w:val="00D614BB"/>
    <w:rsid w:val="00D81759"/>
    <w:rsid w:val="00E154A8"/>
    <w:rsid w:val="00E30E0C"/>
    <w:rsid w:val="00F657B5"/>
    <w:rsid w:val="00FA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686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9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8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18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186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A604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9D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18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4186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1860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A60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nets-osvita.gov.ua/wp%20content/uploads/2022/08/konczepcziya-novoyi-ukrayinskoyi-shkoly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innovpedagogy.od.ua/32-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ibrary.megu.edu.ua:8180/jspui/bitstream/123456789/3440/1/2019%20Ukr_Mov%2bmovlennia_Vashulenko_2019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 Юрів</dc:creator>
  <cp:keywords/>
  <dc:description/>
  <cp:lastModifiedBy>User</cp:lastModifiedBy>
  <cp:revision>32</cp:revision>
  <dcterms:created xsi:type="dcterms:W3CDTF">2025-03-08T08:40:00Z</dcterms:created>
  <dcterms:modified xsi:type="dcterms:W3CDTF">2025-03-11T08:30:00Z</dcterms:modified>
</cp:coreProperties>
</file>