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64" w:rsidRPr="004D377B" w:rsidRDefault="003E2E71" w:rsidP="00F3262F">
      <w:pPr>
        <w:spacing w:after="0" w:line="240" w:lineRule="auto"/>
        <w:ind w:firstLine="284"/>
        <w:jc w:val="right"/>
        <w:rPr>
          <w:rFonts w:ascii="Times New Roman" w:eastAsia="ArialMT" w:hAnsi="Times New Roman" w:cs="Times New Roman"/>
          <w:b/>
          <w:lang w:val="uk-UA" w:eastAsia="ru-RU"/>
        </w:rPr>
      </w:pPr>
      <w:r w:rsidRPr="004D377B">
        <w:rPr>
          <w:rFonts w:ascii="Times New Roman" w:eastAsia="ArialMT" w:hAnsi="Times New Roman" w:cs="Times New Roman"/>
          <w:b/>
          <w:lang w:val="uk-UA" w:eastAsia="ru-RU"/>
        </w:rPr>
        <w:t xml:space="preserve">Анастасія </w:t>
      </w:r>
      <w:r w:rsidR="00CE7264" w:rsidRPr="004D377B">
        <w:rPr>
          <w:rFonts w:ascii="Times New Roman" w:eastAsia="ArialMT" w:hAnsi="Times New Roman" w:cs="Times New Roman"/>
          <w:b/>
          <w:lang w:val="uk-UA" w:eastAsia="ru-RU"/>
        </w:rPr>
        <w:t xml:space="preserve">Томко </w:t>
      </w:r>
    </w:p>
    <w:p w:rsidR="00CE7264" w:rsidRPr="004D377B" w:rsidRDefault="00CE7264" w:rsidP="00F3262F">
      <w:pPr>
        <w:spacing w:after="0" w:line="240" w:lineRule="auto"/>
        <w:ind w:firstLine="284"/>
        <w:jc w:val="right"/>
        <w:rPr>
          <w:rFonts w:ascii="Times New Roman" w:eastAsia="ArialMT" w:hAnsi="Times New Roman" w:cs="Times New Roman"/>
          <w:lang w:val="uk-UA" w:eastAsia="ru-RU"/>
        </w:rPr>
      </w:pPr>
      <w:r w:rsidRPr="004D377B">
        <w:rPr>
          <w:rFonts w:ascii="Times New Roman" w:eastAsia="ArialMT" w:hAnsi="Times New Roman" w:cs="Times New Roman"/>
          <w:lang w:val="uk-UA" w:eastAsia="ru-RU"/>
        </w:rPr>
        <w:t xml:space="preserve">Науковий </w:t>
      </w:r>
      <w:r w:rsidR="00F3262F" w:rsidRPr="004D377B">
        <w:rPr>
          <w:rFonts w:ascii="Times New Roman" w:eastAsia="ArialMT" w:hAnsi="Times New Roman" w:cs="Times New Roman"/>
          <w:lang w:val="uk-UA" w:eastAsia="ru-RU"/>
        </w:rPr>
        <w:t>керівни</w:t>
      </w:r>
      <w:r w:rsidRPr="004D377B">
        <w:rPr>
          <w:rFonts w:ascii="Times New Roman" w:eastAsia="ArialMT" w:hAnsi="Times New Roman" w:cs="Times New Roman"/>
          <w:lang w:val="uk-UA" w:eastAsia="ru-RU"/>
        </w:rPr>
        <w:t>к</w:t>
      </w:r>
      <w:r w:rsidR="003E2E71" w:rsidRPr="004D377B">
        <w:rPr>
          <w:rFonts w:ascii="Times New Roman" w:eastAsia="ArialMT" w:hAnsi="Times New Roman" w:cs="Times New Roman"/>
          <w:lang w:val="uk-UA" w:eastAsia="ru-RU"/>
        </w:rPr>
        <w:t xml:space="preserve"> – Чаплак Я.В.</w:t>
      </w:r>
    </w:p>
    <w:p w:rsidR="003E2E71" w:rsidRPr="004D377B" w:rsidRDefault="003E2E71" w:rsidP="00F3262F">
      <w:pPr>
        <w:spacing w:after="0" w:line="240" w:lineRule="auto"/>
        <w:ind w:firstLine="284"/>
        <w:jc w:val="right"/>
        <w:rPr>
          <w:rFonts w:ascii="Times New Roman" w:eastAsia="ArialMT" w:hAnsi="Times New Roman" w:cs="Times New Roman"/>
          <w:lang w:val="uk-UA" w:eastAsia="ru-RU"/>
        </w:rPr>
      </w:pPr>
    </w:p>
    <w:p w:rsidR="005B74AA" w:rsidRPr="004D377B" w:rsidRDefault="003E2E71" w:rsidP="00F3262F">
      <w:pPr>
        <w:spacing w:after="0" w:line="240" w:lineRule="auto"/>
        <w:ind w:firstLine="284"/>
        <w:jc w:val="center"/>
        <w:rPr>
          <w:rFonts w:ascii="Times New Roman" w:eastAsia="ArialMT" w:hAnsi="Times New Roman" w:cs="Times New Roman"/>
          <w:b/>
          <w:lang w:val="uk-UA" w:eastAsia="ru-RU"/>
        </w:rPr>
      </w:pPr>
      <w:r w:rsidRPr="004D377B">
        <w:rPr>
          <w:rFonts w:ascii="Times New Roman" w:eastAsia="ArialMT" w:hAnsi="Times New Roman" w:cs="Times New Roman"/>
          <w:b/>
          <w:lang w:val="uk-UA" w:eastAsia="ru-RU"/>
        </w:rPr>
        <w:t>Особистісні якості у сфері професійної комунікації</w:t>
      </w:r>
    </w:p>
    <w:p w:rsidR="003E2E71" w:rsidRPr="004D377B" w:rsidRDefault="003E2E71" w:rsidP="00F3262F">
      <w:pPr>
        <w:spacing w:after="0" w:line="240" w:lineRule="auto"/>
        <w:ind w:firstLine="284"/>
        <w:jc w:val="center"/>
        <w:rPr>
          <w:rFonts w:ascii="Times New Roman" w:eastAsia="ArialMT" w:hAnsi="Times New Roman" w:cs="Times New Roman"/>
          <w:b/>
          <w:lang w:val="uk-UA" w:eastAsia="ru-RU"/>
        </w:rPr>
      </w:pPr>
    </w:p>
    <w:p w:rsidR="00404B84" w:rsidRPr="004D377B" w:rsidRDefault="00354D00" w:rsidP="00F3262F">
      <w:pPr>
        <w:spacing w:after="0" w:line="240" w:lineRule="auto"/>
        <w:ind w:firstLine="284"/>
        <w:jc w:val="both"/>
        <w:rPr>
          <w:rFonts w:ascii="Times New Roman" w:eastAsia="ArialMT" w:hAnsi="Times New Roman" w:cs="Times New Roman"/>
          <w:lang w:val="uk-UA" w:eastAsia="ru-RU"/>
        </w:rPr>
      </w:pPr>
      <w:r w:rsidRPr="004D377B">
        <w:rPr>
          <w:rFonts w:ascii="Times New Roman" w:eastAsia="ArialMT" w:hAnsi="Times New Roman" w:cs="Times New Roman"/>
          <w:lang w:val="uk-UA" w:eastAsia="ru-RU"/>
        </w:rPr>
        <w:t>Сучасне швидкоплинне суспільство потребує високої куль</w:t>
      </w:r>
      <w:r w:rsidR="00DD3B1E" w:rsidRPr="004D377B">
        <w:rPr>
          <w:rFonts w:ascii="Times New Roman" w:eastAsia="ArialMT" w:hAnsi="Times New Roman" w:cs="Times New Roman"/>
          <w:lang w:val="uk-UA" w:eastAsia="ru-RU"/>
        </w:rPr>
        <w:softHyphen/>
      </w:r>
      <w:r w:rsidRPr="004D377B">
        <w:rPr>
          <w:rFonts w:ascii="Times New Roman" w:eastAsia="ArialMT" w:hAnsi="Times New Roman" w:cs="Times New Roman"/>
          <w:lang w:val="uk-UA" w:eastAsia="ru-RU"/>
        </w:rPr>
        <w:t>ту</w:t>
      </w:r>
      <w:r w:rsidR="00DD3B1E" w:rsidRPr="004D377B">
        <w:rPr>
          <w:rFonts w:ascii="Times New Roman" w:eastAsia="ArialMT" w:hAnsi="Times New Roman" w:cs="Times New Roman"/>
          <w:lang w:val="uk-UA" w:eastAsia="ru-RU"/>
        </w:rPr>
        <w:softHyphen/>
      </w:r>
      <w:r w:rsidRPr="004D377B">
        <w:rPr>
          <w:rFonts w:ascii="Times New Roman" w:eastAsia="ArialMT" w:hAnsi="Times New Roman" w:cs="Times New Roman"/>
          <w:lang w:val="uk-UA" w:eastAsia="ru-RU"/>
        </w:rPr>
        <w:t xml:space="preserve">ри </w:t>
      </w:r>
      <w:r w:rsidR="00DD3B1E" w:rsidRPr="004D377B">
        <w:rPr>
          <w:rFonts w:ascii="Times New Roman" w:eastAsia="ArialMT" w:hAnsi="Times New Roman" w:cs="Times New Roman"/>
          <w:lang w:val="uk-UA" w:eastAsia="ru-RU"/>
        </w:rPr>
        <w:t xml:space="preserve">мовлення та </w:t>
      </w:r>
      <w:r w:rsidR="003E2E71" w:rsidRPr="004D377B">
        <w:rPr>
          <w:rFonts w:ascii="Times New Roman" w:eastAsia="ArialMT" w:hAnsi="Times New Roman" w:cs="Times New Roman"/>
          <w:lang w:val="uk-UA" w:eastAsia="ru-RU"/>
        </w:rPr>
        <w:t>спілкува</w:t>
      </w:r>
      <w:r w:rsidRPr="004D377B">
        <w:rPr>
          <w:rFonts w:ascii="Times New Roman" w:eastAsia="ArialMT" w:hAnsi="Times New Roman" w:cs="Times New Roman"/>
          <w:lang w:val="uk-UA" w:eastAsia="ru-RU"/>
        </w:rPr>
        <w:t>ння у сфері професійної комунікації, то</w:t>
      </w:r>
      <w:r w:rsidR="00DD3B1E" w:rsidRPr="004D377B">
        <w:rPr>
          <w:rFonts w:ascii="Times New Roman" w:eastAsia="ArialMT" w:hAnsi="Times New Roman" w:cs="Times New Roman"/>
          <w:lang w:val="uk-UA" w:eastAsia="ru-RU"/>
        </w:rPr>
        <w:softHyphen/>
      </w:r>
      <w:r w:rsidRPr="004D377B">
        <w:rPr>
          <w:rFonts w:ascii="Times New Roman" w:eastAsia="ArialMT" w:hAnsi="Times New Roman" w:cs="Times New Roman"/>
          <w:lang w:val="uk-UA" w:eastAsia="ru-RU"/>
        </w:rPr>
        <w:t xml:space="preserve">му проблема розвитку та дослідження комунікативних якостей </w:t>
      </w:r>
      <w:r w:rsidR="004D377B" w:rsidRPr="004D377B">
        <w:rPr>
          <w:rFonts w:ascii="Times New Roman" w:eastAsia="ArialMT" w:hAnsi="Times New Roman" w:cs="Times New Roman"/>
          <w:lang w:val="uk-UA" w:eastAsia="ru-RU"/>
        </w:rPr>
        <w:t>професіонала</w:t>
      </w:r>
      <w:r w:rsidRPr="004D377B">
        <w:rPr>
          <w:rFonts w:ascii="Times New Roman" w:eastAsia="ArialMT" w:hAnsi="Times New Roman" w:cs="Times New Roman"/>
          <w:lang w:val="uk-UA" w:eastAsia="ru-RU"/>
        </w:rPr>
        <w:t xml:space="preserve"> є актуальною</w:t>
      </w:r>
      <w:r w:rsidR="00DD3B1E" w:rsidRPr="004D377B">
        <w:rPr>
          <w:rFonts w:ascii="Times New Roman" w:eastAsia="ArialMT" w:hAnsi="Times New Roman" w:cs="Times New Roman"/>
          <w:lang w:val="uk-UA" w:eastAsia="ru-RU"/>
        </w:rPr>
        <w:t xml:space="preserve"> та потребує подальшого аналізу.</w:t>
      </w:r>
    </w:p>
    <w:p w:rsidR="005B74AA" w:rsidRPr="004D377B" w:rsidRDefault="005B74AA" w:rsidP="00F326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36"/>
          <w:lang w:val="uk-UA"/>
        </w:rPr>
      </w:pP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Комунікація – це процес 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обміну 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інформаці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t>єю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між людьми за допомогою знакових систем, для здійснення яко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t>го необхідні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: наявність відправника, тобто особи, який генерує ін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формацію, що призначена для передачі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>,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та одержувача –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осо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би, для якої при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значене повідомлення, 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що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передається; пові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дом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ле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ння, тобто будь-яка закодована 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у мовну форму 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інформація, при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значена для пе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редачі; 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присутність 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засобу передачі інформа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ції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–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каналу</w:t>
      </w:r>
      <w:r w:rsidR="003E2E71"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 </w:t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ко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му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ні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кації; наявність зворотного зв’язку, який га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ра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 xml:space="preserve">нтує 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t>адекват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ність сприйняття та розуміння отри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маного по</w:t>
      </w:r>
      <w:r w:rsidR="007447AD">
        <w:rPr>
          <w:rFonts w:ascii="Times New Roman" w:eastAsia="Times New Roman" w:hAnsi="Times New Roman" w:cs="Times New Roman"/>
          <w:bCs/>
          <w:kern w:val="36"/>
          <w:lang w:val="uk-UA"/>
        </w:rPr>
        <w:softHyphen/>
      </w:r>
      <w:r w:rsidRPr="004D377B">
        <w:rPr>
          <w:rFonts w:ascii="Times New Roman" w:eastAsia="Times New Roman" w:hAnsi="Times New Roman" w:cs="Times New Roman"/>
          <w:bCs/>
          <w:kern w:val="36"/>
          <w:lang w:val="uk-UA"/>
        </w:rPr>
        <w:t>відомлення.</w:t>
      </w:r>
    </w:p>
    <w:p w:rsidR="003E2E71" w:rsidRPr="004D377B" w:rsidRDefault="00354D00" w:rsidP="00F3262F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4D377B">
        <w:rPr>
          <w:rFonts w:eastAsia="ArialMT"/>
          <w:sz w:val="22"/>
          <w:szCs w:val="22"/>
          <w:lang w:val="uk-UA" w:eastAsia="ru-RU"/>
        </w:rPr>
        <w:t xml:space="preserve">Згідно з </w:t>
      </w:r>
      <w:proofErr w:type="spellStart"/>
      <w:r w:rsidRPr="004D377B">
        <w:rPr>
          <w:rFonts w:eastAsia="ArialMT"/>
          <w:sz w:val="22"/>
          <w:szCs w:val="22"/>
          <w:lang w:val="uk-UA" w:eastAsia="ru-RU"/>
        </w:rPr>
        <w:t>полікомпонентним</w:t>
      </w:r>
      <w:proofErr w:type="spellEnd"/>
      <w:r w:rsidRPr="004D377B">
        <w:rPr>
          <w:rFonts w:eastAsia="ArialMT"/>
          <w:sz w:val="22"/>
          <w:szCs w:val="22"/>
          <w:lang w:val="uk-UA" w:eastAsia="ru-RU"/>
        </w:rPr>
        <w:t xml:space="preserve"> підходом до дослідження комунікативних характеристик</w:t>
      </w:r>
      <w:r w:rsidR="004D377B" w:rsidRPr="004D377B">
        <w:rPr>
          <w:rFonts w:eastAsia="ArialMT"/>
          <w:sz w:val="22"/>
          <w:szCs w:val="22"/>
          <w:lang w:val="uk-UA" w:eastAsia="ru-RU"/>
        </w:rPr>
        <w:t xml:space="preserve"> особистості</w:t>
      </w:r>
      <w:r w:rsidR="003E2E71" w:rsidRPr="004D377B">
        <w:rPr>
          <w:rFonts w:eastAsia="ArialMT"/>
          <w:sz w:val="22"/>
          <w:szCs w:val="22"/>
          <w:lang w:val="uk-UA" w:eastAsia="ru-RU"/>
        </w:rPr>
        <w:t>, варто</w:t>
      </w:r>
      <w:r w:rsidRPr="004D377B">
        <w:rPr>
          <w:rFonts w:eastAsia="ArialMT"/>
          <w:sz w:val="22"/>
          <w:szCs w:val="22"/>
          <w:lang w:val="uk-UA" w:eastAsia="ru-RU"/>
        </w:rPr>
        <w:t xml:space="preserve"> відзначити праці </w:t>
      </w:r>
      <w:r w:rsidR="003E2E71" w:rsidRPr="004D377B">
        <w:rPr>
          <w:rFonts w:eastAsia="ArialMT"/>
          <w:sz w:val="22"/>
          <w:szCs w:val="22"/>
          <w:lang w:val="uk-UA" w:eastAsia="ru-RU"/>
        </w:rPr>
        <w:t>так</w:t>
      </w:r>
      <w:r w:rsidRPr="004D377B">
        <w:rPr>
          <w:rFonts w:eastAsia="ArialMT"/>
          <w:sz w:val="22"/>
          <w:szCs w:val="22"/>
          <w:lang w:val="uk-UA" w:eastAsia="ru-RU"/>
        </w:rPr>
        <w:t xml:space="preserve">их </w:t>
      </w:r>
      <w:r w:rsidR="003E2E71" w:rsidRPr="004D377B">
        <w:rPr>
          <w:rFonts w:eastAsia="ArialMT"/>
          <w:sz w:val="22"/>
          <w:szCs w:val="22"/>
          <w:lang w:val="uk-UA" w:eastAsia="ru-RU"/>
        </w:rPr>
        <w:t>у</w:t>
      </w:r>
      <w:r w:rsidRPr="004D377B">
        <w:rPr>
          <w:rFonts w:eastAsia="ArialMT"/>
          <w:sz w:val="22"/>
          <w:szCs w:val="22"/>
          <w:lang w:val="uk-UA" w:eastAsia="ru-RU"/>
        </w:rPr>
        <w:t xml:space="preserve">чених: </w:t>
      </w:r>
      <w:r w:rsidRPr="004D377B">
        <w:rPr>
          <w:sz w:val="22"/>
          <w:szCs w:val="22"/>
          <w:lang w:val="uk-UA"/>
        </w:rPr>
        <w:t xml:space="preserve">В.М. </w:t>
      </w:r>
      <w:proofErr w:type="spellStart"/>
      <w:r w:rsidRPr="004D377B">
        <w:rPr>
          <w:sz w:val="22"/>
          <w:szCs w:val="22"/>
          <w:lang w:val="uk-UA"/>
        </w:rPr>
        <w:t>Бехтєрєв</w:t>
      </w:r>
      <w:r w:rsidR="003E2E71" w:rsidRPr="004D377B">
        <w:rPr>
          <w:sz w:val="22"/>
          <w:szCs w:val="22"/>
          <w:lang w:val="uk-UA"/>
        </w:rPr>
        <w:t>а</w:t>
      </w:r>
      <w:proofErr w:type="spellEnd"/>
      <w:r w:rsidRPr="004D377B">
        <w:rPr>
          <w:sz w:val="22"/>
          <w:szCs w:val="22"/>
          <w:lang w:val="uk-UA"/>
        </w:rPr>
        <w:t xml:space="preserve">, А.Ф </w:t>
      </w:r>
      <w:proofErr w:type="spellStart"/>
      <w:r w:rsidRPr="004D377B">
        <w:rPr>
          <w:sz w:val="22"/>
          <w:szCs w:val="22"/>
          <w:lang w:val="uk-UA"/>
        </w:rPr>
        <w:t>Лазурськ</w:t>
      </w:r>
      <w:r w:rsidR="003E2E71" w:rsidRPr="004D377B">
        <w:rPr>
          <w:sz w:val="22"/>
          <w:szCs w:val="22"/>
          <w:lang w:val="uk-UA"/>
        </w:rPr>
        <w:t>ого</w:t>
      </w:r>
      <w:proofErr w:type="spellEnd"/>
      <w:r w:rsidRPr="004D377B">
        <w:rPr>
          <w:sz w:val="22"/>
          <w:szCs w:val="22"/>
          <w:lang w:val="uk-UA"/>
        </w:rPr>
        <w:t xml:space="preserve">, </w:t>
      </w:r>
      <w:proofErr w:type="spellStart"/>
      <w:r w:rsidR="003E2E71" w:rsidRPr="004D377B">
        <w:rPr>
          <w:sz w:val="22"/>
          <w:szCs w:val="22"/>
          <w:lang w:val="uk-UA"/>
        </w:rPr>
        <w:t>О</w:t>
      </w:r>
      <w:r w:rsidRPr="004D377B">
        <w:rPr>
          <w:sz w:val="22"/>
          <w:szCs w:val="22"/>
          <w:lang w:val="uk-UA"/>
        </w:rPr>
        <w:t>.</w:t>
      </w:r>
      <w:r w:rsidR="003E2E71" w:rsidRPr="004D377B">
        <w:rPr>
          <w:sz w:val="22"/>
          <w:szCs w:val="22"/>
          <w:lang w:val="uk-UA"/>
        </w:rPr>
        <w:t>О</w:t>
      </w:r>
      <w:r w:rsidRPr="004D377B">
        <w:rPr>
          <w:sz w:val="22"/>
          <w:szCs w:val="22"/>
          <w:lang w:val="uk-UA"/>
        </w:rPr>
        <w:t>.</w:t>
      </w:r>
      <w:r w:rsidR="004D377B" w:rsidRPr="004D377B">
        <w:rPr>
          <w:sz w:val="22"/>
          <w:szCs w:val="22"/>
          <w:lang w:val="uk-UA"/>
        </w:rPr>
        <w:t> </w:t>
      </w:r>
      <w:r w:rsidRPr="004D377B">
        <w:rPr>
          <w:sz w:val="22"/>
          <w:szCs w:val="22"/>
          <w:lang w:val="uk-UA"/>
        </w:rPr>
        <w:t>Бо</w:t>
      </w:r>
      <w:r w:rsidR="004D377B" w:rsidRPr="004D377B">
        <w:rPr>
          <w:sz w:val="22"/>
          <w:szCs w:val="22"/>
          <w:lang w:val="uk-UA"/>
        </w:rPr>
        <w:softHyphen/>
      </w:r>
      <w:r w:rsidRPr="004D377B">
        <w:rPr>
          <w:sz w:val="22"/>
          <w:szCs w:val="22"/>
          <w:lang w:val="uk-UA"/>
        </w:rPr>
        <w:t>да</w:t>
      </w:r>
      <w:proofErr w:type="spellEnd"/>
      <w:r w:rsidRPr="004D377B">
        <w:rPr>
          <w:sz w:val="22"/>
          <w:szCs w:val="22"/>
          <w:lang w:val="uk-UA"/>
        </w:rPr>
        <w:t>л</w:t>
      </w:r>
      <w:r w:rsidR="003E2E71" w:rsidRPr="004D377B">
        <w:rPr>
          <w:sz w:val="22"/>
          <w:szCs w:val="22"/>
          <w:lang w:val="uk-UA"/>
        </w:rPr>
        <w:t>ьо</w:t>
      </w:r>
      <w:r w:rsidRPr="004D377B">
        <w:rPr>
          <w:sz w:val="22"/>
          <w:szCs w:val="22"/>
          <w:lang w:val="uk-UA"/>
        </w:rPr>
        <w:t>в</w:t>
      </w:r>
      <w:r w:rsidR="003E2E71" w:rsidRPr="004D377B">
        <w:rPr>
          <w:sz w:val="22"/>
          <w:szCs w:val="22"/>
          <w:lang w:val="uk-UA"/>
        </w:rPr>
        <w:t>а</w:t>
      </w:r>
      <w:r w:rsidRPr="004D377B">
        <w:rPr>
          <w:sz w:val="22"/>
          <w:szCs w:val="22"/>
          <w:lang w:val="uk-UA"/>
        </w:rPr>
        <w:t>, Р.С.</w:t>
      </w:r>
      <w:r w:rsidR="003E2E71" w:rsidRPr="004D377B">
        <w:rPr>
          <w:sz w:val="22"/>
          <w:szCs w:val="22"/>
          <w:lang w:val="uk-UA"/>
        </w:rPr>
        <w:t> </w:t>
      </w:r>
      <w:r w:rsidRPr="004D377B">
        <w:rPr>
          <w:sz w:val="22"/>
          <w:szCs w:val="22"/>
          <w:lang w:val="uk-UA"/>
        </w:rPr>
        <w:t>Нємов</w:t>
      </w:r>
      <w:r w:rsidR="003E2E71" w:rsidRPr="004D377B">
        <w:rPr>
          <w:sz w:val="22"/>
          <w:szCs w:val="22"/>
          <w:lang w:val="uk-UA"/>
        </w:rPr>
        <w:t>а</w:t>
      </w:r>
      <w:r w:rsidRPr="004D377B">
        <w:rPr>
          <w:sz w:val="22"/>
          <w:szCs w:val="22"/>
          <w:lang w:val="uk-UA"/>
        </w:rPr>
        <w:t xml:space="preserve">, Л.І. </w:t>
      </w:r>
      <w:proofErr w:type="spellStart"/>
      <w:r w:rsidRPr="004D377B">
        <w:rPr>
          <w:sz w:val="22"/>
          <w:szCs w:val="22"/>
          <w:lang w:val="uk-UA"/>
        </w:rPr>
        <w:t>Божович</w:t>
      </w:r>
      <w:proofErr w:type="spellEnd"/>
      <w:r w:rsidRPr="004D377B">
        <w:rPr>
          <w:sz w:val="22"/>
          <w:szCs w:val="22"/>
          <w:lang w:val="uk-UA"/>
        </w:rPr>
        <w:t>, О.М. Леонтьєв</w:t>
      </w:r>
      <w:r w:rsidR="003E2E71" w:rsidRPr="004D377B">
        <w:rPr>
          <w:sz w:val="22"/>
          <w:szCs w:val="22"/>
          <w:lang w:val="uk-UA"/>
        </w:rPr>
        <w:t>а</w:t>
      </w:r>
      <w:r w:rsidRPr="004D377B">
        <w:rPr>
          <w:sz w:val="22"/>
          <w:szCs w:val="22"/>
          <w:lang w:val="uk-UA"/>
        </w:rPr>
        <w:t xml:space="preserve"> та ін</w:t>
      </w:r>
      <w:r w:rsidRPr="004D377B">
        <w:rPr>
          <w:rFonts w:eastAsia="ArialMT"/>
          <w:sz w:val="22"/>
          <w:szCs w:val="22"/>
          <w:lang w:val="uk-UA" w:eastAsia="ru-RU"/>
        </w:rPr>
        <w:t xml:space="preserve">. </w:t>
      </w:r>
    </w:p>
    <w:p w:rsidR="00354D00" w:rsidRPr="004D377B" w:rsidRDefault="003E2E71" w:rsidP="00F3262F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  <w:lang w:val="uk-UA"/>
        </w:rPr>
      </w:pPr>
      <w:r w:rsidRPr="004D377B">
        <w:rPr>
          <w:sz w:val="22"/>
          <w:szCs w:val="22"/>
          <w:lang w:val="uk-UA"/>
        </w:rPr>
        <w:t xml:space="preserve">Зокрема </w:t>
      </w:r>
      <w:proofErr w:type="spellStart"/>
      <w:r w:rsidRPr="004D377B">
        <w:rPr>
          <w:sz w:val="22"/>
          <w:szCs w:val="22"/>
          <w:lang w:val="uk-UA"/>
        </w:rPr>
        <w:t>О.О. </w:t>
      </w:r>
      <w:r w:rsidR="00354D00" w:rsidRPr="004D377B">
        <w:rPr>
          <w:color w:val="000000"/>
          <w:sz w:val="22"/>
          <w:szCs w:val="22"/>
          <w:lang w:val="uk-UA"/>
        </w:rPr>
        <w:t>Бо</w:t>
      </w:r>
      <w:proofErr w:type="spellEnd"/>
      <w:r w:rsidR="00354D00" w:rsidRPr="004D377B">
        <w:rPr>
          <w:color w:val="000000"/>
          <w:sz w:val="22"/>
          <w:szCs w:val="22"/>
          <w:lang w:val="uk-UA"/>
        </w:rPr>
        <w:t>далев зазначав, що комунікативні якості є не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об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хідною</w:t>
      </w:r>
      <w:r w:rsidR="00CE7264" w:rsidRPr="004D377B">
        <w:rPr>
          <w:color w:val="000000"/>
          <w:sz w:val="22"/>
          <w:szCs w:val="22"/>
          <w:lang w:val="uk-UA"/>
        </w:rPr>
        <w:t xml:space="preserve"> умовою спілкування. </w:t>
      </w:r>
      <w:r w:rsidRPr="004D377B">
        <w:rPr>
          <w:color w:val="000000"/>
          <w:sz w:val="22"/>
          <w:szCs w:val="22"/>
          <w:lang w:val="uk-UA"/>
        </w:rPr>
        <w:t>Важливи</w:t>
      </w:r>
      <w:r w:rsidR="00354D00" w:rsidRPr="004D377B">
        <w:rPr>
          <w:color w:val="000000"/>
          <w:sz w:val="22"/>
          <w:szCs w:val="22"/>
          <w:lang w:val="uk-UA"/>
        </w:rPr>
        <w:t>ми якостями особис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то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с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ті при спілкуванні</w:t>
      </w:r>
      <w:r w:rsidR="00A478A9" w:rsidRPr="004D377B">
        <w:rPr>
          <w:color w:val="000000"/>
          <w:sz w:val="22"/>
          <w:szCs w:val="22"/>
          <w:lang w:val="uk-UA"/>
        </w:rPr>
        <w:t>, на думку вченого, є</w:t>
      </w:r>
      <w:r w:rsidRPr="004D377B">
        <w:rPr>
          <w:color w:val="000000"/>
          <w:sz w:val="22"/>
          <w:szCs w:val="22"/>
          <w:lang w:val="uk-UA"/>
        </w:rPr>
        <w:t xml:space="preserve"> р</w:t>
      </w:r>
      <w:r w:rsidR="00354D00" w:rsidRPr="004D377B">
        <w:rPr>
          <w:color w:val="000000"/>
          <w:sz w:val="22"/>
          <w:szCs w:val="22"/>
          <w:lang w:val="uk-UA"/>
        </w:rPr>
        <w:t xml:space="preserve">озуміння та </w:t>
      </w:r>
      <w:r w:rsidRPr="004D377B">
        <w:rPr>
          <w:color w:val="000000"/>
          <w:sz w:val="22"/>
          <w:szCs w:val="22"/>
          <w:lang w:val="uk-UA"/>
        </w:rPr>
        <w:t>у</w:t>
      </w:r>
      <w:r w:rsidR="00354D00" w:rsidRPr="004D377B">
        <w:rPr>
          <w:color w:val="000000"/>
          <w:sz w:val="22"/>
          <w:szCs w:val="22"/>
          <w:lang w:val="uk-UA"/>
        </w:rPr>
        <w:t>рахування від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 xml:space="preserve">повідних психологічних </w:t>
      </w:r>
      <w:r w:rsidRPr="004D377B">
        <w:rPr>
          <w:color w:val="000000"/>
          <w:sz w:val="22"/>
          <w:szCs w:val="22"/>
          <w:lang w:val="uk-UA"/>
        </w:rPr>
        <w:t>і</w:t>
      </w:r>
      <w:r w:rsidR="00354D00" w:rsidRPr="004D377B">
        <w:rPr>
          <w:color w:val="000000"/>
          <w:sz w:val="22"/>
          <w:szCs w:val="22"/>
          <w:lang w:val="uk-UA"/>
        </w:rPr>
        <w:t xml:space="preserve"> комунікативних якостей </w:t>
      </w:r>
      <w:r w:rsidR="004D377B" w:rsidRPr="004D377B">
        <w:rPr>
          <w:color w:val="000000"/>
          <w:sz w:val="22"/>
          <w:szCs w:val="22"/>
          <w:lang w:val="uk-UA"/>
        </w:rPr>
        <w:t>спів роз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мо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вника та способів взаємодії з ним</w:t>
      </w:r>
      <w:r w:rsidRPr="004D377B">
        <w:rPr>
          <w:color w:val="000000"/>
          <w:sz w:val="22"/>
          <w:szCs w:val="22"/>
          <w:lang w:val="uk-UA"/>
        </w:rPr>
        <w:t>; н</w:t>
      </w:r>
      <w:r w:rsidR="00354D00" w:rsidRPr="004D377B">
        <w:rPr>
          <w:color w:val="000000"/>
          <w:sz w:val="22"/>
          <w:szCs w:val="22"/>
          <w:lang w:val="uk-UA"/>
        </w:rPr>
        <w:t>аявність комунікативних яко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 xml:space="preserve">стей </w:t>
      </w:r>
      <w:r w:rsidRPr="004D377B">
        <w:rPr>
          <w:color w:val="000000"/>
          <w:sz w:val="22"/>
          <w:szCs w:val="22"/>
          <w:lang w:val="uk-UA"/>
        </w:rPr>
        <w:t>і відповідного</w:t>
      </w:r>
      <w:r w:rsidR="00354D00" w:rsidRPr="004D377B">
        <w:rPr>
          <w:color w:val="000000"/>
          <w:sz w:val="22"/>
          <w:szCs w:val="22"/>
          <w:lang w:val="uk-UA"/>
        </w:rPr>
        <w:t xml:space="preserve"> рівня розвитку інтелекту, компонентів емо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 xml:space="preserve">ційно-вольової сфери </w:t>
      </w:r>
      <w:r w:rsidRPr="004D377B">
        <w:rPr>
          <w:color w:val="000000"/>
          <w:sz w:val="22"/>
          <w:szCs w:val="22"/>
          <w:lang w:val="uk-UA"/>
        </w:rPr>
        <w:t xml:space="preserve">особистості </w:t>
      </w:r>
      <w:r w:rsidR="00354D00" w:rsidRPr="004D377B">
        <w:rPr>
          <w:color w:val="000000"/>
          <w:sz w:val="22"/>
          <w:szCs w:val="22"/>
          <w:lang w:val="uk-UA"/>
        </w:rPr>
        <w:t>для забезпечення успіш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но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го спілкування</w:t>
      </w:r>
      <w:r w:rsidRPr="004D377B">
        <w:rPr>
          <w:color w:val="000000"/>
          <w:sz w:val="22"/>
          <w:szCs w:val="22"/>
          <w:lang w:val="uk-UA"/>
        </w:rPr>
        <w:t>; п</w:t>
      </w:r>
      <w:r w:rsidR="00354D00" w:rsidRPr="004D377B">
        <w:rPr>
          <w:color w:val="000000"/>
          <w:sz w:val="22"/>
          <w:szCs w:val="22"/>
          <w:lang w:val="uk-UA"/>
        </w:rPr>
        <w:t xml:space="preserve">ідбір </w:t>
      </w:r>
      <w:r w:rsidRPr="004D377B">
        <w:rPr>
          <w:color w:val="000000"/>
          <w:sz w:val="22"/>
          <w:szCs w:val="22"/>
          <w:lang w:val="uk-UA"/>
        </w:rPr>
        <w:t>і</w:t>
      </w:r>
      <w:r w:rsidR="00354D00" w:rsidRPr="004D377B">
        <w:rPr>
          <w:color w:val="000000"/>
          <w:sz w:val="22"/>
          <w:szCs w:val="22"/>
          <w:lang w:val="uk-UA"/>
        </w:rPr>
        <w:t xml:space="preserve"> володіння відповідними найбільш ефек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тив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ними способами поведінки для забезпечення результатив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но</w:t>
      </w:r>
      <w:r w:rsidR="004D377B" w:rsidRPr="004D377B">
        <w:rPr>
          <w:color w:val="000000"/>
          <w:sz w:val="22"/>
          <w:szCs w:val="22"/>
          <w:lang w:val="uk-UA"/>
        </w:rPr>
        <w:softHyphen/>
      </w:r>
      <w:r w:rsidR="00354D00" w:rsidRPr="004D377B">
        <w:rPr>
          <w:color w:val="000000"/>
          <w:sz w:val="22"/>
          <w:szCs w:val="22"/>
          <w:lang w:val="uk-UA"/>
        </w:rPr>
        <w:t>го та конструктивного спілкування</w:t>
      </w:r>
      <w:r w:rsidR="00CE7264" w:rsidRPr="004D377B">
        <w:rPr>
          <w:color w:val="000000"/>
          <w:sz w:val="22"/>
          <w:szCs w:val="22"/>
          <w:lang w:val="uk-UA"/>
        </w:rPr>
        <w:t xml:space="preserve"> [1].</w:t>
      </w:r>
      <w:r w:rsidR="00354D00" w:rsidRPr="004D377B">
        <w:rPr>
          <w:color w:val="000000"/>
          <w:sz w:val="22"/>
          <w:szCs w:val="22"/>
          <w:lang w:val="uk-UA"/>
        </w:rPr>
        <w:t xml:space="preserve"> </w:t>
      </w:r>
    </w:p>
    <w:p w:rsidR="002F53E2" w:rsidRPr="004D377B" w:rsidRDefault="00FA00E5" w:rsidP="00F3262F">
      <w:pPr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4D377B">
        <w:rPr>
          <w:rFonts w:ascii="Times New Roman" w:hAnsi="Times New Roman" w:cs="Times New Roman"/>
          <w:shd w:val="clear" w:color="auto" w:fill="FFFFFF"/>
          <w:lang w:val="uk-UA"/>
        </w:rPr>
        <w:t>Комунікативний потенціал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особистості передбачає розвиток</w:t>
      </w:r>
      <w:r w:rsidR="00CE7264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ба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зового, змістовного, операційного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3E2E71" w:rsidRPr="004D377B">
        <w:rPr>
          <w:rFonts w:ascii="Times New Roman" w:hAnsi="Times New Roman" w:cs="Times New Roman"/>
          <w:shd w:val="clear" w:color="auto" w:fill="FFFFFF"/>
          <w:lang w:val="uk-UA"/>
        </w:rPr>
        <w:t>та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рефлексивного ком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по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не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н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тів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  <w:r w:rsidRPr="004D377B">
        <w:rPr>
          <w:rFonts w:ascii="Times New Roman" w:hAnsi="Times New Roman" w:cs="Times New Roman"/>
          <w:shd w:val="clear" w:color="auto" w:fill="FFFFFF"/>
          <w:lang w:val="uk-UA"/>
        </w:rPr>
        <w:t>Базовий – включ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ає загальну спрямованість </w:t>
      </w:r>
      <w:r w:rsidR="003E2E71" w:rsidRPr="004D377B">
        <w:rPr>
          <w:rFonts w:ascii="Times New Roman" w:hAnsi="Times New Roman" w:cs="Times New Roman"/>
          <w:shd w:val="clear" w:color="auto" w:fill="FFFFFF"/>
          <w:lang w:val="uk-UA"/>
        </w:rPr>
        <w:t>і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мотивацію ко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му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нікативних дій, глибинні установки та ціннісні орієнтації в ко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мунікативній сфері. Змістовний – відповідає за побудову ал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го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ри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тмів професійного спілкування з метою вирішення конкретної 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lastRenderedPageBreak/>
        <w:t>за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дачі. </w:t>
      </w:r>
      <w:proofErr w:type="spellStart"/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Операціональний</w:t>
      </w:r>
      <w:proofErr w:type="spellEnd"/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рі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вень – це система індивідуальних ко</w:t>
      </w:r>
      <w:r w:rsidR="007447AD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му</w:t>
      </w:r>
      <w:r w:rsidR="007447AD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нікативних умінь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і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на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ви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чок,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що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використовується для прак</w:t>
      </w:r>
      <w:r w:rsidR="007447AD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тичної реалізації ко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му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ні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ка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ти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вних планів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людини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. Рефлексивний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– 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забезпечує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оці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ню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вання й аналіз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нею 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своєї професійної діяльності, що спо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нукає до </w:t>
      </w:r>
      <w:proofErr w:type="spellStart"/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са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мо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ви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вчення</w:t>
      </w:r>
      <w:proofErr w:type="spellEnd"/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, самовдосконалення, аналізу при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чинно-наслідкових зв’яз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ків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і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реалізації ціннісних кри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те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ріїв. Взаємозв’язок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цих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рів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нів комунікативного потен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ці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а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лу 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особистості зумовлює 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реалі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за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ці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ю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цілісних комунікатив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них дій, спрямован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>их</w:t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на ефективне ви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рі</w:t>
      </w:r>
      <w:r w:rsid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шення професій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но</w:t>
      </w:r>
      <w:r w:rsidR="004D377B" w:rsidRPr="004D377B">
        <w:rPr>
          <w:rFonts w:ascii="Times New Roman" w:hAnsi="Times New Roman" w:cs="Times New Roman"/>
          <w:shd w:val="clear" w:color="auto" w:fill="FFFFFF"/>
          <w:lang w:val="uk-UA"/>
        </w:rPr>
        <w:softHyphen/>
      </w:r>
      <w:r w:rsidR="002F53E2" w:rsidRPr="004D377B">
        <w:rPr>
          <w:rFonts w:ascii="Times New Roman" w:hAnsi="Times New Roman" w:cs="Times New Roman"/>
          <w:shd w:val="clear" w:color="auto" w:fill="FFFFFF"/>
          <w:lang w:val="uk-UA"/>
        </w:rPr>
        <w:t>го завдання.</w:t>
      </w:r>
      <w:r w:rsidR="00FA6D3E" w:rsidRPr="004D377B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</w:p>
    <w:p w:rsidR="007447AD" w:rsidRPr="008B1843" w:rsidRDefault="002F53E2" w:rsidP="007447AD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4D377B">
        <w:rPr>
          <w:sz w:val="22"/>
          <w:szCs w:val="22"/>
          <w:shd w:val="clear" w:color="auto" w:fill="FFFFFF"/>
          <w:lang w:val="uk-UA"/>
        </w:rPr>
        <w:t xml:space="preserve">Комунікативні здібності </w:t>
      </w:r>
      <w:r w:rsidR="00FA6D3E" w:rsidRPr="004D377B">
        <w:rPr>
          <w:sz w:val="22"/>
          <w:szCs w:val="22"/>
          <w:shd w:val="clear" w:color="auto" w:fill="FFFFFF"/>
          <w:lang w:val="uk-UA"/>
        </w:rPr>
        <w:t xml:space="preserve">– це </w:t>
      </w:r>
      <w:r w:rsidRPr="004D377B">
        <w:rPr>
          <w:sz w:val="22"/>
          <w:szCs w:val="22"/>
          <w:shd w:val="clear" w:color="auto" w:fill="FFFFFF"/>
          <w:lang w:val="uk-UA"/>
        </w:rPr>
        <w:t>індивідуально-психологіч</w:t>
      </w:r>
      <w:r w:rsidR="004D377B" w:rsidRP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ні осо</w:t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б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 xml:space="preserve">ливості людини, </w:t>
      </w:r>
      <w:r w:rsidR="00FA6D3E" w:rsidRPr="004D377B">
        <w:rPr>
          <w:sz w:val="22"/>
          <w:szCs w:val="22"/>
          <w:shd w:val="clear" w:color="auto" w:fill="FFFFFF"/>
          <w:lang w:val="uk-UA"/>
        </w:rPr>
        <w:t>пов’язані з умінням</w:t>
      </w:r>
      <w:r w:rsidRPr="004D377B">
        <w:rPr>
          <w:sz w:val="22"/>
          <w:szCs w:val="22"/>
          <w:shd w:val="clear" w:color="auto" w:fill="FFFFFF"/>
          <w:lang w:val="uk-UA"/>
        </w:rPr>
        <w:t xml:space="preserve"> спілкуватися з лю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дь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ми</w:t>
      </w:r>
      <w:r w:rsidR="00FA6D3E" w:rsidRPr="004D377B">
        <w:rPr>
          <w:sz w:val="22"/>
          <w:szCs w:val="22"/>
          <w:shd w:val="clear" w:color="auto" w:fill="FFFFFF"/>
          <w:lang w:val="uk-UA"/>
        </w:rPr>
        <w:t>;</w:t>
      </w:r>
      <w:r w:rsidRPr="004D377B">
        <w:rPr>
          <w:sz w:val="22"/>
          <w:szCs w:val="22"/>
          <w:shd w:val="clear" w:color="auto" w:fill="FFFFFF"/>
          <w:lang w:val="uk-UA"/>
        </w:rPr>
        <w:t xml:space="preserve"> їх умовно </w:t>
      </w:r>
      <w:r w:rsidR="00FA6D3E" w:rsidRPr="004D377B">
        <w:rPr>
          <w:sz w:val="22"/>
          <w:szCs w:val="22"/>
          <w:shd w:val="clear" w:color="auto" w:fill="FFFFFF"/>
          <w:lang w:val="uk-UA"/>
        </w:rPr>
        <w:t xml:space="preserve">можна </w:t>
      </w:r>
      <w:r w:rsidRPr="004D377B">
        <w:rPr>
          <w:sz w:val="22"/>
          <w:szCs w:val="22"/>
          <w:shd w:val="clear" w:color="auto" w:fill="FFFFFF"/>
          <w:lang w:val="uk-UA"/>
        </w:rPr>
        <w:t>поділити на стратегічні (можливість зро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зу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мі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ти комунікативну ситуацію, орієнтуватися в ній і сформувати пе</w:t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в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 xml:space="preserve">ний алгоритм поведінки) </w:t>
      </w:r>
      <w:r w:rsidR="00FA6D3E" w:rsidRPr="004D377B">
        <w:rPr>
          <w:sz w:val="22"/>
          <w:szCs w:val="22"/>
          <w:shd w:val="clear" w:color="auto" w:fill="FFFFFF"/>
          <w:lang w:val="uk-UA"/>
        </w:rPr>
        <w:t>і</w:t>
      </w:r>
      <w:r w:rsidRPr="004D377B">
        <w:rPr>
          <w:sz w:val="22"/>
          <w:szCs w:val="22"/>
          <w:shd w:val="clear" w:color="auto" w:fill="FFFFFF"/>
          <w:lang w:val="uk-UA"/>
        </w:rPr>
        <w:t xml:space="preserve"> тактичні (передбачають участь осо</w:t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 xml:space="preserve">бистості в комунікації – </w:t>
      </w:r>
      <w:r w:rsidR="00FA6D3E" w:rsidRPr="004D377B">
        <w:rPr>
          <w:sz w:val="22"/>
          <w:szCs w:val="22"/>
          <w:shd w:val="clear" w:color="auto" w:fill="FFFFFF"/>
          <w:lang w:val="uk-UA"/>
        </w:rPr>
        <w:t>це</w:t>
      </w:r>
      <w:r w:rsidRPr="004D377B">
        <w:rPr>
          <w:sz w:val="22"/>
          <w:szCs w:val="22"/>
          <w:shd w:val="clear" w:color="auto" w:fill="FFFFFF"/>
          <w:lang w:val="uk-UA"/>
        </w:rPr>
        <w:t xml:space="preserve"> особливості розвитку інтелекту </w:t>
      </w:r>
      <w:r w:rsidR="00FA6D3E" w:rsidRPr="004D377B">
        <w:rPr>
          <w:sz w:val="22"/>
          <w:szCs w:val="22"/>
          <w:shd w:val="clear" w:color="auto" w:fill="FFFFFF"/>
          <w:lang w:val="uk-UA"/>
        </w:rPr>
        <w:t>та спе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="00FA6D3E" w:rsidRPr="004D377B">
        <w:rPr>
          <w:sz w:val="22"/>
          <w:szCs w:val="22"/>
          <w:shd w:val="clear" w:color="auto" w:fill="FFFFFF"/>
          <w:lang w:val="uk-UA"/>
        </w:rPr>
        <w:t>цифіка</w:t>
      </w:r>
      <w:r w:rsidRPr="004D377B">
        <w:rPr>
          <w:sz w:val="22"/>
          <w:szCs w:val="22"/>
          <w:shd w:val="clear" w:color="auto" w:fill="FFFFFF"/>
          <w:lang w:val="uk-UA"/>
        </w:rPr>
        <w:t xml:space="preserve"> мовлення, володіння технікою спілкування та на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ла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Pr="004D377B">
        <w:rPr>
          <w:sz w:val="22"/>
          <w:szCs w:val="22"/>
          <w:shd w:val="clear" w:color="auto" w:fill="FFFFFF"/>
          <w:lang w:val="uk-UA"/>
        </w:rPr>
        <w:t>год</w:t>
      </w:r>
      <w:r w:rsidR="004D377B">
        <w:rPr>
          <w:sz w:val="22"/>
          <w:szCs w:val="22"/>
          <w:shd w:val="clear" w:color="auto" w:fill="FFFFFF"/>
          <w:lang w:val="uk-UA"/>
        </w:rPr>
        <w:softHyphen/>
      </w:r>
      <w:r w:rsidR="007447AD">
        <w:rPr>
          <w:sz w:val="22"/>
          <w:szCs w:val="22"/>
          <w:shd w:val="clear" w:color="auto" w:fill="FFFFFF"/>
          <w:lang w:val="uk-UA"/>
        </w:rPr>
        <w:softHyphen/>
      </w:r>
      <w:r w:rsidR="00F3262F" w:rsidRPr="004D377B">
        <w:rPr>
          <w:sz w:val="22"/>
          <w:szCs w:val="22"/>
          <w:shd w:val="clear" w:color="auto" w:fill="FFFFFF"/>
          <w:lang w:val="uk-UA"/>
        </w:rPr>
        <w:t>ження контакту з</w:t>
      </w:r>
      <w:r w:rsidR="00FA6D3E" w:rsidRPr="004D377B">
        <w:rPr>
          <w:sz w:val="22"/>
          <w:szCs w:val="22"/>
          <w:shd w:val="clear" w:color="auto" w:fill="FFFFFF"/>
          <w:lang w:val="uk-UA"/>
        </w:rPr>
        <w:t>і</w:t>
      </w:r>
      <w:r w:rsidR="00F3262F" w:rsidRPr="004D377B">
        <w:rPr>
          <w:sz w:val="22"/>
          <w:szCs w:val="22"/>
          <w:shd w:val="clear" w:color="auto" w:fill="FFFFFF"/>
          <w:lang w:val="uk-UA"/>
        </w:rPr>
        <w:t xml:space="preserve"> співбесідником</w:t>
      </w:r>
      <w:r w:rsidR="00F3262F" w:rsidRPr="004D377B">
        <w:rPr>
          <w:color w:val="111111"/>
          <w:sz w:val="22"/>
          <w:szCs w:val="22"/>
          <w:lang w:val="uk-UA"/>
        </w:rPr>
        <w:t xml:space="preserve"> і дотримання правил ети</w:t>
      </w:r>
      <w:r w:rsidR="004D377B">
        <w:rPr>
          <w:color w:val="111111"/>
          <w:sz w:val="22"/>
          <w:szCs w:val="22"/>
          <w:lang w:val="uk-UA"/>
        </w:rPr>
        <w:softHyphen/>
      </w:r>
      <w:r w:rsidR="00F3262F" w:rsidRPr="004D377B">
        <w:rPr>
          <w:color w:val="111111"/>
          <w:sz w:val="22"/>
          <w:szCs w:val="22"/>
          <w:lang w:val="uk-UA"/>
        </w:rPr>
        <w:t>ке</w:t>
      </w:r>
      <w:r w:rsidR="004D377B">
        <w:rPr>
          <w:color w:val="111111"/>
          <w:sz w:val="22"/>
          <w:szCs w:val="22"/>
          <w:lang w:val="uk-UA"/>
        </w:rPr>
        <w:softHyphen/>
      </w:r>
      <w:r w:rsidR="007447AD">
        <w:rPr>
          <w:color w:val="111111"/>
          <w:sz w:val="22"/>
          <w:szCs w:val="22"/>
          <w:lang w:val="uk-UA"/>
        </w:rPr>
        <w:softHyphen/>
      </w:r>
      <w:r w:rsidR="00F3262F" w:rsidRPr="004D377B">
        <w:rPr>
          <w:color w:val="111111"/>
          <w:sz w:val="22"/>
          <w:szCs w:val="22"/>
          <w:lang w:val="uk-UA"/>
        </w:rPr>
        <w:t>ту під час спілкування) [2</w:t>
      </w:r>
      <w:r w:rsidR="00CE7264" w:rsidRPr="004D377B">
        <w:rPr>
          <w:color w:val="111111"/>
          <w:sz w:val="22"/>
          <w:szCs w:val="22"/>
          <w:lang w:val="uk-UA"/>
        </w:rPr>
        <w:t>].</w:t>
      </w:r>
      <w:r w:rsidR="007447AD">
        <w:rPr>
          <w:color w:val="111111"/>
          <w:sz w:val="22"/>
          <w:szCs w:val="22"/>
          <w:lang w:val="uk-UA"/>
        </w:rPr>
        <w:t xml:space="preserve"> </w:t>
      </w:r>
      <w:r w:rsidR="007447AD" w:rsidRPr="008B1843">
        <w:rPr>
          <w:color w:val="111111"/>
          <w:sz w:val="22"/>
          <w:szCs w:val="22"/>
          <w:lang w:val="uk-UA"/>
        </w:rPr>
        <w:t>Це комплекс знань, умінь і нави</w:t>
      </w:r>
      <w:r w:rsidR="007447AD">
        <w:rPr>
          <w:color w:val="111111"/>
          <w:sz w:val="22"/>
          <w:szCs w:val="22"/>
          <w:lang w:val="uk-UA"/>
        </w:rPr>
        <w:softHyphen/>
      </w:r>
      <w:r w:rsidR="007447AD" w:rsidRPr="008B1843">
        <w:rPr>
          <w:color w:val="111111"/>
          <w:sz w:val="22"/>
          <w:szCs w:val="22"/>
          <w:lang w:val="uk-UA"/>
        </w:rPr>
        <w:t xml:space="preserve">чок, набутих людиною в </w:t>
      </w:r>
      <w:r w:rsidR="007447AD">
        <w:rPr>
          <w:color w:val="111111"/>
          <w:sz w:val="22"/>
          <w:szCs w:val="22"/>
          <w:lang w:val="uk-UA"/>
        </w:rPr>
        <w:t>процесі</w:t>
      </w:r>
      <w:r w:rsidR="007447AD" w:rsidRPr="008B1843">
        <w:rPr>
          <w:color w:val="111111"/>
          <w:sz w:val="22"/>
          <w:szCs w:val="22"/>
          <w:lang w:val="uk-UA"/>
        </w:rPr>
        <w:t xml:space="preserve"> соціалізації, навчання та вихо</w:t>
      </w:r>
      <w:r w:rsidR="007447AD">
        <w:rPr>
          <w:color w:val="111111"/>
          <w:sz w:val="22"/>
          <w:szCs w:val="22"/>
          <w:lang w:val="uk-UA"/>
        </w:rPr>
        <w:softHyphen/>
      </w:r>
      <w:r w:rsidR="007447AD" w:rsidRPr="008B1843">
        <w:rPr>
          <w:color w:val="111111"/>
          <w:sz w:val="22"/>
          <w:szCs w:val="22"/>
          <w:lang w:val="uk-UA"/>
        </w:rPr>
        <w:t>ва</w:t>
      </w:r>
      <w:r w:rsidR="007447AD">
        <w:rPr>
          <w:color w:val="111111"/>
          <w:sz w:val="22"/>
          <w:szCs w:val="22"/>
          <w:lang w:val="uk-UA"/>
        </w:rPr>
        <w:softHyphen/>
      </w:r>
      <w:r w:rsidR="007447AD" w:rsidRPr="008B1843">
        <w:rPr>
          <w:color w:val="111111"/>
          <w:sz w:val="22"/>
          <w:szCs w:val="22"/>
          <w:lang w:val="uk-UA"/>
        </w:rPr>
        <w:t>ння. Безсумнівно, важливу роль при цьому відіграють природ</w:t>
      </w:r>
      <w:r w:rsidR="007447AD">
        <w:rPr>
          <w:color w:val="111111"/>
          <w:sz w:val="22"/>
          <w:szCs w:val="22"/>
          <w:lang w:val="uk-UA"/>
        </w:rPr>
        <w:softHyphen/>
      </w:r>
      <w:r w:rsidR="007447AD" w:rsidRPr="008B1843">
        <w:rPr>
          <w:color w:val="111111"/>
          <w:sz w:val="22"/>
          <w:szCs w:val="22"/>
          <w:lang w:val="uk-UA"/>
        </w:rPr>
        <w:t xml:space="preserve">ні дані та </w:t>
      </w:r>
      <w:r w:rsidR="007447AD">
        <w:rPr>
          <w:color w:val="111111"/>
          <w:sz w:val="22"/>
          <w:szCs w:val="22"/>
          <w:lang w:val="uk-UA"/>
        </w:rPr>
        <w:t xml:space="preserve">вроджений </w:t>
      </w:r>
      <w:r w:rsidR="007447AD" w:rsidRPr="008B1843">
        <w:rPr>
          <w:color w:val="111111"/>
          <w:sz w:val="22"/>
          <w:szCs w:val="22"/>
          <w:lang w:val="uk-UA"/>
        </w:rPr>
        <w:t xml:space="preserve">потенціал індивіда. </w:t>
      </w:r>
      <w:r w:rsidR="007447AD" w:rsidRPr="008B1843">
        <w:rPr>
          <w:sz w:val="22"/>
          <w:szCs w:val="22"/>
          <w:lang w:val="uk-UA"/>
        </w:rPr>
        <w:t>Для розвитку та удо</w:t>
      </w:r>
      <w:r w:rsidR="007447AD">
        <w:rPr>
          <w:sz w:val="22"/>
          <w:szCs w:val="22"/>
          <w:lang w:val="uk-UA"/>
        </w:rPr>
        <w:softHyphen/>
      </w:r>
      <w:r w:rsidR="007447AD" w:rsidRPr="008B1843">
        <w:rPr>
          <w:sz w:val="22"/>
          <w:szCs w:val="22"/>
          <w:lang w:val="uk-UA"/>
        </w:rPr>
        <w:t>сконалення комунікативних здібностей необхідно забезпечити повноцінний розвиток кожного з її елементів</w:t>
      </w:r>
      <w:r w:rsidR="007447AD" w:rsidRPr="008B1843">
        <w:rPr>
          <w:color w:val="111111"/>
          <w:sz w:val="22"/>
          <w:szCs w:val="22"/>
          <w:lang w:val="uk-UA"/>
        </w:rPr>
        <w:t xml:space="preserve"> [3].</w:t>
      </w:r>
      <w:r w:rsidR="007447AD" w:rsidRPr="008B1843">
        <w:rPr>
          <w:sz w:val="22"/>
          <w:szCs w:val="22"/>
          <w:lang w:val="uk-UA"/>
        </w:rPr>
        <w:t xml:space="preserve"> </w:t>
      </w:r>
    </w:p>
    <w:p w:rsidR="00CE7264" w:rsidRPr="004D377B" w:rsidRDefault="00CE7264" w:rsidP="00F3262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  <w:sz w:val="22"/>
          <w:szCs w:val="22"/>
          <w:lang w:val="uk-UA"/>
        </w:rPr>
      </w:pPr>
      <w:r w:rsidRPr="004D377B">
        <w:rPr>
          <w:color w:val="111111"/>
          <w:sz w:val="22"/>
          <w:szCs w:val="22"/>
          <w:lang w:val="uk-UA"/>
        </w:rPr>
        <w:t xml:space="preserve">Отже, високий рівень </w:t>
      </w:r>
      <w:r w:rsidR="003E23E1" w:rsidRPr="004D377B">
        <w:rPr>
          <w:color w:val="111111"/>
          <w:sz w:val="22"/>
          <w:szCs w:val="22"/>
          <w:lang w:val="uk-UA"/>
        </w:rPr>
        <w:t>розвитку комунікативних здіб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но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с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тей</w:t>
      </w:r>
      <w:r w:rsidRPr="004D377B">
        <w:rPr>
          <w:color w:val="111111"/>
          <w:sz w:val="22"/>
          <w:szCs w:val="22"/>
          <w:lang w:val="uk-UA"/>
        </w:rPr>
        <w:t xml:space="preserve"> – одна з найважливіших скл</w:t>
      </w:r>
      <w:r w:rsidR="00263C68" w:rsidRPr="004D377B">
        <w:rPr>
          <w:color w:val="111111"/>
          <w:sz w:val="22"/>
          <w:szCs w:val="22"/>
          <w:lang w:val="uk-UA"/>
        </w:rPr>
        <w:t>адових освіченого про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263C68" w:rsidRPr="004D377B">
        <w:rPr>
          <w:color w:val="111111"/>
          <w:sz w:val="22"/>
          <w:szCs w:val="22"/>
          <w:lang w:val="uk-UA"/>
        </w:rPr>
        <w:t>фе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263C68" w:rsidRPr="004D377B">
        <w:rPr>
          <w:color w:val="111111"/>
          <w:sz w:val="22"/>
          <w:szCs w:val="22"/>
          <w:lang w:val="uk-UA"/>
        </w:rPr>
        <w:t>сі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263C68" w:rsidRPr="004D377B">
        <w:rPr>
          <w:color w:val="111111"/>
          <w:sz w:val="22"/>
          <w:szCs w:val="22"/>
          <w:lang w:val="uk-UA"/>
        </w:rPr>
        <w:t>о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263C68" w:rsidRPr="004D377B">
        <w:rPr>
          <w:color w:val="111111"/>
          <w:sz w:val="22"/>
          <w:szCs w:val="22"/>
          <w:lang w:val="uk-UA"/>
        </w:rPr>
        <w:t>нала,</w:t>
      </w:r>
      <w:r w:rsidR="003E23E1" w:rsidRPr="004D377B">
        <w:rPr>
          <w:color w:val="111111"/>
          <w:sz w:val="22"/>
          <w:szCs w:val="22"/>
          <w:lang w:val="uk-UA"/>
        </w:rPr>
        <w:t xml:space="preserve"> яка залежить від </w:t>
      </w:r>
      <w:r w:rsidR="00FA6D3E" w:rsidRPr="004D377B">
        <w:rPr>
          <w:color w:val="111111"/>
          <w:sz w:val="22"/>
          <w:szCs w:val="22"/>
          <w:lang w:val="uk-UA"/>
        </w:rPr>
        <w:t>у</w:t>
      </w:r>
      <w:r w:rsidR="003E23E1" w:rsidRPr="004D377B">
        <w:rPr>
          <w:color w:val="111111"/>
          <w:sz w:val="22"/>
          <w:szCs w:val="22"/>
          <w:lang w:val="uk-UA"/>
        </w:rPr>
        <w:t>міння відстежувати власне мов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ле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н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="003E23E1" w:rsidRPr="004D377B">
        <w:rPr>
          <w:color w:val="111111"/>
          <w:sz w:val="22"/>
          <w:szCs w:val="22"/>
          <w:lang w:val="uk-UA"/>
        </w:rPr>
        <w:t>ня, збагачувати словниковий запас</w:t>
      </w:r>
      <w:r w:rsidRPr="004D377B">
        <w:rPr>
          <w:color w:val="111111"/>
          <w:sz w:val="22"/>
          <w:szCs w:val="22"/>
          <w:lang w:val="uk-UA"/>
        </w:rPr>
        <w:t xml:space="preserve">, </w:t>
      </w:r>
      <w:r w:rsidR="003E23E1" w:rsidRPr="004D377B">
        <w:rPr>
          <w:color w:val="111111"/>
          <w:sz w:val="22"/>
          <w:szCs w:val="22"/>
          <w:lang w:val="uk-UA"/>
        </w:rPr>
        <w:t xml:space="preserve">здійснювати </w:t>
      </w:r>
      <w:r w:rsidRPr="004D377B">
        <w:rPr>
          <w:color w:val="111111"/>
          <w:sz w:val="22"/>
          <w:szCs w:val="22"/>
          <w:lang w:val="uk-UA"/>
        </w:rPr>
        <w:t>само</w:t>
      </w:r>
      <w:r w:rsidR="00DD3B1E" w:rsidRPr="004D377B">
        <w:rPr>
          <w:color w:val="111111"/>
          <w:sz w:val="22"/>
          <w:szCs w:val="22"/>
          <w:lang w:val="uk-UA"/>
        </w:rPr>
        <w:softHyphen/>
      </w:r>
      <w:r w:rsidRPr="004D377B">
        <w:rPr>
          <w:color w:val="111111"/>
          <w:sz w:val="22"/>
          <w:szCs w:val="22"/>
          <w:lang w:val="uk-UA"/>
        </w:rPr>
        <w:t xml:space="preserve">аналіз помилок, які </w:t>
      </w:r>
      <w:r w:rsidR="003E23E1" w:rsidRPr="004D377B">
        <w:rPr>
          <w:color w:val="111111"/>
          <w:sz w:val="22"/>
          <w:szCs w:val="22"/>
          <w:lang w:val="uk-UA"/>
        </w:rPr>
        <w:t>були допущені</w:t>
      </w:r>
      <w:r w:rsidRPr="004D377B">
        <w:rPr>
          <w:color w:val="111111"/>
          <w:sz w:val="22"/>
          <w:szCs w:val="22"/>
          <w:lang w:val="uk-UA"/>
        </w:rPr>
        <w:t xml:space="preserve"> у процесі комунікації.</w:t>
      </w:r>
    </w:p>
    <w:p w:rsidR="002F53E2" w:rsidRPr="00CE7264" w:rsidRDefault="002F53E2" w:rsidP="00F3262F">
      <w:pPr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354D00" w:rsidRPr="00FA6D3E" w:rsidRDefault="00FA6D3E" w:rsidP="00FA6D3E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A6D3E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</w:t>
      </w:r>
    </w:p>
    <w:p w:rsidR="00263C68" w:rsidRPr="00263C68" w:rsidRDefault="005B74AA" w:rsidP="007447AD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Бодалев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 А.А.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Психология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общения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Избр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. псих.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труды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Московский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психолого-социальный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63C68">
        <w:rPr>
          <w:rFonts w:ascii="Times New Roman" w:hAnsi="Times New Roman" w:cs="Times New Roman"/>
          <w:sz w:val="20"/>
          <w:szCs w:val="20"/>
          <w:lang w:val="uk-UA"/>
        </w:rPr>
        <w:t>институт</w:t>
      </w:r>
      <w:proofErr w:type="spellEnd"/>
      <w:r w:rsidRPr="00263C68">
        <w:rPr>
          <w:rFonts w:ascii="Times New Roman" w:hAnsi="Times New Roman" w:cs="Times New Roman"/>
          <w:sz w:val="20"/>
          <w:szCs w:val="20"/>
          <w:lang w:val="uk-UA"/>
        </w:rPr>
        <w:t xml:space="preserve">, 2002. 256 с. </w:t>
      </w:r>
    </w:p>
    <w:p w:rsidR="005B74AA" w:rsidRPr="007447AD" w:rsidRDefault="00BB125F" w:rsidP="007447AD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63C68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uk-UA"/>
        </w:rPr>
        <w:t>Плотницька</w:t>
      </w:r>
      <w:proofErr w:type="spellEnd"/>
      <w:r w:rsidRPr="00263C68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uk-UA"/>
        </w:rPr>
        <w:t xml:space="preserve"> І.М. Ділова українська мова. Навчальний посібник. 3-тє видання. К.: Центр учбової літератури, 2008. 256 с.</w:t>
      </w:r>
    </w:p>
    <w:p w:rsidR="007447AD" w:rsidRDefault="007447AD" w:rsidP="007447AD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640BC5">
        <w:rPr>
          <w:rFonts w:ascii="Times New Roman" w:hAnsi="Times New Roman" w:cs="Times New Roman"/>
          <w:sz w:val="20"/>
          <w:szCs w:val="20"/>
          <w:lang w:val="uk-UA"/>
        </w:rPr>
        <w:t>Штома</w:t>
      </w:r>
      <w:proofErr w:type="spellEnd"/>
      <w:r w:rsidRPr="00640BC5">
        <w:rPr>
          <w:rFonts w:ascii="Times New Roman" w:hAnsi="Times New Roman" w:cs="Times New Roman"/>
          <w:sz w:val="20"/>
          <w:szCs w:val="20"/>
          <w:lang w:val="uk-UA"/>
        </w:rPr>
        <w:t xml:space="preserve"> Л.Н. Мовленнєва культура вчителя як компонент педа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го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гічної майстерності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 xml:space="preserve"> Інформаційно-комунікаційні технології в сучас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ній освіті: досвід, проблеми, перспективи: зб. Матеріалів ІІІ Між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на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род</w:t>
      </w:r>
      <w:r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>ної нау</w:t>
      </w:r>
      <w:r>
        <w:rPr>
          <w:rFonts w:ascii="Times New Roman" w:hAnsi="Times New Roman" w:cs="Times New Roman"/>
          <w:sz w:val="20"/>
          <w:szCs w:val="20"/>
          <w:lang w:val="uk-UA"/>
        </w:rPr>
        <w:t>ково-практичної конференції</w:t>
      </w:r>
      <w:r>
        <w:rPr>
          <w:rFonts w:ascii="Times New Roman" w:hAnsi="Times New Roman" w:cs="Times New Roman"/>
          <w:sz w:val="20"/>
          <w:szCs w:val="20"/>
          <w:lang w:val="uk-UA"/>
        </w:rPr>
        <w:t>. 12-14 листопада 2012 р.</w:t>
      </w:r>
      <w:r w:rsidRPr="00640BC5">
        <w:rPr>
          <w:rFonts w:ascii="Times New Roman" w:hAnsi="Times New Roman" w:cs="Times New Roman"/>
          <w:sz w:val="20"/>
          <w:szCs w:val="20"/>
          <w:lang w:val="uk-UA"/>
        </w:rPr>
        <w:t xml:space="preserve"> С.78-81.</w:t>
      </w:r>
    </w:p>
    <w:p w:rsidR="004D377B" w:rsidRPr="00263C68" w:rsidRDefault="004D377B" w:rsidP="004D377B">
      <w:pPr>
        <w:pStyle w:val="a4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sectPr w:rsidR="004D377B" w:rsidRPr="00263C68" w:rsidSect="003E2E71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A56C4"/>
    <w:multiLevelType w:val="hybridMultilevel"/>
    <w:tmpl w:val="25E4FFEA"/>
    <w:lvl w:ilvl="0" w:tplc="4DFE8982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>
    <w:nsid w:val="526378FB"/>
    <w:multiLevelType w:val="hybridMultilevel"/>
    <w:tmpl w:val="09D208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BC66DD"/>
    <w:multiLevelType w:val="hybridMultilevel"/>
    <w:tmpl w:val="28E2C08A"/>
    <w:lvl w:ilvl="0" w:tplc="17567E8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75"/>
    <w:rsid w:val="000F7FE3"/>
    <w:rsid w:val="00195E2F"/>
    <w:rsid w:val="00263C68"/>
    <w:rsid w:val="002F53E2"/>
    <w:rsid w:val="00354D00"/>
    <w:rsid w:val="003A6FCE"/>
    <w:rsid w:val="003E23E1"/>
    <w:rsid w:val="003E2E71"/>
    <w:rsid w:val="004D377B"/>
    <w:rsid w:val="005217E3"/>
    <w:rsid w:val="005A20D8"/>
    <w:rsid w:val="005B74AA"/>
    <w:rsid w:val="005C19F2"/>
    <w:rsid w:val="007447AD"/>
    <w:rsid w:val="007B525F"/>
    <w:rsid w:val="007F1392"/>
    <w:rsid w:val="00A478A9"/>
    <w:rsid w:val="00BB125F"/>
    <w:rsid w:val="00CE7264"/>
    <w:rsid w:val="00DA22F7"/>
    <w:rsid w:val="00DD3B1E"/>
    <w:rsid w:val="00ED18B0"/>
    <w:rsid w:val="00F3262F"/>
    <w:rsid w:val="00F64D75"/>
    <w:rsid w:val="00FA00E5"/>
    <w:rsid w:val="00FA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74AA"/>
    <w:pPr>
      <w:ind w:left="720"/>
      <w:contextualSpacing/>
    </w:pPr>
  </w:style>
  <w:style w:type="character" w:styleId="a5">
    <w:name w:val="Emphasis"/>
    <w:basedOn w:val="a0"/>
    <w:uiPriority w:val="20"/>
    <w:qFormat/>
    <w:rsid w:val="00CE7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74AA"/>
    <w:pPr>
      <w:ind w:left="720"/>
      <w:contextualSpacing/>
    </w:pPr>
  </w:style>
  <w:style w:type="character" w:styleId="a5">
    <w:name w:val="Emphasis"/>
    <w:basedOn w:val="a0"/>
    <w:uiPriority w:val="20"/>
    <w:qFormat/>
    <w:rsid w:val="00CE72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3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D26A-630E-440F-9127-3FBCE3CF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Smart</cp:lastModifiedBy>
  <cp:revision>2</cp:revision>
  <dcterms:created xsi:type="dcterms:W3CDTF">2023-02-26T10:21:00Z</dcterms:created>
  <dcterms:modified xsi:type="dcterms:W3CDTF">2023-02-26T10:21:00Z</dcterms:modified>
</cp:coreProperties>
</file>