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316EA3" w14:textId="77777777" w:rsidR="001F128F" w:rsidRPr="00E15558" w:rsidRDefault="001F128F" w:rsidP="00E15558">
      <w:pPr>
        <w:widowControl w:val="0"/>
        <w:spacing w:after="0" w:line="360" w:lineRule="auto"/>
        <w:ind w:firstLine="567"/>
        <w:rPr>
          <w:rFonts w:cs="Times New Roman"/>
          <w:szCs w:val="28"/>
        </w:rPr>
      </w:pPr>
      <w:r w:rsidRPr="00E15558">
        <w:rPr>
          <w:rFonts w:cs="Times New Roman"/>
          <w:b/>
          <w:bCs/>
          <w:szCs w:val="28"/>
        </w:rPr>
        <w:t>Чуйко Галина Василівна,</w:t>
      </w:r>
    </w:p>
    <w:p w14:paraId="516E364F" w14:textId="77777777" w:rsidR="001F128F" w:rsidRPr="00E15558" w:rsidRDefault="001F128F" w:rsidP="00E15558">
      <w:pPr>
        <w:widowControl w:val="0"/>
        <w:spacing w:after="0" w:line="360" w:lineRule="auto"/>
        <w:ind w:firstLine="567"/>
        <w:rPr>
          <w:rFonts w:cs="Times New Roman"/>
          <w:szCs w:val="28"/>
        </w:rPr>
      </w:pPr>
      <w:r w:rsidRPr="00E15558">
        <w:rPr>
          <w:rFonts w:cs="Times New Roman"/>
          <w:szCs w:val="28"/>
        </w:rPr>
        <w:t>кандидат філологічних наук, доцент,</w:t>
      </w:r>
    </w:p>
    <w:p w14:paraId="0C265F67" w14:textId="77777777" w:rsidR="001F128F" w:rsidRPr="00E15558" w:rsidRDefault="001F128F" w:rsidP="00E15558">
      <w:pPr>
        <w:widowControl w:val="0"/>
        <w:spacing w:after="0" w:line="360" w:lineRule="auto"/>
        <w:ind w:firstLine="567"/>
        <w:rPr>
          <w:rFonts w:cs="Times New Roman"/>
          <w:szCs w:val="28"/>
        </w:rPr>
      </w:pPr>
      <w:r w:rsidRPr="00E15558">
        <w:rPr>
          <w:rFonts w:cs="Times New Roman"/>
          <w:szCs w:val="28"/>
        </w:rPr>
        <w:t>доцент кафедри психології,</w:t>
      </w:r>
    </w:p>
    <w:p w14:paraId="372698B5" w14:textId="77777777" w:rsidR="001F128F" w:rsidRPr="00E15558" w:rsidRDefault="001F128F" w:rsidP="00E15558">
      <w:pPr>
        <w:widowControl w:val="0"/>
        <w:spacing w:after="0" w:line="360" w:lineRule="auto"/>
        <w:ind w:firstLine="567"/>
        <w:rPr>
          <w:rFonts w:cs="Times New Roman"/>
          <w:szCs w:val="28"/>
        </w:rPr>
      </w:pPr>
      <w:r w:rsidRPr="00E15558">
        <w:rPr>
          <w:rFonts w:cs="Times New Roman"/>
          <w:szCs w:val="28"/>
        </w:rPr>
        <w:t xml:space="preserve">Чернівецького національного університету </w:t>
      </w:r>
    </w:p>
    <w:p w14:paraId="5EBD2AA0" w14:textId="77777777" w:rsidR="001F128F" w:rsidRPr="00E15558" w:rsidRDefault="001F128F" w:rsidP="00E15558">
      <w:pPr>
        <w:widowControl w:val="0"/>
        <w:spacing w:after="0" w:line="360" w:lineRule="auto"/>
        <w:ind w:firstLine="567"/>
        <w:rPr>
          <w:rFonts w:cs="Times New Roman"/>
          <w:szCs w:val="28"/>
        </w:rPr>
      </w:pPr>
      <w:r w:rsidRPr="00E15558">
        <w:rPr>
          <w:rFonts w:cs="Times New Roman"/>
          <w:szCs w:val="28"/>
        </w:rPr>
        <w:t xml:space="preserve">імені Юрія Федьковича, </w:t>
      </w:r>
      <w:r w:rsidRPr="00E15558">
        <w:rPr>
          <w:rFonts w:cs="Times New Roman"/>
          <w:szCs w:val="28"/>
          <w:lang w:val="uk-UA"/>
        </w:rPr>
        <w:t>м. </w:t>
      </w:r>
      <w:r w:rsidRPr="00E15558">
        <w:rPr>
          <w:rFonts w:cs="Times New Roman"/>
          <w:szCs w:val="28"/>
        </w:rPr>
        <w:t>Чернівці</w:t>
      </w:r>
    </w:p>
    <w:p w14:paraId="4ED13D63" w14:textId="77777777" w:rsidR="001F128F" w:rsidRPr="00E15558" w:rsidRDefault="001F128F" w:rsidP="00E15558">
      <w:pPr>
        <w:widowControl w:val="0"/>
        <w:spacing w:after="0" w:line="360" w:lineRule="auto"/>
        <w:ind w:firstLine="567"/>
        <w:rPr>
          <w:rFonts w:cs="Times New Roman"/>
          <w:b/>
          <w:bCs/>
          <w:szCs w:val="28"/>
          <w:lang w:val="uk-UA"/>
        </w:rPr>
      </w:pPr>
    </w:p>
    <w:p w14:paraId="4A2EF687" w14:textId="1A1911EC" w:rsidR="001F128F" w:rsidRPr="00E15558" w:rsidRDefault="001F128F" w:rsidP="00E15558">
      <w:pPr>
        <w:widowControl w:val="0"/>
        <w:spacing w:after="0" w:line="360" w:lineRule="auto"/>
        <w:ind w:firstLine="567"/>
        <w:rPr>
          <w:rFonts w:cs="Times New Roman"/>
          <w:szCs w:val="28"/>
        </w:rPr>
      </w:pPr>
      <w:r w:rsidRPr="00E15558">
        <w:rPr>
          <w:rFonts w:cs="Times New Roman"/>
          <w:b/>
          <w:bCs/>
          <w:szCs w:val="28"/>
        </w:rPr>
        <w:t>Чаплак Ян Васильович,</w:t>
      </w:r>
    </w:p>
    <w:p w14:paraId="06B482C5" w14:textId="77777777" w:rsidR="001F128F" w:rsidRPr="00E15558" w:rsidRDefault="001F128F" w:rsidP="00E15558">
      <w:pPr>
        <w:widowControl w:val="0"/>
        <w:spacing w:after="0" w:line="360" w:lineRule="auto"/>
        <w:ind w:firstLine="567"/>
        <w:rPr>
          <w:rFonts w:cs="Times New Roman"/>
          <w:szCs w:val="28"/>
        </w:rPr>
      </w:pPr>
      <w:r w:rsidRPr="00E15558">
        <w:rPr>
          <w:rFonts w:cs="Times New Roman"/>
          <w:szCs w:val="28"/>
        </w:rPr>
        <w:t>кандидат психологічних наук, доцент,</w:t>
      </w:r>
    </w:p>
    <w:p w14:paraId="56097E5B" w14:textId="77777777" w:rsidR="001F128F" w:rsidRPr="00E15558" w:rsidRDefault="001F128F" w:rsidP="00E15558">
      <w:pPr>
        <w:widowControl w:val="0"/>
        <w:spacing w:after="0" w:line="360" w:lineRule="auto"/>
        <w:ind w:firstLine="567"/>
        <w:rPr>
          <w:rFonts w:cs="Times New Roman"/>
          <w:szCs w:val="28"/>
        </w:rPr>
      </w:pPr>
      <w:r w:rsidRPr="00E15558">
        <w:rPr>
          <w:rFonts w:cs="Times New Roman"/>
          <w:szCs w:val="28"/>
        </w:rPr>
        <w:t>доцент кафедри психології,</w:t>
      </w:r>
    </w:p>
    <w:p w14:paraId="45414B24" w14:textId="77777777" w:rsidR="001F128F" w:rsidRPr="00E15558" w:rsidRDefault="001F128F" w:rsidP="00E15558">
      <w:pPr>
        <w:widowControl w:val="0"/>
        <w:spacing w:after="0" w:line="360" w:lineRule="auto"/>
        <w:ind w:firstLine="567"/>
        <w:rPr>
          <w:rFonts w:cs="Times New Roman"/>
          <w:szCs w:val="28"/>
        </w:rPr>
      </w:pPr>
      <w:r w:rsidRPr="00E15558">
        <w:rPr>
          <w:rFonts w:cs="Times New Roman"/>
          <w:szCs w:val="28"/>
        </w:rPr>
        <w:t xml:space="preserve">Чернівецького національного університету </w:t>
      </w:r>
    </w:p>
    <w:p w14:paraId="74EC74FF" w14:textId="77777777" w:rsidR="001F128F" w:rsidRPr="00E15558" w:rsidRDefault="001F128F" w:rsidP="00E15558">
      <w:pPr>
        <w:widowControl w:val="0"/>
        <w:spacing w:after="0" w:line="360" w:lineRule="auto"/>
        <w:ind w:firstLine="567"/>
        <w:jc w:val="both"/>
        <w:rPr>
          <w:rFonts w:cs="Times New Roman"/>
          <w:szCs w:val="28"/>
          <w:lang w:val="uk-UA"/>
        </w:rPr>
      </w:pPr>
      <w:r w:rsidRPr="00E15558">
        <w:rPr>
          <w:rFonts w:cs="Times New Roman"/>
          <w:szCs w:val="28"/>
        </w:rPr>
        <w:t xml:space="preserve">імені Юрія Федьковича, </w:t>
      </w:r>
      <w:r w:rsidRPr="00E15558">
        <w:rPr>
          <w:rFonts w:cs="Times New Roman"/>
          <w:szCs w:val="28"/>
          <w:lang w:val="uk-UA"/>
        </w:rPr>
        <w:t>м. </w:t>
      </w:r>
      <w:r w:rsidRPr="00E15558">
        <w:rPr>
          <w:rFonts w:cs="Times New Roman"/>
          <w:szCs w:val="28"/>
        </w:rPr>
        <w:t>Чернівці</w:t>
      </w:r>
    </w:p>
    <w:p w14:paraId="2E51616F" w14:textId="77777777" w:rsidR="001F128F" w:rsidRPr="00E15558" w:rsidRDefault="001F128F" w:rsidP="00E15558">
      <w:pPr>
        <w:widowControl w:val="0"/>
        <w:spacing w:after="0" w:line="360" w:lineRule="auto"/>
        <w:ind w:firstLine="567"/>
        <w:rPr>
          <w:rFonts w:cs="Times New Roman"/>
          <w:b/>
          <w:bCs/>
          <w:szCs w:val="28"/>
          <w:lang w:val="uk-UA"/>
        </w:rPr>
      </w:pPr>
    </w:p>
    <w:p w14:paraId="2F627397" w14:textId="767E4FCA" w:rsidR="005B554E" w:rsidRDefault="00D26036" w:rsidP="00D26036">
      <w:pPr>
        <w:spacing w:after="0" w:line="360" w:lineRule="auto"/>
        <w:ind w:firstLine="567"/>
        <w:jc w:val="center"/>
        <w:rPr>
          <w:rFonts w:cs="Times New Roman"/>
          <w:b/>
          <w:bCs/>
          <w:szCs w:val="28"/>
          <w:lang w:val="uk-UA"/>
        </w:rPr>
      </w:pPr>
      <w:r>
        <w:rPr>
          <w:rFonts w:cs="Times New Roman"/>
          <w:b/>
          <w:bCs/>
          <w:szCs w:val="28"/>
          <w:lang w:val="uk-UA"/>
        </w:rPr>
        <w:t>КОЛИ ВАРТО ЗУПИНИТИСЬ, ІНВЕСТУЮЧИ У КРАХ</w:t>
      </w:r>
    </w:p>
    <w:p w14:paraId="1F2B5497" w14:textId="77777777" w:rsidR="00D26036" w:rsidRPr="005B554E" w:rsidRDefault="00D26036" w:rsidP="00E15558">
      <w:pPr>
        <w:spacing w:after="0" w:line="360" w:lineRule="auto"/>
        <w:ind w:firstLine="567"/>
        <w:jc w:val="both"/>
        <w:rPr>
          <w:rFonts w:cs="Times New Roman"/>
          <w:b/>
          <w:bCs/>
          <w:szCs w:val="28"/>
          <w:lang w:val="uk-UA"/>
        </w:rPr>
      </w:pPr>
    </w:p>
    <w:p w14:paraId="151FA010" w14:textId="03C77570" w:rsidR="00A73C2C" w:rsidRPr="00E15558" w:rsidRDefault="00DB089C" w:rsidP="00E15558">
      <w:pPr>
        <w:spacing w:after="0" w:line="360" w:lineRule="auto"/>
        <w:ind w:firstLine="567"/>
        <w:jc w:val="both"/>
        <w:rPr>
          <w:rFonts w:cs="Times New Roman"/>
          <w:szCs w:val="28"/>
          <w:lang w:val="uk-UA"/>
        </w:rPr>
      </w:pPr>
      <w:r w:rsidRPr="00E15558">
        <w:rPr>
          <w:rFonts w:cs="Times New Roman"/>
          <w:szCs w:val="28"/>
          <w:lang w:val="uk-UA"/>
        </w:rPr>
        <w:t>Дії людини, навіть дуже розумної і освіченої, далеко не завжди є раціональними, зокрема через існуючі когнітивні упередження та помилки у прийнятті рішень, до яких людина, всупереч реальній</w:t>
      </w:r>
      <w:r w:rsidR="004873CF" w:rsidRPr="00E15558">
        <w:rPr>
          <w:rFonts w:cs="Times New Roman"/>
          <w:szCs w:val="28"/>
          <w:lang w:val="uk-UA"/>
        </w:rPr>
        <w:t xml:space="preserve"> ситуації та оцінці, залишається прихильною, хоча її витрати для підтримання цих рішень є незворотними та недоцільними. Мова йде про ефект Конкорда. Пастка незворотних витрат</w:t>
      </w:r>
      <w:r w:rsidR="00C9418C" w:rsidRPr="00E15558">
        <w:rPr>
          <w:rFonts w:cs="Times New Roman"/>
          <w:szCs w:val="28"/>
          <w:lang w:val="uk-UA"/>
        </w:rPr>
        <w:t xml:space="preserve"> (</w:t>
      </w:r>
      <w:r w:rsidR="00C9418C" w:rsidRPr="00E15558">
        <w:rPr>
          <w:rFonts w:cs="Times New Roman"/>
          <w:szCs w:val="28"/>
          <w:lang w:val="en-US"/>
        </w:rPr>
        <w:t>sunk</w:t>
      </w:r>
      <w:r w:rsidR="00C9418C" w:rsidRPr="00E15558">
        <w:rPr>
          <w:rFonts w:cs="Times New Roman"/>
          <w:szCs w:val="28"/>
          <w:lang w:val="uk-UA"/>
        </w:rPr>
        <w:t xml:space="preserve"> </w:t>
      </w:r>
      <w:r w:rsidR="00C9418C" w:rsidRPr="00E15558">
        <w:rPr>
          <w:rFonts w:cs="Times New Roman"/>
          <w:szCs w:val="28"/>
          <w:lang w:val="en-US"/>
        </w:rPr>
        <w:t>cost</w:t>
      </w:r>
      <w:r w:rsidR="00C9418C" w:rsidRPr="00E15558">
        <w:rPr>
          <w:rFonts w:cs="Times New Roman"/>
          <w:szCs w:val="28"/>
          <w:lang w:val="uk-UA"/>
        </w:rPr>
        <w:t xml:space="preserve"> </w:t>
      </w:r>
      <w:r w:rsidR="00C9418C" w:rsidRPr="00E15558">
        <w:rPr>
          <w:rFonts w:cs="Times New Roman"/>
          <w:szCs w:val="28"/>
          <w:lang w:val="en-US"/>
        </w:rPr>
        <w:t>effect</w:t>
      </w:r>
      <w:r w:rsidR="00C9418C" w:rsidRPr="00E15558">
        <w:rPr>
          <w:rFonts w:cs="Times New Roman"/>
          <w:szCs w:val="28"/>
          <w:lang w:val="uk-UA"/>
        </w:rPr>
        <w:t xml:space="preserve"> – термін, запропонований у 1980 році американським економістом Р. Талером [</w:t>
      </w:r>
      <w:r w:rsidR="00E15558">
        <w:rPr>
          <w:rFonts w:cs="Times New Roman"/>
          <w:szCs w:val="28"/>
          <w:lang w:val="uk-UA"/>
        </w:rPr>
        <w:t>2</w:t>
      </w:r>
      <w:r w:rsidR="00C9418C" w:rsidRPr="00E15558">
        <w:rPr>
          <w:rFonts w:cs="Times New Roman"/>
          <w:szCs w:val="28"/>
          <w:lang w:val="uk-UA"/>
        </w:rPr>
        <w:t>])</w:t>
      </w:r>
      <w:r w:rsidR="004873CF" w:rsidRPr="00E15558">
        <w:rPr>
          <w:rFonts w:cs="Times New Roman"/>
          <w:szCs w:val="28"/>
          <w:lang w:val="uk-UA"/>
        </w:rPr>
        <w:t>, яку називають також ефектом чи оманою Конкорда</w:t>
      </w:r>
      <w:r w:rsidR="00107D1B" w:rsidRPr="00E15558">
        <w:rPr>
          <w:rFonts w:cs="Times New Roman"/>
          <w:szCs w:val="28"/>
          <w:lang w:val="uk-UA"/>
        </w:rPr>
        <w:t>, вважаючи його найбільш яскравим проявом названого ефекту</w:t>
      </w:r>
      <w:r w:rsidR="004873CF" w:rsidRPr="00E15558">
        <w:rPr>
          <w:rFonts w:cs="Times New Roman"/>
          <w:szCs w:val="28"/>
          <w:lang w:val="uk-UA"/>
        </w:rPr>
        <w:t>, – це ситуація коли людина продовжує вкладати ресурси різного типу в започатковану справу лише тому, що до цього моменту занадто багато сил, часу, енергії</w:t>
      </w:r>
      <w:r w:rsidR="00A73C2C" w:rsidRPr="00E15558">
        <w:rPr>
          <w:rFonts w:cs="Times New Roman"/>
          <w:szCs w:val="28"/>
          <w:lang w:val="uk-UA"/>
        </w:rPr>
        <w:t>, фінансів й інших ресурсів / засобів уже витратила на цей проєкт</w:t>
      </w:r>
      <w:r w:rsidR="00A913C9" w:rsidRPr="00E15558">
        <w:rPr>
          <w:rFonts w:cs="Times New Roman"/>
          <w:szCs w:val="28"/>
          <w:lang w:val="uk-UA"/>
        </w:rPr>
        <w:t xml:space="preserve"> [</w:t>
      </w:r>
      <w:r w:rsidR="00E15558">
        <w:rPr>
          <w:rFonts w:cs="Times New Roman"/>
          <w:szCs w:val="28"/>
          <w:lang w:val="uk-UA"/>
        </w:rPr>
        <w:t>1; 5</w:t>
      </w:r>
      <w:r w:rsidR="00A913C9" w:rsidRPr="00E15558">
        <w:rPr>
          <w:rFonts w:cs="Times New Roman"/>
          <w:szCs w:val="28"/>
          <w:lang w:val="uk-UA"/>
        </w:rPr>
        <w:t>]</w:t>
      </w:r>
      <w:r w:rsidR="00A73C2C" w:rsidRPr="00E15558">
        <w:rPr>
          <w:rFonts w:cs="Times New Roman"/>
          <w:szCs w:val="28"/>
          <w:lang w:val="uk-UA"/>
        </w:rPr>
        <w:t xml:space="preserve">, хоча об’єктивна неупереджена оцінка ситуації свідчить про </w:t>
      </w:r>
      <w:r w:rsidR="00107D1B" w:rsidRPr="00E15558">
        <w:rPr>
          <w:rFonts w:cs="Times New Roman"/>
          <w:szCs w:val="28"/>
          <w:lang w:val="uk-UA"/>
        </w:rPr>
        <w:t xml:space="preserve">його </w:t>
      </w:r>
      <w:r w:rsidR="00A73C2C" w:rsidRPr="00E15558">
        <w:rPr>
          <w:rFonts w:cs="Times New Roman"/>
          <w:szCs w:val="28"/>
          <w:lang w:val="uk-UA"/>
        </w:rPr>
        <w:t xml:space="preserve">невиправну збитковість, </w:t>
      </w:r>
      <w:r w:rsidR="00107D1B" w:rsidRPr="00E15558">
        <w:rPr>
          <w:rFonts w:cs="Times New Roman"/>
          <w:szCs w:val="28"/>
          <w:lang w:val="uk-UA"/>
        </w:rPr>
        <w:t xml:space="preserve">що справа абсолютно безнадійна, </w:t>
      </w:r>
      <w:r w:rsidR="00A73C2C" w:rsidRPr="00E15558">
        <w:rPr>
          <w:rFonts w:cs="Times New Roman"/>
          <w:szCs w:val="28"/>
          <w:lang w:val="uk-UA"/>
        </w:rPr>
        <w:t xml:space="preserve">і це очевидно для оточуючих. </w:t>
      </w:r>
    </w:p>
    <w:p w14:paraId="76CDF9C8" w14:textId="4EB138A5" w:rsidR="00887D2A" w:rsidRPr="00E15558" w:rsidRDefault="00887D2A" w:rsidP="00E15558">
      <w:pPr>
        <w:spacing w:after="0" w:line="360" w:lineRule="auto"/>
        <w:ind w:firstLine="567"/>
        <w:jc w:val="both"/>
        <w:rPr>
          <w:rFonts w:cs="Times New Roman"/>
          <w:szCs w:val="28"/>
          <w:lang w:val="uk-UA"/>
        </w:rPr>
      </w:pPr>
      <w:r w:rsidRPr="00E15558">
        <w:rPr>
          <w:rFonts w:cs="Times New Roman"/>
          <w:szCs w:val="28"/>
          <w:lang w:val="uk-UA"/>
        </w:rPr>
        <w:t xml:space="preserve">До аналізу ефекту незворотних / зайвих витрат науковці-психологи вдаються не часто, очевидно, тому що назву цей психологічний феномен отримав відносно недавно, проте виявилося, що цей ефект проникає в усі сфери життя людини, а </w:t>
      </w:r>
      <w:r w:rsidRPr="00E15558">
        <w:rPr>
          <w:rFonts w:cs="Times New Roman"/>
          <w:szCs w:val="28"/>
          <w:lang w:val="uk-UA"/>
        </w:rPr>
        <w:lastRenderedPageBreak/>
        <w:t xml:space="preserve">для того, хто стратегічно непродумано, марнотратно та безприбутково вклав майже свої фінанси у збитковий проєкт, це рішення може виявитися доленосним.   </w:t>
      </w:r>
    </w:p>
    <w:p w14:paraId="61779592" w14:textId="614E707B" w:rsidR="00BF6FBE" w:rsidRPr="00E15558" w:rsidRDefault="00BF6FBE" w:rsidP="00E15558">
      <w:pPr>
        <w:spacing w:after="0" w:line="360" w:lineRule="auto"/>
        <w:ind w:firstLine="567"/>
        <w:jc w:val="both"/>
        <w:rPr>
          <w:rFonts w:cs="Times New Roman"/>
          <w:szCs w:val="28"/>
          <w:lang w:val="uk-UA"/>
        </w:rPr>
      </w:pPr>
      <w:r w:rsidRPr="00E15558">
        <w:rPr>
          <w:rFonts w:cs="Times New Roman"/>
          <w:szCs w:val="28"/>
          <w:lang w:val="uk-UA"/>
        </w:rPr>
        <w:t>Словник [</w:t>
      </w:r>
      <w:r w:rsidR="00E15558">
        <w:rPr>
          <w:rFonts w:cs="Times New Roman"/>
          <w:szCs w:val="28"/>
          <w:lang w:val="uk-UA"/>
        </w:rPr>
        <w:t>9</w:t>
      </w:r>
      <w:r w:rsidRPr="00E15558">
        <w:rPr>
          <w:rFonts w:cs="Times New Roman"/>
          <w:szCs w:val="28"/>
          <w:lang w:val="uk-UA"/>
        </w:rPr>
        <w:t>] пропонує розуміти поняття «помилка Конкорда» (</w:t>
      </w:r>
      <w:r w:rsidRPr="00E15558">
        <w:rPr>
          <w:rFonts w:cs="Times New Roman"/>
          <w:szCs w:val="28"/>
          <w:lang w:val="en-US"/>
        </w:rPr>
        <w:t>Concorde</w:t>
      </w:r>
      <w:r w:rsidRPr="00E15558">
        <w:rPr>
          <w:rFonts w:cs="Times New Roman"/>
          <w:szCs w:val="28"/>
        </w:rPr>
        <w:t xml:space="preserve"> </w:t>
      </w:r>
      <w:r w:rsidRPr="00E15558">
        <w:rPr>
          <w:rFonts w:cs="Times New Roman"/>
          <w:szCs w:val="28"/>
          <w:lang w:val="en-US"/>
        </w:rPr>
        <w:t>fallacy</w:t>
      </w:r>
      <w:r w:rsidRPr="00E15558">
        <w:rPr>
          <w:rFonts w:cs="Times New Roman"/>
          <w:szCs w:val="28"/>
          <w:lang w:val="uk-UA"/>
        </w:rPr>
        <w:t>) в контексті економіки, як думку людини, що вона може продовжувати витрачати гроші чи зусилля на проєкт чи продукт, щоб не втратити уже вкладене в них марно, що приводить до поганих рішень. Інше розуміння ефекту Конкорда зводиться до думки, що чим більше зусиль витрачає людина для підтримання існування проєкту, який просто чекає на свою заміну, і це варто зробити, тим менше в неї мотивації позбутися його / з ним розлучитися [</w:t>
      </w:r>
      <w:r w:rsidR="00E15558">
        <w:rPr>
          <w:rFonts w:cs="Times New Roman"/>
          <w:szCs w:val="28"/>
          <w:lang w:val="uk-UA"/>
        </w:rPr>
        <w:t>4</w:t>
      </w:r>
      <w:r w:rsidRPr="00E15558">
        <w:rPr>
          <w:rFonts w:cs="Times New Roman"/>
          <w:szCs w:val="28"/>
          <w:lang w:val="uk-UA"/>
        </w:rPr>
        <w:t xml:space="preserve">]. </w:t>
      </w:r>
    </w:p>
    <w:p w14:paraId="75E01A71" w14:textId="202D157E" w:rsidR="00E15558" w:rsidRPr="00E15558" w:rsidRDefault="00E15558" w:rsidP="00E15558">
      <w:pPr>
        <w:spacing w:after="0" w:line="360" w:lineRule="auto"/>
        <w:ind w:firstLine="567"/>
        <w:jc w:val="both"/>
        <w:rPr>
          <w:rFonts w:cs="Times New Roman"/>
          <w:szCs w:val="28"/>
          <w:lang w:val="uk-UA"/>
        </w:rPr>
      </w:pPr>
      <w:r w:rsidRPr="00E15558">
        <w:rPr>
          <w:rFonts w:cs="Times New Roman"/>
          <w:szCs w:val="28"/>
          <w:lang w:val="uk-UA"/>
        </w:rPr>
        <w:t>Зазначимо, що ефект незворотних витрат, який і ілюструє ефект Конкорда, в психології називають одним з когнітивних упереджень (помилок у роздумах, що не дають людині змоги як правильно / відповідно до реальності сприйняти ситуацію, в якій вона знаходиться, так і прийняти рішення щодо її вирішення), основною причиною появи та дії яких є бажання психіки людини зекономити власні енергетичні ресурси [</w:t>
      </w:r>
      <w:r>
        <w:rPr>
          <w:rFonts w:cs="Times New Roman"/>
          <w:szCs w:val="28"/>
          <w:lang w:val="uk-UA"/>
        </w:rPr>
        <w:t>3</w:t>
      </w:r>
      <w:r w:rsidRPr="00E15558">
        <w:rPr>
          <w:rFonts w:cs="Times New Roman"/>
          <w:szCs w:val="28"/>
          <w:lang w:val="uk-UA"/>
        </w:rPr>
        <w:t>]. Проте, у випадку ефект</w:t>
      </w:r>
      <w:r w:rsidR="003F2CFE">
        <w:rPr>
          <w:rFonts w:cs="Times New Roman"/>
          <w:szCs w:val="28"/>
          <w:lang w:val="uk-UA"/>
        </w:rPr>
        <w:t>у</w:t>
      </w:r>
      <w:r w:rsidRPr="00E15558">
        <w:rPr>
          <w:rFonts w:cs="Times New Roman"/>
          <w:szCs w:val="28"/>
          <w:lang w:val="uk-UA"/>
        </w:rPr>
        <w:t xml:space="preserve"> Конкорда, економлячи свої психічні життєві ресурси, людина схильна витрачати зайві фінансові ресурси, що, на нашу думку, ніяк не врівноважує ці дві ситуації: людині варто було б просто витратити трохи часу, щоб раціонально осмислити, чи варто витрачати власні кошти (які теж є ресурсами життя людині) надалі на непрогнозований результат справи.</w:t>
      </w:r>
    </w:p>
    <w:p w14:paraId="21E2AF7E" w14:textId="3AFD4A6A" w:rsidR="00E15558" w:rsidRPr="00E15558" w:rsidRDefault="00A73C2C" w:rsidP="00E15558">
      <w:pPr>
        <w:spacing w:after="0" w:line="360" w:lineRule="auto"/>
        <w:ind w:firstLine="567"/>
        <w:jc w:val="both"/>
        <w:rPr>
          <w:rFonts w:cs="Times New Roman"/>
          <w:szCs w:val="28"/>
          <w:lang w:val="uk-UA"/>
        </w:rPr>
      </w:pPr>
      <w:r w:rsidRPr="00E15558">
        <w:rPr>
          <w:rFonts w:cs="Times New Roman"/>
          <w:szCs w:val="28"/>
          <w:lang w:val="uk-UA"/>
        </w:rPr>
        <w:t>Пояснимо, чому цей психологічний ефект отримав назву Конкорда. Конкорд (</w:t>
      </w:r>
      <w:r w:rsidR="00AD5350" w:rsidRPr="00E15558">
        <w:rPr>
          <w:rFonts w:cs="Times New Roman"/>
          <w:szCs w:val="28"/>
          <w:lang w:val="en-US"/>
        </w:rPr>
        <w:t>Concorde</w:t>
      </w:r>
      <w:r w:rsidRPr="00E15558">
        <w:rPr>
          <w:rFonts w:cs="Times New Roman"/>
          <w:szCs w:val="28"/>
          <w:lang w:val="uk-UA"/>
        </w:rPr>
        <w:t>) – реактивний надзвуковий літак, початково призначений для комерційного використання, випуск якого</w:t>
      </w:r>
      <w:r w:rsidR="00C317FF" w:rsidRPr="00E15558">
        <w:rPr>
          <w:rFonts w:cs="Times New Roman"/>
          <w:szCs w:val="28"/>
          <w:lang w:val="uk-UA"/>
        </w:rPr>
        <w:t xml:space="preserve"> був започаткований у 19</w:t>
      </w:r>
      <w:r w:rsidR="00107D1B" w:rsidRPr="00E15558">
        <w:rPr>
          <w:rFonts w:cs="Times New Roman"/>
          <w:szCs w:val="28"/>
          <w:lang w:val="uk-UA"/>
        </w:rPr>
        <w:t>62</w:t>
      </w:r>
      <w:r w:rsidR="00C317FF" w:rsidRPr="00E15558">
        <w:rPr>
          <w:rFonts w:cs="Times New Roman"/>
          <w:szCs w:val="28"/>
          <w:lang w:val="uk-UA"/>
        </w:rPr>
        <w:t xml:space="preserve"> році урядами Англії та Франції</w:t>
      </w:r>
      <w:r w:rsidR="005D2BD9" w:rsidRPr="00E15558">
        <w:rPr>
          <w:rFonts w:cs="Times New Roman"/>
          <w:szCs w:val="28"/>
          <w:lang w:val="uk-UA"/>
        </w:rPr>
        <w:t xml:space="preserve">. Його перший політ датувався 1976 роком й уже до цього моменту стало цілком очевидним, що «Конкорд» становить значну проблему, оскільки фінанси, виділені на його запуск, виявилися недостатніми надто швидко та зросли більше, ніж вдвічі. </w:t>
      </w:r>
      <w:r w:rsidR="005A5AF7" w:rsidRPr="00E15558">
        <w:rPr>
          <w:rFonts w:cs="Times New Roman"/>
          <w:szCs w:val="28"/>
          <w:lang w:val="uk-UA"/>
        </w:rPr>
        <w:t xml:space="preserve">Тобто уже в цей момент можна було передбачити, що витрати на нього стануть неймовірно значними й незворотними, оскільки жодного прибутку не буде. </w:t>
      </w:r>
      <w:r w:rsidR="00F92967" w:rsidRPr="00E15558">
        <w:rPr>
          <w:rFonts w:cs="Times New Roman"/>
          <w:szCs w:val="28"/>
          <w:lang w:val="uk-UA"/>
        </w:rPr>
        <w:t>Проте цей проєкт уряди двох країн продовжували фінансувати, і це продовжувалося майже 40 років</w:t>
      </w:r>
      <w:r w:rsidR="00107D1B" w:rsidRPr="00E15558">
        <w:rPr>
          <w:rFonts w:cs="Times New Roman"/>
          <w:szCs w:val="28"/>
          <w:lang w:val="uk-UA"/>
        </w:rPr>
        <w:t xml:space="preserve"> (проєкт закрили </w:t>
      </w:r>
      <w:r w:rsidR="00107D1B" w:rsidRPr="00E15558">
        <w:rPr>
          <w:rFonts w:cs="Times New Roman"/>
          <w:szCs w:val="28"/>
          <w:lang w:val="uk-UA"/>
        </w:rPr>
        <w:lastRenderedPageBreak/>
        <w:t>у 2003 році)</w:t>
      </w:r>
      <w:r w:rsidR="00A913C9" w:rsidRPr="00E15558">
        <w:rPr>
          <w:rFonts w:cs="Times New Roman"/>
          <w:szCs w:val="28"/>
          <w:lang w:val="uk-UA"/>
        </w:rPr>
        <w:t xml:space="preserve"> [</w:t>
      </w:r>
      <w:r w:rsidR="0069101C">
        <w:rPr>
          <w:rFonts w:cs="Times New Roman"/>
          <w:szCs w:val="28"/>
          <w:lang w:val="uk-UA"/>
        </w:rPr>
        <w:t>5</w:t>
      </w:r>
      <w:r w:rsidR="00A913C9" w:rsidRPr="00E15558">
        <w:rPr>
          <w:rFonts w:cs="Times New Roman"/>
          <w:szCs w:val="28"/>
          <w:lang w:val="uk-UA"/>
        </w:rPr>
        <w:t>]</w:t>
      </w:r>
      <w:r w:rsidR="00F92967" w:rsidRPr="00E15558">
        <w:rPr>
          <w:rFonts w:cs="Times New Roman"/>
          <w:szCs w:val="28"/>
          <w:lang w:val="uk-UA"/>
        </w:rPr>
        <w:t xml:space="preserve">. </w:t>
      </w:r>
      <w:r w:rsidR="001E27E7" w:rsidRPr="00E15558">
        <w:rPr>
          <w:rFonts w:cs="Times New Roman"/>
          <w:szCs w:val="28"/>
          <w:lang w:val="uk-UA"/>
        </w:rPr>
        <w:t>Тоді як Конкорд, який постійно потребував фінансування без віддачі, міг літати лише в межах Атлантики, не будучи здатним на дальні перельоти, перевозячи лише 100 осіб, що</w:t>
      </w:r>
      <w:r w:rsidR="00A913C9" w:rsidRPr="00E15558">
        <w:rPr>
          <w:rFonts w:cs="Times New Roman"/>
          <w:szCs w:val="28"/>
          <w:lang w:val="uk-UA"/>
        </w:rPr>
        <w:t>, незважаючи на дуже значну ціну на білети,</w:t>
      </w:r>
      <w:r w:rsidR="001E27E7" w:rsidRPr="00E15558">
        <w:rPr>
          <w:rFonts w:cs="Times New Roman"/>
          <w:szCs w:val="28"/>
          <w:lang w:val="uk-UA"/>
        </w:rPr>
        <w:t xml:space="preserve"> аж ніяк не сприя</w:t>
      </w:r>
      <w:r w:rsidR="00A913C9" w:rsidRPr="00E15558">
        <w:rPr>
          <w:rFonts w:cs="Times New Roman"/>
          <w:szCs w:val="28"/>
          <w:lang w:val="uk-UA"/>
        </w:rPr>
        <w:t>л</w:t>
      </w:r>
      <w:r w:rsidR="001E27E7" w:rsidRPr="00E15558">
        <w:rPr>
          <w:rFonts w:cs="Times New Roman"/>
          <w:szCs w:val="28"/>
          <w:lang w:val="uk-UA"/>
        </w:rPr>
        <w:t>и поверненню вкладених у його виробництво коштів, не те що працювати прибутково.</w:t>
      </w:r>
      <w:r w:rsidR="00FE0E36" w:rsidRPr="00E15558">
        <w:rPr>
          <w:rFonts w:cs="Times New Roman"/>
          <w:szCs w:val="28"/>
          <w:lang w:val="uk-UA"/>
        </w:rPr>
        <w:t xml:space="preserve"> </w:t>
      </w:r>
      <w:r w:rsidR="00A913C9" w:rsidRPr="00E15558">
        <w:rPr>
          <w:rFonts w:cs="Times New Roman"/>
          <w:szCs w:val="28"/>
          <w:lang w:val="uk-UA"/>
        </w:rPr>
        <w:t>Однак</w:t>
      </w:r>
      <w:r w:rsidR="003D4DBA" w:rsidRPr="00E15558">
        <w:rPr>
          <w:rFonts w:cs="Times New Roman"/>
          <w:szCs w:val="28"/>
          <w:lang w:val="uk-UA"/>
        </w:rPr>
        <w:t xml:space="preserve"> уряди Англії та Франції з об’єктивно незрозумілих причин продовжували десятиліттями фінансувати відверто збитковий проєкт. Зазначимо</w:t>
      </w:r>
      <w:r w:rsidR="00A913C9" w:rsidRPr="00E15558">
        <w:rPr>
          <w:rFonts w:cs="Times New Roman"/>
          <w:szCs w:val="28"/>
          <w:lang w:val="uk-UA"/>
        </w:rPr>
        <w:t xml:space="preserve"> при цьому</w:t>
      </w:r>
      <w:r w:rsidR="003D4DBA" w:rsidRPr="00E15558">
        <w:rPr>
          <w:rFonts w:cs="Times New Roman"/>
          <w:szCs w:val="28"/>
          <w:lang w:val="uk-UA"/>
        </w:rPr>
        <w:t>, що ефект Конкорда лише позначив</w:t>
      </w:r>
      <w:r w:rsidR="007A5300" w:rsidRPr="00E15558">
        <w:rPr>
          <w:rFonts w:cs="Times New Roman"/>
          <w:szCs w:val="28"/>
          <w:lang w:val="uk-UA"/>
        </w:rPr>
        <w:t>, назвав явище, яке давно існувало у житті, проте не мало назви, не будучи поміченим, а не створив його.</w:t>
      </w:r>
      <w:r w:rsidR="00E75D06" w:rsidRPr="00E15558">
        <w:rPr>
          <w:rFonts w:cs="Times New Roman"/>
          <w:szCs w:val="28"/>
          <w:lang w:val="uk-UA"/>
        </w:rPr>
        <w:t xml:space="preserve"> Цей ефект частіше за все пов’язується з економікою, однак насправді ефект Конкорда продовжує відбуватися у різних сферах життя сучасної людини</w:t>
      </w:r>
      <w:r w:rsidR="003D4DBA" w:rsidRPr="00E15558">
        <w:rPr>
          <w:rFonts w:cs="Times New Roman"/>
          <w:szCs w:val="28"/>
          <w:lang w:val="uk-UA"/>
        </w:rPr>
        <w:t xml:space="preserve"> </w:t>
      </w:r>
      <w:r w:rsidR="00E75D06" w:rsidRPr="00E15558">
        <w:rPr>
          <w:rFonts w:cs="Times New Roman"/>
          <w:szCs w:val="28"/>
          <w:lang w:val="uk-UA"/>
        </w:rPr>
        <w:t xml:space="preserve">і мало хто з ним жодного разу в житті не зустрічався. </w:t>
      </w:r>
      <w:r w:rsidR="003F2CFE">
        <w:rPr>
          <w:rFonts w:cs="Times New Roman"/>
          <w:szCs w:val="28"/>
          <w:lang w:val="uk-UA"/>
        </w:rPr>
        <w:t xml:space="preserve">Крім того, </w:t>
      </w:r>
      <w:r w:rsidR="00E15558" w:rsidRPr="00E15558">
        <w:rPr>
          <w:rFonts w:cs="Times New Roman"/>
          <w:szCs w:val="28"/>
          <w:lang w:val="en-US"/>
        </w:rPr>
        <w:t>H</w:t>
      </w:r>
      <w:r w:rsidR="00E15558" w:rsidRPr="00E15558">
        <w:rPr>
          <w:rFonts w:cs="Times New Roman"/>
          <w:szCs w:val="28"/>
          <w:lang w:val="uk-UA"/>
        </w:rPr>
        <w:t>. </w:t>
      </w:r>
      <w:r w:rsidR="00E15558" w:rsidRPr="00E15558">
        <w:rPr>
          <w:rFonts w:cs="Times New Roman"/>
          <w:szCs w:val="28"/>
          <w:lang w:val="en-US"/>
        </w:rPr>
        <w:t>R</w:t>
      </w:r>
      <w:r w:rsidR="00E15558" w:rsidRPr="00E15558">
        <w:rPr>
          <w:rFonts w:cs="Times New Roman"/>
          <w:szCs w:val="28"/>
          <w:lang w:val="uk-UA"/>
        </w:rPr>
        <w:t xml:space="preserve">. </w:t>
      </w:r>
      <w:r w:rsidR="00E15558" w:rsidRPr="00E15558">
        <w:rPr>
          <w:rFonts w:cs="Times New Roman"/>
          <w:szCs w:val="28"/>
          <w:lang w:val="en-US"/>
        </w:rPr>
        <w:t>Arkes</w:t>
      </w:r>
      <w:r w:rsidR="00E15558" w:rsidRPr="00E15558">
        <w:rPr>
          <w:rFonts w:cs="Times New Roman"/>
          <w:szCs w:val="28"/>
          <w:lang w:val="uk-UA"/>
        </w:rPr>
        <w:t xml:space="preserve"> та </w:t>
      </w:r>
      <w:r w:rsidR="00E15558" w:rsidRPr="00E15558">
        <w:rPr>
          <w:rFonts w:cs="Times New Roman"/>
          <w:szCs w:val="28"/>
          <w:lang w:val="en-US"/>
        </w:rPr>
        <w:t>P</w:t>
      </w:r>
      <w:r w:rsidR="00E15558" w:rsidRPr="00E15558">
        <w:rPr>
          <w:rFonts w:cs="Times New Roman"/>
          <w:szCs w:val="28"/>
          <w:lang w:val="uk-UA"/>
        </w:rPr>
        <w:t xml:space="preserve">. </w:t>
      </w:r>
      <w:r w:rsidR="00E15558" w:rsidRPr="00E15558">
        <w:rPr>
          <w:rFonts w:cs="Times New Roman"/>
          <w:szCs w:val="28"/>
          <w:lang w:val="en-US"/>
        </w:rPr>
        <w:t>Aytom</w:t>
      </w:r>
      <w:r w:rsidR="00E15558" w:rsidRPr="00E15558">
        <w:rPr>
          <w:rFonts w:cs="Times New Roman"/>
          <w:szCs w:val="28"/>
          <w:lang w:val="uk-UA"/>
        </w:rPr>
        <w:t xml:space="preserve"> вважають, що ефект Конкорда – це прояв порушення нормативного правила вибору, яке наголошує, що на прийняття рішення про подальше / додаткове фінансування підтримання проєкту мають впливати лише майбутні вигоди / прибутки від раніше вкладених коштів, яке замінила евристика </w:t>
      </w:r>
      <w:r w:rsidR="003F2CFE">
        <w:rPr>
          <w:rFonts w:cs="Times New Roman"/>
          <w:szCs w:val="28"/>
          <w:lang w:val="uk-UA"/>
        </w:rPr>
        <w:t xml:space="preserve">(ментальне правило чи прийом, який спрощує / пришвидшує прийняття рішення) </w:t>
      </w:r>
      <w:r w:rsidR="00E15558" w:rsidRPr="00E15558">
        <w:rPr>
          <w:rFonts w:cs="Times New Roman"/>
          <w:szCs w:val="28"/>
          <w:lang w:val="uk-UA"/>
        </w:rPr>
        <w:t>щодо того, що вкладені інвестиції передбачають (очевидно, в обов’язковому порядку) майбутні вигоди, що не може спрацювати у ситуації, коли додаткові вкладення не можуть (з об’єктивних причин) передбачити збільшення майбутніх прибутків [</w:t>
      </w:r>
      <w:r w:rsidR="0069101C">
        <w:rPr>
          <w:rFonts w:cs="Times New Roman"/>
          <w:szCs w:val="28"/>
          <w:lang w:val="uk-UA"/>
        </w:rPr>
        <w:t>8</w:t>
      </w:r>
      <w:r w:rsidR="00E15558" w:rsidRPr="00E15558">
        <w:rPr>
          <w:rFonts w:cs="Times New Roman"/>
          <w:szCs w:val="28"/>
          <w:lang w:val="uk-UA"/>
        </w:rPr>
        <w:t xml:space="preserve">].    </w:t>
      </w:r>
    </w:p>
    <w:p w14:paraId="0E7CE7B6" w14:textId="3801C64D" w:rsidR="00D84522" w:rsidRPr="00E15558" w:rsidRDefault="00E75D06" w:rsidP="00E15558">
      <w:pPr>
        <w:spacing w:after="0" w:line="360" w:lineRule="auto"/>
        <w:ind w:firstLine="567"/>
        <w:jc w:val="both"/>
        <w:rPr>
          <w:rFonts w:cs="Times New Roman"/>
          <w:szCs w:val="28"/>
          <w:lang w:val="uk-UA"/>
        </w:rPr>
      </w:pPr>
      <w:r w:rsidRPr="00E15558">
        <w:rPr>
          <w:rFonts w:cs="Times New Roman"/>
          <w:szCs w:val="28"/>
          <w:lang w:val="uk-UA"/>
        </w:rPr>
        <w:t xml:space="preserve">Ми зупинимося, як </w:t>
      </w:r>
      <w:r w:rsidR="00D84522" w:rsidRPr="00E15558">
        <w:rPr>
          <w:rFonts w:cs="Times New Roman"/>
          <w:szCs w:val="28"/>
          <w:lang w:val="uk-UA"/>
        </w:rPr>
        <w:t xml:space="preserve">на </w:t>
      </w:r>
      <w:r w:rsidR="00A913C9" w:rsidRPr="00E15558">
        <w:rPr>
          <w:rFonts w:cs="Times New Roman"/>
          <w:szCs w:val="28"/>
          <w:lang w:val="uk-UA"/>
        </w:rPr>
        <w:t xml:space="preserve">ймовірних </w:t>
      </w:r>
      <w:r w:rsidRPr="00E15558">
        <w:rPr>
          <w:rFonts w:cs="Times New Roman"/>
          <w:szCs w:val="28"/>
          <w:lang w:val="uk-UA"/>
        </w:rPr>
        <w:t>приклад</w:t>
      </w:r>
      <w:r w:rsidR="00D84522" w:rsidRPr="00E15558">
        <w:rPr>
          <w:rFonts w:cs="Times New Roman"/>
          <w:szCs w:val="28"/>
          <w:lang w:val="uk-UA"/>
        </w:rPr>
        <w:t>ах</w:t>
      </w:r>
      <w:r w:rsidRPr="00E15558">
        <w:rPr>
          <w:rFonts w:cs="Times New Roman"/>
          <w:szCs w:val="28"/>
          <w:lang w:val="uk-UA"/>
        </w:rPr>
        <w:t>, лише на двох випадках прояву ефекту Конкорда</w:t>
      </w:r>
      <w:r w:rsidR="003F2CFE">
        <w:rPr>
          <w:rFonts w:cs="Times New Roman"/>
          <w:szCs w:val="28"/>
          <w:lang w:val="uk-UA"/>
        </w:rPr>
        <w:t xml:space="preserve"> для його ілюстрування</w:t>
      </w:r>
      <w:r w:rsidRPr="00E15558">
        <w:rPr>
          <w:rFonts w:cs="Times New Roman"/>
          <w:szCs w:val="28"/>
          <w:lang w:val="uk-UA"/>
        </w:rPr>
        <w:t xml:space="preserve">.  </w:t>
      </w:r>
      <w:r w:rsidR="003D4DBA" w:rsidRPr="00E15558">
        <w:rPr>
          <w:rFonts w:cs="Times New Roman"/>
          <w:szCs w:val="28"/>
          <w:lang w:val="uk-UA"/>
        </w:rPr>
        <w:t xml:space="preserve"> </w:t>
      </w:r>
    </w:p>
    <w:p w14:paraId="0D059491" w14:textId="159C191D" w:rsidR="003D5DE8" w:rsidRPr="00E15558" w:rsidRDefault="00D84522" w:rsidP="00E15558">
      <w:pPr>
        <w:spacing w:after="0" w:line="360" w:lineRule="auto"/>
        <w:ind w:firstLine="567"/>
        <w:jc w:val="both"/>
        <w:rPr>
          <w:rFonts w:cs="Times New Roman"/>
          <w:szCs w:val="28"/>
          <w:lang w:val="uk-UA"/>
        </w:rPr>
      </w:pPr>
      <w:r w:rsidRPr="00E15558">
        <w:rPr>
          <w:rFonts w:cs="Times New Roman"/>
          <w:szCs w:val="28"/>
          <w:lang w:val="uk-UA"/>
        </w:rPr>
        <w:t xml:space="preserve">У першому випадку мова може йти про стартап, якому волею випадку (оскільки для такого рівня проєкту це дуже непросто) вдалося забезпечити підтримку інвесторів, ситуативно вразивши їх </w:t>
      </w:r>
      <w:r w:rsidR="00A913C9" w:rsidRPr="00E15558">
        <w:rPr>
          <w:rFonts w:cs="Times New Roman"/>
          <w:szCs w:val="28"/>
          <w:lang w:val="uk-UA"/>
        </w:rPr>
        <w:t xml:space="preserve">майбутніми </w:t>
      </w:r>
      <w:r w:rsidRPr="00E15558">
        <w:rPr>
          <w:rFonts w:cs="Times New Roman"/>
          <w:szCs w:val="28"/>
          <w:lang w:val="uk-UA"/>
        </w:rPr>
        <w:t>новими можливостями</w:t>
      </w:r>
      <w:r w:rsidR="00A913C9" w:rsidRPr="00E15558">
        <w:rPr>
          <w:rFonts w:cs="Times New Roman"/>
          <w:szCs w:val="28"/>
          <w:lang w:val="uk-UA"/>
        </w:rPr>
        <w:t xml:space="preserve"> та ймовірними прибутками</w:t>
      </w:r>
      <w:r w:rsidRPr="00E15558">
        <w:rPr>
          <w:rFonts w:cs="Times New Roman"/>
          <w:szCs w:val="28"/>
          <w:lang w:val="uk-UA"/>
        </w:rPr>
        <w:t xml:space="preserve">. Гроші на розвиток отримані, обидві сторони задоволені й упевнені, що проєкт буде працювати, розкрутиться і приноситиме відчутний прибуток, і головне – виділених грошей досить. Проте через деякий час виявляється брак коштів на продовження реалізації проєкту, оскільки у початковому плані далеко не все було враховано. І фінансування </w:t>
      </w:r>
      <w:r w:rsidRPr="00E15558">
        <w:rPr>
          <w:rFonts w:cs="Times New Roman"/>
          <w:szCs w:val="28"/>
          <w:lang w:val="uk-UA"/>
        </w:rPr>
        <w:lastRenderedPageBreak/>
        <w:t xml:space="preserve">поновлюється (це нагадує реальну ситуацію з Конкордом), оскільки інвестори упевнені, що варто це зробити </w:t>
      </w:r>
      <w:r w:rsidR="003F2CFE" w:rsidRPr="00E15558">
        <w:rPr>
          <w:rFonts w:cs="Times New Roman"/>
          <w:szCs w:val="28"/>
          <w:lang w:val="uk-UA"/>
        </w:rPr>
        <w:t>–</w:t>
      </w:r>
      <w:r w:rsidRPr="00E15558">
        <w:rPr>
          <w:rFonts w:cs="Times New Roman"/>
          <w:szCs w:val="28"/>
          <w:lang w:val="uk-UA"/>
        </w:rPr>
        <w:t xml:space="preserve"> і результат не за горами. Коли ж ситуація з браком коштів на втілення проєкту повторюється, причому неодноразово, що нарешті заставляє інвесторів сумніватися: спочатку – у швидкому завершенні </w:t>
      </w:r>
      <w:r w:rsidR="00B207ED" w:rsidRPr="00E15558">
        <w:rPr>
          <w:rFonts w:cs="Times New Roman"/>
          <w:szCs w:val="28"/>
          <w:lang w:val="uk-UA"/>
        </w:rPr>
        <w:t>проєкту, а пізніше – у його здатності бодай відшкодувати вкладені кошти, повторні вливання фінансів усе ж продовжується: інвестори не можуть / не здатні адекватно оцінити ситуацію, що склалася, адже до цього часу в проєкт вкладено вже надто значну суму, щоб він міг не спрацювати, і це зробило стартап буквально рідним / своїм для інвесторів (</w:t>
      </w:r>
      <w:r w:rsidR="00BF6FBE" w:rsidRPr="00E15558">
        <w:rPr>
          <w:rFonts w:cs="Times New Roman"/>
          <w:szCs w:val="28"/>
          <w:lang w:val="uk-UA"/>
        </w:rPr>
        <w:t>і їм здається, що</w:t>
      </w:r>
      <w:r w:rsidR="00B207ED" w:rsidRPr="00E15558">
        <w:rPr>
          <w:rFonts w:cs="Times New Roman"/>
          <w:szCs w:val="28"/>
          <w:lang w:val="uk-UA"/>
        </w:rPr>
        <w:t xml:space="preserve"> для «свого» </w:t>
      </w:r>
      <w:r w:rsidR="003F2CFE" w:rsidRPr="00E15558">
        <w:rPr>
          <w:rFonts w:cs="Times New Roman"/>
          <w:szCs w:val="28"/>
          <w:lang w:val="uk-UA"/>
        </w:rPr>
        <w:t>–</w:t>
      </w:r>
      <w:r w:rsidR="00B207ED" w:rsidRPr="00E15558">
        <w:rPr>
          <w:rFonts w:cs="Times New Roman"/>
          <w:szCs w:val="28"/>
          <w:lang w:val="uk-UA"/>
        </w:rPr>
        <w:t xml:space="preserve"> грошей не шкода).</w:t>
      </w:r>
      <w:r w:rsidR="00AD5350" w:rsidRPr="00E15558">
        <w:rPr>
          <w:rFonts w:cs="Times New Roman"/>
          <w:szCs w:val="28"/>
          <w:lang w:val="uk-UA"/>
        </w:rPr>
        <w:t xml:space="preserve"> Ця ситуація може тривати досить довго і повторюватися часто, поки інвестор не зрозуміє і не вирішить, що продовжувати не варто. І така ситуація не одинична в бізнесі</w:t>
      </w:r>
      <w:r w:rsidR="00170A53" w:rsidRPr="00E15558">
        <w:rPr>
          <w:rFonts w:cs="Times New Roman"/>
          <w:szCs w:val="28"/>
          <w:lang w:val="uk-UA"/>
        </w:rPr>
        <w:t>, швидше – типова. Проте ефект Конкорда</w:t>
      </w:r>
      <w:r w:rsidR="00EA7FE6" w:rsidRPr="00E15558">
        <w:rPr>
          <w:rFonts w:cs="Times New Roman"/>
          <w:szCs w:val="28"/>
          <w:lang w:val="uk-UA"/>
        </w:rPr>
        <w:t>, спочатку помічений науковцями у бізнесі (за аналогією із ситуацією з Конкордом), пізніше був поширений на тлумачення різних / схожих ситуацій</w:t>
      </w:r>
      <w:r w:rsidR="00407BD4" w:rsidRPr="00E15558">
        <w:rPr>
          <w:rFonts w:cs="Times New Roman"/>
          <w:szCs w:val="28"/>
          <w:lang w:val="uk-UA"/>
        </w:rPr>
        <w:t xml:space="preserve"> в усіх сферах життя людини (до прикладу, дочитування нецікавої книжки, оскільки вже частину прочитали, витративши час</w:t>
      </w:r>
      <w:r w:rsidR="008559C4" w:rsidRPr="00E15558">
        <w:rPr>
          <w:rFonts w:cs="Times New Roman"/>
          <w:szCs w:val="28"/>
          <w:lang w:val="uk-UA"/>
        </w:rPr>
        <w:t>;</w:t>
      </w:r>
      <w:r w:rsidR="00407BD4" w:rsidRPr="00E15558">
        <w:rPr>
          <w:rFonts w:cs="Times New Roman"/>
          <w:szCs w:val="28"/>
          <w:lang w:val="uk-UA"/>
        </w:rPr>
        <w:t xml:space="preserve"> доїдання несмачної їжі</w:t>
      </w:r>
      <w:r w:rsidR="005C698A" w:rsidRPr="00E15558">
        <w:rPr>
          <w:rFonts w:cs="Times New Roman"/>
          <w:szCs w:val="28"/>
          <w:lang w:val="uk-UA"/>
        </w:rPr>
        <w:t xml:space="preserve"> чи перегляд нецікавого, нудного фільму</w:t>
      </w:r>
      <w:r w:rsidR="00407BD4" w:rsidRPr="00E15558">
        <w:rPr>
          <w:rFonts w:cs="Times New Roman"/>
          <w:szCs w:val="28"/>
          <w:lang w:val="uk-UA"/>
        </w:rPr>
        <w:t xml:space="preserve">, за </w:t>
      </w:r>
      <w:r w:rsidR="005C698A" w:rsidRPr="00E15558">
        <w:rPr>
          <w:rFonts w:cs="Times New Roman"/>
          <w:szCs w:val="28"/>
          <w:lang w:val="uk-UA"/>
        </w:rPr>
        <w:t>що</w:t>
      </w:r>
      <w:r w:rsidR="00407BD4" w:rsidRPr="00E15558">
        <w:rPr>
          <w:rFonts w:cs="Times New Roman"/>
          <w:szCs w:val="28"/>
          <w:lang w:val="uk-UA"/>
        </w:rPr>
        <w:t xml:space="preserve"> вже заплачено</w:t>
      </w:r>
      <w:r w:rsidR="008559C4" w:rsidRPr="00E15558">
        <w:rPr>
          <w:rFonts w:cs="Times New Roman"/>
          <w:szCs w:val="28"/>
          <w:lang w:val="uk-UA"/>
        </w:rPr>
        <w:t>; продовження навчання на небажаній спеціальності через те, що батьки оплатили це;</w:t>
      </w:r>
      <w:r w:rsidR="005C698A" w:rsidRPr="00E15558">
        <w:rPr>
          <w:rFonts w:cs="Times New Roman"/>
          <w:szCs w:val="28"/>
          <w:lang w:val="uk-UA"/>
        </w:rPr>
        <w:t xml:space="preserve"> перебування у токсичних аб’юзивних стосунках з розумінням, що їх варто залишити, які тривають десятиліттями тощо</w:t>
      </w:r>
      <w:r w:rsidR="003F2CFE">
        <w:rPr>
          <w:rFonts w:cs="Times New Roman"/>
          <w:szCs w:val="28"/>
          <w:lang w:val="uk-UA"/>
        </w:rPr>
        <w:t>)</w:t>
      </w:r>
      <w:r w:rsidR="005C698A" w:rsidRPr="00E15558">
        <w:rPr>
          <w:rFonts w:cs="Times New Roman"/>
          <w:szCs w:val="28"/>
          <w:lang w:val="uk-UA"/>
        </w:rPr>
        <w:t>.</w:t>
      </w:r>
    </w:p>
    <w:p w14:paraId="65EBE038" w14:textId="14A4142F" w:rsidR="002D119F" w:rsidRPr="00E15558" w:rsidRDefault="00AE4FB8" w:rsidP="00E15558">
      <w:pPr>
        <w:spacing w:after="0" w:line="360" w:lineRule="auto"/>
        <w:ind w:firstLine="567"/>
        <w:jc w:val="both"/>
        <w:rPr>
          <w:rFonts w:cs="Times New Roman"/>
          <w:szCs w:val="28"/>
          <w:lang w:val="uk-UA"/>
        </w:rPr>
      </w:pPr>
      <w:r w:rsidRPr="00E15558">
        <w:rPr>
          <w:rFonts w:cs="Times New Roman"/>
          <w:szCs w:val="28"/>
          <w:lang w:val="uk-UA"/>
        </w:rPr>
        <w:t>Іншим випадком, що так само ілюструє ефект Конрада, може бути ситуація професійного вигорання особистості у достатньо токсичній організації</w:t>
      </w:r>
      <w:r w:rsidR="000D6709" w:rsidRPr="00E15558">
        <w:rPr>
          <w:rFonts w:cs="Times New Roman"/>
          <w:szCs w:val="28"/>
          <w:lang w:val="uk-UA"/>
        </w:rPr>
        <w:t xml:space="preserve">, причому вигорання, яке давно минуло вже дві перші свої стадії, яке тривало роками і яке простим відпочинком, навіть дуже якісним, уже не виправити, оскільки </w:t>
      </w:r>
      <w:r w:rsidR="00F10003" w:rsidRPr="00E15558">
        <w:rPr>
          <w:rFonts w:cs="Times New Roman"/>
          <w:szCs w:val="28"/>
          <w:lang w:val="uk-UA"/>
        </w:rPr>
        <w:t>психоемоційне виснаження, яке становить основну суть</w:t>
      </w:r>
      <w:r w:rsidRPr="00E15558">
        <w:rPr>
          <w:rFonts w:cs="Times New Roman"/>
          <w:szCs w:val="28"/>
          <w:lang w:val="uk-UA"/>
        </w:rPr>
        <w:t xml:space="preserve"> </w:t>
      </w:r>
      <w:r w:rsidR="00F10003" w:rsidRPr="00E15558">
        <w:rPr>
          <w:rFonts w:cs="Times New Roman"/>
          <w:szCs w:val="28"/>
          <w:lang w:val="uk-UA"/>
        </w:rPr>
        <w:t>вигорання та передбачає не лише наявність фізичної перевтоми, але й когнітивн</w:t>
      </w:r>
      <w:r w:rsidR="003F2CFE">
        <w:rPr>
          <w:rFonts w:cs="Times New Roman"/>
          <w:szCs w:val="28"/>
          <w:lang w:val="uk-UA"/>
        </w:rPr>
        <w:t>ого</w:t>
      </w:r>
      <w:r w:rsidR="00F10003" w:rsidRPr="00E15558">
        <w:rPr>
          <w:rFonts w:cs="Times New Roman"/>
          <w:szCs w:val="28"/>
          <w:lang w:val="uk-UA"/>
        </w:rPr>
        <w:t xml:space="preserve"> та емоційн</w:t>
      </w:r>
      <w:r w:rsidR="003F2CFE">
        <w:rPr>
          <w:rFonts w:cs="Times New Roman"/>
          <w:szCs w:val="28"/>
          <w:lang w:val="uk-UA"/>
        </w:rPr>
        <w:t>ого</w:t>
      </w:r>
      <w:r w:rsidR="00F10003" w:rsidRPr="00E15558">
        <w:rPr>
          <w:rFonts w:cs="Times New Roman"/>
          <w:szCs w:val="28"/>
          <w:lang w:val="uk-UA"/>
        </w:rPr>
        <w:t xml:space="preserve"> виснаження, досягло в особистості свого піку, а інші два симптоми вигорання (деперсоналізація та редукція професійних і особистих досягнень)</w:t>
      </w:r>
      <w:r w:rsidR="008A6CCB" w:rsidRPr="00E15558">
        <w:rPr>
          <w:rFonts w:cs="Times New Roman"/>
          <w:szCs w:val="28"/>
          <w:lang w:val="uk-UA"/>
        </w:rPr>
        <w:t xml:space="preserve"> також свідчать про активне вигорання особистості</w:t>
      </w:r>
      <w:r w:rsidR="00F10003" w:rsidRPr="00E15558">
        <w:rPr>
          <w:rFonts w:cs="Times New Roman"/>
          <w:szCs w:val="28"/>
          <w:lang w:val="uk-UA"/>
        </w:rPr>
        <w:t>.</w:t>
      </w:r>
      <w:r w:rsidR="00122A7A" w:rsidRPr="00E15558">
        <w:rPr>
          <w:rFonts w:cs="Times New Roman"/>
          <w:szCs w:val="28"/>
          <w:lang w:val="uk-UA"/>
        </w:rPr>
        <w:t xml:space="preserve"> Звичайно, вигорання загалом і виснаження зокрема можуть бути наслідком надмірних вимог професії до людини за умови обмеження особистих і робочих ресурсів спеціаліста. Проте </w:t>
      </w:r>
      <w:r w:rsidR="00A748CB" w:rsidRPr="00E15558">
        <w:rPr>
          <w:rFonts w:cs="Times New Roman"/>
          <w:szCs w:val="28"/>
          <w:lang w:val="uk-UA"/>
        </w:rPr>
        <w:lastRenderedPageBreak/>
        <w:t xml:space="preserve">воно виникає і у випадку, коли людина обирає </w:t>
      </w:r>
      <w:r w:rsidR="00FB742A" w:rsidRPr="00E15558">
        <w:rPr>
          <w:rFonts w:cs="Times New Roman"/>
          <w:szCs w:val="28"/>
          <w:lang w:val="uk-UA"/>
        </w:rPr>
        <w:t>професію за покликанням, маючи професійно важливі якості та відповідні здібності, особливо у тих працівників, які повністю віддають себе професії</w:t>
      </w:r>
      <w:r w:rsidR="0024525C" w:rsidRPr="00E15558">
        <w:rPr>
          <w:rFonts w:cs="Times New Roman"/>
          <w:szCs w:val="28"/>
          <w:lang w:val="uk-UA"/>
        </w:rPr>
        <w:t>, виявляючи неабияку відповідальність</w:t>
      </w:r>
      <w:r w:rsidR="00FB742A" w:rsidRPr="00E15558">
        <w:rPr>
          <w:rFonts w:cs="Times New Roman"/>
          <w:szCs w:val="28"/>
          <w:lang w:val="uk-UA"/>
        </w:rPr>
        <w:t>.</w:t>
      </w:r>
      <w:r w:rsidR="00D53A02" w:rsidRPr="00E15558">
        <w:rPr>
          <w:rFonts w:cs="Times New Roman"/>
          <w:szCs w:val="28"/>
          <w:lang w:val="uk-UA"/>
        </w:rPr>
        <w:t xml:space="preserve"> Й у цьому випадку суттєвим фактором вигорання </w:t>
      </w:r>
      <w:r w:rsidR="000D3BD9" w:rsidRPr="00E15558">
        <w:rPr>
          <w:rFonts w:cs="Times New Roman"/>
          <w:szCs w:val="28"/>
          <w:lang w:val="uk-UA"/>
        </w:rPr>
        <w:t>може стати організаційний: особливості робочого середовища</w:t>
      </w:r>
      <w:r w:rsidR="009538FD" w:rsidRPr="00E15558">
        <w:rPr>
          <w:rFonts w:cs="Times New Roman"/>
          <w:szCs w:val="28"/>
          <w:lang w:val="uk-UA"/>
        </w:rPr>
        <w:t>, організаційної культури в ньому</w:t>
      </w:r>
      <w:r w:rsidR="00D30844" w:rsidRPr="00E15558">
        <w:rPr>
          <w:rFonts w:cs="Times New Roman"/>
          <w:szCs w:val="28"/>
          <w:lang w:val="uk-UA"/>
        </w:rPr>
        <w:t xml:space="preserve">, токсичних відносин між членами колективу, інспірованих токсичним керівництвом </w:t>
      </w:r>
      <w:r w:rsidR="003D3D4C" w:rsidRPr="00E15558">
        <w:rPr>
          <w:rFonts w:cs="Times New Roman"/>
          <w:szCs w:val="28"/>
          <w:lang w:val="uk-UA"/>
        </w:rPr>
        <w:t xml:space="preserve">організацією. У такій ситуації людина </w:t>
      </w:r>
      <w:r w:rsidR="00C270D3" w:rsidRPr="00E15558">
        <w:rPr>
          <w:rFonts w:cs="Times New Roman"/>
          <w:szCs w:val="28"/>
          <w:lang w:val="uk-UA"/>
        </w:rPr>
        <w:t>/ професіонал вигорає</w:t>
      </w:r>
      <w:r w:rsidR="003F2CFE">
        <w:rPr>
          <w:rFonts w:cs="Times New Roman"/>
          <w:szCs w:val="28"/>
          <w:lang w:val="uk-UA"/>
        </w:rPr>
        <w:t>.</w:t>
      </w:r>
      <w:r w:rsidR="00C270D3" w:rsidRPr="00E15558">
        <w:rPr>
          <w:rFonts w:cs="Times New Roman"/>
          <w:szCs w:val="28"/>
          <w:lang w:val="uk-UA"/>
        </w:rPr>
        <w:t xml:space="preserve"> </w:t>
      </w:r>
      <w:r w:rsidR="003F2CFE" w:rsidRPr="00E15558">
        <w:rPr>
          <w:rFonts w:cs="Times New Roman"/>
          <w:szCs w:val="28"/>
          <w:lang w:val="uk-UA"/>
        </w:rPr>
        <w:t>П</w:t>
      </w:r>
      <w:r w:rsidR="00C270D3" w:rsidRPr="00E15558">
        <w:rPr>
          <w:rFonts w:cs="Times New Roman"/>
          <w:szCs w:val="28"/>
          <w:lang w:val="uk-UA"/>
        </w:rPr>
        <w:t>роте, навіть розуміючи, що її психофізичний стан поступово, але невпинно погіршується, що її все більше і незворотно затягує воронка виснаження</w:t>
      </w:r>
      <w:r w:rsidR="008A6CCB" w:rsidRPr="00E15558">
        <w:rPr>
          <w:rFonts w:cs="Times New Roman"/>
          <w:szCs w:val="28"/>
          <w:lang w:val="uk-UA"/>
        </w:rPr>
        <w:t xml:space="preserve"> [</w:t>
      </w:r>
      <w:r w:rsidR="0069101C">
        <w:rPr>
          <w:rFonts w:cs="Times New Roman"/>
          <w:szCs w:val="28"/>
          <w:lang w:val="uk-UA"/>
        </w:rPr>
        <w:t>7</w:t>
      </w:r>
      <w:r w:rsidR="008A6CCB" w:rsidRPr="00E15558">
        <w:rPr>
          <w:rFonts w:cs="Times New Roman"/>
          <w:szCs w:val="28"/>
          <w:lang w:val="uk-UA"/>
        </w:rPr>
        <w:t>]</w:t>
      </w:r>
      <w:r w:rsidR="00C270D3" w:rsidRPr="00E15558">
        <w:rPr>
          <w:rFonts w:cs="Times New Roman"/>
          <w:szCs w:val="28"/>
          <w:lang w:val="uk-UA"/>
        </w:rPr>
        <w:t xml:space="preserve">, і що відпочинок / відпустка ситуацію, якщо і поліпшує, то лише на мінімальний час, і усвідомлюючи, що токсична культура організації є нестерпною, </w:t>
      </w:r>
      <w:r w:rsidR="008A6CCB" w:rsidRPr="00E15558">
        <w:rPr>
          <w:rFonts w:cs="Times New Roman"/>
          <w:szCs w:val="28"/>
          <w:lang w:val="uk-UA"/>
        </w:rPr>
        <w:t>що</w:t>
      </w:r>
      <w:r w:rsidR="00C270D3" w:rsidRPr="00E15558">
        <w:rPr>
          <w:rFonts w:cs="Times New Roman"/>
          <w:szCs w:val="28"/>
          <w:lang w:val="uk-UA"/>
        </w:rPr>
        <w:t xml:space="preserve"> нормальне самопочуття і після відпустки не відновлюється, а відчуття виснаження нікуди не зникає, не збирається рятувати себе і своє здоров’я, змінюючи місце роботи, а продовжує працювати в цій токсичній атмосфері, придумуючи собі раціональні виправдання (до прикладу, відчуває себе зобов’язаним організації, </w:t>
      </w:r>
      <w:r w:rsidR="003C2363" w:rsidRPr="00E15558">
        <w:rPr>
          <w:rFonts w:cs="Times New Roman"/>
          <w:szCs w:val="28"/>
          <w:lang w:val="uk-UA"/>
        </w:rPr>
        <w:t xml:space="preserve">консервативно </w:t>
      </w:r>
      <w:r w:rsidR="00C270D3" w:rsidRPr="00E15558">
        <w:rPr>
          <w:rFonts w:cs="Times New Roman"/>
          <w:szCs w:val="28"/>
          <w:lang w:val="uk-UA"/>
        </w:rPr>
        <w:t xml:space="preserve">не любить змін (адже відоме прислів’я, яке приписують Конфуцію, говорить: «Не дай Боже жити в епоху змін»); починала працювати саме в цій організації і спочатку культура </w:t>
      </w:r>
      <w:r w:rsidR="003F2CFE">
        <w:rPr>
          <w:rFonts w:cs="Times New Roman"/>
          <w:szCs w:val="28"/>
          <w:lang w:val="uk-UA"/>
        </w:rPr>
        <w:t>та</w:t>
      </w:r>
      <w:r w:rsidR="00C270D3" w:rsidRPr="00E15558">
        <w:rPr>
          <w:rFonts w:cs="Times New Roman"/>
          <w:szCs w:val="28"/>
          <w:lang w:val="uk-UA"/>
        </w:rPr>
        <w:t xml:space="preserve"> відносини не були такими токсичними, то, можливо, все ще виправиться саме, треба лише почекати (ефект невиправданого оптимізму)</w:t>
      </w:r>
      <w:r w:rsidR="00D10A45" w:rsidRPr="00E15558">
        <w:rPr>
          <w:rFonts w:cs="Times New Roman"/>
          <w:szCs w:val="28"/>
          <w:lang w:val="uk-UA"/>
        </w:rPr>
        <w:t>; витрачені на роботу в цій організації час, енергія, зусилля, здібності та можливості; можливі професійні досягнення</w:t>
      </w:r>
      <w:r w:rsidR="003C2363" w:rsidRPr="00E15558">
        <w:rPr>
          <w:rFonts w:cs="Times New Roman"/>
          <w:szCs w:val="28"/>
          <w:lang w:val="uk-UA"/>
        </w:rPr>
        <w:t>)</w:t>
      </w:r>
      <w:r w:rsidR="00D10A45" w:rsidRPr="00E15558">
        <w:rPr>
          <w:rFonts w:cs="Times New Roman"/>
          <w:szCs w:val="28"/>
          <w:lang w:val="uk-UA"/>
        </w:rPr>
        <w:t xml:space="preserve"> і вигораючи безповоротно. </w:t>
      </w:r>
    </w:p>
    <w:p w14:paraId="2E715C3B" w14:textId="4FC92567" w:rsidR="00A230FB" w:rsidRPr="00E15558" w:rsidRDefault="00A230FB" w:rsidP="00E15558">
      <w:pPr>
        <w:spacing w:after="0" w:line="360" w:lineRule="auto"/>
        <w:ind w:firstLine="567"/>
        <w:jc w:val="both"/>
        <w:rPr>
          <w:rFonts w:cs="Times New Roman"/>
          <w:szCs w:val="28"/>
          <w:lang w:val="uk-UA"/>
        </w:rPr>
      </w:pPr>
      <w:r w:rsidRPr="00E15558">
        <w:rPr>
          <w:rFonts w:cs="Times New Roman"/>
          <w:szCs w:val="28"/>
          <w:lang w:val="uk-UA"/>
        </w:rPr>
        <w:t>В обох згаданих нами випадках тим, хто інвестував, виявилося надто важко припинити керуватися переважно емоціями і зайняти позицію раціонального і логічного мислення, зорієнтованого не на оцін</w:t>
      </w:r>
      <w:r w:rsidR="003F2CFE">
        <w:rPr>
          <w:rFonts w:cs="Times New Roman"/>
          <w:szCs w:val="28"/>
          <w:lang w:val="uk-UA"/>
        </w:rPr>
        <w:t>ку</w:t>
      </w:r>
      <w:r w:rsidRPr="00E15558">
        <w:rPr>
          <w:rFonts w:cs="Times New Roman"/>
          <w:szCs w:val="28"/>
          <w:lang w:val="uk-UA"/>
        </w:rPr>
        <w:t xml:space="preserve"> минулих витрат, а на майбутнє та ймовірні здобутки / прибутки.</w:t>
      </w:r>
    </w:p>
    <w:p w14:paraId="7DFC32E9" w14:textId="0E438FC1" w:rsidR="002D119F" w:rsidRPr="00E15558" w:rsidRDefault="002D119F" w:rsidP="00E15558">
      <w:pPr>
        <w:spacing w:after="0" w:line="360" w:lineRule="auto"/>
        <w:ind w:firstLine="567"/>
        <w:jc w:val="both"/>
        <w:rPr>
          <w:rFonts w:cs="Times New Roman"/>
          <w:szCs w:val="28"/>
          <w:lang w:val="uk-UA"/>
        </w:rPr>
      </w:pPr>
      <w:r w:rsidRPr="00E15558">
        <w:rPr>
          <w:rFonts w:cs="Times New Roman"/>
          <w:szCs w:val="28"/>
          <w:lang w:val="uk-UA"/>
        </w:rPr>
        <w:t>Прояву / виживанню ефекту Конкорда в суспільстві</w:t>
      </w:r>
      <w:r w:rsidR="003C2363" w:rsidRPr="00E15558">
        <w:rPr>
          <w:rFonts w:cs="Times New Roman"/>
          <w:szCs w:val="28"/>
          <w:lang w:val="uk-UA"/>
        </w:rPr>
        <w:t>, на нашу думку,</w:t>
      </w:r>
      <w:r w:rsidRPr="00E15558">
        <w:rPr>
          <w:rFonts w:cs="Times New Roman"/>
          <w:szCs w:val="28"/>
          <w:lang w:val="uk-UA"/>
        </w:rPr>
        <w:t xml:space="preserve"> допомагають такі особливості</w:t>
      </w:r>
      <w:r w:rsidR="001C4E2A" w:rsidRPr="00E15558">
        <w:rPr>
          <w:rFonts w:cs="Times New Roman"/>
          <w:szCs w:val="28"/>
          <w:lang w:val="uk-UA"/>
        </w:rPr>
        <w:t xml:space="preserve"> інвестора</w:t>
      </w:r>
      <w:r w:rsidRPr="00E15558">
        <w:rPr>
          <w:rFonts w:cs="Times New Roman"/>
          <w:szCs w:val="28"/>
          <w:lang w:val="uk-UA"/>
        </w:rPr>
        <w:t>:</w:t>
      </w:r>
    </w:p>
    <w:p w14:paraId="74B8FD62" w14:textId="6DD49AF6" w:rsidR="001C4E2A" w:rsidRPr="00E15558" w:rsidRDefault="001C4E2A" w:rsidP="00E15558">
      <w:pPr>
        <w:pStyle w:val="a9"/>
        <w:numPr>
          <w:ilvl w:val="0"/>
          <w:numId w:val="1"/>
        </w:numPr>
        <w:tabs>
          <w:tab w:val="left" w:pos="851"/>
        </w:tabs>
        <w:spacing w:after="0" w:line="360" w:lineRule="auto"/>
        <w:ind w:left="0" w:firstLine="567"/>
        <w:jc w:val="both"/>
        <w:rPr>
          <w:rFonts w:cs="Times New Roman"/>
          <w:szCs w:val="28"/>
          <w:lang w:val="uk-UA"/>
        </w:rPr>
      </w:pPr>
      <w:r w:rsidRPr="00E15558">
        <w:rPr>
          <w:rFonts w:cs="Times New Roman"/>
          <w:szCs w:val="28"/>
          <w:lang w:val="uk-UA"/>
        </w:rPr>
        <w:t>бажання бути послідовним (а послідовність людини цінується соціумом і сприймається як синонім її надійності</w:t>
      </w:r>
      <w:r w:rsidR="0069101C">
        <w:rPr>
          <w:rFonts w:cs="Times New Roman"/>
          <w:szCs w:val="28"/>
          <w:lang w:val="uk-UA"/>
        </w:rPr>
        <w:t xml:space="preserve"> </w:t>
      </w:r>
      <w:r w:rsidR="0069101C" w:rsidRPr="0069101C">
        <w:rPr>
          <w:rFonts w:cs="Times New Roman"/>
          <w:szCs w:val="28"/>
          <w:lang w:val="uk-UA"/>
        </w:rPr>
        <w:t>[6]</w:t>
      </w:r>
      <w:r w:rsidRPr="00E15558">
        <w:rPr>
          <w:rFonts w:cs="Times New Roman"/>
          <w:szCs w:val="28"/>
          <w:lang w:val="uk-UA"/>
        </w:rPr>
        <w:t xml:space="preserve">); </w:t>
      </w:r>
    </w:p>
    <w:p w14:paraId="119587FD" w14:textId="5D094E6A" w:rsidR="001C4E2A" w:rsidRPr="00E15558" w:rsidRDefault="009434D3" w:rsidP="00E15558">
      <w:pPr>
        <w:pStyle w:val="a9"/>
        <w:numPr>
          <w:ilvl w:val="0"/>
          <w:numId w:val="1"/>
        </w:numPr>
        <w:tabs>
          <w:tab w:val="left" w:pos="851"/>
        </w:tabs>
        <w:spacing w:after="0" w:line="360" w:lineRule="auto"/>
        <w:ind w:left="0" w:firstLine="567"/>
        <w:jc w:val="both"/>
        <w:rPr>
          <w:rFonts w:cs="Times New Roman"/>
          <w:szCs w:val="28"/>
          <w:lang w:val="uk-UA"/>
        </w:rPr>
      </w:pPr>
      <w:r w:rsidRPr="00E15558">
        <w:rPr>
          <w:rFonts w:cs="Times New Roman"/>
          <w:szCs w:val="28"/>
          <w:lang w:val="uk-UA"/>
        </w:rPr>
        <w:lastRenderedPageBreak/>
        <w:t>шкода витрачених раніше ресурсів (фінансових, часових, енергетичних, зусиль, здібностей тощо), небажання прийняти витрати, змиритися з їх безповоротністю;</w:t>
      </w:r>
    </w:p>
    <w:p w14:paraId="553FB30A" w14:textId="36CF0140" w:rsidR="009434D3" w:rsidRPr="00E15558" w:rsidRDefault="00B417FD" w:rsidP="00E15558">
      <w:pPr>
        <w:pStyle w:val="a9"/>
        <w:numPr>
          <w:ilvl w:val="0"/>
          <w:numId w:val="1"/>
        </w:numPr>
        <w:tabs>
          <w:tab w:val="left" w:pos="851"/>
        </w:tabs>
        <w:spacing w:after="0" w:line="360" w:lineRule="auto"/>
        <w:ind w:left="0" w:firstLine="567"/>
        <w:jc w:val="both"/>
        <w:rPr>
          <w:rFonts w:cs="Times New Roman"/>
          <w:szCs w:val="28"/>
          <w:lang w:val="uk-UA"/>
        </w:rPr>
      </w:pPr>
      <w:r w:rsidRPr="00E15558">
        <w:rPr>
          <w:rFonts w:cs="Times New Roman"/>
          <w:szCs w:val="28"/>
          <w:lang w:val="uk-UA"/>
        </w:rPr>
        <w:t>страх втрати репутації в діловому світі, адже відмова повторного фінансування проєкту для інших може означати, що в інвестора бракує грошей;</w:t>
      </w:r>
    </w:p>
    <w:p w14:paraId="620B7C7C" w14:textId="7A16371A" w:rsidR="00B417FD" w:rsidRPr="00E15558" w:rsidRDefault="000A31A9" w:rsidP="00E15558">
      <w:pPr>
        <w:pStyle w:val="a9"/>
        <w:numPr>
          <w:ilvl w:val="0"/>
          <w:numId w:val="1"/>
        </w:numPr>
        <w:tabs>
          <w:tab w:val="left" w:pos="851"/>
        </w:tabs>
        <w:spacing w:after="0" w:line="360" w:lineRule="auto"/>
        <w:ind w:left="0" w:firstLine="567"/>
        <w:jc w:val="both"/>
        <w:rPr>
          <w:rFonts w:cs="Times New Roman"/>
          <w:szCs w:val="28"/>
          <w:lang w:val="uk-UA"/>
        </w:rPr>
      </w:pPr>
      <w:r w:rsidRPr="00E15558">
        <w:rPr>
          <w:rFonts w:cs="Times New Roman"/>
          <w:szCs w:val="28"/>
          <w:lang w:val="uk-UA"/>
        </w:rPr>
        <w:t xml:space="preserve">інвестор не продумує можливості подальших витрат на проєкт, вважаючи, що у результаті його </w:t>
      </w:r>
      <w:r w:rsidR="003C2363" w:rsidRPr="00E15558">
        <w:rPr>
          <w:rFonts w:cs="Times New Roman"/>
          <w:szCs w:val="28"/>
          <w:lang w:val="uk-UA"/>
        </w:rPr>
        <w:t xml:space="preserve">першого (і одноразового) </w:t>
      </w:r>
      <w:r w:rsidRPr="00E15558">
        <w:rPr>
          <w:rFonts w:cs="Times New Roman"/>
          <w:szCs w:val="28"/>
          <w:lang w:val="uk-UA"/>
        </w:rPr>
        <w:t>фінансового внеску він одразу працюватиме;</w:t>
      </w:r>
    </w:p>
    <w:p w14:paraId="4977DBB0" w14:textId="77777777" w:rsidR="0052603E" w:rsidRPr="00E15558" w:rsidRDefault="000A31A9" w:rsidP="00E15558">
      <w:pPr>
        <w:pStyle w:val="a9"/>
        <w:numPr>
          <w:ilvl w:val="0"/>
          <w:numId w:val="1"/>
        </w:numPr>
        <w:tabs>
          <w:tab w:val="left" w:pos="851"/>
        </w:tabs>
        <w:spacing w:after="0" w:line="360" w:lineRule="auto"/>
        <w:ind w:left="0" w:firstLine="567"/>
        <w:jc w:val="both"/>
        <w:rPr>
          <w:rFonts w:cs="Times New Roman"/>
          <w:szCs w:val="28"/>
          <w:lang w:val="uk-UA"/>
        </w:rPr>
      </w:pPr>
      <w:r w:rsidRPr="00E15558">
        <w:rPr>
          <w:rFonts w:cs="Times New Roman"/>
          <w:szCs w:val="28"/>
          <w:lang w:val="uk-UA"/>
        </w:rPr>
        <w:t>йому здається, що варто лише додати фінансування, – і проєкт буде працювати</w:t>
      </w:r>
      <w:r w:rsidR="00D343E0" w:rsidRPr="00E15558">
        <w:rPr>
          <w:rFonts w:cs="Times New Roman"/>
          <w:szCs w:val="28"/>
          <w:lang w:val="uk-UA"/>
        </w:rPr>
        <w:t>; це називають упередженням оптимізму, трактуючи це явище так: у тому випадку, коли людина посилено інвестує у певний проєкт (чи діяльність), вона щиро і надміру вірить, що він буде успішним.</w:t>
      </w:r>
    </w:p>
    <w:p w14:paraId="663226F1" w14:textId="0304F1AA" w:rsidR="0052603E" w:rsidRPr="00E15558" w:rsidRDefault="0052603E" w:rsidP="00E15558">
      <w:pPr>
        <w:pStyle w:val="a9"/>
        <w:tabs>
          <w:tab w:val="left" w:pos="851"/>
        </w:tabs>
        <w:spacing w:after="0" w:line="360" w:lineRule="auto"/>
        <w:ind w:left="0" w:firstLine="567"/>
        <w:jc w:val="both"/>
        <w:rPr>
          <w:rFonts w:cs="Times New Roman"/>
          <w:szCs w:val="28"/>
          <w:lang w:val="uk-UA"/>
        </w:rPr>
      </w:pPr>
      <w:r w:rsidRPr="00E15558">
        <w:rPr>
          <w:rFonts w:cs="Times New Roman"/>
          <w:szCs w:val="28"/>
          <w:lang w:val="uk-UA"/>
        </w:rPr>
        <w:t>Також запропонуємо рекомендації, як справитися з ефектом незворотних витрат</w:t>
      </w:r>
      <w:r w:rsidR="003C2363" w:rsidRPr="00E15558">
        <w:rPr>
          <w:rFonts w:cs="Times New Roman"/>
          <w:szCs w:val="28"/>
          <w:lang w:val="uk-UA"/>
        </w:rPr>
        <w:t xml:space="preserve"> чи попередити його</w:t>
      </w:r>
      <w:r w:rsidRPr="00E15558">
        <w:rPr>
          <w:rFonts w:cs="Times New Roman"/>
          <w:szCs w:val="28"/>
          <w:lang w:val="uk-UA"/>
        </w:rPr>
        <w:t>:</w:t>
      </w:r>
    </w:p>
    <w:p w14:paraId="37B80CC2" w14:textId="1D27E374" w:rsidR="003C2363" w:rsidRPr="00E15558" w:rsidRDefault="003C2363" w:rsidP="00E15558">
      <w:pPr>
        <w:pStyle w:val="a9"/>
        <w:numPr>
          <w:ilvl w:val="0"/>
          <w:numId w:val="1"/>
        </w:numPr>
        <w:tabs>
          <w:tab w:val="left" w:pos="851"/>
        </w:tabs>
        <w:spacing w:after="0" w:line="360" w:lineRule="auto"/>
        <w:ind w:left="0" w:firstLine="567"/>
        <w:jc w:val="both"/>
        <w:rPr>
          <w:rFonts w:cs="Times New Roman"/>
          <w:szCs w:val="28"/>
          <w:lang w:val="uk-UA"/>
        </w:rPr>
      </w:pPr>
      <w:r w:rsidRPr="00E15558">
        <w:rPr>
          <w:rFonts w:cs="Times New Roman"/>
          <w:szCs w:val="28"/>
          <w:lang w:val="uk-UA"/>
        </w:rPr>
        <w:t>інвестувати, лише маючи підтвердження від справжніх фахівців про реальний потенціал проєкту;</w:t>
      </w:r>
    </w:p>
    <w:p w14:paraId="737E8426" w14:textId="77777777" w:rsidR="003C2363" w:rsidRPr="00E15558" w:rsidRDefault="003C2363" w:rsidP="00E15558">
      <w:pPr>
        <w:pStyle w:val="a9"/>
        <w:numPr>
          <w:ilvl w:val="0"/>
          <w:numId w:val="1"/>
        </w:numPr>
        <w:tabs>
          <w:tab w:val="left" w:pos="851"/>
        </w:tabs>
        <w:spacing w:after="0" w:line="360" w:lineRule="auto"/>
        <w:ind w:left="0" w:firstLine="567"/>
        <w:jc w:val="both"/>
        <w:rPr>
          <w:rFonts w:cs="Times New Roman"/>
          <w:szCs w:val="28"/>
          <w:lang w:val="uk-UA"/>
        </w:rPr>
      </w:pPr>
      <w:r w:rsidRPr="00E15558">
        <w:rPr>
          <w:rFonts w:cs="Times New Roman"/>
          <w:szCs w:val="28"/>
          <w:lang w:val="uk-UA"/>
        </w:rPr>
        <w:t>усвідомити, що якщо після повторного фінансування проєкт «не зіграв, не виплив», не завершений, цей проєкт – невдалий, і подальше його фінансування – лише марне витрачання коштів;</w:t>
      </w:r>
    </w:p>
    <w:p w14:paraId="00DC07EB" w14:textId="77777777" w:rsidR="003C2363" w:rsidRPr="00E15558" w:rsidRDefault="003C2363" w:rsidP="00E15558">
      <w:pPr>
        <w:pStyle w:val="a9"/>
        <w:numPr>
          <w:ilvl w:val="0"/>
          <w:numId w:val="1"/>
        </w:numPr>
        <w:tabs>
          <w:tab w:val="left" w:pos="851"/>
        </w:tabs>
        <w:spacing w:after="0" w:line="360" w:lineRule="auto"/>
        <w:ind w:left="0" w:firstLine="567"/>
        <w:jc w:val="both"/>
        <w:rPr>
          <w:rFonts w:cs="Times New Roman"/>
          <w:szCs w:val="28"/>
          <w:lang w:val="uk-UA"/>
        </w:rPr>
      </w:pPr>
      <w:r w:rsidRPr="00E15558">
        <w:rPr>
          <w:rFonts w:cs="Times New Roman"/>
          <w:szCs w:val="28"/>
          <w:lang w:val="uk-UA"/>
        </w:rPr>
        <w:t>вирішуючи, чи продовжувати фінансування проєкту, думати не про втрачені вже кошти, а про майбутнє, про перспективи; і якщо вони песимістичні, – проєкт варто закрити, скільки б коштів до цього не було вкладено (а, якщо це неможливо, – припинити його фінансування);</w:t>
      </w:r>
    </w:p>
    <w:p w14:paraId="15430652" w14:textId="47A24567" w:rsidR="000A31A9" w:rsidRPr="00E15558" w:rsidRDefault="00576F41" w:rsidP="00E15558">
      <w:pPr>
        <w:pStyle w:val="a9"/>
        <w:numPr>
          <w:ilvl w:val="0"/>
          <w:numId w:val="1"/>
        </w:numPr>
        <w:tabs>
          <w:tab w:val="left" w:pos="851"/>
        </w:tabs>
        <w:spacing w:after="0" w:line="360" w:lineRule="auto"/>
        <w:ind w:left="0" w:firstLine="567"/>
        <w:jc w:val="both"/>
        <w:rPr>
          <w:rFonts w:cs="Times New Roman"/>
          <w:szCs w:val="28"/>
          <w:lang w:val="uk-UA"/>
        </w:rPr>
      </w:pPr>
      <w:r w:rsidRPr="00E15558">
        <w:rPr>
          <w:rFonts w:cs="Times New Roman"/>
          <w:szCs w:val="28"/>
          <w:lang w:val="uk-UA"/>
        </w:rPr>
        <w:t xml:space="preserve">зрозуміти, усвідомити, що помилилися, </w:t>
      </w:r>
      <w:r w:rsidR="00A301EA" w:rsidRPr="00E15558">
        <w:rPr>
          <w:rFonts w:cs="Times New Roman"/>
          <w:szCs w:val="28"/>
          <w:lang w:val="uk-UA"/>
        </w:rPr>
        <w:t xml:space="preserve">підтримуючи збитковий проєкт, </w:t>
      </w:r>
      <w:r w:rsidRPr="00E15558">
        <w:rPr>
          <w:rFonts w:cs="Times New Roman"/>
          <w:szCs w:val="28"/>
          <w:lang w:val="uk-UA"/>
        </w:rPr>
        <w:t>і</w:t>
      </w:r>
      <w:r w:rsidR="003C2363" w:rsidRPr="00E15558">
        <w:rPr>
          <w:rFonts w:cs="Times New Roman"/>
          <w:szCs w:val="28"/>
          <w:lang w:val="uk-UA"/>
        </w:rPr>
        <w:t>, не застрягаючи на минулому,</w:t>
      </w:r>
      <w:r w:rsidRPr="00E15558">
        <w:rPr>
          <w:rFonts w:cs="Times New Roman"/>
          <w:szCs w:val="28"/>
          <w:lang w:val="uk-UA"/>
        </w:rPr>
        <w:t xml:space="preserve"> думати про майбутні можливості;</w:t>
      </w:r>
    </w:p>
    <w:p w14:paraId="5E8C47AA" w14:textId="64546A5D" w:rsidR="00576F41" w:rsidRPr="00E15558" w:rsidRDefault="00A301EA" w:rsidP="00E15558">
      <w:pPr>
        <w:pStyle w:val="a9"/>
        <w:numPr>
          <w:ilvl w:val="0"/>
          <w:numId w:val="1"/>
        </w:numPr>
        <w:tabs>
          <w:tab w:val="left" w:pos="851"/>
        </w:tabs>
        <w:spacing w:after="0" w:line="360" w:lineRule="auto"/>
        <w:ind w:left="0" w:firstLine="567"/>
        <w:jc w:val="both"/>
        <w:rPr>
          <w:rFonts w:cs="Times New Roman"/>
          <w:szCs w:val="28"/>
          <w:lang w:val="uk-UA"/>
        </w:rPr>
      </w:pPr>
      <w:r w:rsidRPr="00E15558">
        <w:rPr>
          <w:rFonts w:cs="Times New Roman"/>
          <w:szCs w:val="28"/>
          <w:lang w:val="uk-UA"/>
        </w:rPr>
        <w:t>необхідно перестати бути залученим до проєкту на особистому рівні;</w:t>
      </w:r>
    </w:p>
    <w:p w14:paraId="2121728B" w14:textId="6561B6D3" w:rsidR="00A301EA" w:rsidRPr="00E15558" w:rsidRDefault="00A301EA" w:rsidP="00E15558">
      <w:pPr>
        <w:pStyle w:val="a9"/>
        <w:numPr>
          <w:ilvl w:val="0"/>
          <w:numId w:val="1"/>
        </w:numPr>
        <w:tabs>
          <w:tab w:val="left" w:pos="851"/>
        </w:tabs>
        <w:spacing w:after="0" w:line="360" w:lineRule="auto"/>
        <w:ind w:left="0" w:firstLine="567"/>
        <w:jc w:val="both"/>
        <w:rPr>
          <w:rFonts w:cs="Times New Roman"/>
          <w:szCs w:val="28"/>
          <w:lang w:val="uk-UA"/>
        </w:rPr>
      </w:pPr>
      <w:r w:rsidRPr="00E15558">
        <w:rPr>
          <w:rFonts w:cs="Times New Roman"/>
          <w:szCs w:val="28"/>
          <w:lang w:val="uk-UA"/>
        </w:rPr>
        <w:t>не вкладати дуже великі кошти початково; за суттю, вкласти рівно стільки, скільки не шкода буде втратити;</w:t>
      </w:r>
    </w:p>
    <w:p w14:paraId="3F162DEE" w14:textId="0263013C" w:rsidR="00D040B4" w:rsidRPr="00E15558" w:rsidRDefault="00186E5C" w:rsidP="00E15558">
      <w:pPr>
        <w:pStyle w:val="a9"/>
        <w:numPr>
          <w:ilvl w:val="0"/>
          <w:numId w:val="1"/>
        </w:numPr>
        <w:tabs>
          <w:tab w:val="left" w:pos="851"/>
        </w:tabs>
        <w:spacing w:after="0" w:line="360" w:lineRule="auto"/>
        <w:ind w:left="0" w:firstLine="567"/>
        <w:jc w:val="both"/>
        <w:rPr>
          <w:rFonts w:cs="Times New Roman"/>
          <w:szCs w:val="28"/>
          <w:lang w:val="uk-UA"/>
        </w:rPr>
      </w:pPr>
      <w:r w:rsidRPr="00E15558">
        <w:rPr>
          <w:rFonts w:cs="Times New Roman"/>
          <w:szCs w:val="28"/>
          <w:lang w:val="uk-UA"/>
        </w:rPr>
        <w:t xml:space="preserve">уявити собі, підрахувати, скільки часу витрачено на те, щоб заробити гроші, які людина збирається інвестувати; </w:t>
      </w:r>
      <w:r w:rsidR="003F2CFE">
        <w:rPr>
          <w:rFonts w:cs="Times New Roman"/>
          <w:szCs w:val="28"/>
          <w:lang w:val="uk-UA"/>
        </w:rPr>
        <w:t>це</w:t>
      </w:r>
      <w:r w:rsidRPr="00E15558">
        <w:rPr>
          <w:rFonts w:cs="Times New Roman"/>
          <w:szCs w:val="28"/>
          <w:lang w:val="uk-UA"/>
        </w:rPr>
        <w:t xml:space="preserve"> допоможе усвідомити, що ділитися </w:t>
      </w:r>
      <w:r w:rsidRPr="00E15558">
        <w:rPr>
          <w:rFonts w:cs="Times New Roman"/>
          <w:szCs w:val="28"/>
          <w:lang w:val="uk-UA"/>
        </w:rPr>
        <w:lastRenderedPageBreak/>
        <w:t xml:space="preserve">своїм часом (місяцями та роками власного життя) з невідомим та сумнівним проєктом не варто. </w:t>
      </w:r>
    </w:p>
    <w:p w14:paraId="6F3D40D9" w14:textId="6FF7D39A" w:rsidR="00A230FB" w:rsidRPr="00E15558" w:rsidRDefault="00A230FB" w:rsidP="00E15558">
      <w:pPr>
        <w:spacing w:after="0" w:line="360" w:lineRule="auto"/>
        <w:ind w:firstLine="567"/>
        <w:jc w:val="both"/>
        <w:rPr>
          <w:rFonts w:cs="Times New Roman"/>
          <w:szCs w:val="28"/>
          <w:lang w:val="uk-UA"/>
        </w:rPr>
      </w:pPr>
      <w:r w:rsidRPr="00E15558">
        <w:rPr>
          <w:rFonts w:cs="Times New Roman"/>
          <w:szCs w:val="28"/>
          <w:lang w:val="uk-UA"/>
        </w:rPr>
        <w:t xml:space="preserve">Науковці пропонують різні, тією чи іншою мірою дієві способи запобігти прояву ефекту безповоротних витрат, проте варто </w:t>
      </w:r>
      <w:r w:rsidR="003F2CFE">
        <w:rPr>
          <w:rFonts w:cs="Times New Roman"/>
          <w:szCs w:val="28"/>
          <w:lang w:val="uk-UA"/>
        </w:rPr>
        <w:t>акцентувати на тому</w:t>
      </w:r>
      <w:r w:rsidRPr="00E15558">
        <w:rPr>
          <w:rFonts w:cs="Times New Roman"/>
          <w:szCs w:val="28"/>
          <w:lang w:val="uk-UA"/>
        </w:rPr>
        <w:t xml:space="preserve">, що реально його започатковує: прийняття невірного першого рішення, що й тягне за собою незворотні трати. Отже, щоб уникнути прояву ефекту безповоротних витрат необхідно, приймаючи відповідальне та затратне у фінансовому </w:t>
      </w:r>
      <w:r w:rsidR="003F2CFE">
        <w:rPr>
          <w:rFonts w:cs="Times New Roman"/>
          <w:szCs w:val="28"/>
          <w:lang w:val="uk-UA"/>
        </w:rPr>
        <w:t xml:space="preserve">(і не лише) </w:t>
      </w:r>
      <w:r w:rsidRPr="00E15558">
        <w:rPr>
          <w:rFonts w:cs="Times New Roman"/>
          <w:szCs w:val="28"/>
          <w:lang w:val="uk-UA"/>
        </w:rPr>
        <w:t xml:space="preserve">плані рішення, ретельно зважувати усі можливі аргументи </w:t>
      </w:r>
      <w:r w:rsidR="003F2CFE">
        <w:rPr>
          <w:rFonts w:cs="Times New Roman"/>
          <w:szCs w:val="28"/>
          <w:lang w:val="uk-UA"/>
        </w:rPr>
        <w:t>«</w:t>
      </w:r>
      <w:r w:rsidRPr="00E15558">
        <w:rPr>
          <w:rFonts w:cs="Times New Roman"/>
          <w:szCs w:val="28"/>
          <w:lang w:val="uk-UA"/>
        </w:rPr>
        <w:t>за</w:t>
      </w:r>
      <w:r w:rsidR="003F2CFE">
        <w:rPr>
          <w:rFonts w:cs="Times New Roman"/>
          <w:szCs w:val="28"/>
          <w:lang w:val="uk-UA"/>
        </w:rPr>
        <w:t>»</w:t>
      </w:r>
      <w:r w:rsidRPr="00E15558">
        <w:rPr>
          <w:rFonts w:cs="Times New Roman"/>
          <w:szCs w:val="28"/>
          <w:lang w:val="uk-UA"/>
        </w:rPr>
        <w:t xml:space="preserve"> та </w:t>
      </w:r>
      <w:r w:rsidR="003F2CFE">
        <w:rPr>
          <w:rFonts w:cs="Times New Roman"/>
          <w:szCs w:val="28"/>
          <w:lang w:val="uk-UA"/>
        </w:rPr>
        <w:t>«</w:t>
      </w:r>
      <w:r w:rsidRPr="00E15558">
        <w:rPr>
          <w:rFonts w:cs="Times New Roman"/>
          <w:szCs w:val="28"/>
          <w:lang w:val="uk-UA"/>
        </w:rPr>
        <w:t>проти</w:t>
      </w:r>
      <w:r w:rsidR="003F2CFE">
        <w:rPr>
          <w:rFonts w:cs="Times New Roman"/>
          <w:szCs w:val="28"/>
          <w:lang w:val="uk-UA"/>
        </w:rPr>
        <w:t>»</w:t>
      </w:r>
      <w:r w:rsidRPr="00E15558">
        <w:rPr>
          <w:rFonts w:cs="Times New Roman"/>
          <w:szCs w:val="28"/>
          <w:lang w:val="uk-UA"/>
        </w:rPr>
        <w:t xml:space="preserve"> нього; і приймаючи рішення «за», домовлятися завчасу про межу його можливого підтримання; також можна запропонувати тим, хто приймає рішення про фінансування чого-небудь, будувати стратегію своєї поведінки та дій у різних варіантах розвитку ситуації. Додамо, що ефект Конкорда вважають когнітивним викривленням / упередженням, очевидно, через те, що, підтримуючи всупереч здоровому глузду збиткове рішення, людина зазвичай у будь-який спосіб саме раціонально виправдовує свою поведінку, проте, на нашу думку, ефект незворотних витрат зумовлений емоційною оцінкою ситуації значно більше, ніж розумовим її обґрунтуванням.</w:t>
      </w:r>
    </w:p>
    <w:p w14:paraId="63EA748D" w14:textId="77777777" w:rsidR="001F128F" w:rsidRPr="00E15558" w:rsidRDefault="001F128F" w:rsidP="00E15558">
      <w:pPr>
        <w:widowControl w:val="0"/>
        <w:spacing w:after="0" w:line="360" w:lineRule="auto"/>
        <w:ind w:firstLine="567"/>
        <w:jc w:val="center"/>
        <w:rPr>
          <w:rFonts w:cs="Times New Roman"/>
          <w:b/>
          <w:bCs/>
          <w:szCs w:val="28"/>
          <w:lang w:val="uk-UA"/>
        </w:rPr>
      </w:pPr>
    </w:p>
    <w:p w14:paraId="115512B3" w14:textId="0386C2C3" w:rsidR="002E2C87" w:rsidRPr="00E15558" w:rsidRDefault="001F128F" w:rsidP="00E15558">
      <w:pPr>
        <w:widowControl w:val="0"/>
        <w:spacing w:after="0" w:line="360" w:lineRule="auto"/>
        <w:ind w:firstLine="567"/>
        <w:jc w:val="center"/>
        <w:rPr>
          <w:rFonts w:cs="Times New Roman"/>
          <w:szCs w:val="28"/>
          <w:lang w:val="uk-UA"/>
        </w:rPr>
      </w:pPr>
      <w:r w:rsidRPr="00E15558">
        <w:rPr>
          <w:rFonts w:cs="Times New Roman"/>
          <w:b/>
          <w:bCs/>
          <w:szCs w:val="28"/>
        </w:rPr>
        <w:t>Список використаних джерел</w:t>
      </w:r>
    </w:p>
    <w:p w14:paraId="685D2EB0" w14:textId="278EB76E" w:rsidR="002E2C87" w:rsidRPr="00E15558" w:rsidRDefault="002E2C87" w:rsidP="00E15558">
      <w:pPr>
        <w:pStyle w:val="a9"/>
        <w:widowControl w:val="0"/>
        <w:numPr>
          <w:ilvl w:val="0"/>
          <w:numId w:val="2"/>
        </w:numPr>
        <w:tabs>
          <w:tab w:val="left" w:pos="851"/>
        </w:tabs>
        <w:spacing w:after="0" w:line="360" w:lineRule="auto"/>
        <w:ind w:left="0" w:firstLine="567"/>
        <w:jc w:val="both"/>
        <w:rPr>
          <w:rFonts w:cs="Times New Roman"/>
          <w:szCs w:val="28"/>
          <w:lang w:val="uk-UA"/>
        </w:rPr>
      </w:pPr>
      <w:r w:rsidRPr="00E15558">
        <w:rPr>
          <w:rFonts w:cs="Times New Roman"/>
          <w:szCs w:val="28"/>
          <w:lang w:val="uk-UA"/>
        </w:rPr>
        <w:t xml:space="preserve">Громовий В. </w:t>
      </w:r>
      <w:r w:rsidRPr="00E15558">
        <w:rPr>
          <w:rFonts w:cs="Times New Roman"/>
          <w:szCs w:val="28"/>
        </w:rPr>
        <w:t>Ефект безповоротних витрат (sunk cost effect) в освіті.</w:t>
      </w:r>
      <w:r w:rsidRPr="00E15558">
        <w:rPr>
          <w:rFonts w:cs="Times New Roman"/>
          <w:szCs w:val="28"/>
          <w:lang w:val="uk-UA"/>
        </w:rPr>
        <w:t xml:space="preserve"> </w:t>
      </w:r>
      <w:r w:rsidRPr="00E15558">
        <w:rPr>
          <w:rFonts w:cs="Times New Roman"/>
          <w:szCs w:val="28"/>
          <w:lang w:val="en-US"/>
        </w:rPr>
        <w:t>URL</w:t>
      </w:r>
      <w:r w:rsidRPr="00E15558">
        <w:rPr>
          <w:rFonts w:cs="Times New Roman"/>
          <w:szCs w:val="28"/>
          <w:lang w:val="uk-UA"/>
        </w:rPr>
        <w:t xml:space="preserve">: </w:t>
      </w:r>
      <w:hyperlink r:id="rId5" w:history="1">
        <w:r w:rsidRPr="00E15558">
          <w:rPr>
            <w:rStyle w:val="ae"/>
            <w:rFonts w:cs="Times New Roman"/>
            <w:szCs w:val="28"/>
            <w:lang w:val="uk-UA"/>
          </w:rPr>
          <w:t>https://vseosvita.ua/c/blog/post/116962</w:t>
        </w:r>
      </w:hyperlink>
      <w:r w:rsidRPr="00E15558">
        <w:rPr>
          <w:rFonts w:cs="Times New Roman"/>
          <w:szCs w:val="28"/>
          <w:lang w:val="uk-UA"/>
        </w:rPr>
        <w:t>.</w:t>
      </w:r>
    </w:p>
    <w:p w14:paraId="59D4FA1E" w14:textId="6F4C2E75" w:rsidR="002E2C87" w:rsidRPr="00E15558" w:rsidRDefault="002E2C87" w:rsidP="00E15558">
      <w:pPr>
        <w:pStyle w:val="a9"/>
        <w:widowControl w:val="0"/>
        <w:numPr>
          <w:ilvl w:val="0"/>
          <w:numId w:val="2"/>
        </w:numPr>
        <w:tabs>
          <w:tab w:val="left" w:pos="851"/>
        </w:tabs>
        <w:spacing w:after="0" w:line="360" w:lineRule="auto"/>
        <w:ind w:left="0" w:firstLine="567"/>
        <w:jc w:val="both"/>
        <w:rPr>
          <w:rFonts w:cs="Times New Roman"/>
          <w:szCs w:val="28"/>
          <w:lang w:val="uk-UA"/>
        </w:rPr>
      </w:pPr>
      <w:r w:rsidRPr="00E15558">
        <w:rPr>
          <w:rFonts w:cs="Times New Roman"/>
          <w:szCs w:val="28"/>
        </w:rPr>
        <w:t>Кузенкова Є</w:t>
      </w:r>
      <w:r w:rsidRPr="00E15558">
        <w:rPr>
          <w:rFonts w:cs="Times New Roman"/>
          <w:szCs w:val="28"/>
          <w:lang w:val="uk-UA"/>
        </w:rPr>
        <w:t>. 5 психологічних ефектів, які ставлять вашу карʼєру й бізнес під удар.</w:t>
      </w:r>
      <w:r w:rsidRPr="00E15558">
        <w:rPr>
          <w:rFonts w:cs="Times New Roman"/>
          <w:b/>
          <w:bCs/>
          <w:szCs w:val="28"/>
          <w:lang w:val="uk-UA"/>
        </w:rPr>
        <w:t xml:space="preserve"> </w:t>
      </w:r>
      <w:r w:rsidRPr="00E15558">
        <w:rPr>
          <w:rFonts w:cs="Times New Roman"/>
          <w:szCs w:val="28"/>
          <w:lang w:val="en-US"/>
        </w:rPr>
        <w:t>URL</w:t>
      </w:r>
      <w:r w:rsidRPr="00E15558">
        <w:rPr>
          <w:rFonts w:cs="Times New Roman"/>
          <w:szCs w:val="28"/>
          <w:lang w:val="uk-UA"/>
        </w:rPr>
        <w:t xml:space="preserve">: </w:t>
      </w:r>
      <w:hyperlink r:id="rId6" w:history="1">
        <w:r w:rsidRPr="00E15558">
          <w:rPr>
            <w:rStyle w:val="ae"/>
            <w:rFonts w:cs="Times New Roman"/>
            <w:szCs w:val="28"/>
            <w:lang w:val="uk-UA"/>
          </w:rPr>
          <w:t>https://www.work.ua/articles/self-development/3847/</w:t>
        </w:r>
      </w:hyperlink>
      <w:r w:rsidRPr="00E15558">
        <w:rPr>
          <w:rFonts w:cs="Times New Roman"/>
          <w:szCs w:val="28"/>
          <w:lang w:val="uk-UA"/>
        </w:rPr>
        <w:t>.</w:t>
      </w:r>
    </w:p>
    <w:p w14:paraId="7AAED9B0" w14:textId="77777777" w:rsidR="00E15558" w:rsidRPr="00E15558" w:rsidRDefault="00E15558" w:rsidP="00E15558">
      <w:pPr>
        <w:pStyle w:val="a9"/>
        <w:numPr>
          <w:ilvl w:val="0"/>
          <w:numId w:val="2"/>
        </w:numPr>
        <w:tabs>
          <w:tab w:val="left" w:pos="851"/>
        </w:tabs>
        <w:spacing w:after="0" w:line="360" w:lineRule="auto"/>
        <w:ind w:left="0" w:firstLine="567"/>
        <w:jc w:val="both"/>
        <w:rPr>
          <w:rFonts w:cs="Times New Roman"/>
          <w:szCs w:val="28"/>
          <w:lang w:val="uk-UA"/>
        </w:rPr>
      </w:pPr>
      <w:r w:rsidRPr="00E15558">
        <w:rPr>
          <w:rFonts w:cs="Times New Roman"/>
          <w:szCs w:val="28"/>
        </w:rPr>
        <w:t>Осичка О. B.</w:t>
      </w:r>
      <w:r w:rsidRPr="00E15558">
        <w:rPr>
          <w:rFonts w:cs="Times New Roman"/>
          <w:szCs w:val="28"/>
          <w:lang w:val="uk-UA"/>
        </w:rPr>
        <w:t xml:space="preserve">, </w:t>
      </w:r>
      <w:r w:rsidRPr="00E15558">
        <w:rPr>
          <w:rFonts w:cs="Times New Roman"/>
          <w:szCs w:val="28"/>
        </w:rPr>
        <w:t>Ясинська С. Ю.</w:t>
      </w:r>
      <w:r w:rsidRPr="00E15558">
        <w:rPr>
          <w:rFonts w:cs="Times New Roman"/>
          <w:szCs w:val="28"/>
          <w:lang w:val="uk-UA"/>
        </w:rPr>
        <w:t xml:space="preserve"> </w:t>
      </w:r>
      <w:r w:rsidRPr="00E15558">
        <w:rPr>
          <w:rFonts w:cs="Times New Roman"/>
          <w:szCs w:val="28"/>
        </w:rPr>
        <w:t>В</w:t>
      </w:r>
      <w:r w:rsidRPr="00E15558">
        <w:rPr>
          <w:rFonts w:cs="Times New Roman"/>
          <w:szCs w:val="28"/>
          <w:lang w:val="uk-UA"/>
        </w:rPr>
        <w:t xml:space="preserve">плив когнітивних упереджень на прийняття рішень в </w:t>
      </w:r>
      <w:r w:rsidRPr="00E15558">
        <w:rPr>
          <w:rFonts w:cs="Times New Roman"/>
          <w:szCs w:val="28"/>
        </w:rPr>
        <w:t>AGILE-</w:t>
      </w:r>
      <w:r w:rsidRPr="00E15558">
        <w:rPr>
          <w:rFonts w:cs="Times New Roman"/>
          <w:szCs w:val="28"/>
          <w:lang w:val="uk-UA"/>
        </w:rPr>
        <w:t xml:space="preserve">командах. </w:t>
      </w:r>
      <w:r w:rsidRPr="00E15558">
        <w:rPr>
          <w:rFonts w:cs="Times New Roman"/>
          <w:i/>
          <w:iCs/>
          <w:szCs w:val="28"/>
          <w:lang w:val="uk-UA"/>
        </w:rPr>
        <w:t>Проблеми сучасних трансформацій</w:t>
      </w:r>
      <w:r w:rsidRPr="00E15558">
        <w:rPr>
          <w:rFonts w:cs="Times New Roman"/>
          <w:szCs w:val="28"/>
          <w:lang w:val="uk-UA"/>
        </w:rPr>
        <w:t xml:space="preserve">. 2024. № 16. </w:t>
      </w:r>
      <w:r w:rsidRPr="00E15558">
        <w:rPr>
          <w:rFonts w:cs="Times New Roman"/>
          <w:szCs w:val="28"/>
          <w:lang w:val="en-US"/>
        </w:rPr>
        <w:t>DOI</w:t>
      </w:r>
      <w:r w:rsidRPr="00E15558">
        <w:rPr>
          <w:rFonts w:cs="Times New Roman"/>
          <w:szCs w:val="28"/>
          <w:lang w:val="uk-UA"/>
        </w:rPr>
        <w:t xml:space="preserve">: </w:t>
      </w:r>
      <w:hyperlink r:id="rId7" w:history="1">
        <w:r w:rsidRPr="00E15558">
          <w:rPr>
            <w:rStyle w:val="ae"/>
            <w:rFonts w:cs="Times New Roman"/>
            <w:szCs w:val="28"/>
          </w:rPr>
          <w:t>https://doi.org/10.54929/2786-5738-2024-16-04-16</w:t>
        </w:r>
      </w:hyperlink>
      <w:r w:rsidRPr="00E15558">
        <w:rPr>
          <w:rFonts w:cs="Times New Roman"/>
          <w:szCs w:val="28"/>
          <w:lang w:val="uk-UA"/>
        </w:rPr>
        <w:t>.</w:t>
      </w:r>
    </w:p>
    <w:p w14:paraId="5A8C251E" w14:textId="589F36FD" w:rsidR="002E2C87" w:rsidRPr="00E15558" w:rsidRDefault="002E2C87" w:rsidP="00E15558">
      <w:pPr>
        <w:pStyle w:val="a9"/>
        <w:widowControl w:val="0"/>
        <w:numPr>
          <w:ilvl w:val="0"/>
          <w:numId w:val="2"/>
        </w:numPr>
        <w:tabs>
          <w:tab w:val="left" w:pos="851"/>
        </w:tabs>
        <w:spacing w:after="0" w:line="360" w:lineRule="auto"/>
        <w:ind w:left="0" w:firstLine="567"/>
        <w:jc w:val="both"/>
        <w:rPr>
          <w:rFonts w:cs="Times New Roman"/>
          <w:szCs w:val="28"/>
          <w:lang w:val="uk-UA"/>
        </w:rPr>
      </w:pPr>
      <w:r w:rsidRPr="00E15558">
        <w:rPr>
          <w:rFonts w:cs="Times New Roman"/>
          <w:szCs w:val="28"/>
          <w:lang w:val="uk-UA"/>
        </w:rPr>
        <w:t xml:space="preserve">Суббота С. </w:t>
      </w:r>
      <w:r w:rsidRPr="00E15558">
        <w:rPr>
          <w:rFonts w:cs="Times New Roman"/>
          <w:szCs w:val="28"/>
        </w:rPr>
        <w:t>Як зрозуміти, без чого ми можемо жити, і відмовитися від цього</w:t>
      </w:r>
      <w:r w:rsidRPr="00E15558">
        <w:rPr>
          <w:rFonts w:cs="Times New Roman"/>
          <w:szCs w:val="28"/>
          <w:lang w:val="uk-UA"/>
        </w:rPr>
        <w:t xml:space="preserve">. </w:t>
      </w:r>
      <w:r w:rsidRPr="00E15558">
        <w:rPr>
          <w:rFonts w:cs="Times New Roman"/>
          <w:szCs w:val="28"/>
          <w:lang w:val="en-US"/>
        </w:rPr>
        <w:t xml:space="preserve">URL: </w:t>
      </w:r>
      <w:hyperlink r:id="rId8" w:history="1">
        <w:r w:rsidRPr="00E15558">
          <w:rPr>
            <w:rStyle w:val="ae"/>
            <w:rFonts w:cs="Times New Roman"/>
            <w:szCs w:val="28"/>
            <w:lang w:val="en-US"/>
          </w:rPr>
          <w:t>https</w:t>
        </w:r>
        <w:r w:rsidRPr="00E15558">
          <w:rPr>
            <w:rStyle w:val="ae"/>
            <w:rFonts w:cs="Times New Roman"/>
            <w:szCs w:val="28"/>
          </w:rPr>
          <w:t>://</w:t>
        </w:r>
        <w:r w:rsidRPr="00E15558">
          <w:rPr>
            <w:rStyle w:val="ae"/>
            <w:rFonts w:cs="Times New Roman"/>
            <w:szCs w:val="28"/>
            <w:lang w:val="en-US"/>
          </w:rPr>
          <w:t>gazeta</w:t>
        </w:r>
        <w:r w:rsidRPr="00E15558">
          <w:rPr>
            <w:rStyle w:val="ae"/>
            <w:rFonts w:cs="Times New Roman"/>
            <w:szCs w:val="28"/>
          </w:rPr>
          <w:t>.</w:t>
        </w:r>
        <w:r w:rsidRPr="00E15558">
          <w:rPr>
            <w:rStyle w:val="ae"/>
            <w:rFonts w:cs="Times New Roman"/>
            <w:szCs w:val="28"/>
            <w:lang w:val="en-US"/>
          </w:rPr>
          <w:t>ua</w:t>
        </w:r>
        <w:r w:rsidRPr="00E15558">
          <w:rPr>
            <w:rStyle w:val="ae"/>
            <w:rFonts w:cs="Times New Roman"/>
            <w:szCs w:val="28"/>
          </w:rPr>
          <w:t>/</w:t>
        </w:r>
        <w:r w:rsidRPr="00E15558">
          <w:rPr>
            <w:rStyle w:val="ae"/>
            <w:rFonts w:cs="Times New Roman"/>
            <w:szCs w:val="28"/>
            <w:lang w:val="en-US"/>
          </w:rPr>
          <w:t>blog</w:t>
        </w:r>
        <w:r w:rsidRPr="00E15558">
          <w:rPr>
            <w:rStyle w:val="ae"/>
            <w:rFonts w:cs="Times New Roman"/>
            <w:szCs w:val="28"/>
          </w:rPr>
          <w:t>/57140/</w:t>
        </w:r>
        <w:r w:rsidRPr="00E15558">
          <w:rPr>
            <w:rStyle w:val="ae"/>
            <w:rFonts w:cs="Times New Roman"/>
            <w:szCs w:val="28"/>
            <w:lang w:val="en-US"/>
          </w:rPr>
          <w:t>ak</w:t>
        </w:r>
        <w:r w:rsidRPr="00E15558">
          <w:rPr>
            <w:rStyle w:val="ae"/>
            <w:rFonts w:cs="Times New Roman"/>
            <w:szCs w:val="28"/>
          </w:rPr>
          <w:t>-</w:t>
        </w:r>
        <w:r w:rsidRPr="00E15558">
          <w:rPr>
            <w:rStyle w:val="ae"/>
            <w:rFonts w:cs="Times New Roman"/>
            <w:szCs w:val="28"/>
            <w:lang w:val="en-US"/>
          </w:rPr>
          <w:t>zrozumiti</w:t>
        </w:r>
        <w:r w:rsidRPr="00E15558">
          <w:rPr>
            <w:rStyle w:val="ae"/>
            <w:rFonts w:cs="Times New Roman"/>
            <w:szCs w:val="28"/>
          </w:rPr>
          <w:t>-</w:t>
        </w:r>
        <w:r w:rsidRPr="00E15558">
          <w:rPr>
            <w:rStyle w:val="ae"/>
            <w:rFonts w:cs="Times New Roman"/>
            <w:szCs w:val="28"/>
            <w:lang w:val="en-US"/>
          </w:rPr>
          <w:t>bez</w:t>
        </w:r>
        <w:r w:rsidRPr="00E15558">
          <w:rPr>
            <w:rStyle w:val="ae"/>
            <w:rFonts w:cs="Times New Roman"/>
            <w:szCs w:val="28"/>
          </w:rPr>
          <w:t>-</w:t>
        </w:r>
        <w:r w:rsidRPr="00E15558">
          <w:rPr>
            <w:rStyle w:val="ae"/>
            <w:rFonts w:cs="Times New Roman"/>
            <w:szCs w:val="28"/>
            <w:lang w:val="en-US"/>
          </w:rPr>
          <w:t>chogo</w:t>
        </w:r>
        <w:r w:rsidRPr="00E15558">
          <w:rPr>
            <w:rStyle w:val="ae"/>
            <w:rFonts w:cs="Times New Roman"/>
            <w:szCs w:val="28"/>
          </w:rPr>
          <w:t>-</w:t>
        </w:r>
        <w:r w:rsidRPr="00E15558">
          <w:rPr>
            <w:rStyle w:val="ae"/>
            <w:rFonts w:cs="Times New Roman"/>
            <w:szCs w:val="28"/>
            <w:lang w:val="en-US"/>
          </w:rPr>
          <w:t>mi</w:t>
        </w:r>
        <w:r w:rsidRPr="00E15558">
          <w:rPr>
            <w:rStyle w:val="ae"/>
            <w:rFonts w:cs="Times New Roman"/>
            <w:szCs w:val="28"/>
          </w:rPr>
          <w:t>-</w:t>
        </w:r>
        <w:r w:rsidRPr="00E15558">
          <w:rPr>
            <w:rStyle w:val="ae"/>
            <w:rFonts w:cs="Times New Roman"/>
            <w:szCs w:val="28"/>
            <w:lang w:val="en-US"/>
          </w:rPr>
          <w:t>mozhemo</w:t>
        </w:r>
        <w:r w:rsidRPr="00E15558">
          <w:rPr>
            <w:rStyle w:val="ae"/>
            <w:rFonts w:cs="Times New Roman"/>
            <w:szCs w:val="28"/>
          </w:rPr>
          <w:t>-</w:t>
        </w:r>
        <w:r w:rsidRPr="00E15558">
          <w:rPr>
            <w:rStyle w:val="ae"/>
            <w:rFonts w:cs="Times New Roman"/>
            <w:szCs w:val="28"/>
            <w:lang w:val="en-US"/>
          </w:rPr>
          <w:t>zhiti</w:t>
        </w:r>
        <w:r w:rsidRPr="00E15558">
          <w:rPr>
            <w:rStyle w:val="ae"/>
            <w:rFonts w:cs="Times New Roman"/>
            <w:szCs w:val="28"/>
          </w:rPr>
          <w:t>-</w:t>
        </w:r>
        <w:r w:rsidRPr="00E15558">
          <w:rPr>
            <w:rStyle w:val="ae"/>
            <w:rFonts w:cs="Times New Roman"/>
            <w:szCs w:val="28"/>
            <w:lang w:val="en-US"/>
          </w:rPr>
          <w:t>i</w:t>
        </w:r>
        <w:r w:rsidRPr="00E15558">
          <w:rPr>
            <w:rStyle w:val="ae"/>
            <w:rFonts w:cs="Times New Roman"/>
            <w:szCs w:val="28"/>
          </w:rPr>
          <w:t>-</w:t>
        </w:r>
        <w:r w:rsidRPr="00E15558">
          <w:rPr>
            <w:rStyle w:val="ae"/>
            <w:rFonts w:cs="Times New Roman"/>
            <w:szCs w:val="28"/>
            <w:lang w:val="en-US"/>
          </w:rPr>
          <w:t>vidmovitisya</w:t>
        </w:r>
        <w:r w:rsidRPr="00E15558">
          <w:rPr>
            <w:rStyle w:val="ae"/>
            <w:rFonts w:cs="Times New Roman"/>
            <w:szCs w:val="28"/>
          </w:rPr>
          <w:t>-</w:t>
        </w:r>
        <w:r w:rsidRPr="00E15558">
          <w:rPr>
            <w:rStyle w:val="ae"/>
            <w:rFonts w:cs="Times New Roman"/>
            <w:szCs w:val="28"/>
            <w:lang w:val="en-US"/>
          </w:rPr>
          <w:t>vid</w:t>
        </w:r>
        <w:r w:rsidRPr="00E15558">
          <w:rPr>
            <w:rStyle w:val="ae"/>
            <w:rFonts w:cs="Times New Roman"/>
            <w:szCs w:val="28"/>
          </w:rPr>
          <w:t>-</w:t>
        </w:r>
        <w:r w:rsidRPr="00E15558">
          <w:rPr>
            <w:rStyle w:val="ae"/>
            <w:rFonts w:cs="Times New Roman"/>
            <w:szCs w:val="28"/>
            <w:lang w:val="en-US"/>
          </w:rPr>
          <w:t>cogo</w:t>
        </w:r>
      </w:hyperlink>
      <w:r w:rsidRPr="00E15558">
        <w:rPr>
          <w:rFonts w:cs="Times New Roman"/>
          <w:szCs w:val="28"/>
          <w:lang w:val="uk-UA"/>
        </w:rPr>
        <w:t>.</w:t>
      </w:r>
    </w:p>
    <w:p w14:paraId="4D78D008" w14:textId="6F0D64BE" w:rsidR="002E2C87" w:rsidRPr="00E15558" w:rsidRDefault="002E2C87" w:rsidP="00E15558">
      <w:pPr>
        <w:pStyle w:val="a9"/>
        <w:widowControl w:val="0"/>
        <w:numPr>
          <w:ilvl w:val="0"/>
          <w:numId w:val="2"/>
        </w:numPr>
        <w:tabs>
          <w:tab w:val="left" w:pos="851"/>
        </w:tabs>
        <w:spacing w:after="0" w:line="360" w:lineRule="auto"/>
        <w:ind w:left="0" w:firstLine="567"/>
        <w:jc w:val="both"/>
        <w:rPr>
          <w:rFonts w:cs="Times New Roman"/>
          <w:szCs w:val="28"/>
          <w:lang w:val="uk-UA"/>
        </w:rPr>
      </w:pPr>
      <w:r w:rsidRPr="00E15558">
        <w:rPr>
          <w:rFonts w:cs="Times New Roman"/>
          <w:szCs w:val="28"/>
        </w:rPr>
        <w:t>Ч</w:t>
      </w:r>
      <w:r w:rsidRPr="00E15558">
        <w:rPr>
          <w:rFonts w:cs="Times New Roman"/>
          <w:szCs w:val="28"/>
          <w:lang w:val="uk-UA"/>
        </w:rPr>
        <w:t>им більше грошей вкладено у збитковий бізнес, тим важче</w:t>
      </w:r>
      <w:r w:rsidRPr="00E15558">
        <w:rPr>
          <w:rFonts w:cs="Times New Roman"/>
          <w:szCs w:val="28"/>
        </w:rPr>
        <w:t xml:space="preserve"> </w:t>
      </w:r>
      <w:r w:rsidRPr="00E15558">
        <w:rPr>
          <w:rFonts w:cs="Times New Roman"/>
          <w:szCs w:val="28"/>
          <w:lang w:val="uk-UA"/>
        </w:rPr>
        <w:t xml:space="preserve">від нього </w:t>
      </w:r>
      <w:r w:rsidRPr="00E15558">
        <w:rPr>
          <w:rFonts w:cs="Times New Roman"/>
          <w:szCs w:val="28"/>
          <w:lang w:val="uk-UA"/>
        </w:rPr>
        <w:lastRenderedPageBreak/>
        <w:t xml:space="preserve">відмовитись або помилка незворотних втрат. </w:t>
      </w:r>
      <w:r w:rsidRPr="00E15558">
        <w:rPr>
          <w:rFonts w:cs="Times New Roman"/>
          <w:szCs w:val="28"/>
          <w:lang w:val="en-US"/>
        </w:rPr>
        <w:t>URL</w:t>
      </w:r>
      <w:r w:rsidRPr="00E15558">
        <w:rPr>
          <w:rFonts w:cs="Times New Roman"/>
          <w:szCs w:val="28"/>
          <w:lang w:val="uk-UA"/>
        </w:rPr>
        <w:t xml:space="preserve">: </w:t>
      </w:r>
      <w:hyperlink r:id="rId9" w:history="1">
        <w:r w:rsidRPr="00E15558">
          <w:rPr>
            <w:rStyle w:val="ae"/>
            <w:rFonts w:cs="Times New Roman"/>
            <w:szCs w:val="28"/>
          </w:rPr>
          <w:t>https://marketer.ua/ua/the-sunk-cost-fallacy/</w:t>
        </w:r>
      </w:hyperlink>
    </w:p>
    <w:p w14:paraId="2ED19E78" w14:textId="14287CD1" w:rsidR="002E2C87" w:rsidRPr="00E15558" w:rsidRDefault="002E2C87" w:rsidP="00E15558">
      <w:pPr>
        <w:pStyle w:val="a9"/>
        <w:numPr>
          <w:ilvl w:val="0"/>
          <w:numId w:val="2"/>
        </w:numPr>
        <w:tabs>
          <w:tab w:val="left" w:pos="851"/>
        </w:tabs>
        <w:spacing w:after="0" w:line="360" w:lineRule="auto"/>
        <w:ind w:left="0" w:firstLine="567"/>
        <w:jc w:val="both"/>
        <w:rPr>
          <w:rFonts w:cs="Times New Roman"/>
          <w:szCs w:val="28"/>
        </w:rPr>
      </w:pPr>
      <w:r w:rsidRPr="00E15558">
        <w:rPr>
          <w:rFonts w:cs="Times New Roman"/>
          <w:bCs/>
          <w:iCs/>
          <w:szCs w:val="28"/>
          <w:lang w:val="uk-UA"/>
        </w:rPr>
        <w:t xml:space="preserve">Чуйко Г.В., Комісарик М.І. </w:t>
      </w:r>
      <w:r w:rsidRPr="00E15558">
        <w:rPr>
          <w:rFonts w:cs="Times New Roman"/>
          <w:szCs w:val="28"/>
          <w:lang w:val="uk-UA"/>
        </w:rPr>
        <w:t>Основи психологічного впливу / за наук. ред. В.</w:t>
      </w:r>
      <w:r w:rsidR="003C2363" w:rsidRPr="00E15558">
        <w:rPr>
          <w:rFonts w:cs="Times New Roman"/>
          <w:szCs w:val="28"/>
          <w:lang w:val="uk-UA"/>
        </w:rPr>
        <w:t> </w:t>
      </w:r>
      <w:r w:rsidRPr="00E15558">
        <w:rPr>
          <w:rFonts w:cs="Times New Roman"/>
          <w:szCs w:val="28"/>
          <w:lang w:val="uk-UA"/>
        </w:rPr>
        <w:t>Г. Панка. Чернівці: Технодрук, 2014. 248 с.</w:t>
      </w:r>
      <w:r w:rsidR="000E59AB" w:rsidRPr="00E15558">
        <w:rPr>
          <w:rFonts w:cs="Times New Roman"/>
          <w:szCs w:val="28"/>
          <w:lang w:val="uk-UA"/>
        </w:rPr>
        <w:t xml:space="preserve"> </w:t>
      </w:r>
      <w:r w:rsidR="000E59AB" w:rsidRPr="00E15558">
        <w:rPr>
          <w:rFonts w:cs="Times New Roman"/>
          <w:szCs w:val="28"/>
          <w:lang w:val="en-US"/>
        </w:rPr>
        <w:t>URL</w:t>
      </w:r>
      <w:r w:rsidR="000E59AB" w:rsidRPr="00E15558">
        <w:rPr>
          <w:rFonts w:cs="Times New Roman"/>
          <w:szCs w:val="28"/>
          <w:lang w:val="uk-UA"/>
        </w:rPr>
        <w:t xml:space="preserve">: </w:t>
      </w:r>
      <w:hyperlink r:id="rId10" w:history="1">
        <w:r w:rsidR="00BA0F4B" w:rsidRPr="00E15558">
          <w:rPr>
            <w:rStyle w:val="ae"/>
            <w:rFonts w:cs="Times New Roman"/>
            <w:szCs w:val="28"/>
          </w:rPr>
          <w:t>https://archer.chnu.edu.ua/xmlui/handle/123456789/12666</w:t>
        </w:r>
      </w:hyperlink>
      <w:r w:rsidR="000E59AB" w:rsidRPr="00E15558">
        <w:rPr>
          <w:rFonts w:cs="Times New Roman"/>
          <w:szCs w:val="28"/>
        </w:rPr>
        <w:t>.</w:t>
      </w:r>
    </w:p>
    <w:p w14:paraId="3AB93A16" w14:textId="20C8B238" w:rsidR="002E2C87" w:rsidRPr="00E15558" w:rsidRDefault="002E2C87" w:rsidP="00E15558">
      <w:pPr>
        <w:pStyle w:val="a9"/>
        <w:numPr>
          <w:ilvl w:val="0"/>
          <w:numId w:val="2"/>
        </w:numPr>
        <w:tabs>
          <w:tab w:val="left" w:pos="851"/>
        </w:tabs>
        <w:spacing w:after="0" w:line="360" w:lineRule="auto"/>
        <w:ind w:left="0" w:firstLine="567"/>
        <w:jc w:val="both"/>
        <w:rPr>
          <w:rFonts w:cs="Times New Roman"/>
          <w:szCs w:val="28"/>
          <w:lang w:val="uk-UA"/>
        </w:rPr>
      </w:pPr>
      <w:r w:rsidRPr="00E15558">
        <w:rPr>
          <w:rFonts w:cs="Times New Roman"/>
          <w:szCs w:val="28"/>
        </w:rPr>
        <w:t xml:space="preserve">Чуйко Г.В., Чаплак Я.В., Зварич І.М. Воронка виснаження як імовірний результат вигорання. </w:t>
      </w:r>
      <w:r w:rsidRPr="00E15558">
        <w:rPr>
          <w:rFonts w:cs="Times New Roman"/>
          <w:i/>
          <w:iCs/>
          <w:szCs w:val="28"/>
        </w:rPr>
        <w:t>Наукові перспективи</w:t>
      </w:r>
      <w:r w:rsidRPr="00E15558">
        <w:rPr>
          <w:rFonts w:cs="Times New Roman"/>
          <w:szCs w:val="28"/>
        </w:rPr>
        <w:t>.</w:t>
      </w:r>
      <w:r w:rsidRPr="00E15558">
        <w:rPr>
          <w:rFonts w:cs="Times New Roman"/>
          <w:szCs w:val="28"/>
          <w:lang w:val="uk-UA"/>
        </w:rPr>
        <w:t xml:space="preserve"> </w:t>
      </w:r>
      <w:r w:rsidRPr="00E15558">
        <w:rPr>
          <w:rFonts w:cs="Times New Roman"/>
          <w:szCs w:val="28"/>
        </w:rPr>
        <w:t>2024. № 4(46). С.1473-1486. </w:t>
      </w:r>
      <w:r w:rsidR="00BA0F4B" w:rsidRPr="00E15558">
        <w:rPr>
          <w:rFonts w:cs="Times New Roman"/>
          <w:szCs w:val="28"/>
          <w:lang w:val="en-US"/>
        </w:rPr>
        <w:t>DOI</w:t>
      </w:r>
      <w:r w:rsidR="00BA0F4B" w:rsidRPr="00E15558">
        <w:rPr>
          <w:rFonts w:cs="Times New Roman"/>
          <w:szCs w:val="28"/>
        </w:rPr>
        <w:t xml:space="preserve">: </w:t>
      </w:r>
      <w:hyperlink r:id="rId11" w:history="1">
        <w:r w:rsidR="00A56FAF" w:rsidRPr="00E15558">
          <w:rPr>
            <w:rStyle w:val="ae"/>
            <w:rFonts w:cs="Times New Roman"/>
            <w:szCs w:val="28"/>
          </w:rPr>
          <w:t>https://doi.org/10.52058/2708-7530-2024-4</w:t>
        </w:r>
      </w:hyperlink>
      <w:hyperlink r:id="rId12" w:history="1">
        <w:r w:rsidRPr="00E15558">
          <w:rPr>
            <w:rStyle w:val="ae"/>
            <w:rFonts w:cs="Times New Roman"/>
            <w:szCs w:val="28"/>
          </w:rPr>
          <w:t>(46)-1473-1486</w:t>
        </w:r>
      </w:hyperlink>
      <w:r w:rsidRPr="00E15558">
        <w:rPr>
          <w:rFonts w:cs="Times New Roman"/>
          <w:szCs w:val="28"/>
        </w:rPr>
        <w:t>.</w:t>
      </w:r>
    </w:p>
    <w:p w14:paraId="2F4CAFCA" w14:textId="77777777" w:rsidR="00E15558" w:rsidRPr="00E15558" w:rsidRDefault="00E15558" w:rsidP="00E15558">
      <w:pPr>
        <w:pStyle w:val="a9"/>
        <w:numPr>
          <w:ilvl w:val="0"/>
          <w:numId w:val="2"/>
        </w:numPr>
        <w:tabs>
          <w:tab w:val="left" w:pos="851"/>
        </w:tabs>
        <w:spacing w:after="0" w:line="360" w:lineRule="auto"/>
        <w:ind w:left="0" w:firstLine="567"/>
        <w:jc w:val="both"/>
        <w:rPr>
          <w:rFonts w:cs="Times New Roman"/>
          <w:szCs w:val="28"/>
          <w:lang w:val="uk-UA"/>
        </w:rPr>
      </w:pPr>
      <w:r w:rsidRPr="00E15558">
        <w:rPr>
          <w:rFonts w:cs="Times New Roman"/>
          <w:szCs w:val="28"/>
          <w:lang w:val="en-US"/>
        </w:rPr>
        <w:t>Arkes H. R., &amp; Ayton P. The sunk cost and Concorde effects: Are humans less rational than lower animals? </w:t>
      </w:r>
      <w:r w:rsidRPr="00E15558">
        <w:rPr>
          <w:rFonts w:cs="Times New Roman"/>
          <w:i/>
          <w:iCs/>
          <w:szCs w:val="28"/>
          <w:lang w:val="en-US"/>
        </w:rPr>
        <w:t>Psychological Bulletin</w:t>
      </w:r>
      <w:r w:rsidRPr="00E15558">
        <w:rPr>
          <w:rFonts w:cs="Times New Roman"/>
          <w:i/>
          <w:iCs/>
          <w:szCs w:val="28"/>
          <w:lang w:val="uk-UA"/>
        </w:rPr>
        <w:t>.</w:t>
      </w:r>
      <w:r w:rsidRPr="00E15558">
        <w:rPr>
          <w:rFonts w:cs="Times New Roman"/>
          <w:i/>
          <w:iCs/>
          <w:szCs w:val="28"/>
          <w:lang w:val="en-US"/>
        </w:rPr>
        <w:t xml:space="preserve"> </w:t>
      </w:r>
      <w:r w:rsidRPr="00E15558">
        <w:rPr>
          <w:rFonts w:cs="Times New Roman"/>
          <w:szCs w:val="28"/>
          <w:lang w:val="en-US"/>
        </w:rPr>
        <w:t xml:space="preserve">1999. </w:t>
      </w:r>
      <w:r w:rsidRPr="00E15558">
        <w:rPr>
          <w:rFonts w:cs="Times New Roman"/>
          <w:szCs w:val="28"/>
          <w:lang w:val="uk-UA"/>
        </w:rPr>
        <w:t xml:space="preserve">№ </w:t>
      </w:r>
      <w:r w:rsidRPr="00E15558">
        <w:rPr>
          <w:rFonts w:cs="Times New Roman"/>
          <w:szCs w:val="28"/>
          <w:lang w:val="en-US"/>
        </w:rPr>
        <w:t>125(5)</w:t>
      </w:r>
      <w:r w:rsidRPr="00E15558">
        <w:rPr>
          <w:rFonts w:cs="Times New Roman"/>
          <w:szCs w:val="28"/>
          <w:lang w:val="uk-UA"/>
        </w:rPr>
        <w:t>.</w:t>
      </w:r>
      <w:r w:rsidRPr="00E15558">
        <w:rPr>
          <w:rFonts w:cs="Times New Roman"/>
          <w:szCs w:val="28"/>
          <w:lang w:val="en-US"/>
        </w:rPr>
        <w:t xml:space="preserve"> </w:t>
      </w:r>
      <w:r w:rsidRPr="00E15558">
        <w:rPr>
          <w:rFonts w:cs="Times New Roman"/>
          <w:szCs w:val="28"/>
          <w:lang w:val="uk-UA"/>
        </w:rPr>
        <w:t>Р. </w:t>
      </w:r>
      <w:r w:rsidRPr="00E15558">
        <w:rPr>
          <w:rFonts w:cs="Times New Roman"/>
          <w:szCs w:val="28"/>
          <w:lang w:val="en-US"/>
        </w:rPr>
        <w:t>591–600.</w:t>
      </w:r>
      <w:r w:rsidRPr="00E15558">
        <w:rPr>
          <w:rFonts w:cs="Times New Roman"/>
          <w:szCs w:val="28"/>
          <w:lang w:val="uk-UA"/>
        </w:rPr>
        <w:t xml:space="preserve"> </w:t>
      </w:r>
      <w:r w:rsidRPr="00E15558">
        <w:rPr>
          <w:rFonts w:cs="Times New Roman"/>
          <w:szCs w:val="28"/>
          <w:lang w:val="en-US"/>
        </w:rPr>
        <w:t>DOI: </w:t>
      </w:r>
      <w:hyperlink r:id="rId13" w:tgtFrame="_blank" w:history="1">
        <w:r w:rsidRPr="00E15558">
          <w:rPr>
            <w:rStyle w:val="ae"/>
            <w:rFonts w:cs="Times New Roman"/>
            <w:szCs w:val="28"/>
            <w:lang w:val="en-US"/>
          </w:rPr>
          <w:t>https://doi.org/10.1037/0033-2909.125.5.591</w:t>
        </w:r>
      </w:hyperlink>
      <w:r w:rsidRPr="00E15558">
        <w:rPr>
          <w:rFonts w:cs="Times New Roman"/>
          <w:szCs w:val="28"/>
          <w:lang w:val="uk-UA"/>
        </w:rPr>
        <w:t>.</w:t>
      </w:r>
    </w:p>
    <w:p w14:paraId="6D62BC77" w14:textId="6FDECF3F" w:rsidR="002E2C87" w:rsidRPr="00E15558" w:rsidRDefault="002E2C87" w:rsidP="00E15558">
      <w:pPr>
        <w:pStyle w:val="a9"/>
        <w:widowControl w:val="0"/>
        <w:numPr>
          <w:ilvl w:val="0"/>
          <w:numId w:val="2"/>
        </w:numPr>
        <w:tabs>
          <w:tab w:val="left" w:pos="851"/>
        </w:tabs>
        <w:spacing w:after="0" w:line="360" w:lineRule="auto"/>
        <w:ind w:left="0" w:firstLine="567"/>
        <w:jc w:val="both"/>
        <w:rPr>
          <w:rFonts w:cs="Times New Roman"/>
          <w:szCs w:val="28"/>
          <w:lang w:val="uk-UA"/>
        </w:rPr>
      </w:pPr>
      <w:r w:rsidRPr="00E15558">
        <w:rPr>
          <w:rFonts w:cs="Times New Roman"/>
          <w:szCs w:val="28"/>
          <w:lang w:val="en-US"/>
        </w:rPr>
        <w:t>Concorde</w:t>
      </w:r>
      <w:r w:rsidRPr="00E15558">
        <w:rPr>
          <w:rFonts w:cs="Times New Roman"/>
          <w:szCs w:val="28"/>
        </w:rPr>
        <w:t xml:space="preserve"> </w:t>
      </w:r>
      <w:r w:rsidRPr="00E15558">
        <w:rPr>
          <w:rFonts w:cs="Times New Roman"/>
          <w:szCs w:val="28"/>
          <w:lang w:val="en-US"/>
        </w:rPr>
        <w:t>fallacy</w:t>
      </w:r>
      <w:r w:rsidRPr="00E15558">
        <w:rPr>
          <w:rFonts w:cs="Times New Roman"/>
          <w:szCs w:val="28"/>
          <w:lang w:val="uk-UA"/>
        </w:rPr>
        <w:t xml:space="preserve">. </w:t>
      </w:r>
      <w:r w:rsidRPr="00E15558">
        <w:rPr>
          <w:rFonts w:cs="Times New Roman"/>
          <w:szCs w:val="28"/>
          <w:lang w:val="en-US"/>
        </w:rPr>
        <w:t>URL</w:t>
      </w:r>
      <w:r w:rsidRPr="00E15558">
        <w:rPr>
          <w:rFonts w:cs="Times New Roman"/>
          <w:szCs w:val="28"/>
        </w:rPr>
        <w:t xml:space="preserve">: </w:t>
      </w:r>
      <w:r w:rsidRPr="00E15558">
        <w:rPr>
          <w:rFonts w:cs="Times New Roman"/>
          <w:szCs w:val="28"/>
          <w:lang w:val="uk-UA"/>
        </w:rPr>
        <w:t>https://dictionary.cambridge.org/dictionary/english/concorde-fallacy</w:t>
      </w:r>
    </w:p>
    <w:p w14:paraId="3E685C20" w14:textId="77777777" w:rsidR="002E2C87" w:rsidRPr="00E15558" w:rsidRDefault="002E2C87" w:rsidP="00E15558">
      <w:pPr>
        <w:widowControl w:val="0"/>
        <w:spacing w:after="0" w:line="360" w:lineRule="auto"/>
        <w:ind w:firstLine="567"/>
        <w:jc w:val="both"/>
        <w:rPr>
          <w:rFonts w:cs="Times New Roman"/>
          <w:szCs w:val="28"/>
          <w:lang w:val="uk-UA"/>
        </w:rPr>
      </w:pPr>
    </w:p>
    <w:p w14:paraId="790CF5E9" w14:textId="5A3C77B2" w:rsidR="002E2C87" w:rsidRPr="00E15558" w:rsidRDefault="002E2C87" w:rsidP="00E15558">
      <w:pPr>
        <w:widowControl w:val="0"/>
        <w:spacing w:after="0" w:line="360" w:lineRule="auto"/>
        <w:ind w:firstLine="567"/>
        <w:jc w:val="both"/>
        <w:rPr>
          <w:rFonts w:cs="Times New Roman"/>
          <w:szCs w:val="28"/>
          <w:lang w:val="uk-UA"/>
        </w:rPr>
      </w:pPr>
    </w:p>
    <w:p w14:paraId="2635CD2D" w14:textId="77777777" w:rsidR="002E2C87" w:rsidRPr="00E15558" w:rsidRDefault="002E2C87" w:rsidP="00E15558">
      <w:pPr>
        <w:widowControl w:val="0"/>
        <w:spacing w:after="0" w:line="360" w:lineRule="auto"/>
        <w:ind w:firstLine="567"/>
        <w:jc w:val="both"/>
        <w:rPr>
          <w:rFonts w:cs="Times New Roman"/>
          <w:szCs w:val="28"/>
          <w:lang w:val="uk-UA"/>
        </w:rPr>
      </w:pPr>
    </w:p>
    <w:p w14:paraId="0F807EC5" w14:textId="77777777" w:rsidR="00574A80" w:rsidRPr="00E15558" w:rsidRDefault="00574A80" w:rsidP="00E15558">
      <w:pPr>
        <w:spacing w:after="0" w:line="360" w:lineRule="auto"/>
        <w:ind w:firstLine="567"/>
        <w:jc w:val="both"/>
        <w:rPr>
          <w:rFonts w:cs="Times New Roman"/>
          <w:szCs w:val="28"/>
          <w:lang w:val="uk-UA"/>
        </w:rPr>
      </w:pPr>
    </w:p>
    <w:p w14:paraId="18504212" w14:textId="190076F6" w:rsidR="00B207ED" w:rsidRPr="00E15558" w:rsidRDefault="00581FA3" w:rsidP="00E15558">
      <w:pPr>
        <w:spacing w:after="0" w:line="360" w:lineRule="auto"/>
        <w:ind w:firstLine="567"/>
        <w:jc w:val="both"/>
        <w:rPr>
          <w:rFonts w:cs="Times New Roman"/>
          <w:szCs w:val="28"/>
          <w:lang w:val="uk-UA"/>
        </w:rPr>
      </w:pPr>
      <w:r w:rsidRPr="00E15558">
        <w:rPr>
          <w:rFonts w:cs="Times New Roman"/>
          <w:szCs w:val="28"/>
          <w:lang w:val="uk-UA"/>
        </w:rPr>
        <w:t xml:space="preserve">  </w:t>
      </w:r>
      <w:r w:rsidR="00925742" w:rsidRPr="00E15558">
        <w:rPr>
          <w:rFonts w:cs="Times New Roman"/>
          <w:szCs w:val="28"/>
          <w:lang w:val="uk-UA"/>
        </w:rPr>
        <w:t xml:space="preserve"> </w:t>
      </w:r>
      <w:r w:rsidR="003D5DE8" w:rsidRPr="00E15558">
        <w:rPr>
          <w:rFonts w:cs="Times New Roman"/>
          <w:szCs w:val="28"/>
          <w:lang w:val="uk-UA"/>
        </w:rPr>
        <w:t xml:space="preserve"> </w:t>
      </w:r>
      <w:r w:rsidR="005C698A" w:rsidRPr="00E15558">
        <w:rPr>
          <w:rFonts w:cs="Times New Roman"/>
          <w:szCs w:val="28"/>
          <w:lang w:val="uk-UA"/>
        </w:rPr>
        <w:t xml:space="preserve"> </w:t>
      </w:r>
      <w:r w:rsidR="008559C4" w:rsidRPr="00E15558">
        <w:rPr>
          <w:rFonts w:cs="Times New Roman"/>
          <w:szCs w:val="28"/>
          <w:lang w:val="uk-UA"/>
        </w:rPr>
        <w:t xml:space="preserve"> </w:t>
      </w:r>
    </w:p>
    <w:p w14:paraId="0A70C464" w14:textId="1FCD0BF4" w:rsidR="00F12C76" w:rsidRPr="00E15558" w:rsidRDefault="00D84522" w:rsidP="00E15558">
      <w:pPr>
        <w:spacing w:after="0" w:line="360" w:lineRule="auto"/>
        <w:ind w:firstLine="567"/>
        <w:jc w:val="both"/>
        <w:rPr>
          <w:rFonts w:cs="Times New Roman"/>
          <w:szCs w:val="28"/>
          <w:lang w:val="uk-UA"/>
        </w:rPr>
      </w:pPr>
      <w:r w:rsidRPr="00E15558">
        <w:rPr>
          <w:rFonts w:cs="Times New Roman"/>
          <w:szCs w:val="28"/>
          <w:lang w:val="uk-UA"/>
        </w:rPr>
        <w:t xml:space="preserve">  </w:t>
      </w:r>
      <w:r w:rsidR="001E27E7" w:rsidRPr="00E15558">
        <w:rPr>
          <w:rFonts w:cs="Times New Roman"/>
          <w:szCs w:val="28"/>
          <w:lang w:val="uk-UA"/>
        </w:rPr>
        <w:t xml:space="preserve"> </w:t>
      </w:r>
      <w:r w:rsidR="00F92967" w:rsidRPr="00E15558">
        <w:rPr>
          <w:rFonts w:cs="Times New Roman"/>
          <w:szCs w:val="28"/>
          <w:lang w:val="uk-UA"/>
        </w:rPr>
        <w:t xml:space="preserve">  </w:t>
      </w:r>
      <w:r w:rsidR="005A5AF7" w:rsidRPr="00E15558">
        <w:rPr>
          <w:rFonts w:cs="Times New Roman"/>
          <w:szCs w:val="28"/>
          <w:lang w:val="uk-UA"/>
        </w:rPr>
        <w:t xml:space="preserve"> </w:t>
      </w:r>
      <w:r w:rsidR="00A73C2C" w:rsidRPr="00E15558">
        <w:rPr>
          <w:rFonts w:cs="Times New Roman"/>
          <w:szCs w:val="28"/>
          <w:lang w:val="uk-UA"/>
        </w:rPr>
        <w:t xml:space="preserve">   </w:t>
      </w:r>
      <w:r w:rsidR="004873CF" w:rsidRPr="00E15558">
        <w:rPr>
          <w:rFonts w:cs="Times New Roman"/>
          <w:szCs w:val="28"/>
          <w:lang w:val="uk-UA"/>
        </w:rPr>
        <w:t xml:space="preserve"> </w:t>
      </w:r>
    </w:p>
    <w:sectPr w:rsidR="00F12C76" w:rsidRPr="00E15558" w:rsidSect="004873CF">
      <w:pgSz w:w="11906" w:h="16838" w:code="9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F372885"/>
    <w:multiLevelType w:val="hybridMultilevel"/>
    <w:tmpl w:val="CE88E9D0"/>
    <w:lvl w:ilvl="0" w:tplc="04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6E9C27F5"/>
    <w:multiLevelType w:val="hybridMultilevel"/>
    <w:tmpl w:val="4ED2469C"/>
    <w:lvl w:ilvl="0" w:tplc="0409000F">
      <w:start w:val="1"/>
      <w:numFmt w:val="decimal"/>
      <w:lvlText w:val="%1."/>
      <w:lvlJc w:val="left"/>
      <w:pPr>
        <w:ind w:left="1287" w:hanging="360"/>
      </w:p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num w:numId="1" w16cid:durableId="1170372667">
    <w:abstractNumId w:val="0"/>
  </w:num>
  <w:num w:numId="2" w16cid:durableId="210764868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3EA5"/>
    <w:rsid w:val="000A31A9"/>
    <w:rsid w:val="000D3BD9"/>
    <w:rsid w:val="000D6709"/>
    <w:rsid w:val="000E2AA3"/>
    <w:rsid w:val="000E59AB"/>
    <w:rsid w:val="00107D1B"/>
    <w:rsid w:val="00122A7A"/>
    <w:rsid w:val="00170A53"/>
    <w:rsid w:val="00185F07"/>
    <w:rsid w:val="00186E5C"/>
    <w:rsid w:val="001C4E2A"/>
    <w:rsid w:val="001D665B"/>
    <w:rsid w:val="001E27E7"/>
    <w:rsid w:val="001F128F"/>
    <w:rsid w:val="0024525C"/>
    <w:rsid w:val="002A3EA5"/>
    <w:rsid w:val="002B5B92"/>
    <w:rsid w:val="002D119F"/>
    <w:rsid w:val="002E2C87"/>
    <w:rsid w:val="003C1BE5"/>
    <w:rsid w:val="003C2363"/>
    <w:rsid w:val="003D3D4C"/>
    <w:rsid w:val="003D4DBA"/>
    <w:rsid w:val="003D5DE8"/>
    <w:rsid w:val="003F2CFE"/>
    <w:rsid w:val="00407BD4"/>
    <w:rsid w:val="0044410F"/>
    <w:rsid w:val="004873CF"/>
    <w:rsid w:val="0052603E"/>
    <w:rsid w:val="00574A80"/>
    <w:rsid w:val="00576F41"/>
    <w:rsid w:val="00581FA3"/>
    <w:rsid w:val="005A5AF7"/>
    <w:rsid w:val="005B554E"/>
    <w:rsid w:val="005C698A"/>
    <w:rsid w:val="005D2BD9"/>
    <w:rsid w:val="0069101C"/>
    <w:rsid w:val="006B49BA"/>
    <w:rsid w:val="006C0B77"/>
    <w:rsid w:val="006C18D3"/>
    <w:rsid w:val="0077729C"/>
    <w:rsid w:val="00783E3C"/>
    <w:rsid w:val="007A5300"/>
    <w:rsid w:val="008242FF"/>
    <w:rsid w:val="00833B52"/>
    <w:rsid w:val="008559C4"/>
    <w:rsid w:val="00870751"/>
    <w:rsid w:val="00887D2A"/>
    <w:rsid w:val="008A6CCB"/>
    <w:rsid w:val="008E4945"/>
    <w:rsid w:val="00922C48"/>
    <w:rsid w:val="00925742"/>
    <w:rsid w:val="009434D3"/>
    <w:rsid w:val="009538FD"/>
    <w:rsid w:val="00966C5F"/>
    <w:rsid w:val="009B6B56"/>
    <w:rsid w:val="00A230FB"/>
    <w:rsid w:val="00A301EA"/>
    <w:rsid w:val="00A56FAF"/>
    <w:rsid w:val="00A73C2C"/>
    <w:rsid w:val="00A748CB"/>
    <w:rsid w:val="00A913C9"/>
    <w:rsid w:val="00A94BA7"/>
    <w:rsid w:val="00AA6DA7"/>
    <w:rsid w:val="00AD5350"/>
    <w:rsid w:val="00AE031A"/>
    <w:rsid w:val="00AE4FB8"/>
    <w:rsid w:val="00B207ED"/>
    <w:rsid w:val="00B417FD"/>
    <w:rsid w:val="00B915B7"/>
    <w:rsid w:val="00BA0F4B"/>
    <w:rsid w:val="00BF6FBE"/>
    <w:rsid w:val="00C270D3"/>
    <w:rsid w:val="00C317FF"/>
    <w:rsid w:val="00C45D4C"/>
    <w:rsid w:val="00C93522"/>
    <w:rsid w:val="00C9418C"/>
    <w:rsid w:val="00D040B4"/>
    <w:rsid w:val="00D10A45"/>
    <w:rsid w:val="00D24579"/>
    <w:rsid w:val="00D2526F"/>
    <w:rsid w:val="00D26036"/>
    <w:rsid w:val="00D30844"/>
    <w:rsid w:val="00D343E0"/>
    <w:rsid w:val="00D53A02"/>
    <w:rsid w:val="00D668E9"/>
    <w:rsid w:val="00D84522"/>
    <w:rsid w:val="00DB089C"/>
    <w:rsid w:val="00E15558"/>
    <w:rsid w:val="00E75D06"/>
    <w:rsid w:val="00EA3D89"/>
    <w:rsid w:val="00EA59DF"/>
    <w:rsid w:val="00EA7FE6"/>
    <w:rsid w:val="00EC54E2"/>
    <w:rsid w:val="00EE4070"/>
    <w:rsid w:val="00EF0F15"/>
    <w:rsid w:val="00F10003"/>
    <w:rsid w:val="00F12C76"/>
    <w:rsid w:val="00F92967"/>
    <w:rsid w:val="00FA42B0"/>
    <w:rsid w:val="00FB742A"/>
    <w:rsid w:val="00FE0E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5D6719"/>
  <w15:chartTrackingRefBased/>
  <w15:docId w15:val="{EB6AA75E-A6D6-43DA-82AA-9609BB32A5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2A3EA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A3EA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A3EA5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A3EA5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A3EA5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A3EA5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A3EA5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A3EA5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A3EA5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A3EA5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2A3EA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2A3EA5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2A3EA5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2A3EA5"/>
    <w:rPr>
      <w:rFonts w:eastAsiaTheme="majorEastAsia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2A3EA5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2A3EA5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2A3EA5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2A3EA5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2A3EA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2A3EA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A3EA5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2A3EA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2A3EA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2A3EA5"/>
    <w:rPr>
      <w:rFonts w:ascii="Times New Roman" w:hAnsi="Times New Roman"/>
      <w:i/>
      <w:iCs/>
      <w:color w:val="404040" w:themeColor="text1" w:themeTint="BF"/>
      <w:sz w:val="28"/>
    </w:rPr>
  </w:style>
  <w:style w:type="paragraph" w:styleId="a9">
    <w:name w:val="List Paragraph"/>
    <w:basedOn w:val="a"/>
    <w:uiPriority w:val="34"/>
    <w:qFormat/>
    <w:rsid w:val="002A3EA5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2A3EA5"/>
    <w:rPr>
      <w:i/>
      <w:iCs/>
      <w:color w:val="2E74B5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2A3EA5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2A3EA5"/>
    <w:rPr>
      <w:rFonts w:ascii="Times New Roman" w:hAnsi="Times New Roman"/>
      <w:i/>
      <w:iCs/>
      <w:color w:val="2E74B5" w:themeColor="accent1" w:themeShade="BF"/>
      <w:sz w:val="28"/>
    </w:rPr>
  </w:style>
  <w:style w:type="character" w:styleId="ad">
    <w:name w:val="Intense Reference"/>
    <w:basedOn w:val="a0"/>
    <w:uiPriority w:val="32"/>
    <w:qFormat/>
    <w:rsid w:val="002A3EA5"/>
    <w:rPr>
      <w:b/>
      <w:bCs/>
      <w:smallCaps/>
      <w:color w:val="2E74B5" w:themeColor="accent1" w:themeShade="BF"/>
      <w:spacing w:val="5"/>
    </w:rPr>
  </w:style>
  <w:style w:type="character" w:styleId="ae">
    <w:name w:val="Hyperlink"/>
    <w:basedOn w:val="a0"/>
    <w:uiPriority w:val="99"/>
    <w:unhideWhenUsed/>
    <w:rsid w:val="00EF0F15"/>
    <w:rPr>
      <w:color w:val="0563C1" w:themeColor="hyperlink"/>
      <w:u w:val="single"/>
    </w:rPr>
  </w:style>
  <w:style w:type="character" w:styleId="af">
    <w:name w:val="Unresolved Mention"/>
    <w:basedOn w:val="a0"/>
    <w:uiPriority w:val="99"/>
    <w:semiHidden/>
    <w:unhideWhenUsed/>
    <w:rsid w:val="00EF0F15"/>
    <w:rPr>
      <w:color w:val="605E5C"/>
      <w:shd w:val="clear" w:color="auto" w:fill="E1DFDD"/>
    </w:rPr>
  </w:style>
  <w:style w:type="character" w:styleId="af0">
    <w:name w:val="FollowedHyperlink"/>
    <w:basedOn w:val="a0"/>
    <w:uiPriority w:val="99"/>
    <w:semiHidden/>
    <w:unhideWhenUsed/>
    <w:rsid w:val="00966C5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azeta.ua/blog/57140/ak-zrozumiti-bez-chogo-mi-mozhemo-zhiti-i-vidmovitisya-vid-cogo" TargetMode="External"/><Relationship Id="rId13" Type="http://schemas.openxmlformats.org/officeDocument/2006/relationships/hyperlink" Target="https://psycnet.apa.org/doi/10.1037/0033-2909.125.5.591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doi.org/10.54929/2786-5738-2024-16-04-16" TargetMode="External"/><Relationship Id="rId12" Type="http://schemas.openxmlformats.org/officeDocument/2006/relationships/hyperlink" Target="tel:+4614731486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work.ua/articles/self-development/3847/" TargetMode="External"/><Relationship Id="rId11" Type="http://schemas.openxmlformats.org/officeDocument/2006/relationships/hyperlink" Target="https://doi.org/10.52058/2708-7530-2024-4" TargetMode="External"/><Relationship Id="rId5" Type="http://schemas.openxmlformats.org/officeDocument/2006/relationships/hyperlink" Target="https://vseosvita.ua/c/blog/post/116962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archer.chnu.edu.ua/xmlui/handle/123456789/1266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arketer.ua/ua/the-sunk-cost-fallacy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640</TotalTime>
  <Pages>8</Pages>
  <Words>2270</Words>
  <Characters>12943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79</cp:revision>
  <dcterms:created xsi:type="dcterms:W3CDTF">2026-05-30T09:23:00Z</dcterms:created>
  <dcterms:modified xsi:type="dcterms:W3CDTF">2026-06-09T12:14:00Z</dcterms:modified>
</cp:coreProperties>
</file>