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90C" w:rsidRDefault="00BC2F8D" w:rsidP="00D3634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2F8D">
        <w:rPr>
          <w:rFonts w:ascii="Times New Roman" w:hAnsi="Times New Roman" w:cs="Times New Roman"/>
          <w:b/>
          <w:sz w:val="28"/>
          <w:szCs w:val="28"/>
        </w:rPr>
        <w:t>Гунчак О.Ю.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BC2F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36340" w:rsidRPr="00D36340">
        <w:rPr>
          <w:rFonts w:ascii="Times New Roman" w:hAnsi="Times New Roman" w:cs="Times New Roman"/>
          <w:b/>
          <w:sz w:val="28"/>
          <w:szCs w:val="28"/>
        </w:rPr>
        <w:t>Равлюк</w:t>
      </w:r>
      <w:proofErr w:type="spellEnd"/>
      <w:r w:rsidR="00D36340" w:rsidRPr="00D36340">
        <w:rPr>
          <w:rFonts w:ascii="Times New Roman" w:hAnsi="Times New Roman" w:cs="Times New Roman"/>
          <w:b/>
          <w:sz w:val="28"/>
          <w:szCs w:val="28"/>
        </w:rPr>
        <w:t xml:space="preserve"> Т.А</w:t>
      </w:r>
      <w:r w:rsidR="00D3634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6340">
        <w:rPr>
          <w:rFonts w:ascii="Times New Roman" w:hAnsi="Times New Roman" w:cs="Times New Roman"/>
          <w:sz w:val="28"/>
          <w:szCs w:val="28"/>
        </w:rPr>
        <w:t>(</w:t>
      </w:r>
      <w:r w:rsidR="00D36340" w:rsidRPr="00D36340">
        <w:rPr>
          <w:rFonts w:ascii="Times New Roman" w:hAnsi="Times New Roman" w:cs="Times New Roman"/>
          <w:i/>
          <w:sz w:val="28"/>
          <w:szCs w:val="28"/>
        </w:rPr>
        <w:t>Чернівці, Україна</w:t>
      </w:r>
      <w:r w:rsidR="00D36340">
        <w:rPr>
          <w:rFonts w:ascii="Times New Roman" w:hAnsi="Times New Roman" w:cs="Times New Roman"/>
          <w:sz w:val="28"/>
          <w:szCs w:val="28"/>
        </w:rPr>
        <w:t>)</w:t>
      </w:r>
    </w:p>
    <w:p w:rsidR="00D36340" w:rsidRPr="00844B74" w:rsidRDefault="00C10CE0" w:rsidP="00D3634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ПРОФЕСІЙ</w:t>
      </w:r>
      <w:r w:rsidR="00844B74" w:rsidRPr="00A31428">
        <w:rPr>
          <w:rFonts w:ascii="Times New Roman" w:hAnsi="Times New Roman" w:cs="Times New Roman"/>
          <w:b/>
          <w:sz w:val="28"/>
          <w:szCs w:val="28"/>
          <w:lang w:val="ru-RU"/>
        </w:rPr>
        <w:t>НЕ САМОВИЗНАЧЕННЯ СТАРШОКЛАСНИКІВ:</w:t>
      </w:r>
      <w:r w:rsidR="00A3142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31428" w:rsidRPr="00A31428">
        <w:rPr>
          <w:rFonts w:ascii="Times New Roman" w:hAnsi="Times New Roman" w:cs="Times New Roman"/>
          <w:b/>
          <w:sz w:val="28"/>
          <w:szCs w:val="28"/>
          <w:lang w:val="ru-RU"/>
        </w:rPr>
        <w:t>ПОНЯТТЯ, ФАКТОРИ ВПЛИВУ</w:t>
      </w:r>
      <w:r w:rsidR="00A3142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053CEF" w:rsidRPr="00A16604" w:rsidRDefault="0013526F" w:rsidP="0013526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13526F">
        <w:rPr>
          <w:rFonts w:ascii="Times New Roman" w:hAnsi="Times New Roman" w:cs="Times New Roman"/>
          <w:sz w:val="28"/>
          <w:szCs w:val="28"/>
        </w:rPr>
        <w:t>Порушена</w:t>
      </w:r>
      <w:r>
        <w:rPr>
          <w:rFonts w:ascii="Times New Roman" w:hAnsi="Times New Roman" w:cs="Times New Roman"/>
          <w:sz w:val="28"/>
          <w:szCs w:val="28"/>
        </w:rPr>
        <w:t xml:space="preserve"> актуальна проблема </w:t>
      </w:r>
      <w:r w:rsidR="00844B74">
        <w:rPr>
          <w:rFonts w:ascii="Times New Roman" w:hAnsi="Times New Roman" w:cs="Times New Roman"/>
          <w:sz w:val="28"/>
          <w:szCs w:val="28"/>
        </w:rPr>
        <w:t>професійного самовизначення старшокласників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42062" w:rsidRPr="008420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Визначено </w:t>
      </w:r>
      <w:r w:rsidR="00844B74">
        <w:rPr>
          <w:rFonts w:ascii="Times New Roman" w:hAnsi="Times New Roman" w:cs="Times New Roman"/>
          <w:color w:val="000000" w:themeColor="text1"/>
          <w:sz w:val="28"/>
          <w:szCs w:val="28"/>
        </w:rPr>
        <w:t>суть поняття «професійне самовизначення</w:t>
      </w:r>
      <w:r w:rsidR="009C4E3E" w:rsidRPr="009C4E3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9C4E3E">
        <w:rPr>
          <w:rFonts w:ascii="Times New Roman" w:hAnsi="Times New Roman" w:cs="Times New Roman"/>
          <w:color w:val="000000" w:themeColor="text1"/>
          <w:sz w:val="28"/>
          <w:szCs w:val="28"/>
        </w:rPr>
        <w:t>особистості</w:t>
      </w:r>
      <w:r w:rsidR="00844B7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46B4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844B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46B40" w:rsidRPr="00A31428">
        <w:rPr>
          <w:rFonts w:ascii="Times New Roman" w:hAnsi="Times New Roman" w:cs="Times New Roman"/>
          <w:color w:val="000000" w:themeColor="text1"/>
          <w:sz w:val="28"/>
          <w:szCs w:val="28"/>
        </w:rPr>
        <w:t>основні чинники, важливі при підготовці старшокласників до вибору напряму професійної діяльності.</w:t>
      </w:r>
    </w:p>
    <w:p w:rsidR="004D78F0" w:rsidRPr="004D78F0" w:rsidRDefault="007B7E67" w:rsidP="004D78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color w:val="1C1E21"/>
          <w:sz w:val="28"/>
          <w:szCs w:val="28"/>
          <w:lang w:val="en-US"/>
        </w:rPr>
        <w:t>Hunchak</w:t>
      </w:r>
      <w:proofErr w:type="spellEnd"/>
      <w:r>
        <w:rPr>
          <w:rFonts w:ascii="Times New Roman" w:hAnsi="Times New Roman" w:cs="Times New Roman"/>
          <w:b/>
          <w:color w:val="1C1E21"/>
          <w:sz w:val="28"/>
          <w:szCs w:val="28"/>
          <w:lang w:val="en-US"/>
        </w:rPr>
        <w:t xml:space="preserve"> O</w:t>
      </w:r>
      <w:r>
        <w:rPr>
          <w:rFonts w:ascii="Times New Roman" w:hAnsi="Times New Roman" w:cs="Times New Roman"/>
          <w:b/>
          <w:color w:val="1C1E21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1C1E21"/>
          <w:sz w:val="28"/>
          <w:szCs w:val="28"/>
        </w:rPr>
        <w:t>,</w:t>
      </w:r>
      <w:r w:rsidRPr="00BC2F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A08DD" w:rsidRPr="005B76AE">
        <w:rPr>
          <w:rFonts w:ascii="Times New Roman" w:hAnsi="Times New Roman" w:cs="Times New Roman"/>
          <w:b/>
          <w:color w:val="1C1E21"/>
          <w:sz w:val="28"/>
          <w:szCs w:val="28"/>
          <w:lang w:val="en-US"/>
        </w:rPr>
        <w:t>Ravliuk</w:t>
      </w:r>
      <w:proofErr w:type="spellEnd"/>
      <w:r w:rsidR="004A08DD" w:rsidRPr="00BC2F8D">
        <w:rPr>
          <w:rFonts w:ascii="Times New Roman" w:hAnsi="Times New Roman" w:cs="Times New Roman"/>
          <w:b/>
          <w:color w:val="1C1E2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1C1E21"/>
          <w:sz w:val="28"/>
          <w:szCs w:val="28"/>
          <w:lang w:val="en-US"/>
        </w:rPr>
        <w:t>T.</w:t>
      </w:r>
      <w:r w:rsidR="00844B74">
        <w:rPr>
          <w:rFonts w:ascii="Times New Roman" w:hAnsi="Times New Roman" w:cs="Times New Roman"/>
          <w:b/>
          <w:color w:val="1C1E21"/>
          <w:sz w:val="28"/>
          <w:szCs w:val="28"/>
        </w:rPr>
        <w:t xml:space="preserve"> </w:t>
      </w:r>
      <w:r w:rsidR="004A08DD" w:rsidRPr="00BC2F8D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4A08DD" w:rsidRPr="005B76AE">
        <w:rPr>
          <w:rFonts w:ascii="Times New Roman" w:hAnsi="Times New Roman" w:cs="Times New Roman"/>
          <w:color w:val="1C1E21"/>
          <w:sz w:val="28"/>
          <w:szCs w:val="28"/>
          <w:lang w:val="en-US"/>
        </w:rPr>
        <w:t>Chernivtsi</w:t>
      </w:r>
      <w:r w:rsidR="004A08DD" w:rsidRPr="00BC2F8D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r w:rsidR="004A08DD" w:rsidRPr="005B76AE">
        <w:rPr>
          <w:rFonts w:ascii="Times New Roman" w:hAnsi="Times New Roman" w:cs="Times New Roman"/>
          <w:sz w:val="28"/>
          <w:szCs w:val="28"/>
          <w:lang w:val="en-US"/>
        </w:rPr>
        <w:t>Ukraine</w:t>
      </w:r>
      <w:r w:rsidR="004A08DD" w:rsidRPr="00BC2F8D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4D78F0" w:rsidRPr="004D78F0" w:rsidRDefault="004D78F0" w:rsidP="004D78F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D78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PROFESSIONAL SELF-DETERMINATION OF HIGH SCHOOL STUDENTS: CONCEPTS, INFLUENCING FACTORS</w:t>
      </w:r>
    </w:p>
    <w:p w:rsidR="004D78F0" w:rsidRDefault="004D78F0" w:rsidP="004D78F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78F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actual problem of professional self-determination of high school students has been raised. The essence of the concept of "professional self-determination of personality " is defined; the main factors that are important in preparing high school students for choosing a direction of professional activity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Start w:id="0" w:name="_GoBack"/>
      <w:bookmarkEnd w:id="0"/>
    </w:p>
    <w:p w:rsidR="00713325" w:rsidRDefault="0061615D" w:rsidP="0061615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Актуальність проблеми </w:t>
      </w:r>
      <w:r w:rsidR="00713325">
        <w:rPr>
          <w:rFonts w:ascii="Times New Roman" w:hAnsi="Times New Roman" w:cs="Times New Roman"/>
          <w:color w:val="000000" w:themeColor="text1"/>
          <w:sz w:val="28"/>
          <w:szCs w:val="28"/>
        </w:rPr>
        <w:t>професійного самовизначення старшокласників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зумовлена</w:t>
      </w:r>
      <w:r w:rsidR="007133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формуванням ринку праці, вимогами до підготовки майбутніх фахівців, здатних швидко адаптуватися до нових умов </w:t>
      </w:r>
      <w:r w:rsidR="00622648">
        <w:rPr>
          <w:rFonts w:ascii="Times New Roman" w:hAnsi="Times New Roman" w:cs="Times New Roman"/>
          <w:color w:val="000000" w:themeColor="text1"/>
          <w:sz w:val="28"/>
          <w:szCs w:val="28"/>
        </w:rPr>
        <w:t>професійної діяльності; усвідомленням</w:t>
      </w:r>
      <w:r w:rsidR="00622648" w:rsidRPr="006226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2648">
        <w:rPr>
          <w:rFonts w:ascii="Times New Roman" w:hAnsi="Times New Roman" w:cs="Times New Roman"/>
          <w:color w:val="000000" w:themeColor="text1"/>
          <w:sz w:val="28"/>
          <w:szCs w:val="28"/>
        </w:rPr>
        <w:t>своїх</w:t>
      </w:r>
      <w:r w:rsidR="00622648" w:rsidRPr="006226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здібностей, інтересів, </w:t>
      </w:r>
      <w:r w:rsidR="00622648">
        <w:rPr>
          <w:rFonts w:ascii="Times New Roman" w:hAnsi="Times New Roman" w:cs="Times New Roman"/>
          <w:color w:val="000000" w:themeColor="text1"/>
          <w:sz w:val="28"/>
          <w:szCs w:val="28"/>
        </w:rPr>
        <w:t>нахилів,</w:t>
      </w:r>
      <w:r w:rsidR="00622648" w:rsidRPr="006226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прагнень</w:t>
      </w:r>
      <w:r w:rsidR="00BB7F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під час вибору майбутньої професійної діяльності</w:t>
      </w:r>
      <w:r w:rsidR="0062264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133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Сучасні умови передбачають побудову здобувачем загальної середньої освіти власної професійної траєкторії, творення якої починається ще під час шкільного навчання.</w:t>
      </w:r>
    </w:p>
    <w:p w:rsidR="00F00D32" w:rsidRDefault="00713325" w:rsidP="00F0310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Аналіз наукових досліджень проблеми професійного самовизнач</w:t>
      </w:r>
      <w:r w:rsidR="00F00D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ення старшокласників засвідчив </w:t>
      </w:r>
      <w:r w:rsidR="00F03104">
        <w:rPr>
          <w:rFonts w:ascii="Times New Roman" w:hAnsi="Times New Roman" w:cs="Times New Roman"/>
          <w:color w:val="000000" w:themeColor="text1"/>
          <w:sz w:val="28"/>
          <w:szCs w:val="28"/>
        </w:rPr>
        <w:t>інтерес до праць вітчизняних і зарубіжних вчених: О. </w:t>
      </w:r>
      <w:proofErr w:type="spellStart"/>
      <w:r w:rsidR="00F03104">
        <w:rPr>
          <w:rFonts w:ascii="Times New Roman" w:hAnsi="Times New Roman" w:cs="Times New Roman"/>
          <w:color w:val="000000" w:themeColor="text1"/>
          <w:sz w:val="28"/>
          <w:szCs w:val="28"/>
        </w:rPr>
        <w:t>Арцишевської</w:t>
      </w:r>
      <w:proofErr w:type="spellEnd"/>
      <w:r w:rsidR="00F03104">
        <w:rPr>
          <w:rFonts w:ascii="Times New Roman" w:hAnsi="Times New Roman" w:cs="Times New Roman"/>
          <w:color w:val="000000" w:themeColor="text1"/>
          <w:sz w:val="28"/>
          <w:szCs w:val="28"/>
        </w:rPr>
        <w:t>, Г. </w:t>
      </w:r>
      <w:proofErr w:type="spellStart"/>
      <w:r w:rsidR="00F03104">
        <w:rPr>
          <w:rFonts w:ascii="Times New Roman" w:hAnsi="Times New Roman" w:cs="Times New Roman"/>
          <w:color w:val="000000" w:themeColor="text1"/>
          <w:sz w:val="28"/>
          <w:szCs w:val="28"/>
        </w:rPr>
        <w:t>Балла</w:t>
      </w:r>
      <w:proofErr w:type="spellEnd"/>
      <w:r w:rsidR="00F03104">
        <w:rPr>
          <w:rFonts w:ascii="Times New Roman" w:hAnsi="Times New Roman" w:cs="Times New Roman"/>
          <w:color w:val="000000" w:themeColor="text1"/>
          <w:sz w:val="28"/>
          <w:szCs w:val="28"/>
        </w:rPr>
        <w:t>, І. </w:t>
      </w:r>
      <w:proofErr w:type="spellStart"/>
      <w:r w:rsidR="00F03104" w:rsidRPr="00F03104">
        <w:rPr>
          <w:rFonts w:ascii="Times New Roman" w:hAnsi="Times New Roman" w:cs="Times New Roman"/>
          <w:color w:val="000000" w:themeColor="text1"/>
          <w:sz w:val="28"/>
          <w:szCs w:val="28"/>
        </w:rPr>
        <w:t>Баріхаш</w:t>
      </w:r>
      <w:r w:rsidR="00F03104">
        <w:rPr>
          <w:rFonts w:ascii="Times New Roman" w:hAnsi="Times New Roman" w:cs="Times New Roman"/>
          <w:color w:val="000000" w:themeColor="text1"/>
          <w:sz w:val="28"/>
          <w:szCs w:val="28"/>
        </w:rPr>
        <w:t>вілі</w:t>
      </w:r>
      <w:proofErr w:type="spellEnd"/>
      <w:r w:rsidR="00F03104">
        <w:rPr>
          <w:rFonts w:ascii="Times New Roman" w:hAnsi="Times New Roman" w:cs="Times New Roman"/>
          <w:color w:val="000000" w:themeColor="text1"/>
          <w:sz w:val="28"/>
          <w:szCs w:val="28"/>
        </w:rPr>
        <w:t>, Л. </w:t>
      </w:r>
      <w:proofErr w:type="spellStart"/>
      <w:r w:rsidR="00F03104">
        <w:rPr>
          <w:rFonts w:ascii="Times New Roman" w:hAnsi="Times New Roman" w:cs="Times New Roman"/>
          <w:color w:val="000000" w:themeColor="text1"/>
          <w:sz w:val="28"/>
          <w:szCs w:val="28"/>
        </w:rPr>
        <w:t>Божович</w:t>
      </w:r>
      <w:proofErr w:type="spellEnd"/>
      <w:r w:rsidR="00F03104">
        <w:rPr>
          <w:rFonts w:ascii="Times New Roman" w:hAnsi="Times New Roman" w:cs="Times New Roman"/>
          <w:color w:val="000000" w:themeColor="text1"/>
          <w:sz w:val="28"/>
          <w:szCs w:val="28"/>
        </w:rPr>
        <w:t>, Е. </w:t>
      </w:r>
      <w:proofErr w:type="spellStart"/>
      <w:r w:rsidR="00F03104">
        <w:rPr>
          <w:rFonts w:ascii="Times New Roman" w:hAnsi="Times New Roman" w:cs="Times New Roman"/>
          <w:color w:val="000000" w:themeColor="text1"/>
          <w:sz w:val="28"/>
          <w:szCs w:val="28"/>
        </w:rPr>
        <w:t>Гінзберга</w:t>
      </w:r>
      <w:proofErr w:type="spellEnd"/>
      <w:r w:rsidR="00F03104">
        <w:rPr>
          <w:rFonts w:ascii="Times New Roman" w:hAnsi="Times New Roman" w:cs="Times New Roman"/>
          <w:color w:val="000000" w:themeColor="text1"/>
          <w:sz w:val="28"/>
          <w:szCs w:val="28"/>
        </w:rPr>
        <w:t>, Д. </w:t>
      </w:r>
      <w:proofErr w:type="spellStart"/>
      <w:r w:rsidR="00F03104">
        <w:rPr>
          <w:rFonts w:ascii="Times New Roman" w:hAnsi="Times New Roman" w:cs="Times New Roman"/>
          <w:color w:val="000000" w:themeColor="text1"/>
          <w:sz w:val="28"/>
          <w:szCs w:val="28"/>
        </w:rPr>
        <w:t>Голланда</w:t>
      </w:r>
      <w:proofErr w:type="spellEnd"/>
      <w:r w:rsidR="00F03104">
        <w:rPr>
          <w:rFonts w:ascii="Times New Roman" w:hAnsi="Times New Roman" w:cs="Times New Roman"/>
          <w:color w:val="000000" w:themeColor="text1"/>
          <w:sz w:val="28"/>
          <w:szCs w:val="28"/>
        </w:rPr>
        <w:t>, Д. </w:t>
      </w:r>
      <w:proofErr w:type="spellStart"/>
      <w:r w:rsidR="00F03104">
        <w:rPr>
          <w:rFonts w:ascii="Times New Roman" w:hAnsi="Times New Roman" w:cs="Times New Roman"/>
          <w:color w:val="000000" w:themeColor="text1"/>
          <w:sz w:val="28"/>
          <w:szCs w:val="28"/>
        </w:rPr>
        <w:t>Закатнова</w:t>
      </w:r>
      <w:proofErr w:type="spellEnd"/>
      <w:r w:rsidR="00F03104">
        <w:rPr>
          <w:rFonts w:ascii="Times New Roman" w:hAnsi="Times New Roman" w:cs="Times New Roman"/>
          <w:color w:val="000000" w:themeColor="text1"/>
          <w:sz w:val="28"/>
          <w:szCs w:val="28"/>
        </w:rPr>
        <w:t>, В. </w:t>
      </w:r>
      <w:proofErr w:type="spellStart"/>
      <w:r w:rsidR="00F03104">
        <w:rPr>
          <w:rFonts w:ascii="Times New Roman" w:hAnsi="Times New Roman" w:cs="Times New Roman"/>
          <w:color w:val="000000" w:themeColor="text1"/>
          <w:sz w:val="28"/>
          <w:szCs w:val="28"/>
        </w:rPr>
        <w:t>Лозовецької</w:t>
      </w:r>
      <w:proofErr w:type="spellEnd"/>
      <w:r w:rsidR="00F03104">
        <w:rPr>
          <w:rFonts w:ascii="Times New Roman" w:hAnsi="Times New Roman" w:cs="Times New Roman"/>
          <w:color w:val="000000" w:themeColor="text1"/>
          <w:sz w:val="28"/>
          <w:szCs w:val="28"/>
        </w:rPr>
        <w:t>, А. Маслоу, Р. </w:t>
      </w:r>
      <w:proofErr w:type="spellStart"/>
      <w:r w:rsidR="00F03104">
        <w:rPr>
          <w:rFonts w:ascii="Times New Roman" w:hAnsi="Times New Roman" w:cs="Times New Roman"/>
          <w:color w:val="000000" w:themeColor="text1"/>
          <w:sz w:val="28"/>
          <w:szCs w:val="28"/>
        </w:rPr>
        <w:t>Мотрук</w:t>
      </w:r>
      <w:proofErr w:type="spellEnd"/>
      <w:r w:rsidR="00F03104">
        <w:rPr>
          <w:rFonts w:ascii="Times New Roman" w:hAnsi="Times New Roman" w:cs="Times New Roman"/>
          <w:color w:val="000000" w:themeColor="text1"/>
          <w:sz w:val="28"/>
          <w:szCs w:val="28"/>
        </w:rPr>
        <w:t>, П. Перепелиці, Н. </w:t>
      </w:r>
      <w:proofErr w:type="spellStart"/>
      <w:r w:rsidR="00F03104">
        <w:rPr>
          <w:rFonts w:ascii="Times New Roman" w:hAnsi="Times New Roman" w:cs="Times New Roman"/>
          <w:color w:val="000000" w:themeColor="text1"/>
          <w:sz w:val="28"/>
          <w:szCs w:val="28"/>
        </w:rPr>
        <w:t>Побірченко</w:t>
      </w:r>
      <w:proofErr w:type="spellEnd"/>
      <w:r w:rsidR="00F03104">
        <w:rPr>
          <w:rFonts w:ascii="Times New Roman" w:hAnsi="Times New Roman" w:cs="Times New Roman"/>
          <w:color w:val="000000" w:themeColor="text1"/>
          <w:sz w:val="28"/>
          <w:szCs w:val="28"/>
        </w:rPr>
        <w:t>, В. Рибалки, В. </w:t>
      </w:r>
      <w:proofErr w:type="spellStart"/>
      <w:r w:rsidR="00F03104">
        <w:rPr>
          <w:rFonts w:ascii="Times New Roman" w:hAnsi="Times New Roman" w:cs="Times New Roman"/>
          <w:color w:val="000000" w:themeColor="text1"/>
          <w:sz w:val="28"/>
          <w:szCs w:val="28"/>
        </w:rPr>
        <w:t>Синявського</w:t>
      </w:r>
      <w:proofErr w:type="spellEnd"/>
      <w:r w:rsidR="00F03104">
        <w:rPr>
          <w:rFonts w:ascii="Times New Roman" w:hAnsi="Times New Roman" w:cs="Times New Roman"/>
          <w:color w:val="000000" w:themeColor="text1"/>
          <w:sz w:val="28"/>
          <w:szCs w:val="28"/>
        </w:rPr>
        <w:t>, О. </w:t>
      </w:r>
      <w:proofErr w:type="spellStart"/>
      <w:r w:rsidR="00F03104">
        <w:rPr>
          <w:rFonts w:ascii="Times New Roman" w:hAnsi="Times New Roman" w:cs="Times New Roman"/>
          <w:color w:val="000000" w:themeColor="text1"/>
          <w:sz w:val="28"/>
          <w:szCs w:val="28"/>
        </w:rPr>
        <w:t>Скрипченка</w:t>
      </w:r>
      <w:proofErr w:type="spellEnd"/>
      <w:r w:rsidR="00F03104">
        <w:rPr>
          <w:rFonts w:ascii="Times New Roman" w:hAnsi="Times New Roman" w:cs="Times New Roman"/>
          <w:color w:val="000000" w:themeColor="text1"/>
          <w:sz w:val="28"/>
          <w:szCs w:val="28"/>
        </w:rPr>
        <w:t>, Д. </w:t>
      </w:r>
      <w:proofErr w:type="spellStart"/>
      <w:r w:rsidR="00F03104">
        <w:rPr>
          <w:rFonts w:ascii="Times New Roman" w:hAnsi="Times New Roman" w:cs="Times New Roman"/>
          <w:color w:val="000000" w:themeColor="text1"/>
          <w:sz w:val="28"/>
          <w:szCs w:val="28"/>
        </w:rPr>
        <w:t>Сюпера</w:t>
      </w:r>
      <w:proofErr w:type="spellEnd"/>
      <w:r w:rsidR="00F031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М. </w:t>
      </w:r>
      <w:proofErr w:type="spellStart"/>
      <w:r w:rsidR="00F03104" w:rsidRPr="00F03104">
        <w:rPr>
          <w:rFonts w:ascii="Times New Roman" w:hAnsi="Times New Roman" w:cs="Times New Roman"/>
          <w:color w:val="000000" w:themeColor="text1"/>
          <w:sz w:val="28"/>
          <w:szCs w:val="28"/>
        </w:rPr>
        <w:t>Тиме</w:t>
      </w:r>
      <w:r w:rsidR="00F03104">
        <w:rPr>
          <w:rFonts w:ascii="Times New Roman" w:hAnsi="Times New Roman" w:cs="Times New Roman"/>
          <w:color w:val="000000" w:themeColor="text1"/>
          <w:sz w:val="28"/>
          <w:szCs w:val="28"/>
        </w:rPr>
        <w:t>нка</w:t>
      </w:r>
      <w:proofErr w:type="spellEnd"/>
      <w:r w:rsidR="00F03104">
        <w:rPr>
          <w:rFonts w:ascii="Times New Roman" w:hAnsi="Times New Roman" w:cs="Times New Roman"/>
          <w:color w:val="000000" w:themeColor="text1"/>
          <w:sz w:val="28"/>
          <w:szCs w:val="28"/>
        </w:rPr>
        <w:t>, Б. </w:t>
      </w:r>
      <w:proofErr w:type="spellStart"/>
      <w:r w:rsidR="00F03104">
        <w:rPr>
          <w:rFonts w:ascii="Times New Roman" w:hAnsi="Times New Roman" w:cs="Times New Roman"/>
          <w:color w:val="000000" w:themeColor="text1"/>
          <w:sz w:val="28"/>
          <w:szCs w:val="28"/>
        </w:rPr>
        <w:t>Федоришина</w:t>
      </w:r>
      <w:proofErr w:type="spellEnd"/>
      <w:r w:rsidR="00F03104">
        <w:rPr>
          <w:rFonts w:ascii="Times New Roman" w:hAnsi="Times New Roman" w:cs="Times New Roman"/>
          <w:color w:val="000000" w:themeColor="text1"/>
          <w:sz w:val="28"/>
          <w:szCs w:val="28"/>
        </w:rPr>
        <w:t>, С. </w:t>
      </w:r>
      <w:proofErr w:type="spellStart"/>
      <w:r w:rsidR="00F03104" w:rsidRPr="00F03104">
        <w:rPr>
          <w:rFonts w:ascii="Times New Roman" w:hAnsi="Times New Roman" w:cs="Times New Roman"/>
          <w:color w:val="000000" w:themeColor="text1"/>
          <w:sz w:val="28"/>
          <w:szCs w:val="28"/>
        </w:rPr>
        <w:t>Фукуями</w:t>
      </w:r>
      <w:proofErr w:type="spellEnd"/>
      <w:r w:rsidR="00F03104" w:rsidRPr="00F0310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B7E67" w:rsidRDefault="00491E53" w:rsidP="00F0310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контексті трактування терміну «професійне самовизначення старшокласників» важливо охарактеризувати такі поняття як «професія», </w:t>
      </w:r>
      <w:r w:rsidR="00C17A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«особистість»,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«самовизначення особистості», «старшокласник»:</w:t>
      </w:r>
    </w:p>
    <w:p w:rsidR="00491E53" w:rsidRDefault="00491E53" w:rsidP="00491E53">
      <w:pPr>
        <w:pStyle w:val="a4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професія – це «</w:t>
      </w:r>
      <w:r w:rsidRPr="00491E53">
        <w:rPr>
          <w:rFonts w:ascii="Times New Roman" w:hAnsi="Times New Roman" w:cs="Times New Roman"/>
          <w:color w:val="000000" w:themeColor="text1"/>
          <w:sz w:val="28"/>
          <w:szCs w:val="28"/>
        </w:rPr>
        <w:t>галузь та процес виконання особистістю певної трудової діяльності, причому особистість володіє необхідними знаннями і навичками для виконання трудових функцій, а також об’єднання групи людей для виконання однотипної трудової діяльності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491E53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35612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С. 44</w:t>
      </w:r>
      <w:r w:rsidRPr="00491E53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C17A2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17A22" w:rsidRDefault="00F846D2" w:rsidP="00491E53">
      <w:pPr>
        <w:pStyle w:val="a4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особистість –</w:t>
      </w:r>
      <w:r w:rsidR="00793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846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соціально-психологічне поняття,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яке </w:t>
      </w:r>
      <w:r w:rsidR="007935A7">
        <w:rPr>
          <w:rFonts w:ascii="Times New Roman" w:hAnsi="Times New Roman" w:cs="Times New Roman"/>
          <w:color w:val="000000" w:themeColor="text1"/>
          <w:sz w:val="28"/>
          <w:szCs w:val="28"/>
        </w:rPr>
        <w:t>характеризується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846D2">
        <w:rPr>
          <w:rFonts w:ascii="Times New Roman" w:hAnsi="Times New Roman" w:cs="Times New Roman"/>
          <w:color w:val="000000" w:themeColor="text1"/>
          <w:sz w:val="28"/>
          <w:szCs w:val="28"/>
        </w:rPr>
        <w:t>засвоєння</w:t>
      </w:r>
      <w:r w:rsidR="007935A7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F846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людиною </w:t>
      </w:r>
      <w:r w:rsidRPr="00F846D2">
        <w:rPr>
          <w:rFonts w:ascii="Times New Roman" w:hAnsi="Times New Roman" w:cs="Times New Roman"/>
          <w:color w:val="000000" w:themeColor="text1"/>
          <w:sz w:val="28"/>
          <w:szCs w:val="28"/>
        </w:rPr>
        <w:t>соціального досвіду, можливістю спілкуватися з іншими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17A22" w:rsidRDefault="00C17A22" w:rsidP="00491E53">
      <w:pPr>
        <w:pStyle w:val="a4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са</w:t>
      </w:r>
      <w:r w:rsidR="00F846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мовизначення особистості – </w:t>
      </w:r>
      <w:r w:rsidR="00B35BF2" w:rsidRPr="00B35BF2">
        <w:rPr>
          <w:rFonts w:ascii="Times New Roman" w:hAnsi="Times New Roman" w:cs="Times New Roman"/>
          <w:color w:val="000000" w:themeColor="text1"/>
          <w:sz w:val="28"/>
          <w:szCs w:val="28"/>
        </w:rPr>
        <w:t>свідомий самостійний вибір</w:t>
      </w:r>
      <w:r w:rsidR="00B35B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людиною</w:t>
      </w:r>
      <w:r w:rsidR="00B35BF2" w:rsidRPr="00B35B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життєвого шляху, цінностей, моральних норм, професії, умов життя</w:t>
      </w:r>
      <w:r w:rsidR="00B35B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ін.;</w:t>
      </w:r>
    </w:p>
    <w:p w:rsidR="00B35BF2" w:rsidRDefault="00B35BF2" w:rsidP="00491E53">
      <w:pPr>
        <w:pStyle w:val="a4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старшокласник – здобувач</w:t>
      </w:r>
      <w:r w:rsidR="00341E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загальної середньої освіти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0CE0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341E88">
        <w:rPr>
          <w:rFonts w:ascii="Times New Roman" w:hAnsi="Times New Roman" w:cs="Times New Roman"/>
          <w:color w:val="000000" w:themeColor="text1"/>
          <w:sz w:val="28"/>
          <w:szCs w:val="28"/>
        </w:rPr>
        <w:t>-18 років.</w:t>
      </w:r>
    </w:p>
    <w:p w:rsidR="00341E88" w:rsidRDefault="00410BFD" w:rsidP="00341E88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 поняття «професійне самовизначення» традиційно в науковій літературі виділяють такі основні підходи: соціологічний, соціально-психологічний та диференційно-психологічний.</w:t>
      </w:r>
    </w:p>
    <w:p w:rsidR="00410BFD" w:rsidRPr="00410BFD" w:rsidRDefault="00410BFD" w:rsidP="00410B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BFD">
        <w:rPr>
          <w:rFonts w:ascii="Times New Roman" w:hAnsi="Times New Roman" w:cs="Times New Roman"/>
          <w:sz w:val="28"/>
          <w:szCs w:val="28"/>
        </w:rPr>
        <w:t xml:space="preserve">За соціологічним підходом людина у процесі вибору професії орієнтується на суспільні норми.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10BFD">
        <w:rPr>
          <w:rFonts w:ascii="Times New Roman" w:hAnsi="Times New Roman" w:cs="Times New Roman"/>
          <w:sz w:val="28"/>
          <w:szCs w:val="28"/>
        </w:rPr>
        <w:t>У рамках соціально-психологічного підходу увага концентрується на очікуваннях і цінностях певних соціальних груп, з якими ідентифікує себе людина і через відповідність з якими вона повинна знайти баланс між інтересами, цінностями та запитами суспільства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10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56129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CE5F2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356129">
        <w:rPr>
          <w:rFonts w:ascii="Times New Roman" w:hAnsi="Times New Roman" w:cs="Times New Roman"/>
          <w:color w:val="000000" w:themeColor="text1"/>
          <w:sz w:val="28"/>
          <w:szCs w:val="28"/>
        </w:rPr>
        <w:t>, С. 42</w:t>
      </w:r>
      <w:r w:rsidRPr="00356129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356129">
        <w:rPr>
          <w:rFonts w:ascii="Times New Roman" w:hAnsi="Times New Roman" w:cs="Times New Roman"/>
          <w:sz w:val="28"/>
          <w:szCs w:val="28"/>
        </w:rPr>
        <w:t>.</w:t>
      </w:r>
      <w:r w:rsidR="00464CD5">
        <w:rPr>
          <w:rFonts w:ascii="Times New Roman" w:hAnsi="Times New Roman" w:cs="Times New Roman"/>
          <w:sz w:val="28"/>
          <w:szCs w:val="28"/>
        </w:rPr>
        <w:t xml:space="preserve"> </w:t>
      </w:r>
      <w:r w:rsidR="00E53806">
        <w:rPr>
          <w:rFonts w:ascii="Times New Roman" w:hAnsi="Times New Roman" w:cs="Times New Roman"/>
          <w:sz w:val="28"/>
          <w:szCs w:val="28"/>
        </w:rPr>
        <w:t>Згідно з диференційно-психологічним підходом</w:t>
      </w:r>
      <w:r w:rsidR="00464CD5">
        <w:rPr>
          <w:rFonts w:ascii="Times New Roman" w:hAnsi="Times New Roman" w:cs="Times New Roman"/>
          <w:sz w:val="28"/>
          <w:szCs w:val="28"/>
        </w:rPr>
        <w:t xml:space="preserve"> враховується приналежність до конкретної професійної групи.</w:t>
      </w:r>
      <w:r w:rsidR="00E53806">
        <w:rPr>
          <w:rFonts w:ascii="Times New Roman" w:hAnsi="Times New Roman" w:cs="Times New Roman"/>
          <w:sz w:val="28"/>
          <w:szCs w:val="28"/>
        </w:rPr>
        <w:t xml:space="preserve"> Безумовно, важливою є відповідність закономірностям та специфіки розвитку в різні вікові періоди. </w:t>
      </w:r>
    </w:p>
    <w:p w:rsidR="00C56D56" w:rsidRDefault="00C56D56" w:rsidP="00341E88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C56D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едагогічна наука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зазначену категорію</w:t>
      </w:r>
      <w:r w:rsidRPr="00C56D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тлумачить як «процес прийняття рішення особистістю щодо вибору майбутньої трудової діяльності. Професійне самовизначення полягає в усвідомленні особистості себе як суб’єкта конкретної професійної діяльності та передбачає самооцінку людиною індивідуально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C56D56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психологічних якостей і зіставлення своїх можливостей з психологічними вимогами професії до спеціаліста»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10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56129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356129" w:rsidRPr="0035612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356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С. </w:t>
      </w:r>
      <w:r w:rsidRPr="00356129">
        <w:rPr>
          <w:rFonts w:ascii="Times New Roman" w:hAnsi="Times New Roman" w:cs="Times New Roman"/>
          <w:color w:val="000000" w:themeColor="text1"/>
          <w:sz w:val="28"/>
          <w:szCs w:val="28"/>
        </w:rPr>
        <w:t>275</w:t>
      </w:r>
      <w:r w:rsidRPr="00356129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356129">
        <w:rPr>
          <w:rFonts w:ascii="Times New Roman" w:hAnsi="Times New Roman" w:cs="Times New Roman"/>
          <w:sz w:val="28"/>
          <w:szCs w:val="28"/>
        </w:rPr>
        <w:t>.</w:t>
      </w:r>
    </w:p>
    <w:p w:rsidR="00491E53" w:rsidRDefault="00341E88" w:rsidP="00341E88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Узагальнення наукових підходів до усвідомлення поняття «професійне самовизначення» виявило, що </w:t>
      </w:r>
      <w:r w:rsidRPr="00341E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це процес вибору, </w:t>
      </w:r>
      <w:r w:rsidR="00EE12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основі якого </w:t>
      </w:r>
      <w:r w:rsidRPr="00341E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самоаналіз особистісних можливостей </w:t>
      </w:r>
      <w:r w:rsidR="00EE12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людини та співставлення їх </w:t>
      </w:r>
      <w:r w:rsidRPr="00341E88">
        <w:rPr>
          <w:rFonts w:ascii="Times New Roman" w:hAnsi="Times New Roman" w:cs="Times New Roman"/>
          <w:color w:val="000000" w:themeColor="text1"/>
          <w:sz w:val="28"/>
          <w:szCs w:val="28"/>
        </w:rPr>
        <w:t>з вимогами майбутньої професії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46B40" w:rsidRPr="007935A7" w:rsidRDefault="00D36BED" w:rsidP="00341E88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Щодо професійного самовизначення старшокласників необхідним є баланс між зацікавленістю особистості та реалістичністю досягнення поставленої мети, професійними очікуваннями та усвідомленням </w:t>
      </w:r>
      <w:r w:rsidR="00E46B40">
        <w:rPr>
          <w:rFonts w:ascii="Times New Roman" w:hAnsi="Times New Roman" w:cs="Times New Roman"/>
          <w:color w:val="000000" w:themeColor="text1"/>
          <w:sz w:val="28"/>
          <w:szCs w:val="28"/>
        </w:rPr>
        <w:t>власних потенційних можливостей; самостійність прийнятого рішення.</w:t>
      </w:r>
      <w:r w:rsidR="007935A7" w:rsidRPr="00793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35A7">
        <w:rPr>
          <w:rFonts w:ascii="Times New Roman" w:hAnsi="Times New Roman" w:cs="Times New Roman"/>
          <w:color w:val="000000" w:themeColor="text1"/>
          <w:sz w:val="28"/>
          <w:szCs w:val="28"/>
        </w:rPr>
        <w:t>На жаль, багато старшокласників відчувають невпевненість у своїх силах.</w:t>
      </w:r>
    </w:p>
    <w:p w:rsidR="00E46B40" w:rsidRDefault="00E46B40" w:rsidP="00341E88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чинників впливу на вибір старшокласниками напряму професійної діяльності належить макросередовище (соціальна структура суспільства, механізми соціальної стратифікації та ін.) та мікросередовище (соціальне становище, позиція батьків, </w:t>
      </w:r>
      <w:r w:rsidR="00924C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навчальна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успішність</w:t>
      </w:r>
      <w:r w:rsidR="00924C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ін.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F31CC2" w:rsidRDefault="00924C2C" w:rsidP="00341E88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Найбільший вплив на вибір професії старшокласників мають батьки,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однолітки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засоби масової інформації.</w:t>
      </w:r>
    </w:p>
    <w:p w:rsidR="00413AAE" w:rsidRPr="00413AAE" w:rsidRDefault="00F36F20" w:rsidP="00356129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 профорієнтаційною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метою в ЗЗСО необхідно: надавати старшокласникам актуальну інформацію </w:t>
      </w:r>
      <w:r w:rsidR="00C10CE0">
        <w:rPr>
          <w:rFonts w:ascii="Times New Roman" w:hAnsi="Times New Roman" w:cs="Times New Roman"/>
          <w:color w:val="000000" w:themeColor="text1"/>
          <w:sz w:val="28"/>
          <w:szCs w:val="28"/>
        </w:rPr>
        <w:t>про професії, їх особливості, ш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ляхи здобуття освіти; здійснювати якісну професійну діагностику потреб і нахилів школярів; організовувати зустрічі з конкретними фахівцями; сприяти активізації </w:t>
      </w:r>
      <w:r w:rsidR="00413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прагнень старшокласників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13AAE">
        <w:rPr>
          <w:rFonts w:ascii="Times New Roman" w:hAnsi="Times New Roman" w:cs="Times New Roman"/>
          <w:color w:val="000000" w:themeColor="text1"/>
          <w:sz w:val="28"/>
          <w:szCs w:val="28"/>
        </w:rPr>
        <w:t>у пошуку власної траєкторії оволодіння конкретною професією.</w:t>
      </w:r>
      <w:r w:rsidR="00356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Така</w:t>
      </w:r>
      <w:r w:rsidR="00413AAE" w:rsidRPr="00413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56129">
        <w:rPr>
          <w:rFonts w:ascii="Times New Roman" w:hAnsi="Times New Roman" w:cs="Times New Roman"/>
          <w:color w:val="000000" w:themeColor="text1"/>
          <w:sz w:val="28"/>
          <w:szCs w:val="28"/>
        </w:rPr>
        <w:t>комплексна</w:t>
      </w:r>
      <w:r w:rsidR="00413AAE" w:rsidRPr="00413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56129">
        <w:rPr>
          <w:rFonts w:ascii="Times New Roman" w:hAnsi="Times New Roman" w:cs="Times New Roman"/>
          <w:color w:val="000000" w:themeColor="text1"/>
          <w:sz w:val="28"/>
          <w:szCs w:val="28"/>
        </w:rPr>
        <w:t>діяльність</w:t>
      </w:r>
      <w:r w:rsidR="00413AAE" w:rsidRPr="00413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0CE0">
        <w:rPr>
          <w:rFonts w:ascii="Times New Roman" w:hAnsi="Times New Roman" w:cs="Times New Roman"/>
          <w:color w:val="000000" w:themeColor="text1"/>
          <w:sz w:val="28"/>
          <w:szCs w:val="28"/>
        </w:rPr>
        <w:t>забезпечить успішне формування</w:t>
      </w:r>
      <w:r w:rsidR="00413AAE" w:rsidRPr="00413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готовності </w:t>
      </w:r>
      <w:r w:rsidR="00356129">
        <w:rPr>
          <w:rFonts w:ascii="Times New Roman" w:hAnsi="Times New Roman" w:cs="Times New Roman"/>
          <w:color w:val="000000" w:themeColor="text1"/>
          <w:sz w:val="28"/>
          <w:szCs w:val="28"/>
        </w:rPr>
        <w:t>старшокласника</w:t>
      </w:r>
      <w:r w:rsidR="00413AAE" w:rsidRPr="00413A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професійного самовизначення.</w:t>
      </w:r>
    </w:p>
    <w:p w:rsidR="00D36340" w:rsidRPr="00F36F20" w:rsidRDefault="00D36340" w:rsidP="00262C0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93591">
        <w:rPr>
          <w:rFonts w:ascii="Times New Roman" w:hAnsi="Times New Roman" w:cs="Times New Roman"/>
          <w:sz w:val="28"/>
          <w:szCs w:val="28"/>
        </w:rPr>
        <w:t>ЛІТЕРАТУРА</w:t>
      </w:r>
    </w:p>
    <w:p w:rsidR="00393591" w:rsidRPr="00393591" w:rsidRDefault="00393591" w:rsidP="00393591">
      <w:pPr>
        <w:pStyle w:val="a4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591">
        <w:rPr>
          <w:rFonts w:ascii="Times New Roman" w:hAnsi="Times New Roman" w:cs="Times New Roman"/>
          <w:sz w:val="28"/>
          <w:szCs w:val="28"/>
        </w:rPr>
        <w:t>Гончаренко С. Український педагогічний словник.</w:t>
      </w:r>
      <w:r w:rsidRPr="003935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9359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393591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39359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</w:t>
        </w:r>
        <w:r w:rsidRPr="00393591">
          <w:rPr>
            <w:rStyle w:val="a5"/>
            <w:rFonts w:ascii="Times New Roman" w:hAnsi="Times New Roman" w:cs="Times New Roman"/>
            <w:sz w:val="28"/>
            <w:szCs w:val="28"/>
          </w:rPr>
          <w:t>ttps://lib.iitta.gov.ua/106820/1/Гончаренко.%20Педагогічний%20словник%20%281%29.pdf</w:t>
        </w:r>
      </w:hyperlink>
    </w:p>
    <w:p w:rsidR="00393591" w:rsidRPr="00244326" w:rsidRDefault="00393591" w:rsidP="00244326">
      <w:pPr>
        <w:pStyle w:val="a4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3591">
        <w:rPr>
          <w:rFonts w:ascii="Times New Roman" w:hAnsi="Times New Roman" w:cs="Times New Roman"/>
          <w:sz w:val="28"/>
          <w:szCs w:val="28"/>
        </w:rPr>
        <w:t>Ошуркевич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</w:t>
      </w:r>
      <w:r w:rsidRPr="003935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Pr="00393591">
        <w:rPr>
          <w:rFonts w:ascii="Times New Roman" w:hAnsi="Times New Roman" w:cs="Times New Roman"/>
          <w:sz w:val="28"/>
          <w:szCs w:val="28"/>
        </w:rPr>
        <w:t>енеза</w:t>
      </w:r>
      <w:proofErr w:type="spellEnd"/>
      <w:r w:rsidRPr="00393591">
        <w:rPr>
          <w:rFonts w:ascii="Times New Roman" w:hAnsi="Times New Roman" w:cs="Times New Roman"/>
          <w:sz w:val="28"/>
          <w:szCs w:val="28"/>
        </w:rPr>
        <w:t xml:space="preserve"> та сутнісний зміст професій</w:t>
      </w:r>
      <w:r>
        <w:rPr>
          <w:rFonts w:ascii="Times New Roman" w:hAnsi="Times New Roman" w:cs="Times New Roman"/>
          <w:sz w:val="28"/>
          <w:szCs w:val="28"/>
        </w:rPr>
        <w:t>н</w:t>
      </w:r>
      <w:r w:rsidR="00C10CE0">
        <w:rPr>
          <w:rFonts w:ascii="Times New Roman" w:hAnsi="Times New Roman" w:cs="Times New Roman"/>
          <w:sz w:val="28"/>
          <w:szCs w:val="28"/>
        </w:rPr>
        <w:t xml:space="preserve">ого самовизначення особистості. </w:t>
      </w:r>
      <w:r w:rsidRPr="0039359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393591">
        <w:rPr>
          <w:rFonts w:ascii="Times New Roman" w:hAnsi="Times New Roman" w:cs="Times New Roman"/>
          <w:sz w:val="28"/>
          <w:szCs w:val="28"/>
        </w:rPr>
        <w:t>:</w:t>
      </w:r>
      <w:r w:rsidRPr="00244326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244326">
          <w:rPr>
            <w:rStyle w:val="a5"/>
            <w:rFonts w:ascii="Times New Roman" w:hAnsi="Times New Roman" w:cs="Times New Roman"/>
            <w:sz w:val="28"/>
            <w:szCs w:val="28"/>
          </w:rPr>
          <w:t>https://elibrary.kubg.edu.ua/id/eprint/26332/1/N_Oshurkevych_NDLOSV_2018_4_PPTP.pdf</w:t>
        </w:r>
      </w:hyperlink>
      <w:r w:rsidRPr="002443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3591" w:rsidRPr="00393591" w:rsidRDefault="00393591" w:rsidP="00393591">
      <w:pPr>
        <w:pStyle w:val="a4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3591">
        <w:rPr>
          <w:rFonts w:ascii="Times New Roman" w:hAnsi="Times New Roman" w:cs="Times New Roman"/>
          <w:sz w:val="28"/>
          <w:szCs w:val="28"/>
        </w:rPr>
        <w:t>Чечко</w:t>
      </w:r>
      <w:proofErr w:type="spellEnd"/>
      <w:r w:rsidRPr="00393591">
        <w:rPr>
          <w:rFonts w:ascii="Times New Roman" w:hAnsi="Times New Roman" w:cs="Times New Roman"/>
          <w:sz w:val="28"/>
          <w:szCs w:val="28"/>
        </w:rPr>
        <w:t xml:space="preserve"> І.І.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93591">
        <w:rPr>
          <w:rFonts w:ascii="Times New Roman" w:hAnsi="Times New Roman" w:cs="Times New Roman"/>
          <w:sz w:val="28"/>
          <w:szCs w:val="28"/>
        </w:rPr>
        <w:t>рофесійне самовизначення старшокласників як передумова успішної професійної самореалізації та кар’єрного розвитку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93591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393591">
        <w:rPr>
          <w:rFonts w:ascii="Times New Roman" w:hAnsi="Times New Roman" w:cs="Times New Roman"/>
          <w:sz w:val="28"/>
          <w:szCs w:val="28"/>
        </w:rPr>
        <w:t>:</w:t>
      </w:r>
      <w:r w:rsidRPr="00393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7" w:history="1">
        <w:r w:rsidRPr="00393591">
          <w:rPr>
            <w:rStyle w:val="a5"/>
            <w:rFonts w:ascii="Times New Roman" w:hAnsi="Times New Roman" w:cs="Times New Roman"/>
            <w:sz w:val="28"/>
            <w:szCs w:val="28"/>
          </w:rPr>
          <w:t>https://psych.vernadskyjournals.in.ua/journal/3_2020/9.pdf</w:t>
        </w:r>
      </w:hyperlink>
    </w:p>
    <w:sectPr w:rsidR="00393591" w:rsidRPr="00393591" w:rsidSect="00FD7A6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0152D"/>
    <w:multiLevelType w:val="hybridMultilevel"/>
    <w:tmpl w:val="C48833C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4B7306"/>
    <w:multiLevelType w:val="hybridMultilevel"/>
    <w:tmpl w:val="F6687ED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B4C365A"/>
    <w:multiLevelType w:val="hybridMultilevel"/>
    <w:tmpl w:val="95987F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855C1"/>
    <w:multiLevelType w:val="hybridMultilevel"/>
    <w:tmpl w:val="100AC39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EAD5F02"/>
    <w:multiLevelType w:val="hybridMultilevel"/>
    <w:tmpl w:val="F760D01A"/>
    <w:lvl w:ilvl="0" w:tplc="099AAC7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4447F"/>
    <w:multiLevelType w:val="hybridMultilevel"/>
    <w:tmpl w:val="109A6AD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14608C5"/>
    <w:multiLevelType w:val="multilevel"/>
    <w:tmpl w:val="294E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346EC7"/>
    <w:multiLevelType w:val="hybridMultilevel"/>
    <w:tmpl w:val="A80A1B42"/>
    <w:lvl w:ilvl="0" w:tplc="9782FAD0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6C144CD"/>
    <w:multiLevelType w:val="hybridMultilevel"/>
    <w:tmpl w:val="4AE0ECE8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03565F1"/>
    <w:multiLevelType w:val="multilevel"/>
    <w:tmpl w:val="52DA0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8117E2"/>
    <w:multiLevelType w:val="hybridMultilevel"/>
    <w:tmpl w:val="EB3CEC7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8"/>
  </w:num>
  <w:num w:numId="9">
    <w:abstractNumId w:val="10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D7A66"/>
    <w:rsid w:val="00013886"/>
    <w:rsid w:val="00013D0B"/>
    <w:rsid w:val="00053CEF"/>
    <w:rsid w:val="00063E03"/>
    <w:rsid w:val="00074159"/>
    <w:rsid w:val="00090375"/>
    <w:rsid w:val="000E5EBF"/>
    <w:rsid w:val="00127988"/>
    <w:rsid w:val="0013526F"/>
    <w:rsid w:val="0013708D"/>
    <w:rsid w:val="00160C05"/>
    <w:rsid w:val="00162A00"/>
    <w:rsid w:val="001C708E"/>
    <w:rsid w:val="00225C86"/>
    <w:rsid w:val="00231D92"/>
    <w:rsid w:val="00244326"/>
    <w:rsid w:val="00262C02"/>
    <w:rsid w:val="0028326F"/>
    <w:rsid w:val="00287EB4"/>
    <w:rsid w:val="002A2E52"/>
    <w:rsid w:val="002A6856"/>
    <w:rsid w:val="003062F3"/>
    <w:rsid w:val="00316591"/>
    <w:rsid w:val="00322D2D"/>
    <w:rsid w:val="00341E88"/>
    <w:rsid w:val="00356129"/>
    <w:rsid w:val="003742A6"/>
    <w:rsid w:val="00393591"/>
    <w:rsid w:val="003E4003"/>
    <w:rsid w:val="003F2957"/>
    <w:rsid w:val="00410BFD"/>
    <w:rsid w:val="00413AAE"/>
    <w:rsid w:val="0041496B"/>
    <w:rsid w:val="00464CD5"/>
    <w:rsid w:val="00491E53"/>
    <w:rsid w:val="004A08DD"/>
    <w:rsid w:val="004B2E60"/>
    <w:rsid w:val="004D78F0"/>
    <w:rsid w:val="004E383D"/>
    <w:rsid w:val="00516294"/>
    <w:rsid w:val="0053433F"/>
    <w:rsid w:val="00597194"/>
    <w:rsid w:val="005B0538"/>
    <w:rsid w:val="005B76AE"/>
    <w:rsid w:val="005C1183"/>
    <w:rsid w:val="005E017D"/>
    <w:rsid w:val="005E0FAA"/>
    <w:rsid w:val="006026B8"/>
    <w:rsid w:val="0061615D"/>
    <w:rsid w:val="00622648"/>
    <w:rsid w:val="00652136"/>
    <w:rsid w:val="006D2EBF"/>
    <w:rsid w:val="00713325"/>
    <w:rsid w:val="00757168"/>
    <w:rsid w:val="00770DDD"/>
    <w:rsid w:val="00776B03"/>
    <w:rsid w:val="007935A7"/>
    <w:rsid w:val="00797626"/>
    <w:rsid w:val="007B7E67"/>
    <w:rsid w:val="007E3968"/>
    <w:rsid w:val="00842062"/>
    <w:rsid w:val="00844B74"/>
    <w:rsid w:val="008631C0"/>
    <w:rsid w:val="008A7F60"/>
    <w:rsid w:val="008B00AA"/>
    <w:rsid w:val="008E1C00"/>
    <w:rsid w:val="008E732F"/>
    <w:rsid w:val="0090704C"/>
    <w:rsid w:val="00924C2C"/>
    <w:rsid w:val="009329EF"/>
    <w:rsid w:val="00942845"/>
    <w:rsid w:val="009C4E3E"/>
    <w:rsid w:val="009E3157"/>
    <w:rsid w:val="009F5CAE"/>
    <w:rsid w:val="00A00019"/>
    <w:rsid w:val="00A16604"/>
    <w:rsid w:val="00A31428"/>
    <w:rsid w:val="00AA4906"/>
    <w:rsid w:val="00AE5BD0"/>
    <w:rsid w:val="00B35BF2"/>
    <w:rsid w:val="00B70655"/>
    <w:rsid w:val="00BB7F14"/>
    <w:rsid w:val="00BB7FAA"/>
    <w:rsid w:val="00BC2F8D"/>
    <w:rsid w:val="00BD1F92"/>
    <w:rsid w:val="00BD2BBA"/>
    <w:rsid w:val="00BE7736"/>
    <w:rsid w:val="00C10CE0"/>
    <w:rsid w:val="00C17A22"/>
    <w:rsid w:val="00C251A3"/>
    <w:rsid w:val="00C46128"/>
    <w:rsid w:val="00C56D56"/>
    <w:rsid w:val="00C74ECE"/>
    <w:rsid w:val="00CE2703"/>
    <w:rsid w:val="00CE5F27"/>
    <w:rsid w:val="00CF21F5"/>
    <w:rsid w:val="00D219FC"/>
    <w:rsid w:val="00D36340"/>
    <w:rsid w:val="00D36BED"/>
    <w:rsid w:val="00DC4771"/>
    <w:rsid w:val="00E46B40"/>
    <w:rsid w:val="00E53806"/>
    <w:rsid w:val="00E6790C"/>
    <w:rsid w:val="00E914CF"/>
    <w:rsid w:val="00EE12B3"/>
    <w:rsid w:val="00EE54F6"/>
    <w:rsid w:val="00F00D32"/>
    <w:rsid w:val="00F03104"/>
    <w:rsid w:val="00F31CC2"/>
    <w:rsid w:val="00F36F20"/>
    <w:rsid w:val="00F846D2"/>
    <w:rsid w:val="00FD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15EE2"/>
  <w15:docId w15:val="{E080F3E2-4C97-45DC-8663-F71C2D1B8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90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D36340"/>
    <w:pPr>
      <w:ind w:left="720"/>
      <w:contextualSpacing/>
    </w:pPr>
    <w:rPr>
      <w:rFonts w:ascii="Calibri" w:eastAsia="Times New Roman" w:hAnsi="Calibri" w:cs="Microsoft Uighur"/>
      <w:lang w:val="ru-RU" w:eastAsia="ru-RU"/>
    </w:rPr>
  </w:style>
  <w:style w:type="character" w:styleId="a3">
    <w:name w:val="Strong"/>
    <w:basedOn w:val="a0"/>
    <w:uiPriority w:val="22"/>
    <w:qFormat/>
    <w:rsid w:val="00942845"/>
    <w:rPr>
      <w:b/>
      <w:bCs/>
    </w:rPr>
  </w:style>
  <w:style w:type="paragraph" w:styleId="a4">
    <w:name w:val="List Paragraph"/>
    <w:basedOn w:val="a"/>
    <w:uiPriority w:val="34"/>
    <w:qFormat/>
    <w:rsid w:val="004A08D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62C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sych.vernadskyjournals.in.ua/journal/3_2020/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ibrary.kubg.edu.ua/id/eprint/26332/1/N_Oshurkevych_NDLOSV_2018_4_PPTP.pdf" TargetMode="External"/><Relationship Id="rId5" Type="http://schemas.openxmlformats.org/officeDocument/2006/relationships/hyperlink" Target="https://lib.iitta.gov.ua/106820/1/&#1043;&#1086;&#1085;&#1095;&#1072;&#1088;&#1077;&#1085;&#1082;&#1086;.%20&#1055;&#1077;&#1076;&#1072;&#1075;&#1086;&#1075;&#1110;&#1095;&#1085;&#1080;&#1081;%20&#1089;&#1083;&#1086;&#1074;&#1085;&#1080;&#1082;%20%281%29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3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78</cp:revision>
  <dcterms:created xsi:type="dcterms:W3CDTF">2021-04-28T07:44:00Z</dcterms:created>
  <dcterms:modified xsi:type="dcterms:W3CDTF">2024-04-15T14:28:00Z</dcterms:modified>
</cp:coreProperties>
</file>