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E91" w:rsidRPr="00041E91" w:rsidRDefault="00041E91" w:rsidP="00041E91">
      <w:pPr>
        <w:pStyle w:val="a5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uk-UA" w:eastAsia="en-GB"/>
        </w:rPr>
      </w:pPr>
      <w:r w:rsidRPr="00041E91">
        <w:rPr>
          <w:rFonts w:ascii="Times New Roman" w:eastAsia="Times New Roman" w:hAnsi="Times New Roman" w:cs="Times New Roman"/>
          <w:bCs/>
          <w:sz w:val="28"/>
          <w:szCs w:val="28"/>
          <w:lang w:val="uk-UA" w:eastAsia="en-GB"/>
        </w:rPr>
        <w:t>Загальна педагогіка. Історія педагогіки</w:t>
      </w:r>
    </w:p>
    <w:p w:rsidR="00041E91" w:rsidRDefault="00041E91" w:rsidP="00041E91">
      <w:pPr>
        <w:pStyle w:val="a5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  <w:t>Гоменюк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  <w:t xml:space="preserve"> О. Я.</w:t>
      </w:r>
    </w:p>
    <w:p w:rsidR="00041E91" w:rsidRPr="00041E91" w:rsidRDefault="00041E91" w:rsidP="00041E91">
      <w:pPr>
        <w:pStyle w:val="a5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uk-UA" w:eastAsia="en-GB"/>
        </w:rPr>
      </w:pPr>
      <w:r w:rsidRPr="00041E91">
        <w:rPr>
          <w:rFonts w:ascii="Times New Roman" w:eastAsia="Times New Roman" w:hAnsi="Times New Roman" w:cs="Times New Roman"/>
          <w:bCs/>
          <w:sz w:val="28"/>
          <w:szCs w:val="28"/>
          <w:lang w:val="uk-UA" w:eastAsia="en-GB"/>
        </w:rPr>
        <w:t>доктор філософії в галузі 01 «Освіта/Педагогіка»,</w:t>
      </w:r>
    </w:p>
    <w:p w:rsidR="00041E91" w:rsidRPr="00041E91" w:rsidRDefault="00041E91" w:rsidP="00041E91">
      <w:pPr>
        <w:pStyle w:val="a5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uk-UA" w:eastAsia="en-GB"/>
        </w:rPr>
      </w:pPr>
      <w:r w:rsidRPr="00041E91">
        <w:rPr>
          <w:rFonts w:ascii="Times New Roman" w:eastAsia="Times New Roman" w:hAnsi="Times New Roman" w:cs="Times New Roman"/>
          <w:bCs/>
          <w:sz w:val="28"/>
          <w:szCs w:val="28"/>
          <w:lang w:val="uk-UA" w:eastAsia="en-GB"/>
        </w:rPr>
        <w:t>асистент кафедри іноземних мов для гуманітарних факультетів</w:t>
      </w:r>
    </w:p>
    <w:p w:rsidR="00041E91" w:rsidRPr="00041E91" w:rsidRDefault="00041E91" w:rsidP="00041E91">
      <w:pPr>
        <w:pStyle w:val="a5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uk-UA" w:eastAsia="en-GB"/>
        </w:rPr>
      </w:pPr>
      <w:r w:rsidRPr="00041E91">
        <w:rPr>
          <w:rFonts w:ascii="Times New Roman" w:eastAsia="Times New Roman" w:hAnsi="Times New Roman" w:cs="Times New Roman"/>
          <w:bCs/>
          <w:sz w:val="28"/>
          <w:szCs w:val="28"/>
          <w:lang w:val="uk-UA" w:eastAsia="en-GB"/>
        </w:rPr>
        <w:t xml:space="preserve">Чернівецького національного університету імені Юрія </w:t>
      </w:r>
      <w:proofErr w:type="spellStart"/>
      <w:r w:rsidRPr="00041E91">
        <w:rPr>
          <w:rFonts w:ascii="Times New Roman" w:eastAsia="Times New Roman" w:hAnsi="Times New Roman" w:cs="Times New Roman"/>
          <w:bCs/>
          <w:sz w:val="28"/>
          <w:szCs w:val="28"/>
          <w:lang w:val="uk-UA" w:eastAsia="en-GB"/>
        </w:rPr>
        <w:t>Федьковича</w:t>
      </w:r>
      <w:proofErr w:type="spellEnd"/>
    </w:p>
    <w:p w:rsidR="00215C10" w:rsidRPr="001B63C6" w:rsidRDefault="001B63C6" w:rsidP="001B63C6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  <w:t xml:space="preserve">Історико-соціальні та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  <w:t>освітньо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  <w:t>-організаційні п</w:t>
      </w:r>
      <w:r w:rsidR="00215C10" w:rsidRPr="00041E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  <w:t xml:space="preserve">ередумови </w:t>
      </w:r>
      <w:r w:rsidR="0085083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  <w:t xml:space="preserve">розвитку </w:t>
      </w:r>
      <w:r w:rsidR="00215C10" w:rsidRPr="00041E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GB"/>
        </w:rPr>
        <w:t>методики навчання германських мов на Буковині (1918–1932 рр.)</w:t>
      </w:r>
    </w:p>
    <w:p w:rsidR="00215C10" w:rsidRPr="00041E91" w:rsidRDefault="00215C10" w:rsidP="00041E9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1E9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Розпад Австро-Угорської монархії після війни призв</w:t>
      </w:r>
      <w:r w:rsidR="0085083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ів до політичних, економічних, культурних і </w:t>
      </w:r>
      <w:r w:rsidRPr="00041E9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територіальних змін на Буковині.</w:t>
      </w:r>
      <w:r w:rsidRPr="00041E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офіційними даними, </w:t>
      </w:r>
      <w:r w:rsidRPr="00041E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28 листопада 1918 р. був проведений Загальний з’їзд Буковини в палаці Митрополії, на якому прийнято рішення про об’єднання Буковини з Румунією. </w:t>
      </w:r>
      <w:r w:rsidRPr="00041E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Буковина стала провінцією </w:t>
      </w:r>
      <w:hyperlink r:id="rId6" w:tooltip="Королівство Румунія" w:history="1">
        <w:r w:rsidRPr="00041E91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Румунії</w:t>
        </w:r>
      </w:hyperlink>
      <w:r w:rsidRPr="00041E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 місто Чернівці – провінційним центром</w:t>
      </w:r>
      <w:r w:rsidRPr="00041E91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 xml:space="preserve"> </w:t>
      </w:r>
      <w:r w:rsidR="00D164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[2</w:t>
      </w:r>
      <w:r w:rsidRPr="00041E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].</w:t>
      </w:r>
    </w:p>
    <w:p w:rsidR="00215C10" w:rsidRPr="00041E91" w:rsidRDefault="004224E2" w:rsidP="00041E9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041E9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</w:t>
      </w:r>
      <w:r w:rsidR="00215C10" w:rsidRPr="00041E9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іднайдене „Повідомлення про плани цілковитої асиміляції Буковини Румунією” від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2 березня 1919 р. засвідчене у праці</w:t>
      </w:r>
      <w:r w:rsidRPr="004224E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О.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Добржанського</w:t>
      </w:r>
      <w:proofErr w:type="spellEnd"/>
      <w:r w:rsidRPr="004224E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D164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[3</w:t>
      </w:r>
      <w:r w:rsidR="00215C10" w:rsidRPr="00041E9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с. 381]. Процес асиміляції було застосовано і по відношенню до середніх шкіл досліджуваної території, який відбувався на основі прийняття буковинським народом культури і звичаїв Старого королівства.</w:t>
      </w:r>
      <w:r w:rsidR="00215C10" w:rsidRPr="00041E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215C10" w:rsidRPr="00041E91" w:rsidRDefault="00215C10" w:rsidP="00041E9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041E9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 метою відповідної уніфікації</w:t>
      </w:r>
      <w:r w:rsidR="0085083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середньої освіти в Румунії Міністерство освіти</w:t>
      </w:r>
      <w:r w:rsidRPr="00041E9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наказало здійснити реорганізацію середніх шкіл краю відповідно до румунських. Так, ХІV окружний шкільний інспекторат м. Чернівці отрим</w:t>
      </w:r>
      <w:r w:rsidR="004224E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ав постанову від 13 жовтня 1924 </w:t>
      </w:r>
      <w:r w:rsidRPr="00041E9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р., в якій повідомлялося, що М</w:t>
      </w:r>
      <w:r w:rsidR="0085083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іністерство освіти</w:t>
      </w:r>
      <w:r w:rsidRPr="00041E9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Румунії прийнял</w:t>
      </w:r>
      <w:r w:rsidR="0085083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о рішення перетворити семи</w:t>
      </w:r>
      <w:r w:rsidRPr="00041E9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класні школи в м. Чернівці у </w:t>
      </w:r>
      <w:r w:rsidR="0085083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восьми</w:t>
      </w:r>
      <w:r w:rsidRPr="00041E9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класні румунського типу, які мали загальний нижній курс та два ви</w:t>
      </w:r>
      <w:r w:rsidR="0085083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щих курси</w:t>
      </w:r>
      <w:r w:rsidRPr="00041E9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: класичний та реальний, та </w:t>
      </w:r>
      <w:proofErr w:type="spellStart"/>
      <w:r w:rsidRPr="00041E9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внести</w:t>
      </w:r>
      <w:proofErr w:type="spellEnd"/>
      <w:r w:rsidRPr="00041E9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пропозиції щодо реалізації </w:t>
      </w:r>
      <w:r w:rsidR="004224E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навчальних програм</w:t>
      </w:r>
      <w:r w:rsidRPr="00041E9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унаслідок </w:t>
      </w:r>
      <w:r w:rsidR="0062353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упорядкованої трансформації [9</w:t>
      </w:r>
      <w:r w:rsidRPr="00041E9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с. 65].</w:t>
      </w:r>
    </w:p>
    <w:p w:rsidR="00215C10" w:rsidRPr="00041E91" w:rsidRDefault="00215C10" w:rsidP="00041E91">
      <w:pPr>
        <w:spacing w:after="0" w:line="36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У галузі освіти провод</w:t>
      </w:r>
      <w:r w:rsidR="004224E2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илась інтенсивна румунізація, що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призвело до розширення та зміцнення системи освіти. Особливо яскраво це проявилося в середній освіті. Всі колишні гімназії</w:t>
      </w:r>
      <w:r w:rsidR="00850834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переводилися в ранг ліцеїв з семи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річним 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lastRenderedPageBreak/>
        <w:t xml:space="preserve">терміном та роздільним навчанням (окремо для дівчат і хлопців). Станом на 1928 р. на Буковині діяло 19 ліцеїв, з яких 10 перебували у Північній Буковині. Чоловічий та жіночий ліцеї діяли у Хотині. </w:t>
      </w:r>
      <w:r w:rsidR="004224E2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У зв’язку із п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от</w:t>
      </w:r>
      <w:r w:rsidR="004224E2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ребою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в румунському викладацькому складі для початкових шкіл </w:t>
      </w:r>
      <w:r w:rsidR="004224E2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було здійснено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розділення учительської семінарії в Чернівцях на чоло</w:t>
      </w:r>
      <w:r w:rsidR="004224E2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вічу та жіночу, а також відкрито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чоловічу учительську семінарію у місті </w:t>
      </w:r>
      <w:proofErr w:type="spellStart"/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Вашківці</w:t>
      </w:r>
      <w:proofErr w:type="spellEnd"/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>. У галузі професійної освіти також помітним було зростання кількості шкіл, яке на 1928 р. складало 17 для всієї Буковини. Но</w:t>
      </w:r>
      <w:r w:rsidR="004224E2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вовведенням було відкриття</w:t>
      </w:r>
      <w:r w:rsidR="00D164C4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жіночих професійних шкіл</w:t>
      </w:r>
      <w:r w:rsidR="00741266">
        <w:rPr>
          <w:rFonts w:ascii="Times New Roman" w:eastAsia="SimSun" w:hAnsi="Times New Roman" w:cs="Times New Roman"/>
          <w:sz w:val="28"/>
          <w:szCs w:val="28"/>
          <w:lang w:val="uk-UA" w:eastAsia="zh-CN"/>
        </w:rPr>
        <w:t>.</w:t>
      </w:r>
      <w:r w:rsidR="00D164C4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</w:t>
      </w:r>
      <w:r w:rsidR="00741266" w:rsidRPr="00741266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До вчителів ставилися жорс</w:t>
      </w:r>
      <w:r w:rsidR="00741266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ткіші вимоги, однією з яких був</w:t>
      </w:r>
      <w:r w:rsidR="00741266" w:rsidRPr="00741266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іспит з румунської мови </w:t>
      </w:r>
      <w:r w:rsidR="00D164C4">
        <w:rPr>
          <w:rFonts w:ascii="Times New Roman" w:eastAsia="SimSun" w:hAnsi="Times New Roman" w:cs="Times New Roman"/>
          <w:sz w:val="28"/>
          <w:szCs w:val="28"/>
          <w:lang w:val="uk-UA" w:eastAsia="zh-CN"/>
        </w:rPr>
        <w:t>[1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>, с. 243].</w:t>
      </w:r>
    </w:p>
    <w:p w:rsidR="00215C10" w:rsidRPr="00041E91" w:rsidRDefault="004224E2" w:rsidP="00041E91">
      <w:pPr>
        <w:spacing w:after="0" w:line="36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Таким чином</w:t>
      </w:r>
      <w:r w:rsidR="00215C10"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, нова влада укріплювала свої позиції шляхом розширення мережі шкіл з </w:t>
      </w:r>
      <w:r>
        <w:rPr>
          <w:rFonts w:ascii="Times New Roman" w:eastAsia="SimSun" w:hAnsi="Times New Roman" w:cs="Times New Roman"/>
          <w:sz w:val="28"/>
          <w:szCs w:val="28"/>
          <w:lang w:val="uk-UA" w:eastAsia="zh-CN"/>
        </w:rPr>
        <w:t>румунською мовою</w:t>
      </w:r>
      <w:r w:rsidR="00215C10"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викладання. Однак надавала вагомого значення освіті вчителів, відкриваючи нові заклади для освітян.</w:t>
      </w:r>
    </w:p>
    <w:p w:rsidR="00215C10" w:rsidRPr="00041E91" w:rsidRDefault="00215C10" w:rsidP="00041E9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041E91">
        <w:rPr>
          <w:rFonts w:ascii="Times New Roman" w:eastAsia="SimSun" w:hAnsi="Times New Roman" w:cs="Times New Roman"/>
          <w:bCs/>
          <w:sz w:val="28"/>
          <w:szCs w:val="28"/>
          <w:lang w:val="uk-UA" w:eastAsia="zh-CN"/>
        </w:rPr>
        <w:t xml:space="preserve">Відповідно до наказу Секретаріату громадської інструкції № 839 від 6 лютого 1919 р., </w:t>
      </w:r>
      <w:r w:rsidR="004224E2">
        <w:rPr>
          <w:rFonts w:ascii="Times New Roman" w:eastAsia="SimSun" w:hAnsi="Times New Roman" w:cs="Times New Roman"/>
          <w:bCs/>
          <w:sz w:val="28"/>
          <w:szCs w:val="28"/>
          <w:lang w:val="uk-UA" w:eastAsia="zh-CN"/>
        </w:rPr>
        <w:t>румунська мова</w:t>
      </w:r>
      <w:r w:rsidRPr="00041E91">
        <w:rPr>
          <w:rFonts w:ascii="Times New Roman" w:eastAsia="SimSun" w:hAnsi="Times New Roman" w:cs="Times New Roman"/>
          <w:bCs/>
          <w:sz w:val="28"/>
          <w:szCs w:val="28"/>
          <w:lang w:val="uk-UA" w:eastAsia="zh-CN"/>
        </w:rPr>
        <w:t xml:space="preserve"> була введена до </w:t>
      </w:r>
      <w:r w:rsidR="004224E2">
        <w:rPr>
          <w:rFonts w:ascii="Times New Roman" w:eastAsia="SimSun" w:hAnsi="Times New Roman" w:cs="Times New Roman"/>
          <w:bCs/>
          <w:sz w:val="28"/>
          <w:szCs w:val="28"/>
          <w:lang w:val="uk-UA" w:eastAsia="zh-CN"/>
        </w:rPr>
        <w:t>навчальних програм</w:t>
      </w:r>
      <w:r w:rsidRPr="00041E91">
        <w:rPr>
          <w:rFonts w:ascii="Times New Roman" w:eastAsia="SimSun" w:hAnsi="Times New Roman" w:cs="Times New Roman"/>
          <w:bCs/>
          <w:sz w:val="28"/>
          <w:szCs w:val="28"/>
          <w:lang w:val="uk-UA" w:eastAsia="zh-CN"/>
        </w:rPr>
        <w:t xml:space="preserve"> як обов’язковий предмет для всіх середніх </w:t>
      </w:r>
      <w:r w:rsidR="00741266">
        <w:rPr>
          <w:rFonts w:ascii="Times New Roman" w:eastAsia="SimSun" w:hAnsi="Times New Roman" w:cs="Times New Roman"/>
          <w:bCs/>
          <w:sz w:val="28"/>
          <w:szCs w:val="28"/>
          <w:lang w:val="uk-UA" w:eastAsia="zh-CN"/>
        </w:rPr>
        <w:t xml:space="preserve">шкіл </w:t>
      </w:r>
      <w:r w:rsidR="0062353C">
        <w:rPr>
          <w:rFonts w:ascii="Times New Roman" w:eastAsia="SimSun" w:hAnsi="Times New Roman" w:cs="Times New Roman"/>
          <w:bCs/>
          <w:sz w:val="28"/>
          <w:szCs w:val="28"/>
          <w:lang w:val="uk-UA" w:eastAsia="zh-CN"/>
        </w:rPr>
        <w:t>[7</w:t>
      </w:r>
      <w:r w:rsidRPr="00041E91">
        <w:rPr>
          <w:rFonts w:ascii="Times New Roman" w:eastAsia="SimSun" w:hAnsi="Times New Roman" w:cs="Times New Roman"/>
          <w:bCs/>
          <w:sz w:val="28"/>
          <w:szCs w:val="28"/>
          <w:lang w:val="uk-UA" w:eastAsia="zh-CN"/>
        </w:rPr>
        <w:t>, с. 20].</w:t>
      </w:r>
      <w:r w:rsidRPr="00041E9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</w:p>
    <w:p w:rsidR="00215C10" w:rsidRPr="00041E91" w:rsidRDefault="00215C10" w:rsidP="00041E91">
      <w:pPr>
        <w:spacing w:after="0" w:line="36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У газеті „Каменя</w:t>
      </w:r>
      <w:r w:rsidR="004224E2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рі” (1922 р.) </w:t>
      </w:r>
      <w:r w:rsidR="00741266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йдеться про те</w:t>
      </w:r>
      <w:r w:rsidR="004224E2">
        <w:rPr>
          <w:rFonts w:ascii="Times New Roman" w:eastAsia="SimSun" w:hAnsi="Times New Roman" w:cs="Times New Roman"/>
          <w:sz w:val="28"/>
          <w:szCs w:val="28"/>
          <w:lang w:val="uk-UA" w:eastAsia="zh-CN"/>
        </w:rPr>
        <w:t>, що Міністерством освіти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Румунії було відправлено 50 </w:t>
      </w:r>
      <w:r w:rsidR="004224E2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вчителів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(45 з яких були українцями) з Буковини на курси </w:t>
      </w:r>
      <w:r w:rsidR="004224E2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румунської мови 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до Бухареста. Вони вивчали історію та географію румунської держави, граматику, стилістику та історію румунської мови і літератури, а також </w:t>
      </w:r>
      <w:r w:rsidR="00BF4069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іноземні мови</w:t>
      </w:r>
      <w:r w:rsidR="0062353C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[4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>, с. 4–5].</w:t>
      </w:r>
    </w:p>
    <w:p w:rsidR="00215C10" w:rsidRPr="00041E91" w:rsidRDefault="00215C10" w:rsidP="00041E9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 w:rsidRPr="00041E9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У Державному ар</w:t>
      </w:r>
      <w:r w:rsidR="00BF406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хіві Чернівецької області</w:t>
      </w:r>
      <w:r w:rsidR="0074126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proofErr w:type="spellStart"/>
      <w:r w:rsidR="0074126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віднайдено</w:t>
      </w:r>
      <w:proofErr w:type="spellEnd"/>
      <w:r w:rsidR="0074126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документ </w:t>
      </w:r>
      <w:r w:rsidRPr="00041E9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про прохання дирекції жіночого ліцею № 2 відкрити курси з </w:t>
      </w:r>
      <w:r w:rsidR="00BF406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англійської мови</w:t>
      </w:r>
      <w:r w:rsidRPr="00041E9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для талановитих і старанних учениць старших класів. З 1 жовтня 1924 р. започаткова</w:t>
      </w:r>
      <w:r w:rsidR="00BF4069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но два факультативних курси з англійської мови</w:t>
      </w:r>
      <w:r w:rsidRPr="00041E9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по 2 години на тиждень</w:t>
      </w:r>
      <w:r w:rsidRPr="00041E91">
        <w:rPr>
          <w:rFonts w:ascii="Times New Roman" w:eastAsia="SimSun" w:hAnsi="Times New Roman" w:cs="Times New Roman"/>
          <w:bCs/>
          <w:sz w:val="28"/>
          <w:szCs w:val="28"/>
          <w:lang w:val="uk-UA" w:eastAsia="zh-CN"/>
        </w:rPr>
        <w:t xml:space="preserve"> </w:t>
      </w:r>
      <w:r w:rsidR="0062353C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[5</w:t>
      </w:r>
      <w:r w:rsidRPr="00041E9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, </w:t>
      </w:r>
      <w:proofErr w:type="spellStart"/>
      <w:r w:rsidRPr="00041E9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>арк</w:t>
      </w:r>
      <w:proofErr w:type="spellEnd"/>
      <w:r w:rsidRPr="00041E91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. 57]. Крім того, </w:t>
      </w:r>
      <w:proofErr w:type="spellStart"/>
      <w:r w:rsidR="00BF4069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віднайдено</w:t>
      </w:r>
      <w:proofErr w:type="spellEnd"/>
      <w:r w:rsidR="00BF4069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також лист Міністерства освіти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Румунії до Голови XIV окружного шкільного інспекторату м. Чернівці від 21 червня 1926 року, який засвідчував, що Міністерство освіти за бюджетні кошти відправило на стажування до Англії 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lastRenderedPageBreak/>
        <w:t xml:space="preserve">вчителів </w:t>
      </w:r>
      <w:r w:rsidR="00BF4069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англійської мови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терміном від 3 до 6 місяців</w:t>
      </w:r>
      <w:r w:rsidR="0062353C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для підвищення кваліфікації [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6, </w:t>
      </w:r>
      <w:proofErr w:type="spellStart"/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арк</w:t>
      </w:r>
      <w:proofErr w:type="spellEnd"/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>. 1–4].</w:t>
      </w:r>
    </w:p>
    <w:p w:rsidR="00215C10" w:rsidRPr="00041E91" w:rsidRDefault="00215C10" w:rsidP="00041E91">
      <w:pPr>
        <w:spacing w:after="0" w:line="36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В одному зі щорічних звітів Державного реального ліцею № 2 м. Чернівці присвячена увага педагогічним курсам, які були організовані Центральним інститутом освіти для іноземців з 17 по 30 серпня 1925 року в </w:t>
      </w:r>
      <w:r w:rsidR="00741266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місті Берлін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. </w:t>
      </w:r>
      <w:r w:rsidR="00741266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Автором статті був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один із учасників курсів професор Адольф </w:t>
      </w:r>
      <w:proofErr w:type="spellStart"/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Буц</w:t>
      </w:r>
      <w:proofErr w:type="spellEnd"/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>. Учасниками курсів були вчителі різних типів шкіл майже з усіх країн Європи, включаючи Канаду, США, серед яких 25 пре</w:t>
      </w:r>
      <w:r w:rsidR="00741266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дставників Румунії (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з</w:t>
      </w:r>
      <w:r w:rsidR="0062353C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Трансільванії та Чернівців</w:t>
      </w:r>
      <w:r w:rsidR="00741266">
        <w:rPr>
          <w:rFonts w:ascii="Times New Roman" w:eastAsia="SimSun" w:hAnsi="Times New Roman" w:cs="Times New Roman"/>
          <w:sz w:val="28"/>
          <w:szCs w:val="28"/>
          <w:lang w:val="uk-UA" w:eastAsia="zh-CN"/>
        </w:rPr>
        <w:t>)</w:t>
      </w:r>
      <w:r w:rsidR="0062353C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[8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>, с. 47–48].</w:t>
      </w:r>
    </w:p>
    <w:p w:rsidR="00215C10" w:rsidRPr="00041E91" w:rsidRDefault="00215C10" w:rsidP="00041E91">
      <w:pPr>
        <w:spacing w:after="0" w:line="36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val="uk-UA" w:eastAsia="zh-CN"/>
        </w:rPr>
      </w:pP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Навчальний план педагогічних курсів складався із серії конференцій, які проводили видатні представники німецької педагогіки. Розглядалися такі теми, як </w:t>
      </w:r>
      <w:r w:rsidRPr="00041E91">
        <w:rPr>
          <w:rFonts w:ascii="Times New Roman" w:eastAsia="SimSun" w:hAnsi="Times New Roman" w:cs="Times New Roman"/>
          <w:bCs/>
          <w:sz w:val="28"/>
          <w:szCs w:val="28"/>
          <w:lang w:val="uk-UA" w:eastAsia="zh-CN"/>
        </w:rPr>
        <w:t>„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Проблема самостійної діяльності учня в системі освіти”, </w:t>
      </w:r>
      <w:r w:rsidRPr="00041E91">
        <w:rPr>
          <w:rFonts w:ascii="Times New Roman" w:eastAsia="SimSun" w:hAnsi="Times New Roman" w:cs="Times New Roman"/>
          <w:bCs/>
          <w:sz w:val="28"/>
          <w:szCs w:val="28"/>
          <w:lang w:val="uk-UA" w:eastAsia="zh-CN"/>
        </w:rPr>
        <w:t>„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Інтегроване навчання”. </w:t>
      </w:r>
      <w:r w:rsidR="00741266" w:rsidRPr="00741266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З галузі сучасної педагогіки була проведена конференція стосовно радіо („Радіо та школа, зв’язок з практичними </w:t>
      </w:r>
      <w:proofErr w:type="spellStart"/>
      <w:r w:rsidR="00741266" w:rsidRPr="00741266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радіоуроками</w:t>
      </w:r>
      <w:proofErr w:type="spellEnd"/>
      <w:r w:rsidR="00741266" w:rsidRPr="00741266">
        <w:rPr>
          <w:rFonts w:ascii="Times New Roman" w:eastAsia="SimSun" w:hAnsi="Times New Roman" w:cs="Times New Roman"/>
          <w:sz w:val="28"/>
          <w:szCs w:val="28"/>
          <w:lang w:val="uk-UA" w:eastAsia="zh-CN"/>
        </w:rPr>
        <w:t>”), а також акцентовано значення використання фільмів для навчального процесу („Зображення і фільм в освіті”</w:t>
      </w:r>
      <w:r w:rsidR="00741266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. 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Належне місце відводили проблемам психології, зокрема (</w:t>
      </w:r>
      <w:r w:rsidRPr="00041E91">
        <w:rPr>
          <w:rFonts w:ascii="Times New Roman" w:eastAsia="SimSun" w:hAnsi="Times New Roman" w:cs="Times New Roman"/>
          <w:bCs/>
          <w:sz w:val="28"/>
          <w:szCs w:val="28"/>
          <w:lang w:val="uk-UA" w:eastAsia="zh-CN"/>
        </w:rPr>
        <w:t>„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Про відбір учні</w:t>
      </w:r>
      <w:r w:rsidR="00741266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в та визначення їх здібностей”)</w:t>
      </w:r>
      <w:r w:rsidR="0062353C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[8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>, с. 49–50].</w:t>
      </w:r>
    </w:p>
    <w:p w:rsidR="00215C10" w:rsidRPr="00041E91" w:rsidRDefault="00215C10" w:rsidP="00041E91">
      <w:pPr>
        <w:spacing w:after="0" w:line="36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uk-UA" w:eastAsia="zh-CN"/>
        </w:rPr>
      </w:pP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Завдяки таким курсам тогочасні вчителі мали змогу поділитися набутим професійним досвідом і застосувати його на практиці. На нашу думку, можливість такого обміну мало велике значення для розвитку освіти в цілому та навчання </w:t>
      </w:r>
      <w:r w:rsidR="00BF4069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іноземних мов 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на Буковині, зокрема. Самостійна робота учнів вважалася додатковим інструментом для досягнення мети навчання. Новаторським був акцент на інтегрований підхід, який передбачав </w:t>
      </w:r>
      <w:r w:rsidRPr="00041E91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uk-UA" w:eastAsia="zh-CN"/>
        </w:rPr>
        <w:t>сукупність послідовних і взаємопов’язаних дій учителя</w:t>
      </w:r>
      <w:r w:rsidR="00741266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uk-UA" w:eastAsia="zh-CN"/>
        </w:rPr>
        <w:t xml:space="preserve"> й учня</w:t>
      </w:r>
      <w:r w:rsidRPr="00041E91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uk-UA" w:eastAsia="zh-CN"/>
        </w:rPr>
        <w:t>. Важливим був також акцент на врахуванні ос</w:t>
      </w:r>
      <w:r w:rsidR="00741266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uk-UA" w:eastAsia="zh-CN"/>
        </w:rPr>
        <w:t xml:space="preserve">обистих здібностей учнів, </w:t>
      </w:r>
      <w:r w:rsidR="00BF4069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uk-UA" w:eastAsia="zh-CN"/>
        </w:rPr>
        <w:t xml:space="preserve"> </w:t>
      </w:r>
      <w:r w:rsidR="00741266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uk-UA" w:eastAsia="zh-CN"/>
        </w:rPr>
        <w:t xml:space="preserve">що у </w:t>
      </w:r>
      <w:r w:rsidR="00BF4069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uk-UA" w:eastAsia="zh-CN"/>
        </w:rPr>
        <w:t>процесі навчання іноземних мов</w:t>
      </w:r>
      <w:r w:rsidRPr="00041E91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uk-UA" w:eastAsia="zh-CN"/>
        </w:rPr>
        <w:t xml:space="preserve"> означало диференціювання завда</w:t>
      </w:r>
      <w:r w:rsidR="00741266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uk-UA" w:eastAsia="zh-CN"/>
        </w:rPr>
        <w:t xml:space="preserve">нь для сильних і слабших учнів. На нашу думку, це </w:t>
      </w:r>
      <w:r w:rsidRPr="00041E91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uk-UA" w:eastAsia="zh-CN"/>
        </w:rPr>
        <w:t xml:space="preserve">поліпшувало якість викладання </w:t>
      </w:r>
      <w:r w:rsidR="00BF4069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uk-UA" w:eastAsia="zh-CN"/>
        </w:rPr>
        <w:t>іноземних мов</w:t>
      </w:r>
      <w:r w:rsidRPr="00041E91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uk-UA" w:eastAsia="zh-CN"/>
        </w:rPr>
        <w:t xml:space="preserve"> та ліпше опанування учнями чужої мови. </w:t>
      </w:r>
    </w:p>
    <w:p w:rsidR="00215C10" w:rsidRPr="00041E91" w:rsidRDefault="00215C10" w:rsidP="00041E91">
      <w:pPr>
        <w:spacing w:after="0" w:line="360" w:lineRule="auto"/>
        <w:ind w:firstLine="567"/>
        <w:jc w:val="both"/>
        <w:rPr>
          <w:rFonts w:ascii="Times New Roman" w:eastAsia="SimSun" w:hAnsi="Times New Roman" w:cs="Times New Roman"/>
          <w:color w:val="FF0000"/>
          <w:sz w:val="28"/>
          <w:szCs w:val="28"/>
          <w:lang w:val="uk-UA" w:eastAsia="zh-CN"/>
        </w:rPr>
      </w:pP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Отже, </w:t>
      </w:r>
      <w:r w:rsidRPr="00041E91">
        <w:rPr>
          <w:rFonts w:ascii="Times New Roman" w:eastAsia="SimSun" w:hAnsi="Times New Roman" w:cs="Times New Roman"/>
          <w:bCs/>
          <w:sz w:val="28"/>
          <w:szCs w:val="28"/>
          <w:lang w:val="uk-UA" w:eastAsia="zh-CN"/>
        </w:rPr>
        <w:t>уряд Румунії провадив у міжвоєнний період відверто шовіністичну політику стосовно середньої освіти краю з метою цілковитої асиміляції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. У період 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lastRenderedPageBreak/>
        <w:t xml:space="preserve">румунської окупації на території Буковини відбувався процес румунізації україномовних шкіл. Учителів (українців) відправляли на курси вивчення </w:t>
      </w:r>
      <w:r w:rsidR="00D164C4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румунської мови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із метою швидкого впровадження її як викладової мови в усіх навчальних закладах. До позитивних сторін необхідно віднести відкриття учительських семінарій та жіночих професійних шкіл, що свідчить про надання вагомого значення освіті вчителів, їх розвитку. Вагоме місце відводилося вивченню </w:t>
      </w:r>
      <w:r w:rsidR="00D164C4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германських мов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, зокрема </w:t>
      </w:r>
      <w:r w:rsidR="00D164C4">
        <w:rPr>
          <w:rFonts w:ascii="Times New Roman" w:eastAsia="SimSun" w:hAnsi="Times New Roman" w:cs="Times New Roman"/>
          <w:sz w:val="28"/>
          <w:szCs w:val="28"/>
          <w:lang w:val="uk-UA" w:eastAsia="zh-CN"/>
        </w:rPr>
        <w:t>німецької та англійської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>. Тогочасні вчителі були обізнані в нових тенденціях</w:t>
      </w:r>
      <w:r w:rsidR="00D164C4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у галузі методики викладання іноземних мов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. Крім того, свій методичний рівень учителі </w:t>
      </w:r>
      <w:r w:rsidR="00D164C4">
        <w:rPr>
          <w:rFonts w:ascii="Times New Roman" w:eastAsia="SimSun" w:hAnsi="Times New Roman" w:cs="Times New Roman"/>
          <w:sz w:val="28"/>
          <w:szCs w:val="28"/>
          <w:lang w:val="uk-UA" w:eastAsia="zh-CN"/>
        </w:rPr>
        <w:t>іноземних мов</w:t>
      </w:r>
      <w:r w:rsidRPr="00041E91">
        <w:rPr>
          <w:rFonts w:ascii="Times New Roman" w:eastAsia="SimSun" w:hAnsi="Times New Roman" w:cs="Times New Roman"/>
          <w:sz w:val="28"/>
          <w:szCs w:val="28"/>
          <w:lang w:val="uk-UA" w:eastAsia="zh-CN"/>
        </w:rPr>
        <w:t xml:space="preserve"> мали можливість підвищувати за кордоном. Це допомагало їм не тільки підвищити професійну компетентність, а й здобути безцінний організаційний досвід, спрямований на зростання педагогічної культури краю.</w:t>
      </w:r>
    </w:p>
    <w:p w:rsidR="00215C10" w:rsidRPr="002A6271" w:rsidRDefault="001B63C6" w:rsidP="00D164C4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Список використаних джерел</w:t>
      </w:r>
      <w:r w:rsidR="00DD14F1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  <w:bookmarkStart w:id="0" w:name="_GoBack"/>
      <w:bookmarkEnd w:id="0"/>
    </w:p>
    <w:p w:rsidR="00D164C4" w:rsidRDefault="00D164C4" w:rsidP="002A627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proofErr w:type="spellStart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Ботушанський</w:t>
      </w:r>
      <w:proofErr w:type="spellEnd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 М., </w:t>
      </w:r>
      <w:proofErr w:type="spellStart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Добржанський</w:t>
      </w:r>
      <w:proofErr w:type="spellEnd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 В., Макар Ю. І. та </w:t>
      </w:r>
      <w:proofErr w:type="spellStart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ін</w:t>
      </w:r>
      <w:proofErr w:type="spellEnd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Буковина: історичний нарис. Чернівці : Зелена Буковина, 1998. 416 с.</w:t>
      </w:r>
    </w:p>
    <w:p w:rsidR="001B63C6" w:rsidRPr="002A6271" w:rsidRDefault="00D164C4" w:rsidP="002A627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ab/>
        <w:t>Буковина. URL : www.znaimo.com.ua/Буко</w:t>
      </w:r>
      <w:r w:rsidR="00850834">
        <w:rPr>
          <w:rFonts w:ascii="Times New Roman" w:eastAsia="Calibri" w:hAnsi="Times New Roman" w:cs="Times New Roman"/>
          <w:sz w:val="28"/>
          <w:szCs w:val="28"/>
          <w:lang w:val="uk-UA"/>
        </w:rPr>
        <w:t>вина (дата звернення: 14.11.2021</w:t>
      </w:r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).</w:t>
      </w:r>
    </w:p>
    <w:p w:rsidR="001B63C6" w:rsidRDefault="00D164C4" w:rsidP="002A627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proofErr w:type="spellStart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Добржанський</w:t>
      </w:r>
      <w:proofErr w:type="spellEnd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О. В., Старик В. П. Змагання за українську державність на Буковині (1914–1921 рр.) : Документи і матеріали. Чернівці : Чернівецька обласна друкарня, 2009. 512 с.</w:t>
      </w:r>
    </w:p>
    <w:p w:rsidR="00D164C4" w:rsidRDefault="00D164C4" w:rsidP="002A627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Курс у </w:t>
      </w:r>
      <w:proofErr w:type="spellStart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Букарешті</w:t>
      </w:r>
      <w:proofErr w:type="spellEnd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. Каменярі. 1922 р. Ч. 26. С. 4–5.</w:t>
      </w:r>
    </w:p>
    <w:p w:rsidR="00D164C4" w:rsidRPr="00D164C4" w:rsidRDefault="0062353C" w:rsidP="00D164C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Спр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1223,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оп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1. Переписка с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Министерством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просвещения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дирекциями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школ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учебно-методическим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вопросам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1922–1923 гг.,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арк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. 57–58.</w:t>
      </w:r>
    </w:p>
    <w:p w:rsidR="00D164C4" w:rsidRPr="002A6271" w:rsidRDefault="00D164C4" w:rsidP="00D164C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6.</w:t>
      </w:r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proofErr w:type="spellStart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Спр</w:t>
      </w:r>
      <w:proofErr w:type="spellEnd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2936, </w:t>
      </w:r>
      <w:proofErr w:type="spellStart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оп</w:t>
      </w:r>
      <w:proofErr w:type="spellEnd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1. </w:t>
      </w:r>
      <w:proofErr w:type="spellStart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Директивное</w:t>
      </w:r>
      <w:proofErr w:type="spellEnd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письмо </w:t>
      </w:r>
      <w:proofErr w:type="spellStart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Министерства</w:t>
      </w:r>
      <w:proofErr w:type="spellEnd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просвещения</w:t>
      </w:r>
      <w:proofErr w:type="spellEnd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об </w:t>
      </w:r>
      <w:proofErr w:type="spellStart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субсидировании</w:t>
      </w:r>
      <w:proofErr w:type="spellEnd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преподавателей</w:t>
      </w:r>
      <w:proofErr w:type="spellEnd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средних</w:t>
      </w:r>
      <w:proofErr w:type="spellEnd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школ</w:t>
      </w:r>
      <w:proofErr w:type="spellEnd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желающих</w:t>
      </w:r>
      <w:proofErr w:type="spellEnd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выехать</w:t>
      </w:r>
      <w:proofErr w:type="spellEnd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границу</w:t>
      </w:r>
      <w:proofErr w:type="spellEnd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для </w:t>
      </w:r>
      <w:proofErr w:type="spellStart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усовершенствования</w:t>
      </w:r>
      <w:proofErr w:type="spellEnd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французкого</w:t>
      </w:r>
      <w:proofErr w:type="spellEnd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англ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ийского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языков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1926 г., 4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арк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1B63C6" w:rsidRPr="002A6271" w:rsidRDefault="0062353C" w:rsidP="002A627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7</w:t>
      </w:r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proofErr w:type="spellStart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Anuarul</w:t>
      </w:r>
      <w:proofErr w:type="spellEnd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Liceul</w:t>
      </w:r>
      <w:proofErr w:type="spellEnd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de</w:t>
      </w:r>
      <w:proofErr w:type="spellEnd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fete</w:t>
      </w:r>
      <w:proofErr w:type="spellEnd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No</w:t>
      </w:r>
      <w:proofErr w:type="spellEnd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2 </w:t>
      </w:r>
      <w:proofErr w:type="spellStart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în</w:t>
      </w:r>
      <w:proofErr w:type="spellEnd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Cernăuți</w:t>
      </w:r>
      <w:proofErr w:type="spellEnd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pe</w:t>
      </w:r>
      <w:proofErr w:type="spellEnd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anul</w:t>
      </w:r>
      <w:proofErr w:type="spellEnd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şcolar</w:t>
      </w:r>
      <w:proofErr w:type="spellEnd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1922/23 </w:t>
      </w:r>
      <w:proofErr w:type="spellStart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Redactat</w:t>
      </w:r>
      <w:proofErr w:type="spellEnd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de</w:t>
      </w:r>
      <w:proofErr w:type="spellEnd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directorul</w:t>
      </w:r>
      <w:proofErr w:type="spellEnd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liceului</w:t>
      </w:r>
      <w:proofErr w:type="spellEnd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Dr</w:t>
      </w:r>
      <w:proofErr w:type="spellEnd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Iosif</w:t>
      </w:r>
      <w:proofErr w:type="spellEnd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Frank</w:t>
      </w:r>
      <w:proofErr w:type="spellEnd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Cernăuți</w:t>
      </w:r>
      <w:proofErr w:type="spellEnd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: </w:t>
      </w:r>
      <w:proofErr w:type="spellStart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Societatea</w:t>
      </w:r>
      <w:proofErr w:type="spellEnd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tipografică</w:t>
      </w:r>
      <w:proofErr w:type="spellEnd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bucovineană</w:t>
      </w:r>
      <w:proofErr w:type="spellEnd"/>
      <w:r w:rsidR="001B63C6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, 1923. 108 р.</w:t>
      </w:r>
    </w:p>
    <w:p w:rsidR="002A6271" w:rsidRDefault="0062353C" w:rsidP="002A627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proofErr w:type="spellStart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Anuarul</w:t>
      </w:r>
      <w:proofErr w:type="spellEnd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IV–V </w:t>
      </w:r>
      <w:proofErr w:type="spellStart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Liceul</w:t>
      </w:r>
      <w:proofErr w:type="spellEnd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Real</w:t>
      </w:r>
      <w:proofErr w:type="spellEnd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de</w:t>
      </w:r>
      <w:proofErr w:type="spellEnd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Stat</w:t>
      </w:r>
      <w:proofErr w:type="spellEnd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 2 </w:t>
      </w:r>
      <w:proofErr w:type="spellStart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Cernăuți</w:t>
      </w:r>
      <w:proofErr w:type="spellEnd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pe</w:t>
      </w:r>
      <w:proofErr w:type="spellEnd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anii</w:t>
      </w:r>
      <w:proofErr w:type="spellEnd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şcolari</w:t>
      </w:r>
      <w:proofErr w:type="spellEnd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1924/25–1925/26 </w:t>
      </w:r>
      <w:proofErr w:type="spellStart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рublicat</w:t>
      </w:r>
      <w:proofErr w:type="spellEnd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de</w:t>
      </w:r>
      <w:proofErr w:type="spellEnd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directorul</w:t>
      </w:r>
      <w:proofErr w:type="spellEnd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liceului</w:t>
      </w:r>
      <w:proofErr w:type="spellEnd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Grigore</w:t>
      </w:r>
      <w:proofErr w:type="spellEnd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Rațiu</w:t>
      </w:r>
      <w:proofErr w:type="spellEnd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Cernăuți</w:t>
      </w:r>
      <w:proofErr w:type="spellEnd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: </w:t>
      </w:r>
      <w:proofErr w:type="spellStart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Tipografia</w:t>
      </w:r>
      <w:proofErr w:type="spellEnd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Mitropolitul</w:t>
      </w:r>
      <w:proofErr w:type="spellEnd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Silvestru</w:t>
      </w:r>
      <w:proofErr w:type="spellEnd"/>
      <w:r w:rsidR="002A6271" w:rsidRPr="002A6271">
        <w:rPr>
          <w:rFonts w:ascii="Times New Roman" w:eastAsia="Calibri" w:hAnsi="Times New Roman" w:cs="Times New Roman"/>
          <w:sz w:val="28"/>
          <w:szCs w:val="28"/>
          <w:lang w:val="uk-UA"/>
        </w:rPr>
        <w:t>, 1926. P. 47–54.</w:t>
      </w:r>
    </w:p>
    <w:p w:rsidR="00D164C4" w:rsidRPr="002A6271" w:rsidRDefault="0062353C" w:rsidP="002A6271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9</w:t>
      </w:r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Anuarul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LIII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al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Școalei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Reale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Superioare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Ortodoxe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din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Cernăuți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pe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anul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şcolar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1924/25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publicat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de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directorul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școalei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Alexandru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Vitencu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Cernăuți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: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Tipografia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Mitropolitul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Silvestru</w:t>
      </w:r>
      <w:proofErr w:type="spellEnd"/>
      <w:r w:rsidR="00D164C4" w:rsidRPr="00D164C4">
        <w:rPr>
          <w:rFonts w:ascii="Times New Roman" w:eastAsia="Calibri" w:hAnsi="Times New Roman" w:cs="Times New Roman"/>
          <w:sz w:val="28"/>
          <w:szCs w:val="28"/>
          <w:lang w:val="uk-UA"/>
        </w:rPr>
        <w:t>, 1926. P. 65–66.</w:t>
      </w:r>
    </w:p>
    <w:sectPr w:rsidR="00D164C4" w:rsidRPr="002A6271" w:rsidSect="00041E91">
      <w:pgSz w:w="12240" w:h="15840" w:code="1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33818"/>
    <w:multiLevelType w:val="hybridMultilevel"/>
    <w:tmpl w:val="3B1E7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77"/>
    <w:rsid w:val="00041E91"/>
    <w:rsid w:val="001B63C6"/>
    <w:rsid w:val="00215C10"/>
    <w:rsid w:val="00276D77"/>
    <w:rsid w:val="002A6271"/>
    <w:rsid w:val="004224E2"/>
    <w:rsid w:val="0062353C"/>
    <w:rsid w:val="00741266"/>
    <w:rsid w:val="00850834"/>
    <w:rsid w:val="00BF4069"/>
    <w:rsid w:val="00C42D1F"/>
    <w:rsid w:val="00D164C4"/>
    <w:rsid w:val="00DD14F1"/>
    <w:rsid w:val="00FF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F52F62-3CFC-4474-9C6D-CBEBCCCC5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E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41E9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41E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naimo.com.ua/%D0%9A%D0%BE%D1%80%D0%BE%D0%BB%D1%96%D0%B2%D1%81%D1%82%D0%B2%D0%BE_%D0%A0%D1%83%D0%BC%D1%83%D0%BD%D1%96%D1%8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1B523-2406-4CF6-B0B2-E0772D6EF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Olha</dc:creator>
  <cp:keywords/>
  <dc:description/>
  <cp:lastModifiedBy>Olha</cp:lastModifiedBy>
  <cp:revision>4</cp:revision>
  <dcterms:created xsi:type="dcterms:W3CDTF">2021-11-12T12:46:00Z</dcterms:created>
  <dcterms:modified xsi:type="dcterms:W3CDTF">2021-11-16T13:23:00Z</dcterms:modified>
</cp:coreProperties>
</file>