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336" w:rsidRPr="00113996" w:rsidRDefault="00AA7336" w:rsidP="00113996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13996">
        <w:rPr>
          <w:rFonts w:ascii="Times New Roman" w:hAnsi="Times New Roman" w:cs="Times New Roman"/>
          <w:b/>
          <w:i/>
          <w:sz w:val="28"/>
          <w:szCs w:val="28"/>
        </w:rPr>
        <w:t>Татулич</w:t>
      </w:r>
      <w:proofErr w:type="spellEnd"/>
      <w:r w:rsidRPr="00113996">
        <w:rPr>
          <w:rFonts w:ascii="Times New Roman" w:hAnsi="Times New Roman" w:cs="Times New Roman"/>
          <w:b/>
          <w:i/>
          <w:sz w:val="28"/>
          <w:szCs w:val="28"/>
        </w:rPr>
        <w:t xml:space="preserve"> І</w:t>
      </w:r>
      <w:proofErr w:type="spellStart"/>
      <w:r w:rsidR="00113996" w:rsidRPr="00113996">
        <w:rPr>
          <w:rFonts w:ascii="Times New Roman" w:hAnsi="Times New Roman" w:cs="Times New Roman"/>
          <w:b/>
          <w:i/>
          <w:sz w:val="28"/>
          <w:szCs w:val="28"/>
          <w:lang w:val="ru-RU"/>
        </w:rPr>
        <w:t>рина</w:t>
      </w:r>
      <w:proofErr w:type="spellEnd"/>
      <w:r w:rsidRPr="00113996">
        <w:rPr>
          <w:rFonts w:ascii="Times New Roman" w:hAnsi="Times New Roman" w:cs="Times New Roman"/>
          <w:b/>
          <w:i/>
          <w:sz w:val="28"/>
          <w:szCs w:val="28"/>
        </w:rPr>
        <w:t>Ю</w:t>
      </w:r>
      <w:proofErr w:type="spellStart"/>
      <w:r w:rsidR="00113996" w:rsidRPr="00113996">
        <w:rPr>
          <w:rFonts w:ascii="Times New Roman" w:hAnsi="Times New Roman" w:cs="Times New Roman"/>
          <w:b/>
          <w:i/>
          <w:sz w:val="28"/>
          <w:szCs w:val="28"/>
          <w:lang w:val="ru-RU"/>
        </w:rPr>
        <w:t>ріївна</w:t>
      </w:r>
      <w:proofErr w:type="spellEnd"/>
    </w:p>
    <w:p w:rsidR="00AA7336" w:rsidRPr="00113996" w:rsidRDefault="00113996" w:rsidP="00113996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13996">
        <w:rPr>
          <w:rFonts w:ascii="Times New Roman" w:hAnsi="Times New Roman" w:cs="Times New Roman"/>
          <w:i/>
          <w:sz w:val="28"/>
          <w:szCs w:val="28"/>
        </w:rPr>
        <w:t>к.ю.н</w:t>
      </w:r>
      <w:proofErr w:type="spellEnd"/>
      <w:r w:rsidRPr="00113996">
        <w:rPr>
          <w:rFonts w:ascii="Times New Roman" w:hAnsi="Times New Roman" w:cs="Times New Roman"/>
          <w:i/>
          <w:sz w:val="28"/>
          <w:szCs w:val="28"/>
        </w:rPr>
        <w:t>., доцент кафедри правосуддя</w:t>
      </w:r>
    </w:p>
    <w:p w:rsidR="00AA7336" w:rsidRPr="00113996" w:rsidRDefault="00113996" w:rsidP="00113996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13996">
        <w:rPr>
          <w:rFonts w:ascii="Times New Roman" w:hAnsi="Times New Roman" w:cs="Times New Roman"/>
          <w:i/>
          <w:sz w:val="28"/>
          <w:szCs w:val="28"/>
        </w:rPr>
        <w:t>Чернівецького національного у</w:t>
      </w:r>
      <w:r w:rsidR="00AA7336" w:rsidRPr="00113996">
        <w:rPr>
          <w:rFonts w:ascii="Times New Roman" w:hAnsi="Times New Roman" w:cs="Times New Roman"/>
          <w:i/>
          <w:sz w:val="28"/>
          <w:szCs w:val="28"/>
        </w:rPr>
        <w:t>ніверситету</w:t>
      </w:r>
      <w:r w:rsidRPr="00113996">
        <w:rPr>
          <w:rFonts w:ascii="Times New Roman" w:hAnsi="Times New Roman" w:cs="Times New Roman"/>
          <w:i/>
          <w:sz w:val="28"/>
          <w:szCs w:val="28"/>
        </w:rPr>
        <w:br/>
        <w:t xml:space="preserve">імені Юрія </w:t>
      </w:r>
      <w:proofErr w:type="spellStart"/>
      <w:r w:rsidR="00AA7336" w:rsidRPr="00113996">
        <w:rPr>
          <w:rFonts w:ascii="Times New Roman" w:hAnsi="Times New Roman" w:cs="Times New Roman"/>
          <w:i/>
          <w:sz w:val="28"/>
          <w:szCs w:val="28"/>
        </w:rPr>
        <w:t>Федьковича</w:t>
      </w:r>
      <w:proofErr w:type="spellEnd"/>
    </w:p>
    <w:p w:rsidR="00113996" w:rsidRDefault="00113996" w:rsidP="00113996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13996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113996">
        <w:rPr>
          <w:rFonts w:ascii="Times New Roman" w:hAnsi="Times New Roman" w:cs="Times New Roman"/>
          <w:i/>
          <w:sz w:val="28"/>
          <w:szCs w:val="28"/>
        </w:rPr>
        <w:t>м.Чернівці</w:t>
      </w:r>
      <w:proofErr w:type="spellEnd"/>
      <w:r w:rsidRPr="00113996">
        <w:rPr>
          <w:rFonts w:ascii="Times New Roman" w:hAnsi="Times New Roman" w:cs="Times New Roman"/>
          <w:i/>
          <w:sz w:val="28"/>
          <w:szCs w:val="28"/>
        </w:rPr>
        <w:t>, Україна)</w:t>
      </w:r>
    </w:p>
    <w:p w:rsidR="00113996" w:rsidRPr="00113996" w:rsidRDefault="00113996" w:rsidP="00113996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A7336" w:rsidRPr="00113996" w:rsidRDefault="0072346A" w:rsidP="0011399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13996">
        <w:rPr>
          <w:rFonts w:ascii="Times New Roman" w:hAnsi="Times New Roman" w:cs="Times New Roman"/>
          <w:b/>
          <w:caps/>
          <w:sz w:val="28"/>
          <w:szCs w:val="28"/>
        </w:rPr>
        <w:t>Групові позови в цивільному судочинстві</w:t>
      </w:r>
    </w:p>
    <w:p w:rsidR="0097347D" w:rsidRPr="00113996" w:rsidRDefault="0072346A" w:rsidP="00113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996">
        <w:rPr>
          <w:rFonts w:ascii="Times New Roman" w:hAnsi="Times New Roman" w:cs="Times New Roman"/>
          <w:sz w:val="28"/>
          <w:szCs w:val="28"/>
        </w:rPr>
        <w:t>Мета будь</w:t>
      </w:r>
      <w:r w:rsidR="001E0E15">
        <w:rPr>
          <w:rFonts w:ascii="Times New Roman" w:hAnsi="Times New Roman" w:cs="Times New Roman"/>
          <w:sz w:val="28"/>
          <w:szCs w:val="28"/>
        </w:rPr>
        <w:t>-</w:t>
      </w:r>
      <w:r w:rsidRPr="00113996">
        <w:rPr>
          <w:rFonts w:ascii="Times New Roman" w:hAnsi="Times New Roman" w:cs="Times New Roman"/>
          <w:sz w:val="28"/>
          <w:szCs w:val="28"/>
        </w:rPr>
        <w:t xml:space="preserve">якої реформи в тому числі і судової </w:t>
      </w:r>
      <w:r w:rsidR="00564D7E">
        <w:rPr>
          <w:rFonts w:ascii="Times New Roman" w:hAnsi="Times New Roman" w:cs="Times New Roman"/>
          <w:sz w:val="28"/>
          <w:szCs w:val="28"/>
        </w:rPr>
        <w:t>–</w:t>
      </w:r>
      <w:r w:rsidRPr="00113996">
        <w:rPr>
          <w:rFonts w:ascii="Times New Roman" w:hAnsi="Times New Roman" w:cs="Times New Roman"/>
          <w:sz w:val="28"/>
          <w:szCs w:val="28"/>
        </w:rPr>
        <w:t xml:space="preserve"> це, в першу чергу, ефективне, доступне та справедливе судочинство, яке</w:t>
      </w:r>
      <w:r w:rsidR="00113996" w:rsidRPr="00113996">
        <w:rPr>
          <w:rFonts w:ascii="Times New Roman" w:hAnsi="Times New Roman" w:cs="Times New Roman"/>
          <w:sz w:val="28"/>
          <w:szCs w:val="28"/>
        </w:rPr>
        <w:t xml:space="preserve"> буде здійснюватися своєчасно, </w:t>
      </w:r>
      <w:r w:rsidRPr="00113996">
        <w:rPr>
          <w:rFonts w:ascii="Times New Roman" w:hAnsi="Times New Roman" w:cs="Times New Roman"/>
          <w:sz w:val="28"/>
          <w:szCs w:val="28"/>
        </w:rPr>
        <w:t xml:space="preserve">з реалізацією принципів цивільного процесуального права, у певному процесуальному порядку, з дотриманням цивільної процесуальної форми, що в майбутньому і призведе до ухвалення законного та </w:t>
      </w:r>
      <w:proofErr w:type="spellStart"/>
      <w:r w:rsidR="00C948F6" w:rsidRPr="00113996">
        <w:rPr>
          <w:rFonts w:ascii="Times New Roman" w:hAnsi="Times New Roman" w:cs="Times New Roman"/>
          <w:sz w:val="28"/>
          <w:szCs w:val="28"/>
        </w:rPr>
        <w:t>обґрунтованого</w:t>
      </w:r>
      <w:r w:rsidR="00D0524D" w:rsidRPr="00113996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="00D0524D" w:rsidRPr="00113996">
        <w:rPr>
          <w:rFonts w:ascii="Times New Roman" w:hAnsi="Times New Roman" w:cs="Times New Roman"/>
          <w:sz w:val="28"/>
          <w:szCs w:val="28"/>
        </w:rPr>
        <w:t>.</w:t>
      </w:r>
      <w:r w:rsidR="000C48E1">
        <w:rPr>
          <w:rFonts w:ascii="Times New Roman" w:hAnsi="Times New Roman" w:cs="Times New Roman"/>
          <w:sz w:val="28"/>
          <w:szCs w:val="28"/>
        </w:rPr>
        <w:t xml:space="preserve"> </w:t>
      </w:r>
      <w:r w:rsidR="0097347D" w:rsidRPr="00113996">
        <w:rPr>
          <w:rFonts w:ascii="Times New Roman" w:hAnsi="Times New Roman" w:cs="Times New Roman"/>
          <w:sz w:val="28"/>
          <w:szCs w:val="28"/>
        </w:rPr>
        <w:t>Адже будь</w:t>
      </w:r>
      <w:r w:rsidR="001E0E15">
        <w:rPr>
          <w:rFonts w:ascii="Times New Roman" w:hAnsi="Times New Roman" w:cs="Times New Roman"/>
          <w:sz w:val="28"/>
          <w:szCs w:val="28"/>
        </w:rPr>
        <w:t>-</w:t>
      </w:r>
      <w:r w:rsidR="0097347D" w:rsidRPr="00113996">
        <w:rPr>
          <w:rFonts w:ascii="Times New Roman" w:hAnsi="Times New Roman" w:cs="Times New Roman"/>
          <w:sz w:val="28"/>
          <w:szCs w:val="28"/>
        </w:rPr>
        <w:t>яка особа, права якої порушені має право на звернення до суду за захистом</w:t>
      </w:r>
      <w:r w:rsidR="006F25CB" w:rsidRPr="00113996">
        <w:rPr>
          <w:rFonts w:ascii="Times New Roman" w:hAnsi="Times New Roman" w:cs="Times New Roman"/>
          <w:sz w:val="28"/>
          <w:szCs w:val="28"/>
        </w:rPr>
        <w:t xml:space="preserve"> (</w:t>
      </w:r>
      <w:r w:rsidR="0097347D" w:rsidRPr="00113996">
        <w:rPr>
          <w:rFonts w:ascii="Times New Roman" w:hAnsi="Times New Roman" w:cs="Times New Roman"/>
          <w:sz w:val="28"/>
          <w:szCs w:val="28"/>
        </w:rPr>
        <w:t>ст</w:t>
      </w:r>
      <w:r w:rsidR="00C948F6" w:rsidRPr="00113996">
        <w:rPr>
          <w:rFonts w:ascii="Times New Roman" w:hAnsi="Times New Roman" w:cs="Times New Roman"/>
          <w:sz w:val="28"/>
          <w:szCs w:val="28"/>
        </w:rPr>
        <w:t>.</w:t>
      </w:r>
      <w:r w:rsidR="00BC5053">
        <w:rPr>
          <w:rFonts w:ascii="Times New Roman" w:hAnsi="Times New Roman" w:cs="Times New Roman"/>
          <w:sz w:val="28"/>
          <w:szCs w:val="28"/>
        </w:rPr>
        <w:t xml:space="preserve"> 55 Конституції України) </w:t>
      </w:r>
      <w:r w:rsidR="00BC5053" w:rsidRPr="00113996">
        <w:rPr>
          <w:rFonts w:ascii="Times New Roman" w:hAnsi="Times New Roman" w:cs="Times New Roman"/>
          <w:sz w:val="28"/>
          <w:szCs w:val="28"/>
        </w:rPr>
        <w:t>[1]</w:t>
      </w:r>
      <w:r w:rsidR="00075D9F" w:rsidRPr="00113996">
        <w:rPr>
          <w:rFonts w:ascii="Times New Roman" w:hAnsi="Times New Roman" w:cs="Times New Roman"/>
          <w:sz w:val="28"/>
          <w:szCs w:val="28"/>
        </w:rPr>
        <w:t>.</w:t>
      </w:r>
      <w:r w:rsidR="000C48E1">
        <w:rPr>
          <w:rFonts w:ascii="Times New Roman" w:hAnsi="Times New Roman" w:cs="Times New Roman"/>
          <w:sz w:val="28"/>
          <w:szCs w:val="28"/>
        </w:rPr>
        <w:t xml:space="preserve"> </w:t>
      </w:r>
      <w:r w:rsidR="00C948F6" w:rsidRPr="00113996">
        <w:rPr>
          <w:rFonts w:ascii="Times New Roman" w:hAnsi="Times New Roman" w:cs="Times New Roman"/>
          <w:sz w:val="28"/>
          <w:szCs w:val="28"/>
        </w:rPr>
        <w:t xml:space="preserve">Однак, якщо мова </w:t>
      </w:r>
      <w:r w:rsidR="00075D9F" w:rsidRPr="00113996">
        <w:rPr>
          <w:rFonts w:ascii="Times New Roman" w:hAnsi="Times New Roman" w:cs="Times New Roman"/>
          <w:sz w:val="28"/>
          <w:szCs w:val="28"/>
        </w:rPr>
        <w:t>й</w:t>
      </w:r>
      <w:r w:rsidR="00C948F6" w:rsidRPr="00113996">
        <w:rPr>
          <w:rFonts w:ascii="Times New Roman" w:hAnsi="Times New Roman" w:cs="Times New Roman"/>
          <w:sz w:val="28"/>
          <w:szCs w:val="28"/>
        </w:rPr>
        <w:t>де про ефективне судочинство, то, перш за все</w:t>
      </w:r>
      <w:r w:rsidR="00075D9F" w:rsidRPr="00113996">
        <w:rPr>
          <w:rFonts w:ascii="Times New Roman" w:hAnsi="Times New Roman" w:cs="Times New Roman"/>
          <w:sz w:val="28"/>
          <w:szCs w:val="28"/>
        </w:rPr>
        <w:t>,</w:t>
      </w:r>
      <w:r w:rsidR="00C948F6" w:rsidRPr="00113996">
        <w:rPr>
          <w:rFonts w:ascii="Times New Roman" w:hAnsi="Times New Roman" w:cs="Times New Roman"/>
          <w:sz w:val="28"/>
          <w:szCs w:val="28"/>
        </w:rPr>
        <w:t xml:space="preserve"> необхідно забезпечити дієві механізми задля йог</w:t>
      </w:r>
      <w:r w:rsidR="001E0E15">
        <w:rPr>
          <w:rFonts w:ascii="Times New Roman" w:hAnsi="Times New Roman" w:cs="Times New Roman"/>
          <w:sz w:val="28"/>
          <w:szCs w:val="28"/>
        </w:rPr>
        <w:t>о реалізації з дотриманням норм</w:t>
      </w:r>
      <w:r w:rsidR="00BC5053">
        <w:rPr>
          <w:rFonts w:ascii="Times New Roman" w:hAnsi="Times New Roman" w:cs="Times New Roman"/>
          <w:sz w:val="28"/>
          <w:szCs w:val="28"/>
        </w:rPr>
        <w:t xml:space="preserve"> Конституції</w:t>
      </w:r>
      <w:r w:rsidR="00C948F6" w:rsidRPr="00113996">
        <w:rPr>
          <w:rFonts w:ascii="Times New Roman" w:hAnsi="Times New Roman" w:cs="Times New Roman"/>
          <w:sz w:val="28"/>
          <w:szCs w:val="28"/>
        </w:rPr>
        <w:t xml:space="preserve">, національного законодавства, законів України, міжнародних договорів. На наш погляд, одним із аспектів забезпечення ефективності та своєчасності судового захисту, розвантаження судової системи є реалізація та впровадження інституту групових позовів в цивільному судочинстві, що спрямований на захист невизначеного </w:t>
      </w:r>
      <w:r w:rsidR="00BC5053">
        <w:rPr>
          <w:rFonts w:ascii="Times New Roman" w:hAnsi="Times New Roman" w:cs="Times New Roman"/>
          <w:sz w:val="28"/>
          <w:szCs w:val="28"/>
        </w:rPr>
        <w:t>кола осіб</w:t>
      </w:r>
      <w:r w:rsidR="00D0524D" w:rsidRPr="00113996">
        <w:rPr>
          <w:rFonts w:ascii="Times New Roman" w:hAnsi="Times New Roman" w:cs="Times New Roman"/>
          <w:sz w:val="28"/>
          <w:szCs w:val="28"/>
        </w:rPr>
        <w:t>.</w:t>
      </w:r>
    </w:p>
    <w:p w:rsidR="00BC5053" w:rsidRDefault="0092150C" w:rsidP="00113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996">
        <w:rPr>
          <w:rFonts w:ascii="Times New Roman" w:hAnsi="Times New Roman" w:cs="Times New Roman"/>
          <w:sz w:val="28"/>
          <w:szCs w:val="28"/>
        </w:rPr>
        <w:t xml:space="preserve">Даний інститут виник у Великобританії, а </w:t>
      </w:r>
      <w:r w:rsidR="00075D9F" w:rsidRPr="00113996">
        <w:rPr>
          <w:rFonts w:ascii="Times New Roman" w:hAnsi="Times New Roman" w:cs="Times New Roman"/>
          <w:sz w:val="28"/>
          <w:szCs w:val="28"/>
        </w:rPr>
        <w:t>потім був сприйнятий у США. Вказана</w:t>
      </w:r>
      <w:r w:rsidRPr="00113996">
        <w:rPr>
          <w:rFonts w:ascii="Times New Roman" w:hAnsi="Times New Roman" w:cs="Times New Roman"/>
          <w:sz w:val="28"/>
          <w:szCs w:val="28"/>
        </w:rPr>
        <w:t xml:space="preserve"> форма захисту характерна і для багатьох країн Європ</w:t>
      </w:r>
      <w:r w:rsidR="00075D9F" w:rsidRPr="00113996">
        <w:rPr>
          <w:rFonts w:ascii="Times New Roman" w:hAnsi="Times New Roman" w:cs="Times New Roman"/>
          <w:sz w:val="28"/>
          <w:szCs w:val="28"/>
        </w:rPr>
        <w:t>и: Німеччини, Франції, Іспанії, Італії, Португалії</w:t>
      </w:r>
      <w:r w:rsidRPr="00113996">
        <w:rPr>
          <w:rFonts w:ascii="Times New Roman" w:hAnsi="Times New Roman" w:cs="Times New Roman"/>
          <w:sz w:val="28"/>
          <w:szCs w:val="28"/>
        </w:rPr>
        <w:t xml:space="preserve">, </w:t>
      </w:r>
      <w:r w:rsidR="00075D9F" w:rsidRPr="00113996">
        <w:rPr>
          <w:rFonts w:ascii="Times New Roman" w:hAnsi="Times New Roman" w:cs="Times New Roman"/>
          <w:sz w:val="28"/>
          <w:szCs w:val="28"/>
        </w:rPr>
        <w:t>Люксембургу, Швеції, Данії, Польщі, Литві</w:t>
      </w:r>
      <w:r w:rsidRPr="00113996">
        <w:rPr>
          <w:rFonts w:ascii="Times New Roman" w:hAnsi="Times New Roman" w:cs="Times New Roman"/>
          <w:sz w:val="28"/>
          <w:szCs w:val="28"/>
        </w:rPr>
        <w:t xml:space="preserve"> тощо. </w:t>
      </w:r>
      <w:r w:rsidR="00A01D9A" w:rsidRPr="00113996">
        <w:rPr>
          <w:rFonts w:ascii="Times New Roman" w:hAnsi="Times New Roman" w:cs="Times New Roman"/>
          <w:sz w:val="28"/>
          <w:szCs w:val="28"/>
        </w:rPr>
        <w:t xml:space="preserve">Як вважає Ю. Трач, груповий позов – це не просто множинність осіб в цивільній справі, а особливий вид позовного провадження, що регулює пред’явлення, розгляд, вирішення та виконання вимог значної кількості осіб [2]. </w:t>
      </w:r>
    </w:p>
    <w:p w:rsidR="00A01D9A" w:rsidRPr="00113996" w:rsidRDefault="00BC5053" w:rsidP="00113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Крім того, в науці цивільно-процесуального права г</w:t>
      </w:r>
      <w:r w:rsidR="00CB0C8C" w:rsidRPr="00113996">
        <w:rPr>
          <w:rFonts w:ascii="Times New Roman" w:hAnsi="Times New Roman" w:cs="Times New Roman"/>
          <w:sz w:val="28"/>
          <w:szCs w:val="28"/>
        </w:rPr>
        <w:t xml:space="preserve">руповий позов </w:t>
      </w:r>
      <w:r>
        <w:rPr>
          <w:rFonts w:ascii="Times New Roman" w:hAnsi="Times New Roman" w:cs="Times New Roman"/>
          <w:sz w:val="28"/>
          <w:szCs w:val="28"/>
        </w:rPr>
        <w:t>розглядається як</w:t>
      </w:r>
      <w:r w:rsidR="00CB0C8C" w:rsidRPr="00113996">
        <w:rPr>
          <w:rFonts w:ascii="Times New Roman" w:hAnsi="Times New Roman" w:cs="Times New Roman"/>
          <w:sz w:val="28"/>
          <w:szCs w:val="28"/>
        </w:rPr>
        <w:t xml:space="preserve"> матеріально</w:t>
      </w:r>
      <w:r w:rsidR="001E0E1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правова</w:t>
      </w:r>
      <w:r w:rsidR="00CB0C8C" w:rsidRPr="00113996">
        <w:rPr>
          <w:rFonts w:ascii="Times New Roman" w:hAnsi="Times New Roman" w:cs="Times New Roman"/>
          <w:sz w:val="28"/>
          <w:szCs w:val="28"/>
        </w:rPr>
        <w:t xml:space="preserve"> вимога</w:t>
      </w:r>
      <w:r w:rsidR="00A01D9A" w:rsidRPr="00113996">
        <w:rPr>
          <w:rFonts w:ascii="Times New Roman" w:hAnsi="Times New Roman" w:cs="Times New Roman"/>
          <w:sz w:val="28"/>
          <w:szCs w:val="28"/>
        </w:rPr>
        <w:t>, зверн</w:t>
      </w:r>
      <w:r w:rsidR="00CB0C8C" w:rsidRPr="00113996">
        <w:rPr>
          <w:rFonts w:ascii="Times New Roman" w:hAnsi="Times New Roman" w:cs="Times New Roman"/>
          <w:sz w:val="28"/>
          <w:szCs w:val="28"/>
        </w:rPr>
        <w:t>ена</w:t>
      </w:r>
      <w:r w:rsidR="00A01D9A" w:rsidRPr="00113996">
        <w:rPr>
          <w:rFonts w:ascii="Times New Roman" w:hAnsi="Times New Roman" w:cs="Times New Roman"/>
          <w:sz w:val="28"/>
          <w:szCs w:val="28"/>
        </w:rPr>
        <w:t xml:space="preserve"> до суду щодо захисту порушених, невизнаних або оспорюваних прав, свобод чи інтересів як учасників чисельної групи осіб, які не приймають безпосередньої участі у </w:t>
      </w:r>
      <w:r w:rsidR="00A01D9A" w:rsidRPr="00113996">
        <w:rPr>
          <w:rFonts w:ascii="Times New Roman" w:hAnsi="Times New Roman" w:cs="Times New Roman"/>
          <w:sz w:val="28"/>
          <w:szCs w:val="28"/>
        </w:rPr>
        <w:lastRenderedPageBreak/>
        <w:t xml:space="preserve">процесі, так і інтересів суб’єкта (суб’єктів), який звернувся до суду за захистом цієї групи, що має спільну фактичну та правову підставу її виникнення, пред’явлену до суду в установленій законом процесуальній формі, </w:t>
      </w:r>
      <w:r w:rsidR="00CB0C8C" w:rsidRPr="00113996">
        <w:rPr>
          <w:rFonts w:ascii="Times New Roman" w:hAnsi="Times New Roman" w:cs="Times New Roman"/>
          <w:sz w:val="28"/>
          <w:szCs w:val="28"/>
        </w:rPr>
        <w:t>об’єднана</w:t>
      </w:r>
      <w:r w:rsidR="00A01D9A" w:rsidRPr="00113996">
        <w:rPr>
          <w:rFonts w:ascii="Times New Roman" w:hAnsi="Times New Roman" w:cs="Times New Roman"/>
          <w:sz w:val="28"/>
          <w:szCs w:val="28"/>
        </w:rPr>
        <w:t xml:space="preserve"> єдиним способом захисту, а рішення поширюється на усіх учасників такої групи [3]. </w:t>
      </w:r>
    </w:p>
    <w:p w:rsidR="00113996" w:rsidRPr="00564D7E" w:rsidRDefault="0092150C" w:rsidP="0011399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996">
        <w:rPr>
          <w:rFonts w:ascii="Times New Roman" w:hAnsi="Times New Roman" w:cs="Times New Roman"/>
          <w:sz w:val="28"/>
          <w:szCs w:val="28"/>
        </w:rPr>
        <w:t>Груповий позов дозволяє захищати інтерес великої групи осіб, персональний склад якої є невідомим на момент порушення провадження у справі, одному або декільком учасникам дано</w:t>
      </w:r>
      <w:r w:rsidR="00E12B0A" w:rsidRPr="00113996">
        <w:rPr>
          <w:rFonts w:ascii="Times New Roman" w:hAnsi="Times New Roman" w:cs="Times New Roman"/>
          <w:sz w:val="28"/>
          <w:szCs w:val="28"/>
        </w:rPr>
        <w:t>ї</w:t>
      </w:r>
      <w:r w:rsidRPr="00113996">
        <w:rPr>
          <w:rFonts w:ascii="Times New Roman" w:hAnsi="Times New Roman" w:cs="Times New Roman"/>
          <w:sz w:val="28"/>
          <w:szCs w:val="28"/>
        </w:rPr>
        <w:t xml:space="preserve"> групи без спеціального уповноваження з їх сторони [</w:t>
      </w:r>
      <w:r w:rsidR="00A01D9A" w:rsidRPr="00113996">
        <w:rPr>
          <w:rFonts w:ascii="Times New Roman" w:hAnsi="Times New Roman" w:cs="Times New Roman"/>
          <w:sz w:val="28"/>
          <w:szCs w:val="28"/>
        </w:rPr>
        <w:t>4</w:t>
      </w:r>
      <w:r w:rsidRPr="00113996">
        <w:rPr>
          <w:rFonts w:ascii="Times New Roman" w:hAnsi="Times New Roman" w:cs="Times New Roman"/>
          <w:sz w:val="28"/>
          <w:szCs w:val="28"/>
        </w:rPr>
        <w:t>, с. 138</w:t>
      </w:r>
      <w:r w:rsidR="00564D7E">
        <w:rPr>
          <w:rFonts w:ascii="Times New Roman" w:hAnsi="Times New Roman" w:cs="Times New Roman"/>
          <w:sz w:val="28"/>
          <w:szCs w:val="28"/>
        </w:rPr>
        <w:t>–</w:t>
      </w:r>
      <w:r w:rsidRPr="00113996">
        <w:rPr>
          <w:rFonts w:ascii="Times New Roman" w:hAnsi="Times New Roman" w:cs="Times New Roman"/>
          <w:sz w:val="28"/>
          <w:szCs w:val="28"/>
        </w:rPr>
        <w:t>139]</w:t>
      </w:r>
      <w:r w:rsidR="00D3345B" w:rsidRPr="00113996">
        <w:rPr>
          <w:rFonts w:ascii="Times New Roman" w:hAnsi="Times New Roman" w:cs="Times New Roman"/>
          <w:sz w:val="28"/>
          <w:szCs w:val="28"/>
        </w:rPr>
        <w:t>.</w:t>
      </w:r>
      <w:r w:rsidR="00075D9F" w:rsidRPr="00113996">
        <w:rPr>
          <w:rFonts w:ascii="Times New Roman" w:hAnsi="Times New Roman" w:cs="Times New Roman"/>
          <w:sz w:val="28"/>
          <w:szCs w:val="28"/>
        </w:rPr>
        <w:t xml:space="preserve"> Невизначене коло осіб </w:t>
      </w:r>
      <w:r w:rsidR="00564D7E">
        <w:rPr>
          <w:rFonts w:ascii="Times New Roman" w:hAnsi="Times New Roman" w:cs="Times New Roman"/>
          <w:sz w:val="28"/>
          <w:szCs w:val="28"/>
        </w:rPr>
        <w:t>–</w:t>
      </w:r>
      <w:r w:rsidR="00BC5053">
        <w:rPr>
          <w:rFonts w:ascii="Times New Roman" w:hAnsi="Times New Roman" w:cs="Times New Roman"/>
          <w:sz w:val="28"/>
          <w:szCs w:val="28"/>
        </w:rPr>
        <w:t xml:space="preserve"> це </w:t>
      </w:r>
      <w:r w:rsidR="00075D9F" w:rsidRPr="00113996">
        <w:rPr>
          <w:rFonts w:ascii="Times New Roman" w:hAnsi="Times New Roman" w:cs="Times New Roman"/>
          <w:sz w:val="28"/>
          <w:szCs w:val="28"/>
        </w:rPr>
        <w:t xml:space="preserve">таке коло осіб, </w:t>
      </w:r>
      <w:r w:rsidR="00BC5053">
        <w:rPr>
          <w:rFonts w:ascii="Times New Roman" w:hAnsi="Times New Roman" w:cs="Times New Roman"/>
          <w:sz w:val="28"/>
          <w:szCs w:val="28"/>
        </w:rPr>
        <w:t>яке неможливо індивідуалізувати</w:t>
      </w:r>
      <w:r w:rsidR="00075D9F" w:rsidRPr="00113996">
        <w:rPr>
          <w:rFonts w:ascii="Times New Roman" w:hAnsi="Times New Roman" w:cs="Times New Roman"/>
          <w:sz w:val="28"/>
          <w:szCs w:val="28"/>
        </w:rPr>
        <w:t xml:space="preserve"> [</w:t>
      </w:r>
      <w:r w:rsidR="00A01D9A" w:rsidRPr="00113996">
        <w:rPr>
          <w:rFonts w:ascii="Times New Roman" w:hAnsi="Times New Roman" w:cs="Times New Roman"/>
          <w:sz w:val="28"/>
          <w:szCs w:val="28"/>
        </w:rPr>
        <w:t>5</w:t>
      </w:r>
      <w:r w:rsidR="00075D9F" w:rsidRPr="00113996">
        <w:rPr>
          <w:rFonts w:ascii="Times New Roman" w:hAnsi="Times New Roman" w:cs="Times New Roman"/>
          <w:sz w:val="28"/>
          <w:szCs w:val="28"/>
        </w:rPr>
        <w:t>, с. 235].</w:t>
      </w:r>
    </w:p>
    <w:p w:rsidR="008633DC" w:rsidRPr="00113996" w:rsidRDefault="00CB0C8C" w:rsidP="0011399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996">
        <w:rPr>
          <w:rFonts w:ascii="Times New Roman" w:hAnsi="Times New Roman" w:cs="Times New Roman"/>
          <w:sz w:val="28"/>
          <w:szCs w:val="28"/>
        </w:rPr>
        <w:t>На думку вітчизняного вченого</w:t>
      </w:r>
      <w:r w:rsidR="00BC5053">
        <w:rPr>
          <w:rFonts w:ascii="Times New Roman" w:hAnsi="Times New Roman" w:cs="Times New Roman"/>
          <w:sz w:val="28"/>
          <w:szCs w:val="28"/>
        </w:rPr>
        <w:t>-</w:t>
      </w:r>
      <w:r w:rsidRPr="00113996">
        <w:rPr>
          <w:rFonts w:ascii="Times New Roman" w:hAnsi="Times New Roman" w:cs="Times New Roman"/>
          <w:sz w:val="28"/>
          <w:szCs w:val="28"/>
        </w:rPr>
        <w:t>процесуаліста В.В. Комарова г</w:t>
      </w:r>
      <w:r w:rsidR="00D3345B" w:rsidRPr="00113996">
        <w:rPr>
          <w:rFonts w:ascii="Times New Roman" w:hAnsi="Times New Roman" w:cs="Times New Roman"/>
          <w:sz w:val="28"/>
          <w:szCs w:val="28"/>
        </w:rPr>
        <w:t>руповий позов характеризують такі ознаки: численність та невизначеність персонального складу учасників групи на стороні</w:t>
      </w:r>
      <w:r w:rsidR="00FC165B">
        <w:rPr>
          <w:rFonts w:ascii="Times New Roman" w:hAnsi="Times New Roman" w:cs="Times New Roman"/>
          <w:sz w:val="28"/>
          <w:szCs w:val="28"/>
        </w:rPr>
        <w:t xml:space="preserve"> позивача</w:t>
      </w:r>
      <w:r w:rsidR="00D3345B" w:rsidRPr="00113996">
        <w:rPr>
          <w:rFonts w:ascii="Times New Roman" w:hAnsi="Times New Roman" w:cs="Times New Roman"/>
          <w:sz w:val="28"/>
          <w:szCs w:val="28"/>
        </w:rPr>
        <w:t>, що не дозволяє, як правило, залучити усіх потерпілих як співпозивачів. За допомогою групового позову може здійснюватися, по</w:t>
      </w:r>
      <w:r w:rsidR="00BC5053">
        <w:rPr>
          <w:rFonts w:ascii="Times New Roman" w:hAnsi="Times New Roman" w:cs="Times New Roman"/>
          <w:sz w:val="28"/>
          <w:szCs w:val="28"/>
        </w:rPr>
        <w:t>-</w:t>
      </w:r>
      <w:r w:rsidR="00D3345B" w:rsidRPr="00113996">
        <w:rPr>
          <w:rFonts w:ascii="Times New Roman" w:hAnsi="Times New Roman" w:cs="Times New Roman"/>
          <w:sz w:val="28"/>
          <w:szCs w:val="28"/>
        </w:rPr>
        <w:t>перше, захист невизначеного кола осіб, коли в момент порушення справи неможливо установити усіх громадян, права яких були порушені відповідачем, і, по</w:t>
      </w:r>
      <w:r w:rsidR="00BC5053">
        <w:rPr>
          <w:rFonts w:ascii="Times New Roman" w:hAnsi="Times New Roman" w:cs="Times New Roman"/>
          <w:sz w:val="28"/>
          <w:szCs w:val="28"/>
        </w:rPr>
        <w:t>-</w:t>
      </w:r>
      <w:r w:rsidR="00D3345B" w:rsidRPr="00113996">
        <w:rPr>
          <w:rFonts w:ascii="Times New Roman" w:hAnsi="Times New Roman" w:cs="Times New Roman"/>
          <w:sz w:val="28"/>
          <w:szCs w:val="28"/>
        </w:rPr>
        <w:t>друге, численної групи осіб, якщо фактично неможливо одночасно їх за</w:t>
      </w:r>
      <w:r w:rsidR="00E53C81">
        <w:rPr>
          <w:rFonts w:ascii="Times New Roman" w:hAnsi="Times New Roman" w:cs="Times New Roman"/>
          <w:sz w:val="28"/>
          <w:szCs w:val="28"/>
        </w:rPr>
        <w:t>л</w:t>
      </w:r>
      <w:r w:rsidR="00D3345B" w:rsidRPr="00113996">
        <w:rPr>
          <w:rFonts w:ascii="Times New Roman" w:hAnsi="Times New Roman" w:cs="Times New Roman"/>
          <w:sz w:val="28"/>
          <w:szCs w:val="28"/>
        </w:rPr>
        <w:t>учити до участі у справі; тотожність вимог усіх осіб, чиї інтереси захищаються груповим позовом; збіг фактичних і правових підстав позову; наявність загального для усіх позивачів відповідача; тотожність предмета</w:t>
      </w:r>
      <w:r w:rsidR="00BC5053">
        <w:rPr>
          <w:rFonts w:ascii="Times New Roman" w:hAnsi="Times New Roman" w:cs="Times New Roman"/>
          <w:sz w:val="28"/>
          <w:szCs w:val="28"/>
        </w:rPr>
        <w:t xml:space="preserve"> доведення у частині фактів, </w:t>
      </w:r>
      <w:r w:rsidR="00D3345B" w:rsidRPr="00113996">
        <w:rPr>
          <w:rFonts w:ascii="Times New Roman" w:hAnsi="Times New Roman" w:cs="Times New Roman"/>
          <w:sz w:val="28"/>
          <w:szCs w:val="28"/>
        </w:rPr>
        <w:t>що обґ</w:t>
      </w:r>
      <w:r w:rsidR="001E0E15">
        <w:rPr>
          <w:rFonts w:ascii="Times New Roman" w:hAnsi="Times New Roman" w:cs="Times New Roman"/>
          <w:sz w:val="28"/>
          <w:szCs w:val="28"/>
        </w:rPr>
        <w:t xml:space="preserve">рунтовуються учасниками групи; </w:t>
      </w:r>
      <w:r w:rsidR="00D3345B" w:rsidRPr="00113996">
        <w:rPr>
          <w:rFonts w:ascii="Times New Roman" w:hAnsi="Times New Roman" w:cs="Times New Roman"/>
          <w:sz w:val="28"/>
          <w:szCs w:val="28"/>
        </w:rPr>
        <w:t>наявність одного загально</w:t>
      </w:r>
      <w:r w:rsidR="001E0E15">
        <w:rPr>
          <w:rFonts w:ascii="Times New Roman" w:hAnsi="Times New Roman" w:cs="Times New Roman"/>
          <w:sz w:val="28"/>
          <w:szCs w:val="28"/>
        </w:rPr>
        <w:t xml:space="preserve">го способу юридичного захисту; </w:t>
      </w:r>
      <w:r w:rsidR="00D3345B" w:rsidRPr="00113996">
        <w:rPr>
          <w:rFonts w:ascii="Times New Roman" w:hAnsi="Times New Roman" w:cs="Times New Roman"/>
          <w:sz w:val="28"/>
          <w:szCs w:val="28"/>
        </w:rPr>
        <w:t>одержання учасниками групи загального позитивного ре</w:t>
      </w:r>
      <w:r w:rsidR="001E0E15">
        <w:rPr>
          <w:rFonts w:ascii="Times New Roman" w:hAnsi="Times New Roman" w:cs="Times New Roman"/>
          <w:sz w:val="28"/>
          <w:szCs w:val="28"/>
        </w:rPr>
        <w:t xml:space="preserve">зультату у випадку задоволення </w:t>
      </w:r>
      <w:r w:rsidR="00D3345B" w:rsidRPr="00113996">
        <w:rPr>
          <w:rFonts w:ascii="Times New Roman" w:hAnsi="Times New Roman" w:cs="Times New Roman"/>
          <w:sz w:val="28"/>
          <w:szCs w:val="28"/>
        </w:rPr>
        <w:t>судом групового позову [</w:t>
      </w:r>
      <w:r w:rsidR="00A01D9A" w:rsidRPr="00113996">
        <w:rPr>
          <w:rFonts w:ascii="Times New Roman" w:hAnsi="Times New Roman" w:cs="Times New Roman"/>
          <w:sz w:val="28"/>
          <w:szCs w:val="28"/>
        </w:rPr>
        <w:t>4</w:t>
      </w:r>
      <w:r w:rsidR="008633DC" w:rsidRPr="00113996">
        <w:rPr>
          <w:rFonts w:ascii="Times New Roman" w:hAnsi="Times New Roman" w:cs="Times New Roman"/>
          <w:sz w:val="28"/>
          <w:szCs w:val="28"/>
        </w:rPr>
        <w:t>, с.145</w:t>
      </w:r>
      <w:r w:rsidR="00D3345B" w:rsidRPr="00113996">
        <w:rPr>
          <w:rFonts w:ascii="Times New Roman" w:hAnsi="Times New Roman" w:cs="Times New Roman"/>
          <w:sz w:val="28"/>
          <w:szCs w:val="28"/>
        </w:rPr>
        <w:t>]</w:t>
      </w:r>
      <w:r w:rsidR="008633DC" w:rsidRPr="00113996">
        <w:rPr>
          <w:rFonts w:ascii="Times New Roman" w:hAnsi="Times New Roman" w:cs="Times New Roman"/>
          <w:sz w:val="28"/>
          <w:szCs w:val="28"/>
        </w:rPr>
        <w:t>.</w:t>
      </w:r>
    </w:p>
    <w:p w:rsidR="00133A00" w:rsidRPr="00113996" w:rsidRDefault="00F748D4" w:rsidP="00113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996">
        <w:rPr>
          <w:rFonts w:ascii="Times New Roman" w:hAnsi="Times New Roman" w:cs="Times New Roman"/>
          <w:sz w:val="28"/>
          <w:szCs w:val="28"/>
        </w:rPr>
        <w:t xml:space="preserve">Особливість групового позову полягає </w:t>
      </w:r>
      <w:r w:rsidR="00384EC6" w:rsidRPr="00113996">
        <w:rPr>
          <w:rFonts w:ascii="Times New Roman" w:hAnsi="Times New Roman" w:cs="Times New Roman"/>
          <w:sz w:val="28"/>
          <w:szCs w:val="28"/>
        </w:rPr>
        <w:t xml:space="preserve">і </w:t>
      </w:r>
      <w:r w:rsidRPr="00113996">
        <w:rPr>
          <w:rFonts w:ascii="Times New Roman" w:hAnsi="Times New Roman" w:cs="Times New Roman"/>
          <w:sz w:val="28"/>
          <w:szCs w:val="28"/>
        </w:rPr>
        <w:t>в тому, що у цій формі може здійснюватися не лише захист колективних інтересів певної кількості осіб (наприклад, заборона реклами тютюнових виробів), але й однорідних індиві</w:t>
      </w:r>
      <w:r w:rsidR="00BC5053">
        <w:rPr>
          <w:rFonts w:ascii="Times New Roman" w:hAnsi="Times New Roman" w:cs="Times New Roman"/>
          <w:sz w:val="28"/>
          <w:szCs w:val="28"/>
        </w:rPr>
        <w:t xml:space="preserve">дуальних претензій (наприклад, </w:t>
      </w:r>
      <w:r w:rsidRPr="00113996">
        <w:rPr>
          <w:rFonts w:ascii="Times New Roman" w:hAnsi="Times New Roman" w:cs="Times New Roman"/>
          <w:sz w:val="28"/>
          <w:szCs w:val="28"/>
        </w:rPr>
        <w:t>вимоги про стягнення на користь кожного із членів групи компенсації за завдану шкоду)</w:t>
      </w:r>
      <w:r w:rsidR="00671C21" w:rsidRPr="00113996">
        <w:rPr>
          <w:rFonts w:ascii="Times New Roman" w:hAnsi="Times New Roman" w:cs="Times New Roman"/>
          <w:sz w:val="28"/>
          <w:szCs w:val="28"/>
        </w:rPr>
        <w:t xml:space="preserve"> [</w:t>
      </w:r>
      <w:r w:rsidR="00C10A50" w:rsidRPr="00113996">
        <w:rPr>
          <w:rFonts w:ascii="Times New Roman" w:hAnsi="Times New Roman" w:cs="Times New Roman"/>
          <w:sz w:val="28"/>
          <w:szCs w:val="28"/>
        </w:rPr>
        <w:t>6</w:t>
      </w:r>
      <w:r w:rsidR="00671C21" w:rsidRPr="00113996">
        <w:rPr>
          <w:rFonts w:ascii="Times New Roman" w:hAnsi="Times New Roman" w:cs="Times New Roman"/>
          <w:sz w:val="28"/>
          <w:szCs w:val="28"/>
        </w:rPr>
        <w:t xml:space="preserve">]. Судове рішення за таким позовом обов’язкове не тільки для учасників судового розгляду – воно поширюється й на тих суб’єктів, які не зуміли взяти участь і навіть не знати про </w:t>
      </w:r>
      <w:r w:rsidR="00671C21" w:rsidRPr="00113996">
        <w:rPr>
          <w:rFonts w:ascii="Times New Roman" w:hAnsi="Times New Roman" w:cs="Times New Roman"/>
          <w:sz w:val="28"/>
          <w:szCs w:val="28"/>
        </w:rPr>
        <w:lastRenderedPageBreak/>
        <w:t>нього [</w:t>
      </w:r>
      <w:r w:rsidR="00C10A50" w:rsidRPr="00113996">
        <w:rPr>
          <w:rFonts w:ascii="Times New Roman" w:hAnsi="Times New Roman" w:cs="Times New Roman"/>
          <w:sz w:val="28"/>
          <w:szCs w:val="28"/>
        </w:rPr>
        <w:t>7</w:t>
      </w:r>
      <w:r w:rsidR="00384EC6" w:rsidRPr="00113996">
        <w:rPr>
          <w:rFonts w:ascii="Times New Roman" w:hAnsi="Times New Roman" w:cs="Times New Roman"/>
          <w:sz w:val="28"/>
          <w:szCs w:val="28"/>
        </w:rPr>
        <w:t>,</w:t>
      </w:r>
      <w:r w:rsidR="00671C21" w:rsidRPr="00113996">
        <w:rPr>
          <w:rFonts w:ascii="Times New Roman" w:hAnsi="Times New Roman" w:cs="Times New Roman"/>
          <w:sz w:val="28"/>
          <w:szCs w:val="28"/>
        </w:rPr>
        <w:t xml:space="preserve"> с.13]. Позивачі у груповому позові – це особи, які навіть не знайомі один з одним, а їх зв'язок ґрунтується на спільності інтересів, які потребуют</w:t>
      </w:r>
      <w:r w:rsidR="00BC5053">
        <w:rPr>
          <w:rFonts w:ascii="Times New Roman" w:hAnsi="Times New Roman" w:cs="Times New Roman"/>
          <w:sz w:val="28"/>
          <w:szCs w:val="28"/>
        </w:rPr>
        <w:t>ь захисту, та опосередковується</w:t>
      </w:r>
      <w:r w:rsidR="00671C21" w:rsidRPr="00113996">
        <w:rPr>
          <w:rFonts w:ascii="Times New Roman" w:hAnsi="Times New Roman" w:cs="Times New Roman"/>
          <w:sz w:val="28"/>
          <w:szCs w:val="28"/>
        </w:rPr>
        <w:t xml:space="preserve"> через представницького позивача, який представляє їх інтереси; вони об’єднані спільними підставою та предметом позову, а також наявністю спільного відповідача або відповідачів [</w:t>
      </w:r>
      <w:r w:rsidR="00C10A50" w:rsidRPr="00113996">
        <w:rPr>
          <w:rFonts w:ascii="Times New Roman" w:hAnsi="Times New Roman" w:cs="Times New Roman"/>
          <w:sz w:val="28"/>
          <w:szCs w:val="28"/>
        </w:rPr>
        <w:t>8</w:t>
      </w:r>
      <w:r w:rsidR="00671C21" w:rsidRPr="00113996">
        <w:rPr>
          <w:rFonts w:ascii="Times New Roman" w:hAnsi="Times New Roman" w:cs="Times New Roman"/>
          <w:sz w:val="28"/>
          <w:szCs w:val="28"/>
        </w:rPr>
        <w:t xml:space="preserve">, </w:t>
      </w:r>
      <w:r w:rsidR="007F7C19" w:rsidRPr="00113996">
        <w:rPr>
          <w:rFonts w:ascii="Times New Roman" w:hAnsi="Times New Roman" w:cs="Times New Roman"/>
          <w:sz w:val="28"/>
          <w:szCs w:val="28"/>
        </w:rPr>
        <w:t>с.26</w:t>
      </w:r>
      <w:r w:rsidR="00671C21" w:rsidRPr="00113996">
        <w:rPr>
          <w:rFonts w:ascii="Times New Roman" w:hAnsi="Times New Roman" w:cs="Times New Roman"/>
          <w:sz w:val="28"/>
          <w:szCs w:val="28"/>
        </w:rPr>
        <w:t>]</w:t>
      </w:r>
      <w:r w:rsidR="00300360" w:rsidRPr="00113996">
        <w:rPr>
          <w:rFonts w:ascii="Times New Roman" w:hAnsi="Times New Roman" w:cs="Times New Roman"/>
          <w:sz w:val="28"/>
          <w:szCs w:val="28"/>
        </w:rPr>
        <w:t xml:space="preserve">. </w:t>
      </w:r>
      <w:r w:rsidR="00133A00" w:rsidRPr="00113996">
        <w:rPr>
          <w:rFonts w:ascii="Times New Roman" w:hAnsi="Times New Roman" w:cs="Times New Roman"/>
          <w:sz w:val="28"/>
          <w:szCs w:val="28"/>
        </w:rPr>
        <w:t>Способамивиявле</w:t>
      </w:r>
      <w:r w:rsidR="00BC5053">
        <w:rPr>
          <w:rFonts w:ascii="Times New Roman" w:hAnsi="Times New Roman" w:cs="Times New Roman"/>
          <w:sz w:val="28"/>
          <w:szCs w:val="28"/>
        </w:rPr>
        <w:t>ння групового позову може бути:</w:t>
      </w:r>
      <w:r w:rsidR="00133A00" w:rsidRPr="00113996">
        <w:rPr>
          <w:rFonts w:ascii="Times New Roman" w:hAnsi="Times New Roman" w:cs="Times New Roman"/>
          <w:sz w:val="28"/>
          <w:szCs w:val="28"/>
        </w:rPr>
        <w:t xml:space="preserve"> вказівка у позовній заяві про необхідність захисту колективних прав у разі неможливості визначення кола позивачів чи відповідачів; в</w:t>
      </w:r>
      <w:r w:rsidR="00BC5053">
        <w:rPr>
          <w:rFonts w:ascii="Times New Roman" w:hAnsi="Times New Roman" w:cs="Times New Roman"/>
          <w:sz w:val="28"/>
          <w:szCs w:val="28"/>
        </w:rPr>
        <w:t>иявлення ознак групового позову</w:t>
      </w:r>
      <w:r w:rsidR="00133A00" w:rsidRPr="00113996">
        <w:rPr>
          <w:rFonts w:ascii="Times New Roman" w:hAnsi="Times New Roman" w:cs="Times New Roman"/>
          <w:sz w:val="28"/>
          <w:szCs w:val="28"/>
        </w:rPr>
        <w:t xml:space="preserve"> після відкриття провадження у справі; накопичення значної кількості однотипних справ, при якому випливає наявність ознак групового позову та недоцільність розгляду однотипних вимог в окремих провадженнях [</w:t>
      </w:r>
      <w:r w:rsidR="006E25B3" w:rsidRPr="00113996">
        <w:rPr>
          <w:rFonts w:ascii="Times New Roman" w:hAnsi="Times New Roman" w:cs="Times New Roman"/>
          <w:sz w:val="28"/>
          <w:szCs w:val="28"/>
        </w:rPr>
        <w:t>9</w:t>
      </w:r>
      <w:r w:rsidR="00133A00" w:rsidRPr="00113996">
        <w:rPr>
          <w:rFonts w:ascii="Times New Roman" w:hAnsi="Times New Roman" w:cs="Times New Roman"/>
          <w:sz w:val="28"/>
          <w:szCs w:val="28"/>
        </w:rPr>
        <w:t xml:space="preserve">, с.59]. </w:t>
      </w:r>
    </w:p>
    <w:p w:rsidR="00133A00" w:rsidRPr="00113996" w:rsidRDefault="00E53C81" w:rsidP="00113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думку В.</w:t>
      </w:r>
      <w:r w:rsidR="000C48E1">
        <w:rPr>
          <w:rFonts w:ascii="Times New Roman" w:hAnsi="Times New Roman" w:cs="Times New Roman"/>
          <w:sz w:val="28"/>
          <w:szCs w:val="28"/>
        </w:rPr>
        <w:t xml:space="preserve"> </w:t>
      </w:r>
      <w:r w:rsidR="00113996" w:rsidRPr="00113996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113996" w:rsidRPr="00113996">
        <w:rPr>
          <w:rFonts w:ascii="Times New Roman" w:hAnsi="Times New Roman" w:cs="Times New Roman"/>
          <w:sz w:val="28"/>
          <w:szCs w:val="28"/>
        </w:rPr>
        <w:t>Кройтора</w:t>
      </w:r>
      <w:proofErr w:type="spellEnd"/>
      <w:r w:rsidR="000C48E1">
        <w:rPr>
          <w:rFonts w:ascii="Times New Roman" w:hAnsi="Times New Roman" w:cs="Times New Roman"/>
          <w:sz w:val="28"/>
          <w:szCs w:val="28"/>
        </w:rPr>
        <w:t xml:space="preserve"> </w:t>
      </w:r>
      <w:r w:rsidR="00133A00" w:rsidRPr="00113996">
        <w:rPr>
          <w:rFonts w:ascii="Times New Roman" w:hAnsi="Times New Roman" w:cs="Times New Roman"/>
          <w:sz w:val="28"/>
          <w:szCs w:val="28"/>
        </w:rPr>
        <w:t xml:space="preserve">можна виокремити певні обов’язкові етапи провадження за масовим (груповим) позовом: </w:t>
      </w:r>
      <w:r w:rsidR="00564D7E">
        <w:rPr>
          <w:rFonts w:ascii="Times New Roman" w:hAnsi="Times New Roman" w:cs="Times New Roman"/>
          <w:sz w:val="28"/>
          <w:szCs w:val="28"/>
        </w:rPr>
        <w:t>–</w:t>
      </w:r>
      <w:r w:rsidR="00133A00" w:rsidRPr="00113996">
        <w:rPr>
          <w:rFonts w:ascii="Times New Roman" w:hAnsi="Times New Roman" w:cs="Times New Roman"/>
          <w:sz w:val="28"/>
          <w:szCs w:val="28"/>
        </w:rPr>
        <w:t xml:space="preserve"> визнання судом поданого позову як масового і, відповідно, відкриття судового провадження за мас</w:t>
      </w:r>
      <w:r w:rsidR="00113996">
        <w:rPr>
          <w:rFonts w:ascii="Times New Roman" w:hAnsi="Times New Roman" w:cs="Times New Roman"/>
          <w:sz w:val="28"/>
          <w:szCs w:val="28"/>
        </w:rPr>
        <w:t>овим позовом;</w:t>
      </w:r>
      <w:r w:rsidR="00564D7E">
        <w:rPr>
          <w:rFonts w:ascii="Times New Roman" w:hAnsi="Times New Roman" w:cs="Times New Roman"/>
          <w:sz w:val="28"/>
          <w:szCs w:val="28"/>
        </w:rPr>
        <w:t>–</w:t>
      </w:r>
      <w:r w:rsidR="00133A00" w:rsidRPr="00113996">
        <w:rPr>
          <w:rFonts w:ascii="Times New Roman" w:hAnsi="Times New Roman" w:cs="Times New Roman"/>
          <w:sz w:val="28"/>
          <w:szCs w:val="28"/>
        </w:rPr>
        <w:t xml:space="preserve"> підготовка справи до судового розгляду, яка включає дії щодо інформування учасників групи про </w:t>
      </w:r>
      <w:r w:rsidR="00FC165B">
        <w:rPr>
          <w:rFonts w:ascii="Times New Roman" w:hAnsi="Times New Roman" w:cs="Times New Roman"/>
          <w:sz w:val="28"/>
          <w:szCs w:val="28"/>
        </w:rPr>
        <w:t xml:space="preserve">відкриття судового провадження </w:t>
      </w:r>
      <w:r w:rsidR="00133A00" w:rsidRPr="00113996">
        <w:rPr>
          <w:rFonts w:ascii="Times New Roman" w:hAnsi="Times New Roman" w:cs="Times New Roman"/>
          <w:sz w:val="28"/>
          <w:szCs w:val="28"/>
        </w:rPr>
        <w:t xml:space="preserve">за масовим позовом, визначення адекватності представника групи, можливу повторну сертифікацію позову як масового під час проведення попереднього слухання, судової наради тощо; </w:t>
      </w:r>
      <w:r w:rsidR="00564D7E">
        <w:rPr>
          <w:rFonts w:ascii="Times New Roman" w:hAnsi="Times New Roman" w:cs="Times New Roman"/>
          <w:sz w:val="28"/>
          <w:szCs w:val="28"/>
        </w:rPr>
        <w:t>–</w:t>
      </w:r>
      <w:r w:rsidR="00133A00" w:rsidRPr="00113996">
        <w:rPr>
          <w:rFonts w:ascii="Times New Roman" w:hAnsi="Times New Roman" w:cs="Times New Roman"/>
          <w:sz w:val="28"/>
          <w:szCs w:val="28"/>
        </w:rPr>
        <w:t xml:space="preserve"> судовий розгляд (включає як вирішення масового позову по суті, так і вирішення питання щодо розподілу судових витрат, врегулювання спору шляхом укладення мирової угоди) [</w:t>
      </w:r>
      <w:r w:rsidR="006E25B3" w:rsidRPr="00113996">
        <w:rPr>
          <w:rFonts w:ascii="Times New Roman" w:hAnsi="Times New Roman" w:cs="Times New Roman"/>
          <w:sz w:val="28"/>
          <w:szCs w:val="28"/>
        </w:rPr>
        <w:t>10</w:t>
      </w:r>
      <w:r w:rsidR="00133A00" w:rsidRPr="00113996">
        <w:rPr>
          <w:rFonts w:ascii="Times New Roman" w:hAnsi="Times New Roman" w:cs="Times New Roman"/>
          <w:sz w:val="28"/>
          <w:szCs w:val="28"/>
        </w:rPr>
        <w:t>, с. 72].</w:t>
      </w:r>
    </w:p>
    <w:p w:rsidR="00133A00" w:rsidRPr="00113996" w:rsidRDefault="00133A00" w:rsidP="00113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996">
        <w:rPr>
          <w:rFonts w:ascii="Times New Roman" w:hAnsi="Times New Roman" w:cs="Times New Roman"/>
          <w:sz w:val="28"/>
          <w:szCs w:val="28"/>
        </w:rPr>
        <w:t>Які ж фактори сприяють збільшенню актуальності захисту прав та інтересів групи осі</w:t>
      </w:r>
      <w:r w:rsidR="00113996">
        <w:rPr>
          <w:rFonts w:ascii="Times New Roman" w:hAnsi="Times New Roman" w:cs="Times New Roman"/>
          <w:sz w:val="28"/>
          <w:szCs w:val="28"/>
        </w:rPr>
        <w:t>б? На нашу думку, це, по</w:t>
      </w:r>
      <w:r w:rsidR="00FC165B">
        <w:rPr>
          <w:rFonts w:ascii="Times New Roman" w:hAnsi="Times New Roman" w:cs="Times New Roman"/>
          <w:sz w:val="28"/>
          <w:szCs w:val="28"/>
        </w:rPr>
        <w:t>-</w:t>
      </w:r>
      <w:r w:rsidR="00113996">
        <w:rPr>
          <w:rFonts w:ascii="Times New Roman" w:hAnsi="Times New Roman" w:cs="Times New Roman"/>
          <w:sz w:val="28"/>
          <w:szCs w:val="28"/>
        </w:rPr>
        <w:t>перше,</w:t>
      </w:r>
      <w:r w:rsidRPr="00113996">
        <w:rPr>
          <w:rFonts w:ascii="Times New Roman" w:hAnsi="Times New Roman" w:cs="Times New Roman"/>
          <w:sz w:val="28"/>
          <w:szCs w:val="28"/>
        </w:rPr>
        <w:t xml:space="preserve"> розвиток економіки та економічних відносин; поява нових інститутів; ускладнення економіки та соціальних процесів; </w:t>
      </w:r>
      <w:r w:rsidR="00FC165B">
        <w:rPr>
          <w:rFonts w:ascii="Times New Roman" w:hAnsi="Times New Roman" w:cs="Times New Roman"/>
          <w:sz w:val="28"/>
          <w:szCs w:val="28"/>
        </w:rPr>
        <w:t>збільшення кількості</w:t>
      </w:r>
      <w:r w:rsidRPr="00113996">
        <w:rPr>
          <w:rFonts w:ascii="Times New Roman" w:hAnsi="Times New Roman" w:cs="Times New Roman"/>
          <w:sz w:val="28"/>
          <w:szCs w:val="28"/>
        </w:rPr>
        <w:t xml:space="preserve"> суб’єктів підприємницької </w:t>
      </w:r>
      <w:r w:rsidR="00113996">
        <w:rPr>
          <w:rFonts w:ascii="Times New Roman" w:hAnsi="Times New Roman" w:cs="Times New Roman"/>
          <w:sz w:val="28"/>
          <w:szCs w:val="28"/>
        </w:rPr>
        <w:t>діяльності; екологічні правопорушення;</w:t>
      </w:r>
      <w:r w:rsidRPr="00113996">
        <w:rPr>
          <w:rFonts w:ascii="Times New Roman" w:hAnsi="Times New Roman" w:cs="Times New Roman"/>
          <w:sz w:val="28"/>
          <w:szCs w:val="28"/>
        </w:rPr>
        <w:t xml:space="preserve"> зат</w:t>
      </w:r>
      <w:r w:rsidR="00113996">
        <w:rPr>
          <w:rFonts w:ascii="Times New Roman" w:hAnsi="Times New Roman" w:cs="Times New Roman"/>
          <w:sz w:val="28"/>
          <w:szCs w:val="28"/>
        </w:rPr>
        <w:t xml:space="preserve">римка виплати заробітної плати; порушення прав споживачів; </w:t>
      </w:r>
      <w:r w:rsidRPr="00113996">
        <w:rPr>
          <w:rFonts w:ascii="Times New Roman" w:hAnsi="Times New Roman" w:cs="Times New Roman"/>
          <w:sz w:val="28"/>
          <w:szCs w:val="28"/>
        </w:rPr>
        <w:t>відносини у сфері банківської діяльності; стихійні лиха; фінансові операції та ринок цінних паперів та ін.</w:t>
      </w:r>
    </w:p>
    <w:p w:rsidR="00113996" w:rsidRPr="00113996" w:rsidRDefault="00133A00" w:rsidP="00113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3996">
        <w:rPr>
          <w:rFonts w:ascii="Times New Roman" w:hAnsi="Times New Roman" w:cs="Times New Roman"/>
          <w:sz w:val="28"/>
          <w:szCs w:val="28"/>
        </w:rPr>
        <w:t xml:space="preserve">На жаль, вітчизняне законодавство не містить особливостей вирішення спорів за такими однотипними заявами декількох осіб. У нас відсутні процедури та інститути в цивільному процесуальному законодавстві щодо </w:t>
      </w:r>
      <w:r w:rsidRPr="00113996">
        <w:rPr>
          <w:rFonts w:ascii="Times New Roman" w:hAnsi="Times New Roman" w:cs="Times New Roman"/>
          <w:sz w:val="28"/>
          <w:szCs w:val="28"/>
        </w:rPr>
        <w:lastRenderedPageBreak/>
        <w:t>запровадження такого</w:t>
      </w:r>
      <w:bookmarkStart w:id="0" w:name="_GoBack"/>
      <w:bookmarkEnd w:id="0"/>
      <w:r w:rsidRPr="00113996">
        <w:rPr>
          <w:rFonts w:ascii="Times New Roman" w:hAnsi="Times New Roman" w:cs="Times New Roman"/>
          <w:sz w:val="28"/>
          <w:szCs w:val="28"/>
        </w:rPr>
        <w:t xml:space="preserve"> виду позовів на</w:t>
      </w:r>
      <w:r w:rsidR="00E12B0A" w:rsidRPr="00113996">
        <w:rPr>
          <w:rFonts w:ascii="Times New Roman" w:hAnsi="Times New Roman" w:cs="Times New Roman"/>
          <w:sz w:val="28"/>
          <w:szCs w:val="28"/>
        </w:rPr>
        <w:t xml:space="preserve"> захист невизначеного кола осіб.</w:t>
      </w:r>
      <w:r w:rsidRPr="00113996">
        <w:rPr>
          <w:rFonts w:ascii="Times New Roman" w:hAnsi="Times New Roman" w:cs="Times New Roman"/>
          <w:sz w:val="28"/>
          <w:szCs w:val="28"/>
        </w:rPr>
        <w:t xml:space="preserve"> У ЦПК України та інших законодавчих актах не зазначено чіткої процедури та механізму пред</w:t>
      </w:r>
      <w:r w:rsidR="00E12B0A" w:rsidRPr="00113996">
        <w:rPr>
          <w:rFonts w:ascii="Times New Roman" w:hAnsi="Times New Roman" w:cs="Times New Roman"/>
          <w:sz w:val="28"/>
          <w:szCs w:val="28"/>
        </w:rPr>
        <w:t>’</w:t>
      </w:r>
      <w:r w:rsidR="00113996">
        <w:rPr>
          <w:rFonts w:ascii="Times New Roman" w:hAnsi="Times New Roman" w:cs="Times New Roman"/>
          <w:sz w:val="28"/>
          <w:szCs w:val="28"/>
        </w:rPr>
        <w:t xml:space="preserve">явлення групових позовів. </w:t>
      </w:r>
      <w:r w:rsidR="00D0524D" w:rsidRPr="00113996">
        <w:rPr>
          <w:rFonts w:ascii="Times New Roman" w:hAnsi="Times New Roman" w:cs="Times New Roman"/>
          <w:sz w:val="28"/>
          <w:szCs w:val="28"/>
        </w:rPr>
        <w:t>Н</w:t>
      </w:r>
      <w:r w:rsidR="00E12B0A" w:rsidRPr="00113996">
        <w:rPr>
          <w:rFonts w:ascii="Times New Roman" w:hAnsi="Times New Roman" w:cs="Times New Roman"/>
          <w:sz w:val="28"/>
          <w:szCs w:val="28"/>
        </w:rPr>
        <w:t xml:space="preserve">а сьогодні, єдиний яскравий приклад </w:t>
      </w:r>
      <w:r w:rsidRPr="00113996">
        <w:rPr>
          <w:rFonts w:ascii="Times New Roman" w:hAnsi="Times New Roman" w:cs="Times New Roman"/>
          <w:sz w:val="28"/>
          <w:szCs w:val="28"/>
        </w:rPr>
        <w:t>впров</w:t>
      </w:r>
      <w:r w:rsidR="00E12B0A" w:rsidRPr="00113996">
        <w:rPr>
          <w:rFonts w:ascii="Times New Roman" w:hAnsi="Times New Roman" w:cs="Times New Roman"/>
          <w:sz w:val="28"/>
          <w:szCs w:val="28"/>
        </w:rPr>
        <w:t xml:space="preserve">адження ознак групового позову </w:t>
      </w:r>
      <w:r w:rsidRPr="00113996">
        <w:rPr>
          <w:rFonts w:ascii="Times New Roman" w:hAnsi="Times New Roman" w:cs="Times New Roman"/>
          <w:sz w:val="28"/>
          <w:szCs w:val="28"/>
        </w:rPr>
        <w:t>окреслено в Законі України «Про захист прав споживачів» від 12 травня 1991 року № 1023 – XII, який передбачає право об’єднань споживачів звертатись з позовом до суду про захист прав споживачів. Підтвердженням ц</w:t>
      </w:r>
      <w:r w:rsidR="00113996">
        <w:rPr>
          <w:rFonts w:ascii="Times New Roman" w:hAnsi="Times New Roman" w:cs="Times New Roman"/>
          <w:sz w:val="28"/>
          <w:szCs w:val="28"/>
        </w:rPr>
        <w:t>ього є п. 5 ст. 96 ЦПК України,</w:t>
      </w:r>
      <w:r w:rsidRPr="00113996">
        <w:rPr>
          <w:rFonts w:ascii="Times New Roman" w:hAnsi="Times New Roman" w:cs="Times New Roman"/>
          <w:sz w:val="28"/>
          <w:szCs w:val="28"/>
        </w:rPr>
        <w:t xml:space="preserve"> де законодавець вказує на вимогу за якою може бути видано судовий наказу спрощеному порядку, зокрема заявлено вимогу про повернення вартості товару неналежної якості, якщо є рішення суду, яке набрало законної сили, про встановлення факту продажу товару неналежної якості, ухвалене на користь невизначеного кола споживачів. </w:t>
      </w:r>
    </w:p>
    <w:p w:rsidR="00776F3F" w:rsidRPr="00113996" w:rsidRDefault="001D4F8F" w:rsidP="00113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13996">
        <w:rPr>
          <w:rFonts w:ascii="Times New Roman" w:hAnsi="Times New Roman" w:cs="Times New Roman"/>
          <w:sz w:val="28"/>
          <w:szCs w:val="28"/>
        </w:rPr>
        <w:t xml:space="preserve">начне навантаження </w:t>
      </w:r>
      <w:r w:rsidR="000D341A" w:rsidRPr="00113996">
        <w:rPr>
          <w:rFonts w:ascii="Times New Roman" w:hAnsi="Times New Roman" w:cs="Times New Roman"/>
          <w:sz w:val="28"/>
          <w:szCs w:val="28"/>
        </w:rPr>
        <w:t>однотипними</w:t>
      </w:r>
      <w:r w:rsidR="00E12B0A" w:rsidRPr="00113996">
        <w:rPr>
          <w:rFonts w:ascii="Times New Roman" w:hAnsi="Times New Roman" w:cs="Times New Roman"/>
          <w:sz w:val="28"/>
          <w:szCs w:val="28"/>
        </w:rPr>
        <w:t xml:space="preserve"> дрібними</w:t>
      </w:r>
      <w:r>
        <w:rPr>
          <w:rFonts w:ascii="Times New Roman" w:hAnsi="Times New Roman" w:cs="Times New Roman"/>
          <w:sz w:val="28"/>
          <w:szCs w:val="28"/>
        </w:rPr>
        <w:t xml:space="preserve"> справами</w:t>
      </w:r>
      <w:r w:rsidR="000D341A" w:rsidRPr="00113996">
        <w:rPr>
          <w:rFonts w:ascii="Times New Roman" w:hAnsi="Times New Roman" w:cs="Times New Roman"/>
          <w:sz w:val="28"/>
          <w:szCs w:val="28"/>
        </w:rPr>
        <w:t xml:space="preserve"> стало поштовхом до вивчення питання про ймовірність й доцільність запровадження іноземного досвіду застосування інституту групового позову в проце</w:t>
      </w:r>
      <w:r w:rsidR="00E12B0A" w:rsidRPr="00113996">
        <w:rPr>
          <w:rFonts w:ascii="Times New Roman" w:hAnsi="Times New Roman" w:cs="Times New Roman"/>
          <w:sz w:val="28"/>
          <w:szCs w:val="28"/>
        </w:rPr>
        <w:t>суальному законодавстві України.</w:t>
      </w:r>
      <w:r w:rsidR="00300360" w:rsidRPr="00113996">
        <w:rPr>
          <w:rFonts w:ascii="Times New Roman" w:hAnsi="Times New Roman" w:cs="Times New Roman"/>
          <w:sz w:val="28"/>
          <w:szCs w:val="28"/>
        </w:rPr>
        <w:t xml:space="preserve">На необхідність запровадження в Україні інституту групового позову зауважував Я. Романюк: запровадження інституту </w:t>
      </w:r>
      <w:r>
        <w:rPr>
          <w:rFonts w:ascii="Times New Roman" w:hAnsi="Times New Roman" w:cs="Times New Roman"/>
          <w:sz w:val="28"/>
          <w:szCs w:val="28"/>
        </w:rPr>
        <w:t>групового позову є раціональним</w:t>
      </w:r>
      <w:r w:rsidR="00300360" w:rsidRPr="00113996">
        <w:rPr>
          <w:rFonts w:ascii="Times New Roman" w:hAnsi="Times New Roman" w:cs="Times New Roman"/>
          <w:sz w:val="28"/>
          <w:szCs w:val="28"/>
        </w:rPr>
        <w:t xml:space="preserve"> як з точки зору інтересів осіб, права яких порушено, гарантуючи справедливість задоволення однотипних вимог рівною мірою, так і судів, забезпечуючи необхідну процесуальну економію, що сприятиме зниженню навантаження на суди [</w:t>
      </w:r>
      <w:r w:rsidR="004D75FE" w:rsidRPr="00113996">
        <w:rPr>
          <w:rFonts w:ascii="Times New Roman" w:hAnsi="Times New Roman" w:cs="Times New Roman"/>
          <w:sz w:val="28"/>
          <w:szCs w:val="28"/>
        </w:rPr>
        <w:t>11</w:t>
      </w:r>
      <w:r w:rsidR="00300360" w:rsidRPr="00113996">
        <w:rPr>
          <w:rFonts w:ascii="Times New Roman" w:hAnsi="Times New Roman" w:cs="Times New Roman"/>
          <w:sz w:val="28"/>
          <w:szCs w:val="28"/>
        </w:rPr>
        <w:t>, с.</w:t>
      </w:r>
      <w:r w:rsidR="000C48E1">
        <w:rPr>
          <w:rFonts w:ascii="Times New Roman" w:hAnsi="Times New Roman" w:cs="Times New Roman"/>
          <w:sz w:val="28"/>
          <w:szCs w:val="28"/>
        </w:rPr>
        <w:t xml:space="preserve"> </w:t>
      </w:r>
      <w:r w:rsidR="00300360" w:rsidRPr="00113996">
        <w:rPr>
          <w:rFonts w:ascii="Times New Roman" w:hAnsi="Times New Roman" w:cs="Times New Roman"/>
          <w:sz w:val="28"/>
          <w:szCs w:val="28"/>
        </w:rPr>
        <w:t>304].</w:t>
      </w:r>
    </w:p>
    <w:p w:rsidR="0073467D" w:rsidRPr="00113996" w:rsidRDefault="00CE4B00" w:rsidP="00113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996">
        <w:rPr>
          <w:rFonts w:ascii="Times New Roman" w:hAnsi="Times New Roman" w:cs="Times New Roman"/>
          <w:sz w:val="28"/>
          <w:szCs w:val="28"/>
        </w:rPr>
        <w:t>Більше того, з</w:t>
      </w:r>
      <w:r w:rsidR="0073467D" w:rsidRPr="00113996">
        <w:rPr>
          <w:rFonts w:ascii="Times New Roman" w:hAnsi="Times New Roman" w:cs="Times New Roman"/>
          <w:sz w:val="28"/>
          <w:szCs w:val="28"/>
        </w:rPr>
        <w:t>начення групових позовів в тому, що вони сприятимуть: захисту значного кол</w:t>
      </w:r>
      <w:r w:rsidR="001D4F8F">
        <w:rPr>
          <w:rFonts w:ascii="Times New Roman" w:hAnsi="Times New Roman" w:cs="Times New Roman"/>
          <w:sz w:val="28"/>
          <w:szCs w:val="28"/>
        </w:rPr>
        <w:t xml:space="preserve">а осіб, права та інтереси яких </w:t>
      </w:r>
      <w:r w:rsidR="0073467D" w:rsidRPr="00113996">
        <w:rPr>
          <w:rFonts w:ascii="Times New Roman" w:hAnsi="Times New Roman" w:cs="Times New Roman"/>
          <w:sz w:val="28"/>
          <w:szCs w:val="28"/>
        </w:rPr>
        <w:t>порушені; зменшенню навантаження на суди дрібними позовами; економії часу та процесуальних засобів учасників процесу; економії коштів; концентрації доказового матеріалу; недопущенню ухваленню різних судових рішень; підвищенню ефект</w:t>
      </w:r>
      <w:r w:rsidR="001D4F8F">
        <w:rPr>
          <w:rFonts w:ascii="Times New Roman" w:hAnsi="Times New Roman" w:cs="Times New Roman"/>
          <w:sz w:val="28"/>
          <w:szCs w:val="28"/>
        </w:rPr>
        <w:t>ивності роботи судів; розширенню</w:t>
      </w:r>
      <w:r w:rsidR="0073467D" w:rsidRPr="00113996">
        <w:rPr>
          <w:rFonts w:ascii="Times New Roman" w:hAnsi="Times New Roman" w:cs="Times New Roman"/>
          <w:sz w:val="28"/>
          <w:szCs w:val="28"/>
        </w:rPr>
        <w:t xml:space="preserve"> доступу до правосуддя; </w:t>
      </w:r>
      <w:r w:rsidR="001D4F8F">
        <w:rPr>
          <w:rFonts w:ascii="Times New Roman" w:hAnsi="Times New Roman" w:cs="Times New Roman"/>
          <w:sz w:val="28"/>
          <w:szCs w:val="28"/>
        </w:rPr>
        <w:t>досягненню</w:t>
      </w:r>
      <w:r w:rsidR="0073467D" w:rsidRPr="00113996">
        <w:rPr>
          <w:rFonts w:ascii="Times New Roman" w:hAnsi="Times New Roman" w:cs="Times New Roman"/>
          <w:sz w:val="28"/>
          <w:szCs w:val="28"/>
        </w:rPr>
        <w:t xml:space="preserve"> ефективності й оперативності правосуддя; забезпеченню єдності судової практики; позитивному впливі на поведінку учасників процесу тощо.</w:t>
      </w:r>
    </w:p>
    <w:p w:rsidR="00D92B9E" w:rsidRPr="00113996" w:rsidRDefault="001D4F8F" w:rsidP="00113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13086">
        <w:rPr>
          <w:rFonts w:ascii="Times New Roman" w:hAnsi="Times New Roman" w:cs="Times New Roman"/>
          <w:sz w:val="28"/>
          <w:szCs w:val="28"/>
        </w:rPr>
        <w:t>п</w:t>
      </w:r>
      <w:r w:rsidR="0091136B" w:rsidRPr="00113996">
        <w:rPr>
          <w:rFonts w:ascii="Times New Roman" w:hAnsi="Times New Roman" w:cs="Times New Roman"/>
          <w:sz w:val="28"/>
          <w:szCs w:val="28"/>
        </w:rPr>
        <w:t>ровадження у вітчизняній науці та практиці групового позову – один із кроків вдосконалення процесуального законодавства</w:t>
      </w:r>
      <w:r w:rsidR="00E01942">
        <w:rPr>
          <w:rFonts w:ascii="Times New Roman" w:hAnsi="Times New Roman" w:cs="Times New Roman"/>
          <w:sz w:val="28"/>
          <w:szCs w:val="28"/>
        </w:rPr>
        <w:t xml:space="preserve"> та </w:t>
      </w:r>
      <w:r w:rsidR="00E01942" w:rsidRPr="00113996">
        <w:rPr>
          <w:rFonts w:ascii="Times New Roman" w:hAnsi="Times New Roman" w:cs="Times New Roman"/>
          <w:sz w:val="28"/>
          <w:szCs w:val="28"/>
        </w:rPr>
        <w:t xml:space="preserve">приведення </w:t>
      </w:r>
      <w:r w:rsidR="00E01942">
        <w:rPr>
          <w:rFonts w:ascii="Times New Roman" w:hAnsi="Times New Roman" w:cs="Times New Roman"/>
          <w:sz w:val="28"/>
          <w:szCs w:val="28"/>
        </w:rPr>
        <w:t xml:space="preserve">його у </w:t>
      </w:r>
      <w:r w:rsidR="00E01942">
        <w:rPr>
          <w:rFonts w:ascii="Times New Roman" w:hAnsi="Times New Roman" w:cs="Times New Roman"/>
          <w:sz w:val="28"/>
          <w:szCs w:val="28"/>
        </w:rPr>
        <w:lastRenderedPageBreak/>
        <w:t xml:space="preserve">відповідність </w:t>
      </w:r>
      <w:r w:rsidR="00E01942" w:rsidRPr="00113996">
        <w:rPr>
          <w:rFonts w:ascii="Times New Roman" w:hAnsi="Times New Roman" w:cs="Times New Roman"/>
          <w:sz w:val="28"/>
          <w:szCs w:val="28"/>
        </w:rPr>
        <w:t>до європейських стандартів</w:t>
      </w:r>
      <w:r w:rsidR="0091136B" w:rsidRPr="00113996">
        <w:rPr>
          <w:rFonts w:ascii="Times New Roman" w:hAnsi="Times New Roman" w:cs="Times New Roman"/>
          <w:sz w:val="28"/>
          <w:szCs w:val="28"/>
        </w:rPr>
        <w:t xml:space="preserve">. Ефективність інституту групового позову вже доведена багатьма країнами як загального, так і континентального права. Тому в нас є </w:t>
      </w:r>
      <w:r w:rsidR="00E01942">
        <w:rPr>
          <w:rFonts w:ascii="Times New Roman" w:hAnsi="Times New Roman" w:cs="Times New Roman"/>
          <w:sz w:val="28"/>
          <w:szCs w:val="28"/>
        </w:rPr>
        <w:t>підстави</w:t>
      </w:r>
      <w:r w:rsidR="0091136B" w:rsidRPr="00113996">
        <w:rPr>
          <w:rFonts w:ascii="Times New Roman" w:hAnsi="Times New Roman" w:cs="Times New Roman"/>
          <w:sz w:val="28"/>
          <w:szCs w:val="28"/>
        </w:rPr>
        <w:t xml:space="preserve"> вважати, що досвід ц</w:t>
      </w:r>
      <w:r w:rsidR="00BC5053">
        <w:rPr>
          <w:rFonts w:ascii="Times New Roman" w:hAnsi="Times New Roman" w:cs="Times New Roman"/>
          <w:sz w:val="28"/>
          <w:szCs w:val="28"/>
        </w:rPr>
        <w:t xml:space="preserve">их країн сприятиме становленню </w:t>
      </w:r>
      <w:r w:rsidR="0091136B" w:rsidRPr="00113996">
        <w:rPr>
          <w:rFonts w:ascii="Times New Roman" w:hAnsi="Times New Roman" w:cs="Times New Roman"/>
          <w:sz w:val="28"/>
          <w:szCs w:val="28"/>
        </w:rPr>
        <w:t>даного виду позовів і в Україні.</w:t>
      </w:r>
      <w:r w:rsidR="00E12B0A" w:rsidRPr="00113996">
        <w:rPr>
          <w:rFonts w:ascii="Times New Roman" w:hAnsi="Times New Roman" w:cs="Times New Roman"/>
          <w:sz w:val="28"/>
          <w:szCs w:val="28"/>
        </w:rPr>
        <w:t xml:space="preserve">Введення </w:t>
      </w:r>
      <w:r w:rsidR="00B155BF" w:rsidRPr="00113996">
        <w:rPr>
          <w:rFonts w:ascii="Times New Roman" w:hAnsi="Times New Roman" w:cs="Times New Roman"/>
          <w:sz w:val="28"/>
          <w:szCs w:val="28"/>
        </w:rPr>
        <w:t>та</w:t>
      </w:r>
      <w:r w:rsidR="00E12B0A" w:rsidRPr="00113996">
        <w:rPr>
          <w:rFonts w:ascii="Times New Roman" w:hAnsi="Times New Roman" w:cs="Times New Roman"/>
          <w:sz w:val="28"/>
          <w:szCs w:val="28"/>
        </w:rPr>
        <w:t xml:space="preserve">кого </w:t>
      </w:r>
      <w:r w:rsidR="00B155BF" w:rsidRPr="00113996">
        <w:rPr>
          <w:rFonts w:ascii="Times New Roman" w:hAnsi="Times New Roman" w:cs="Times New Roman"/>
          <w:sz w:val="28"/>
          <w:szCs w:val="28"/>
        </w:rPr>
        <w:t>інституту має узгоджуватися з фундаментал</w:t>
      </w:r>
      <w:r w:rsidR="00BC5053">
        <w:rPr>
          <w:rFonts w:ascii="Times New Roman" w:hAnsi="Times New Roman" w:cs="Times New Roman"/>
          <w:sz w:val="28"/>
          <w:szCs w:val="28"/>
        </w:rPr>
        <w:t>ьним</w:t>
      </w:r>
      <w:r w:rsidR="00E53C81">
        <w:rPr>
          <w:rFonts w:ascii="Times New Roman" w:hAnsi="Times New Roman" w:cs="Times New Roman"/>
          <w:sz w:val="28"/>
          <w:szCs w:val="28"/>
        </w:rPr>
        <w:t>и</w:t>
      </w:r>
      <w:r w:rsidR="00BC5053">
        <w:rPr>
          <w:rFonts w:ascii="Times New Roman" w:hAnsi="Times New Roman" w:cs="Times New Roman"/>
          <w:sz w:val="28"/>
          <w:szCs w:val="28"/>
        </w:rPr>
        <w:t xml:space="preserve"> принципами, передбаченими </w:t>
      </w:r>
      <w:r w:rsidR="00B155BF" w:rsidRPr="00113996">
        <w:rPr>
          <w:rFonts w:ascii="Times New Roman" w:hAnsi="Times New Roman" w:cs="Times New Roman"/>
          <w:sz w:val="28"/>
          <w:szCs w:val="28"/>
        </w:rPr>
        <w:t>К</w:t>
      </w:r>
      <w:r w:rsidR="00BC5053">
        <w:rPr>
          <w:rFonts w:ascii="Times New Roman" w:hAnsi="Times New Roman" w:cs="Times New Roman"/>
          <w:sz w:val="28"/>
          <w:szCs w:val="28"/>
        </w:rPr>
        <w:t xml:space="preserve">онституцією </w:t>
      </w:r>
      <w:r w:rsidR="00B155BF" w:rsidRPr="00113996">
        <w:rPr>
          <w:rFonts w:ascii="Times New Roman" w:hAnsi="Times New Roman" w:cs="Times New Roman"/>
          <w:sz w:val="28"/>
          <w:szCs w:val="28"/>
        </w:rPr>
        <w:t>У</w:t>
      </w:r>
      <w:r w:rsidR="00BC5053">
        <w:rPr>
          <w:rFonts w:ascii="Times New Roman" w:hAnsi="Times New Roman" w:cs="Times New Roman"/>
          <w:sz w:val="28"/>
          <w:szCs w:val="28"/>
        </w:rPr>
        <w:t>країни</w:t>
      </w:r>
      <w:r w:rsidR="00B155BF" w:rsidRPr="00113996">
        <w:rPr>
          <w:rFonts w:ascii="Times New Roman" w:hAnsi="Times New Roman" w:cs="Times New Roman"/>
          <w:sz w:val="28"/>
          <w:szCs w:val="28"/>
        </w:rPr>
        <w:t>, процесуаль</w:t>
      </w:r>
      <w:r w:rsidR="00BC5053">
        <w:rPr>
          <w:rFonts w:ascii="Times New Roman" w:hAnsi="Times New Roman" w:cs="Times New Roman"/>
          <w:sz w:val="28"/>
          <w:szCs w:val="28"/>
        </w:rPr>
        <w:t>ними нормами та ст. 6 Конвенції</w:t>
      </w:r>
      <w:r w:rsidR="00B155BF" w:rsidRPr="00113996">
        <w:rPr>
          <w:rFonts w:ascii="Times New Roman" w:hAnsi="Times New Roman" w:cs="Times New Roman"/>
          <w:sz w:val="28"/>
          <w:szCs w:val="28"/>
        </w:rPr>
        <w:t xml:space="preserve"> про захист прав людини і основоположних свобод щодо права кожного на справедливий і публічний розгляд справи упродовж розумного строку незалежним і безстороннім судом, встановленим законом. Чітке врегулювання цих та інших питань у тексті закону є запорукою ефективн</w:t>
      </w:r>
      <w:r w:rsidR="00D92B9E" w:rsidRPr="00113996">
        <w:rPr>
          <w:rFonts w:ascii="Times New Roman" w:hAnsi="Times New Roman" w:cs="Times New Roman"/>
          <w:sz w:val="28"/>
          <w:szCs w:val="28"/>
        </w:rPr>
        <w:t>ого та дієвого захисту порушених прав та інтересів громадян.</w:t>
      </w:r>
    </w:p>
    <w:p w:rsidR="00113996" w:rsidRPr="00E01942" w:rsidRDefault="00113996" w:rsidP="0011399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92B9E" w:rsidRPr="00113996" w:rsidRDefault="00D92B9E" w:rsidP="0011399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13996">
        <w:rPr>
          <w:rFonts w:ascii="Times New Roman" w:hAnsi="Times New Roman" w:cs="Times New Roman"/>
          <w:b/>
          <w:sz w:val="28"/>
          <w:szCs w:val="28"/>
        </w:rPr>
        <w:t>Використані матеріали</w:t>
      </w:r>
      <w:r w:rsidR="00E12B0A" w:rsidRPr="00113996">
        <w:rPr>
          <w:rFonts w:ascii="Times New Roman" w:hAnsi="Times New Roman" w:cs="Times New Roman"/>
          <w:b/>
          <w:sz w:val="28"/>
          <w:szCs w:val="28"/>
        </w:rPr>
        <w:t>:</w:t>
      </w:r>
    </w:p>
    <w:p w:rsidR="001E0E15" w:rsidRPr="001E0E15" w:rsidRDefault="00D92B9E" w:rsidP="001E0E15">
      <w:pPr>
        <w:pStyle w:val="a3"/>
        <w:numPr>
          <w:ilvl w:val="0"/>
          <w:numId w:val="2"/>
        </w:numPr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E15">
        <w:rPr>
          <w:rFonts w:ascii="Times New Roman" w:hAnsi="Times New Roman" w:cs="Times New Roman"/>
          <w:sz w:val="28"/>
          <w:szCs w:val="28"/>
        </w:rPr>
        <w:t>Конституція України</w:t>
      </w:r>
      <w:r w:rsidR="001E0E15" w:rsidRPr="001E0E15">
        <w:rPr>
          <w:rFonts w:ascii="Times New Roman" w:hAnsi="Times New Roman" w:cs="Times New Roman"/>
          <w:sz w:val="28"/>
          <w:szCs w:val="28"/>
        </w:rPr>
        <w:t xml:space="preserve"> від 28.06.1996 // </w:t>
      </w:r>
      <w:r w:rsidR="001E0E15" w:rsidRPr="001E0E15">
        <w:rPr>
          <w:rFonts w:ascii="Times New Roman" w:eastAsia="Times New Roman" w:hAnsi="Times New Roman" w:cs="Times New Roman"/>
          <w:sz w:val="28"/>
          <w:szCs w:val="28"/>
          <w:lang w:eastAsia="ru-RU"/>
        </w:rPr>
        <w:t>Офіційний вісник України. – 2010. - № 72/1.</w:t>
      </w:r>
    </w:p>
    <w:p w:rsidR="002A4C46" w:rsidRPr="001E0E15" w:rsidRDefault="00A01D9A" w:rsidP="001E0E1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E15">
        <w:rPr>
          <w:rFonts w:ascii="Times New Roman" w:hAnsi="Times New Roman" w:cs="Times New Roman"/>
          <w:sz w:val="28"/>
          <w:szCs w:val="28"/>
        </w:rPr>
        <w:t>Трач Ю.</w:t>
      </w:r>
      <w:r w:rsidR="000C48E1">
        <w:rPr>
          <w:rFonts w:ascii="Times New Roman" w:hAnsi="Times New Roman" w:cs="Times New Roman"/>
          <w:sz w:val="28"/>
          <w:szCs w:val="28"/>
        </w:rPr>
        <w:t xml:space="preserve"> </w:t>
      </w:r>
      <w:r w:rsidRPr="001E0E15">
        <w:rPr>
          <w:rFonts w:ascii="Times New Roman" w:hAnsi="Times New Roman" w:cs="Times New Roman"/>
          <w:sz w:val="28"/>
          <w:szCs w:val="28"/>
        </w:rPr>
        <w:t>Ю. Окремі аспекти відмінності групового позов</w:t>
      </w:r>
      <w:r w:rsidR="00564D7E" w:rsidRPr="001E0E15">
        <w:rPr>
          <w:rFonts w:ascii="Times New Roman" w:hAnsi="Times New Roman" w:cs="Times New Roman"/>
          <w:sz w:val="28"/>
          <w:szCs w:val="28"/>
        </w:rPr>
        <w:t xml:space="preserve">у та процесуальної співучасті </w:t>
      </w:r>
      <w:r w:rsidRPr="001E0E15">
        <w:rPr>
          <w:rFonts w:ascii="Times New Roman" w:hAnsi="Times New Roman" w:cs="Times New Roman"/>
          <w:sz w:val="28"/>
          <w:szCs w:val="28"/>
        </w:rPr>
        <w:t>[Електронний ресурс]</w:t>
      </w:r>
      <w:r w:rsidR="009E24DC" w:rsidRPr="001E0E15">
        <w:rPr>
          <w:rFonts w:ascii="Times New Roman" w:hAnsi="Times New Roman" w:cs="Times New Roman"/>
          <w:sz w:val="28"/>
          <w:szCs w:val="28"/>
        </w:rPr>
        <w:t>.</w:t>
      </w:r>
      <w:r w:rsidR="00564D7E" w:rsidRPr="001E0E15">
        <w:rPr>
          <w:rFonts w:ascii="Times New Roman" w:hAnsi="Times New Roman" w:cs="Times New Roman"/>
          <w:sz w:val="28"/>
          <w:szCs w:val="28"/>
        </w:rPr>
        <w:t xml:space="preserve"> Режим доступу: </w:t>
      </w:r>
      <w:proofErr w:type="spellStart"/>
      <w:r w:rsidR="002A4C46" w:rsidRPr="001E0E15">
        <w:rPr>
          <w:rStyle w:val="short-url"/>
          <w:rFonts w:ascii="Times New Roman" w:hAnsi="Times New Roman" w:cs="Times New Roman"/>
          <w:sz w:val="28"/>
          <w:szCs w:val="28"/>
        </w:rPr>
        <w:t>goo.gl</w:t>
      </w:r>
      <w:proofErr w:type="spellEnd"/>
      <w:r w:rsidR="002A4C46" w:rsidRPr="001E0E15">
        <w:rPr>
          <w:rStyle w:val="short-url"/>
          <w:rFonts w:ascii="Times New Roman" w:hAnsi="Times New Roman" w:cs="Times New Roman"/>
          <w:sz w:val="28"/>
          <w:szCs w:val="28"/>
        </w:rPr>
        <w:t>/</w:t>
      </w:r>
      <w:proofErr w:type="spellStart"/>
      <w:r w:rsidR="002A4C46" w:rsidRPr="001E0E15">
        <w:rPr>
          <w:rStyle w:val="short-url"/>
          <w:rFonts w:ascii="Times New Roman" w:hAnsi="Times New Roman" w:cs="Times New Roman"/>
          <w:sz w:val="28"/>
          <w:szCs w:val="28"/>
        </w:rPr>
        <w:t>MgjSBF</w:t>
      </w:r>
      <w:proofErr w:type="spellEnd"/>
    </w:p>
    <w:p w:rsidR="00A01D9A" w:rsidRPr="001E0E15" w:rsidRDefault="00564D7E" w:rsidP="001E0E1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0E15">
        <w:rPr>
          <w:rFonts w:ascii="Times New Roman" w:hAnsi="Times New Roman" w:cs="Times New Roman"/>
          <w:sz w:val="28"/>
          <w:szCs w:val="28"/>
        </w:rPr>
        <w:t>Олдак</w:t>
      </w:r>
      <w:proofErr w:type="spellEnd"/>
      <w:r w:rsidRPr="001E0E15">
        <w:rPr>
          <w:rFonts w:ascii="Times New Roman" w:hAnsi="Times New Roman" w:cs="Times New Roman"/>
          <w:sz w:val="28"/>
          <w:szCs w:val="28"/>
        </w:rPr>
        <w:t xml:space="preserve"> Т.</w:t>
      </w:r>
      <w:r w:rsidR="000C48E1">
        <w:rPr>
          <w:rFonts w:ascii="Times New Roman" w:hAnsi="Times New Roman" w:cs="Times New Roman"/>
          <w:sz w:val="28"/>
          <w:szCs w:val="28"/>
        </w:rPr>
        <w:t xml:space="preserve"> </w:t>
      </w:r>
      <w:r w:rsidRPr="001E0E15">
        <w:rPr>
          <w:rFonts w:ascii="Times New Roman" w:hAnsi="Times New Roman" w:cs="Times New Roman"/>
          <w:sz w:val="28"/>
          <w:szCs w:val="28"/>
        </w:rPr>
        <w:t>В. Специфіка групового позову у цивільно–процесуальному законодавстві України [</w:t>
      </w:r>
      <w:r w:rsidR="002A4C46" w:rsidRPr="001E0E15">
        <w:rPr>
          <w:rFonts w:ascii="Times New Roman" w:hAnsi="Times New Roman" w:cs="Times New Roman"/>
          <w:sz w:val="28"/>
          <w:szCs w:val="28"/>
        </w:rPr>
        <w:t>Електронний ресурс</w:t>
      </w:r>
      <w:r w:rsidRPr="001E0E15">
        <w:rPr>
          <w:rFonts w:ascii="Times New Roman" w:hAnsi="Times New Roman" w:cs="Times New Roman"/>
          <w:sz w:val="28"/>
          <w:szCs w:val="28"/>
        </w:rPr>
        <w:t xml:space="preserve">] // Науково-практична </w:t>
      </w:r>
      <w:proofErr w:type="spellStart"/>
      <w:r w:rsidRPr="001E0E15">
        <w:rPr>
          <w:rFonts w:ascii="Times New Roman" w:hAnsi="Times New Roman" w:cs="Times New Roman"/>
          <w:sz w:val="28"/>
          <w:szCs w:val="28"/>
        </w:rPr>
        <w:t>Інтернет-</w:t>
      </w:r>
      <w:r w:rsidRPr="00BC5053">
        <w:rPr>
          <w:rFonts w:ascii="Times New Roman" w:hAnsi="Times New Roman" w:cs="Times New Roman"/>
          <w:sz w:val="28"/>
          <w:szCs w:val="28"/>
        </w:rPr>
        <w:t>конференція</w:t>
      </w:r>
      <w:proofErr w:type="spellEnd"/>
      <w:r w:rsidR="002A4C46" w:rsidRPr="00BC5053">
        <w:rPr>
          <w:rFonts w:ascii="Times New Roman" w:hAnsi="Times New Roman" w:cs="Times New Roman"/>
          <w:sz w:val="28"/>
          <w:szCs w:val="28"/>
        </w:rPr>
        <w:t>"Людина, суспільство і держава в умовах реформ та інновацій" (</w:t>
      </w:r>
      <w:r w:rsidRPr="00BC5053">
        <w:rPr>
          <w:rFonts w:ascii="Times New Roman" w:hAnsi="Times New Roman" w:cs="Times New Roman"/>
          <w:sz w:val="28"/>
          <w:szCs w:val="28"/>
        </w:rPr>
        <w:t>25.02.2016</w:t>
      </w:r>
      <w:r w:rsidR="002A4C46" w:rsidRPr="00BC5053">
        <w:rPr>
          <w:rFonts w:ascii="Times New Roman" w:hAnsi="Times New Roman" w:cs="Times New Roman"/>
          <w:sz w:val="28"/>
          <w:szCs w:val="28"/>
        </w:rPr>
        <w:t>). - Режим</w:t>
      </w:r>
      <w:r w:rsidR="002A4C46" w:rsidRPr="001E0E15">
        <w:rPr>
          <w:rFonts w:ascii="Times New Roman" w:hAnsi="Times New Roman" w:cs="Times New Roman"/>
          <w:sz w:val="28"/>
          <w:szCs w:val="28"/>
        </w:rPr>
        <w:t xml:space="preserve"> доступу:</w:t>
      </w:r>
      <w:proofErr w:type="spellStart"/>
      <w:r w:rsidR="002A4C46" w:rsidRPr="001E0E15">
        <w:rPr>
          <w:rStyle w:val="short-url"/>
          <w:rFonts w:ascii="Times New Roman" w:hAnsi="Times New Roman" w:cs="Times New Roman"/>
          <w:sz w:val="28"/>
          <w:szCs w:val="28"/>
        </w:rPr>
        <w:t>goo.gl</w:t>
      </w:r>
      <w:proofErr w:type="spellEnd"/>
      <w:r w:rsidR="002A4C46" w:rsidRPr="001E0E15">
        <w:rPr>
          <w:rStyle w:val="short-url"/>
          <w:rFonts w:ascii="Times New Roman" w:hAnsi="Times New Roman" w:cs="Times New Roman"/>
          <w:sz w:val="28"/>
          <w:szCs w:val="28"/>
        </w:rPr>
        <w:t>/</w:t>
      </w:r>
      <w:proofErr w:type="spellStart"/>
      <w:r w:rsidR="002A4C46" w:rsidRPr="001E0E15">
        <w:rPr>
          <w:rStyle w:val="short-url"/>
          <w:rFonts w:ascii="Times New Roman" w:hAnsi="Times New Roman" w:cs="Times New Roman"/>
          <w:sz w:val="28"/>
          <w:szCs w:val="28"/>
        </w:rPr>
        <w:t>nKLaAa</w:t>
      </w:r>
      <w:proofErr w:type="spellEnd"/>
    </w:p>
    <w:p w:rsidR="001E0E15" w:rsidRPr="001E0E15" w:rsidRDefault="001E0E15" w:rsidP="001E0E1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Style w:val="st"/>
          <w:rFonts w:ascii="Times New Roman" w:hAnsi="Times New Roman" w:cs="Times New Roman"/>
          <w:sz w:val="28"/>
          <w:szCs w:val="28"/>
        </w:rPr>
      </w:pPr>
      <w:r w:rsidRPr="001E0E15">
        <w:rPr>
          <w:rStyle w:val="a8"/>
          <w:rFonts w:ascii="Times New Roman" w:hAnsi="Times New Roman" w:cs="Times New Roman"/>
          <w:i w:val="0"/>
          <w:sz w:val="28"/>
          <w:szCs w:val="28"/>
        </w:rPr>
        <w:t>Комаров В.</w:t>
      </w:r>
      <w:r w:rsidR="000C48E1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1E0E15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В. </w:t>
      </w:r>
      <w:proofErr w:type="spellStart"/>
      <w:r w:rsidRPr="001E0E15">
        <w:rPr>
          <w:rStyle w:val="a8"/>
          <w:rFonts w:ascii="Times New Roman" w:hAnsi="Times New Roman" w:cs="Times New Roman"/>
          <w:i w:val="0"/>
          <w:sz w:val="28"/>
          <w:szCs w:val="28"/>
        </w:rPr>
        <w:t>Проблемы</w:t>
      </w:r>
      <w:proofErr w:type="spellEnd"/>
      <w:r w:rsidRPr="001E0E15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1E0E15">
        <w:rPr>
          <w:rStyle w:val="a8"/>
          <w:rFonts w:ascii="Times New Roman" w:hAnsi="Times New Roman" w:cs="Times New Roman"/>
          <w:i w:val="0"/>
          <w:sz w:val="28"/>
          <w:szCs w:val="28"/>
        </w:rPr>
        <w:t>науки</w:t>
      </w:r>
      <w:r w:rsidRPr="001E0E15">
        <w:rPr>
          <w:rStyle w:val="st"/>
          <w:rFonts w:ascii="Times New Roman" w:hAnsi="Times New Roman" w:cs="Times New Roman"/>
          <w:sz w:val="28"/>
          <w:szCs w:val="28"/>
        </w:rPr>
        <w:t>гражданскогопроцессуального</w:t>
      </w:r>
      <w:proofErr w:type="spellEnd"/>
      <w:r w:rsidRPr="001E0E15">
        <w:rPr>
          <w:rStyle w:val="st"/>
          <w:rFonts w:ascii="Times New Roman" w:hAnsi="Times New Roman" w:cs="Times New Roman"/>
          <w:sz w:val="28"/>
          <w:szCs w:val="28"/>
        </w:rPr>
        <w:t xml:space="preserve"> права / В.</w:t>
      </w:r>
      <w:r w:rsidR="000C48E1">
        <w:rPr>
          <w:rStyle w:val="st"/>
          <w:rFonts w:ascii="Times New Roman" w:hAnsi="Times New Roman" w:cs="Times New Roman"/>
          <w:sz w:val="28"/>
          <w:szCs w:val="28"/>
        </w:rPr>
        <w:t xml:space="preserve"> </w:t>
      </w:r>
      <w:r w:rsidRPr="001E0E15">
        <w:rPr>
          <w:rStyle w:val="st"/>
          <w:rFonts w:ascii="Times New Roman" w:hAnsi="Times New Roman" w:cs="Times New Roman"/>
          <w:sz w:val="28"/>
          <w:szCs w:val="28"/>
        </w:rPr>
        <w:t xml:space="preserve">В. </w:t>
      </w:r>
      <w:r w:rsidRPr="001E0E15">
        <w:rPr>
          <w:rStyle w:val="a8"/>
          <w:rFonts w:ascii="Times New Roman" w:hAnsi="Times New Roman" w:cs="Times New Roman"/>
          <w:i w:val="0"/>
          <w:sz w:val="28"/>
          <w:szCs w:val="28"/>
        </w:rPr>
        <w:t>Комаров</w:t>
      </w:r>
      <w:r w:rsidRPr="001E0E15">
        <w:rPr>
          <w:rStyle w:val="st"/>
          <w:rFonts w:ascii="Times New Roman" w:hAnsi="Times New Roman" w:cs="Times New Roman"/>
          <w:sz w:val="28"/>
          <w:szCs w:val="28"/>
        </w:rPr>
        <w:t>, В.</w:t>
      </w:r>
      <w:r w:rsidR="000C48E1">
        <w:rPr>
          <w:rStyle w:val="st"/>
          <w:rFonts w:ascii="Times New Roman" w:hAnsi="Times New Roman" w:cs="Times New Roman"/>
          <w:sz w:val="28"/>
          <w:szCs w:val="28"/>
        </w:rPr>
        <w:t xml:space="preserve"> </w:t>
      </w:r>
      <w:r w:rsidRPr="001E0E15">
        <w:rPr>
          <w:rStyle w:val="st"/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1E0E15">
        <w:rPr>
          <w:rStyle w:val="a8"/>
          <w:rFonts w:ascii="Times New Roman" w:hAnsi="Times New Roman" w:cs="Times New Roman"/>
          <w:i w:val="0"/>
          <w:sz w:val="28"/>
          <w:szCs w:val="28"/>
        </w:rPr>
        <w:t>Бигун</w:t>
      </w:r>
      <w:proofErr w:type="spellEnd"/>
      <w:r w:rsidRPr="001E0E15">
        <w:rPr>
          <w:rStyle w:val="st"/>
          <w:rFonts w:ascii="Times New Roman" w:hAnsi="Times New Roman" w:cs="Times New Roman"/>
          <w:sz w:val="28"/>
          <w:szCs w:val="28"/>
        </w:rPr>
        <w:t xml:space="preserve">, В.В. </w:t>
      </w:r>
      <w:proofErr w:type="spellStart"/>
      <w:r w:rsidRPr="001E0E15">
        <w:rPr>
          <w:rStyle w:val="st"/>
          <w:rFonts w:ascii="Times New Roman" w:hAnsi="Times New Roman" w:cs="Times New Roman"/>
          <w:sz w:val="28"/>
          <w:szCs w:val="28"/>
        </w:rPr>
        <w:t>Баранкова</w:t>
      </w:r>
      <w:proofErr w:type="spellEnd"/>
      <w:r w:rsidRPr="001E0E15">
        <w:rPr>
          <w:rStyle w:val="st"/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E0E15">
        <w:rPr>
          <w:rStyle w:val="st"/>
          <w:rFonts w:ascii="Times New Roman" w:hAnsi="Times New Roman" w:cs="Times New Roman"/>
          <w:sz w:val="28"/>
          <w:szCs w:val="28"/>
        </w:rPr>
        <w:t>Под</w:t>
      </w:r>
      <w:proofErr w:type="spellEnd"/>
      <w:r w:rsidRPr="001E0E15">
        <w:rPr>
          <w:rStyle w:val="st"/>
          <w:rFonts w:ascii="Times New Roman" w:hAnsi="Times New Roman" w:cs="Times New Roman"/>
          <w:sz w:val="28"/>
          <w:szCs w:val="28"/>
        </w:rPr>
        <w:t xml:space="preserve"> ред. проф. В.</w:t>
      </w:r>
      <w:r w:rsidR="000C48E1">
        <w:rPr>
          <w:rStyle w:val="st"/>
          <w:rFonts w:ascii="Times New Roman" w:hAnsi="Times New Roman" w:cs="Times New Roman"/>
          <w:sz w:val="28"/>
          <w:szCs w:val="28"/>
        </w:rPr>
        <w:t xml:space="preserve"> </w:t>
      </w:r>
      <w:r w:rsidRPr="001E0E15">
        <w:rPr>
          <w:rStyle w:val="st"/>
          <w:rFonts w:ascii="Times New Roman" w:hAnsi="Times New Roman" w:cs="Times New Roman"/>
          <w:sz w:val="28"/>
          <w:szCs w:val="28"/>
        </w:rPr>
        <w:t xml:space="preserve">В. Комарова. – </w:t>
      </w:r>
      <w:proofErr w:type="spellStart"/>
      <w:r w:rsidRPr="001E0E15">
        <w:rPr>
          <w:rStyle w:val="st"/>
          <w:rFonts w:ascii="Times New Roman" w:hAnsi="Times New Roman" w:cs="Times New Roman"/>
          <w:sz w:val="28"/>
          <w:szCs w:val="28"/>
        </w:rPr>
        <w:t>Харьков</w:t>
      </w:r>
      <w:proofErr w:type="spellEnd"/>
      <w:r w:rsidRPr="001E0E15">
        <w:rPr>
          <w:rStyle w:val="st"/>
          <w:rFonts w:ascii="Times New Roman" w:hAnsi="Times New Roman" w:cs="Times New Roman"/>
          <w:sz w:val="28"/>
          <w:szCs w:val="28"/>
        </w:rPr>
        <w:t>: Право, 2002. – 440 с.</w:t>
      </w:r>
    </w:p>
    <w:p w:rsidR="00D92B9E" w:rsidRPr="001E0E15" w:rsidRDefault="00D92B9E" w:rsidP="001E0E1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0E15">
        <w:rPr>
          <w:rFonts w:ascii="Times New Roman" w:hAnsi="Times New Roman" w:cs="Times New Roman"/>
          <w:sz w:val="28"/>
          <w:szCs w:val="28"/>
        </w:rPr>
        <w:t>Луспеник</w:t>
      </w:r>
      <w:proofErr w:type="spellEnd"/>
      <w:r w:rsidRPr="001E0E15">
        <w:rPr>
          <w:rFonts w:ascii="Times New Roman" w:hAnsi="Times New Roman" w:cs="Times New Roman"/>
          <w:sz w:val="28"/>
          <w:szCs w:val="28"/>
        </w:rPr>
        <w:t xml:space="preserve"> Д.</w:t>
      </w:r>
      <w:r w:rsidR="000C48E1">
        <w:rPr>
          <w:rFonts w:ascii="Times New Roman" w:hAnsi="Times New Roman" w:cs="Times New Roman"/>
          <w:sz w:val="28"/>
          <w:szCs w:val="28"/>
        </w:rPr>
        <w:t xml:space="preserve"> </w:t>
      </w:r>
      <w:r w:rsidRPr="001E0E15">
        <w:rPr>
          <w:rFonts w:ascii="Times New Roman" w:hAnsi="Times New Roman" w:cs="Times New Roman"/>
          <w:sz w:val="28"/>
          <w:szCs w:val="28"/>
        </w:rPr>
        <w:t>Д. Застосування новел ЦК і ЦПК України в судовій практиці. Серія «Судова практика». – Харків: Харків юридичний, 2005. – 432с.</w:t>
      </w:r>
    </w:p>
    <w:p w:rsidR="00D92B9E" w:rsidRPr="001E0E15" w:rsidRDefault="002A4C46" w:rsidP="001E0E1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0E15">
        <w:rPr>
          <w:rFonts w:ascii="Times New Roman" w:hAnsi="Times New Roman" w:cs="Times New Roman"/>
          <w:sz w:val="28"/>
          <w:szCs w:val="28"/>
        </w:rPr>
        <w:t>Гадомський</w:t>
      </w:r>
      <w:proofErr w:type="spellEnd"/>
      <w:r w:rsidR="00D92B9E" w:rsidRPr="001E0E15">
        <w:rPr>
          <w:rFonts w:ascii="Times New Roman" w:hAnsi="Times New Roman" w:cs="Times New Roman"/>
          <w:sz w:val="28"/>
          <w:szCs w:val="28"/>
        </w:rPr>
        <w:t xml:space="preserve"> Д. Інститут групових (класових) позовів як інструмент захисту порушених або </w:t>
      </w:r>
      <w:proofErr w:type="spellStart"/>
      <w:r w:rsidR="00D92B9E" w:rsidRPr="001E0E15">
        <w:rPr>
          <w:rFonts w:ascii="Times New Roman" w:hAnsi="Times New Roman" w:cs="Times New Roman"/>
          <w:sz w:val="28"/>
          <w:szCs w:val="28"/>
        </w:rPr>
        <w:t>оспорюваних</w:t>
      </w:r>
      <w:proofErr w:type="spellEnd"/>
      <w:r w:rsidR="00D92B9E" w:rsidRPr="001E0E15">
        <w:rPr>
          <w:rFonts w:ascii="Times New Roman" w:hAnsi="Times New Roman" w:cs="Times New Roman"/>
          <w:sz w:val="28"/>
          <w:szCs w:val="28"/>
        </w:rPr>
        <w:t xml:space="preserve"> прав [Електрон</w:t>
      </w:r>
      <w:r w:rsidR="00564D7E" w:rsidRPr="001E0E15">
        <w:rPr>
          <w:rFonts w:ascii="Times New Roman" w:hAnsi="Times New Roman" w:cs="Times New Roman"/>
          <w:sz w:val="28"/>
          <w:szCs w:val="28"/>
        </w:rPr>
        <w:t>н</w:t>
      </w:r>
      <w:r w:rsidRPr="001E0E15">
        <w:rPr>
          <w:rFonts w:ascii="Times New Roman" w:hAnsi="Times New Roman" w:cs="Times New Roman"/>
          <w:sz w:val="28"/>
          <w:szCs w:val="28"/>
        </w:rPr>
        <w:t xml:space="preserve">ий ресурс] </w:t>
      </w:r>
      <w:r w:rsidR="00D92B9E" w:rsidRPr="001E0E15">
        <w:rPr>
          <w:rFonts w:ascii="Times New Roman" w:hAnsi="Times New Roman" w:cs="Times New Roman"/>
          <w:sz w:val="28"/>
          <w:szCs w:val="28"/>
        </w:rPr>
        <w:t>// Юридичний журнал. – 2006. – №12.</w:t>
      </w:r>
      <w:r w:rsidRPr="001E0E15">
        <w:rPr>
          <w:rFonts w:ascii="Times New Roman" w:hAnsi="Times New Roman" w:cs="Times New Roman"/>
          <w:sz w:val="28"/>
          <w:szCs w:val="28"/>
        </w:rPr>
        <w:t xml:space="preserve"> – Режим доступу: </w:t>
      </w:r>
      <w:proofErr w:type="spellStart"/>
      <w:r w:rsidRPr="001E0E15">
        <w:rPr>
          <w:rStyle w:val="short-url"/>
          <w:rFonts w:ascii="Times New Roman" w:hAnsi="Times New Roman" w:cs="Times New Roman"/>
          <w:sz w:val="28"/>
          <w:szCs w:val="28"/>
        </w:rPr>
        <w:t>goo.gl</w:t>
      </w:r>
      <w:proofErr w:type="spellEnd"/>
      <w:r w:rsidRPr="001E0E15">
        <w:rPr>
          <w:rStyle w:val="short-url"/>
          <w:rFonts w:ascii="Times New Roman" w:hAnsi="Times New Roman" w:cs="Times New Roman"/>
          <w:sz w:val="28"/>
          <w:szCs w:val="28"/>
        </w:rPr>
        <w:t>/zP6j8y</w:t>
      </w:r>
    </w:p>
    <w:p w:rsidR="00D92B9E" w:rsidRPr="001E0E15" w:rsidRDefault="007336C3" w:rsidP="001E0E1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0E15">
        <w:rPr>
          <w:rFonts w:ascii="Times New Roman" w:hAnsi="Times New Roman" w:cs="Times New Roman"/>
          <w:sz w:val="28"/>
          <w:szCs w:val="28"/>
        </w:rPr>
        <w:t>Колесов</w:t>
      </w:r>
      <w:proofErr w:type="spellEnd"/>
      <w:r w:rsidRPr="001E0E15">
        <w:rPr>
          <w:rFonts w:ascii="Times New Roman" w:hAnsi="Times New Roman" w:cs="Times New Roman"/>
          <w:sz w:val="28"/>
          <w:szCs w:val="28"/>
        </w:rPr>
        <w:t xml:space="preserve"> П.</w:t>
      </w:r>
      <w:r w:rsidR="000C48E1">
        <w:rPr>
          <w:rFonts w:ascii="Times New Roman" w:hAnsi="Times New Roman" w:cs="Times New Roman"/>
          <w:sz w:val="28"/>
          <w:szCs w:val="28"/>
        </w:rPr>
        <w:t xml:space="preserve"> </w:t>
      </w:r>
      <w:r w:rsidRPr="001E0E15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2A4C46" w:rsidRPr="001E0E15">
        <w:rPr>
          <w:rStyle w:val="a8"/>
          <w:rFonts w:ascii="Times New Roman" w:hAnsi="Times New Roman" w:cs="Times New Roman"/>
          <w:i w:val="0"/>
          <w:sz w:val="28"/>
          <w:szCs w:val="28"/>
        </w:rPr>
        <w:t>Групповы</w:t>
      </w:r>
      <w:proofErr w:type="spellEnd"/>
      <w:r w:rsidR="000C48E1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2A4C46" w:rsidRPr="001E0E15">
        <w:rPr>
          <w:rStyle w:val="a8"/>
          <w:rFonts w:ascii="Times New Roman" w:hAnsi="Times New Roman" w:cs="Times New Roman"/>
          <w:i w:val="0"/>
          <w:sz w:val="28"/>
          <w:szCs w:val="28"/>
        </w:rPr>
        <w:t>еиски</w:t>
      </w:r>
      <w:proofErr w:type="spellEnd"/>
      <w:r w:rsidR="002A4C46" w:rsidRPr="001E0E15">
        <w:rPr>
          <w:rStyle w:val="st"/>
          <w:rFonts w:ascii="Times New Roman" w:hAnsi="Times New Roman" w:cs="Times New Roman"/>
          <w:sz w:val="28"/>
          <w:szCs w:val="28"/>
        </w:rPr>
        <w:t xml:space="preserve"> в </w:t>
      </w:r>
      <w:r w:rsidR="002A4C46" w:rsidRPr="001E0E15">
        <w:rPr>
          <w:rStyle w:val="a8"/>
          <w:rFonts w:ascii="Times New Roman" w:hAnsi="Times New Roman" w:cs="Times New Roman"/>
          <w:i w:val="0"/>
          <w:sz w:val="28"/>
          <w:szCs w:val="28"/>
        </w:rPr>
        <w:t>США</w:t>
      </w:r>
      <w:r w:rsidR="002A4C46" w:rsidRPr="001E0E15">
        <w:rPr>
          <w:rStyle w:val="st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A4C46" w:rsidRPr="001E0E15">
        <w:rPr>
          <w:rStyle w:val="st"/>
          <w:rFonts w:ascii="Times New Roman" w:hAnsi="Times New Roman" w:cs="Times New Roman"/>
          <w:sz w:val="28"/>
          <w:szCs w:val="28"/>
        </w:rPr>
        <w:t>Монография</w:t>
      </w:r>
      <w:proofErr w:type="spellEnd"/>
      <w:r w:rsidR="002A4C46" w:rsidRPr="001E0E15">
        <w:rPr>
          <w:rStyle w:val="st"/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 w:rsidR="002A4C46" w:rsidRPr="001E0E15">
        <w:rPr>
          <w:rStyle w:val="st"/>
          <w:rFonts w:ascii="Times New Roman" w:hAnsi="Times New Roman" w:cs="Times New Roman"/>
          <w:sz w:val="28"/>
          <w:szCs w:val="28"/>
        </w:rPr>
        <w:t>Городец-издат</w:t>
      </w:r>
      <w:proofErr w:type="spellEnd"/>
      <w:r w:rsidR="002A4C46" w:rsidRPr="001E0E15">
        <w:rPr>
          <w:rStyle w:val="st"/>
          <w:rFonts w:ascii="Times New Roman" w:hAnsi="Times New Roman" w:cs="Times New Roman"/>
          <w:sz w:val="28"/>
          <w:szCs w:val="28"/>
        </w:rPr>
        <w:t>, 2004. - 104 c.</w:t>
      </w:r>
    </w:p>
    <w:p w:rsidR="006E25B3" w:rsidRPr="001E0E15" w:rsidRDefault="00D92B9E" w:rsidP="001E0E1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0E15">
        <w:rPr>
          <w:rFonts w:ascii="Times New Roman" w:hAnsi="Times New Roman" w:cs="Times New Roman"/>
          <w:sz w:val="28"/>
          <w:szCs w:val="28"/>
        </w:rPr>
        <w:lastRenderedPageBreak/>
        <w:t>Борщенко</w:t>
      </w:r>
      <w:proofErr w:type="spellEnd"/>
      <w:r w:rsidRPr="001E0E15">
        <w:rPr>
          <w:rFonts w:ascii="Times New Roman" w:hAnsi="Times New Roman" w:cs="Times New Roman"/>
          <w:sz w:val="28"/>
          <w:szCs w:val="28"/>
        </w:rPr>
        <w:t xml:space="preserve"> В.</w:t>
      </w:r>
      <w:r w:rsidR="000C48E1">
        <w:rPr>
          <w:rFonts w:ascii="Times New Roman" w:hAnsi="Times New Roman" w:cs="Times New Roman"/>
          <w:sz w:val="28"/>
          <w:szCs w:val="28"/>
        </w:rPr>
        <w:t xml:space="preserve"> </w:t>
      </w:r>
      <w:r w:rsidRPr="001E0E15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564D7E" w:rsidRPr="001E0E15">
        <w:rPr>
          <w:rFonts w:ascii="Times New Roman" w:hAnsi="Times New Roman" w:cs="Times New Roman"/>
          <w:sz w:val="28"/>
          <w:szCs w:val="28"/>
        </w:rPr>
        <w:t>Павовая</w:t>
      </w:r>
      <w:proofErr w:type="spellEnd"/>
      <w:r w:rsidR="00564D7E" w:rsidRPr="001E0E15">
        <w:rPr>
          <w:rFonts w:ascii="Times New Roman" w:hAnsi="Times New Roman" w:cs="Times New Roman"/>
          <w:sz w:val="28"/>
          <w:szCs w:val="28"/>
        </w:rPr>
        <w:t xml:space="preserve"> природа </w:t>
      </w:r>
      <w:proofErr w:type="spellStart"/>
      <w:r w:rsidR="00564D7E" w:rsidRPr="001E0E15">
        <w:rPr>
          <w:rFonts w:ascii="Times New Roman" w:hAnsi="Times New Roman" w:cs="Times New Roman"/>
          <w:sz w:val="28"/>
          <w:szCs w:val="28"/>
        </w:rPr>
        <w:t>группового</w:t>
      </w:r>
      <w:proofErr w:type="spellEnd"/>
      <w:r w:rsidR="000C48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4D7E" w:rsidRPr="001E0E15">
        <w:rPr>
          <w:rFonts w:ascii="Times New Roman" w:hAnsi="Times New Roman" w:cs="Times New Roman"/>
          <w:sz w:val="28"/>
          <w:szCs w:val="28"/>
        </w:rPr>
        <w:t>иска</w:t>
      </w:r>
      <w:proofErr w:type="spellEnd"/>
      <w:r w:rsidRPr="001E0E15">
        <w:rPr>
          <w:rFonts w:ascii="Times New Roman" w:hAnsi="Times New Roman" w:cs="Times New Roman"/>
          <w:sz w:val="28"/>
          <w:szCs w:val="28"/>
        </w:rPr>
        <w:t xml:space="preserve"> // Науковий вісник Ужгородського національного університету. – 2012. – Вип.</w:t>
      </w:r>
      <w:r w:rsidR="000C48E1">
        <w:rPr>
          <w:rFonts w:ascii="Times New Roman" w:hAnsi="Times New Roman" w:cs="Times New Roman"/>
          <w:sz w:val="28"/>
          <w:szCs w:val="28"/>
        </w:rPr>
        <w:t xml:space="preserve"> </w:t>
      </w:r>
      <w:r w:rsidRPr="001E0E15">
        <w:rPr>
          <w:rFonts w:ascii="Times New Roman" w:hAnsi="Times New Roman" w:cs="Times New Roman"/>
          <w:sz w:val="28"/>
          <w:szCs w:val="28"/>
        </w:rPr>
        <w:t>20. – Ч.1. – Т.2. – С. 24</w:t>
      </w:r>
      <w:r w:rsidR="00564D7E" w:rsidRPr="001E0E15">
        <w:rPr>
          <w:rFonts w:ascii="Times New Roman" w:hAnsi="Times New Roman" w:cs="Times New Roman"/>
          <w:sz w:val="28"/>
          <w:szCs w:val="28"/>
        </w:rPr>
        <w:t>–</w:t>
      </w:r>
      <w:r w:rsidRPr="001E0E15">
        <w:rPr>
          <w:rFonts w:ascii="Times New Roman" w:hAnsi="Times New Roman" w:cs="Times New Roman"/>
          <w:sz w:val="28"/>
          <w:szCs w:val="28"/>
        </w:rPr>
        <w:t>27.</w:t>
      </w:r>
    </w:p>
    <w:p w:rsidR="006E25B3" w:rsidRPr="001E0E15" w:rsidRDefault="006E25B3" w:rsidP="001E0E1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E15">
        <w:rPr>
          <w:rFonts w:ascii="Times New Roman" w:hAnsi="Times New Roman" w:cs="Times New Roman"/>
          <w:sz w:val="28"/>
          <w:szCs w:val="28"/>
        </w:rPr>
        <w:t>Білоусов Ю.</w:t>
      </w:r>
      <w:r w:rsidR="000C48E1">
        <w:rPr>
          <w:rFonts w:ascii="Times New Roman" w:hAnsi="Times New Roman" w:cs="Times New Roman"/>
          <w:sz w:val="28"/>
          <w:szCs w:val="28"/>
        </w:rPr>
        <w:t xml:space="preserve"> </w:t>
      </w:r>
      <w:r w:rsidRPr="001E0E15">
        <w:rPr>
          <w:rFonts w:ascii="Times New Roman" w:hAnsi="Times New Roman" w:cs="Times New Roman"/>
          <w:sz w:val="28"/>
          <w:szCs w:val="28"/>
        </w:rPr>
        <w:t>В. Право на пред’явлення групового позову // Право України.</w:t>
      </w:r>
      <w:r w:rsidR="00564D7E" w:rsidRPr="001E0E15">
        <w:rPr>
          <w:rFonts w:ascii="Times New Roman" w:hAnsi="Times New Roman" w:cs="Times New Roman"/>
          <w:sz w:val="28"/>
          <w:szCs w:val="28"/>
        </w:rPr>
        <w:t xml:space="preserve"> –</w:t>
      </w:r>
      <w:r w:rsidRPr="001E0E15">
        <w:rPr>
          <w:rFonts w:ascii="Times New Roman" w:hAnsi="Times New Roman" w:cs="Times New Roman"/>
          <w:sz w:val="28"/>
          <w:szCs w:val="28"/>
        </w:rPr>
        <w:t xml:space="preserve"> 2015.</w:t>
      </w:r>
      <w:r w:rsidR="00564D7E" w:rsidRPr="001E0E15">
        <w:rPr>
          <w:rFonts w:ascii="Times New Roman" w:hAnsi="Times New Roman" w:cs="Times New Roman"/>
          <w:sz w:val="28"/>
          <w:szCs w:val="28"/>
        </w:rPr>
        <w:t>–</w:t>
      </w:r>
      <w:r w:rsidRPr="001E0E15">
        <w:rPr>
          <w:rFonts w:ascii="Times New Roman" w:hAnsi="Times New Roman" w:cs="Times New Roman"/>
          <w:sz w:val="28"/>
          <w:szCs w:val="28"/>
        </w:rPr>
        <w:t xml:space="preserve"> №9.</w:t>
      </w:r>
      <w:r w:rsidR="00564D7E" w:rsidRPr="001E0E15">
        <w:rPr>
          <w:rFonts w:ascii="Times New Roman" w:hAnsi="Times New Roman" w:cs="Times New Roman"/>
          <w:sz w:val="28"/>
          <w:szCs w:val="28"/>
        </w:rPr>
        <w:t xml:space="preserve"> –</w:t>
      </w:r>
      <w:r w:rsidRPr="001E0E15">
        <w:rPr>
          <w:rFonts w:ascii="Times New Roman" w:hAnsi="Times New Roman" w:cs="Times New Roman"/>
          <w:sz w:val="28"/>
          <w:szCs w:val="28"/>
        </w:rPr>
        <w:t xml:space="preserve"> С. 56</w:t>
      </w:r>
      <w:r w:rsidR="00564D7E" w:rsidRPr="001E0E15">
        <w:rPr>
          <w:rFonts w:ascii="Times New Roman" w:hAnsi="Times New Roman" w:cs="Times New Roman"/>
          <w:sz w:val="28"/>
          <w:szCs w:val="28"/>
        </w:rPr>
        <w:t>–</w:t>
      </w:r>
      <w:r w:rsidRPr="001E0E15">
        <w:rPr>
          <w:rFonts w:ascii="Times New Roman" w:hAnsi="Times New Roman" w:cs="Times New Roman"/>
          <w:sz w:val="28"/>
          <w:szCs w:val="28"/>
        </w:rPr>
        <w:t>62.</w:t>
      </w:r>
    </w:p>
    <w:p w:rsidR="006E25B3" w:rsidRPr="001E0E15" w:rsidRDefault="006E25B3" w:rsidP="001E0E1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0E15">
        <w:rPr>
          <w:rFonts w:ascii="Times New Roman" w:hAnsi="Times New Roman" w:cs="Times New Roman"/>
          <w:sz w:val="28"/>
          <w:szCs w:val="28"/>
        </w:rPr>
        <w:t>Кройтор</w:t>
      </w:r>
      <w:proofErr w:type="spellEnd"/>
      <w:r w:rsidR="00564D7E" w:rsidRPr="001E0E15">
        <w:rPr>
          <w:rFonts w:ascii="Times New Roman" w:hAnsi="Times New Roman" w:cs="Times New Roman"/>
          <w:sz w:val="28"/>
          <w:szCs w:val="28"/>
        </w:rPr>
        <w:t xml:space="preserve"> В.</w:t>
      </w:r>
      <w:r w:rsidR="000C48E1">
        <w:rPr>
          <w:rFonts w:ascii="Times New Roman" w:hAnsi="Times New Roman" w:cs="Times New Roman"/>
          <w:sz w:val="28"/>
          <w:szCs w:val="28"/>
        </w:rPr>
        <w:t xml:space="preserve"> </w:t>
      </w:r>
      <w:r w:rsidR="00564D7E" w:rsidRPr="001E0E15">
        <w:rPr>
          <w:rFonts w:ascii="Times New Roman" w:hAnsi="Times New Roman" w:cs="Times New Roman"/>
          <w:sz w:val="28"/>
          <w:szCs w:val="28"/>
        </w:rPr>
        <w:t>А., Степаненко Т.</w:t>
      </w:r>
      <w:r w:rsidR="000C48E1">
        <w:rPr>
          <w:rFonts w:ascii="Times New Roman" w:hAnsi="Times New Roman" w:cs="Times New Roman"/>
          <w:sz w:val="28"/>
          <w:szCs w:val="28"/>
        </w:rPr>
        <w:t xml:space="preserve"> </w:t>
      </w:r>
      <w:r w:rsidR="00564D7E" w:rsidRPr="001E0E15">
        <w:rPr>
          <w:rFonts w:ascii="Times New Roman" w:hAnsi="Times New Roman" w:cs="Times New Roman"/>
          <w:sz w:val="28"/>
          <w:szCs w:val="28"/>
        </w:rPr>
        <w:t xml:space="preserve">В. </w:t>
      </w:r>
      <w:r w:rsidRPr="001E0E15">
        <w:rPr>
          <w:rFonts w:ascii="Times New Roman" w:hAnsi="Times New Roman" w:cs="Times New Roman"/>
          <w:sz w:val="28"/>
          <w:szCs w:val="28"/>
        </w:rPr>
        <w:t>Судове провадження за масовими позовами: пропозиції з удосконалення украї</w:t>
      </w:r>
      <w:r w:rsidR="00564D7E" w:rsidRPr="001E0E15">
        <w:rPr>
          <w:rFonts w:ascii="Times New Roman" w:hAnsi="Times New Roman" w:cs="Times New Roman"/>
          <w:sz w:val="28"/>
          <w:szCs w:val="28"/>
        </w:rPr>
        <w:t xml:space="preserve">нського законодавства у світлі </w:t>
      </w:r>
      <w:r w:rsidRPr="001E0E15">
        <w:rPr>
          <w:rFonts w:ascii="Times New Roman" w:hAnsi="Times New Roman" w:cs="Times New Roman"/>
          <w:sz w:val="28"/>
          <w:szCs w:val="28"/>
        </w:rPr>
        <w:t>досві</w:t>
      </w:r>
      <w:r w:rsidR="00564D7E" w:rsidRPr="001E0E15">
        <w:rPr>
          <w:rFonts w:ascii="Times New Roman" w:hAnsi="Times New Roman" w:cs="Times New Roman"/>
          <w:sz w:val="28"/>
          <w:szCs w:val="28"/>
        </w:rPr>
        <w:t>ду країн Європейського Союзу</w:t>
      </w:r>
      <w:r w:rsidRPr="001E0E15">
        <w:rPr>
          <w:rFonts w:ascii="Times New Roman" w:hAnsi="Times New Roman" w:cs="Times New Roman"/>
          <w:sz w:val="28"/>
          <w:szCs w:val="28"/>
        </w:rPr>
        <w:t xml:space="preserve"> // Право України. – 2015. </w:t>
      </w:r>
      <w:r w:rsidR="00564D7E" w:rsidRPr="001E0E15">
        <w:rPr>
          <w:rFonts w:ascii="Times New Roman" w:hAnsi="Times New Roman" w:cs="Times New Roman"/>
          <w:sz w:val="28"/>
          <w:szCs w:val="28"/>
        </w:rPr>
        <w:t>–</w:t>
      </w:r>
      <w:r w:rsidRPr="001E0E15">
        <w:rPr>
          <w:rFonts w:ascii="Times New Roman" w:hAnsi="Times New Roman" w:cs="Times New Roman"/>
          <w:sz w:val="28"/>
          <w:szCs w:val="28"/>
        </w:rPr>
        <w:t xml:space="preserve"> №9. – С.71</w:t>
      </w:r>
      <w:r w:rsidR="00564D7E" w:rsidRPr="001E0E15">
        <w:rPr>
          <w:rFonts w:ascii="Times New Roman" w:hAnsi="Times New Roman" w:cs="Times New Roman"/>
          <w:sz w:val="28"/>
          <w:szCs w:val="28"/>
        </w:rPr>
        <w:t>–</w:t>
      </w:r>
      <w:r w:rsidRPr="001E0E15">
        <w:rPr>
          <w:rFonts w:ascii="Times New Roman" w:hAnsi="Times New Roman" w:cs="Times New Roman"/>
          <w:sz w:val="28"/>
          <w:szCs w:val="28"/>
        </w:rPr>
        <w:t>78.</w:t>
      </w:r>
    </w:p>
    <w:p w:rsidR="00D92B9E" w:rsidRPr="001E0E15" w:rsidRDefault="00D92B9E" w:rsidP="001E0E1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E15">
        <w:rPr>
          <w:rFonts w:ascii="Times New Roman" w:hAnsi="Times New Roman" w:cs="Times New Roman"/>
          <w:sz w:val="28"/>
          <w:szCs w:val="28"/>
        </w:rPr>
        <w:t xml:space="preserve">Романюк Я. Актуальні питання реформування цивільного процесуального законодавства України // Право України. – 2012. </w:t>
      </w:r>
      <w:r w:rsidR="00564D7E" w:rsidRPr="001E0E15">
        <w:rPr>
          <w:rFonts w:ascii="Times New Roman" w:hAnsi="Times New Roman" w:cs="Times New Roman"/>
          <w:sz w:val="28"/>
          <w:szCs w:val="28"/>
        </w:rPr>
        <w:t>–</w:t>
      </w:r>
      <w:r w:rsidRPr="001E0E15">
        <w:rPr>
          <w:rFonts w:ascii="Times New Roman" w:hAnsi="Times New Roman" w:cs="Times New Roman"/>
          <w:sz w:val="28"/>
          <w:szCs w:val="28"/>
        </w:rPr>
        <w:t xml:space="preserve"> №8. – С.288</w:t>
      </w:r>
      <w:r w:rsidR="00564D7E" w:rsidRPr="001E0E15">
        <w:rPr>
          <w:rFonts w:ascii="Times New Roman" w:hAnsi="Times New Roman" w:cs="Times New Roman"/>
          <w:sz w:val="28"/>
          <w:szCs w:val="28"/>
        </w:rPr>
        <w:t>–</w:t>
      </w:r>
      <w:r w:rsidRPr="001E0E15">
        <w:rPr>
          <w:rFonts w:ascii="Times New Roman" w:hAnsi="Times New Roman" w:cs="Times New Roman"/>
          <w:sz w:val="28"/>
          <w:szCs w:val="28"/>
        </w:rPr>
        <w:t>305.</w:t>
      </w:r>
    </w:p>
    <w:sectPr w:rsidR="00D92B9E" w:rsidRPr="001E0E15" w:rsidSect="008004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2AB7"/>
    <w:multiLevelType w:val="hybridMultilevel"/>
    <w:tmpl w:val="9B58FA1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A1109E"/>
    <w:multiLevelType w:val="hybridMultilevel"/>
    <w:tmpl w:val="DD440340"/>
    <w:lvl w:ilvl="0" w:tplc="38E8ADF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523433"/>
    <w:multiLevelType w:val="hybridMultilevel"/>
    <w:tmpl w:val="07604D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97A94"/>
    <w:multiLevelType w:val="hybridMultilevel"/>
    <w:tmpl w:val="9B58FA1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2346A"/>
    <w:rsid w:val="00013086"/>
    <w:rsid w:val="00075D9F"/>
    <w:rsid w:val="000C48E1"/>
    <w:rsid w:val="000D341A"/>
    <w:rsid w:val="00113996"/>
    <w:rsid w:val="00133A00"/>
    <w:rsid w:val="00172D5F"/>
    <w:rsid w:val="001C7E3B"/>
    <w:rsid w:val="001D4F8F"/>
    <w:rsid w:val="001D7C66"/>
    <w:rsid w:val="001E0E15"/>
    <w:rsid w:val="002A4C46"/>
    <w:rsid w:val="002D0007"/>
    <w:rsid w:val="002E7DED"/>
    <w:rsid w:val="00300360"/>
    <w:rsid w:val="003338AF"/>
    <w:rsid w:val="00384EC6"/>
    <w:rsid w:val="00483DE0"/>
    <w:rsid w:val="004D75FE"/>
    <w:rsid w:val="004F5FCF"/>
    <w:rsid w:val="00505767"/>
    <w:rsid w:val="00564D7E"/>
    <w:rsid w:val="00671C21"/>
    <w:rsid w:val="006E25B3"/>
    <w:rsid w:val="006F25CB"/>
    <w:rsid w:val="0072346A"/>
    <w:rsid w:val="007336C3"/>
    <w:rsid w:val="0073467D"/>
    <w:rsid w:val="00776F3F"/>
    <w:rsid w:val="007F7C19"/>
    <w:rsid w:val="00800476"/>
    <w:rsid w:val="008633DC"/>
    <w:rsid w:val="0091136B"/>
    <w:rsid w:val="0092150C"/>
    <w:rsid w:val="0097347D"/>
    <w:rsid w:val="009E24DC"/>
    <w:rsid w:val="00A01D9A"/>
    <w:rsid w:val="00AA7336"/>
    <w:rsid w:val="00B155BF"/>
    <w:rsid w:val="00BC5053"/>
    <w:rsid w:val="00C10A50"/>
    <w:rsid w:val="00C82610"/>
    <w:rsid w:val="00C948F6"/>
    <w:rsid w:val="00CB0C8C"/>
    <w:rsid w:val="00CE4B00"/>
    <w:rsid w:val="00D0524D"/>
    <w:rsid w:val="00D3345B"/>
    <w:rsid w:val="00D92B9E"/>
    <w:rsid w:val="00DC7289"/>
    <w:rsid w:val="00E01942"/>
    <w:rsid w:val="00E12B0A"/>
    <w:rsid w:val="00E53C81"/>
    <w:rsid w:val="00EA78EB"/>
    <w:rsid w:val="00EE11BC"/>
    <w:rsid w:val="00F748D4"/>
    <w:rsid w:val="00FA230B"/>
    <w:rsid w:val="00FC165B"/>
    <w:rsid w:val="00FC3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476"/>
  </w:style>
  <w:style w:type="paragraph" w:styleId="2">
    <w:name w:val="heading 2"/>
    <w:basedOn w:val="a"/>
    <w:link w:val="20"/>
    <w:uiPriority w:val="9"/>
    <w:qFormat/>
    <w:rsid w:val="002A4C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45B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71C2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A2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230B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564D7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A4C46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componentheading">
    <w:name w:val="componentheading"/>
    <w:basedOn w:val="a0"/>
    <w:rsid w:val="002A4C46"/>
  </w:style>
  <w:style w:type="character" w:customStyle="1" w:styleId="short-url">
    <w:name w:val="short-url"/>
    <w:basedOn w:val="a0"/>
    <w:rsid w:val="002A4C46"/>
  </w:style>
  <w:style w:type="character" w:customStyle="1" w:styleId="st">
    <w:name w:val="st"/>
    <w:basedOn w:val="a0"/>
    <w:rsid w:val="002A4C46"/>
  </w:style>
  <w:style w:type="character" w:styleId="a8">
    <w:name w:val="Emphasis"/>
    <w:basedOn w:val="a0"/>
    <w:uiPriority w:val="20"/>
    <w:qFormat/>
    <w:rsid w:val="002A4C46"/>
    <w:rPr>
      <w:i/>
      <w:iCs/>
    </w:rPr>
  </w:style>
  <w:style w:type="character" w:customStyle="1" w:styleId="err">
    <w:name w:val="err"/>
    <w:basedOn w:val="a0"/>
    <w:rsid w:val="001E0E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A4C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45B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71C2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A2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230B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564D7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A4C46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componentheading">
    <w:name w:val="componentheading"/>
    <w:basedOn w:val="a0"/>
    <w:rsid w:val="002A4C46"/>
  </w:style>
  <w:style w:type="character" w:customStyle="1" w:styleId="short-url">
    <w:name w:val="short-url"/>
    <w:basedOn w:val="a0"/>
    <w:rsid w:val="002A4C46"/>
  </w:style>
  <w:style w:type="character" w:customStyle="1" w:styleId="st">
    <w:name w:val="st"/>
    <w:basedOn w:val="a0"/>
    <w:rsid w:val="002A4C46"/>
  </w:style>
  <w:style w:type="character" w:styleId="a8">
    <w:name w:val="Emphasis"/>
    <w:basedOn w:val="a0"/>
    <w:uiPriority w:val="20"/>
    <w:qFormat/>
    <w:rsid w:val="002A4C46"/>
    <w:rPr>
      <w:i/>
      <w:iCs/>
    </w:rPr>
  </w:style>
  <w:style w:type="character" w:customStyle="1" w:styleId="err">
    <w:name w:val="err"/>
    <w:basedOn w:val="a0"/>
    <w:rsid w:val="001E0E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9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A578F-7EE2-4EF5-97CE-A1D252F09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833</TotalTime>
  <Pages>6</Pages>
  <Words>1604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26</cp:revision>
  <cp:lastPrinted>2017-10-01T10:48:00Z</cp:lastPrinted>
  <dcterms:created xsi:type="dcterms:W3CDTF">2017-10-01T07:55:00Z</dcterms:created>
  <dcterms:modified xsi:type="dcterms:W3CDTF">2021-12-22T16:27:00Z</dcterms:modified>
</cp:coreProperties>
</file>