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CF2" w:rsidRDefault="006B6349" w:rsidP="00891113">
      <w:pPr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Тетяна Равлюк</w:t>
      </w:r>
    </w:p>
    <w:p w:rsidR="006B6349" w:rsidRPr="00965A27" w:rsidRDefault="006B6349" w:rsidP="00891113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65A27">
        <w:rPr>
          <w:rFonts w:ascii="Times New Roman" w:hAnsi="Times New Roman" w:cs="Times New Roman"/>
          <w:i/>
          <w:sz w:val="28"/>
          <w:szCs w:val="28"/>
          <w:lang w:val="uk-UA"/>
        </w:rPr>
        <w:t>канд. пед. наук, доцент кафедри педагогіки</w:t>
      </w:r>
    </w:p>
    <w:p w:rsidR="006B6349" w:rsidRDefault="006B6349" w:rsidP="00891113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65A27">
        <w:rPr>
          <w:rFonts w:ascii="Times New Roman" w:hAnsi="Times New Roman" w:cs="Times New Roman"/>
          <w:i/>
          <w:sz w:val="28"/>
          <w:szCs w:val="28"/>
          <w:lang w:val="uk-UA"/>
        </w:rPr>
        <w:t>та соціальної роботи</w:t>
      </w:r>
    </w:p>
    <w:p w:rsidR="006B6349" w:rsidRDefault="006B6349" w:rsidP="00891113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Чернівецький національний університет</w:t>
      </w:r>
    </w:p>
    <w:p w:rsidR="006B6349" w:rsidRDefault="006B6349" w:rsidP="00891113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імені Юрія Федьковича</w:t>
      </w:r>
    </w:p>
    <w:p w:rsidR="006B6349" w:rsidRDefault="006B6349" w:rsidP="00891113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м. Чернівці, Україна</w:t>
      </w:r>
    </w:p>
    <w:p w:rsidR="006B6349" w:rsidRPr="00965A27" w:rsidRDefault="006B6349" w:rsidP="006B6349">
      <w:pPr>
        <w:pStyle w:val="1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B6349" w:rsidRPr="002C3AEF" w:rsidRDefault="002C3AEF" w:rsidP="00891113">
      <w:pPr>
        <w:jc w:val="center"/>
        <w:rPr>
          <w:b/>
          <w:sz w:val="28"/>
          <w:szCs w:val="28"/>
          <w:lang w:val="uk-UA"/>
        </w:rPr>
      </w:pPr>
      <w:r w:rsidRPr="002C3AEF">
        <w:rPr>
          <w:b/>
          <w:sz w:val="28"/>
          <w:szCs w:val="28"/>
          <w:lang w:val="uk-UA"/>
        </w:rPr>
        <w:t>ЕДЬЮТЕЙНМЕНТ</w:t>
      </w:r>
      <w:r>
        <w:rPr>
          <w:b/>
          <w:sz w:val="28"/>
          <w:szCs w:val="28"/>
          <w:lang w:val="uk-UA"/>
        </w:rPr>
        <w:t xml:space="preserve"> У ПРОЦЕСІ ВИВЧЕННЯ СТУДЕНТАМИ СПЕЦІАЛЬНОСТІ «СОЦІАЛЬНА РОБОТА» ДИСЦИПЛІНИ «КОМУНІКАЦІЯ ТА ПРОФЕСІЙНІ ВІДНОСИНИ В СОЦІАЛЬНІЙ СФЕРІ»</w:t>
      </w:r>
    </w:p>
    <w:p w:rsidR="006B6349" w:rsidRDefault="006B6349" w:rsidP="006B6349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2936E5" w:rsidRPr="002936E5" w:rsidRDefault="002936E5" w:rsidP="002936E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36E5">
        <w:rPr>
          <w:sz w:val="28"/>
          <w:szCs w:val="28"/>
          <w:lang w:val="uk-UA"/>
        </w:rPr>
        <w:t xml:space="preserve">Проблема </w:t>
      </w:r>
      <w:r>
        <w:rPr>
          <w:sz w:val="28"/>
          <w:szCs w:val="28"/>
          <w:lang w:val="uk-UA"/>
        </w:rPr>
        <w:t>стимулювання</w:t>
      </w:r>
      <w:r w:rsidRPr="002936E5">
        <w:rPr>
          <w:sz w:val="28"/>
          <w:szCs w:val="28"/>
          <w:lang w:val="uk-UA"/>
        </w:rPr>
        <w:t xml:space="preserve"> до навчально-пізнавальної діяльності здобувачів освіти, незалежно від рівня освіти, залишається актуальним у всі часи. Оскільки, всім відомо, що засвоєння основних компетентностей відбуватиметься ефективно лише за умови сформованого інтересу до дисципліни.</w:t>
      </w:r>
      <w:r>
        <w:rPr>
          <w:sz w:val="28"/>
          <w:szCs w:val="28"/>
          <w:lang w:val="uk-UA"/>
        </w:rPr>
        <w:t xml:space="preserve"> Необхідно завжди працювати над пошуком нових техно</w:t>
      </w:r>
      <w:r w:rsidR="00167062">
        <w:rPr>
          <w:sz w:val="28"/>
          <w:szCs w:val="28"/>
          <w:lang w:val="uk-UA"/>
        </w:rPr>
        <w:t>логій оптимізації навчання.</w:t>
      </w:r>
    </w:p>
    <w:p w:rsidR="006B6349" w:rsidRDefault="002936E5" w:rsidP="006B634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Суть поняття «едьютейнмент» (</w:t>
      </w:r>
      <w:r w:rsidRPr="002936E5">
        <w:rPr>
          <w:bCs/>
          <w:sz w:val="28"/>
          <w:szCs w:val="28"/>
          <w:lang w:val="uk-UA"/>
        </w:rPr>
        <w:t>е</w:t>
      </w:r>
      <w:r w:rsidRPr="002936E5">
        <w:rPr>
          <w:bCs/>
          <w:sz w:val="28"/>
          <w:szCs w:val="28"/>
        </w:rPr>
        <w:t>dutainment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= </w:t>
      </w:r>
      <w:r w:rsidRPr="002936E5">
        <w:rPr>
          <w:bCs/>
          <w:sz w:val="28"/>
          <w:szCs w:val="28"/>
        </w:rPr>
        <w:t>education</w:t>
      </w:r>
      <w:r>
        <w:rPr>
          <w:sz w:val="28"/>
          <w:szCs w:val="28"/>
          <w:lang w:val="uk-UA"/>
        </w:rPr>
        <w:t xml:space="preserve"> (навчання)</w:t>
      </w:r>
      <w:r w:rsidRPr="002936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+ </w:t>
      </w:r>
      <w:r w:rsidRPr="002936E5">
        <w:rPr>
          <w:bCs/>
          <w:sz w:val="28"/>
          <w:szCs w:val="28"/>
        </w:rPr>
        <w:t>entertainment</w:t>
      </w:r>
      <w:r w:rsidRPr="002936E5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розвага) ми уявляємо як навчаючись – розважатися, розважатися – навчаючись.</w:t>
      </w:r>
    </w:p>
    <w:p w:rsidR="002936E5" w:rsidRDefault="002936E5" w:rsidP="006B634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наукових досліджень засвідчив, що зазначений термін трактується як:</w:t>
      </w:r>
    </w:p>
    <w:p w:rsidR="002936E5" w:rsidRDefault="00167062" w:rsidP="002936E5">
      <w:pPr>
        <w:pStyle w:val="a6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специфічна діяльність, яка поєднує навчання та задоволення власного інтересу;</w:t>
      </w:r>
    </w:p>
    <w:p w:rsidR="00167062" w:rsidRDefault="00167062" w:rsidP="002936E5">
      <w:pPr>
        <w:pStyle w:val="a6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навчання як розвага;</w:t>
      </w:r>
    </w:p>
    <w:p w:rsidR="00B25C3C" w:rsidRDefault="00B25C3C" w:rsidP="002936E5">
      <w:pPr>
        <w:pStyle w:val="a6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ігрове навчання;</w:t>
      </w:r>
    </w:p>
    <w:p w:rsidR="00167062" w:rsidRDefault="00167062" w:rsidP="002936E5">
      <w:pPr>
        <w:pStyle w:val="a6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освітня технологія, яка забезпечує активність, зацікавлення, доступність, комфортність процесу навчання;</w:t>
      </w:r>
    </w:p>
    <w:p w:rsidR="00B25C3C" w:rsidRDefault="00B25C3C" w:rsidP="002936E5">
      <w:pPr>
        <w:pStyle w:val="a6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освіта без примусу;</w:t>
      </w:r>
    </w:p>
    <w:p w:rsidR="00167062" w:rsidRDefault="00167062" w:rsidP="002936E5">
      <w:pPr>
        <w:pStyle w:val="a6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«ненав</w:t>
      </w:r>
      <w:r w:rsidRPr="00167062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язливий» спосіб навчання незацікавлених здобувачів освіти, які мають труднощі в оволодінні компетентностей та ін.</w:t>
      </w:r>
    </w:p>
    <w:p w:rsidR="002936E5" w:rsidRDefault="00167062" w:rsidP="007F05E3">
      <w:pPr>
        <w:pStyle w:val="a6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огляду на значущість вказаного питання</w:t>
      </w:r>
      <w:r w:rsidR="00B25C3C">
        <w:rPr>
          <w:sz w:val="28"/>
          <w:szCs w:val="28"/>
          <w:lang w:val="uk-UA"/>
        </w:rPr>
        <w:t xml:space="preserve"> для вищої освіти</w:t>
      </w:r>
      <w:r>
        <w:rPr>
          <w:sz w:val="28"/>
          <w:szCs w:val="28"/>
          <w:lang w:val="uk-UA"/>
        </w:rPr>
        <w:t>, метою нашого дослідження є узагальнити піходи до визначення поняття «</w:t>
      </w:r>
      <w:r>
        <w:rPr>
          <w:sz w:val="28"/>
          <w:szCs w:val="28"/>
          <w:lang w:val="uk-UA"/>
        </w:rPr>
        <w:t>едьютейнмент</w:t>
      </w:r>
      <w:r>
        <w:rPr>
          <w:sz w:val="28"/>
          <w:szCs w:val="28"/>
          <w:lang w:val="uk-UA"/>
        </w:rPr>
        <w:t xml:space="preserve">», вказати </w:t>
      </w:r>
      <w:r>
        <w:rPr>
          <w:sz w:val="28"/>
          <w:szCs w:val="28"/>
          <w:lang w:val="uk-UA"/>
        </w:rPr>
        <w:lastRenderedPageBreak/>
        <w:t xml:space="preserve">його характеристики, проаналізувати можливість застосування у </w:t>
      </w:r>
      <w:r w:rsidR="00B25C3C">
        <w:rPr>
          <w:sz w:val="28"/>
          <w:szCs w:val="28"/>
          <w:lang w:val="uk-UA"/>
        </w:rPr>
        <w:t>формуванні основних компетентностей під час вивчення</w:t>
      </w:r>
      <w:r>
        <w:rPr>
          <w:sz w:val="28"/>
          <w:szCs w:val="28"/>
          <w:lang w:val="uk-UA"/>
        </w:rPr>
        <w:t xml:space="preserve"> майбутніми соціальними працівниками курсу «Комунікація та професійні відносини в соціальній сфері»</w:t>
      </w:r>
      <w:r w:rsidR="00B25C3C">
        <w:rPr>
          <w:sz w:val="28"/>
          <w:szCs w:val="28"/>
          <w:lang w:val="uk-UA"/>
        </w:rPr>
        <w:t>.</w:t>
      </w:r>
    </w:p>
    <w:p w:rsidR="007F05E3" w:rsidRPr="007F05E3" w:rsidRDefault="007F05E3" w:rsidP="007F05E3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 xml:space="preserve">Зміст навчальної дисципліни спрямований на формування у студентів системи загальних і фахових компетентностей, визначених змістом освітньо-професійної програми «Соціальна робота» спеціальності 231 Соціальна робота галузі знань 23 Соціальна робота, а також </w:t>
      </w:r>
      <w:r w:rsidRPr="007F05E3">
        <w:rPr>
          <w:sz w:val="28"/>
          <w:szCs w:val="28"/>
          <w:lang w:val="uk-UA"/>
        </w:rPr>
        <w:t>Професійним стандартом фахівця соціальної роботи (2020)</w:t>
      </w:r>
      <w:r w:rsidRPr="007F05E3">
        <w:rPr>
          <w:bCs/>
          <w:sz w:val="28"/>
          <w:szCs w:val="28"/>
          <w:lang w:val="uk-UA"/>
        </w:rPr>
        <w:t>.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>«</w:t>
      </w:r>
      <w:r w:rsidRPr="007F05E3">
        <w:rPr>
          <w:bCs/>
          <w:i/>
          <w:sz w:val="28"/>
          <w:szCs w:val="28"/>
          <w:lang w:val="uk-UA"/>
        </w:rPr>
        <w:t>Загальні компетентності (ЗК):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ЗК 3. Здатність до абстрактного мислення, аналізу та синтезу.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ЗК 4. Здатність застосовувати знання у практичних ситуаціях.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ЗК 6. Знання та розуміння предметної області та розуміння професійної діяльності.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ЗК 7. Здатність спілкуватися державною мовою як усно, так і письмово.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ЗК 8.</w:t>
      </w:r>
      <w:r w:rsidRPr="007F05E3">
        <w:rPr>
          <w:sz w:val="28"/>
          <w:szCs w:val="28"/>
          <w:lang w:val="uk-UA"/>
        </w:rPr>
        <w:t xml:space="preserve"> </w:t>
      </w:r>
      <w:r w:rsidRPr="007F05E3">
        <w:rPr>
          <w:bCs/>
          <w:sz w:val="28"/>
          <w:szCs w:val="28"/>
          <w:lang w:val="uk-UA"/>
        </w:rPr>
        <w:t xml:space="preserve">Навички використання інформаційних і комунікаційних технологій. 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ЗК 10. Здатність до пошуку, оброблення та аналізу інформації з різних джерел.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ЗК 14. Визначеність і наполегливість щодо поставлених завдань і взятих обов’язків.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ЗК 15. Здатність діяти соціально відповідально та свідомо.</w:t>
      </w:r>
    </w:p>
    <w:p w:rsidR="007F05E3" w:rsidRPr="007F05E3" w:rsidRDefault="007F05E3" w:rsidP="009A3D68">
      <w:pPr>
        <w:spacing w:line="360" w:lineRule="auto"/>
        <w:jc w:val="both"/>
        <w:rPr>
          <w:bCs/>
          <w:i/>
          <w:sz w:val="28"/>
          <w:szCs w:val="28"/>
          <w:lang w:val="uk-UA"/>
        </w:rPr>
      </w:pPr>
      <w:r w:rsidRPr="007F05E3">
        <w:rPr>
          <w:bCs/>
          <w:i/>
          <w:sz w:val="28"/>
          <w:szCs w:val="28"/>
          <w:lang w:val="uk-UA"/>
        </w:rPr>
        <w:t>Фахові компетентності (ФК):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ФК 11. Здатність до надання допомоги та підтримки клієнтам із врахуванням їх індивідуальних потреб, вікових відмінностей, гендерних, етнічних та інших особливостей.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ФК 15. Здатність взаємодіяти з клієнтами, представниками різних професійних груп та громад.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ФК 16. Здатність дотримуватися етичних принципів та стандартів соціальної роботи.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t>ФК 21. Здатність налагоджувати та здійснювати роботу в органах соціального захисту населення.</w:t>
      </w:r>
    </w:p>
    <w:p w:rsidR="007F05E3" w:rsidRPr="007F05E3" w:rsidRDefault="007F05E3" w:rsidP="009A3D6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7F05E3">
        <w:rPr>
          <w:bCs/>
          <w:sz w:val="28"/>
          <w:szCs w:val="28"/>
          <w:lang w:val="uk-UA"/>
        </w:rPr>
        <w:lastRenderedPageBreak/>
        <w:t xml:space="preserve">ФК 22. Здатність успішно функціонувати у системі </w:t>
      </w:r>
      <w:r w:rsidR="00686573">
        <w:rPr>
          <w:bCs/>
          <w:sz w:val="28"/>
          <w:szCs w:val="28"/>
          <w:lang w:val="uk-UA"/>
        </w:rPr>
        <w:t>міжособистісних відносин сфери «людина-людина»</w:t>
      </w:r>
      <w:r w:rsidRPr="007F05E3">
        <w:rPr>
          <w:bCs/>
          <w:sz w:val="28"/>
          <w:szCs w:val="28"/>
          <w:lang w:val="uk-UA"/>
        </w:rPr>
        <w:t>, характеризуватися високою працездатністю та можливістю витримувати високу психоемоційну напругу</w:t>
      </w:r>
      <w:r>
        <w:rPr>
          <w:bCs/>
          <w:sz w:val="28"/>
          <w:szCs w:val="28"/>
          <w:lang w:val="uk-UA"/>
        </w:rPr>
        <w:t xml:space="preserve">» </w:t>
      </w:r>
      <w:r w:rsidRPr="007F05E3">
        <w:rPr>
          <w:bCs/>
          <w:sz w:val="28"/>
          <w:szCs w:val="28"/>
          <w:lang w:val="uk-UA"/>
        </w:rPr>
        <w:t>[</w:t>
      </w:r>
      <w:r w:rsidR="00686573">
        <w:rPr>
          <w:bCs/>
          <w:sz w:val="28"/>
          <w:szCs w:val="28"/>
          <w:lang w:val="uk-UA"/>
        </w:rPr>
        <w:t>2</w:t>
      </w:r>
      <w:r w:rsidRPr="007F05E3">
        <w:rPr>
          <w:bCs/>
          <w:sz w:val="28"/>
          <w:szCs w:val="28"/>
          <w:lang w:val="uk-UA"/>
        </w:rPr>
        <w:t>].</w:t>
      </w:r>
    </w:p>
    <w:p w:rsidR="002936E5" w:rsidRDefault="009A3D68" w:rsidP="006B634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лекційних і практичних заняттях курсу студенти беруть участь, а також самостійно розробляють і проводять рольові ігри, квести, складають асоціативний кущ, сенкан</w:t>
      </w:r>
      <w:r w:rsidR="009247E7">
        <w:rPr>
          <w:sz w:val="28"/>
          <w:szCs w:val="28"/>
          <w:lang w:val="uk-UA"/>
        </w:rPr>
        <w:t xml:space="preserve"> тощо</w:t>
      </w:r>
      <w:r>
        <w:rPr>
          <w:sz w:val="28"/>
          <w:szCs w:val="28"/>
          <w:lang w:val="uk-UA"/>
        </w:rPr>
        <w:t>.</w:t>
      </w:r>
    </w:p>
    <w:p w:rsidR="009A3D68" w:rsidRDefault="009A3D68" w:rsidP="009A3D6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Зацікавлюють майбутніх соціальних працівників також групові види творчої діяльності: </w:t>
      </w:r>
      <w:r w:rsidRPr="009A3D68">
        <w:rPr>
          <w:color w:val="050505"/>
          <w:sz w:val="28"/>
          <w:szCs w:val="23"/>
          <w:shd w:val="clear" w:color="auto" w:fill="FFFFFF" w:themeFill="background1"/>
          <w:lang w:val="uk-UA"/>
        </w:rPr>
        <w:t>«Акваріум», «Кубування», «Карусель»</w:t>
      </w:r>
      <w:r>
        <w:rPr>
          <w:color w:val="050505"/>
          <w:sz w:val="28"/>
          <w:szCs w:val="23"/>
          <w:shd w:val="clear" w:color="auto" w:fill="FFFFFF" w:themeFill="background1"/>
          <w:lang w:val="uk-UA"/>
        </w:rPr>
        <w:t>, «Кошик ідей», «Займи позицію» та ін.</w:t>
      </w:r>
    </w:p>
    <w:p w:rsidR="009A3D68" w:rsidRDefault="009247E7" w:rsidP="006B6349">
      <w:pPr>
        <w:spacing w:line="360" w:lineRule="auto"/>
        <w:ind w:firstLine="709"/>
        <w:jc w:val="both"/>
        <w:rPr>
          <w:color w:val="050505"/>
          <w:sz w:val="28"/>
          <w:szCs w:val="23"/>
          <w:shd w:val="clear" w:color="auto" w:fill="FFFFFF" w:themeFill="background1"/>
          <w:lang w:val="uk-UA"/>
        </w:rPr>
      </w:pPr>
      <w:r>
        <w:rPr>
          <w:color w:val="050505"/>
          <w:sz w:val="28"/>
          <w:szCs w:val="23"/>
          <w:shd w:val="clear" w:color="auto" w:fill="FFFFFF" w:themeFill="background1"/>
          <w:lang w:val="uk-UA"/>
        </w:rPr>
        <w:t xml:space="preserve">За індивідуальним вибором тематики студенти готують </w:t>
      </w:r>
      <w:r>
        <w:rPr>
          <w:color w:val="050505"/>
          <w:sz w:val="28"/>
          <w:szCs w:val="23"/>
          <w:shd w:val="clear" w:color="auto" w:fill="FFFFFF" w:themeFill="background1"/>
          <w:lang w:val="uk-UA"/>
        </w:rPr>
        <w:t>есе</w:t>
      </w:r>
      <w:r>
        <w:rPr>
          <w:color w:val="050505"/>
          <w:sz w:val="28"/>
          <w:szCs w:val="23"/>
          <w:shd w:val="clear" w:color="auto" w:fill="FFFFFF" w:themeFill="background1"/>
          <w:lang w:val="uk-UA"/>
        </w:rPr>
        <w:t>,</w:t>
      </w:r>
      <w:r>
        <w:rPr>
          <w:color w:val="050505"/>
          <w:sz w:val="28"/>
          <w:szCs w:val="23"/>
          <w:shd w:val="clear" w:color="auto" w:fill="FFFFFF" w:themeFill="background1"/>
          <w:lang w:val="uk-UA"/>
        </w:rPr>
        <w:t xml:space="preserve"> </w:t>
      </w:r>
      <w:r>
        <w:rPr>
          <w:color w:val="050505"/>
          <w:sz w:val="28"/>
          <w:szCs w:val="23"/>
          <w:shd w:val="clear" w:color="auto" w:fill="FFFFFF" w:themeFill="background1"/>
          <w:lang w:val="uk-UA"/>
        </w:rPr>
        <w:t>«широкі» анотації прочитаних творів (художніх творів, наукових статей та ін.) або переглянутих фільмів (наприклад, «Король говорить»), у яких обов</w:t>
      </w:r>
      <w:r w:rsidRPr="009247E7">
        <w:rPr>
          <w:color w:val="050505"/>
          <w:sz w:val="28"/>
          <w:szCs w:val="23"/>
          <w:shd w:val="clear" w:color="auto" w:fill="FFFFFF" w:themeFill="background1"/>
        </w:rPr>
        <w:t>’</w:t>
      </w:r>
      <w:r>
        <w:rPr>
          <w:color w:val="050505"/>
          <w:sz w:val="28"/>
          <w:szCs w:val="23"/>
          <w:shd w:val="clear" w:color="auto" w:fill="FFFFFF" w:themeFill="background1"/>
          <w:lang w:val="uk-UA"/>
        </w:rPr>
        <w:t>язково висловлюють свої враження від прочитаного / переглянутого.</w:t>
      </w:r>
    </w:p>
    <w:p w:rsidR="009247E7" w:rsidRPr="009247E7" w:rsidRDefault="009247E7" w:rsidP="006B6349">
      <w:pPr>
        <w:spacing w:line="360" w:lineRule="auto"/>
        <w:ind w:firstLine="709"/>
        <w:jc w:val="both"/>
        <w:rPr>
          <w:color w:val="050505"/>
          <w:sz w:val="28"/>
          <w:szCs w:val="23"/>
          <w:shd w:val="clear" w:color="auto" w:fill="FFFFFF" w:themeFill="background1"/>
          <w:lang w:val="uk-UA"/>
        </w:rPr>
      </w:pPr>
      <w:r>
        <w:rPr>
          <w:color w:val="050505"/>
          <w:sz w:val="28"/>
          <w:szCs w:val="23"/>
          <w:shd w:val="clear" w:color="auto" w:fill="FFFFFF" w:themeFill="background1"/>
          <w:lang w:val="uk-UA"/>
        </w:rPr>
        <w:t xml:space="preserve">Нещодавно майбутні фахівці навчилися створювати </w:t>
      </w:r>
      <w:r>
        <w:rPr>
          <w:color w:val="050505"/>
          <w:sz w:val="28"/>
          <w:szCs w:val="23"/>
          <w:shd w:val="clear" w:color="auto" w:fill="FFFFFF" w:themeFill="background1"/>
          <w:lang w:val="en-US"/>
        </w:rPr>
        <w:t>Kahoot</w:t>
      </w:r>
      <w:r>
        <w:rPr>
          <w:color w:val="050505"/>
          <w:sz w:val="28"/>
          <w:szCs w:val="23"/>
          <w:shd w:val="clear" w:color="auto" w:fill="FFFFFF" w:themeFill="background1"/>
          <w:lang w:val="uk-UA"/>
        </w:rPr>
        <w:t xml:space="preserve"> та з захопленням відповідали на сформульовані питання одногрупників.</w:t>
      </w:r>
    </w:p>
    <w:p w:rsidR="009A3D68" w:rsidRDefault="009247E7" w:rsidP="006B634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50505"/>
          <w:sz w:val="28"/>
          <w:szCs w:val="23"/>
          <w:shd w:val="clear" w:color="auto" w:fill="FFFFFF" w:themeFill="background1"/>
          <w:lang w:val="uk-UA"/>
        </w:rPr>
        <w:t xml:space="preserve">Отже, орієнтуючись на позитивні емоції, інтерактивні способи взаємодії, ми – і викладач, і студенти – успішно навчаємось і вдосконалюємося із задоволенням, що передбачає </w:t>
      </w:r>
      <w:r>
        <w:rPr>
          <w:sz w:val="28"/>
          <w:szCs w:val="28"/>
          <w:lang w:val="uk-UA"/>
        </w:rPr>
        <w:t>едьютейнмент</w:t>
      </w:r>
      <w:r>
        <w:rPr>
          <w:sz w:val="28"/>
          <w:szCs w:val="28"/>
          <w:lang w:val="uk-UA"/>
        </w:rPr>
        <w:t>.</w:t>
      </w:r>
    </w:p>
    <w:p w:rsidR="00891113" w:rsidRDefault="00891113" w:rsidP="006B6349">
      <w:pPr>
        <w:spacing w:line="360" w:lineRule="auto"/>
        <w:ind w:firstLine="709"/>
        <w:jc w:val="both"/>
        <w:rPr>
          <w:color w:val="050505"/>
          <w:sz w:val="28"/>
          <w:szCs w:val="23"/>
          <w:shd w:val="clear" w:color="auto" w:fill="FFFFFF" w:themeFill="background1"/>
          <w:lang w:val="uk-UA"/>
        </w:rPr>
      </w:pPr>
    </w:p>
    <w:p w:rsidR="006B6349" w:rsidRPr="009247E7" w:rsidRDefault="006B6349" w:rsidP="006B6349">
      <w:pPr>
        <w:spacing w:line="360" w:lineRule="auto"/>
        <w:jc w:val="center"/>
        <w:rPr>
          <w:b/>
          <w:lang w:val="uk-UA"/>
        </w:rPr>
      </w:pPr>
      <w:r w:rsidRPr="009247E7">
        <w:rPr>
          <w:b/>
          <w:lang w:val="uk-UA"/>
        </w:rPr>
        <w:t>Література</w:t>
      </w:r>
    </w:p>
    <w:p w:rsidR="006B6349" w:rsidRPr="009247E7" w:rsidRDefault="009247E7" w:rsidP="009247E7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9247E7">
        <w:rPr>
          <w:lang w:val="uk-UA"/>
        </w:rPr>
        <w:t>Коростіль Л. </w:t>
      </w:r>
      <w:r w:rsidR="002936E5" w:rsidRPr="009247E7">
        <w:rPr>
          <w:lang w:val="uk-UA"/>
        </w:rPr>
        <w:t xml:space="preserve">А. Покоління </w:t>
      </w:r>
      <w:r w:rsidR="002936E5" w:rsidRPr="009247E7">
        <w:t>Z</w:t>
      </w:r>
      <w:r w:rsidR="002936E5" w:rsidRPr="009247E7">
        <w:rPr>
          <w:lang w:val="uk-UA"/>
        </w:rPr>
        <w:t xml:space="preserve">: пошук способів педагогічної взаємодії. </w:t>
      </w:r>
      <w:r w:rsidR="002936E5" w:rsidRPr="009247E7">
        <w:rPr>
          <w:i/>
        </w:rPr>
        <w:t>Народна освіта</w:t>
      </w:r>
      <w:r w:rsidR="002936E5" w:rsidRPr="009247E7">
        <w:t xml:space="preserve">. 2018. №1 (34). URL: </w:t>
      </w:r>
      <w:hyperlink r:id="rId7" w:history="1">
        <w:r w:rsidRPr="009247E7">
          <w:rPr>
            <w:rStyle w:val="a7"/>
          </w:rPr>
          <w:t>https://www.narodnaosvita.kiev.ua/?page_id=5229</w:t>
        </w:r>
      </w:hyperlink>
    </w:p>
    <w:p w:rsidR="007F05E3" w:rsidRPr="009247E7" w:rsidRDefault="007F05E3" w:rsidP="009247E7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-4"/>
        </w:rPr>
      </w:pPr>
      <w:r w:rsidRPr="009247E7">
        <w:rPr>
          <w:spacing w:val="-4"/>
          <w:lang w:val="uk-UA"/>
        </w:rPr>
        <w:t xml:space="preserve">Освітньо-професійна програма «Соціальна робота» підготовки здобувачів першого (бакалаврського) рівня вищої освіти за спеціальністю 231 «Соціальна робота», </w:t>
      </w:r>
      <w:r w:rsidR="009A3D68" w:rsidRPr="009247E7">
        <w:rPr>
          <w:lang w:val="uk-UA"/>
        </w:rPr>
        <w:t>затверджена</w:t>
      </w:r>
      <w:r w:rsidR="009A3D68" w:rsidRPr="009247E7">
        <w:rPr>
          <w:lang w:val="uk-UA"/>
        </w:rPr>
        <w:t xml:space="preserve"> вченою радою ЧНУ імені Юрія Федьковича, протокол №5 від 25 </w:t>
      </w:r>
      <w:r w:rsidR="009A3D68" w:rsidRPr="009247E7">
        <w:rPr>
          <w:lang w:val="uk-UA"/>
        </w:rPr>
        <w:t>травня 2020 р., введена</w:t>
      </w:r>
      <w:r w:rsidR="009A3D68" w:rsidRPr="009247E7">
        <w:rPr>
          <w:lang w:val="uk-UA"/>
        </w:rPr>
        <w:t xml:space="preserve"> в дію наказом ректора №142 від 27 травня 2020 р.</w:t>
      </w:r>
      <w:r w:rsidR="009A3D68" w:rsidRPr="009247E7">
        <w:rPr>
          <w:lang w:val="uk-UA"/>
        </w:rPr>
        <w:t xml:space="preserve"> </w:t>
      </w:r>
      <w:r w:rsidRPr="009247E7">
        <w:rPr>
          <w:spacing w:val="-4"/>
          <w:lang w:val="en-US"/>
        </w:rPr>
        <w:t>URL</w:t>
      </w:r>
      <w:r w:rsidRPr="009247E7">
        <w:rPr>
          <w:spacing w:val="-4"/>
          <w:lang w:val="uk-UA"/>
        </w:rPr>
        <w:t xml:space="preserve">: </w:t>
      </w:r>
      <w:hyperlink r:id="rId8" w:history="1">
        <w:r w:rsidR="009A3D68" w:rsidRPr="009247E7">
          <w:rPr>
            <w:rStyle w:val="a7"/>
            <w:spacing w:val="-4"/>
            <w:lang w:val="en-US"/>
          </w:rPr>
          <w:t>https</w:t>
        </w:r>
        <w:r w:rsidR="009A3D68" w:rsidRPr="009247E7">
          <w:rPr>
            <w:rStyle w:val="a7"/>
            <w:spacing w:val="-4"/>
            <w:lang w:val="uk-UA"/>
          </w:rPr>
          <w:t>://</w:t>
        </w:r>
        <w:r w:rsidR="009A3D68" w:rsidRPr="009247E7">
          <w:rPr>
            <w:rStyle w:val="a7"/>
            <w:spacing w:val="-4"/>
            <w:lang w:val="en-US"/>
          </w:rPr>
          <w:t>psr</w:t>
        </w:r>
        <w:r w:rsidR="009A3D68" w:rsidRPr="009247E7">
          <w:rPr>
            <w:rStyle w:val="a7"/>
            <w:spacing w:val="-4"/>
            <w:lang w:val="uk-UA"/>
          </w:rPr>
          <w:t>-</w:t>
        </w:r>
        <w:r w:rsidR="009A3D68" w:rsidRPr="009247E7">
          <w:rPr>
            <w:rStyle w:val="a7"/>
            <w:spacing w:val="-4"/>
            <w:lang w:val="en-US"/>
          </w:rPr>
          <w:t>chnu</w:t>
        </w:r>
        <w:r w:rsidR="009A3D68" w:rsidRPr="009247E7">
          <w:rPr>
            <w:rStyle w:val="a7"/>
            <w:spacing w:val="-4"/>
            <w:lang w:val="uk-UA"/>
          </w:rPr>
          <w:t>.</w:t>
        </w:r>
        <w:r w:rsidR="009A3D68" w:rsidRPr="009247E7">
          <w:rPr>
            <w:rStyle w:val="a7"/>
            <w:spacing w:val="-4"/>
            <w:lang w:val="en-US"/>
          </w:rPr>
          <w:t>com</w:t>
        </w:r>
        <w:r w:rsidR="009A3D68" w:rsidRPr="009247E7">
          <w:rPr>
            <w:rStyle w:val="a7"/>
            <w:spacing w:val="-4"/>
            <w:lang w:val="uk-UA"/>
          </w:rPr>
          <w:t>.</w:t>
        </w:r>
        <w:r w:rsidR="009A3D68" w:rsidRPr="009247E7">
          <w:rPr>
            <w:rStyle w:val="a7"/>
            <w:spacing w:val="-4"/>
            <w:lang w:val="en-US"/>
          </w:rPr>
          <w:t>ua</w:t>
        </w:r>
        <w:r w:rsidR="009A3D68" w:rsidRPr="009247E7">
          <w:rPr>
            <w:rStyle w:val="a7"/>
            <w:spacing w:val="-4"/>
            <w:lang w:val="uk-UA"/>
          </w:rPr>
          <w:t>/</w:t>
        </w:r>
        <w:r w:rsidR="009A3D68" w:rsidRPr="009247E7">
          <w:rPr>
            <w:rStyle w:val="a7"/>
            <w:spacing w:val="-4"/>
            <w:lang w:val="en-US"/>
          </w:rPr>
          <w:t>docs</w:t>
        </w:r>
        <w:r w:rsidR="009A3D68" w:rsidRPr="009247E7">
          <w:rPr>
            <w:rStyle w:val="a7"/>
            <w:spacing w:val="-4"/>
            <w:lang w:val="uk-UA"/>
          </w:rPr>
          <w:t>/231%20Соціальна%20робота%20-%20ОП%20Соціальна%20педагогіка%20(перший%20(бакалаврський)%20рівень%20-%202020р.).</w:t>
        </w:r>
        <w:r w:rsidR="009A3D68" w:rsidRPr="009247E7">
          <w:rPr>
            <w:rStyle w:val="a7"/>
            <w:spacing w:val="-4"/>
            <w:lang w:val="en-US"/>
          </w:rPr>
          <w:t>pdf</w:t>
        </w:r>
      </w:hyperlink>
    </w:p>
    <w:p w:rsidR="009A3D68" w:rsidRPr="009A3D68" w:rsidRDefault="009A3D68" w:rsidP="009A3D68">
      <w:pPr>
        <w:ind w:firstLine="709"/>
        <w:jc w:val="both"/>
        <w:rPr>
          <w:u w:val="single"/>
        </w:rPr>
      </w:pPr>
    </w:p>
    <w:p w:rsidR="006B6349" w:rsidRPr="006B6349" w:rsidRDefault="006B6349" w:rsidP="006B6349">
      <w:pPr>
        <w:spacing w:line="360" w:lineRule="auto"/>
        <w:jc w:val="right"/>
        <w:rPr>
          <w:sz w:val="28"/>
          <w:szCs w:val="28"/>
        </w:rPr>
      </w:pPr>
      <w:bookmarkStart w:id="0" w:name="_GoBack"/>
      <w:bookmarkEnd w:id="0"/>
    </w:p>
    <w:sectPr w:rsidR="006B6349" w:rsidRPr="006B6349" w:rsidSect="006B6349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629" w:rsidRDefault="00435629" w:rsidP="006B6349">
      <w:r>
        <w:separator/>
      </w:r>
    </w:p>
  </w:endnote>
  <w:endnote w:type="continuationSeparator" w:id="0">
    <w:p w:rsidR="00435629" w:rsidRDefault="00435629" w:rsidP="006B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629" w:rsidRDefault="00435629" w:rsidP="006B6349">
      <w:r>
        <w:separator/>
      </w:r>
    </w:p>
  </w:footnote>
  <w:footnote w:type="continuationSeparator" w:id="0">
    <w:p w:rsidR="00435629" w:rsidRDefault="00435629" w:rsidP="006B6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640F7"/>
    <w:multiLevelType w:val="hybridMultilevel"/>
    <w:tmpl w:val="9732FE30"/>
    <w:lvl w:ilvl="0" w:tplc="0BDA1F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7E2AA0"/>
    <w:multiLevelType w:val="hybridMultilevel"/>
    <w:tmpl w:val="AD68E856"/>
    <w:lvl w:ilvl="0" w:tplc="151EA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55B2E"/>
    <w:multiLevelType w:val="hybridMultilevel"/>
    <w:tmpl w:val="58D8C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85EAE"/>
    <w:multiLevelType w:val="hybridMultilevel"/>
    <w:tmpl w:val="1C2C3E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0E"/>
    <w:rsid w:val="00167062"/>
    <w:rsid w:val="00177CF2"/>
    <w:rsid w:val="002936E5"/>
    <w:rsid w:val="00297515"/>
    <w:rsid w:val="002C3AEF"/>
    <w:rsid w:val="00435629"/>
    <w:rsid w:val="00686573"/>
    <w:rsid w:val="006B6349"/>
    <w:rsid w:val="007F05E3"/>
    <w:rsid w:val="00891113"/>
    <w:rsid w:val="008E5A0E"/>
    <w:rsid w:val="009247E7"/>
    <w:rsid w:val="009A3D68"/>
    <w:rsid w:val="00B2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A1AD"/>
  <w15:chartTrackingRefBased/>
  <w15:docId w15:val="{1EF1CA7D-57FF-4664-9930-40E815C3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6B6349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B634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6B6349"/>
    <w:rPr>
      <w:vertAlign w:val="superscript"/>
    </w:rPr>
  </w:style>
  <w:style w:type="paragraph" w:customStyle="1" w:styleId="1">
    <w:name w:val="Без интервала1"/>
    <w:qFormat/>
    <w:rsid w:val="006B6349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styleId="a6">
    <w:name w:val="List Paragraph"/>
    <w:basedOn w:val="a"/>
    <w:uiPriority w:val="34"/>
    <w:qFormat/>
    <w:rsid w:val="002936E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A3D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r-chnu.com.ua/docs/231%20&#1057;&#1086;&#1094;&#1110;&#1072;&#1083;&#1100;&#1085;&#1072;%20&#1088;&#1086;&#1073;&#1086;&#1090;&#1072;%20-%20&#1054;&#1055;%20&#1057;&#1086;&#1094;&#1110;&#1072;&#1083;&#1100;&#1085;&#1072;%20&#1087;&#1077;&#1076;&#1072;&#1075;&#1086;&#1075;&#1110;&#1082;&#1072;%20(&#1087;&#1077;&#1088;&#1096;&#1080;&#1081;%20(&#1073;&#1072;&#1082;&#1072;&#1083;&#1072;&#1074;&#1088;&#1089;&#1100;&#1082;&#1080;&#1081;)%20&#1088;&#1110;&#1074;&#1077;&#1085;&#1100;%20-%202020&#1088;.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rodnaosvita.kiev.ua/?page_id=5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2023-04-29T07:37:00Z</dcterms:created>
  <dcterms:modified xsi:type="dcterms:W3CDTF">2023-04-29T09:03:00Z</dcterms:modified>
</cp:coreProperties>
</file>