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3D9" w:rsidRDefault="00CC011F" w:rsidP="00A613D9">
      <w:pPr>
        <w:tabs>
          <w:tab w:val="left" w:pos="333"/>
          <w:tab w:val="left" w:pos="475"/>
          <w:tab w:val="left" w:pos="709"/>
          <w:tab w:val="left" w:pos="851"/>
          <w:tab w:val="left" w:pos="1134"/>
        </w:tabs>
        <w:spacing w:after="0"/>
        <w:ind w:left="702"/>
        <w:rPr>
          <w:color w:val="050505"/>
        </w:rPr>
      </w:pPr>
      <w:r w:rsidRPr="00BF642C">
        <w:rPr>
          <w:rFonts w:eastAsia="Times New Roman"/>
          <w:sz w:val="24"/>
          <w:szCs w:val="24"/>
        </w:rPr>
        <w:t xml:space="preserve">Мафтин, Лариса. Виховні ідеали української </w:t>
      </w:r>
      <w:proofErr w:type="spellStart"/>
      <w:r w:rsidRPr="00BF642C">
        <w:rPr>
          <w:rFonts w:eastAsia="Times New Roman"/>
          <w:sz w:val="24"/>
          <w:szCs w:val="24"/>
        </w:rPr>
        <w:t>етнопедагогіки</w:t>
      </w:r>
      <w:proofErr w:type="spellEnd"/>
      <w:r w:rsidRPr="00BF642C">
        <w:rPr>
          <w:rFonts w:eastAsia="Times New Roman"/>
          <w:sz w:val="24"/>
          <w:szCs w:val="24"/>
        </w:rPr>
        <w:t xml:space="preserve"> та їх роль в освітньому середовищі НУШ</w:t>
      </w:r>
      <w:r>
        <w:rPr>
          <w:rFonts w:eastAsia="Times New Roman"/>
          <w:sz w:val="24"/>
          <w:szCs w:val="24"/>
        </w:rPr>
        <w:t>.</w:t>
      </w:r>
      <w:r w:rsidR="00A613D9">
        <w:rPr>
          <w:rFonts w:eastAsia="Times New Roman"/>
          <w:sz w:val="24"/>
          <w:szCs w:val="24"/>
        </w:rPr>
        <w:t xml:space="preserve"> </w:t>
      </w:r>
      <w:r w:rsidR="00A613D9">
        <w:t xml:space="preserve">Педагогічний поступ: збірник матеріалів ІX Всеукраїнської </w:t>
      </w:r>
      <w:proofErr w:type="spellStart"/>
      <w:r w:rsidR="00A613D9">
        <w:t>науково-</w:t>
      </w:r>
      <w:proofErr w:type="spellEnd"/>
      <w:r w:rsidR="00A613D9">
        <w:t xml:space="preserve"> практичної конференції з міжнародною участю «Нова українська школа:  теорія та практика» (Луцьк, 17-18 листопада 2022 р.) / За </w:t>
      </w:r>
      <w:proofErr w:type="spellStart"/>
      <w:r w:rsidR="00A613D9">
        <w:t>заг</w:t>
      </w:r>
      <w:proofErr w:type="spellEnd"/>
      <w:r w:rsidR="00A613D9">
        <w:t>. ред. проф.</w:t>
      </w:r>
      <w:r w:rsidR="00A613D9">
        <w:rPr>
          <w:rFonts w:eastAsia="Times New Roman"/>
          <w:sz w:val="24"/>
          <w:szCs w:val="24"/>
        </w:rPr>
        <w:t xml:space="preserve"> </w:t>
      </w:r>
      <w:proofErr w:type="spellStart"/>
      <w:r w:rsidR="00A613D9">
        <w:t>Пріми</w:t>
      </w:r>
      <w:proofErr w:type="spellEnd"/>
      <w:r w:rsidR="00A613D9">
        <w:t xml:space="preserve"> Р. М. Луцьк : </w:t>
      </w:r>
      <w:proofErr w:type="spellStart"/>
      <w:r w:rsidR="00A613D9">
        <w:t>ФОП</w:t>
      </w:r>
      <w:proofErr w:type="spellEnd"/>
      <w:r w:rsidR="00A613D9">
        <w:t xml:space="preserve"> </w:t>
      </w:r>
      <w:proofErr w:type="spellStart"/>
      <w:r w:rsidR="00A613D9">
        <w:t>Мажула</w:t>
      </w:r>
      <w:proofErr w:type="spellEnd"/>
      <w:r w:rsidR="00A613D9">
        <w:t xml:space="preserve"> Ю. М., 2022. 186 с. С.99-102.</w:t>
      </w:r>
      <w:r w:rsidR="00A613D9">
        <w:rPr>
          <w:color w:val="050505"/>
        </w:rPr>
        <w:t xml:space="preserve"> </w:t>
      </w:r>
    </w:p>
    <w:p w:rsidR="00A613D9" w:rsidRPr="00A613D9" w:rsidRDefault="00A613D9" w:rsidP="00A613D9">
      <w:pPr>
        <w:tabs>
          <w:tab w:val="left" w:pos="333"/>
          <w:tab w:val="left" w:pos="475"/>
          <w:tab w:val="left" w:pos="709"/>
          <w:tab w:val="left" w:pos="851"/>
          <w:tab w:val="left" w:pos="1134"/>
        </w:tabs>
        <w:spacing w:after="0"/>
        <w:ind w:left="702"/>
        <w:rPr>
          <w:rFonts w:eastAsia="Times New Roman"/>
          <w:sz w:val="24"/>
          <w:szCs w:val="24"/>
        </w:rPr>
      </w:pPr>
      <w:r>
        <w:rPr>
          <w:color w:val="050505"/>
        </w:rPr>
        <w:t>Тези учасників конференції опубліковано в збірнику матеріалів «Педагогічний поступ»     розміщено на сайті заходу: </w:t>
      </w:r>
      <w:hyperlink r:id="rId5" w:tgtFrame="_blank" w:history="1">
        <w:r>
          <w:rPr>
            <w:rStyle w:val="a5"/>
          </w:rPr>
          <w:t>https://sites.google.com/view/vnu-laboratoriiapo-conf-2022/%D0%B7%D0%B1%D1%96%D1%80%D0%BD%D0%B8%D0%BA</w:t>
        </w:r>
      </w:hyperlink>
    </w:p>
    <w:p w:rsidR="00CC011F" w:rsidRDefault="00CC011F" w:rsidP="00CC011F">
      <w:pPr>
        <w:spacing w:after="0" w:line="240" w:lineRule="auto"/>
        <w:rPr>
          <w:szCs w:val="24"/>
        </w:rPr>
      </w:pPr>
    </w:p>
    <w:p w:rsidR="00CC011F" w:rsidRPr="00CC011F" w:rsidRDefault="00CC011F" w:rsidP="00CC011F">
      <w:pPr>
        <w:spacing w:after="0" w:line="240" w:lineRule="auto"/>
        <w:rPr>
          <w:szCs w:val="24"/>
        </w:rPr>
      </w:pPr>
      <w:r w:rsidRPr="00CC011F">
        <w:rPr>
          <w:i/>
          <w:szCs w:val="24"/>
        </w:rPr>
        <w:t>Ключові слова:</w:t>
      </w:r>
      <w:r>
        <w:rPr>
          <w:szCs w:val="24"/>
        </w:rPr>
        <w:t xml:space="preserve"> українська </w:t>
      </w:r>
      <w:proofErr w:type="spellStart"/>
      <w:r>
        <w:rPr>
          <w:szCs w:val="24"/>
        </w:rPr>
        <w:t>етнопедагогіка</w:t>
      </w:r>
      <w:proofErr w:type="spellEnd"/>
      <w:r>
        <w:rPr>
          <w:szCs w:val="24"/>
        </w:rPr>
        <w:t>, виховні ідеали, НУШ, освітнє середовище, національне виховання</w:t>
      </w:r>
    </w:p>
    <w:p w:rsidR="00CC011F" w:rsidRDefault="00CC011F" w:rsidP="00E1639A">
      <w:pPr>
        <w:spacing w:after="0" w:line="240" w:lineRule="auto"/>
        <w:jc w:val="right"/>
        <w:rPr>
          <w:szCs w:val="24"/>
        </w:rPr>
      </w:pPr>
    </w:p>
    <w:p w:rsidR="00CC011F" w:rsidRDefault="00CC011F" w:rsidP="00E1639A">
      <w:pPr>
        <w:spacing w:after="0" w:line="240" w:lineRule="auto"/>
        <w:jc w:val="right"/>
        <w:rPr>
          <w:szCs w:val="24"/>
        </w:rPr>
      </w:pPr>
    </w:p>
    <w:p w:rsidR="00CC011F" w:rsidRDefault="00CC011F" w:rsidP="00E1639A">
      <w:pPr>
        <w:spacing w:after="0" w:line="240" w:lineRule="auto"/>
        <w:jc w:val="right"/>
        <w:rPr>
          <w:szCs w:val="24"/>
        </w:rPr>
      </w:pPr>
    </w:p>
    <w:p w:rsidR="00EE473F" w:rsidRPr="00E1639A" w:rsidRDefault="00E1639A" w:rsidP="00E1639A">
      <w:pPr>
        <w:spacing w:after="0" w:line="240" w:lineRule="auto"/>
        <w:jc w:val="right"/>
        <w:rPr>
          <w:b/>
        </w:rPr>
      </w:pPr>
      <w:r>
        <w:rPr>
          <w:szCs w:val="24"/>
        </w:rPr>
        <w:tab/>
      </w:r>
      <w:r w:rsidRPr="00E1639A">
        <w:rPr>
          <w:b/>
        </w:rPr>
        <w:t>Лариса Мафтин</w:t>
      </w:r>
    </w:p>
    <w:p w:rsidR="00E1639A" w:rsidRPr="00E1639A" w:rsidRDefault="00E1639A" w:rsidP="00E1639A">
      <w:pPr>
        <w:spacing w:after="0" w:line="240" w:lineRule="auto"/>
        <w:jc w:val="right"/>
        <w:rPr>
          <w:b/>
        </w:rPr>
      </w:pPr>
      <w:r w:rsidRPr="00E1639A">
        <w:rPr>
          <w:b/>
        </w:rPr>
        <w:t>кандидат філологічних наук, доцент,</w:t>
      </w:r>
    </w:p>
    <w:p w:rsidR="00E1639A" w:rsidRPr="00E1639A" w:rsidRDefault="00E1639A" w:rsidP="00E1639A">
      <w:pPr>
        <w:spacing w:after="0" w:line="240" w:lineRule="auto"/>
        <w:jc w:val="right"/>
        <w:rPr>
          <w:b/>
        </w:rPr>
      </w:pPr>
      <w:r w:rsidRPr="00E1639A">
        <w:rPr>
          <w:b/>
        </w:rPr>
        <w:t>Чернівецький національний університет</w:t>
      </w:r>
    </w:p>
    <w:p w:rsidR="00E1639A" w:rsidRPr="00E1639A" w:rsidRDefault="00E1639A" w:rsidP="00E1639A">
      <w:pPr>
        <w:spacing w:after="0" w:line="240" w:lineRule="auto"/>
        <w:jc w:val="right"/>
        <w:rPr>
          <w:b/>
        </w:rPr>
      </w:pPr>
      <w:r w:rsidRPr="00E1639A">
        <w:rPr>
          <w:b/>
        </w:rPr>
        <w:t xml:space="preserve"> імені Юрія </w:t>
      </w:r>
      <w:proofErr w:type="spellStart"/>
      <w:r w:rsidRPr="00E1639A">
        <w:rPr>
          <w:b/>
        </w:rPr>
        <w:t>Федьковича</w:t>
      </w:r>
      <w:proofErr w:type="spellEnd"/>
    </w:p>
    <w:p w:rsidR="00E1639A" w:rsidRDefault="00E1639A" w:rsidP="00E1639A">
      <w:pPr>
        <w:spacing w:after="0" w:line="240" w:lineRule="auto"/>
        <w:jc w:val="right"/>
      </w:pPr>
    </w:p>
    <w:p w:rsidR="00E1639A" w:rsidRPr="00E1639A" w:rsidRDefault="00E1639A" w:rsidP="00E1639A">
      <w:pPr>
        <w:spacing w:after="0" w:line="240" w:lineRule="auto"/>
        <w:jc w:val="center"/>
        <w:rPr>
          <w:b/>
        </w:rPr>
      </w:pPr>
      <w:r w:rsidRPr="00E1639A">
        <w:rPr>
          <w:b/>
        </w:rPr>
        <w:t>ВИХОВНІ ІДЕАЛИ УКРАЇНСЬКОЇ ЕТНОПЕДАГОГІКИ ТА ЇХ РОЛЬ В ОСВІТНЬОМУ СЕРЕДОВИЩІ НУШ</w:t>
      </w:r>
    </w:p>
    <w:p w:rsidR="00E1639A" w:rsidRPr="00E30F3D" w:rsidRDefault="00E1639A" w:rsidP="00E1639A">
      <w:pPr>
        <w:spacing w:after="0" w:line="240" w:lineRule="auto"/>
      </w:pPr>
    </w:p>
    <w:p w:rsidR="009F099D" w:rsidRPr="00E30F3D" w:rsidRDefault="009F099D" w:rsidP="00E1639A">
      <w:pPr>
        <w:spacing w:after="0" w:line="240" w:lineRule="auto"/>
        <w:rPr>
          <w:shd w:val="clear" w:color="auto" w:fill="FFFFFF"/>
        </w:rPr>
      </w:pPr>
      <w:r w:rsidRPr="00E30F3D">
        <w:rPr>
          <w:rFonts w:ascii="Arial" w:hAnsi="Arial" w:cs="Arial"/>
          <w:color w:val="4D5156"/>
          <w:shd w:val="clear" w:color="auto" w:fill="FFFFFF"/>
        </w:rPr>
        <w:tab/>
      </w:r>
      <w:r w:rsidRPr="00E30F3D">
        <w:rPr>
          <w:shd w:val="clear" w:color="auto" w:fill="FFFFFF"/>
        </w:rPr>
        <w:t xml:space="preserve">Реформа  системи освіти в Україні акцентувала необхідність  </w:t>
      </w:r>
      <w:r w:rsidR="00C75DF1" w:rsidRPr="00E30F3D">
        <w:rPr>
          <w:shd w:val="clear" w:color="auto" w:fill="FFFFFF"/>
        </w:rPr>
        <w:t xml:space="preserve">створення в Новій українській школі сучасного освітнього середовища, яке здатне  забезпечити гармонійний розвиток зростаючої особистості, </w:t>
      </w:r>
      <w:r w:rsidR="00BD3419">
        <w:rPr>
          <w:shd w:val="clear" w:color="auto" w:fill="FFFFFF"/>
        </w:rPr>
        <w:t xml:space="preserve">дати </w:t>
      </w:r>
      <w:r w:rsidR="00C75DF1" w:rsidRPr="00E30F3D">
        <w:rPr>
          <w:shd w:val="clear" w:color="auto" w:fill="FFFFFF"/>
        </w:rPr>
        <w:t xml:space="preserve">можливості </w:t>
      </w:r>
      <w:r w:rsidR="00BD3419">
        <w:rPr>
          <w:shd w:val="clear" w:color="auto" w:fill="FFFFFF"/>
        </w:rPr>
        <w:t xml:space="preserve">для </w:t>
      </w:r>
      <w:r w:rsidR="00C75DF1" w:rsidRPr="00E30F3D">
        <w:rPr>
          <w:shd w:val="clear" w:color="auto" w:fill="FFFFFF"/>
        </w:rPr>
        <w:t>творчого пошуку, н</w:t>
      </w:r>
      <w:r w:rsidR="00464D51">
        <w:rPr>
          <w:shd w:val="clear" w:color="auto" w:fill="FFFFFF"/>
        </w:rPr>
        <w:t>абуття ключових компетентностей.</w:t>
      </w:r>
    </w:p>
    <w:p w:rsidR="009F099D" w:rsidRPr="006B759D" w:rsidRDefault="009F099D" w:rsidP="00E1639A">
      <w:pPr>
        <w:spacing w:after="0" w:line="240" w:lineRule="auto"/>
        <w:rPr>
          <w:shd w:val="clear" w:color="auto" w:fill="FFFFFF"/>
          <w:lang w:val="ru-RU"/>
        </w:rPr>
      </w:pPr>
      <w:r w:rsidRPr="00E30F3D">
        <w:rPr>
          <w:rFonts w:ascii="Arial" w:hAnsi="Arial" w:cs="Arial"/>
          <w:color w:val="4D5156"/>
          <w:shd w:val="clear" w:color="auto" w:fill="FFFFFF"/>
        </w:rPr>
        <w:tab/>
      </w:r>
      <w:r w:rsidR="00E30F3D" w:rsidRPr="00E30F3D">
        <w:rPr>
          <w:shd w:val="clear" w:color="auto" w:fill="FFFFFF"/>
        </w:rPr>
        <w:t>У науковій літературі поняття</w:t>
      </w:r>
      <w:r w:rsidR="00E30F3D">
        <w:rPr>
          <w:shd w:val="clear" w:color="auto" w:fill="FFFFFF"/>
        </w:rPr>
        <w:t xml:space="preserve"> освітнього середовища розглядається з  позиції  суб’</w:t>
      </w:r>
      <w:r w:rsidR="00464D51">
        <w:rPr>
          <w:shd w:val="clear" w:color="auto" w:fill="FFFFFF"/>
        </w:rPr>
        <w:t>єкта</w:t>
      </w:r>
      <w:r w:rsidR="00E30F3D">
        <w:rPr>
          <w:shd w:val="clear" w:color="auto" w:fill="FFFFFF"/>
        </w:rPr>
        <w:t xml:space="preserve"> і  об’єкта навчальної діяльності. Вітчизняні та зарубіжні вчені  означений термін  трактують як певний виховний простір, </w:t>
      </w:r>
      <w:r w:rsidR="006B759D">
        <w:rPr>
          <w:shd w:val="clear" w:color="auto" w:fill="FFFFFF"/>
        </w:rPr>
        <w:t xml:space="preserve"> комплекс </w:t>
      </w:r>
      <w:r w:rsidR="00E30F3D">
        <w:rPr>
          <w:shd w:val="clear" w:color="auto" w:fill="FFFFFF"/>
        </w:rPr>
        <w:t xml:space="preserve">освітніх чинників, що опосередковано чи безпосередньо впливають на </w:t>
      </w:r>
      <w:r w:rsidR="006B759D">
        <w:rPr>
          <w:shd w:val="clear" w:color="auto" w:fill="FFFFFF"/>
        </w:rPr>
        <w:t>особистість у навчально-виховному процесі. Тобто, освітнє середовище - це «</w:t>
      </w:r>
      <w:proofErr w:type="spellStart"/>
      <w:r w:rsidR="006B759D">
        <w:rPr>
          <w:shd w:val="clear" w:color="auto" w:fill="FFFFFF"/>
          <w:lang w:val="ru-RU"/>
        </w:rPr>
        <w:t>сукупність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об'єктивних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зовнішніх</w:t>
      </w:r>
      <w:proofErr w:type="spellEnd"/>
      <w:r w:rsidR="006B759D">
        <w:rPr>
          <w:shd w:val="clear" w:color="auto" w:fill="FFFFFF"/>
          <w:lang w:val="ru-RU"/>
        </w:rPr>
        <w:t xml:space="preserve"> умов, </w:t>
      </w:r>
      <w:proofErr w:type="spellStart"/>
      <w:r w:rsidR="006B759D">
        <w:rPr>
          <w:shd w:val="clear" w:color="auto" w:fill="FFFFFF"/>
          <w:lang w:val="ru-RU"/>
        </w:rPr>
        <w:t>факторів</w:t>
      </w:r>
      <w:proofErr w:type="spellEnd"/>
      <w:r w:rsidR="006B759D">
        <w:rPr>
          <w:shd w:val="clear" w:color="auto" w:fill="FFFFFF"/>
          <w:lang w:val="ru-RU"/>
        </w:rPr>
        <w:t xml:space="preserve">, </w:t>
      </w:r>
      <w:proofErr w:type="spellStart"/>
      <w:r w:rsidR="006B759D">
        <w:rPr>
          <w:shd w:val="clear" w:color="auto" w:fill="FFFFFF"/>
          <w:lang w:val="ru-RU"/>
        </w:rPr>
        <w:t>соціальних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об'єктів</w:t>
      </w:r>
      <w:proofErr w:type="spellEnd"/>
      <w:r w:rsidR="006B759D">
        <w:rPr>
          <w:shd w:val="clear" w:color="auto" w:fill="FFFFFF"/>
          <w:lang w:val="ru-RU"/>
        </w:rPr>
        <w:t xml:space="preserve">, </w:t>
      </w:r>
      <w:proofErr w:type="spellStart"/>
      <w:r w:rsidR="006B759D">
        <w:rPr>
          <w:shd w:val="clear" w:color="auto" w:fill="FFFFFF"/>
          <w:lang w:val="ru-RU"/>
        </w:rPr>
        <w:t>необхідних</w:t>
      </w:r>
      <w:proofErr w:type="spellEnd"/>
      <w:r w:rsidR="006B759D">
        <w:rPr>
          <w:shd w:val="clear" w:color="auto" w:fill="FFFFFF"/>
          <w:lang w:val="ru-RU"/>
        </w:rPr>
        <w:t xml:space="preserve"> для </w:t>
      </w:r>
      <w:proofErr w:type="spellStart"/>
      <w:r w:rsidR="006B759D">
        <w:rPr>
          <w:shd w:val="clear" w:color="auto" w:fill="FFFFFF"/>
          <w:lang w:val="ru-RU"/>
        </w:rPr>
        <w:t>успішного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функціонування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освіти</w:t>
      </w:r>
      <w:proofErr w:type="spellEnd"/>
      <w:r w:rsidR="006B759D">
        <w:rPr>
          <w:shd w:val="clear" w:color="auto" w:fill="FFFFFF"/>
          <w:lang w:val="ru-RU"/>
        </w:rPr>
        <w:t xml:space="preserve">. </w:t>
      </w:r>
      <w:proofErr w:type="spellStart"/>
      <w:r w:rsidR="006B759D">
        <w:rPr>
          <w:shd w:val="clear" w:color="auto" w:fill="FFFFFF"/>
          <w:lang w:val="ru-RU"/>
        </w:rPr>
        <w:t>Це</w:t>
      </w:r>
      <w:proofErr w:type="spellEnd"/>
      <w:r w:rsidR="006B759D">
        <w:rPr>
          <w:shd w:val="clear" w:color="auto" w:fill="FFFFFF"/>
          <w:lang w:val="ru-RU"/>
        </w:rPr>
        <w:t xml:space="preserve"> система </w:t>
      </w:r>
      <w:proofErr w:type="spellStart"/>
      <w:r w:rsidR="006B759D">
        <w:rPr>
          <w:shd w:val="clear" w:color="auto" w:fill="FFFFFF"/>
          <w:lang w:val="ru-RU"/>
        </w:rPr>
        <w:t>впливів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і</w:t>
      </w:r>
      <w:proofErr w:type="spellEnd"/>
      <w:r w:rsidR="006B759D">
        <w:rPr>
          <w:shd w:val="clear" w:color="auto" w:fill="FFFFFF"/>
          <w:lang w:val="ru-RU"/>
        </w:rPr>
        <w:t xml:space="preserve"> умов </w:t>
      </w:r>
      <w:proofErr w:type="spellStart"/>
      <w:r w:rsidR="006B759D">
        <w:rPr>
          <w:shd w:val="clear" w:color="auto" w:fill="FFFFFF"/>
          <w:lang w:val="ru-RU"/>
        </w:rPr>
        <w:t>формування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особистості</w:t>
      </w:r>
      <w:proofErr w:type="spellEnd"/>
      <w:r w:rsidR="006B759D">
        <w:rPr>
          <w:shd w:val="clear" w:color="auto" w:fill="FFFFFF"/>
          <w:lang w:val="ru-RU"/>
        </w:rPr>
        <w:t xml:space="preserve">, а </w:t>
      </w:r>
      <w:proofErr w:type="spellStart"/>
      <w:r w:rsidR="006B759D">
        <w:rPr>
          <w:shd w:val="clear" w:color="auto" w:fill="FFFFFF"/>
          <w:lang w:val="ru-RU"/>
        </w:rPr>
        <w:t>також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можливостей</w:t>
      </w:r>
      <w:proofErr w:type="spellEnd"/>
      <w:r w:rsidR="006B759D">
        <w:rPr>
          <w:shd w:val="clear" w:color="auto" w:fill="FFFFFF"/>
          <w:lang w:val="ru-RU"/>
        </w:rPr>
        <w:t xml:space="preserve"> для </w:t>
      </w:r>
      <w:proofErr w:type="spellStart"/>
      <w:r w:rsidR="006B759D">
        <w:rPr>
          <w:shd w:val="clear" w:color="auto" w:fill="FFFFFF"/>
          <w:lang w:val="ru-RU"/>
        </w:rPr>
        <w:t>її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розвитку</w:t>
      </w:r>
      <w:proofErr w:type="spellEnd"/>
      <w:r w:rsidR="006B759D">
        <w:rPr>
          <w:shd w:val="clear" w:color="auto" w:fill="FFFFFF"/>
          <w:lang w:val="ru-RU"/>
        </w:rPr>
        <w:t xml:space="preserve">, </w:t>
      </w:r>
      <w:proofErr w:type="spellStart"/>
      <w:r w:rsidR="006B759D">
        <w:rPr>
          <w:shd w:val="clear" w:color="auto" w:fill="FFFFFF"/>
          <w:lang w:val="ru-RU"/>
        </w:rPr>
        <w:t>які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містяться</w:t>
      </w:r>
      <w:proofErr w:type="spellEnd"/>
      <w:r w:rsidR="006B759D">
        <w:rPr>
          <w:shd w:val="clear" w:color="auto" w:fill="FFFFFF"/>
          <w:lang w:val="ru-RU"/>
        </w:rPr>
        <w:t xml:space="preserve"> в </w:t>
      </w:r>
      <w:proofErr w:type="spellStart"/>
      <w:proofErr w:type="gramStart"/>
      <w:r w:rsidR="006B759D">
        <w:rPr>
          <w:shd w:val="clear" w:color="auto" w:fill="FFFFFF"/>
          <w:lang w:val="ru-RU"/>
        </w:rPr>
        <w:t>соц</w:t>
      </w:r>
      <w:proofErr w:type="gramEnd"/>
      <w:r w:rsidR="006B759D">
        <w:rPr>
          <w:shd w:val="clear" w:color="auto" w:fill="FFFFFF"/>
          <w:lang w:val="ru-RU"/>
        </w:rPr>
        <w:t>іальному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і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просторово-предметному</w:t>
      </w:r>
      <w:proofErr w:type="spellEnd"/>
      <w:r w:rsidR="006B759D">
        <w:rPr>
          <w:shd w:val="clear" w:color="auto" w:fill="FFFFFF"/>
          <w:lang w:val="ru-RU"/>
        </w:rPr>
        <w:t xml:space="preserve"> </w:t>
      </w:r>
      <w:proofErr w:type="spellStart"/>
      <w:r w:rsidR="006B759D">
        <w:rPr>
          <w:shd w:val="clear" w:color="auto" w:fill="FFFFFF"/>
          <w:lang w:val="ru-RU"/>
        </w:rPr>
        <w:t>оточенні</w:t>
      </w:r>
      <w:proofErr w:type="spellEnd"/>
      <w:r w:rsidR="006B759D">
        <w:rPr>
          <w:shd w:val="clear" w:color="auto" w:fill="FFFFFF"/>
          <w:lang w:val="ru-RU"/>
        </w:rPr>
        <w:t xml:space="preserve">» </w:t>
      </w:r>
      <w:r w:rsidR="006B759D">
        <w:rPr>
          <w:shd w:val="clear" w:color="auto" w:fill="FFFFFF"/>
        </w:rPr>
        <w:t>[</w:t>
      </w:r>
      <w:r w:rsidR="008F6B64">
        <w:rPr>
          <w:shd w:val="clear" w:color="auto" w:fill="FFFFFF"/>
        </w:rPr>
        <w:t>2</w:t>
      </w:r>
      <w:r w:rsidR="006B759D">
        <w:rPr>
          <w:shd w:val="clear" w:color="auto" w:fill="FFFFFF"/>
        </w:rPr>
        <w:t>]</w:t>
      </w:r>
      <w:r w:rsidR="008F6B64">
        <w:rPr>
          <w:shd w:val="clear" w:color="auto" w:fill="FFFFFF"/>
        </w:rPr>
        <w:t>.</w:t>
      </w:r>
    </w:p>
    <w:p w:rsidR="00464D51" w:rsidRPr="002317A2" w:rsidRDefault="006B759D" w:rsidP="00E1639A">
      <w:pPr>
        <w:spacing w:after="0" w:line="240" w:lineRule="auto"/>
        <w:rPr>
          <w:shd w:val="clear" w:color="auto" w:fill="FFFFFF"/>
        </w:rPr>
      </w:pPr>
      <w:r>
        <w:rPr>
          <w:rFonts w:ascii="Arial" w:hAnsi="Arial" w:cs="Arial"/>
          <w:color w:val="4D5156"/>
          <w:sz w:val="26"/>
          <w:szCs w:val="26"/>
          <w:shd w:val="clear" w:color="auto" w:fill="FFFFFF"/>
        </w:rPr>
        <w:tab/>
      </w:r>
      <w:r w:rsidR="00FF242A">
        <w:rPr>
          <w:shd w:val="clear" w:color="auto" w:fill="FFFFFF"/>
        </w:rPr>
        <w:t>Процес творення нового освітнього середовища  врегульовують такі доку</w:t>
      </w:r>
      <w:r w:rsidR="00464D51">
        <w:rPr>
          <w:shd w:val="clear" w:color="auto" w:fill="FFFFFF"/>
        </w:rPr>
        <w:t>ме</w:t>
      </w:r>
      <w:r w:rsidR="00FF242A">
        <w:rPr>
          <w:shd w:val="clear" w:color="auto" w:fill="FFFFFF"/>
        </w:rPr>
        <w:t>н</w:t>
      </w:r>
      <w:r w:rsidR="00464D51">
        <w:rPr>
          <w:shd w:val="clear" w:color="auto" w:fill="FFFFFF"/>
        </w:rPr>
        <w:t>т</w:t>
      </w:r>
      <w:r w:rsidR="00FF242A">
        <w:rPr>
          <w:shd w:val="clear" w:color="auto" w:fill="FFFFFF"/>
        </w:rPr>
        <w:t>и: Державний стандарт початкової освіти  (постанова Кабміну від 21.02.2018 р. № 87);</w:t>
      </w:r>
      <w:r w:rsidR="00BF56A8">
        <w:rPr>
          <w:shd w:val="clear" w:color="auto" w:fill="FFFFFF"/>
        </w:rPr>
        <w:t xml:space="preserve"> </w:t>
      </w:r>
      <w:r w:rsidR="00FF242A">
        <w:rPr>
          <w:shd w:val="clear" w:color="auto" w:fill="FFFFFF"/>
        </w:rPr>
        <w:t>Методичні рекомендації щодо орга</w:t>
      </w:r>
      <w:r w:rsidR="00464D51">
        <w:rPr>
          <w:shd w:val="clear" w:color="auto" w:fill="FFFFFF"/>
        </w:rPr>
        <w:t xml:space="preserve">нізації освітнього простору Нової української школи </w:t>
      </w:r>
      <w:r w:rsidR="00FF242A">
        <w:rPr>
          <w:shd w:val="clear" w:color="auto" w:fill="FFFFFF"/>
        </w:rPr>
        <w:t>(наказ МОН від 23.03.2018 р. № 283);</w:t>
      </w:r>
      <w:r w:rsidR="00BF56A8">
        <w:rPr>
          <w:shd w:val="clear" w:color="auto" w:fill="FFFFFF"/>
        </w:rPr>
        <w:t xml:space="preserve"> </w:t>
      </w:r>
      <w:r w:rsidR="00464D51">
        <w:rPr>
          <w:shd w:val="clear" w:color="auto" w:fill="FFFFFF"/>
        </w:rPr>
        <w:t xml:space="preserve">Методичні рекомендації щодо використання коштів освітньої субвенції для придбання засобів навчання та навчального обладнання за напрямками, </w:t>
      </w:r>
      <w:r w:rsidR="00464D51">
        <w:rPr>
          <w:shd w:val="clear" w:color="auto" w:fill="FFFFFF"/>
        </w:rPr>
        <w:lastRenderedPageBreak/>
        <w:t>визначеними розпорядженням КМУ від 18.12.2017 р. № 929-р (наказ МОН від 19.01.2016 № 58);</w:t>
      </w:r>
      <w:r w:rsidR="00BF56A8">
        <w:rPr>
          <w:shd w:val="clear" w:color="auto" w:fill="FFFFFF"/>
        </w:rPr>
        <w:t xml:space="preserve"> </w:t>
      </w:r>
      <w:r w:rsidR="00464D51">
        <w:rPr>
          <w:shd w:val="clear" w:color="auto" w:fill="FFFFFF"/>
        </w:rPr>
        <w:t>Приблизний перелік засобів навчання та обладнання  навчального і загального призначення для кабінетів початкової школи (наказ МОН від 13.02.2018 р. № 87);</w:t>
      </w:r>
      <w:r w:rsidR="00BF56A8">
        <w:rPr>
          <w:shd w:val="clear" w:color="auto" w:fill="FFFFFF"/>
        </w:rPr>
        <w:t xml:space="preserve"> </w:t>
      </w:r>
      <w:r w:rsidR="00464D51">
        <w:rPr>
          <w:shd w:val="clear" w:color="auto" w:fill="FFFFFF"/>
        </w:rPr>
        <w:t xml:space="preserve">Приблизний перелік </w:t>
      </w:r>
      <w:proofErr w:type="spellStart"/>
      <w:r w:rsidR="00464D51">
        <w:rPr>
          <w:shd w:val="clear" w:color="auto" w:fill="FFFFFF"/>
        </w:rPr>
        <w:t>корекційних</w:t>
      </w:r>
      <w:proofErr w:type="spellEnd"/>
      <w:r w:rsidR="00464D51">
        <w:rPr>
          <w:shd w:val="clear" w:color="auto" w:fill="FFFFFF"/>
        </w:rPr>
        <w:t xml:space="preserve"> засобів навчання та реабілітаційного обладнання  для спеціальних закладів освіти (наказ МОН від 22.03.2018 р. № 271).</w:t>
      </w:r>
      <w:r w:rsidR="00805F9E">
        <w:rPr>
          <w:shd w:val="clear" w:color="auto" w:fill="FFFFFF"/>
        </w:rPr>
        <w:t xml:space="preserve"> </w:t>
      </w:r>
      <w:r w:rsidR="005309C6">
        <w:rPr>
          <w:shd w:val="clear" w:color="auto" w:fill="FFFFFF"/>
        </w:rPr>
        <w:t xml:space="preserve">Удосконалення освітнього середовища згідно вимог реформи НУШ передбачає не лише модернізацію просторово-предметного оточення, а й оновлення </w:t>
      </w:r>
      <w:r w:rsidR="008F6B64">
        <w:rPr>
          <w:shd w:val="clear" w:color="auto" w:fill="FFFFFF"/>
        </w:rPr>
        <w:t>програм</w:t>
      </w:r>
      <w:r w:rsidR="004F52F5">
        <w:rPr>
          <w:shd w:val="clear" w:color="auto" w:fill="FFFFFF"/>
        </w:rPr>
        <w:t xml:space="preserve"> </w:t>
      </w:r>
      <w:r w:rsidR="008F6B64">
        <w:rPr>
          <w:shd w:val="clear" w:color="auto" w:fill="FFFFFF"/>
        </w:rPr>
        <w:t xml:space="preserve">та </w:t>
      </w:r>
      <w:r w:rsidR="005309C6">
        <w:rPr>
          <w:shd w:val="clear" w:color="auto" w:fill="FFFFFF"/>
        </w:rPr>
        <w:t>засоб</w:t>
      </w:r>
      <w:r w:rsidR="002317A2">
        <w:rPr>
          <w:shd w:val="clear" w:color="auto" w:fill="FFFFFF"/>
        </w:rPr>
        <w:t>ів</w:t>
      </w:r>
      <w:r w:rsidR="004F52F5">
        <w:rPr>
          <w:shd w:val="clear" w:color="auto" w:fill="FFFFFF"/>
        </w:rPr>
        <w:t xml:space="preserve"> </w:t>
      </w:r>
      <w:r w:rsidR="002317A2">
        <w:rPr>
          <w:shd w:val="clear" w:color="auto" w:fill="FFFFFF"/>
        </w:rPr>
        <w:t>навчання за «моделлю поваги до прав людини, демократії, підтримки добрих ідей, /…/ плекання української ідентичності»</w:t>
      </w:r>
      <w:r w:rsidR="005309C6">
        <w:rPr>
          <w:shd w:val="clear" w:color="auto" w:fill="FFFFFF"/>
        </w:rPr>
        <w:t xml:space="preserve"> </w:t>
      </w:r>
      <w:r w:rsidR="002317A2">
        <w:rPr>
          <w:lang w:val="en-US"/>
        </w:rPr>
        <w:t>[</w:t>
      </w:r>
      <w:r w:rsidR="00774AF9">
        <w:t>1,</w:t>
      </w:r>
      <w:r w:rsidR="002317A2">
        <w:t>с</w:t>
      </w:r>
      <w:r w:rsidR="002317A2" w:rsidRPr="007622FE">
        <w:rPr>
          <w:color w:val="C00000"/>
        </w:rPr>
        <w:t>.</w:t>
      </w:r>
      <w:r w:rsidR="00CC011F" w:rsidRPr="00CC011F">
        <w:t>119</w:t>
      </w:r>
      <w:r w:rsidR="002317A2">
        <w:rPr>
          <w:lang w:val="en-US"/>
        </w:rPr>
        <w:t>]</w:t>
      </w:r>
      <w:r w:rsidR="002317A2">
        <w:t>.</w:t>
      </w:r>
    </w:p>
    <w:p w:rsidR="005A7DCD" w:rsidRDefault="005309C6" w:rsidP="00E1639A">
      <w:pPr>
        <w:spacing w:after="0" w:line="240" w:lineRule="auto"/>
      </w:pPr>
      <w:r>
        <w:tab/>
        <w:t xml:space="preserve">Новітні виклики </w:t>
      </w:r>
      <w:r w:rsidR="0012581D">
        <w:t xml:space="preserve"> ставлять перед  школою важливі завдання формування цілісної, усебічно розвиненої особистості, національно усвідомленої, з осмисленою громадянською позицією та </w:t>
      </w:r>
      <w:r w:rsidR="002317A2">
        <w:t>високими моральними якостями. Отже випускник нової школи, згідно концепції НУШ, має бути:</w:t>
      </w:r>
      <w:r w:rsidR="00E34CA3">
        <w:t xml:space="preserve"> </w:t>
      </w:r>
      <w:r w:rsidR="0012581D">
        <w:t>«</w:t>
      </w:r>
      <w:r w:rsidR="00E34CA3">
        <w:t>цілісною особистістю, здатною до критичного мислення</w:t>
      </w:r>
      <w:r w:rsidR="0012581D">
        <w:t>»</w:t>
      </w:r>
      <w:r w:rsidR="008F6B64">
        <w:t>;</w:t>
      </w:r>
      <w:r w:rsidR="00BF56A8">
        <w:t xml:space="preserve"> </w:t>
      </w:r>
      <w:r w:rsidR="00EB6FA6">
        <w:t>патріотом «з активною позицією, який діє згідно з морально-етичними принципами і здатний приймати відповідальні рішення, поважає гідність і права людини»</w:t>
      </w:r>
      <w:r w:rsidR="008F6B64">
        <w:t>;</w:t>
      </w:r>
      <w:r w:rsidR="00BF56A8">
        <w:t xml:space="preserve"> </w:t>
      </w:r>
      <w:proofErr w:type="spellStart"/>
      <w:r w:rsidR="008F6B64">
        <w:t>інноватор</w:t>
      </w:r>
      <w:r w:rsidR="00EB6FA6">
        <w:t>ом</w:t>
      </w:r>
      <w:proofErr w:type="spellEnd"/>
      <w:r w:rsidR="008F6B64">
        <w:t xml:space="preserve">, </w:t>
      </w:r>
      <w:r w:rsidR="00E550C8">
        <w:t xml:space="preserve">спроможним </w:t>
      </w:r>
      <w:r w:rsidR="008F6B64">
        <w:t>«змінювати навколишній світ, розвивати економіку за принципами сталого розвитку, конкурувати на ринку праці, учитися впродовж життя»</w:t>
      </w:r>
      <w:r w:rsidR="008F6B64">
        <w:rPr>
          <w:lang w:val="en-US"/>
        </w:rPr>
        <w:t xml:space="preserve">  [</w:t>
      </w:r>
      <w:r w:rsidR="00774AF9">
        <w:t>1,</w:t>
      </w:r>
      <w:r w:rsidR="008F6B64">
        <w:t>с.106</w:t>
      </w:r>
      <w:r w:rsidR="008F6B64">
        <w:rPr>
          <w:lang w:val="en-US"/>
        </w:rPr>
        <w:t>]</w:t>
      </w:r>
      <w:r w:rsidR="008F6B64">
        <w:t>.</w:t>
      </w:r>
      <w:r w:rsidR="008F6B64">
        <w:rPr>
          <w:lang w:val="en-US"/>
        </w:rPr>
        <w:t xml:space="preserve">  </w:t>
      </w:r>
    </w:p>
    <w:p w:rsidR="00EA6E35" w:rsidRDefault="00331503" w:rsidP="00E1639A">
      <w:pPr>
        <w:spacing w:after="0" w:line="240" w:lineRule="auto"/>
      </w:pPr>
      <w:r>
        <w:tab/>
      </w:r>
      <w:r w:rsidR="00EA6E35">
        <w:t xml:space="preserve">Аналіз чинних нормативних документів  показує, що  в умовах модернізації вітчизняної системи освіти перед учителем  постають завдання формування особистості творчої, усебічно розвиненої, з високим рівнем морального розвитку, патріотизму, почуттям власної гідності та відповідальності за процеси, які відбуваються у суспільстві, стійкою громадянською позицією (Концепція розвитку громадянської освіти в Україні, 03.10 2018 р., № 710-р). У процесі вирішення цих важливих завдань  особливого значення набувають цінності, ідеали,  кращі зразки національної культури (духовної  та матеріальної), оскільки впливають на процес  плекання етнічної  ідентичності, моделювання свідомого носія  української ментальності. </w:t>
      </w:r>
    </w:p>
    <w:p w:rsidR="0012581D" w:rsidRDefault="00EA6E35" w:rsidP="00E1639A">
      <w:pPr>
        <w:spacing w:after="0" w:line="240" w:lineRule="auto"/>
      </w:pPr>
      <w:r>
        <w:tab/>
      </w:r>
      <w:r w:rsidR="00331503">
        <w:t xml:space="preserve">З огляду на вищезазначене, плануючи організацію освітнього середовища, важливо брати до уваги  </w:t>
      </w:r>
      <w:r w:rsidR="00103FD3">
        <w:t xml:space="preserve">і  багатовіковий </w:t>
      </w:r>
      <w:r w:rsidR="00331503">
        <w:t xml:space="preserve">досвід української </w:t>
      </w:r>
      <w:proofErr w:type="spellStart"/>
      <w:r w:rsidR="00E550C8">
        <w:t>етно</w:t>
      </w:r>
      <w:r w:rsidR="00331503">
        <w:t>педагогіки</w:t>
      </w:r>
      <w:proofErr w:type="spellEnd"/>
      <w:r w:rsidR="00103FD3">
        <w:t xml:space="preserve">, </w:t>
      </w:r>
      <w:r w:rsidR="00E550C8">
        <w:t>виховні ідеали якої здатні по</w:t>
      </w:r>
      <w:r w:rsidR="00103FD3">
        <w:t>силити філософію концепції Нової української школи</w:t>
      </w:r>
      <w:r w:rsidR="00994ECE">
        <w:t xml:space="preserve">.  </w:t>
      </w:r>
    </w:p>
    <w:p w:rsidR="00FA6C1F" w:rsidRDefault="00EA6E35" w:rsidP="00E1639A">
      <w:pPr>
        <w:spacing w:after="0" w:line="240" w:lineRule="auto"/>
      </w:pPr>
      <w:r>
        <w:tab/>
      </w:r>
      <w:r w:rsidR="00524461">
        <w:t>Проблема</w:t>
      </w:r>
      <w:r w:rsidR="00FA6C1F">
        <w:t xml:space="preserve"> виховного ідеалу в аспекті теоретичної </w:t>
      </w:r>
      <w:r w:rsidR="00524461">
        <w:t xml:space="preserve"> та прикладної педагогіки досить глибоко розкрита у працях О.</w:t>
      </w:r>
      <w:r w:rsidR="00BF56A8">
        <w:t xml:space="preserve"> </w:t>
      </w:r>
      <w:r w:rsidR="00524461">
        <w:t>Вишневського, Б.</w:t>
      </w:r>
      <w:r w:rsidR="00BF56A8">
        <w:t xml:space="preserve"> </w:t>
      </w:r>
      <w:proofErr w:type="spellStart"/>
      <w:r w:rsidR="00524461">
        <w:t>Ступарка</w:t>
      </w:r>
      <w:proofErr w:type="spellEnd"/>
      <w:r w:rsidR="00524461">
        <w:t>, М.</w:t>
      </w:r>
      <w:proofErr w:type="spellStart"/>
      <w:r w:rsidR="00524461">
        <w:t>Фіцули</w:t>
      </w:r>
      <w:proofErr w:type="spellEnd"/>
      <w:r w:rsidR="00524461">
        <w:t xml:space="preserve"> та і</w:t>
      </w:r>
      <w:r w:rsidR="007121A3">
        <w:t>нших вчених</w:t>
      </w:r>
      <w:r w:rsidR="00524461">
        <w:t xml:space="preserve">. </w:t>
      </w:r>
      <w:proofErr w:type="spellStart"/>
      <w:r w:rsidR="00524461">
        <w:t>Етнопедагогічний</w:t>
      </w:r>
      <w:proofErr w:type="spellEnd"/>
      <w:r w:rsidR="00524461">
        <w:t xml:space="preserve"> контекст виховного ідеалу українців досліджували  Г.</w:t>
      </w:r>
      <w:r w:rsidR="007121A3">
        <w:t xml:space="preserve"> </w:t>
      </w:r>
      <w:r w:rsidR="00524461">
        <w:t>Ващенко, О.</w:t>
      </w:r>
      <w:r w:rsidR="007121A3">
        <w:t xml:space="preserve"> </w:t>
      </w:r>
      <w:proofErr w:type="spellStart"/>
      <w:r w:rsidR="00524461">
        <w:t>Кульчицький</w:t>
      </w:r>
      <w:proofErr w:type="spellEnd"/>
      <w:r w:rsidR="00524461">
        <w:t>, М.</w:t>
      </w:r>
      <w:r w:rsidR="007121A3">
        <w:t xml:space="preserve"> </w:t>
      </w:r>
      <w:proofErr w:type="spellStart"/>
      <w:r w:rsidR="00524461">
        <w:t>Стельмахович</w:t>
      </w:r>
      <w:proofErr w:type="spellEnd"/>
      <w:r w:rsidR="00524461">
        <w:t>, Є.</w:t>
      </w:r>
      <w:proofErr w:type="spellStart"/>
      <w:r w:rsidR="00524461">
        <w:t>Сявавко</w:t>
      </w:r>
      <w:proofErr w:type="spellEnd"/>
      <w:r w:rsidR="00524461">
        <w:t xml:space="preserve"> та ін..</w:t>
      </w:r>
    </w:p>
    <w:p w:rsidR="00F3357D" w:rsidRDefault="00524461" w:rsidP="00524461">
      <w:pPr>
        <w:spacing w:after="0" w:line="240" w:lineRule="auto"/>
      </w:pPr>
      <w:r>
        <w:tab/>
      </w:r>
      <w:r w:rsidR="007121A3">
        <w:t>В</w:t>
      </w:r>
      <w:r>
        <w:t>иховні пріоритети</w:t>
      </w:r>
      <w:r w:rsidR="00F879D7">
        <w:t xml:space="preserve"> народної педагогіки </w:t>
      </w:r>
      <w:r w:rsidR="007121A3">
        <w:t xml:space="preserve">особливо </w:t>
      </w:r>
      <w:r w:rsidR="00BF2B18">
        <w:t xml:space="preserve"> </w:t>
      </w:r>
      <w:r w:rsidR="00FA6CB6">
        <w:t xml:space="preserve">наголошував </w:t>
      </w:r>
      <w:r w:rsidR="007121A3">
        <w:t>К.</w:t>
      </w:r>
      <w:r w:rsidR="00FA6C1F">
        <w:t>Ушинський</w:t>
      </w:r>
      <w:r>
        <w:t xml:space="preserve">, який </w:t>
      </w:r>
      <w:r w:rsidR="00EA6E35">
        <w:t xml:space="preserve">неодноразово </w:t>
      </w:r>
      <w:r>
        <w:t>підкреслював, що саме «народність</w:t>
      </w:r>
      <w:r w:rsidR="007121A3">
        <w:t xml:space="preserve"> є тим неперевершеним і сакральним у своїй основі явищем, що навіть у час загальної загибелі усього святого і благородного гине останнім</w:t>
      </w:r>
      <w:r>
        <w:t>»</w:t>
      </w:r>
      <w:r w:rsidR="00FA6C1F">
        <w:t xml:space="preserve">   </w:t>
      </w:r>
      <w:r>
        <w:rPr>
          <w:lang w:val="en-US"/>
        </w:rPr>
        <w:t>[</w:t>
      </w:r>
      <w:r w:rsidR="007121A3">
        <w:t>3, с.100</w:t>
      </w:r>
      <w:r>
        <w:rPr>
          <w:lang w:val="en-US"/>
        </w:rPr>
        <w:t>]</w:t>
      </w:r>
      <w:r w:rsidR="007121A3">
        <w:t>. Видатний педагог зазначав, що упродовж  віків кожен народ виробив</w:t>
      </w:r>
      <w:r w:rsidR="00583747">
        <w:t xml:space="preserve"> свій виховний ідеал</w:t>
      </w:r>
      <w:r w:rsidR="00AA0BA1">
        <w:t xml:space="preserve">, </w:t>
      </w:r>
      <w:r w:rsidR="00F879D7">
        <w:t xml:space="preserve">в </w:t>
      </w:r>
      <w:r w:rsidR="00AA0BA1">
        <w:t>основі якого -</w:t>
      </w:r>
      <w:r w:rsidR="00A9323F">
        <w:t xml:space="preserve"> погляд на вади та чесноти, </w:t>
      </w:r>
      <w:r w:rsidR="00AA0BA1">
        <w:t xml:space="preserve">«вроджене прагнення людини до </w:t>
      </w:r>
      <w:r w:rsidR="00AA0BA1">
        <w:lastRenderedPageBreak/>
        <w:t>досконалості»</w:t>
      </w:r>
      <w:r w:rsidR="00EA6E35">
        <w:t xml:space="preserve">. </w:t>
      </w:r>
      <w:r w:rsidR="00F879D7">
        <w:t xml:space="preserve">Розвиток  її творчого потенціалу відбувається за умови </w:t>
      </w:r>
      <w:proofErr w:type="spellStart"/>
      <w:r w:rsidR="00F879D7">
        <w:t>взаємовідповідності</w:t>
      </w:r>
      <w:proofErr w:type="spellEnd"/>
      <w:r w:rsidR="00F879D7">
        <w:t xml:space="preserve"> зусиль природи, суспільства і культури. </w:t>
      </w:r>
    </w:p>
    <w:p w:rsidR="00774AF9" w:rsidRDefault="00774AF9" w:rsidP="00774AF9">
      <w:pPr>
        <w:spacing w:after="0" w:line="240" w:lineRule="auto"/>
        <w:ind w:firstLine="708"/>
      </w:pPr>
      <w:r>
        <w:t xml:space="preserve">Як зазначають дослідники, уявлення українців про виховний ідеал своїм корінням сягає  ще  дохристиянських часів. В основі його розуміння - одвічна проблема протистояння Світла і темряви, Добра і зла, Правди і кривди. </w:t>
      </w:r>
    </w:p>
    <w:p w:rsidR="00774AF9" w:rsidRDefault="00774AF9" w:rsidP="00774AF9">
      <w:pPr>
        <w:spacing w:after="0" w:line="240" w:lineRule="auto"/>
        <w:ind w:firstLine="708"/>
      </w:pPr>
      <w:r>
        <w:t xml:space="preserve">Народна педагогіка, як система ціннісних координат, що передаються від покоління до покоління,  у первинне окреслення змісту  цього поняття поклала  пріоритетність морально-етичних вартостей; честі, чесності, справедливості; фізичної досконалості, краси, духовності, їх гармонійного поєднання;   рівноваги серця  і розуму; естетики взаємин і побуту; працьовитості; поваги до природи, землі-годувальниці, хліба; належного ставлення до старших; глибинності почуттів, вірності, чуйності; гідності, відваги, готовності стати на захист своєї землі, здатності до самопожертви тощо.  </w:t>
      </w:r>
    </w:p>
    <w:p w:rsidR="00670A14" w:rsidRDefault="00774AF9" w:rsidP="00805F9E">
      <w:pPr>
        <w:spacing w:after="0" w:line="240" w:lineRule="auto"/>
      </w:pPr>
      <w:r>
        <w:tab/>
      </w:r>
      <w:r w:rsidR="00A84A7D">
        <w:t>Українська виховна традиція закодована у народних звичаях, традиція, обрядах, фольклорі</w:t>
      </w:r>
      <w:r>
        <w:t>. Т</w:t>
      </w:r>
      <w:r w:rsidR="00A84A7D">
        <w:t xml:space="preserve">ут </w:t>
      </w:r>
      <w:r>
        <w:t xml:space="preserve"> знаходимо </w:t>
      </w:r>
      <w:r w:rsidR="00A84A7D">
        <w:t>кращі зразки поведінки людини, базову систему цінностей, морально-етичних норм.</w:t>
      </w:r>
      <w:r w:rsidR="00805F9E">
        <w:t xml:space="preserve"> </w:t>
      </w:r>
      <w:r w:rsidR="00A9323F">
        <w:t xml:space="preserve">У науковому дискурсі загальноприйнятою є теза про те, що виховні ідеали народної педагогіки відповідають землеробському та козацькому типу української ментальності. </w:t>
      </w:r>
      <w:r w:rsidR="00A84A7D">
        <w:t>На думку М.</w:t>
      </w:r>
      <w:r w:rsidR="00A9323F">
        <w:t xml:space="preserve"> </w:t>
      </w:r>
      <w:proofErr w:type="spellStart"/>
      <w:r w:rsidR="00B72B81">
        <w:t>Стельмаховича</w:t>
      </w:r>
      <w:proofErr w:type="spellEnd"/>
      <w:r w:rsidR="00B72B81">
        <w:t xml:space="preserve">,  народна педагогіка ідеал української людини </w:t>
      </w:r>
      <w:r w:rsidR="00A84A7D">
        <w:t>(дівчини - парубка, чоловіка - дружини, матері - батька, бабусі - дідуся)</w:t>
      </w:r>
      <w:r w:rsidR="00B72B81">
        <w:t xml:space="preserve"> репрезентує  </w:t>
      </w:r>
      <w:r w:rsidR="00A84A7D">
        <w:t xml:space="preserve">відомими </w:t>
      </w:r>
      <w:r w:rsidR="00B72B81">
        <w:t>персонаж</w:t>
      </w:r>
      <w:r w:rsidR="00A84A7D">
        <w:t xml:space="preserve">ами  усної народної творчості (казки, легенди, думи, пісні, паремії тощо), образами </w:t>
      </w:r>
      <w:r w:rsidR="00D82DEB">
        <w:t>воїнів, лицарів, борців за справедливість,  правду, волю (народний месник, гайдамака, козак, опришок,  повстанець, січовий стрілець, воїн УПА, захисник).</w:t>
      </w:r>
      <w:r w:rsidR="00805F9E">
        <w:t xml:space="preserve"> </w:t>
      </w:r>
      <w:r w:rsidR="00670A14">
        <w:t xml:space="preserve">Тож зміст виховного ідеалу гармонійно розвиненої особистості крізь призму української </w:t>
      </w:r>
      <w:proofErr w:type="spellStart"/>
      <w:r w:rsidR="00670A14">
        <w:t>етнопедагогіки</w:t>
      </w:r>
      <w:proofErr w:type="spellEnd"/>
      <w:r w:rsidR="00EA6E35">
        <w:t xml:space="preserve"> включає комплекс цілей виховання відповідно до</w:t>
      </w:r>
      <w:r w:rsidR="00805F9E">
        <w:t xml:space="preserve"> усталених в народі  поглядів на добро, мораль, красу, розум, працю, релігію тощо.  </w:t>
      </w:r>
      <w:r w:rsidR="00EA6E35">
        <w:t xml:space="preserve">  </w:t>
      </w:r>
    </w:p>
    <w:p w:rsidR="00A15014" w:rsidRDefault="00D61CFF" w:rsidP="00D61CFF">
      <w:pPr>
        <w:spacing w:after="0" w:line="240" w:lineRule="auto"/>
        <w:ind w:firstLine="708"/>
      </w:pPr>
      <w:r>
        <w:t xml:space="preserve">З огляду на те, що сучасна школа  працює на засадах особистісно-орієнтованої моделі освіти,  робота над </w:t>
      </w:r>
      <w:r w:rsidR="00440327">
        <w:t>створенням оптимального освітнього</w:t>
      </w:r>
      <w:r>
        <w:t xml:space="preserve"> середовища</w:t>
      </w:r>
      <w:r w:rsidR="004A30B5">
        <w:t xml:space="preserve"> (фізичне оточення, людський фактор, програма навчання)</w:t>
      </w:r>
      <w:r w:rsidR="00440327">
        <w:t xml:space="preserve"> </w:t>
      </w:r>
      <w:r>
        <w:t xml:space="preserve"> має бути творчою</w:t>
      </w:r>
      <w:r w:rsidR="00440327">
        <w:t xml:space="preserve">, </w:t>
      </w:r>
      <w:r>
        <w:t>зорієнтованою на пошук</w:t>
      </w:r>
      <w:r w:rsidR="00440327">
        <w:t xml:space="preserve"> нових можливостей та ресурсів.</w:t>
      </w:r>
      <w:r w:rsidR="00A15014">
        <w:t xml:space="preserve"> </w:t>
      </w:r>
      <w:r>
        <w:t>У цьому процесі доречним буде використання в</w:t>
      </w:r>
      <w:r w:rsidR="00A15014">
        <w:t>и</w:t>
      </w:r>
      <w:r>
        <w:t>ховного</w:t>
      </w:r>
      <w:r w:rsidR="00A15014">
        <w:t xml:space="preserve"> потенціал</w:t>
      </w:r>
      <w:r>
        <w:t>у</w:t>
      </w:r>
      <w:r w:rsidR="00A15014">
        <w:t xml:space="preserve"> народної педагогіки</w:t>
      </w:r>
      <w:r>
        <w:t xml:space="preserve">, </w:t>
      </w:r>
      <w:r w:rsidR="004A30B5">
        <w:t xml:space="preserve">як  чинника забезпечення </w:t>
      </w:r>
      <w:r>
        <w:t xml:space="preserve"> </w:t>
      </w:r>
      <w:r w:rsidR="004A30B5">
        <w:t>позитивного</w:t>
      </w:r>
      <w:r w:rsidR="00A15014">
        <w:t xml:space="preserve"> мікроклімат</w:t>
      </w:r>
      <w:r w:rsidR="004A30B5">
        <w:t>у; гарної мотивації поліпшення якості знань, особистісного зростання учня; можливостей</w:t>
      </w:r>
      <w:r w:rsidR="00A15014">
        <w:t xml:space="preserve"> для урізноманітн</w:t>
      </w:r>
      <w:r w:rsidR="004A30B5">
        <w:t>ення форм навчальної діяльності.</w:t>
      </w:r>
    </w:p>
    <w:p w:rsidR="00BF56A8" w:rsidRDefault="00A15014" w:rsidP="00A15014">
      <w:pPr>
        <w:spacing w:after="0" w:line="240" w:lineRule="auto"/>
      </w:pPr>
      <w:r>
        <w:tab/>
      </w:r>
      <w:r w:rsidR="00BF56A8">
        <w:t>В організації навчального простору в класі доцільно врахувати  можливості використання витворів народного мистецтва, кращих зразків матеріальної і духовної культури українців, які б акцентували виховні пріоритети та цінності, забезпечували належну емоційну атмосферу, налаштовували на продуктивну діяльність, творчу  співпрацю.  Це стосується й  організації освітнього процесу поза межами школи (</w:t>
      </w:r>
      <w:r w:rsidR="00774AF9">
        <w:t xml:space="preserve">наприклад, </w:t>
      </w:r>
      <w:r w:rsidR="00BF56A8">
        <w:t xml:space="preserve">відвідування музею писанкарства, народних інструментів; виставки витворів народного мистецтва;  дослідження символіки українського квітничка, саду, </w:t>
      </w:r>
      <w:r w:rsidR="00C832FC">
        <w:t>лісу</w:t>
      </w:r>
      <w:r w:rsidR="00BF56A8">
        <w:t xml:space="preserve">, </w:t>
      </w:r>
      <w:r w:rsidR="00C832FC">
        <w:t xml:space="preserve"> живої та неживої </w:t>
      </w:r>
      <w:r w:rsidR="00BF56A8">
        <w:t>природи тощо).</w:t>
      </w:r>
    </w:p>
    <w:p w:rsidR="00BF56A8" w:rsidRDefault="00BF56A8" w:rsidP="00A15014">
      <w:pPr>
        <w:spacing w:after="0" w:line="240" w:lineRule="auto"/>
      </w:pPr>
      <w:r>
        <w:lastRenderedPageBreak/>
        <w:tab/>
        <w:t xml:space="preserve">Отже, ціннісна парадигма української </w:t>
      </w:r>
      <w:proofErr w:type="spellStart"/>
      <w:r>
        <w:t>етнопедагогіки</w:t>
      </w:r>
      <w:proofErr w:type="spellEnd"/>
      <w:r>
        <w:t xml:space="preserve"> відіграє важливу роль   в оновленні освітнього середовища сучасної школи</w:t>
      </w:r>
      <w:r w:rsidRPr="00657F94">
        <w:t xml:space="preserve"> </w:t>
      </w:r>
      <w:r>
        <w:t xml:space="preserve">(просторово-предметне оточення, програми, засоби навчання), оскільки розширює культурний освітній  простір, насичує зміст освіти етнічними елементами,  конкретизує пріоритети виховання, </w:t>
      </w:r>
      <w:r w:rsidRPr="00657F94">
        <w:t xml:space="preserve"> </w:t>
      </w:r>
      <w:r>
        <w:t>сприяючи вільному розв</w:t>
      </w:r>
      <w:r w:rsidR="002F5B2B">
        <w:t>итку творчої, національно усвідомленої особистості</w:t>
      </w:r>
      <w:r>
        <w:t>.</w:t>
      </w:r>
    </w:p>
    <w:p w:rsidR="002F5B2B" w:rsidRDefault="002F5B2B" w:rsidP="00BF56A8">
      <w:pPr>
        <w:spacing w:after="0" w:line="240" w:lineRule="auto"/>
        <w:jc w:val="center"/>
        <w:rPr>
          <w:b/>
        </w:rPr>
      </w:pPr>
    </w:p>
    <w:p w:rsidR="00BF56A8" w:rsidRPr="005A7DCD" w:rsidRDefault="00BF56A8" w:rsidP="00BF56A8">
      <w:pPr>
        <w:spacing w:after="0" w:line="240" w:lineRule="auto"/>
        <w:jc w:val="center"/>
        <w:rPr>
          <w:b/>
        </w:rPr>
      </w:pPr>
      <w:r w:rsidRPr="005A7DCD">
        <w:rPr>
          <w:b/>
        </w:rPr>
        <w:t>Джерела та література</w:t>
      </w:r>
    </w:p>
    <w:p w:rsidR="00BF56A8" w:rsidRDefault="00BF56A8" w:rsidP="00BF56A8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</w:pPr>
      <w:r>
        <w:t xml:space="preserve">Нова українська школа. Концептуальні засади реформування середньої школи, 2016. </w:t>
      </w:r>
      <w:r w:rsidRPr="008F6B64">
        <w:rPr>
          <w:i/>
        </w:rPr>
        <w:t>Електронний ресурс.</w:t>
      </w:r>
      <w:r>
        <w:t xml:space="preserve"> Режим доступу:  </w:t>
      </w:r>
      <w:r w:rsidRPr="00241B14">
        <w:t>https://drive.google.com/file/d/1aJCZ_Vy1qlMhalPC3y4_vKgV-mB_aVry/view</w:t>
      </w:r>
    </w:p>
    <w:p w:rsidR="00BF56A8" w:rsidRDefault="00BF56A8" w:rsidP="00BF56A8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</w:pPr>
      <w:r>
        <w:t xml:space="preserve">Освітнє середовище. </w:t>
      </w:r>
      <w:r w:rsidRPr="008F6B64">
        <w:rPr>
          <w:i/>
        </w:rPr>
        <w:t>Електронний ресурс</w:t>
      </w:r>
      <w:r>
        <w:t xml:space="preserve">. Режим доступу: </w:t>
      </w:r>
      <w:r w:rsidRPr="007121A3">
        <w:t>https://uk.wikipedia.org/wiki/%D0%9E%D1%81%D0%B2%D1%96%D1%82%D0%BD%D1%94_%D1%81%D0%B5%D1%80%D0%B5%D0%B4%D0%BE%D0%B2%D0%B8%D1%89%D0%B5</w:t>
      </w:r>
    </w:p>
    <w:p w:rsidR="00BF56A8" w:rsidRDefault="00BF56A8" w:rsidP="00BF56A8">
      <w:pPr>
        <w:pStyle w:val="a9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</w:pPr>
      <w:r>
        <w:t xml:space="preserve">Ушинський К. Д. Про народність у громадському вихованні. </w:t>
      </w:r>
      <w:r w:rsidRPr="007121A3">
        <w:rPr>
          <w:i/>
        </w:rPr>
        <w:t xml:space="preserve">Вибрані педагогічні твори </w:t>
      </w:r>
      <w:r>
        <w:t>: у 2 Т.  К. «Радянська школа», 1983.Т. 1: Теоретичні проблеми педагогіки.  С. 43–103.</w:t>
      </w:r>
    </w:p>
    <w:p w:rsidR="00BF56A8" w:rsidRDefault="00BF56A8" w:rsidP="00BF56A8">
      <w:pPr>
        <w:pStyle w:val="a9"/>
        <w:tabs>
          <w:tab w:val="left" w:pos="993"/>
        </w:tabs>
        <w:spacing w:after="0" w:line="240" w:lineRule="auto"/>
        <w:ind w:left="709"/>
      </w:pPr>
    </w:p>
    <w:sectPr w:rsidR="00BF56A8" w:rsidSect="00E1639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562EC"/>
    <w:multiLevelType w:val="hybridMultilevel"/>
    <w:tmpl w:val="8368AD3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2C66E62"/>
    <w:multiLevelType w:val="multilevel"/>
    <w:tmpl w:val="DD522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679A4"/>
    <w:multiLevelType w:val="multilevel"/>
    <w:tmpl w:val="D630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D0C17"/>
    <w:multiLevelType w:val="multilevel"/>
    <w:tmpl w:val="22AE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05DE3"/>
    <w:multiLevelType w:val="hybridMultilevel"/>
    <w:tmpl w:val="28C0CDDE"/>
    <w:lvl w:ilvl="0" w:tplc="0422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30D47083"/>
    <w:multiLevelType w:val="multilevel"/>
    <w:tmpl w:val="3B601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A37C3C"/>
    <w:multiLevelType w:val="hybridMultilevel"/>
    <w:tmpl w:val="C3BEEAD2"/>
    <w:lvl w:ilvl="0" w:tplc="96FEFEBA">
      <w:numFmt w:val="bullet"/>
      <w:lvlText w:val="•"/>
      <w:lvlJc w:val="left"/>
      <w:pPr>
        <w:ind w:left="70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7">
    <w:nsid w:val="42FB4FCC"/>
    <w:multiLevelType w:val="multilevel"/>
    <w:tmpl w:val="F880F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CF4741"/>
    <w:multiLevelType w:val="hybridMultilevel"/>
    <w:tmpl w:val="B1908DD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6158453C"/>
    <w:multiLevelType w:val="multilevel"/>
    <w:tmpl w:val="8F8C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8A2D84"/>
    <w:multiLevelType w:val="hybridMultilevel"/>
    <w:tmpl w:val="92F43D9E"/>
    <w:lvl w:ilvl="0" w:tplc="0422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6C967BFD"/>
    <w:multiLevelType w:val="multilevel"/>
    <w:tmpl w:val="EA7C2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F4677C"/>
    <w:multiLevelType w:val="hybridMultilevel"/>
    <w:tmpl w:val="B35A0E0A"/>
    <w:lvl w:ilvl="0" w:tplc="E80CA35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10"/>
  </w:num>
  <w:num w:numId="9">
    <w:abstractNumId w:val="8"/>
  </w:num>
  <w:num w:numId="10">
    <w:abstractNumId w:val="6"/>
  </w:num>
  <w:num w:numId="11">
    <w:abstractNumId w:val="0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6C410D"/>
    <w:rsid w:val="000145D0"/>
    <w:rsid w:val="000164B3"/>
    <w:rsid w:val="0006686B"/>
    <w:rsid w:val="00103FD3"/>
    <w:rsid w:val="0012581D"/>
    <w:rsid w:val="00133E7D"/>
    <w:rsid w:val="0013465F"/>
    <w:rsid w:val="00181234"/>
    <w:rsid w:val="0019212E"/>
    <w:rsid w:val="001C0812"/>
    <w:rsid w:val="001E17D0"/>
    <w:rsid w:val="002317A2"/>
    <w:rsid w:val="002939D1"/>
    <w:rsid w:val="002C0CFE"/>
    <w:rsid w:val="002E222C"/>
    <w:rsid w:val="002E4121"/>
    <w:rsid w:val="002F5B2B"/>
    <w:rsid w:val="00331503"/>
    <w:rsid w:val="00350EE2"/>
    <w:rsid w:val="003D3C61"/>
    <w:rsid w:val="003F57F6"/>
    <w:rsid w:val="00430C98"/>
    <w:rsid w:val="00440327"/>
    <w:rsid w:val="0045361F"/>
    <w:rsid w:val="00464D51"/>
    <w:rsid w:val="00473D04"/>
    <w:rsid w:val="00483C6C"/>
    <w:rsid w:val="00487A9D"/>
    <w:rsid w:val="004941C8"/>
    <w:rsid w:val="004A30B5"/>
    <w:rsid w:val="004B4DFA"/>
    <w:rsid w:val="004B74C9"/>
    <w:rsid w:val="004F52F5"/>
    <w:rsid w:val="004F7CB0"/>
    <w:rsid w:val="00524461"/>
    <w:rsid w:val="005309C6"/>
    <w:rsid w:val="0053462E"/>
    <w:rsid w:val="00552ED6"/>
    <w:rsid w:val="00576881"/>
    <w:rsid w:val="00581FDF"/>
    <w:rsid w:val="00583747"/>
    <w:rsid w:val="00586B8E"/>
    <w:rsid w:val="005A41A9"/>
    <w:rsid w:val="005A7DCD"/>
    <w:rsid w:val="005F35D2"/>
    <w:rsid w:val="00657F94"/>
    <w:rsid w:val="00670A14"/>
    <w:rsid w:val="006A137B"/>
    <w:rsid w:val="006A7017"/>
    <w:rsid w:val="006A7059"/>
    <w:rsid w:val="006B759D"/>
    <w:rsid w:val="006C410D"/>
    <w:rsid w:val="006E4E69"/>
    <w:rsid w:val="00707FC4"/>
    <w:rsid w:val="007121A3"/>
    <w:rsid w:val="0075383A"/>
    <w:rsid w:val="007622FE"/>
    <w:rsid w:val="00772946"/>
    <w:rsid w:val="00774AF9"/>
    <w:rsid w:val="007D768D"/>
    <w:rsid w:val="007E0470"/>
    <w:rsid w:val="007E736A"/>
    <w:rsid w:val="00802ABC"/>
    <w:rsid w:val="00805F9E"/>
    <w:rsid w:val="008F6B64"/>
    <w:rsid w:val="00914AFA"/>
    <w:rsid w:val="00954584"/>
    <w:rsid w:val="00994ECE"/>
    <w:rsid w:val="009F099D"/>
    <w:rsid w:val="00A15014"/>
    <w:rsid w:val="00A30E01"/>
    <w:rsid w:val="00A57724"/>
    <w:rsid w:val="00A613D9"/>
    <w:rsid w:val="00A624DC"/>
    <w:rsid w:val="00A84A7D"/>
    <w:rsid w:val="00A84BF2"/>
    <w:rsid w:val="00A9323F"/>
    <w:rsid w:val="00AA0BA1"/>
    <w:rsid w:val="00B53D8B"/>
    <w:rsid w:val="00B54D1C"/>
    <w:rsid w:val="00B72B81"/>
    <w:rsid w:val="00B7691E"/>
    <w:rsid w:val="00BC2765"/>
    <w:rsid w:val="00BD3419"/>
    <w:rsid w:val="00BF2B18"/>
    <w:rsid w:val="00BF56A8"/>
    <w:rsid w:val="00C33341"/>
    <w:rsid w:val="00C42C41"/>
    <w:rsid w:val="00C75DF1"/>
    <w:rsid w:val="00C832FC"/>
    <w:rsid w:val="00CC011F"/>
    <w:rsid w:val="00D07F96"/>
    <w:rsid w:val="00D3607C"/>
    <w:rsid w:val="00D61CFF"/>
    <w:rsid w:val="00D71885"/>
    <w:rsid w:val="00D737AF"/>
    <w:rsid w:val="00D75640"/>
    <w:rsid w:val="00D82DEB"/>
    <w:rsid w:val="00D8558E"/>
    <w:rsid w:val="00E1639A"/>
    <w:rsid w:val="00E30F3D"/>
    <w:rsid w:val="00E34CA3"/>
    <w:rsid w:val="00E550C8"/>
    <w:rsid w:val="00E553E7"/>
    <w:rsid w:val="00EA6E35"/>
    <w:rsid w:val="00EB6FA6"/>
    <w:rsid w:val="00EB7A33"/>
    <w:rsid w:val="00EE473F"/>
    <w:rsid w:val="00EF4C66"/>
    <w:rsid w:val="00F3357D"/>
    <w:rsid w:val="00F658D6"/>
    <w:rsid w:val="00F879D7"/>
    <w:rsid w:val="00F95045"/>
    <w:rsid w:val="00FA6C1F"/>
    <w:rsid w:val="00FA6CB6"/>
    <w:rsid w:val="00FA7A68"/>
    <w:rsid w:val="00FB6F8D"/>
    <w:rsid w:val="00FC52F2"/>
    <w:rsid w:val="00FF2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8"/>
        <w:szCs w:val="28"/>
        <w:lang w:val="uk-UA" w:eastAsia="uk-UA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7F6"/>
  </w:style>
  <w:style w:type="paragraph" w:styleId="1">
    <w:name w:val="heading 1"/>
    <w:basedOn w:val="a"/>
    <w:link w:val="10"/>
    <w:uiPriority w:val="9"/>
    <w:qFormat/>
    <w:rsid w:val="00D71885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07F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885"/>
    <w:rPr>
      <w:rFonts w:eastAsia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71885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4">
    <w:name w:val="Emphasis"/>
    <w:basedOn w:val="a0"/>
    <w:uiPriority w:val="20"/>
    <w:qFormat/>
    <w:rsid w:val="00D7188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07F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707FC4"/>
    <w:rPr>
      <w:color w:val="0000FF"/>
      <w:u w:val="single"/>
    </w:rPr>
  </w:style>
  <w:style w:type="character" w:styleId="a6">
    <w:name w:val="Strong"/>
    <w:basedOn w:val="a0"/>
    <w:uiPriority w:val="22"/>
    <w:qFormat/>
    <w:rsid w:val="00707FC4"/>
    <w:rPr>
      <w:b/>
      <w:bCs/>
    </w:rPr>
  </w:style>
  <w:style w:type="character" w:customStyle="1" w:styleId="social-likesbutton">
    <w:name w:val="social-likes__button"/>
    <w:basedOn w:val="a0"/>
    <w:rsid w:val="00707FC4"/>
  </w:style>
  <w:style w:type="character" w:customStyle="1" w:styleId="social-likescounter">
    <w:name w:val="social-likes__counter"/>
    <w:basedOn w:val="a0"/>
    <w:rsid w:val="00707FC4"/>
  </w:style>
  <w:style w:type="paragraph" w:customStyle="1" w:styleId="info">
    <w:name w:val="info"/>
    <w:basedOn w:val="a"/>
    <w:rsid w:val="00707FC4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3l3x">
    <w:name w:val="_3l3x"/>
    <w:basedOn w:val="a0"/>
    <w:rsid w:val="006A7017"/>
  </w:style>
  <w:style w:type="paragraph" w:styleId="a7">
    <w:name w:val="Balloon Text"/>
    <w:basedOn w:val="a"/>
    <w:link w:val="a8"/>
    <w:uiPriority w:val="99"/>
    <w:semiHidden/>
    <w:unhideWhenUsed/>
    <w:rsid w:val="00EF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C66"/>
    <w:rPr>
      <w:rFonts w:ascii="Tahoma" w:hAnsi="Tahoma" w:cs="Tahoma"/>
      <w:sz w:val="16"/>
      <w:szCs w:val="16"/>
    </w:rPr>
  </w:style>
  <w:style w:type="paragraph" w:customStyle="1" w:styleId="argcat">
    <w:name w:val="argcat"/>
    <w:basedOn w:val="a"/>
    <w:rsid w:val="001C081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paragraph" w:styleId="a9">
    <w:name w:val="List Paragraph"/>
    <w:basedOn w:val="a"/>
    <w:uiPriority w:val="34"/>
    <w:qFormat/>
    <w:rsid w:val="001C0812"/>
    <w:pPr>
      <w:ind w:left="720"/>
      <w:contextualSpacing/>
    </w:pPr>
  </w:style>
  <w:style w:type="character" w:customStyle="1" w:styleId="spelle">
    <w:name w:val="spelle"/>
    <w:basedOn w:val="a0"/>
    <w:rsid w:val="00552ED6"/>
  </w:style>
  <w:style w:type="paragraph" w:customStyle="1" w:styleId="listparagraph">
    <w:name w:val="listparagraph"/>
    <w:basedOn w:val="a"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hps">
    <w:name w:val="hps"/>
    <w:basedOn w:val="a0"/>
    <w:rsid w:val="00552ED6"/>
  </w:style>
  <w:style w:type="paragraph" w:styleId="aa">
    <w:name w:val="Body Text"/>
    <w:basedOn w:val="a"/>
    <w:link w:val="ab"/>
    <w:uiPriority w:val="99"/>
    <w:semiHidden/>
    <w:unhideWhenUsed/>
    <w:rsid w:val="00552ED6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semiHidden/>
    <w:rsid w:val="00552ED6"/>
    <w:rPr>
      <w:rFonts w:eastAsia="Times New Roman"/>
      <w:sz w:val="24"/>
      <w:szCs w:val="24"/>
    </w:rPr>
  </w:style>
  <w:style w:type="paragraph" w:customStyle="1" w:styleId="font8">
    <w:name w:val="font_8"/>
    <w:basedOn w:val="a"/>
    <w:rsid w:val="005A7DC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8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7956">
          <w:marLeft w:val="0"/>
          <w:marRight w:val="0"/>
          <w:marTop w:val="248"/>
          <w:marBottom w:val="248"/>
          <w:divBdr>
            <w:top w:val="none" w:sz="0" w:space="0" w:color="auto"/>
            <w:left w:val="none" w:sz="0" w:space="0" w:color="auto"/>
            <w:bottom w:val="single" w:sz="36" w:space="9" w:color="43A0DE"/>
            <w:right w:val="none" w:sz="0" w:space="0" w:color="auto"/>
          </w:divBdr>
        </w:div>
      </w:divsChild>
    </w:div>
    <w:div w:id="9584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33228">
          <w:marLeft w:val="0"/>
          <w:marRight w:val="0"/>
          <w:marTop w:val="0"/>
          <w:marBottom w:val="195"/>
          <w:divBdr>
            <w:top w:val="single" w:sz="6" w:space="10" w:color="DFE4E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89320">
          <w:marLeft w:val="28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0509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8843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229223766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369184311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7840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tes.google.com/view/vnu-laboratoriiapo-conf-2022/%D0%B7%D0%B1%D1%96%D1%80%D0%BD%D0%B8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4</Pages>
  <Words>5971</Words>
  <Characters>3405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2018-05-22T14:14:00Z</dcterms:created>
  <dcterms:modified xsi:type="dcterms:W3CDTF">2022-11-23T07:39:00Z</dcterms:modified>
</cp:coreProperties>
</file>