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1C4" w:rsidRDefault="00DB31C4" w:rsidP="00DB31C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B31C4">
        <w:rPr>
          <w:rFonts w:ascii="Times New Roman" w:hAnsi="Times New Roman" w:cs="Times New Roman"/>
          <w:b/>
          <w:sz w:val="28"/>
          <w:szCs w:val="28"/>
        </w:rPr>
        <w:t>Вардан</w:t>
      </w:r>
      <w:proofErr w:type="spellEnd"/>
      <w:r w:rsidRPr="00DB31C4">
        <w:rPr>
          <w:rFonts w:ascii="Times New Roman" w:hAnsi="Times New Roman" w:cs="Times New Roman"/>
          <w:b/>
          <w:sz w:val="28"/>
          <w:szCs w:val="28"/>
        </w:rPr>
        <w:t xml:space="preserve"> Альбертович </w:t>
      </w:r>
      <w:proofErr w:type="spellStart"/>
      <w:r w:rsidRPr="00DB31C4">
        <w:rPr>
          <w:rFonts w:ascii="Times New Roman" w:hAnsi="Times New Roman" w:cs="Times New Roman"/>
          <w:b/>
          <w:sz w:val="28"/>
          <w:szCs w:val="28"/>
        </w:rPr>
        <w:t>Вардеванян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</w:t>
      </w:r>
    </w:p>
    <w:p w:rsidR="00DB31C4" w:rsidRPr="00DB31C4" w:rsidRDefault="00DB31C4" w:rsidP="00DB31C4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B31C4">
        <w:rPr>
          <w:rFonts w:ascii="Times New Roman" w:hAnsi="Times New Roman" w:cs="Times New Roman"/>
          <w:i/>
          <w:sz w:val="28"/>
          <w:szCs w:val="28"/>
        </w:rPr>
        <w:t xml:space="preserve">к. е. н., </w:t>
      </w:r>
      <w:proofErr w:type="spellStart"/>
      <w:r w:rsidRPr="00DB31C4">
        <w:rPr>
          <w:rFonts w:ascii="Times New Roman" w:hAnsi="Times New Roman" w:cs="Times New Roman"/>
          <w:i/>
          <w:sz w:val="28"/>
          <w:szCs w:val="28"/>
        </w:rPr>
        <w:t>асист</w:t>
      </w:r>
      <w:proofErr w:type="spellEnd"/>
      <w:r w:rsidRPr="00DB31C4">
        <w:rPr>
          <w:rFonts w:ascii="Times New Roman" w:hAnsi="Times New Roman" w:cs="Times New Roman"/>
          <w:i/>
          <w:sz w:val="28"/>
          <w:szCs w:val="28"/>
        </w:rPr>
        <w:t xml:space="preserve">., </w:t>
      </w:r>
    </w:p>
    <w:p w:rsidR="00DB31C4" w:rsidRDefault="00DB31C4" w:rsidP="00DB31C4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B31C4">
        <w:rPr>
          <w:rFonts w:ascii="Times New Roman" w:hAnsi="Times New Roman" w:cs="Times New Roman"/>
          <w:i/>
          <w:sz w:val="28"/>
          <w:szCs w:val="28"/>
        </w:rPr>
        <w:t xml:space="preserve">Чернівецький національний університет імені Юрія </w:t>
      </w:r>
      <w:proofErr w:type="spellStart"/>
      <w:r w:rsidRPr="00DB31C4">
        <w:rPr>
          <w:rFonts w:ascii="Times New Roman" w:hAnsi="Times New Roman" w:cs="Times New Roman"/>
          <w:i/>
          <w:sz w:val="28"/>
          <w:szCs w:val="28"/>
        </w:rPr>
        <w:t>Федьковича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,</w:t>
      </w:r>
    </w:p>
    <w:p w:rsidR="00DB31C4" w:rsidRDefault="00DB31C4" w:rsidP="00DB31C4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м. Чернівці, Україна</w:t>
      </w:r>
    </w:p>
    <w:p w:rsidR="00DB31C4" w:rsidRPr="00DB31C4" w:rsidRDefault="00DB31C4" w:rsidP="00DB31C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B31C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F4329" w:rsidRPr="00DB31C4" w:rsidRDefault="00CB7314" w:rsidP="000D142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«АКУПУНКТУРА МІСТА» ЯК</w:t>
      </w:r>
      <w:r w:rsidR="00DB31C4" w:rsidRPr="00DB31C4">
        <w:rPr>
          <w:rFonts w:ascii="Times New Roman" w:hAnsi="Times New Roman" w:cs="Times New Roman"/>
          <w:b/>
          <w:sz w:val="28"/>
          <w:szCs w:val="28"/>
        </w:rPr>
        <w:t xml:space="preserve"> МАРКЕТИНГОВ</w:t>
      </w:r>
      <w:r>
        <w:rPr>
          <w:rFonts w:ascii="Times New Roman" w:hAnsi="Times New Roman" w:cs="Times New Roman"/>
          <w:b/>
          <w:sz w:val="28"/>
          <w:szCs w:val="28"/>
        </w:rPr>
        <w:t>ИЙ</w:t>
      </w:r>
      <w:r w:rsidR="00DB31C4" w:rsidRPr="00DB31C4">
        <w:rPr>
          <w:rFonts w:ascii="Times New Roman" w:hAnsi="Times New Roman" w:cs="Times New Roman"/>
          <w:b/>
          <w:sz w:val="28"/>
          <w:szCs w:val="28"/>
        </w:rPr>
        <w:t xml:space="preserve"> ПІДХ</w:t>
      </w:r>
      <w:r>
        <w:rPr>
          <w:rFonts w:ascii="Times New Roman" w:hAnsi="Times New Roman" w:cs="Times New Roman"/>
          <w:b/>
          <w:sz w:val="28"/>
          <w:szCs w:val="28"/>
        </w:rPr>
        <w:t>ІД</w:t>
      </w:r>
      <w:r w:rsidR="00DB31C4" w:rsidRPr="00DB31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68BC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DB31C4" w:rsidRPr="00DB31C4">
        <w:rPr>
          <w:rFonts w:ascii="Times New Roman" w:hAnsi="Times New Roman" w:cs="Times New Roman"/>
          <w:b/>
          <w:sz w:val="28"/>
          <w:szCs w:val="28"/>
        </w:rPr>
        <w:t>РОЗВИТКУ ПРИВАБЛИВОСТІ ТЕРИТОРІЇ</w:t>
      </w:r>
    </w:p>
    <w:p w:rsidR="000523A7" w:rsidRDefault="006D7139" w:rsidP="006D71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розвитку привабливості міст часто застосовують концепцію акупунктури міста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Жайме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Лернера</w:t>
      </w:r>
      <w:proofErr w:type="spellEnd"/>
      <w:r>
        <w:rPr>
          <w:rFonts w:ascii="Times New Roman" w:hAnsi="Times New Roman" w:cs="Times New Roman"/>
          <w:sz w:val="28"/>
          <w:szCs w:val="28"/>
        </w:rPr>
        <w:t>, яка полягає у точковому розвитку культурних та соц</w:t>
      </w:r>
      <w:r w:rsidR="007078FD">
        <w:rPr>
          <w:rFonts w:ascii="Times New Roman" w:hAnsi="Times New Roman" w:cs="Times New Roman"/>
          <w:sz w:val="28"/>
          <w:szCs w:val="28"/>
        </w:rPr>
        <w:t>іальних ініціатив жителів міста</w:t>
      </w:r>
      <w:r>
        <w:rPr>
          <w:rFonts w:ascii="Times New Roman" w:hAnsi="Times New Roman" w:cs="Times New Roman"/>
          <w:sz w:val="28"/>
          <w:szCs w:val="28"/>
        </w:rPr>
        <w:t xml:space="preserve"> як основи позитивних змін у місті</w:t>
      </w:r>
      <w:r>
        <w:rPr>
          <w:rFonts w:ascii="Times New Roman" w:hAnsi="Times New Roman" w:cs="Times New Roman"/>
          <w:sz w:val="28"/>
          <w:szCs w:val="28"/>
        </w:rPr>
        <w:t>. Авторитетний бразильський вчений-урбаніст стверджує:  «…кожне планування – це процес, але жодне не призведе до негайних змін, хоч би яким вдалим воно не було. Майже завжди це як іскра, що ініціює дію і спонукає до розвитку. Це те, що я називаю хорошо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ю акупунктурою. Справжньою акупунктурою міста» </w:t>
      </w:r>
      <w:r w:rsidRPr="00EB52C8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1, с.15</w:t>
      </w:r>
      <w:r w:rsidRPr="00EB52C8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B52C8">
        <w:rPr>
          <w:rFonts w:ascii="Times New Roman" w:hAnsi="Times New Roman" w:cs="Times New Roman"/>
          <w:sz w:val="28"/>
          <w:szCs w:val="28"/>
        </w:rPr>
        <w:t xml:space="preserve">У наших реаліях, </w:t>
      </w:r>
      <w:r w:rsidR="00666110">
        <w:rPr>
          <w:rFonts w:ascii="Times New Roman" w:hAnsi="Times New Roman" w:cs="Times New Roman"/>
          <w:sz w:val="28"/>
          <w:szCs w:val="28"/>
        </w:rPr>
        <w:t xml:space="preserve"> праг</w:t>
      </w:r>
      <w:r w:rsidR="00EB52C8">
        <w:rPr>
          <w:rFonts w:ascii="Times New Roman" w:hAnsi="Times New Roman" w:cs="Times New Roman"/>
          <w:sz w:val="28"/>
          <w:szCs w:val="28"/>
        </w:rPr>
        <w:t>нучи</w:t>
      </w:r>
      <w:r w:rsidR="00666110">
        <w:rPr>
          <w:rFonts w:ascii="Times New Roman" w:hAnsi="Times New Roman" w:cs="Times New Roman"/>
          <w:sz w:val="28"/>
          <w:szCs w:val="28"/>
        </w:rPr>
        <w:t xml:space="preserve"> створити комфортне місце для життя та розвитку, </w:t>
      </w:r>
      <w:r w:rsidR="000368BC">
        <w:rPr>
          <w:rFonts w:ascii="Times New Roman" w:hAnsi="Times New Roman" w:cs="Times New Roman"/>
          <w:sz w:val="28"/>
          <w:szCs w:val="28"/>
        </w:rPr>
        <w:t>архітектори змін вносять корективи в</w:t>
      </w:r>
      <w:r w:rsidR="00666110">
        <w:rPr>
          <w:rFonts w:ascii="Times New Roman" w:hAnsi="Times New Roman" w:cs="Times New Roman"/>
          <w:sz w:val="28"/>
          <w:szCs w:val="28"/>
        </w:rPr>
        <w:t xml:space="preserve"> </w:t>
      </w:r>
      <w:r w:rsidR="000523A7">
        <w:rPr>
          <w:rFonts w:ascii="Times New Roman" w:hAnsi="Times New Roman" w:cs="Times New Roman"/>
          <w:sz w:val="28"/>
          <w:szCs w:val="28"/>
        </w:rPr>
        <w:t>культурн</w:t>
      </w:r>
      <w:r w:rsidR="000368BC">
        <w:rPr>
          <w:rFonts w:ascii="Times New Roman" w:hAnsi="Times New Roman" w:cs="Times New Roman"/>
          <w:sz w:val="28"/>
          <w:szCs w:val="28"/>
        </w:rPr>
        <w:t>ий</w:t>
      </w:r>
      <w:r w:rsidR="000523A7">
        <w:rPr>
          <w:rFonts w:ascii="Times New Roman" w:hAnsi="Times New Roman" w:cs="Times New Roman"/>
          <w:sz w:val="28"/>
          <w:szCs w:val="28"/>
        </w:rPr>
        <w:t xml:space="preserve"> </w:t>
      </w:r>
      <w:r w:rsidR="000368BC">
        <w:rPr>
          <w:rFonts w:ascii="Times New Roman" w:hAnsi="Times New Roman" w:cs="Times New Roman"/>
          <w:sz w:val="28"/>
          <w:szCs w:val="28"/>
        </w:rPr>
        <w:t>ландшафт</w:t>
      </w:r>
      <w:r w:rsidR="00666110">
        <w:rPr>
          <w:rFonts w:ascii="Times New Roman" w:hAnsi="Times New Roman" w:cs="Times New Roman"/>
          <w:sz w:val="28"/>
          <w:szCs w:val="28"/>
        </w:rPr>
        <w:t xml:space="preserve"> території</w:t>
      </w:r>
      <w:r w:rsidR="000368BC">
        <w:rPr>
          <w:rFonts w:ascii="Times New Roman" w:hAnsi="Times New Roman" w:cs="Times New Roman"/>
          <w:sz w:val="28"/>
          <w:szCs w:val="28"/>
        </w:rPr>
        <w:t>,</w:t>
      </w:r>
      <w:r w:rsidR="00666110">
        <w:rPr>
          <w:rFonts w:ascii="Times New Roman" w:hAnsi="Times New Roman" w:cs="Times New Roman"/>
          <w:sz w:val="28"/>
          <w:szCs w:val="28"/>
        </w:rPr>
        <w:t xml:space="preserve"> </w:t>
      </w:r>
      <w:r w:rsidR="00110B2E">
        <w:rPr>
          <w:rFonts w:ascii="Times New Roman" w:hAnsi="Times New Roman" w:cs="Times New Roman"/>
          <w:sz w:val="28"/>
          <w:szCs w:val="28"/>
        </w:rPr>
        <w:t>часто</w:t>
      </w:r>
      <w:r w:rsidR="00110B2E">
        <w:rPr>
          <w:rFonts w:ascii="Times New Roman" w:hAnsi="Times New Roman" w:cs="Times New Roman"/>
          <w:sz w:val="28"/>
          <w:szCs w:val="28"/>
        </w:rPr>
        <w:t xml:space="preserve"> </w:t>
      </w:r>
      <w:r w:rsidR="00666110">
        <w:rPr>
          <w:rFonts w:ascii="Times New Roman" w:hAnsi="Times New Roman" w:cs="Times New Roman"/>
          <w:sz w:val="28"/>
          <w:szCs w:val="28"/>
        </w:rPr>
        <w:t>нехту</w:t>
      </w:r>
      <w:r w:rsidR="000368BC">
        <w:rPr>
          <w:rFonts w:ascii="Times New Roman" w:hAnsi="Times New Roman" w:cs="Times New Roman"/>
          <w:sz w:val="28"/>
          <w:szCs w:val="28"/>
        </w:rPr>
        <w:t>ючи</w:t>
      </w:r>
      <w:r w:rsidR="00666110">
        <w:rPr>
          <w:rFonts w:ascii="Times New Roman" w:hAnsi="Times New Roman" w:cs="Times New Roman"/>
          <w:sz w:val="28"/>
          <w:szCs w:val="28"/>
        </w:rPr>
        <w:t xml:space="preserve"> стратегічно</w:t>
      </w:r>
      <w:r w:rsidR="000368BC">
        <w:rPr>
          <w:rFonts w:ascii="Times New Roman" w:hAnsi="Times New Roman" w:cs="Times New Roman"/>
          <w:sz w:val="28"/>
          <w:szCs w:val="28"/>
        </w:rPr>
        <w:t>ю</w:t>
      </w:r>
      <w:r w:rsidR="00666110">
        <w:rPr>
          <w:rFonts w:ascii="Times New Roman" w:hAnsi="Times New Roman" w:cs="Times New Roman"/>
          <w:sz w:val="28"/>
          <w:szCs w:val="28"/>
        </w:rPr>
        <w:t xml:space="preserve"> перспектив</w:t>
      </w:r>
      <w:r w:rsidR="000368BC">
        <w:rPr>
          <w:rFonts w:ascii="Times New Roman" w:hAnsi="Times New Roman" w:cs="Times New Roman"/>
          <w:sz w:val="28"/>
          <w:szCs w:val="28"/>
        </w:rPr>
        <w:t>ою</w:t>
      </w:r>
      <w:r w:rsidR="00666110">
        <w:rPr>
          <w:rFonts w:ascii="Times New Roman" w:hAnsi="Times New Roman" w:cs="Times New Roman"/>
          <w:sz w:val="28"/>
          <w:szCs w:val="28"/>
        </w:rPr>
        <w:t xml:space="preserve"> розвитку середовища. </w:t>
      </w:r>
      <w:r w:rsidR="000523A7">
        <w:rPr>
          <w:rFonts w:ascii="Times New Roman" w:hAnsi="Times New Roman" w:cs="Times New Roman"/>
          <w:sz w:val="28"/>
          <w:szCs w:val="28"/>
        </w:rPr>
        <w:t>Такі зміни здебільшого мають одновимірний характер</w:t>
      </w:r>
      <w:r w:rsidR="00110B2E">
        <w:rPr>
          <w:rFonts w:ascii="Times New Roman" w:hAnsi="Times New Roman" w:cs="Times New Roman"/>
          <w:sz w:val="28"/>
          <w:szCs w:val="28"/>
        </w:rPr>
        <w:t>, т</w:t>
      </w:r>
      <w:r w:rsidR="000368BC">
        <w:rPr>
          <w:rFonts w:ascii="Times New Roman" w:hAnsi="Times New Roman" w:cs="Times New Roman"/>
          <w:sz w:val="28"/>
          <w:szCs w:val="28"/>
        </w:rPr>
        <w:t>обто</w:t>
      </w:r>
      <w:r w:rsidR="00CF1919">
        <w:rPr>
          <w:rFonts w:ascii="Times New Roman" w:hAnsi="Times New Roman" w:cs="Times New Roman"/>
          <w:sz w:val="28"/>
          <w:szCs w:val="28"/>
        </w:rPr>
        <w:t xml:space="preserve"> місцев</w:t>
      </w:r>
      <w:r w:rsidR="000368BC">
        <w:rPr>
          <w:rFonts w:ascii="Times New Roman" w:hAnsi="Times New Roman" w:cs="Times New Roman"/>
          <w:sz w:val="28"/>
          <w:szCs w:val="28"/>
        </w:rPr>
        <w:t xml:space="preserve">а влада </w:t>
      </w:r>
      <w:r w:rsidR="00CF1919">
        <w:rPr>
          <w:rFonts w:ascii="Times New Roman" w:hAnsi="Times New Roman" w:cs="Times New Roman"/>
          <w:sz w:val="28"/>
          <w:szCs w:val="28"/>
        </w:rPr>
        <w:t>спрямову</w:t>
      </w:r>
      <w:r w:rsidR="000368BC">
        <w:rPr>
          <w:rFonts w:ascii="Times New Roman" w:hAnsi="Times New Roman" w:cs="Times New Roman"/>
          <w:sz w:val="28"/>
          <w:szCs w:val="28"/>
        </w:rPr>
        <w:t>є свої дії</w:t>
      </w:r>
      <w:r w:rsidR="00CF1919">
        <w:rPr>
          <w:rFonts w:ascii="Times New Roman" w:hAnsi="Times New Roman" w:cs="Times New Roman"/>
          <w:sz w:val="28"/>
          <w:szCs w:val="28"/>
        </w:rPr>
        <w:t xml:space="preserve"> на вирішення певної проблеми</w:t>
      </w:r>
      <w:r w:rsidR="000368BC">
        <w:rPr>
          <w:rFonts w:ascii="Times New Roman" w:hAnsi="Times New Roman" w:cs="Times New Roman"/>
          <w:sz w:val="28"/>
          <w:szCs w:val="28"/>
        </w:rPr>
        <w:t>,  в</w:t>
      </w:r>
      <w:r w:rsidR="00CF1919">
        <w:rPr>
          <w:rFonts w:ascii="Times New Roman" w:hAnsi="Times New Roman" w:cs="Times New Roman"/>
          <w:sz w:val="28"/>
          <w:szCs w:val="28"/>
        </w:rPr>
        <w:t>рах</w:t>
      </w:r>
      <w:r w:rsidR="000368BC">
        <w:rPr>
          <w:rFonts w:ascii="Times New Roman" w:hAnsi="Times New Roman" w:cs="Times New Roman"/>
          <w:sz w:val="28"/>
          <w:szCs w:val="28"/>
        </w:rPr>
        <w:t>овуючи</w:t>
      </w:r>
      <w:r w:rsidR="00CF1919">
        <w:rPr>
          <w:rFonts w:ascii="Times New Roman" w:hAnsi="Times New Roman" w:cs="Times New Roman"/>
          <w:sz w:val="28"/>
          <w:szCs w:val="28"/>
        </w:rPr>
        <w:t xml:space="preserve"> сформован</w:t>
      </w:r>
      <w:r w:rsidR="000368BC">
        <w:rPr>
          <w:rFonts w:ascii="Times New Roman" w:hAnsi="Times New Roman" w:cs="Times New Roman"/>
          <w:sz w:val="28"/>
          <w:szCs w:val="28"/>
        </w:rPr>
        <w:t>ий</w:t>
      </w:r>
      <w:r w:rsidR="00CF1919">
        <w:rPr>
          <w:rFonts w:ascii="Times New Roman" w:hAnsi="Times New Roman" w:cs="Times New Roman"/>
          <w:sz w:val="28"/>
          <w:szCs w:val="28"/>
        </w:rPr>
        <w:t xml:space="preserve"> запит та наявн</w:t>
      </w:r>
      <w:r w:rsidR="000368BC">
        <w:rPr>
          <w:rFonts w:ascii="Times New Roman" w:hAnsi="Times New Roman" w:cs="Times New Roman"/>
          <w:sz w:val="28"/>
          <w:szCs w:val="28"/>
        </w:rPr>
        <w:t xml:space="preserve">ість </w:t>
      </w:r>
      <w:r w:rsidR="00CF1919">
        <w:rPr>
          <w:rFonts w:ascii="Times New Roman" w:hAnsi="Times New Roman" w:cs="Times New Roman"/>
          <w:sz w:val="28"/>
          <w:szCs w:val="28"/>
        </w:rPr>
        <w:t xml:space="preserve"> ресурсів</w:t>
      </w:r>
      <w:r w:rsidR="00110B2E">
        <w:rPr>
          <w:rFonts w:ascii="Times New Roman" w:hAnsi="Times New Roman" w:cs="Times New Roman"/>
          <w:sz w:val="28"/>
          <w:szCs w:val="28"/>
        </w:rPr>
        <w:t>,</w:t>
      </w:r>
      <w:r w:rsidR="000368BC">
        <w:rPr>
          <w:rFonts w:ascii="Times New Roman" w:hAnsi="Times New Roman" w:cs="Times New Roman"/>
          <w:sz w:val="28"/>
          <w:szCs w:val="28"/>
        </w:rPr>
        <w:t xml:space="preserve"> але</w:t>
      </w:r>
      <w:r w:rsidR="00110B2E">
        <w:rPr>
          <w:rFonts w:ascii="Times New Roman" w:hAnsi="Times New Roman" w:cs="Times New Roman"/>
          <w:sz w:val="28"/>
          <w:szCs w:val="28"/>
        </w:rPr>
        <w:t xml:space="preserve"> стратегічн</w:t>
      </w:r>
      <w:r w:rsidR="00CB7314">
        <w:rPr>
          <w:rFonts w:ascii="Times New Roman" w:hAnsi="Times New Roman" w:cs="Times New Roman"/>
          <w:sz w:val="28"/>
          <w:szCs w:val="28"/>
        </w:rPr>
        <w:t>о не враховує</w:t>
      </w:r>
      <w:r w:rsidR="00110B2E">
        <w:rPr>
          <w:rFonts w:ascii="Times New Roman" w:hAnsi="Times New Roman" w:cs="Times New Roman"/>
          <w:sz w:val="28"/>
          <w:szCs w:val="28"/>
        </w:rPr>
        <w:t xml:space="preserve"> наслідк</w:t>
      </w:r>
      <w:r w:rsidR="000368BC">
        <w:rPr>
          <w:rFonts w:ascii="Times New Roman" w:hAnsi="Times New Roman" w:cs="Times New Roman"/>
          <w:sz w:val="28"/>
          <w:szCs w:val="28"/>
        </w:rPr>
        <w:t>и</w:t>
      </w:r>
      <w:r w:rsidR="00110B2E">
        <w:rPr>
          <w:rFonts w:ascii="Times New Roman" w:hAnsi="Times New Roman" w:cs="Times New Roman"/>
          <w:sz w:val="28"/>
          <w:szCs w:val="28"/>
        </w:rPr>
        <w:t xml:space="preserve"> </w:t>
      </w:r>
      <w:r w:rsidR="00CB7314">
        <w:rPr>
          <w:rFonts w:ascii="Times New Roman" w:hAnsi="Times New Roman" w:cs="Times New Roman"/>
          <w:sz w:val="28"/>
          <w:szCs w:val="28"/>
        </w:rPr>
        <w:t xml:space="preserve"> такого втручання для </w:t>
      </w:r>
      <w:r w:rsidR="00110B2E">
        <w:rPr>
          <w:rFonts w:ascii="Times New Roman" w:hAnsi="Times New Roman" w:cs="Times New Roman"/>
          <w:sz w:val="28"/>
          <w:szCs w:val="28"/>
        </w:rPr>
        <w:t>розвитку культурного життя міста</w:t>
      </w:r>
      <w:r w:rsidR="00CF1919">
        <w:rPr>
          <w:rFonts w:ascii="Times New Roman" w:hAnsi="Times New Roman" w:cs="Times New Roman"/>
          <w:sz w:val="28"/>
          <w:szCs w:val="28"/>
        </w:rPr>
        <w:t>.</w:t>
      </w:r>
      <w:r w:rsidR="000523A7">
        <w:rPr>
          <w:rFonts w:ascii="Times New Roman" w:hAnsi="Times New Roman" w:cs="Times New Roman"/>
          <w:sz w:val="28"/>
          <w:szCs w:val="28"/>
        </w:rPr>
        <w:t xml:space="preserve"> </w:t>
      </w:r>
      <w:r w:rsidR="00CF1919">
        <w:rPr>
          <w:rFonts w:ascii="Times New Roman" w:hAnsi="Times New Roman" w:cs="Times New Roman"/>
          <w:sz w:val="28"/>
          <w:szCs w:val="28"/>
        </w:rPr>
        <w:t>Серед причин</w:t>
      </w:r>
      <w:r w:rsidR="00110B2E">
        <w:rPr>
          <w:rFonts w:ascii="Times New Roman" w:hAnsi="Times New Roman" w:cs="Times New Roman"/>
          <w:sz w:val="28"/>
          <w:szCs w:val="28"/>
        </w:rPr>
        <w:t xml:space="preserve"> таких дій можна виділити</w:t>
      </w:r>
      <w:r w:rsidR="00CB7314">
        <w:rPr>
          <w:rFonts w:ascii="Times New Roman" w:hAnsi="Times New Roman" w:cs="Times New Roman"/>
          <w:sz w:val="28"/>
          <w:szCs w:val="28"/>
        </w:rPr>
        <w:t>:</w:t>
      </w:r>
      <w:r w:rsidR="00110B2E">
        <w:rPr>
          <w:rFonts w:ascii="Times New Roman" w:hAnsi="Times New Roman" w:cs="Times New Roman"/>
          <w:sz w:val="28"/>
          <w:szCs w:val="28"/>
        </w:rPr>
        <w:t xml:space="preserve"> </w:t>
      </w:r>
      <w:r w:rsidR="006B0776">
        <w:rPr>
          <w:rFonts w:ascii="Times New Roman" w:hAnsi="Times New Roman" w:cs="Times New Roman"/>
          <w:sz w:val="28"/>
          <w:szCs w:val="28"/>
        </w:rPr>
        <w:t>вплив потужного лобі, недосконалість місцевої нормативно-правової бази, нерозвин</w:t>
      </w:r>
      <w:r w:rsidR="00CB7314">
        <w:rPr>
          <w:rFonts w:ascii="Times New Roman" w:hAnsi="Times New Roman" w:cs="Times New Roman"/>
          <w:sz w:val="28"/>
          <w:szCs w:val="28"/>
        </w:rPr>
        <w:t>еність</w:t>
      </w:r>
      <w:r w:rsidR="006B0776">
        <w:rPr>
          <w:rFonts w:ascii="Times New Roman" w:hAnsi="Times New Roman" w:cs="Times New Roman"/>
          <w:sz w:val="28"/>
          <w:szCs w:val="28"/>
        </w:rPr>
        <w:t xml:space="preserve"> міських інституцій, бюджетний дефіцит, відсутність належної освіти та експертів, неукомплектованість відповідними кадрами відділів міської чи обласної влади</w:t>
      </w:r>
      <w:r w:rsidR="00CF1919">
        <w:rPr>
          <w:rFonts w:ascii="Times New Roman" w:hAnsi="Times New Roman" w:cs="Times New Roman"/>
          <w:sz w:val="28"/>
          <w:szCs w:val="28"/>
        </w:rPr>
        <w:t xml:space="preserve"> тощо</w:t>
      </w:r>
      <w:r w:rsidR="000523A7">
        <w:rPr>
          <w:rFonts w:ascii="Times New Roman" w:hAnsi="Times New Roman" w:cs="Times New Roman"/>
          <w:sz w:val="28"/>
          <w:szCs w:val="28"/>
        </w:rPr>
        <w:t>.</w:t>
      </w:r>
    </w:p>
    <w:p w:rsidR="000D10BC" w:rsidRDefault="00666110" w:rsidP="000D1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Територія міста – це багатовимірне середовище, яке містить множину </w:t>
      </w:r>
      <w:r w:rsidR="00151123">
        <w:rPr>
          <w:rFonts w:ascii="Times New Roman" w:hAnsi="Times New Roman" w:cs="Times New Roman"/>
          <w:sz w:val="28"/>
          <w:szCs w:val="28"/>
        </w:rPr>
        <w:t xml:space="preserve">спільних </w:t>
      </w:r>
      <w:r>
        <w:rPr>
          <w:rFonts w:ascii="Times New Roman" w:hAnsi="Times New Roman" w:cs="Times New Roman"/>
          <w:sz w:val="28"/>
          <w:szCs w:val="28"/>
        </w:rPr>
        <w:t>точок</w:t>
      </w:r>
      <w:r w:rsidR="00151123">
        <w:rPr>
          <w:rFonts w:ascii="Times New Roman" w:hAnsi="Times New Roman" w:cs="Times New Roman"/>
          <w:sz w:val="28"/>
          <w:szCs w:val="28"/>
        </w:rPr>
        <w:t xml:space="preserve"> дотику між різними аудиторіями, що перебувають чи потрапляють на територію міста. Чим більша така множина спільних точок, тим </w:t>
      </w:r>
      <w:r w:rsidR="00110B2E">
        <w:rPr>
          <w:rFonts w:ascii="Times New Roman" w:hAnsi="Times New Roman" w:cs="Times New Roman"/>
          <w:sz w:val="28"/>
          <w:szCs w:val="28"/>
        </w:rPr>
        <w:t xml:space="preserve">більш </w:t>
      </w:r>
      <w:r w:rsidR="00151123">
        <w:rPr>
          <w:rFonts w:ascii="Times New Roman" w:hAnsi="Times New Roman" w:cs="Times New Roman"/>
          <w:sz w:val="28"/>
          <w:szCs w:val="28"/>
        </w:rPr>
        <w:t xml:space="preserve">насиченим стає життя міста.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D10BC" w:rsidRDefault="000D10BC" w:rsidP="000D1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Під спільними точками дотику ми розуміємо окреслену у часі подію чи процес, який привертає увагу та спонукає до активної взаємодії різних аудиторій.</w:t>
      </w:r>
    </w:p>
    <w:p w:rsidR="006D7139" w:rsidRDefault="000D10BC" w:rsidP="006D71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Під аудиторіями маються на увазі індивіди, групи людей, підприємства, організації та установи, які з власної ініціативи та власними силами беруть активну участь у події, що відбувається на території міста. Це можуть бути місцеві жителі, туристи, бізнес і громадські організації, науковці і політики, спортсмени та артисти.</w:t>
      </w:r>
      <w:r w:rsidR="006D71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1345" w:rsidRDefault="002B1345" w:rsidP="006D71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Виникнення події неможливе без чіткого окреслення території, де вона відбуватиметься – спільної точки дотику.</w:t>
      </w:r>
      <w:r w:rsidR="006875F1">
        <w:rPr>
          <w:rFonts w:ascii="Times New Roman" w:hAnsi="Times New Roman" w:cs="Times New Roman"/>
          <w:sz w:val="28"/>
          <w:szCs w:val="28"/>
        </w:rPr>
        <w:t xml:space="preserve"> Тому, ключовим питанням в організації привабливої місцевої події є наявність чітко визначеної території таких спільних точок дотику.</w:t>
      </w:r>
    </w:p>
    <w:p w:rsidR="006875F1" w:rsidRDefault="006875F1" w:rsidP="000D1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 вбачаємо три можливі сценарії дій місцевої влади стосовно розвитку територій привабливих подій:</w:t>
      </w:r>
    </w:p>
    <w:p w:rsidR="006875F1" w:rsidRDefault="006875F1" w:rsidP="000D1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Перший сценарій – розвиток вже існуючих територій для привабливих подій, що у рази можуть збільшити кількість спільних точок дотику протягом року.</w:t>
      </w:r>
    </w:p>
    <w:p w:rsidR="006875F1" w:rsidRDefault="006875F1" w:rsidP="000D1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Другий сценарій – створення нових </w:t>
      </w:r>
      <w:r>
        <w:rPr>
          <w:rFonts w:ascii="Times New Roman" w:hAnsi="Times New Roman" w:cs="Times New Roman"/>
          <w:sz w:val="28"/>
          <w:szCs w:val="28"/>
        </w:rPr>
        <w:t>територій для привабливих подій,</w:t>
      </w:r>
      <w:r>
        <w:rPr>
          <w:rFonts w:ascii="Times New Roman" w:hAnsi="Times New Roman" w:cs="Times New Roman"/>
          <w:sz w:val="28"/>
          <w:szCs w:val="28"/>
        </w:rPr>
        <w:t xml:space="preserve"> що допоможе створити</w:t>
      </w:r>
      <w:r w:rsidR="000753B9">
        <w:rPr>
          <w:rFonts w:ascii="Times New Roman" w:hAnsi="Times New Roman" w:cs="Times New Roman"/>
          <w:sz w:val="28"/>
          <w:szCs w:val="28"/>
        </w:rPr>
        <w:t xml:space="preserve"> новий образ території і привабить нові аудиторії до міста.</w:t>
      </w:r>
    </w:p>
    <w:p w:rsidR="000753B9" w:rsidRDefault="000753B9" w:rsidP="000D1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Третій сценарій – знищення існуючих </w:t>
      </w:r>
      <w:r>
        <w:rPr>
          <w:rFonts w:ascii="Times New Roman" w:hAnsi="Times New Roman" w:cs="Times New Roman"/>
          <w:sz w:val="28"/>
          <w:szCs w:val="28"/>
        </w:rPr>
        <w:t>територій для привабливих подій,</w:t>
      </w:r>
      <w:r>
        <w:rPr>
          <w:rFonts w:ascii="Times New Roman" w:hAnsi="Times New Roman" w:cs="Times New Roman"/>
          <w:sz w:val="28"/>
          <w:szCs w:val="28"/>
        </w:rPr>
        <w:t xml:space="preserve"> що знищить </w:t>
      </w:r>
      <w:r w:rsidR="00CB7314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самі спільні точки дотику для різних аудиторій, а, отже, унеможливить їх зустріч.</w:t>
      </w:r>
    </w:p>
    <w:p w:rsidR="00674C76" w:rsidRDefault="0076461E" w:rsidP="000D1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Третій сценарій радше відбувається </w:t>
      </w:r>
      <w:r w:rsidR="00CB7314">
        <w:rPr>
          <w:rFonts w:ascii="Times New Roman" w:hAnsi="Times New Roman" w:cs="Times New Roman"/>
          <w:sz w:val="28"/>
          <w:szCs w:val="28"/>
        </w:rPr>
        <w:t>через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відсутност</w:t>
      </w:r>
      <w:r w:rsidR="00CB7314">
        <w:rPr>
          <w:rFonts w:ascii="Times New Roman" w:hAnsi="Times New Roman" w:cs="Times New Roman"/>
          <w:sz w:val="28"/>
          <w:szCs w:val="28"/>
        </w:rPr>
        <w:t>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розуміння та бачення перспектив розвитку території. А таке можливе від відсутності системної дослідницької роботи над історією території та її просуванням.</w:t>
      </w:r>
      <w:r w:rsidR="005A085C">
        <w:rPr>
          <w:rFonts w:ascii="Times New Roman" w:hAnsi="Times New Roman" w:cs="Times New Roman"/>
          <w:sz w:val="28"/>
          <w:szCs w:val="28"/>
        </w:rPr>
        <w:t xml:space="preserve"> Таку роботи спроможний здійснювати лише маркетинговий відділ</w:t>
      </w:r>
      <w:r w:rsidR="000B00A7">
        <w:rPr>
          <w:rFonts w:ascii="Times New Roman" w:hAnsi="Times New Roman" w:cs="Times New Roman"/>
          <w:sz w:val="28"/>
          <w:szCs w:val="28"/>
        </w:rPr>
        <w:t xml:space="preserve"> розвитку міста.</w:t>
      </w:r>
    </w:p>
    <w:p w:rsidR="005A641B" w:rsidRDefault="00114935" w:rsidP="000D1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Тож</w:t>
      </w:r>
      <w:r w:rsidR="00E01B0F">
        <w:rPr>
          <w:rFonts w:ascii="Times New Roman" w:hAnsi="Times New Roman" w:cs="Times New Roman"/>
          <w:sz w:val="28"/>
          <w:szCs w:val="28"/>
        </w:rPr>
        <w:t xml:space="preserve"> місто без подій – депресивне місто, яке не приваблює аудиторії, оскільки відсутні спільні точки дотику. Таке місто стає не цікавим туристам, інвесторам та змушує містян шукати інші місця для проживання, навчання та роботи.</w:t>
      </w:r>
    </w:p>
    <w:p w:rsidR="00E4676D" w:rsidRDefault="00E4676D" w:rsidP="000D1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1B0F" w:rsidRPr="00E4676D" w:rsidRDefault="00E01B0F" w:rsidP="006D71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676D">
        <w:rPr>
          <w:rFonts w:ascii="Times New Roman" w:hAnsi="Times New Roman" w:cs="Times New Roman"/>
          <w:sz w:val="24"/>
          <w:szCs w:val="24"/>
        </w:rPr>
        <w:t>Список використаної літератури:</w:t>
      </w:r>
    </w:p>
    <w:p w:rsidR="00075A9B" w:rsidRPr="006D7139" w:rsidRDefault="00E01B0F" w:rsidP="006D7139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676D">
        <w:rPr>
          <w:rFonts w:ascii="Times New Roman" w:hAnsi="Times New Roman" w:cs="Times New Roman"/>
          <w:sz w:val="24"/>
          <w:szCs w:val="24"/>
        </w:rPr>
        <w:t>Лернер</w:t>
      </w:r>
      <w:proofErr w:type="spellEnd"/>
      <w:r w:rsidRPr="00E4676D">
        <w:rPr>
          <w:rFonts w:ascii="Times New Roman" w:hAnsi="Times New Roman" w:cs="Times New Roman"/>
          <w:sz w:val="24"/>
          <w:szCs w:val="24"/>
        </w:rPr>
        <w:t xml:space="preserve"> Ж. Акупунктура міста / </w:t>
      </w:r>
      <w:proofErr w:type="spellStart"/>
      <w:r w:rsidRPr="00E4676D">
        <w:rPr>
          <w:rFonts w:ascii="Times New Roman" w:hAnsi="Times New Roman" w:cs="Times New Roman"/>
          <w:sz w:val="24"/>
          <w:szCs w:val="24"/>
        </w:rPr>
        <w:t>Жайме</w:t>
      </w:r>
      <w:proofErr w:type="spellEnd"/>
      <w:r w:rsidRPr="00E467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676D">
        <w:rPr>
          <w:rFonts w:ascii="Times New Roman" w:hAnsi="Times New Roman" w:cs="Times New Roman"/>
          <w:sz w:val="24"/>
          <w:szCs w:val="24"/>
        </w:rPr>
        <w:t>Лернер</w:t>
      </w:r>
      <w:proofErr w:type="spellEnd"/>
      <w:r w:rsidRPr="00E4676D">
        <w:rPr>
          <w:rFonts w:ascii="Times New Roman" w:hAnsi="Times New Roman" w:cs="Times New Roman"/>
          <w:sz w:val="24"/>
          <w:szCs w:val="24"/>
        </w:rPr>
        <w:t xml:space="preserve">; пер. з порт. Катерини </w:t>
      </w:r>
      <w:proofErr w:type="spellStart"/>
      <w:r w:rsidRPr="00E4676D">
        <w:rPr>
          <w:rFonts w:ascii="Times New Roman" w:hAnsi="Times New Roman" w:cs="Times New Roman"/>
          <w:sz w:val="24"/>
          <w:szCs w:val="24"/>
        </w:rPr>
        <w:t>Скальської</w:t>
      </w:r>
      <w:proofErr w:type="spellEnd"/>
      <w:r w:rsidRPr="00E4676D">
        <w:rPr>
          <w:rFonts w:ascii="Times New Roman" w:hAnsi="Times New Roman" w:cs="Times New Roman"/>
          <w:sz w:val="24"/>
          <w:szCs w:val="24"/>
        </w:rPr>
        <w:t xml:space="preserve">. – Львів: Видавництво Старого Лева, 2007. – 160 </w:t>
      </w:r>
      <w:r w:rsidR="006D7139">
        <w:rPr>
          <w:rFonts w:ascii="Times New Roman" w:hAnsi="Times New Roman" w:cs="Times New Roman"/>
          <w:sz w:val="24"/>
          <w:szCs w:val="24"/>
        </w:rPr>
        <w:t>с.</w:t>
      </w:r>
    </w:p>
    <w:sectPr w:rsidR="00075A9B" w:rsidRPr="006D7139" w:rsidSect="00F137F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4436F8"/>
    <w:multiLevelType w:val="hybridMultilevel"/>
    <w:tmpl w:val="25DE179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66D"/>
    <w:rsid w:val="000262B1"/>
    <w:rsid w:val="000368BC"/>
    <w:rsid w:val="000523A7"/>
    <w:rsid w:val="000753B9"/>
    <w:rsid w:val="00075A9B"/>
    <w:rsid w:val="000B00A7"/>
    <w:rsid w:val="000D10BC"/>
    <w:rsid w:val="000D1425"/>
    <w:rsid w:val="00103C89"/>
    <w:rsid w:val="00110B2E"/>
    <w:rsid w:val="00114935"/>
    <w:rsid w:val="00151123"/>
    <w:rsid w:val="002936C0"/>
    <w:rsid w:val="002B1345"/>
    <w:rsid w:val="004C09AF"/>
    <w:rsid w:val="004D5E68"/>
    <w:rsid w:val="005A085C"/>
    <w:rsid w:val="005A641B"/>
    <w:rsid w:val="00634BDB"/>
    <w:rsid w:val="00666110"/>
    <w:rsid w:val="00674C76"/>
    <w:rsid w:val="006875F1"/>
    <w:rsid w:val="006B0776"/>
    <w:rsid w:val="006D7139"/>
    <w:rsid w:val="007078FD"/>
    <w:rsid w:val="0076461E"/>
    <w:rsid w:val="0078653E"/>
    <w:rsid w:val="00CB7314"/>
    <w:rsid w:val="00CF1919"/>
    <w:rsid w:val="00DB31C4"/>
    <w:rsid w:val="00E01B0F"/>
    <w:rsid w:val="00E4676D"/>
    <w:rsid w:val="00EB52C8"/>
    <w:rsid w:val="00F137FB"/>
    <w:rsid w:val="00FF3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1B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1B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2348</Words>
  <Characters>1339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vardan</dc:creator>
  <cp:lastModifiedBy>vardan</cp:lastModifiedBy>
  <cp:revision>2</cp:revision>
  <dcterms:created xsi:type="dcterms:W3CDTF">2020-05-05T08:32:00Z</dcterms:created>
  <dcterms:modified xsi:type="dcterms:W3CDTF">2020-05-05T08:32:00Z</dcterms:modified>
</cp:coreProperties>
</file>