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DCE14" w14:textId="77777777" w:rsidR="0080249B" w:rsidRPr="00AB0A9B" w:rsidRDefault="00AB0A9B" w:rsidP="00315C3B">
      <w:pPr>
        <w:pStyle w:val="a9"/>
        <w:spacing w:line="360" w:lineRule="auto"/>
        <w:jc w:val="center"/>
        <w:rPr>
          <w:rFonts w:ascii="Times New Roman" w:hAnsi="Times New Roman" w:cs="Times New Roman"/>
          <w:b/>
          <w:sz w:val="28"/>
          <w:lang w:val="uk-UA"/>
        </w:rPr>
      </w:pPr>
      <w:r>
        <w:rPr>
          <w:rFonts w:ascii="Times New Roman" w:hAnsi="Times New Roman" w:cs="Times New Roman"/>
          <w:b/>
          <w:sz w:val="28"/>
          <w:lang w:val="uk-UA"/>
        </w:rPr>
        <w:t>ТРАНСФОРМАЦІЯ ПОДАТКОВОЇ СИСТЕМИ В УМОВАХ ВОЄННОГО СТАНУ</w:t>
      </w:r>
    </w:p>
    <w:p w14:paraId="4DC7B540" w14:textId="77777777" w:rsidR="00315C3B" w:rsidRDefault="00315C3B" w:rsidP="00315C3B">
      <w:pPr>
        <w:pStyle w:val="a9"/>
        <w:spacing w:line="360" w:lineRule="auto"/>
        <w:jc w:val="center"/>
        <w:rPr>
          <w:rFonts w:ascii="Times New Roman" w:hAnsi="Times New Roman" w:cs="Times New Roman"/>
          <w:b/>
          <w:sz w:val="28"/>
          <w:lang w:val="uk-UA"/>
        </w:rPr>
      </w:pPr>
    </w:p>
    <w:p w14:paraId="018125E1" w14:textId="77777777" w:rsidR="00315C3B" w:rsidRPr="00FC600D" w:rsidRDefault="00AB0A9B" w:rsidP="00315C3B">
      <w:pPr>
        <w:pStyle w:val="a9"/>
        <w:spacing w:line="360" w:lineRule="auto"/>
        <w:jc w:val="right"/>
        <w:rPr>
          <w:rFonts w:ascii="Times New Roman" w:hAnsi="Times New Roman" w:cs="Times New Roman"/>
          <w:b/>
          <w:sz w:val="28"/>
          <w:lang w:val="uk-UA"/>
        </w:rPr>
      </w:pPr>
      <w:r>
        <w:rPr>
          <w:rFonts w:ascii="Times New Roman" w:hAnsi="Times New Roman" w:cs="Times New Roman"/>
          <w:b/>
          <w:sz w:val="28"/>
          <w:lang w:val="uk-UA"/>
        </w:rPr>
        <w:t>Ілащук Світлана Анатоліївна</w:t>
      </w:r>
    </w:p>
    <w:p w14:paraId="5296E31B" w14:textId="4E6426FB" w:rsidR="002A2664" w:rsidRPr="00262683" w:rsidRDefault="002A2664" w:rsidP="00315C3B">
      <w:pPr>
        <w:pStyle w:val="a9"/>
        <w:spacing w:line="360" w:lineRule="auto"/>
        <w:jc w:val="right"/>
        <w:rPr>
          <w:rFonts w:ascii="Times New Roman" w:hAnsi="Times New Roman" w:cs="Times New Roman"/>
          <w:color w:val="auto"/>
          <w:sz w:val="28"/>
          <w:lang w:val="uk-UA"/>
        </w:rPr>
      </w:pPr>
      <w:r w:rsidRPr="00262683">
        <w:rPr>
          <w:rFonts w:ascii="Times New Roman" w:hAnsi="Times New Roman" w:cs="Times New Roman"/>
          <w:color w:val="auto"/>
          <w:sz w:val="28"/>
          <w:lang w:val="en-US"/>
        </w:rPr>
        <w:t>ORCID</w:t>
      </w:r>
      <w:r w:rsidRPr="00262683">
        <w:rPr>
          <w:rFonts w:ascii="Times New Roman" w:hAnsi="Times New Roman" w:cs="Times New Roman"/>
          <w:color w:val="auto"/>
          <w:sz w:val="28"/>
          <w:lang w:val="uk-UA"/>
        </w:rPr>
        <w:t xml:space="preserve"> </w:t>
      </w:r>
      <w:r w:rsidRPr="00262683">
        <w:rPr>
          <w:rFonts w:ascii="Times New Roman" w:hAnsi="Times New Roman" w:cs="Times New Roman"/>
          <w:color w:val="auto"/>
          <w:sz w:val="28"/>
          <w:lang w:val="en-US"/>
        </w:rPr>
        <w:t>ID</w:t>
      </w:r>
      <w:r w:rsidRPr="00262683">
        <w:rPr>
          <w:rFonts w:ascii="Times New Roman" w:hAnsi="Times New Roman" w:cs="Times New Roman"/>
          <w:color w:val="auto"/>
          <w:sz w:val="28"/>
          <w:lang w:val="uk-UA"/>
        </w:rPr>
        <w:t>: 0000-000</w:t>
      </w:r>
      <w:r w:rsidR="00262683">
        <w:rPr>
          <w:rFonts w:ascii="Times New Roman" w:hAnsi="Times New Roman" w:cs="Times New Roman"/>
          <w:color w:val="auto"/>
          <w:sz w:val="28"/>
          <w:lang w:val="uk-UA"/>
        </w:rPr>
        <w:t>3</w:t>
      </w:r>
      <w:r w:rsidRPr="00262683">
        <w:rPr>
          <w:rFonts w:ascii="Times New Roman" w:hAnsi="Times New Roman" w:cs="Times New Roman"/>
          <w:color w:val="auto"/>
          <w:sz w:val="28"/>
          <w:lang w:val="uk-UA"/>
        </w:rPr>
        <w:t>-</w:t>
      </w:r>
      <w:r w:rsidR="00262683">
        <w:rPr>
          <w:rFonts w:ascii="Times New Roman" w:hAnsi="Times New Roman" w:cs="Times New Roman"/>
          <w:color w:val="auto"/>
          <w:sz w:val="28"/>
          <w:lang w:val="uk-UA"/>
        </w:rPr>
        <w:t>3175</w:t>
      </w:r>
      <w:r w:rsidRPr="00262683">
        <w:rPr>
          <w:rFonts w:ascii="Times New Roman" w:hAnsi="Times New Roman" w:cs="Times New Roman"/>
          <w:color w:val="auto"/>
          <w:sz w:val="28"/>
          <w:lang w:val="uk-UA"/>
        </w:rPr>
        <w:t>-</w:t>
      </w:r>
      <w:r w:rsidR="00262683">
        <w:rPr>
          <w:rFonts w:ascii="Times New Roman" w:hAnsi="Times New Roman" w:cs="Times New Roman"/>
          <w:color w:val="auto"/>
          <w:sz w:val="28"/>
          <w:lang w:val="uk-UA"/>
        </w:rPr>
        <w:t>7498</w:t>
      </w:r>
    </w:p>
    <w:p w14:paraId="01936FC2" w14:textId="7893FAC7" w:rsidR="00315C3B" w:rsidRPr="00315C3B" w:rsidRDefault="00FC600D" w:rsidP="00315C3B">
      <w:pPr>
        <w:pStyle w:val="a9"/>
        <w:spacing w:line="360" w:lineRule="auto"/>
        <w:jc w:val="right"/>
        <w:rPr>
          <w:rFonts w:ascii="Times New Roman" w:hAnsi="Times New Roman" w:cs="Times New Roman"/>
          <w:sz w:val="28"/>
          <w:lang w:val="uk-UA"/>
        </w:rPr>
      </w:pPr>
      <w:proofErr w:type="spellStart"/>
      <w:r>
        <w:rPr>
          <w:rFonts w:ascii="Times New Roman" w:hAnsi="Times New Roman" w:cs="Times New Roman"/>
          <w:sz w:val="28"/>
          <w:lang w:val="uk-UA"/>
        </w:rPr>
        <w:t>канд</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екон</w:t>
      </w:r>
      <w:proofErr w:type="spellEnd"/>
      <w:r>
        <w:rPr>
          <w:rFonts w:ascii="Times New Roman" w:hAnsi="Times New Roman" w:cs="Times New Roman"/>
          <w:sz w:val="28"/>
          <w:lang w:val="uk-UA"/>
        </w:rPr>
        <w:t>. наук</w:t>
      </w:r>
      <w:r w:rsidR="00315C3B" w:rsidRPr="00315C3B">
        <w:rPr>
          <w:rFonts w:ascii="Times New Roman" w:hAnsi="Times New Roman" w:cs="Times New Roman"/>
          <w:sz w:val="28"/>
          <w:lang w:val="uk-UA"/>
        </w:rPr>
        <w:t xml:space="preserve">, </w:t>
      </w:r>
      <w:r>
        <w:rPr>
          <w:rFonts w:ascii="Times New Roman" w:hAnsi="Times New Roman" w:cs="Times New Roman"/>
          <w:sz w:val="28"/>
          <w:lang w:val="uk-UA"/>
        </w:rPr>
        <w:t>доцент</w:t>
      </w:r>
      <w:r w:rsidR="00315C3B" w:rsidRPr="00315C3B">
        <w:rPr>
          <w:rFonts w:ascii="Times New Roman" w:hAnsi="Times New Roman" w:cs="Times New Roman"/>
          <w:sz w:val="28"/>
          <w:lang w:val="uk-UA"/>
        </w:rPr>
        <w:t xml:space="preserve">, </w:t>
      </w:r>
      <w:r>
        <w:rPr>
          <w:rFonts w:ascii="Times New Roman" w:hAnsi="Times New Roman" w:cs="Times New Roman"/>
          <w:sz w:val="28"/>
          <w:lang w:val="uk-UA"/>
        </w:rPr>
        <w:t xml:space="preserve">доцент кафедри </w:t>
      </w:r>
      <w:r w:rsidR="00AB0A9B">
        <w:rPr>
          <w:rFonts w:ascii="Times New Roman" w:hAnsi="Times New Roman" w:cs="Times New Roman"/>
          <w:sz w:val="28"/>
          <w:lang w:val="uk-UA"/>
        </w:rPr>
        <w:t>обліку</w:t>
      </w:r>
      <w:r w:rsidR="00262683">
        <w:rPr>
          <w:rFonts w:ascii="Times New Roman" w:hAnsi="Times New Roman" w:cs="Times New Roman"/>
          <w:sz w:val="28"/>
          <w:lang w:val="uk-UA"/>
        </w:rPr>
        <w:t>, аналізу</w:t>
      </w:r>
      <w:r w:rsidR="00AB0A9B">
        <w:rPr>
          <w:rFonts w:ascii="Times New Roman" w:hAnsi="Times New Roman" w:cs="Times New Roman"/>
          <w:sz w:val="28"/>
          <w:lang w:val="uk-UA"/>
        </w:rPr>
        <w:t xml:space="preserve"> і аудиту</w:t>
      </w:r>
    </w:p>
    <w:p w14:paraId="10332877" w14:textId="77777777" w:rsidR="00FC600D" w:rsidRPr="00FC600D" w:rsidRDefault="00AB0A9B" w:rsidP="00315C3B">
      <w:pPr>
        <w:pStyle w:val="a9"/>
        <w:spacing w:line="360" w:lineRule="auto"/>
        <w:jc w:val="right"/>
        <w:rPr>
          <w:rFonts w:ascii="Times New Roman" w:hAnsi="Times New Roman" w:cs="Times New Roman"/>
          <w:sz w:val="28"/>
          <w:lang w:val="uk-UA"/>
        </w:rPr>
      </w:pPr>
      <w:r>
        <w:rPr>
          <w:rFonts w:ascii="Times New Roman" w:hAnsi="Times New Roman" w:cs="Times New Roman"/>
          <w:sz w:val="28"/>
          <w:lang w:val="uk-UA"/>
        </w:rPr>
        <w:t>Чернівецький національний університет ім. Юрія Федьковича</w:t>
      </w:r>
    </w:p>
    <w:p w14:paraId="15A41F8C" w14:textId="77777777" w:rsidR="00315C3B" w:rsidRPr="00315C3B" w:rsidRDefault="00315C3B" w:rsidP="00315C3B">
      <w:pPr>
        <w:pStyle w:val="a9"/>
        <w:spacing w:line="360" w:lineRule="auto"/>
        <w:jc w:val="right"/>
        <w:rPr>
          <w:rFonts w:ascii="Times New Roman" w:hAnsi="Times New Roman" w:cs="Times New Roman"/>
          <w:i/>
          <w:sz w:val="28"/>
          <w:lang w:val="uk-UA"/>
        </w:rPr>
      </w:pPr>
      <w:r w:rsidRPr="00315C3B">
        <w:rPr>
          <w:rFonts w:ascii="Times New Roman" w:hAnsi="Times New Roman" w:cs="Times New Roman"/>
          <w:i/>
          <w:sz w:val="28"/>
          <w:lang w:val="uk-UA"/>
        </w:rPr>
        <w:t>Україна</w:t>
      </w:r>
    </w:p>
    <w:p w14:paraId="545AF352" w14:textId="77777777" w:rsidR="00315C3B" w:rsidRPr="00AB0A9B" w:rsidRDefault="00315C3B" w:rsidP="00AB0A9B">
      <w:pPr>
        <w:pStyle w:val="a9"/>
        <w:spacing w:line="360" w:lineRule="auto"/>
        <w:ind w:firstLine="567"/>
        <w:jc w:val="both"/>
        <w:rPr>
          <w:rFonts w:ascii="Times New Roman" w:hAnsi="Times New Roman" w:cs="Times New Roman"/>
          <w:sz w:val="28"/>
          <w:lang w:val="uk-UA"/>
        </w:rPr>
      </w:pPr>
    </w:p>
    <w:p w14:paraId="40356E7D" w14:textId="77777777" w:rsidR="00BA0218" w:rsidRDefault="00A254E1" w:rsidP="00A254E1">
      <w:pPr>
        <w:pStyle w:val="a9"/>
        <w:spacing w:line="360" w:lineRule="auto"/>
        <w:ind w:firstLine="567"/>
        <w:jc w:val="both"/>
        <w:rPr>
          <w:rFonts w:ascii="Times New Roman" w:hAnsi="Times New Roman" w:cs="Times New Roman"/>
          <w:color w:val="auto"/>
          <w:sz w:val="28"/>
          <w:szCs w:val="28"/>
          <w:lang w:val="uk-UA"/>
        </w:rPr>
      </w:pPr>
      <w:r w:rsidRPr="00BA0218">
        <w:rPr>
          <w:rFonts w:ascii="Times New Roman" w:hAnsi="Times New Roman" w:cs="Times New Roman"/>
          <w:color w:val="auto"/>
          <w:sz w:val="28"/>
          <w:szCs w:val="28"/>
          <w:lang w:val="uk-UA"/>
        </w:rPr>
        <w:t>Податкова політика держави не може бути категорично визначеною як "добра" чи "погана"; вона повинна відповідати актуальним викликам сучасності. У довоєнний період в Україні успішно проведено реформи фіскальної консолідації та фінансової децентралізації. Відповідальна податкова політика сприяла зниженню дефіциту сектору загального державного управління, зменшенню боргового та податкового навантаження, а також створенню системи адміністрування податків на демократичних засадах. Однак, протягом останніх трьох років Україна стикається з масштабними викликами.</w:t>
      </w:r>
      <w:r w:rsidR="00BA0218">
        <w:rPr>
          <w:rFonts w:ascii="Times New Roman" w:hAnsi="Times New Roman" w:cs="Times New Roman"/>
          <w:color w:val="auto"/>
          <w:sz w:val="28"/>
          <w:szCs w:val="28"/>
          <w:lang w:val="uk-UA"/>
        </w:rPr>
        <w:t xml:space="preserve"> </w:t>
      </w:r>
      <w:r w:rsidR="00BA0218" w:rsidRPr="00BA0218">
        <w:rPr>
          <w:rFonts w:ascii="Times New Roman" w:hAnsi="Times New Roman" w:cs="Times New Roman"/>
          <w:color w:val="auto"/>
          <w:sz w:val="28"/>
          <w:szCs w:val="28"/>
          <w:lang w:val="uk-UA"/>
        </w:rPr>
        <w:t>Для невеликої та відкритої української економіки податкова політика є ключовим елементом, що визначає можливості подальшого розвитку та виживання країни. У зв'язку з цим, після підписання Меморандуму про економічну та фінансову політику 11 грудня 2023 року, а також ухвалення Національної стратегії доходів, українське суспільство зіткнулося з формуванням нової податкової політики. Ця політика, відома як «політика мобілізації доходів», передбачає, незважаючи на війну та значний дефіцит державного бюджету, одне з найбільших за роки незалежності зростання податків на рівні 3-4% ВВП у найближчі роки.</w:t>
      </w:r>
    </w:p>
    <w:p w14:paraId="5CDC7D89" w14:textId="77777777" w:rsidR="00BA0218" w:rsidRPr="00BA0218" w:rsidRDefault="00BA0218" w:rsidP="00A254E1">
      <w:pPr>
        <w:pStyle w:val="a9"/>
        <w:spacing w:line="360" w:lineRule="auto"/>
        <w:ind w:firstLine="567"/>
        <w:jc w:val="both"/>
        <w:rPr>
          <w:rFonts w:ascii="Times New Roman" w:hAnsi="Times New Roman" w:cs="Times New Roman"/>
          <w:color w:val="auto"/>
          <w:sz w:val="28"/>
          <w:szCs w:val="28"/>
          <w:lang w:val="uk-UA"/>
        </w:rPr>
      </w:pPr>
      <w:r w:rsidRPr="00BA0218">
        <w:rPr>
          <w:rFonts w:ascii="Times New Roman" w:hAnsi="Times New Roman" w:cs="Times New Roman"/>
          <w:color w:val="auto"/>
          <w:sz w:val="28"/>
          <w:szCs w:val="28"/>
          <w:lang w:val="uk-UA"/>
        </w:rPr>
        <w:t>Для реалізації податкових реформ в сучасних умовах необхідно структурувати основні макроекономічні контури, які будуть виражатися в наступному: обмежений розмір державного апарату, відповідальна макроекономічна політика, мінімально необхідні регуляції та помірні податкові ставки.</w:t>
      </w:r>
    </w:p>
    <w:p w14:paraId="11C8DF97" w14:textId="77777777" w:rsidR="00070283" w:rsidRPr="00A254E1" w:rsidRDefault="00BA0218" w:rsidP="00A254E1">
      <w:pPr>
        <w:pStyle w:val="a9"/>
        <w:spacing w:line="360" w:lineRule="auto"/>
        <w:ind w:firstLine="567"/>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В умовах економічних перетворень потрібно забезпечити дотримання</w:t>
      </w:r>
      <w:r w:rsidR="002B0A1F" w:rsidRPr="00A254E1">
        <w:rPr>
          <w:rFonts w:ascii="Times New Roman" w:hAnsi="Times New Roman" w:cs="Times New Roman"/>
          <w:color w:val="auto"/>
          <w:sz w:val="28"/>
          <w:szCs w:val="28"/>
          <w:lang w:val="uk-UA"/>
        </w:rPr>
        <w:t xml:space="preserve"> наступн</w:t>
      </w:r>
      <w:r>
        <w:rPr>
          <w:rFonts w:ascii="Times New Roman" w:hAnsi="Times New Roman" w:cs="Times New Roman"/>
          <w:color w:val="auto"/>
          <w:sz w:val="28"/>
          <w:szCs w:val="28"/>
          <w:lang w:val="uk-UA"/>
        </w:rPr>
        <w:t>их</w:t>
      </w:r>
      <w:r w:rsidR="002B0A1F" w:rsidRPr="00A254E1">
        <w:rPr>
          <w:rFonts w:ascii="Times New Roman" w:hAnsi="Times New Roman" w:cs="Times New Roman"/>
          <w:color w:val="auto"/>
          <w:sz w:val="28"/>
          <w:szCs w:val="28"/>
          <w:lang w:val="uk-UA"/>
        </w:rPr>
        <w:t xml:space="preserve"> принцип</w:t>
      </w:r>
      <w:r>
        <w:rPr>
          <w:rFonts w:ascii="Times New Roman" w:hAnsi="Times New Roman" w:cs="Times New Roman"/>
          <w:color w:val="auto"/>
          <w:sz w:val="28"/>
          <w:szCs w:val="28"/>
          <w:lang w:val="uk-UA"/>
        </w:rPr>
        <w:t>ів.</w:t>
      </w:r>
    </w:p>
    <w:p w14:paraId="62367021" w14:textId="77777777" w:rsidR="0049782C" w:rsidRPr="0049782C" w:rsidRDefault="0049782C" w:rsidP="00A254E1">
      <w:pPr>
        <w:pStyle w:val="a9"/>
        <w:spacing w:line="360" w:lineRule="auto"/>
        <w:ind w:firstLine="567"/>
        <w:jc w:val="both"/>
        <w:rPr>
          <w:rFonts w:ascii="Times New Roman" w:hAnsi="Times New Roman" w:cs="Times New Roman"/>
          <w:color w:val="auto"/>
          <w:sz w:val="28"/>
          <w:szCs w:val="28"/>
          <w:lang w:val="uk-UA"/>
        </w:rPr>
      </w:pPr>
      <w:r w:rsidRPr="0049782C">
        <w:rPr>
          <w:rFonts w:ascii="Times New Roman" w:hAnsi="Times New Roman" w:cs="Times New Roman"/>
          <w:color w:val="auto"/>
          <w:sz w:val="28"/>
          <w:szCs w:val="28"/>
          <w:lang w:val="uk-UA"/>
        </w:rPr>
        <w:t>Принцип простоти полягає в необхідності спрощення та скорочення податкової звітності, а також скасування непотрібних (дублюючих) звітів. Водночас, важливо завершити процес, розпочатий у 2010 році, коли кількість податків та зборів становила 42, і остаточно зменшити їх кількість до 7-8.</w:t>
      </w:r>
    </w:p>
    <w:p w14:paraId="5D789EBE" w14:textId="77777777" w:rsidR="008D5C88" w:rsidRPr="008D5C88" w:rsidRDefault="008D5C88" w:rsidP="008D5C88">
      <w:pPr>
        <w:pStyle w:val="a9"/>
        <w:spacing w:line="360" w:lineRule="auto"/>
        <w:ind w:firstLine="567"/>
        <w:jc w:val="both"/>
        <w:rPr>
          <w:rFonts w:ascii="Times New Roman" w:hAnsi="Times New Roman" w:cs="Times New Roman"/>
          <w:color w:val="auto"/>
          <w:sz w:val="28"/>
          <w:szCs w:val="28"/>
          <w:lang w:val="uk-UA"/>
        </w:rPr>
      </w:pPr>
      <w:r w:rsidRPr="008D5C88">
        <w:rPr>
          <w:rFonts w:ascii="Times New Roman" w:hAnsi="Times New Roman" w:cs="Times New Roman"/>
          <w:color w:val="auto"/>
          <w:sz w:val="28"/>
          <w:szCs w:val="28"/>
          <w:lang w:val="uk-UA"/>
        </w:rPr>
        <w:t>Принцип справедливості передбачає ефективне збирання податків за помірним рівнем ставок шляхом скасування більшості чинних податкових пільг, преференцій та знижених ставок, що складають близько 260 пунктів у Податковому та Митному кодексах. Скасування цих пільг дозволить створити фінансову підґрунтя для зниження ставок основних податків, зокрема прямих податків на заробітну плату та прибуток, які мають найбільший негативний вплив на економічний розвиток. Це сприятиме встановленню в Україні невисоких уніфікованих ставок без викривлення конкуренції та дискримінації певних груп платників податків.</w:t>
      </w:r>
    </w:p>
    <w:p w14:paraId="776EC96B" w14:textId="77777777" w:rsidR="008D5C88" w:rsidRPr="008D5C88" w:rsidRDefault="008D5C88" w:rsidP="008D5C88">
      <w:pPr>
        <w:pStyle w:val="a9"/>
        <w:spacing w:line="360" w:lineRule="auto"/>
        <w:ind w:firstLine="567"/>
        <w:jc w:val="both"/>
        <w:rPr>
          <w:rFonts w:ascii="Times New Roman" w:hAnsi="Times New Roman" w:cs="Times New Roman"/>
          <w:color w:val="auto"/>
          <w:sz w:val="28"/>
          <w:szCs w:val="28"/>
          <w:lang w:val="uk-UA"/>
        </w:rPr>
      </w:pPr>
      <w:r w:rsidRPr="008D5C88">
        <w:rPr>
          <w:rFonts w:ascii="Times New Roman" w:hAnsi="Times New Roman" w:cs="Times New Roman"/>
          <w:color w:val="auto"/>
          <w:sz w:val="28"/>
          <w:szCs w:val="28"/>
          <w:lang w:val="uk-UA"/>
        </w:rPr>
        <w:t xml:space="preserve">Також необхідно підвищити поріг обов'язкової реєстрації платниками податку на додану вартість (ПДВ), який в Україні не змінювався протягом понад восьми років і становить 1 мільйон гривень. Надто широку </w:t>
      </w:r>
      <w:proofErr w:type="spellStart"/>
      <w:r w:rsidRPr="008D5C88">
        <w:rPr>
          <w:rFonts w:ascii="Times New Roman" w:hAnsi="Times New Roman" w:cs="Times New Roman"/>
          <w:color w:val="auto"/>
          <w:sz w:val="28"/>
          <w:szCs w:val="28"/>
          <w:lang w:val="uk-UA"/>
        </w:rPr>
        <w:t>фіскалізацію</w:t>
      </w:r>
      <w:proofErr w:type="spellEnd"/>
      <w:r w:rsidRPr="008D5C88">
        <w:rPr>
          <w:rFonts w:ascii="Times New Roman" w:hAnsi="Times New Roman" w:cs="Times New Roman"/>
          <w:color w:val="auto"/>
          <w:sz w:val="28"/>
          <w:szCs w:val="28"/>
          <w:lang w:val="uk-UA"/>
        </w:rPr>
        <w:t xml:space="preserve"> слід обмежити, встановивши на нормативному рівні обґрунтовані строки (наприклад, 90 календарних днів) для вилучення підприємців із реєстрації в податкових органах.</w:t>
      </w:r>
    </w:p>
    <w:p w14:paraId="70320B60" w14:textId="77777777" w:rsidR="008D5C88" w:rsidRDefault="008D5C88" w:rsidP="00A254E1">
      <w:pPr>
        <w:pStyle w:val="a9"/>
        <w:spacing w:line="360" w:lineRule="auto"/>
        <w:ind w:firstLine="567"/>
        <w:jc w:val="both"/>
        <w:rPr>
          <w:rFonts w:ascii="Times New Roman" w:hAnsi="Times New Roman" w:cs="Times New Roman"/>
          <w:color w:val="auto"/>
          <w:sz w:val="28"/>
          <w:szCs w:val="28"/>
          <w:lang w:val="uk-UA"/>
        </w:rPr>
      </w:pPr>
      <w:r w:rsidRPr="008D5C88">
        <w:rPr>
          <w:rFonts w:ascii="Times New Roman" w:hAnsi="Times New Roman" w:cs="Times New Roman"/>
          <w:color w:val="auto"/>
          <w:sz w:val="28"/>
          <w:szCs w:val="28"/>
          <w:lang w:val="uk-UA"/>
        </w:rPr>
        <w:t>Принцип стабільності передбачає введення дворічного (2024–2025) мораторію на зміну податкового законодавства, після чого, з 2026 року, запровадити спеціальну законодавчу процедуру, аналогічну до процедури ухвалення бюджетного закону, для внесення змін до податкового законодавства не частіше, ніж один-два рази на рік. Це забезпечить більш високий рівень передбачуваності національної податкової системи для інвесторів та платників податків.</w:t>
      </w:r>
    </w:p>
    <w:p w14:paraId="4AEB454E" w14:textId="77777777" w:rsidR="008D5C88" w:rsidRPr="008D5C88" w:rsidRDefault="008D5C88" w:rsidP="008D5C88">
      <w:pPr>
        <w:pStyle w:val="a9"/>
        <w:spacing w:line="360" w:lineRule="auto"/>
        <w:ind w:firstLine="567"/>
        <w:jc w:val="both"/>
        <w:rPr>
          <w:rFonts w:ascii="Times New Roman" w:hAnsi="Times New Roman" w:cs="Times New Roman"/>
          <w:color w:val="auto"/>
          <w:sz w:val="28"/>
          <w:szCs w:val="28"/>
          <w:lang w:val="uk-UA"/>
        </w:rPr>
      </w:pPr>
      <w:r w:rsidRPr="008D5C88">
        <w:rPr>
          <w:rFonts w:ascii="Times New Roman" w:hAnsi="Times New Roman" w:cs="Times New Roman"/>
          <w:color w:val="auto"/>
          <w:sz w:val="28"/>
          <w:szCs w:val="28"/>
          <w:lang w:val="uk-UA"/>
        </w:rPr>
        <w:t xml:space="preserve">Принцип зручності передбачає можливість та необхідність розробки повністю цифрової податкової системи вже на сьогодні, яка здатна надавати </w:t>
      </w:r>
      <w:r w:rsidRPr="008D5C88">
        <w:rPr>
          <w:rFonts w:ascii="Times New Roman" w:hAnsi="Times New Roman" w:cs="Times New Roman"/>
          <w:color w:val="auto"/>
          <w:sz w:val="28"/>
          <w:szCs w:val="28"/>
          <w:lang w:val="uk-UA"/>
        </w:rPr>
        <w:lastRenderedPageBreak/>
        <w:t>підтримку платникам податків у будь-якій точці світу. Ця система має забезпечувати можливість дотримання усіх вимог та процедур податкового законодавства у безконтактному, адаптивному та віддаленому режимі, а також задовольняти повний спектр їх потреб.</w:t>
      </w:r>
    </w:p>
    <w:p w14:paraId="3ECE9CAD" w14:textId="77777777" w:rsidR="008D5C88" w:rsidRPr="008D5C88" w:rsidRDefault="008D5C88" w:rsidP="008D5C88">
      <w:pPr>
        <w:pStyle w:val="a9"/>
        <w:spacing w:line="360" w:lineRule="auto"/>
        <w:ind w:firstLine="567"/>
        <w:jc w:val="both"/>
        <w:rPr>
          <w:rFonts w:ascii="Times New Roman" w:hAnsi="Times New Roman" w:cs="Times New Roman"/>
          <w:color w:val="auto"/>
          <w:sz w:val="28"/>
          <w:szCs w:val="28"/>
          <w:lang w:val="uk-UA"/>
        </w:rPr>
      </w:pPr>
      <w:r w:rsidRPr="008D5C88">
        <w:rPr>
          <w:rFonts w:ascii="Times New Roman" w:hAnsi="Times New Roman" w:cs="Times New Roman"/>
          <w:color w:val="auto"/>
          <w:sz w:val="28"/>
          <w:szCs w:val="28"/>
          <w:lang w:val="uk-UA"/>
        </w:rPr>
        <w:t>Створення високоефективного адміністрування завдяки високій операційній ефективності контролюючих органів призведе до зростання збору податків без підвищення податкового навантаження. В середньому, за однакових умов, це дозволить країні збирати на 3,25% ВВП більше податків.</w:t>
      </w:r>
    </w:p>
    <w:p w14:paraId="175D5C70" w14:textId="77777777" w:rsidR="008D5C88" w:rsidRPr="008D5C88" w:rsidRDefault="008D5C88" w:rsidP="008D5C88">
      <w:pPr>
        <w:pStyle w:val="a9"/>
        <w:spacing w:line="360" w:lineRule="auto"/>
        <w:ind w:firstLine="567"/>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Отже, </w:t>
      </w:r>
      <w:r w:rsidRPr="008D5C88">
        <w:rPr>
          <w:rFonts w:ascii="Times New Roman" w:hAnsi="Times New Roman" w:cs="Times New Roman"/>
          <w:color w:val="auto"/>
          <w:sz w:val="28"/>
          <w:szCs w:val="28"/>
          <w:lang w:val="uk-UA"/>
        </w:rPr>
        <w:t>такі принципи дійсно може допомогти Україні створити своєрідну "Конституцію економічної свободи" та розвинути одну з найкомфортніших податкових систем у світі, яка стане драйвером економічного просування країни. Це сприятиме кращому фінансуванню армії, зупинці відтоку мозків із країни та швидкому відновленню економіки.</w:t>
      </w:r>
    </w:p>
    <w:p w14:paraId="73AFE204" w14:textId="77777777" w:rsidR="00DF1E7A" w:rsidRPr="00DF1E7A" w:rsidRDefault="008D5C88" w:rsidP="00DF1E7A">
      <w:pPr>
        <w:pStyle w:val="a9"/>
        <w:spacing w:line="360" w:lineRule="auto"/>
        <w:ind w:firstLine="567"/>
        <w:jc w:val="both"/>
        <w:rPr>
          <w:rFonts w:ascii="Times New Roman" w:hAnsi="Times New Roman" w:cs="Times New Roman"/>
          <w:color w:val="auto"/>
          <w:sz w:val="28"/>
          <w:szCs w:val="28"/>
          <w:lang w:val="uk-UA"/>
        </w:rPr>
      </w:pPr>
      <w:r w:rsidRPr="008D5C88">
        <w:rPr>
          <w:rFonts w:ascii="Times New Roman" w:hAnsi="Times New Roman" w:cs="Times New Roman"/>
          <w:color w:val="auto"/>
          <w:sz w:val="28"/>
          <w:szCs w:val="28"/>
          <w:lang w:val="uk-UA"/>
        </w:rPr>
        <w:t xml:space="preserve">Всі </w:t>
      </w:r>
      <w:r w:rsidR="00DF1E7A">
        <w:rPr>
          <w:rFonts w:ascii="Times New Roman" w:hAnsi="Times New Roman" w:cs="Times New Roman"/>
          <w:color w:val="auto"/>
          <w:sz w:val="28"/>
          <w:szCs w:val="28"/>
          <w:lang w:val="uk-UA"/>
        </w:rPr>
        <w:t xml:space="preserve">інші </w:t>
      </w:r>
      <w:r w:rsidRPr="008D5C88">
        <w:rPr>
          <w:rFonts w:ascii="Times New Roman" w:hAnsi="Times New Roman" w:cs="Times New Roman"/>
          <w:color w:val="auto"/>
          <w:sz w:val="28"/>
          <w:szCs w:val="28"/>
          <w:lang w:val="uk-UA"/>
        </w:rPr>
        <w:t>аспекти, які не вписуються у цю модель, слід відкидати шляхом спільних дій уряду, парламенту, бізнесу та громадян. У випадку крайньої необхідності, наприклад, через міжнародні зобов'язання, що підвищують податковий тиск та адміністративне навантаження, ці аспекти можна відкласти на максимально допустимий термін або скасувати шляхом переговорів із партнерами.</w:t>
      </w:r>
      <w:r w:rsidR="00DF1E7A">
        <w:rPr>
          <w:rFonts w:ascii="Times New Roman" w:hAnsi="Times New Roman" w:cs="Times New Roman"/>
          <w:color w:val="auto"/>
          <w:sz w:val="28"/>
          <w:szCs w:val="28"/>
          <w:lang w:val="uk-UA"/>
        </w:rPr>
        <w:t xml:space="preserve"> </w:t>
      </w:r>
      <w:r w:rsidR="00DF1E7A" w:rsidRPr="00DF1E7A">
        <w:rPr>
          <w:rFonts w:ascii="Times New Roman" w:hAnsi="Times New Roman" w:cs="Times New Roman"/>
          <w:color w:val="auto"/>
          <w:sz w:val="28"/>
          <w:szCs w:val="28"/>
          <w:lang w:val="uk-UA"/>
        </w:rPr>
        <w:t xml:space="preserve">Важливо, щоб партнери і надалі умовляли надання подальшої фінансової допомоги конкретними кроками у проведенні реформ (реформи в обмін на фінансову підтримку), перш за все у забезпеченні верховенства права, боротьбі з корупцією </w:t>
      </w:r>
      <w:r w:rsidR="00DF1E7A">
        <w:rPr>
          <w:rFonts w:ascii="Times New Roman" w:hAnsi="Times New Roman" w:cs="Times New Roman"/>
          <w:color w:val="auto"/>
          <w:sz w:val="28"/>
          <w:szCs w:val="28"/>
          <w:lang w:val="uk-UA"/>
        </w:rPr>
        <w:t>т</w:t>
      </w:r>
      <w:r w:rsidR="00DF1E7A" w:rsidRPr="00DF1E7A">
        <w:rPr>
          <w:rFonts w:ascii="Times New Roman" w:hAnsi="Times New Roman" w:cs="Times New Roman"/>
          <w:color w:val="auto"/>
          <w:sz w:val="28"/>
          <w:szCs w:val="28"/>
          <w:lang w:val="uk-UA"/>
        </w:rPr>
        <w:t xml:space="preserve">а радикальна податкова реформа. </w:t>
      </w:r>
    </w:p>
    <w:p w14:paraId="3D7EAF89" w14:textId="77777777" w:rsidR="00070283" w:rsidRPr="00231925" w:rsidRDefault="003F5F65" w:rsidP="003F5F65">
      <w:pPr>
        <w:pStyle w:val="a9"/>
        <w:spacing w:line="360" w:lineRule="auto"/>
        <w:jc w:val="center"/>
        <w:rPr>
          <w:rFonts w:ascii="Times New Roman" w:hAnsi="Times New Roman" w:cs="Times New Roman"/>
          <w:b/>
          <w:color w:val="auto"/>
          <w:sz w:val="28"/>
          <w:szCs w:val="28"/>
          <w:lang w:val="uk-UA"/>
        </w:rPr>
      </w:pPr>
      <w:r w:rsidRPr="00231925">
        <w:rPr>
          <w:rFonts w:ascii="Times New Roman" w:hAnsi="Times New Roman" w:cs="Times New Roman"/>
          <w:b/>
          <w:color w:val="auto"/>
          <w:sz w:val="28"/>
          <w:szCs w:val="28"/>
          <w:lang w:val="uk-UA"/>
        </w:rPr>
        <w:t>Список використаних джерел:</w:t>
      </w:r>
    </w:p>
    <w:p w14:paraId="4020ECD1" w14:textId="77777777" w:rsidR="0025687A" w:rsidRPr="00A254E1" w:rsidRDefault="00231925" w:rsidP="00EB65E6">
      <w:pPr>
        <w:pStyle w:val="a9"/>
        <w:numPr>
          <w:ilvl w:val="0"/>
          <w:numId w:val="25"/>
        </w:numPr>
        <w:suppressAutoHyphens w:val="0"/>
        <w:spacing w:line="360" w:lineRule="auto"/>
        <w:ind w:left="284" w:hanging="284"/>
        <w:jc w:val="both"/>
        <w:rPr>
          <w:rFonts w:ascii="Times New Roman" w:hAnsi="Times New Roman" w:cs="Times New Roman"/>
          <w:color w:val="auto"/>
          <w:sz w:val="28"/>
          <w:szCs w:val="28"/>
          <w:lang w:val="uk-UA"/>
        </w:rPr>
      </w:pPr>
      <w:r w:rsidRPr="00A254E1">
        <w:rPr>
          <w:rFonts w:ascii="Times New Roman" w:hAnsi="Times New Roman" w:cs="Times New Roman"/>
          <w:color w:val="auto"/>
          <w:sz w:val="28"/>
          <w:szCs w:val="28"/>
          <w:shd w:val="clear" w:color="auto" w:fill="FFFFFF"/>
          <w:lang w:val="uk-UA"/>
        </w:rPr>
        <w:t xml:space="preserve">Чернюк Т. В., </w:t>
      </w:r>
      <w:proofErr w:type="spellStart"/>
      <w:r w:rsidRPr="00A254E1">
        <w:rPr>
          <w:rFonts w:ascii="Times New Roman" w:hAnsi="Times New Roman" w:cs="Times New Roman"/>
          <w:color w:val="auto"/>
          <w:sz w:val="28"/>
          <w:szCs w:val="28"/>
          <w:shd w:val="clear" w:color="auto" w:fill="FFFFFF"/>
          <w:lang w:val="uk-UA"/>
        </w:rPr>
        <w:t>Юрчишена</w:t>
      </w:r>
      <w:proofErr w:type="spellEnd"/>
      <w:r w:rsidRPr="00A254E1">
        <w:rPr>
          <w:rFonts w:ascii="Times New Roman" w:hAnsi="Times New Roman" w:cs="Times New Roman"/>
          <w:color w:val="auto"/>
          <w:sz w:val="28"/>
          <w:szCs w:val="28"/>
          <w:shd w:val="clear" w:color="auto" w:fill="FFFFFF"/>
          <w:lang w:val="uk-UA"/>
        </w:rPr>
        <w:t xml:space="preserve"> Л. В. </w:t>
      </w:r>
      <w:r w:rsidRPr="00A254E1">
        <w:rPr>
          <w:rFonts w:ascii="Times New Roman" w:hAnsi="Times New Roman" w:cs="Times New Roman"/>
          <w:color w:val="auto"/>
          <w:sz w:val="28"/>
          <w:szCs w:val="28"/>
          <w:lang w:val="uk-UA"/>
        </w:rPr>
        <w:t xml:space="preserve">(2022) </w:t>
      </w:r>
      <w:r w:rsidRPr="00A254E1">
        <w:rPr>
          <w:rFonts w:ascii="Times New Roman" w:hAnsi="Times New Roman" w:cs="Times New Roman"/>
          <w:color w:val="auto"/>
          <w:sz w:val="28"/>
          <w:szCs w:val="28"/>
          <w:shd w:val="clear" w:color="auto" w:fill="FFFFFF"/>
          <w:lang w:val="uk-UA"/>
        </w:rPr>
        <w:t xml:space="preserve">Система оподаткування в умовах війни: правовий та фінансовий аспекти. </w:t>
      </w:r>
      <w:r w:rsidRPr="00A254E1">
        <w:rPr>
          <w:rFonts w:ascii="Times New Roman" w:hAnsi="Times New Roman" w:cs="Times New Roman"/>
          <w:color w:val="auto"/>
          <w:sz w:val="28"/>
          <w:szCs w:val="28"/>
          <w:lang w:val="uk-UA"/>
        </w:rPr>
        <w:t>Вилучено з</w:t>
      </w:r>
      <w:r w:rsidRPr="00A254E1">
        <w:rPr>
          <w:rFonts w:ascii="Times New Roman" w:hAnsi="Times New Roman" w:cs="Times New Roman"/>
          <w:color w:val="auto"/>
          <w:sz w:val="28"/>
          <w:szCs w:val="28"/>
          <w:shd w:val="clear" w:color="auto" w:fill="FFFFFF"/>
          <w:lang w:val="uk-UA"/>
        </w:rPr>
        <w:t>: </w:t>
      </w:r>
      <w:hyperlink r:id="rId8" w:history="1">
        <w:r w:rsidRPr="00A254E1">
          <w:rPr>
            <w:rStyle w:val="af6"/>
            <w:rFonts w:ascii="Times New Roman" w:hAnsi="Times New Roman" w:cs="Times New Roman"/>
            <w:color w:val="auto"/>
            <w:sz w:val="28"/>
            <w:szCs w:val="28"/>
            <w:shd w:val="clear" w:color="auto" w:fill="FFFFFF"/>
            <w:lang w:val="uk-UA"/>
          </w:rPr>
          <w:t>https://jvestnik-sss.donnu.edu.ua/article/view/12852/12757</w:t>
        </w:r>
      </w:hyperlink>
      <w:r w:rsidRPr="00A254E1">
        <w:rPr>
          <w:rFonts w:ascii="Times New Roman" w:hAnsi="Times New Roman" w:cs="Times New Roman"/>
          <w:color w:val="auto"/>
          <w:sz w:val="28"/>
          <w:szCs w:val="28"/>
          <w:shd w:val="clear" w:color="auto" w:fill="FFFFFF"/>
          <w:lang w:val="uk-UA"/>
        </w:rPr>
        <w:t>.</w:t>
      </w:r>
    </w:p>
    <w:p w14:paraId="4A29E3CB" w14:textId="77777777" w:rsidR="00501EAA" w:rsidRPr="00A254E1" w:rsidRDefault="00501EAA" w:rsidP="0040338A">
      <w:pPr>
        <w:pStyle w:val="a9"/>
        <w:numPr>
          <w:ilvl w:val="0"/>
          <w:numId w:val="25"/>
        </w:numPr>
        <w:suppressAutoHyphens w:val="0"/>
        <w:spacing w:line="360" w:lineRule="auto"/>
        <w:ind w:left="284" w:hanging="284"/>
        <w:jc w:val="both"/>
        <w:rPr>
          <w:rFonts w:ascii="Times New Roman" w:hAnsi="Times New Roman" w:cs="Times New Roman"/>
          <w:color w:val="auto"/>
          <w:sz w:val="28"/>
          <w:szCs w:val="28"/>
          <w:lang w:val="uk-UA"/>
        </w:rPr>
      </w:pPr>
      <w:r w:rsidRPr="00A254E1">
        <w:rPr>
          <w:rFonts w:ascii="Times New Roman" w:hAnsi="Times New Roman" w:cs="Times New Roman"/>
          <w:sz w:val="28"/>
          <w:szCs w:val="28"/>
          <w:lang w:val="uk-UA"/>
        </w:rPr>
        <w:t xml:space="preserve">Національна стратегія доходів до 2030 року. URL: https://mof.gov.ua/storage/files/National%20Revenue%20Strategy_203 0_.pdf </w:t>
      </w:r>
    </w:p>
    <w:sectPr w:rsidR="00501EAA" w:rsidRPr="00A254E1" w:rsidSect="00063AC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63EB1" w14:textId="77777777" w:rsidR="00885440" w:rsidRDefault="00885440" w:rsidP="003F6208">
      <w:r>
        <w:separator/>
      </w:r>
    </w:p>
  </w:endnote>
  <w:endnote w:type="continuationSeparator" w:id="0">
    <w:p w14:paraId="53DCA3A4" w14:textId="77777777" w:rsidR="00885440" w:rsidRDefault="00885440" w:rsidP="003F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OpenSymbol">
    <w:altName w:val="@Citrica"/>
    <w:charset w:val="80"/>
    <w:family w:val="auto"/>
    <w:pitch w:val="default"/>
  </w:font>
  <w:font w:name="Franklin Gothic Book">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3AC9E" w14:textId="77777777" w:rsidR="00885440" w:rsidRDefault="00885440" w:rsidP="003F6208">
      <w:r>
        <w:separator/>
      </w:r>
    </w:p>
  </w:footnote>
  <w:footnote w:type="continuationSeparator" w:id="0">
    <w:p w14:paraId="0802EBBA" w14:textId="77777777" w:rsidR="00885440" w:rsidRDefault="00885440" w:rsidP="003F6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A949EA"/>
    <w:multiLevelType w:val="hybridMultilevel"/>
    <w:tmpl w:val="A3AEEC3E"/>
    <w:lvl w:ilvl="0" w:tplc="7A28DE48">
      <w:start w:val="1"/>
      <w:numFmt w:val="decimal"/>
      <w:pStyle w:val="O"/>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D7344D2"/>
    <w:multiLevelType w:val="multilevel"/>
    <w:tmpl w:val="03CC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494E75"/>
    <w:multiLevelType w:val="hybridMultilevel"/>
    <w:tmpl w:val="257C8648"/>
    <w:lvl w:ilvl="0" w:tplc="435C7502">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15555E5"/>
    <w:multiLevelType w:val="hybridMultilevel"/>
    <w:tmpl w:val="B1989A6E"/>
    <w:lvl w:ilvl="0" w:tplc="EA52F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0"/>
  </w:num>
  <w:num w:numId="3">
    <w:abstractNumId w:val="1"/>
  </w:num>
  <w:num w:numId="4">
    <w:abstractNumId w:val="1"/>
  </w:num>
  <w:num w:numId="5">
    <w:abstractNumId w:val="1"/>
  </w:num>
  <w:num w:numId="6">
    <w:abstractNumId w:val="0"/>
  </w:num>
  <w:num w:numId="7">
    <w:abstractNumId w:val="0"/>
  </w:num>
  <w:num w:numId="8">
    <w:abstractNumId w:val="1"/>
  </w:num>
  <w:num w:numId="9">
    <w:abstractNumId w:val="1"/>
  </w:num>
  <w:num w:numId="10">
    <w:abstractNumId w:val="0"/>
  </w:num>
  <w:num w:numId="11">
    <w:abstractNumId w:val="0"/>
  </w:num>
  <w:num w:numId="12">
    <w:abstractNumId w:val="1"/>
  </w:num>
  <w:num w:numId="13">
    <w:abstractNumId w:val="0"/>
  </w:num>
  <w:num w:numId="14">
    <w:abstractNumId w:val="0"/>
  </w:num>
  <w:num w:numId="15">
    <w:abstractNumId w:val="1"/>
  </w:num>
  <w:num w:numId="16">
    <w:abstractNumId w:val="0"/>
  </w:num>
  <w:num w:numId="17">
    <w:abstractNumId w:val="0"/>
  </w:num>
  <w:num w:numId="18">
    <w:abstractNumId w:val="1"/>
  </w:num>
  <w:num w:numId="19">
    <w:abstractNumId w:val="0"/>
  </w:num>
  <w:num w:numId="20">
    <w:abstractNumId w:val="0"/>
  </w:num>
  <w:num w:numId="21">
    <w:abstractNumId w:val="1"/>
  </w:num>
  <w:num w:numId="22">
    <w:abstractNumId w:val="1"/>
  </w:num>
  <w:num w:numId="23">
    <w:abstractNumId w:val="1"/>
  </w:num>
  <w:num w:numId="24">
    <w:abstractNumId w:val="3"/>
  </w:num>
  <w:num w:numId="25">
    <w:abstractNumId w:val="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3B"/>
    <w:rsid w:val="00046D69"/>
    <w:rsid w:val="00063ACB"/>
    <w:rsid w:val="00070283"/>
    <w:rsid w:val="000E71AD"/>
    <w:rsid w:val="001375B2"/>
    <w:rsid w:val="00231925"/>
    <w:rsid w:val="0025687A"/>
    <w:rsid w:val="00262683"/>
    <w:rsid w:val="0028278E"/>
    <w:rsid w:val="002A2664"/>
    <w:rsid w:val="002B0A1F"/>
    <w:rsid w:val="002F7665"/>
    <w:rsid w:val="00315C3B"/>
    <w:rsid w:val="0038518D"/>
    <w:rsid w:val="003F5F65"/>
    <w:rsid w:val="003F6208"/>
    <w:rsid w:val="0049782C"/>
    <w:rsid w:val="004E176C"/>
    <w:rsid w:val="00501EAA"/>
    <w:rsid w:val="00617349"/>
    <w:rsid w:val="00675E34"/>
    <w:rsid w:val="007679CC"/>
    <w:rsid w:val="0080249B"/>
    <w:rsid w:val="00885440"/>
    <w:rsid w:val="00886302"/>
    <w:rsid w:val="008D5C88"/>
    <w:rsid w:val="009535BD"/>
    <w:rsid w:val="009579D3"/>
    <w:rsid w:val="00A254E1"/>
    <w:rsid w:val="00AB0A9B"/>
    <w:rsid w:val="00AD4DCB"/>
    <w:rsid w:val="00BA0218"/>
    <w:rsid w:val="00C61D84"/>
    <w:rsid w:val="00D06BED"/>
    <w:rsid w:val="00DF1E7A"/>
    <w:rsid w:val="00EB5196"/>
    <w:rsid w:val="00FC6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3238"/>
  <w15:chartTrackingRefBased/>
  <w15:docId w15:val="{7A8E225D-BAEF-4DA0-91C0-586C92BB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w:semiHidden="1" w:unhideWhenUsed="1"/>
    <w:lsdException w:name="Title" w:qFormat="1"/>
    <w:lsdException w:name="Default Paragraph Font" w:semiHidden="1" w:unhideWhenUsed="1"/>
    <w:lsdException w:name="Body Text" w:semiHidden="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HTML Preformatted" w:semiHidden="1" w:unhideWhenUsed="1"/>
    <w:lsdException w:name="Normal Table"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00D"/>
    <w:pPr>
      <w:suppressAutoHyphens/>
    </w:pPr>
    <w:rPr>
      <w:rFonts w:ascii="Arial Unicode MS" w:hAnsi="Arial Unicode MS" w:cs="Arial Unicode MS"/>
      <w:color w:val="000000"/>
      <w:sz w:val="24"/>
      <w:szCs w:val="24"/>
      <w:lang w:eastAsia="ar-SA"/>
    </w:rPr>
  </w:style>
  <w:style w:type="paragraph" w:styleId="1">
    <w:name w:val="heading 1"/>
    <w:basedOn w:val="a"/>
    <w:next w:val="a"/>
    <w:link w:val="10"/>
    <w:qFormat/>
    <w:rsid w:val="00886302"/>
    <w:pPr>
      <w:keepNext/>
      <w:ind w:firstLine="851"/>
      <w:jc w:val="center"/>
      <w:outlineLvl w:val="0"/>
    </w:pPr>
    <w:rPr>
      <w:rFonts w:ascii="Times New Roman" w:eastAsia="Times New Roman" w:hAnsi="Times New Roman" w:cs="Times New Roman"/>
      <w:color w:val="auto"/>
      <w:sz w:val="28"/>
      <w:szCs w:val="20"/>
    </w:rPr>
  </w:style>
  <w:style w:type="paragraph" w:styleId="2">
    <w:name w:val="heading 2"/>
    <w:basedOn w:val="a"/>
    <w:next w:val="a"/>
    <w:link w:val="20"/>
    <w:qFormat/>
    <w:rsid w:val="00886302"/>
    <w:pPr>
      <w:keepNext/>
      <w:spacing w:before="240" w:after="60"/>
      <w:outlineLvl w:val="1"/>
    </w:pPr>
    <w:rPr>
      <w:rFonts w:ascii="Arial" w:eastAsia="Times New Roman" w:hAnsi="Arial" w:cs="Arial"/>
      <w:b/>
      <w:bCs/>
      <w:i/>
      <w:i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O0">
    <w:name w:val="ΛΌГOΣ таблиця"/>
    <w:basedOn w:val="a1"/>
    <w:rsid w:val="000E71AD"/>
    <w:pPr>
      <w:spacing w:line="300" w:lineRule="auto"/>
      <w:contextualSpacing/>
      <w:jc w:val="center"/>
    </w:pPr>
    <w:rPr>
      <w:rFonts w:ascii="Arial" w:eastAsia="Times New Roman" w:hAnsi="Arial"/>
      <w:color w:val="000000"/>
      <w:sz w:val="16"/>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vAlign w:val="center"/>
    </w:tcPr>
    <w:tblStylePr w:type="firstRow">
      <w:rPr>
        <w:b/>
      </w:rPr>
    </w:tblStylePr>
    <w:tblStylePr w:type="lastRow">
      <w:rPr>
        <w:b/>
      </w:rPr>
    </w:tblStylePr>
  </w:style>
  <w:style w:type="character" w:customStyle="1" w:styleId="WW8Num2z0">
    <w:name w:val="WW8Num2z0"/>
    <w:rsid w:val="00886302"/>
    <w:rPr>
      <w:rFonts w:ascii="Times New Roman" w:eastAsia="Arial Unicode MS" w:hAnsi="Times New Roman" w:cs="Times New Roman"/>
    </w:rPr>
  </w:style>
  <w:style w:type="character" w:customStyle="1" w:styleId="WW8Num3z0">
    <w:name w:val="WW8Num3z0"/>
    <w:rsid w:val="00886302"/>
    <w:rPr>
      <w:rFonts w:ascii="Symbol" w:hAnsi="Symbol" w:cs="OpenSymbol"/>
    </w:rPr>
  </w:style>
  <w:style w:type="character" w:customStyle="1" w:styleId="21">
    <w:name w:val="Основной шрифт абзаца2"/>
    <w:rsid w:val="00886302"/>
  </w:style>
  <w:style w:type="character" w:customStyle="1" w:styleId="WW8Num2z1">
    <w:name w:val="WW8Num2z1"/>
    <w:rsid w:val="00886302"/>
    <w:rPr>
      <w:rFonts w:ascii="Courier New" w:hAnsi="Courier New" w:cs="Courier New"/>
    </w:rPr>
  </w:style>
  <w:style w:type="character" w:customStyle="1" w:styleId="WW8Num2z2">
    <w:name w:val="WW8Num2z2"/>
    <w:rsid w:val="00886302"/>
    <w:rPr>
      <w:rFonts w:ascii="Wingdings" w:hAnsi="Wingdings"/>
    </w:rPr>
  </w:style>
  <w:style w:type="character" w:customStyle="1" w:styleId="WW8Num2z3">
    <w:name w:val="WW8Num2z3"/>
    <w:rsid w:val="00886302"/>
    <w:rPr>
      <w:rFonts w:ascii="Symbol" w:hAnsi="Symbol"/>
    </w:rPr>
  </w:style>
  <w:style w:type="character" w:customStyle="1" w:styleId="WW8Num4z0">
    <w:name w:val="WW8Num4z0"/>
    <w:rsid w:val="00886302"/>
    <w:rPr>
      <w:b/>
    </w:rPr>
  </w:style>
  <w:style w:type="character" w:customStyle="1" w:styleId="WW8Num7z0">
    <w:name w:val="WW8Num7z0"/>
    <w:rsid w:val="00886302"/>
    <w:rPr>
      <w:color w:val="auto"/>
      <w:lang w:val="uk-UA"/>
    </w:rPr>
  </w:style>
  <w:style w:type="character" w:customStyle="1" w:styleId="11">
    <w:name w:val="Основной шрифт абзаца1"/>
    <w:rsid w:val="00886302"/>
  </w:style>
  <w:style w:type="character" w:customStyle="1" w:styleId="6">
    <w:name w:val="Основной текст (6)_"/>
    <w:rsid w:val="00886302"/>
    <w:rPr>
      <w:spacing w:val="10"/>
      <w:sz w:val="17"/>
      <w:szCs w:val="17"/>
      <w:lang w:eastAsia="ar-SA" w:bidi="ar-SA"/>
    </w:rPr>
  </w:style>
  <w:style w:type="character" w:customStyle="1" w:styleId="22">
    <w:name w:val="Подпись к картинке (2)_"/>
    <w:rsid w:val="00886302"/>
    <w:rPr>
      <w:sz w:val="16"/>
      <w:szCs w:val="16"/>
      <w:lang w:eastAsia="ar-SA" w:bidi="ar-SA"/>
    </w:rPr>
  </w:style>
  <w:style w:type="character" w:customStyle="1" w:styleId="4">
    <w:name w:val="Основной текст (4)_"/>
    <w:rsid w:val="00886302"/>
    <w:rPr>
      <w:i/>
      <w:iCs/>
      <w:lang w:eastAsia="ar-SA" w:bidi="ar-SA"/>
    </w:rPr>
  </w:style>
  <w:style w:type="character" w:customStyle="1" w:styleId="a3">
    <w:name w:val="Основной текст_"/>
    <w:rsid w:val="00886302"/>
    <w:rPr>
      <w:sz w:val="21"/>
      <w:szCs w:val="21"/>
      <w:lang w:eastAsia="ar-SA" w:bidi="ar-SA"/>
    </w:rPr>
  </w:style>
  <w:style w:type="character" w:customStyle="1" w:styleId="-1pt">
    <w:name w:val="Основной текст + Интервал -1 pt"/>
    <w:rsid w:val="00886302"/>
    <w:rPr>
      <w:spacing w:val="-20"/>
      <w:sz w:val="21"/>
      <w:szCs w:val="21"/>
      <w:lang w:eastAsia="ar-SA" w:bidi="ar-SA"/>
    </w:rPr>
  </w:style>
  <w:style w:type="character" w:customStyle="1" w:styleId="FranklinGothicBook">
    <w:name w:val="Основной текст + Franklin Gothic Book"/>
    <w:rsid w:val="00886302"/>
    <w:rPr>
      <w:rFonts w:ascii="Franklin Gothic Book" w:hAnsi="Franklin Gothic Book" w:cs="Franklin Gothic Book"/>
      <w:spacing w:val="20"/>
      <w:w w:val="100"/>
      <w:sz w:val="10"/>
      <w:szCs w:val="10"/>
      <w:lang w:eastAsia="ar-SA" w:bidi="ar-SA"/>
    </w:rPr>
  </w:style>
  <w:style w:type="character" w:customStyle="1" w:styleId="3">
    <w:name w:val="Основной текст (3)_"/>
    <w:rsid w:val="00886302"/>
    <w:rPr>
      <w:rFonts w:ascii="Franklin Gothic Book" w:hAnsi="Franklin Gothic Book"/>
      <w:w w:val="60"/>
      <w:sz w:val="30"/>
      <w:szCs w:val="30"/>
      <w:lang w:eastAsia="ar-SA" w:bidi="ar-SA"/>
    </w:rPr>
  </w:style>
  <w:style w:type="character" w:customStyle="1" w:styleId="11pt">
    <w:name w:val="Основной текст + 11 pt"/>
    <w:rsid w:val="00886302"/>
    <w:rPr>
      <w:i/>
      <w:iCs/>
      <w:spacing w:val="20"/>
      <w:sz w:val="22"/>
      <w:szCs w:val="22"/>
      <w:lang w:eastAsia="ar-SA" w:bidi="ar-SA"/>
    </w:rPr>
  </w:style>
  <w:style w:type="character" w:customStyle="1" w:styleId="a4">
    <w:name w:val="Основной текст + Курсив"/>
    <w:rsid w:val="00886302"/>
    <w:rPr>
      <w:rFonts w:ascii="Times New Roman" w:hAnsi="Times New Roman" w:cs="Times New Roman"/>
      <w:i/>
      <w:iCs/>
      <w:spacing w:val="0"/>
      <w:sz w:val="19"/>
      <w:szCs w:val="19"/>
      <w:lang w:eastAsia="ar-SA" w:bidi="ar-SA"/>
    </w:rPr>
  </w:style>
  <w:style w:type="character" w:customStyle="1" w:styleId="110">
    <w:name w:val="Основной текст + 11"/>
    <w:rsid w:val="00886302"/>
    <w:rPr>
      <w:rFonts w:ascii="Times New Roman" w:hAnsi="Times New Roman" w:cs="Times New Roman"/>
      <w:spacing w:val="-10"/>
      <w:sz w:val="23"/>
      <w:szCs w:val="23"/>
      <w:lang w:eastAsia="ar-SA" w:bidi="ar-SA"/>
    </w:rPr>
  </w:style>
  <w:style w:type="character" w:customStyle="1" w:styleId="7">
    <w:name w:val="Основной текст + 7"/>
    <w:rsid w:val="00886302"/>
    <w:rPr>
      <w:rFonts w:ascii="Times New Roman" w:hAnsi="Times New Roman" w:cs="Times New Roman"/>
      <w:b/>
      <w:bCs/>
      <w:spacing w:val="0"/>
      <w:sz w:val="15"/>
      <w:szCs w:val="15"/>
      <w:lang w:eastAsia="ar-SA" w:bidi="ar-SA"/>
    </w:rPr>
  </w:style>
  <w:style w:type="character" w:customStyle="1" w:styleId="FranklinGothicBook1">
    <w:name w:val="Основной текст + Franklin Gothic Book1"/>
    <w:rsid w:val="00886302"/>
    <w:rPr>
      <w:rFonts w:ascii="Franklin Gothic Book" w:hAnsi="Franklin Gothic Book" w:cs="Franklin Gothic Book"/>
      <w:spacing w:val="0"/>
      <w:sz w:val="17"/>
      <w:szCs w:val="17"/>
      <w:lang w:eastAsia="ar-SA" w:bidi="ar-SA"/>
    </w:rPr>
  </w:style>
  <w:style w:type="character" w:customStyle="1" w:styleId="a5">
    <w:name w:val="Маркеры списка"/>
    <w:rsid w:val="00886302"/>
    <w:rPr>
      <w:rFonts w:ascii="OpenSymbol" w:eastAsia="OpenSymbol" w:hAnsi="OpenSymbol" w:cs="OpenSymbol"/>
    </w:rPr>
  </w:style>
  <w:style w:type="character" w:customStyle="1" w:styleId="a6">
    <w:name w:val="Символ нумерации"/>
    <w:rsid w:val="00886302"/>
  </w:style>
  <w:style w:type="character" w:customStyle="1" w:styleId="xfmc4">
    <w:name w:val="xfmc4"/>
    <w:basedOn w:val="11"/>
    <w:rsid w:val="00886302"/>
  </w:style>
  <w:style w:type="paragraph" w:customStyle="1" w:styleId="23">
    <w:name w:val="Название2"/>
    <w:basedOn w:val="a"/>
    <w:rsid w:val="00886302"/>
    <w:pPr>
      <w:suppressLineNumbers/>
      <w:spacing w:before="120" w:after="120"/>
    </w:pPr>
    <w:rPr>
      <w:rFonts w:ascii="Arial" w:hAnsi="Arial" w:cs="Mangal"/>
      <w:i/>
      <w:iCs/>
      <w:sz w:val="20"/>
    </w:rPr>
  </w:style>
  <w:style w:type="paragraph" w:customStyle="1" w:styleId="24">
    <w:name w:val="Указатель2"/>
    <w:basedOn w:val="a"/>
    <w:rsid w:val="00886302"/>
    <w:pPr>
      <w:suppressLineNumbers/>
    </w:pPr>
    <w:rPr>
      <w:rFonts w:ascii="Arial" w:hAnsi="Arial" w:cs="Mangal"/>
    </w:rPr>
  </w:style>
  <w:style w:type="paragraph" w:customStyle="1" w:styleId="12">
    <w:name w:val="Название1"/>
    <w:basedOn w:val="a"/>
    <w:rsid w:val="00886302"/>
    <w:pPr>
      <w:suppressLineNumbers/>
      <w:spacing w:before="120" w:after="120"/>
    </w:pPr>
    <w:rPr>
      <w:rFonts w:ascii="Arial" w:hAnsi="Arial" w:cs="Mangal"/>
      <w:i/>
      <w:iCs/>
      <w:sz w:val="20"/>
    </w:rPr>
  </w:style>
  <w:style w:type="paragraph" w:customStyle="1" w:styleId="13">
    <w:name w:val="Указатель1"/>
    <w:basedOn w:val="a"/>
    <w:rsid w:val="00886302"/>
    <w:pPr>
      <w:suppressLineNumbers/>
    </w:pPr>
    <w:rPr>
      <w:rFonts w:ascii="Arial" w:hAnsi="Arial" w:cs="Mangal"/>
    </w:rPr>
  </w:style>
  <w:style w:type="paragraph" w:customStyle="1" w:styleId="60">
    <w:name w:val="Основной текст (6)"/>
    <w:basedOn w:val="a"/>
    <w:rsid w:val="00886302"/>
    <w:pPr>
      <w:shd w:val="clear" w:color="auto" w:fill="FFFFFF"/>
      <w:spacing w:line="240" w:lineRule="atLeast"/>
    </w:pPr>
    <w:rPr>
      <w:rFonts w:ascii="Times New Roman" w:eastAsia="Times New Roman" w:hAnsi="Times New Roman" w:cs="Times New Roman"/>
      <w:color w:val="auto"/>
      <w:spacing w:val="10"/>
      <w:sz w:val="17"/>
      <w:szCs w:val="17"/>
    </w:rPr>
  </w:style>
  <w:style w:type="paragraph" w:customStyle="1" w:styleId="25">
    <w:name w:val="Подпись к картинке (2)"/>
    <w:basedOn w:val="a"/>
    <w:rsid w:val="00886302"/>
    <w:pPr>
      <w:shd w:val="clear" w:color="auto" w:fill="FFFFFF"/>
      <w:spacing w:after="60" w:line="240" w:lineRule="atLeast"/>
      <w:jc w:val="center"/>
    </w:pPr>
    <w:rPr>
      <w:rFonts w:ascii="Times New Roman" w:eastAsia="Times New Roman" w:hAnsi="Times New Roman" w:cs="Times New Roman"/>
      <w:color w:val="auto"/>
      <w:sz w:val="16"/>
      <w:szCs w:val="16"/>
    </w:rPr>
  </w:style>
  <w:style w:type="paragraph" w:customStyle="1" w:styleId="40">
    <w:name w:val="Основной текст (4)"/>
    <w:basedOn w:val="a"/>
    <w:rsid w:val="00886302"/>
    <w:pPr>
      <w:shd w:val="clear" w:color="auto" w:fill="FFFFFF"/>
      <w:spacing w:line="240" w:lineRule="atLeast"/>
    </w:pPr>
    <w:rPr>
      <w:rFonts w:ascii="Times New Roman" w:eastAsia="Times New Roman" w:hAnsi="Times New Roman" w:cs="Times New Roman"/>
      <w:i/>
      <w:iCs/>
      <w:color w:val="auto"/>
      <w:sz w:val="20"/>
      <w:szCs w:val="20"/>
    </w:rPr>
  </w:style>
  <w:style w:type="paragraph" w:customStyle="1" w:styleId="30">
    <w:name w:val="Основной текст (3)"/>
    <w:basedOn w:val="a"/>
    <w:rsid w:val="00886302"/>
    <w:pPr>
      <w:shd w:val="clear" w:color="auto" w:fill="FFFFFF"/>
      <w:spacing w:line="240" w:lineRule="atLeast"/>
    </w:pPr>
    <w:rPr>
      <w:rFonts w:ascii="Franklin Gothic Book" w:eastAsia="Times New Roman" w:hAnsi="Franklin Gothic Book" w:cs="Times New Roman"/>
      <w:color w:val="auto"/>
      <w:w w:val="60"/>
      <w:sz w:val="30"/>
      <w:szCs w:val="30"/>
    </w:rPr>
  </w:style>
  <w:style w:type="paragraph" w:customStyle="1" w:styleId="a7">
    <w:name w:val="Содержимое таблицы"/>
    <w:basedOn w:val="a"/>
    <w:rsid w:val="00886302"/>
    <w:pPr>
      <w:suppressLineNumbers/>
    </w:pPr>
  </w:style>
  <w:style w:type="paragraph" w:customStyle="1" w:styleId="a8">
    <w:name w:val="Заголовок таблицы"/>
    <w:basedOn w:val="a7"/>
    <w:rsid w:val="00886302"/>
    <w:pPr>
      <w:jc w:val="center"/>
    </w:pPr>
    <w:rPr>
      <w:b/>
      <w:bCs/>
    </w:rPr>
  </w:style>
  <w:style w:type="paragraph" w:customStyle="1" w:styleId="O1">
    <w:name w:val="ΛΌГOΣ текст"/>
    <w:basedOn w:val="a9"/>
    <w:link w:val="O2"/>
    <w:qFormat/>
    <w:rsid w:val="000E71AD"/>
    <w:pPr>
      <w:suppressAutoHyphens w:val="0"/>
      <w:snapToGrid w:val="0"/>
      <w:ind w:firstLine="284"/>
      <w:contextualSpacing/>
      <w:jc w:val="both"/>
    </w:pPr>
    <w:rPr>
      <w:rFonts w:ascii="Arial" w:hAnsi="Arial" w:cs="Times New Roman"/>
      <w:sz w:val="18"/>
      <w:szCs w:val="28"/>
      <w:lang w:val="uk-UA"/>
    </w:rPr>
  </w:style>
  <w:style w:type="character" w:customStyle="1" w:styleId="O2">
    <w:name w:val="ΛΌГOΣ текст Знак"/>
    <w:link w:val="O1"/>
    <w:rsid w:val="000E71AD"/>
    <w:rPr>
      <w:rFonts w:ascii="Arial" w:hAnsi="Arial"/>
      <w:color w:val="000000"/>
      <w:sz w:val="18"/>
      <w:szCs w:val="28"/>
      <w:lang w:val="uk-UA" w:eastAsia="ar-SA"/>
    </w:rPr>
  </w:style>
  <w:style w:type="paragraph" w:styleId="a9">
    <w:name w:val="No Spacing"/>
    <w:link w:val="aa"/>
    <w:uiPriority w:val="1"/>
    <w:qFormat/>
    <w:rsid w:val="00886302"/>
    <w:pPr>
      <w:suppressAutoHyphens/>
    </w:pPr>
    <w:rPr>
      <w:rFonts w:ascii="Arial Unicode MS" w:hAnsi="Arial Unicode MS" w:cs="Arial Unicode MS"/>
      <w:color w:val="000000"/>
      <w:sz w:val="24"/>
      <w:szCs w:val="24"/>
      <w:lang w:eastAsia="ar-SA"/>
    </w:rPr>
  </w:style>
  <w:style w:type="character" w:customStyle="1" w:styleId="10">
    <w:name w:val="Заголовок 1 Знак"/>
    <w:basedOn w:val="a0"/>
    <w:link w:val="1"/>
    <w:rsid w:val="00886302"/>
    <w:rPr>
      <w:rFonts w:eastAsia="Times New Roman"/>
      <w:sz w:val="28"/>
      <w:lang w:eastAsia="ar-SA"/>
    </w:rPr>
  </w:style>
  <w:style w:type="character" w:customStyle="1" w:styleId="20">
    <w:name w:val="Заголовок 2 Знак"/>
    <w:basedOn w:val="a0"/>
    <w:link w:val="2"/>
    <w:rsid w:val="00886302"/>
    <w:rPr>
      <w:rFonts w:ascii="Arial" w:eastAsia="Times New Roman" w:hAnsi="Arial" w:cs="Arial"/>
      <w:b/>
      <w:bCs/>
      <w:i/>
      <w:iCs/>
      <w:sz w:val="28"/>
      <w:szCs w:val="28"/>
      <w:lang w:eastAsia="ar-SA"/>
    </w:rPr>
  </w:style>
  <w:style w:type="paragraph" w:styleId="ab">
    <w:name w:val="List"/>
    <w:basedOn w:val="ac"/>
    <w:rsid w:val="00886302"/>
    <w:rPr>
      <w:rFonts w:ascii="Arial" w:eastAsia="Times New Roman" w:hAnsi="Arial" w:cs="Mangal"/>
    </w:rPr>
  </w:style>
  <w:style w:type="paragraph" w:styleId="ac">
    <w:name w:val="Body Text"/>
    <w:basedOn w:val="a"/>
    <w:link w:val="ad"/>
    <w:rsid w:val="00886302"/>
    <w:pPr>
      <w:shd w:val="clear" w:color="auto" w:fill="FFFFFF"/>
      <w:spacing w:before="300" w:after="720" w:line="211" w:lineRule="exact"/>
    </w:pPr>
    <w:rPr>
      <w:rFonts w:ascii="Times New Roman" w:hAnsi="Times New Roman"/>
      <w:color w:val="auto"/>
      <w:sz w:val="21"/>
      <w:szCs w:val="21"/>
    </w:rPr>
  </w:style>
  <w:style w:type="character" w:customStyle="1" w:styleId="ad">
    <w:name w:val="Основний текст Знак"/>
    <w:basedOn w:val="a0"/>
    <w:link w:val="ac"/>
    <w:rsid w:val="00886302"/>
    <w:rPr>
      <w:rFonts w:eastAsia="Arial Unicode MS" w:cs="Arial Unicode MS"/>
      <w:sz w:val="21"/>
      <w:szCs w:val="21"/>
      <w:shd w:val="clear" w:color="auto" w:fill="FFFFFF"/>
      <w:lang w:val="ru-RU" w:eastAsia="ar-SA"/>
    </w:rPr>
  </w:style>
  <w:style w:type="paragraph" w:styleId="ae">
    <w:name w:val="Title"/>
    <w:basedOn w:val="a"/>
    <w:next w:val="af"/>
    <w:link w:val="af0"/>
    <w:qFormat/>
    <w:rsid w:val="00886302"/>
    <w:pPr>
      <w:jc w:val="center"/>
    </w:pPr>
    <w:rPr>
      <w:rFonts w:ascii="Times New Roman" w:eastAsia="Times New Roman" w:hAnsi="Times New Roman" w:cs="Times New Roman"/>
      <w:color w:val="auto"/>
      <w:sz w:val="28"/>
    </w:rPr>
  </w:style>
  <w:style w:type="character" w:customStyle="1" w:styleId="af0">
    <w:name w:val="Назва Знак"/>
    <w:basedOn w:val="a0"/>
    <w:link w:val="ae"/>
    <w:rsid w:val="00886302"/>
    <w:rPr>
      <w:rFonts w:eastAsia="Times New Roman"/>
      <w:sz w:val="28"/>
      <w:szCs w:val="24"/>
      <w:lang w:eastAsia="ar-SA"/>
    </w:rPr>
  </w:style>
  <w:style w:type="paragraph" w:styleId="af">
    <w:name w:val="Subtitle"/>
    <w:basedOn w:val="ae"/>
    <w:next w:val="ac"/>
    <w:link w:val="af1"/>
    <w:qFormat/>
    <w:rsid w:val="00886302"/>
    <w:pPr>
      <w:keepNext/>
      <w:spacing w:before="240" w:after="120"/>
    </w:pPr>
    <w:rPr>
      <w:rFonts w:ascii="Arial" w:eastAsia="SimSun" w:hAnsi="Arial" w:cs="Mangal"/>
      <w:i/>
      <w:iCs/>
      <w:color w:val="000000"/>
      <w:szCs w:val="28"/>
    </w:rPr>
  </w:style>
  <w:style w:type="character" w:customStyle="1" w:styleId="af1">
    <w:name w:val="Підзаголовок Знак"/>
    <w:basedOn w:val="a0"/>
    <w:link w:val="af"/>
    <w:rsid w:val="00886302"/>
    <w:rPr>
      <w:rFonts w:ascii="Arial" w:eastAsia="SimSun" w:hAnsi="Arial" w:cs="Mangal"/>
      <w:i/>
      <w:iCs/>
      <w:color w:val="000000"/>
      <w:sz w:val="28"/>
      <w:szCs w:val="28"/>
      <w:lang w:eastAsia="ar-SA"/>
    </w:rPr>
  </w:style>
  <w:style w:type="character" w:styleId="af2">
    <w:name w:val="Strong"/>
    <w:uiPriority w:val="22"/>
    <w:qFormat/>
    <w:rsid w:val="00886302"/>
    <w:rPr>
      <w:b/>
      <w:bCs/>
    </w:rPr>
  </w:style>
  <w:style w:type="character" w:styleId="af3">
    <w:name w:val="Emphasis"/>
    <w:qFormat/>
    <w:rsid w:val="00886302"/>
    <w:rPr>
      <w:i/>
      <w:iCs/>
    </w:rPr>
  </w:style>
  <w:style w:type="paragraph" w:styleId="HTML">
    <w:name w:val="HTML Preformatted"/>
    <w:basedOn w:val="a"/>
    <w:link w:val="HTML0"/>
    <w:rsid w:val="008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rPr>
  </w:style>
  <w:style w:type="character" w:customStyle="1" w:styleId="HTML0">
    <w:name w:val="Стандартний HTML Знак"/>
    <w:basedOn w:val="a0"/>
    <w:link w:val="HTML"/>
    <w:rsid w:val="00886302"/>
    <w:rPr>
      <w:rFonts w:ascii="Courier New" w:eastAsia="Times New Roman" w:hAnsi="Courier New" w:cs="Courier New"/>
      <w:lang w:eastAsia="ar-SA"/>
    </w:rPr>
  </w:style>
  <w:style w:type="character" w:customStyle="1" w:styleId="aa">
    <w:name w:val="Без інтервалів Знак"/>
    <w:link w:val="a9"/>
    <w:uiPriority w:val="1"/>
    <w:rsid w:val="00886302"/>
    <w:rPr>
      <w:rFonts w:ascii="Arial Unicode MS" w:eastAsia="Arial Unicode MS" w:hAnsi="Arial Unicode MS" w:cs="Arial Unicode MS"/>
      <w:color w:val="000000"/>
      <w:sz w:val="24"/>
      <w:szCs w:val="24"/>
      <w:lang w:eastAsia="ar-SA"/>
    </w:rPr>
  </w:style>
  <w:style w:type="paragraph" w:customStyle="1" w:styleId="O3">
    <w:name w:val="ΛΌГOΣ табличний"/>
    <w:basedOn w:val="O1"/>
    <w:link w:val="O4"/>
    <w:qFormat/>
    <w:rsid w:val="000E71AD"/>
    <w:pPr>
      <w:spacing w:line="300" w:lineRule="auto"/>
      <w:ind w:left="-107" w:right="-58" w:firstLine="0"/>
      <w:jc w:val="center"/>
    </w:pPr>
    <w:rPr>
      <w:sz w:val="14"/>
    </w:rPr>
  </w:style>
  <w:style w:type="character" w:customStyle="1" w:styleId="O4">
    <w:name w:val="ΛΌГOΣ табличний Знак"/>
    <w:link w:val="O3"/>
    <w:rsid w:val="000E71AD"/>
    <w:rPr>
      <w:rFonts w:ascii="Arial" w:hAnsi="Arial"/>
      <w:color w:val="000000"/>
      <w:sz w:val="14"/>
      <w:szCs w:val="28"/>
      <w:lang w:val="uk-UA" w:eastAsia="ar-SA"/>
    </w:rPr>
  </w:style>
  <w:style w:type="paragraph" w:customStyle="1" w:styleId="O">
    <w:name w:val="ΛΌГOΣ список літератури"/>
    <w:basedOn w:val="O1"/>
    <w:link w:val="O5"/>
    <w:qFormat/>
    <w:rsid w:val="000E71AD"/>
    <w:pPr>
      <w:numPr>
        <w:numId w:val="23"/>
      </w:numPr>
      <w:spacing w:line="216" w:lineRule="auto"/>
    </w:pPr>
    <w:rPr>
      <w:w w:val="95"/>
    </w:rPr>
  </w:style>
  <w:style w:type="character" w:customStyle="1" w:styleId="O5">
    <w:name w:val="ΛΌГOΣ список літератури Знак"/>
    <w:link w:val="O"/>
    <w:rsid w:val="000E71AD"/>
    <w:rPr>
      <w:rFonts w:ascii="Arial" w:hAnsi="Arial"/>
      <w:color w:val="000000"/>
      <w:w w:val="95"/>
      <w:sz w:val="18"/>
      <w:szCs w:val="28"/>
      <w:lang w:val="uk-UA" w:eastAsia="ar-SA"/>
    </w:rPr>
  </w:style>
  <w:style w:type="table" w:styleId="-1">
    <w:name w:val="Table Web 1"/>
    <w:basedOn w:val="a1"/>
    <w:rsid w:val="00886302"/>
    <w:pPr>
      <w:suppressAutoHyphens/>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4">
    <w:name w:val="Table Grid"/>
    <w:basedOn w:val="a1"/>
    <w:rsid w:val="00070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0"/>
    <w:uiPriority w:val="99"/>
    <w:semiHidden/>
    <w:rsid w:val="00AD4DCB"/>
    <w:rPr>
      <w:color w:val="808080"/>
    </w:rPr>
  </w:style>
  <w:style w:type="character" w:styleId="af6">
    <w:name w:val="Hyperlink"/>
    <w:basedOn w:val="a0"/>
    <w:rsid w:val="003F5F65"/>
    <w:rPr>
      <w:color w:val="0563C1" w:themeColor="hyperlink"/>
      <w:u w:val="single"/>
    </w:rPr>
  </w:style>
  <w:style w:type="paragraph" w:styleId="af7">
    <w:name w:val="header"/>
    <w:basedOn w:val="a"/>
    <w:link w:val="af8"/>
    <w:rsid w:val="003F6208"/>
    <w:pPr>
      <w:tabs>
        <w:tab w:val="center" w:pos="4677"/>
        <w:tab w:val="right" w:pos="9355"/>
      </w:tabs>
    </w:pPr>
  </w:style>
  <w:style w:type="character" w:customStyle="1" w:styleId="af8">
    <w:name w:val="Верхній колонтитул Знак"/>
    <w:basedOn w:val="a0"/>
    <w:link w:val="af7"/>
    <w:rsid w:val="003F6208"/>
    <w:rPr>
      <w:rFonts w:ascii="Arial Unicode MS" w:hAnsi="Arial Unicode MS" w:cs="Arial Unicode MS"/>
      <w:color w:val="000000"/>
      <w:sz w:val="24"/>
      <w:szCs w:val="24"/>
      <w:lang w:eastAsia="ar-SA"/>
    </w:rPr>
  </w:style>
  <w:style w:type="paragraph" w:styleId="af9">
    <w:name w:val="footer"/>
    <w:basedOn w:val="a"/>
    <w:link w:val="afa"/>
    <w:rsid w:val="003F6208"/>
    <w:pPr>
      <w:tabs>
        <w:tab w:val="center" w:pos="4677"/>
        <w:tab w:val="right" w:pos="9355"/>
      </w:tabs>
    </w:pPr>
  </w:style>
  <w:style w:type="character" w:customStyle="1" w:styleId="afa">
    <w:name w:val="Нижній колонтитул Знак"/>
    <w:basedOn w:val="a0"/>
    <w:link w:val="af9"/>
    <w:rsid w:val="003F6208"/>
    <w:rPr>
      <w:rFonts w:ascii="Arial Unicode MS" w:hAnsi="Arial Unicode MS" w:cs="Arial Unicode MS"/>
      <w:color w:val="000000"/>
      <w:sz w:val="24"/>
      <w:szCs w:val="24"/>
      <w:lang w:eastAsia="ar-SA"/>
    </w:rPr>
  </w:style>
  <w:style w:type="character" w:styleId="afb">
    <w:name w:val="annotation reference"/>
    <w:basedOn w:val="a0"/>
    <w:rsid w:val="003F6208"/>
    <w:rPr>
      <w:sz w:val="16"/>
      <w:szCs w:val="16"/>
    </w:rPr>
  </w:style>
  <w:style w:type="paragraph" w:styleId="afc">
    <w:name w:val="annotation text"/>
    <w:basedOn w:val="a"/>
    <w:link w:val="afd"/>
    <w:rsid w:val="003F6208"/>
    <w:rPr>
      <w:sz w:val="20"/>
      <w:szCs w:val="20"/>
    </w:rPr>
  </w:style>
  <w:style w:type="character" w:customStyle="1" w:styleId="afd">
    <w:name w:val="Текст примітки Знак"/>
    <w:basedOn w:val="a0"/>
    <w:link w:val="afc"/>
    <w:rsid w:val="003F6208"/>
    <w:rPr>
      <w:rFonts w:ascii="Arial Unicode MS" w:hAnsi="Arial Unicode MS" w:cs="Arial Unicode MS"/>
      <w:color w:val="000000"/>
      <w:lang w:eastAsia="ar-SA"/>
    </w:rPr>
  </w:style>
  <w:style w:type="paragraph" w:styleId="afe">
    <w:name w:val="annotation subject"/>
    <w:basedOn w:val="afc"/>
    <w:next w:val="afc"/>
    <w:link w:val="aff"/>
    <w:rsid w:val="003F6208"/>
    <w:rPr>
      <w:b/>
      <w:bCs/>
    </w:rPr>
  </w:style>
  <w:style w:type="character" w:customStyle="1" w:styleId="aff">
    <w:name w:val="Тема примітки Знак"/>
    <w:basedOn w:val="afd"/>
    <w:link w:val="afe"/>
    <w:rsid w:val="003F6208"/>
    <w:rPr>
      <w:rFonts w:ascii="Arial Unicode MS" w:hAnsi="Arial Unicode MS" w:cs="Arial Unicode MS"/>
      <w:b/>
      <w:bCs/>
      <w:color w:val="000000"/>
      <w:lang w:eastAsia="ar-SA"/>
    </w:rPr>
  </w:style>
  <w:style w:type="paragraph" w:styleId="aff0">
    <w:name w:val="Balloon Text"/>
    <w:basedOn w:val="a"/>
    <w:link w:val="aff1"/>
    <w:rsid w:val="003F6208"/>
    <w:rPr>
      <w:rFonts w:ascii="Segoe UI" w:hAnsi="Segoe UI" w:cs="Segoe UI"/>
      <w:sz w:val="18"/>
      <w:szCs w:val="18"/>
    </w:rPr>
  </w:style>
  <w:style w:type="character" w:customStyle="1" w:styleId="aff1">
    <w:name w:val="Текст у виносці Знак"/>
    <w:basedOn w:val="a0"/>
    <w:link w:val="aff0"/>
    <w:rsid w:val="003F6208"/>
    <w:rPr>
      <w:rFonts w:ascii="Segoe UI" w:hAnsi="Segoe UI" w:cs="Segoe UI"/>
      <w:color w:val="000000"/>
      <w:sz w:val="18"/>
      <w:szCs w:val="18"/>
      <w:lang w:eastAsia="ar-SA"/>
    </w:rPr>
  </w:style>
  <w:style w:type="paragraph" w:styleId="aff2">
    <w:name w:val="Normal (Web)"/>
    <w:basedOn w:val="a"/>
    <w:uiPriority w:val="99"/>
    <w:unhideWhenUsed/>
    <w:rsid w:val="002B0A1F"/>
    <w:pPr>
      <w:suppressAutoHyphens w:val="0"/>
      <w:spacing w:before="100" w:beforeAutospacing="1" w:after="100" w:afterAutospacing="1"/>
    </w:pPr>
    <w:rPr>
      <w:rFonts w:ascii="Times New Roman" w:eastAsia="Times New Roman" w:hAnsi="Times New Roman" w:cs="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765235">
      <w:bodyDiv w:val="1"/>
      <w:marLeft w:val="0"/>
      <w:marRight w:val="0"/>
      <w:marTop w:val="0"/>
      <w:marBottom w:val="0"/>
      <w:divBdr>
        <w:top w:val="none" w:sz="0" w:space="0" w:color="auto"/>
        <w:left w:val="none" w:sz="0" w:space="0" w:color="auto"/>
        <w:bottom w:val="none" w:sz="0" w:space="0" w:color="auto"/>
        <w:right w:val="none" w:sz="0" w:space="0" w:color="auto"/>
      </w:divBdr>
    </w:div>
    <w:div w:id="404571844">
      <w:bodyDiv w:val="1"/>
      <w:marLeft w:val="0"/>
      <w:marRight w:val="0"/>
      <w:marTop w:val="0"/>
      <w:marBottom w:val="0"/>
      <w:divBdr>
        <w:top w:val="none" w:sz="0" w:space="0" w:color="auto"/>
        <w:left w:val="none" w:sz="0" w:space="0" w:color="auto"/>
        <w:bottom w:val="none" w:sz="0" w:space="0" w:color="auto"/>
        <w:right w:val="none" w:sz="0" w:space="0" w:color="auto"/>
      </w:divBdr>
    </w:div>
    <w:div w:id="515003156">
      <w:bodyDiv w:val="1"/>
      <w:marLeft w:val="0"/>
      <w:marRight w:val="0"/>
      <w:marTop w:val="0"/>
      <w:marBottom w:val="0"/>
      <w:divBdr>
        <w:top w:val="none" w:sz="0" w:space="0" w:color="auto"/>
        <w:left w:val="none" w:sz="0" w:space="0" w:color="auto"/>
        <w:bottom w:val="none" w:sz="0" w:space="0" w:color="auto"/>
        <w:right w:val="none" w:sz="0" w:space="0" w:color="auto"/>
      </w:divBdr>
    </w:div>
    <w:div w:id="844974091">
      <w:bodyDiv w:val="1"/>
      <w:marLeft w:val="0"/>
      <w:marRight w:val="0"/>
      <w:marTop w:val="0"/>
      <w:marBottom w:val="0"/>
      <w:divBdr>
        <w:top w:val="none" w:sz="0" w:space="0" w:color="auto"/>
        <w:left w:val="none" w:sz="0" w:space="0" w:color="auto"/>
        <w:bottom w:val="none" w:sz="0" w:space="0" w:color="auto"/>
        <w:right w:val="none" w:sz="0" w:space="0" w:color="auto"/>
      </w:divBdr>
    </w:div>
    <w:div w:id="948928176">
      <w:bodyDiv w:val="1"/>
      <w:marLeft w:val="0"/>
      <w:marRight w:val="0"/>
      <w:marTop w:val="0"/>
      <w:marBottom w:val="0"/>
      <w:divBdr>
        <w:top w:val="none" w:sz="0" w:space="0" w:color="auto"/>
        <w:left w:val="none" w:sz="0" w:space="0" w:color="auto"/>
        <w:bottom w:val="none" w:sz="0" w:space="0" w:color="auto"/>
        <w:right w:val="none" w:sz="0" w:space="0" w:color="auto"/>
      </w:divBdr>
    </w:div>
    <w:div w:id="1083332686">
      <w:bodyDiv w:val="1"/>
      <w:marLeft w:val="0"/>
      <w:marRight w:val="0"/>
      <w:marTop w:val="0"/>
      <w:marBottom w:val="0"/>
      <w:divBdr>
        <w:top w:val="none" w:sz="0" w:space="0" w:color="auto"/>
        <w:left w:val="none" w:sz="0" w:space="0" w:color="auto"/>
        <w:bottom w:val="none" w:sz="0" w:space="0" w:color="auto"/>
        <w:right w:val="none" w:sz="0" w:space="0" w:color="auto"/>
      </w:divBdr>
    </w:div>
    <w:div w:id="1390690949">
      <w:bodyDiv w:val="1"/>
      <w:marLeft w:val="0"/>
      <w:marRight w:val="0"/>
      <w:marTop w:val="0"/>
      <w:marBottom w:val="0"/>
      <w:divBdr>
        <w:top w:val="none" w:sz="0" w:space="0" w:color="auto"/>
        <w:left w:val="none" w:sz="0" w:space="0" w:color="auto"/>
        <w:bottom w:val="none" w:sz="0" w:space="0" w:color="auto"/>
        <w:right w:val="none" w:sz="0" w:space="0" w:color="auto"/>
      </w:divBdr>
    </w:div>
    <w:div w:id="1424303114">
      <w:bodyDiv w:val="1"/>
      <w:marLeft w:val="0"/>
      <w:marRight w:val="0"/>
      <w:marTop w:val="0"/>
      <w:marBottom w:val="0"/>
      <w:divBdr>
        <w:top w:val="none" w:sz="0" w:space="0" w:color="auto"/>
        <w:left w:val="none" w:sz="0" w:space="0" w:color="auto"/>
        <w:bottom w:val="none" w:sz="0" w:space="0" w:color="auto"/>
        <w:right w:val="none" w:sz="0" w:space="0" w:color="auto"/>
      </w:divBdr>
    </w:div>
    <w:div w:id="148801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vestnik-sss.donnu.edu.ua/article/view/12852/1275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9E0BD-0860-400E-8F13-0EC6ED81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3517</Words>
  <Characters>2005</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ukrlogos .in.ua</dc:creator>
  <cp:keywords/>
  <dc:description/>
  <cp:lastModifiedBy>User</cp:lastModifiedBy>
  <cp:revision>2</cp:revision>
  <dcterms:created xsi:type="dcterms:W3CDTF">2024-05-23T11:33:00Z</dcterms:created>
  <dcterms:modified xsi:type="dcterms:W3CDTF">2024-05-23T11:33:00Z</dcterms:modified>
</cp:coreProperties>
</file>