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1AA" w:rsidRPr="004D2309" w:rsidRDefault="007C21AA" w:rsidP="007C21AA">
      <w:pPr>
        <w:spacing w:line="360" w:lineRule="auto"/>
        <w:jc w:val="both"/>
        <w:rPr>
          <w:rStyle w:val="HTML0"/>
          <w:rFonts w:ascii="Times New Roman" w:eastAsia="Calibri" w:hAnsi="Times New Roman" w:cs="Times New Roman"/>
          <w:b/>
          <w:color w:val="202124"/>
          <w:sz w:val="28"/>
          <w:szCs w:val="28"/>
          <w:shd w:val="clear" w:color="auto" w:fill="FFFFFF"/>
          <w:lang w:val="uk-UA"/>
        </w:rPr>
      </w:pPr>
      <w:r w:rsidRPr="004D2309">
        <w:rPr>
          <w:rFonts w:ascii="Times New Roman" w:hAnsi="Times New Roman" w:cs="Times New Roman"/>
          <w:b/>
          <w:sz w:val="28"/>
          <w:szCs w:val="28"/>
          <w:lang w:val="uk-UA"/>
        </w:rPr>
        <w:t>Кондрат’єва Л.А. Самопредставництво юридичних осіб в суді згідно чинного законодавства</w:t>
      </w:r>
      <w:r w:rsidRPr="004D2309">
        <w:rPr>
          <w:rStyle w:val="HTML0"/>
          <w:rFonts w:ascii="Times New Roman" w:eastAsia="Calibri" w:hAnsi="Times New Roman" w:cs="Times New Roman"/>
          <w:b/>
          <w:color w:val="202124"/>
          <w:sz w:val="28"/>
          <w:szCs w:val="28"/>
          <w:shd w:val="clear" w:color="auto" w:fill="FFFFFF"/>
          <w:lang w:val="uk-UA"/>
        </w:rPr>
        <w:t xml:space="preserve"> // Науковий вісник Ужгородського університету. 2021. № 6   </w:t>
      </w:r>
      <w:bookmarkStart w:id="0" w:name="_GoBack"/>
      <w:bookmarkEnd w:id="0"/>
    </w:p>
    <w:p w:rsidR="00B87961" w:rsidRPr="00B87961" w:rsidRDefault="00B87961" w:rsidP="00B87961">
      <w:pPr>
        <w:spacing w:line="360" w:lineRule="auto"/>
        <w:rPr>
          <w:rStyle w:val="hgkelc"/>
          <w:rFonts w:ascii="Times New Roman" w:hAnsi="Times New Roman" w:cs="Times New Roman"/>
          <w:b/>
          <w:color w:val="202124"/>
          <w:sz w:val="28"/>
          <w:szCs w:val="28"/>
          <w:shd w:val="clear" w:color="auto" w:fill="FFFFFF"/>
          <w:lang w:val="uk-UA"/>
        </w:rPr>
      </w:pPr>
      <w:r w:rsidRPr="00BD7400">
        <w:rPr>
          <w:rFonts w:ascii="Times New Roman" w:hAnsi="Times New Roman" w:cs="Times New Roman"/>
          <w:sz w:val="28"/>
          <w:szCs w:val="28"/>
        </w:rPr>
        <w:t>12.00.</w:t>
      </w:r>
      <w:r>
        <w:rPr>
          <w:rFonts w:ascii="Times New Roman" w:hAnsi="Times New Roman" w:cs="Times New Roman"/>
          <w:sz w:val="28"/>
          <w:szCs w:val="28"/>
          <w:lang w:val="uk-UA"/>
        </w:rPr>
        <w:t>03- цивільне право і цивільний процес</w:t>
      </w:r>
    </w:p>
    <w:p w:rsidR="00FA60AC" w:rsidRDefault="00E47235" w:rsidP="00FA60AC">
      <w:pPr>
        <w:spacing w:line="360" w:lineRule="auto"/>
        <w:rPr>
          <w:rStyle w:val="hgkelc"/>
          <w:rFonts w:ascii="Times New Roman" w:hAnsi="Times New Roman" w:cs="Times New Roman"/>
          <w:b/>
          <w:color w:val="202124"/>
          <w:sz w:val="28"/>
          <w:szCs w:val="28"/>
          <w:shd w:val="clear" w:color="auto" w:fill="FFFFFF"/>
          <w:lang w:val="uk-UA"/>
        </w:rPr>
      </w:pPr>
      <w:r>
        <w:rPr>
          <w:rStyle w:val="hgkelc"/>
          <w:rFonts w:ascii="Times New Roman" w:hAnsi="Times New Roman" w:cs="Times New Roman"/>
          <w:b/>
          <w:color w:val="202124"/>
          <w:sz w:val="28"/>
          <w:szCs w:val="28"/>
          <w:shd w:val="clear" w:color="auto" w:fill="FFFFFF"/>
          <w:lang w:val="uk-UA"/>
        </w:rPr>
        <w:t xml:space="preserve">УДК 347.74 </w:t>
      </w:r>
    </w:p>
    <w:p w:rsidR="002734E2" w:rsidRDefault="009C608B" w:rsidP="00B87961">
      <w:pPr>
        <w:spacing w:line="360" w:lineRule="auto"/>
        <w:jc w:val="center"/>
        <w:rPr>
          <w:rStyle w:val="hgkelc"/>
          <w:rFonts w:ascii="Times New Roman" w:hAnsi="Times New Roman" w:cs="Times New Roman"/>
          <w:b/>
          <w:color w:val="202124"/>
          <w:sz w:val="28"/>
          <w:szCs w:val="28"/>
          <w:shd w:val="clear" w:color="auto" w:fill="FFFFFF"/>
          <w:lang w:val="uk-UA"/>
        </w:rPr>
      </w:pPr>
      <w:r w:rsidRPr="00F40EC5">
        <w:rPr>
          <w:rStyle w:val="hgkelc"/>
          <w:rFonts w:ascii="Times New Roman" w:hAnsi="Times New Roman" w:cs="Times New Roman"/>
          <w:b/>
          <w:color w:val="202124"/>
          <w:sz w:val="28"/>
          <w:szCs w:val="28"/>
          <w:shd w:val="clear" w:color="auto" w:fill="FFFFFF"/>
          <w:lang w:val="uk-UA"/>
        </w:rPr>
        <w:t>С</w:t>
      </w:r>
      <w:r w:rsidR="00B87961">
        <w:rPr>
          <w:rStyle w:val="hgkelc"/>
          <w:rFonts w:ascii="Times New Roman" w:hAnsi="Times New Roman" w:cs="Times New Roman"/>
          <w:b/>
          <w:color w:val="202124"/>
          <w:sz w:val="28"/>
          <w:szCs w:val="28"/>
          <w:shd w:val="clear" w:color="auto" w:fill="FFFFFF"/>
          <w:lang w:val="uk-UA"/>
        </w:rPr>
        <w:t>АМОПРЕДСТАВНИЦТВО ЮРИДИЧНИХ ОСІБ В СУДІ ЗГІДНО ЧИННОГО ЗАКОНОДАВСТВА</w:t>
      </w:r>
    </w:p>
    <w:p w:rsidR="006749B8" w:rsidRPr="006749B8" w:rsidRDefault="006749B8" w:rsidP="006749B8">
      <w:pPr>
        <w:spacing w:line="360" w:lineRule="auto"/>
        <w:jc w:val="center"/>
        <w:rPr>
          <w:rFonts w:ascii="Times New Roman" w:hAnsi="Times New Roman" w:cs="Times New Roman"/>
          <w:b/>
          <w:sz w:val="28"/>
          <w:szCs w:val="28"/>
          <w:lang w:val="en-US"/>
        </w:rPr>
      </w:pPr>
      <w:r w:rsidRPr="006749B8">
        <w:rPr>
          <w:rFonts w:ascii="Times New Roman" w:hAnsi="Times New Roman" w:cs="Times New Roman"/>
          <w:b/>
          <w:sz w:val="28"/>
          <w:szCs w:val="28"/>
          <w:lang w:val="en-US"/>
        </w:rPr>
        <w:t>SELF-REPRESENTATION OF THE LEGAL SENTITY IN GOURT IN ACCORDANCE WITH THE</w:t>
      </w:r>
      <w:r>
        <w:rPr>
          <w:rFonts w:ascii="Times New Roman" w:hAnsi="Times New Roman" w:cs="Times New Roman"/>
          <w:b/>
          <w:sz w:val="28"/>
          <w:szCs w:val="28"/>
          <w:lang w:val="en-US"/>
        </w:rPr>
        <w:t xml:space="preserve"> </w:t>
      </w:r>
      <w:r w:rsidRPr="006749B8">
        <w:rPr>
          <w:rFonts w:ascii="Times New Roman" w:hAnsi="Times New Roman" w:cs="Times New Roman"/>
          <w:b/>
          <w:sz w:val="28"/>
          <w:szCs w:val="28"/>
          <w:lang w:val="en-US"/>
        </w:rPr>
        <w:t>E</w:t>
      </w:r>
      <w:r>
        <w:rPr>
          <w:rFonts w:ascii="Times New Roman" w:hAnsi="Times New Roman" w:cs="Times New Roman"/>
          <w:b/>
          <w:sz w:val="28"/>
          <w:szCs w:val="28"/>
          <w:lang w:val="uk-UA"/>
        </w:rPr>
        <w:t>ХІ</w:t>
      </w:r>
      <w:r w:rsidRPr="006749B8">
        <w:rPr>
          <w:rFonts w:ascii="Times New Roman" w:hAnsi="Times New Roman" w:cs="Times New Roman"/>
          <w:b/>
          <w:sz w:val="28"/>
          <w:szCs w:val="28"/>
          <w:lang w:val="en-US"/>
        </w:rPr>
        <w:t>STING LEGISLATION</w:t>
      </w:r>
    </w:p>
    <w:p w:rsidR="006749B8" w:rsidRPr="00F40EC5" w:rsidRDefault="006749B8" w:rsidP="006749B8">
      <w:pPr>
        <w:spacing w:line="360" w:lineRule="auto"/>
        <w:jc w:val="center"/>
        <w:rPr>
          <w:rStyle w:val="hgkelc"/>
          <w:rFonts w:ascii="Times New Roman" w:hAnsi="Times New Roman" w:cs="Times New Roman"/>
          <w:b/>
          <w:color w:val="202124"/>
          <w:sz w:val="28"/>
          <w:szCs w:val="28"/>
          <w:shd w:val="clear" w:color="auto" w:fill="FFFFFF"/>
          <w:lang w:val="uk-UA"/>
        </w:rPr>
      </w:pPr>
    </w:p>
    <w:p w:rsidR="002734E2" w:rsidRPr="00F40EC5" w:rsidRDefault="002734E2" w:rsidP="006749B8">
      <w:pPr>
        <w:spacing w:line="360" w:lineRule="auto"/>
        <w:jc w:val="right"/>
        <w:rPr>
          <w:rStyle w:val="hgkelc"/>
          <w:rFonts w:ascii="Times New Roman" w:hAnsi="Times New Roman" w:cs="Times New Roman"/>
          <w:b/>
          <w:color w:val="202124"/>
          <w:sz w:val="28"/>
          <w:szCs w:val="28"/>
          <w:shd w:val="clear" w:color="auto" w:fill="FFFFFF"/>
          <w:lang w:val="uk-UA"/>
        </w:rPr>
      </w:pPr>
      <w:r w:rsidRPr="00F40EC5">
        <w:rPr>
          <w:rStyle w:val="hgkelc"/>
          <w:rFonts w:ascii="Times New Roman" w:hAnsi="Times New Roman" w:cs="Times New Roman"/>
          <w:b/>
          <w:color w:val="202124"/>
          <w:sz w:val="28"/>
          <w:szCs w:val="28"/>
          <w:shd w:val="clear" w:color="auto" w:fill="FFFFFF"/>
          <w:lang w:val="uk-UA"/>
        </w:rPr>
        <w:t>Л.А.Кондрат</w:t>
      </w:r>
      <w:r w:rsidRPr="001A44F9">
        <w:rPr>
          <w:rStyle w:val="hgkelc"/>
          <w:rFonts w:ascii="Times New Roman" w:hAnsi="Times New Roman" w:cs="Times New Roman"/>
          <w:b/>
          <w:color w:val="202124"/>
          <w:sz w:val="28"/>
          <w:szCs w:val="28"/>
          <w:shd w:val="clear" w:color="auto" w:fill="FFFFFF"/>
        </w:rPr>
        <w:t>’</w:t>
      </w:r>
      <w:r w:rsidRPr="00F40EC5">
        <w:rPr>
          <w:rStyle w:val="hgkelc"/>
          <w:rFonts w:ascii="Times New Roman" w:hAnsi="Times New Roman" w:cs="Times New Roman"/>
          <w:b/>
          <w:color w:val="202124"/>
          <w:sz w:val="28"/>
          <w:szCs w:val="28"/>
          <w:shd w:val="clear" w:color="auto" w:fill="FFFFFF"/>
          <w:lang w:val="uk-UA"/>
        </w:rPr>
        <w:t>єва</w:t>
      </w:r>
    </w:p>
    <w:p w:rsidR="002734E2" w:rsidRPr="00DC51D9" w:rsidRDefault="002734E2" w:rsidP="006749B8">
      <w:pPr>
        <w:spacing w:after="120" w:line="360" w:lineRule="auto"/>
        <w:jc w:val="right"/>
        <w:rPr>
          <w:rFonts w:ascii="Times New Roman" w:hAnsi="Times New Roman" w:cs="Times New Roman"/>
          <w:sz w:val="28"/>
          <w:szCs w:val="28"/>
        </w:rPr>
      </w:pPr>
      <w:r w:rsidRPr="00DC51D9">
        <w:rPr>
          <w:rFonts w:ascii="Times New Roman" w:hAnsi="Times New Roman" w:cs="Times New Roman"/>
          <w:sz w:val="28"/>
          <w:szCs w:val="28"/>
          <w:lang w:val="uk-UA"/>
        </w:rPr>
        <w:t>к.ю.н., доц. кафедри процесуального права</w:t>
      </w:r>
    </w:p>
    <w:p w:rsidR="002734E2" w:rsidRPr="00DC51D9" w:rsidRDefault="002734E2" w:rsidP="006749B8">
      <w:pPr>
        <w:spacing w:after="120" w:line="360" w:lineRule="auto"/>
        <w:jc w:val="right"/>
        <w:rPr>
          <w:rFonts w:ascii="Times New Roman" w:hAnsi="Times New Roman" w:cs="Times New Roman"/>
          <w:sz w:val="28"/>
          <w:szCs w:val="28"/>
          <w:lang w:val="uk-UA"/>
        </w:rPr>
      </w:pPr>
      <w:r w:rsidRPr="00DC51D9">
        <w:rPr>
          <w:rFonts w:ascii="Times New Roman" w:hAnsi="Times New Roman" w:cs="Times New Roman"/>
          <w:sz w:val="28"/>
          <w:szCs w:val="28"/>
          <w:lang w:val="uk-UA"/>
        </w:rPr>
        <w:t>юридичного факультету Чернівецького національного університету</w:t>
      </w:r>
    </w:p>
    <w:p w:rsidR="002734E2" w:rsidRPr="00DC51D9" w:rsidRDefault="002734E2" w:rsidP="006749B8">
      <w:pPr>
        <w:spacing w:after="0" w:line="360" w:lineRule="auto"/>
        <w:jc w:val="right"/>
        <w:rPr>
          <w:rFonts w:ascii="Times New Roman" w:hAnsi="Times New Roman" w:cs="Times New Roman"/>
          <w:sz w:val="28"/>
          <w:szCs w:val="28"/>
          <w:lang w:val="uk-UA"/>
        </w:rPr>
      </w:pPr>
      <w:r w:rsidRPr="00DC51D9">
        <w:rPr>
          <w:rFonts w:ascii="Times New Roman" w:hAnsi="Times New Roman" w:cs="Times New Roman"/>
          <w:sz w:val="28"/>
          <w:szCs w:val="28"/>
          <w:lang w:val="uk-UA"/>
        </w:rPr>
        <w:t>імені Юрія Федьковича</w:t>
      </w:r>
    </w:p>
    <w:p w:rsidR="002734E2" w:rsidRPr="00DC51D9" w:rsidRDefault="002734E2" w:rsidP="006749B8">
      <w:pPr>
        <w:spacing w:after="0" w:line="360" w:lineRule="auto"/>
        <w:jc w:val="right"/>
        <w:rPr>
          <w:rFonts w:ascii="Times New Roman" w:hAnsi="Times New Roman" w:cs="Times New Roman"/>
          <w:sz w:val="28"/>
          <w:szCs w:val="28"/>
          <w:lang w:val="uk-UA"/>
        </w:rPr>
      </w:pPr>
    </w:p>
    <w:p w:rsidR="00F449BD" w:rsidRPr="00DC51D9" w:rsidRDefault="000B15D4" w:rsidP="00F449BD">
      <w:pPr>
        <w:pStyle w:val="a3"/>
        <w:shd w:val="clear" w:color="auto" w:fill="FFFFFF"/>
        <w:spacing w:before="0" w:beforeAutospacing="0" w:after="0" w:afterAutospacing="0"/>
        <w:jc w:val="both"/>
        <w:rPr>
          <w:i/>
          <w:sz w:val="28"/>
          <w:szCs w:val="28"/>
          <w:lang w:val="uk-UA"/>
        </w:rPr>
      </w:pPr>
      <w:r w:rsidRPr="00DC51D9">
        <w:rPr>
          <w:i/>
          <w:sz w:val="28"/>
          <w:szCs w:val="28"/>
          <w:lang w:val="uk-UA"/>
        </w:rPr>
        <w:t xml:space="preserve">     Стаття присвячена дослідженню інституту представництва в суді, зокрема самопредставництву юридичних осіб. Ця проблема стала актуальною у зв’язку зі</w:t>
      </w:r>
      <w:r w:rsidR="003B15EB" w:rsidRPr="00DC51D9">
        <w:rPr>
          <w:i/>
          <w:sz w:val="28"/>
          <w:szCs w:val="28"/>
          <w:lang w:val="uk-UA"/>
        </w:rPr>
        <w:t xml:space="preserve"> внесеними</w:t>
      </w:r>
      <w:r w:rsidRPr="00DC51D9">
        <w:rPr>
          <w:i/>
          <w:sz w:val="28"/>
          <w:szCs w:val="28"/>
          <w:lang w:val="uk-UA"/>
        </w:rPr>
        <w:t xml:space="preserve">  </w:t>
      </w:r>
      <w:r w:rsidRPr="00DC51D9">
        <w:rPr>
          <w:i/>
          <w:sz w:val="28"/>
          <w:szCs w:val="28"/>
          <w:shd w:val="clear" w:color="auto" w:fill="FFFFFF"/>
          <w:lang w:val="uk-UA"/>
        </w:rPr>
        <w:t xml:space="preserve">до Конституції України, згідно з якими було введено так звану «адвокатську монополію». </w:t>
      </w:r>
      <w:r w:rsidR="003B15EB" w:rsidRPr="00DC51D9">
        <w:rPr>
          <w:i/>
          <w:sz w:val="28"/>
          <w:szCs w:val="28"/>
          <w:shd w:val="clear" w:color="auto" w:fill="FFFFFF"/>
          <w:lang w:val="uk-UA"/>
        </w:rPr>
        <w:t>Такі зміни</w:t>
      </w:r>
      <w:r w:rsidRPr="00DC51D9">
        <w:rPr>
          <w:i/>
          <w:sz w:val="28"/>
          <w:szCs w:val="28"/>
          <w:shd w:val="clear" w:color="auto" w:fill="FFFFFF"/>
          <w:lang w:val="uk-UA"/>
        </w:rPr>
        <w:t xml:space="preserve"> передбачали здійснення представництва в судах виключно адвокатами, за винятком справ, перелічених в статті 131-2 Конституції України</w:t>
      </w:r>
      <w:r w:rsidR="003B15EB" w:rsidRPr="00FA60AC">
        <w:rPr>
          <w:i/>
          <w:sz w:val="28"/>
          <w:szCs w:val="28"/>
          <w:shd w:val="clear" w:color="auto" w:fill="FFFFFF"/>
          <w:lang w:val="uk-UA"/>
        </w:rPr>
        <w:t>.</w:t>
      </w:r>
      <w:r w:rsidR="003B15EB" w:rsidRPr="00FA60AC">
        <w:rPr>
          <w:i/>
          <w:sz w:val="28"/>
          <w:szCs w:val="28"/>
          <w:shd w:val="clear" w:color="auto" w:fill="F2F2F2"/>
        </w:rPr>
        <w:t>  Водночас фіз</w:t>
      </w:r>
      <w:r w:rsidR="003B15EB" w:rsidRPr="00FA60AC">
        <w:rPr>
          <w:i/>
          <w:sz w:val="28"/>
          <w:szCs w:val="28"/>
          <w:shd w:val="clear" w:color="auto" w:fill="F2F2F2"/>
          <w:lang w:val="uk-UA"/>
        </w:rPr>
        <w:t>ичні та юри</w:t>
      </w:r>
      <w:r w:rsidR="00156A4D" w:rsidRPr="00FA60AC">
        <w:rPr>
          <w:i/>
          <w:sz w:val="28"/>
          <w:szCs w:val="28"/>
          <w:shd w:val="clear" w:color="auto" w:fill="F2F2F2"/>
          <w:lang w:val="uk-UA"/>
        </w:rPr>
        <w:t>д</w:t>
      </w:r>
      <w:r w:rsidR="003B15EB" w:rsidRPr="00FA60AC">
        <w:rPr>
          <w:i/>
          <w:sz w:val="28"/>
          <w:szCs w:val="28"/>
          <w:shd w:val="clear" w:color="auto" w:fill="F2F2F2"/>
          <w:lang w:val="uk-UA"/>
        </w:rPr>
        <w:t>ичні особи</w:t>
      </w:r>
      <w:r w:rsidR="003B15EB" w:rsidRPr="00FA60AC">
        <w:rPr>
          <w:i/>
          <w:sz w:val="28"/>
          <w:szCs w:val="28"/>
          <w:shd w:val="clear" w:color="auto" w:fill="F2F2F2"/>
        </w:rPr>
        <w:t xml:space="preserve"> </w:t>
      </w:r>
      <w:r w:rsidR="003B15EB" w:rsidRPr="00FA60AC">
        <w:rPr>
          <w:i/>
          <w:sz w:val="28"/>
          <w:szCs w:val="28"/>
          <w:shd w:val="clear" w:color="auto" w:fill="F2F2F2"/>
          <w:lang w:val="uk-UA"/>
        </w:rPr>
        <w:t>можуть</w:t>
      </w:r>
      <w:r w:rsidR="003B15EB" w:rsidRPr="00FA60AC">
        <w:rPr>
          <w:i/>
          <w:sz w:val="28"/>
          <w:szCs w:val="28"/>
          <w:shd w:val="clear" w:color="auto" w:fill="F2F2F2"/>
        </w:rPr>
        <w:t xml:space="preserve">   представляти себе в суді самостійно.</w:t>
      </w:r>
      <w:r w:rsidR="00156A4D" w:rsidRPr="00FA60AC">
        <w:rPr>
          <w:i/>
          <w:sz w:val="28"/>
          <w:szCs w:val="28"/>
          <w:shd w:val="clear" w:color="auto" w:fill="F2F2F2"/>
          <w:lang w:val="uk-UA"/>
        </w:rPr>
        <w:t xml:space="preserve"> Для цього в процесуальне законодавство вводиться термін </w:t>
      </w:r>
      <w:r w:rsidR="00156A4D" w:rsidRPr="00FA60AC">
        <w:rPr>
          <w:i/>
          <w:sz w:val="28"/>
          <w:szCs w:val="28"/>
          <w:shd w:val="clear" w:color="auto" w:fill="F2F2F2"/>
        </w:rPr>
        <w:t>«самопредставництво»</w:t>
      </w:r>
      <w:r w:rsidR="00156A4D" w:rsidRPr="00FA60AC">
        <w:rPr>
          <w:i/>
          <w:sz w:val="28"/>
          <w:szCs w:val="28"/>
          <w:shd w:val="clear" w:color="auto" w:fill="F2F2F2"/>
          <w:lang w:val="uk-UA"/>
        </w:rPr>
        <w:t>, тобто представництво відмінне від представництва адвокатом.</w:t>
      </w:r>
      <w:r w:rsidR="00156A4D" w:rsidRPr="00FA60AC">
        <w:rPr>
          <w:i/>
          <w:sz w:val="28"/>
          <w:szCs w:val="28"/>
          <w:shd w:val="clear" w:color="auto" w:fill="F2F2F2"/>
        </w:rPr>
        <w:t xml:space="preserve"> </w:t>
      </w:r>
      <w:r w:rsidR="003B15EB" w:rsidRPr="00FA60AC">
        <w:rPr>
          <w:i/>
          <w:sz w:val="28"/>
          <w:szCs w:val="28"/>
          <w:shd w:val="clear" w:color="auto" w:fill="F2F2F2"/>
        </w:rPr>
        <w:t xml:space="preserve"> Поняття «самопредставництво» закріплене </w:t>
      </w:r>
      <w:r w:rsidR="003B15EB" w:rsidRPr="00FA60AC">
        <w:rPr>
          <w:i/>
          <w:sz w:val="28"/>
          <w:szCs w:val="28"/>
          <w:shd w:val="clear" w:color="auto" w:fill="F2F2F2"/>
          <w:lang w:val="uk-UA"/>
        </w:rPr>
        <w:t>в</w:t>
      </w:r>
      <w:r w:rsidR="003B15EB" w:rsidRPr="00FA60AC">
        <w:rPr>
          <w:i/>
          <w:sz w:val="28"/>
          <w:szCs w:val="28"/>
          <w:shd w:val="clear" w:color="auto" w:fill="F2F2F2"/>
        </w:rPr>
        <w:t xml:space="preserve"> </w:t>
      </w:r>
      <w:r w:rsidR="003B15EB" w:rsidRPr="00FA60AC">
        <w:rPr>
          <w:i/>
          <w:sz w:val="28"/>
          <w:szCs w:val="28"/>
          <w:shd w:val="clear" w:color="auto" w:fill="F2F2F2"/>
          <w:lang w:val="uk-UA"/>
        </w:rPr>
        <w:t>процесуальних</w:t>
      </w:r>
      <w:r w:rsidR="003B15EB" w:rsidRPr="00FA60AC">
        <w:rPr>
          <w:i/>
          <w:sz w:val="28"/>
          <w:szCs w:val="28"/>
          <w:shd w:val="clear" w:color="auto" w:fill="F2F2F2"/>
        </w:rPr>
        <w:t xml:space="preserve"> кодексах: у ЦПК (ст. 58); ГПК (ст. 56); КАС (ст. 55)</w:t>
      </w:r>
      <w:r w:rsidR="003B15EB" w:rsidRPr="00FA60AC">
        <w:rPr>
          <w:i/>
          <w:sz w:val="28"/>
          <w:szCs w:val="28"/>
          <w:shd w:val="clear" w:color="auto" w:fill="F2F2F2"/>
          <w:lang w:val="uk-UA"/>
        </w:rPr>
        <w:t>. З прийняттям  Закону України</w:t>
      </w:r>
      <w:r w:rsidR="003B15EB" w:rsidRPr="00DC51D9">
        <w:rPr>
          <w:i/>
          <w:sz w:val="28"/>
          <w:szCs w:val="28"/>
          <w:shd w:val="clear" w:color="auto" w:fill="FFFFFF"/>
          <w:lang w:val="uk-UA"/>
        </w:rPr>
        <w:t xml:space="preserve"> «Про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 від 18.12.2019 р. №390-</w:t>
      </w:r>
      <w:r w:rsidR="003B15EB" w:rsidRPr="00DC51D9">
        <w:rPr>
          <w:i/>
          <w:sz w:val="28"/>
          <w:szCs w:val="28"/>
          <w:shd w:val="clear" w:color="auto" w:fill="FFFFFF"/>
        </w:rPr>
        <w:t>IX</w:t>
      </w:r>
      <w:r w:rsidR="003B15EB" w:rsidRPr="00DC51D9">
        <w:rPr>
          <w:i/>
          <w:sz w:val="28"/>
          <w:szCs w:val="28"/>
          <w:shd w:val="clear" w:color="auto" w:fill="FFFFFF"/>
          <w:lang w:val="uk-UA"/>
        </w:rPr>
        <w:t xml:space="preserve"> значно розширено коло осіб, які можуть представляти юридичну особу в порядку самопредставництва.</w:t>
      </w:r>
      <w:r w:rsidR="00156A4D" w:rsidRPr="00DC51D9">
        <w:rPr>
          <w:i/>
          <w:sz w:val="28"/>
          <w:szCs w:val="28"/>
          <w:shd w:val="clear" w:color="auto" w:fill="FFFFFF"/>
          <w:lang w:val="uk-UA"/>
        </w:rPr>
        <w:t xml:space="preserve"> На думку автора, така законодавча позиція закріплює право представляти  юридичну особу в суді </w:t>
      </w:r>
      <w:r w:rsidR="00C73753" w:rsidRPr="00DC51D9">
        <w:rPr>
          <w:i/>
          <w:sz w:val="28"/>
          <w:szCs w:val="28"/>
          <w:shd w:val="clear" w:color="auto" w:fill="FFFFFF"/>
          <w:lang w:val="uk-UA"/>
        </w:rPr>
        <w:t xml:space="preserve">не тільки керівнику або </w:t>
      </w:r>
      <w:r w:rsidR="00C73753" w:rsidRPr="00DC51D9">
        <w:rPr>
          <w:i/>
          <w:sz w:val="28"/>
          <w:szCs w:val="28"/>
          <w:shd w:val="clear" w:color="auto" w:fill="FFFFFF"/>
          <w:lang w:val="uk-UA"/>
        </w:rPr>
        <w:lastRenderedPageBreak/>
        <w:t>члену виконавчого органу юридичної особи, а й  особам, які перебувають з нею в трудових правовідносинах. Автор вважає, що н</w:t>
      </w:r>
      <w:r w:rsidR="003B15EB" w:rsidRPr="00DC51D9">
        <w:rPr>
          <w:i/>
          <w:sz w:val="28"/>
          <w:szCs w:val="28"/>
          <w:lang w:val="uk-UA"/>
        </w:rPr>
        <w:t xml:space="preserve">езважаючи на правову визначеність норм Закону №390-1Х, в ньому відсутній повний перелік осіб, які можуть здійснювати  «самопредставництво» юридичної особи та не встановлений перелік документів, які необхідно подати особі до суду. Автором статті </w:t>
      </w:r>
      <w:r w:rsidR="00F3471A" w:rsidRPr="00DC51D9">
        <w:rPr>
          <w:i/>
          <w:sz w:val="28"/>
          <w:szCs w:val="28"/>
          <w:lang w:val="uk-UA"/>
        </w:rPr>
        <w:t>висловлюється думка щодо того, якими документами можуть бути підтверджені повноваження особи, що здійснює самопредставництво юридичної особи.</w:t>
      </w:r>
      <w:r w:rsidR="00F449BD" w:rsidRPr="00DC51D9">
        <w:rPr>
          <w:i/>
          <w:sz w:val="28"/>
          <w:szCs w:val="28"/>
          <w:lang w:val="uk-UA"/>
        </w:rPr>
        <w:t xml:space="preserve"> На думку автора,  самопредставництво юридичної особи  передбачає залучення як її представника особи, яка має безпосереднє відношення до юридичної особи, а її повноваження вже передбачені внутрішніми документами, зокрема трудовим договором</w:t>
      </w:r>
      <w:r w:rsidR="007C74E2">
        <w:rPr>
          <w:i/>
          <w:sz w:val="28"/>
          <w:szCs w:val="28"/>
          <w:lang w:val="uk-UA"/>
        </w:rPr>
        <w:t xml:space="preserve"> </w:t>
      </w:r>
      <w:r w:rsidR="007C74E2" w:rsidRPr="007C74E2">
        <w:rPr>
          <w:i/>
          <w:sz w:val="28"/>
          <w:szCs w:val="28"/>
          <w:lang w:val="uk-UA"/>
        </w:rPr>
        <w:t>(</w:t>
      </w:r>
      <w:r w:rsidR="007C74E2">
        <w:rPr>
          <w:i/>
          <w:sz w:val="28"/>
          <w:szCs w:val="28"/>
          <w:lang w:val="uk-UA"/>
        </w:rPr>
        <w:t>наприклад, юрисконсульти).</w:t>
      </w:r>
      <w:r w:rsidR="00F449BD" w:rsidRPr="00DC51D9">
        <w:rPr>
          <w:i/>
          <w:sz w:val="28"/>
          <w:szCs w:val="28"/>
          <w:lang w:val="uk-UA"/>
        </w:rPr>
        <w:t xml:space="preserve"> Щодо представництва юридичної особи адвокатом, то воно виникає на підставі довіреності. Також автор статті нагадує,  що особиста участь у справі особи, яка здійснює самопредставництво юридичної особи, не позбавляє  юридичну особу права мати в  цій справі представника, тобто адвоката. </w:t>
      </w:r>
    </w:p>
    <w:p w:rsidR="00F449BD" w:rsidRPr="00DC51D9" w:rsidRDefault="00F449BD" w:rsidP="00F449BD">
      <w:pPr>
        <w:pStyle w:val="a3"/>
        <w:shd w:val="clear" w:color="auto" w:fill="FFFFFF"/>
        <w:spacing w:before="0" w:beforeAutospacing="0" w:after="0" w:afterAutospacing="0"/>
        <w:jc w:val="both"/>
        <w:rPr>
          <w:i/>
          <w:sz w:val="28"/>
          <w:szCs w:val="28"/>
          <w:lang w:val="uk-UA"/>
        </w:rPr>
      </w:pPr>
    </w:p>
    <w:p w:rsidR="00F449BD" w:rsidRDefault="00F449BD" w:rsidP="00F449BD">
      <w:pPr>
        <w:pStyle w:val="a3"/>
        <w:shd w:val="clear" w:color="auto" w:fill="FFFFFF"/>
        <w:spacing w:before="0" w:beforeAutospacing="0" w:after="0" w:afterAutospacing="0"/>
        <w:jc w:val="both"/>
        <w:rPr>
          <w:i/>
          <w:sz w:val="28"/>
          <w:szCs w:val="28"/>
          <w:lang w:val="uk-UA"/>
        </w:rPr>
      </w:pPr>
      <w:r w:rsidRPr="00DC51D9">
        <w:rPr>
          <w:b/>
          <w:i/>
          <w:sz w:val="28"/>
          <w:szCs w:val="28"/>
          <w:lang w:val="uk-UA"/>
        </w:rPr>
        <w:t xml:space="preserve">Ключові слова: </w:t>
      </w:r>
      <w:r w:rsidRPr="00C70260">
        <w:rPr>
          <w:i/>
          <w:sz w:val="28"/>
          <w:szCs w:val="28"/>
          <w:lang w:val="uk-UA"/>
        </w:rPr>
        <w:t>представни</w:t>
      </w:r>
      <w:r w:rsidR="006A5BD7" w:rsidRPr="00C70260">
        <w:rPr>
          <w:i/>
          <w:sz w:val="28"/>
          <w:szCs w:val="28"/>
          <w:lang w:val="uk-UA"/>
        </w:rPr>
        <w:t>ц</w:t>
      </w:r>
      <w:r w:rsidRPr="00C70260">
        <w:rPr>
          <w:i/>
          <w:sz w:val="28"/>
          <w:szCs w:val="28"/>
          <w:lang w:val="uk-UA"/>
        </w:rPr>
        <w:t>тво</w:t>
      </w:r>
      <w:r w:rsidR="006A5BD7" w:rsidRPr="00C70260">
        <w:rPr>
          <w:i/>
          <w:sz w:val="28"/>
          <w:szCs w:val="28"/>
          <w:lang w:val="uk-UA"/>
        </w:rPr>
        <w:t xml:space="preserve"> в суді</w:t>
      </w:r>
      <w:r w:rsidRPr="00C70260">
        <w:rPr>
          <w:i/>
          <w:sz w:val="28"/>
          <w:szCs w:val="28"/>
          <w:lang w:val="uk-UA"/>
        </w:rPr>
        <w:t>,</w:t>
      </w:r>
      <w:r w:rsidR="006A5BD7" w:rsidRPr="00C70260">
        <w:rPr>
          <w:i/>
          <w:sz w:val="28"/>
          <w:szCs w:val="28"/>
          <w:lang w:val="uk-UA"/>
        </w:rPr>
        <w:t xml:space="preserve"> правова природа представництва,</w:t>
      </w:r>
      <w:r w:rsidRPr="00C70260">
        <w:rPr>
          <w:i/>
          <w:sz w:val="28"/>
          <w:szCs w:val="28"/>
          <w:lang w:val="uk-UA"/>
        </w:rPr>
        <w:t xml:space="preserve"> </w:t>
      </w:r>
      <w:r w:rsidR="006A5BD7" w:rsidRPr="00C70260">
        <w:rPr>
          <w:i/>
          <w:sz w:val="28"/>
          <w:szCs w:val="28"/>
          <w:lang w:val="uk-UA"/>
        </w:rPr>
        <w:t xml:space="preserve">правнича допомога, </w:t>
      </w:r>
      <w:r w:rsidRPr="00C70260">
        <w:rPr>
          <w:i/>
          <w:sz w:val="28"/>
          <w:szCs w:val="28"/>
          <w:lang w:val="uk-UA"/>
        </w:rPr>
        <w:t>самопредставництво</w:t>
      </w:r>
      <w:r w:rsidR="006A5BD7" w:rsidRPr="00C70260">
        <w:rPr>
          <w:i/>
          <w:sz w:val="28"/>
          <w:szCs w:val="28"/>
          <w:lang w:val="uk-UA"/>
        </w:rPr>
        <w:t xml:space="preserve"> </w:t>
      </w:r>
      <w:r w:rsidRPr="00C70260">
        <w:rPr>
          <w:i/>
          <w:sz w:val="28"/>
          <w:szCs w:val="28"/>
          <w:lang w:val="uk-UA"/>
        </w:rPr>
        <w:t xml:space="preserve"> юридичн</w:t>
      </w:r>
      <w:r w:rsidR="006A5BD7" w:rsidRPr="00C70260">
        <w:rPr>
          <w:i/>
          <w:sz w:val="28"/>
          <w:szCs w:val="28"/>
          <w:lang w:val="uk-UA"/>
        </w:rPr>
        <w:t>ої</w:t>
      </w:r>
      <w:r w:rsidRPr="00C70260">
        <w:rPr>
          <w:i/>
          <w:sz w:val="28"/>
          <w:szCs w:val="28"/>
          <w:lang w:val="uk-UA"/>
        </w:rPr>
        <w:t xml:space="preserve"> особ</w:t>
      </w:r>
      <w:r w:rsidR="006A5BD7" w:rsidRPr="00C70260">
        <w:rPr>
          <w:i/>
          <w:sz w:val="28"/>
          <w:szCs w:val="28"/>
          <w:lang w:val="uk-UA"/>
        </w:rPr>
        <w:t>и, адвокат, повноваження представника, довіреність, ордер.</w:t>
      </w:r>
    </w:p>
    <w:p w:rsidR="008C06E9" w:rsidRDefault="008C06E9" w:rsidP="00F449BD">
      <w:pPr>
        <w:pStyle w:val="a3"/>
        <w:shd w:val="clear" w:color="auto" w:fill="FFFFFF"/>
        <w:spacing w:before="0" w:beforeAutospacing="0" w:after="0" w:afterAutospacing="0"/>
        <w:jc w:val="both"/>
        <w:rPr>
          <w:i/>
          <w:sz w:val="28"/>
          <w:szCs w:val="28"/>
          <w:lang w:val="uk-UA"/>
        </w:rPr>
      </w:pPr>
    </w:p>
    <w:p w:rsidR="008C06E9" w:rsidRPr="008C06E9" w:rsidRDefault="008C06E9" w:rsidP="008C06E9">
      <w:pPr>
        <w:jc w:val="center"/>
        <w:rPr>
          <w:rFonts w:ascii="Times New Roman" w:hAnsi="Times New Roman" w:cs="Times New Roman"/>
          <w:b/>
          <w:sz w:val="28"/>
          <w:szCs w:val="28"/>
          <w:lang w:val="en-US"/>
        </w:rPr>
      </w:pPr>
      <w:r w:rsidRPr="008C06E9">
        <w:rPr>
          <w:rFonts w:ascii="Times New Roman" w:hAnsi="Times New Roman" w:cs="Times New Roman"/>
          <w:b/>
          <w:sz w:val="28"/>
          <w:szCs w:val="28"/>
          <w:lang w:val="en-US"/>
        </w:rPr>
        <w:t>SELF-REPRESENTATION OF THE LEGAL SENTITY IN GOURT IN ACCORDANCE WITH THE E</w:t>
      </w:r>
      <w:r>
        <w:rPr>
          <w:rFonts w:ascii="Times New Roman" w:hAnsi="Times New Roman" w:cs="Times New Roman"/>
          <w:b/>
          <w:sz w:val="28"/>
          <w:szCs w:val="28"/>
          <w:lang w:val="uk-UA"/>
        </w:rPr>
        <w:t>ХІ</w:t>
      </w:r>
      <w:r w:rsidRPr="008C06E9">
        <w:rPr>
          <w:rFonts w:ascii="Times New Roman" w:hAnsi="Times New Roman" w:cs="Times New Roman"/>
          <w:b/>
          <w:sz w:val="28"/>
          <w:szCs w:val="28"/>
          <w:lang w:val="en-US"/>
        </w:rPr>
        <w:t>STING LEGISLATION</w:t>
      </w:r>
    </w:p>
    <w:p w:rsidR="008C06E9" w:rsidRPr="001A44F9" w:rsidRDefault="008C06E9" w:rsidP="008C06E9">
      <w:pPr>
        <w:jc w:val="center"/>
        <w:rPr>
          <w:rFonts w:ascii="Times New Roman" w:hAnsi="Times New Roman" w:cs="Times New Roman"/>
          <w:b/>
          <w:sz w:val="28"/>
          <w:szCs w:val="28"/>
          <w:lang w:val="en-US"/>
        </w:rPr>
      </w:pPr>
      <w:r w:rsidRPr="001A44F9">
        <w:rPr>
          <w:rFonts w:ascii="Times New Roman" w:hAnsi="Times New Roman" w:cs="Times New Roman"/>
          <w:b/>
          <w:sz w:val="28"/>
          <w:szCs w:val="28"/>
          <w:lang w:val="en-US"/>
        </w:rPr>
        <w:t>L.A. Kondratieva</w:t>
      </w:r>
    </w:p>
    <w:p w:rsidR="008C06E9" w:rsidRPr="008C06E9" w:rsidRDefault="008C06E9" w:rsidP="008C06E9">
      <w:pPr>
        <w:spacing w:line="276" w:lineRule="auto"/>
        <w:jc w:val="center"/>
        <w:rPr>
          <w:rFonts w:ascii="Times New Roman" w:hAnsi="Times New Roman" w:cs="Times New Roman"/>
          <w:sz w:val="28"/>
          <w:szCs w:val="28"/>
          <w:lang w:val="en-US"/>
        </w:rPr>
      </w:pPr>
      <w:r w:rsidRPr="008C06E9">
        <w:rPr>
          <w:rFonts w:ascii="Times New Roman" w:hAnsi="Times New Roman" w:cs="Times New Roman"/>
          <w:sz w:val="28"/>
          <w:szCs w:val="28"/>
          <w:lang w:val="en-US"/>
        </w:rPr>
        <w:t>candidate of legal sciences, assistant professor of procedural law faculty of Law, Yuriy Fedkovych Chernivtsi National University</w:t>
      </w:r>
    </w:p>
    <w:p w:rsidR="008C06E9" w:rsidRPr="008C06E9" w:rsidRDefault="008C06E9" w:rsidP="008C06E9">
      <w:pPr>
        <w:spacing w:line="276" w:lineRule="auto"/>
        <w:jc w:val="both"/>
        <w:rPr>
          <w:rFonts w:ascii="Times New Roman" w:hAnsi="Times New Roman" w:cs="Times New Roman"/>
          <w:sz w:val="28"/>
          <w:szCs w:val="28"/>
          <w:lang w:val="en-US"/>
        </w:rPr>
      </w:pPr>
      <w:r w:rsidRPr="008C06E9">
        <w:rPr>
          <w:rFonts w:ascii="Times New Roman" w:hAnsi="Times New Roman" w:cs="Times New Roman"/>
          <w:sz w:val="28"/>
          <w:szCs w:val="28"/>
          <w:lang w:val="en-US"/>
        </w:rPr>
        <w:t xml:space="preserve">The article is dedicated to the research of the institution of representation in courts, in particular self-representation of the legal entity. This problem has become relevant in connection with the changes in the Constitution of Ukraine under which was introduced so-called monopoly of the attorney. Such changes provide for representation in court solely by attorneys exception of cases listed in articles 131-2 Constitution of Ukraine. At the same time physical persons and the legal entities can represent themselves independently. To that end in the procedural law introduces the concept of self-representation that is the representation different from the attorney representation. The concept of self-representation is enshrined in code of civil procedure art.58, code of commercial procedure art. 56, administrative code art. 55. With the promulgation of Law of Ukraine “On the amendment of some legal acts of Ukraine regarding expansion of possibilities of self-representation in court of the public bodies, authorities of the Autonomous Republic of Crimea, local authorities, other legal entities regardless of the order of creation” dated December 18, 2019 №390-IX significantly expanded circle of persons that can represent legal entity in </w:t>
      </w:r>
      <w:r w:rsidRPr="008C06E9">
        <w:rPr>
          <w:rFonts w:ascii="Times New Roman" w:hAnsi="Times New Roman" w:cs="Times New Roman"/>
          <w:sz w:val="28"/>
          <w:szCs w:val="28"/>
          <w:lang w:val="en-US"/>
        </w:rPr>
        <w:lastRenderedPageBreak/>
        <w:t>accordance with the self-representation. According to the author such legislative position establishes the right to represent legal entity in the court not only by the director or by member of the Executive Committee of the legal entity but also by the people who are in an employment relationship. The author considers despite the legal certainty of the norms of Law №390-IX it contains no complete list of persons that can undertake self-representation and the complete list of required documents that is necessary to provide the court. The author suggests which documents can confirm the authorization of the person that exercise self-representation of the legal entity.  According to the author self-representation of the legal entity includes participation of the representative of the legal entity which has direct relationship to the legal entity and its powers already exist by internal documents in particular by labor contract. Regarding the attorney representation of the legal entity it arises by force of power of attorney. The author also claims that personal participation in the proceedings which provides self-representation of the legal entity doesn’t waive the right of the legal entity to have the representative in the case i.e. the attorney.</w:t>
      </w:r>
    </w:p>
    <w:p w:rsidR="008C06E9" w:rsidRPr="008C06E9" w:rsidRDefault="008C06E9" w:rsidP="008C06E9">
      <w:pPr>
        <w:spacing w:line="276" w:lineRule="auto"/>
        <w:jc w:val="both"/>
        <w:rPr>
          <w:rFonts w:ascii="Times New Roman" w:hAnsi="Times New Roman" w:cs="Times New Roman"/>
          <w:sz w:val="28"/>
          <w:szCs w:val="28"/>
          <w:lang w:val="en-US"/>
        </w:rPr>
      </w:pPr>
      <w:r w:rsidRPr="008C06E9">
        <w:rPr>
          <w:rFonts w:ascii="Times New Roman" w:hAnsi="Times New Roman" w:cs="Times New Roman"/>
          <w:b/>
          <w:sz w:val="28"/>
          <w:szCs w:val="28"/>
          <w:lang w:val="en-US"/>
        </w:rPr>
        <w:t>Keywords</w:t>
      </w:r>
      <w:r w:rsidRPr="008C06E9">
        <w:rPr>
          <w:rFonts w:ascii="Times New Roman" w:hAnsi="Times New Roman" w:cs="Times New Roman"/>
          <w:sz w:val="28"/>
          <w:szCs w:val="28"/>
          <w:lang w:val="en-US"/>
        </w:rPr>
        <w:t>: representation in court, legal nature of representation, legal assistance, self-representation of the legal entity, attorney, power of attorney, authorization.</w:t>
      </w:r>
    </w:p>
    <w:p w:rsidR="008C06E9" w:rsidRPr="008C06E9" w:rsidRDefault="008C06E9" w:rsidP="00F449BD">
      <w:pPr>
        <w:pStyle w:val="a3"/>
        <w:shd w:val="clear" w:color="auto" w:fill="FFFFFF"/>
        <w:spacing w:before="0" w:beforeAutospacing="0" w:after="0" w:afterAutospacing="0"/>
        <w:jc w:val="both"/>
        <w:rPr>
          <w:sz w:val="28"/>
          <w:szCs w:val="28"/>
          <w:lang w:val="en-US"/>
        </w:rPr>
      </w:pPr>
    </w:p>
    <w:p w:rsidR="00F449BD" w:rsidRPr="00F449BD" w:rsidRDefault="00F449BD" w:rsidP="00F449BD">
      <w:pPr>
        <w:pStyle w:val="a3"/>
        <w:shd w:val="clear" w:color="auto" w:fill="FFFFFF"/>
        <w:spacing w:before="0" w:beforeAutospacing="0" w:after="0" w:afterAutospacing="0"/>
        <w:jc w:val="both"/>
        <w:rPr>
          <w:b/>
          <w:i/>
          <w:color w:val="222222"/>
          <w:sz w:val="28"/>
          <w:szCs w:val="28"/>
          <w:lang w:val="uk-UA"/>
        </w:rPr>
      </w:pPr>
    </w:p>
    <w:p w:rsidR="0079755C" w:rsidRDefault="008C06E9" w:rsidP="0079755C">
      <w:pPr>
        <w:spacing w:line="36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lang w:val="en-US"/>
        </w:rPr>
        <w:t xml:space="preserve">      </w:t>
      </w:r>
      <w:r w:rsidRPr="00BD7400">
        <w:rPr>
          <w:rFonts w:ascii="Times New Roman" w:hAnsi="Times New Roman" w:cs="Times New Roman"/>
          <w:b/>
          <w:sz w:val="28"/>
          <w:szCs w:val="28"/>
        </w:rPr>
        <w:t xml:space="preserve">Постановка проблеми. </w:t>
      </w:r>
      <w:r w:rsidR="00DC0402" w:rsidRPr="00F40EC5">
        <w:rPr>
          <w:rFonts w:ascii="Times New Roman" w:eastAsia="Times New Roman" w:hAnsi="Times New Roman" w:cs="Times New Roman"/>
          <w:sz w:val="28"/>
          <w:szCs w:val="28"/>
          <w:lang w:val="uk-UA" w:eastAsia="ru-RU"/>
        </w:rPr>
        <w:t xml:space="preserve">    </w:t>
      </w:r>
      <w:r w:rsidR="00DC0402" w:rsidRPr="00F40EC5">
        <w:rPr>
          <w:rFonts w:ascii="Times New Roman" w:eastAsia="Times New Roman" w:hAnsi="Times New Roman" w:cs="Times New Roman"/>
          <w:sz w:val="28"/>
          <w:szCs w:val="28"/>
          <w:lang w:eastAsia="ru-RU"/>
        </w:rPr>
        <w:t>Конституція України закріплює за фізичними та юридичними особами право на прав</w:t>
      </w:r>
      <w:r w:rsidR="00CA4DA4">
        <w:rPr>
          <w:rFonts w:ascii="Times New Roman" w:eastAsia="Times New Roman" w:hAnsi="Times New Roman" w:cs="Times New Roman"/>
          <w:sz w:val="28"/>
          <w:szCs w:val="28"/>
          <w:lang w:val="uk-UA" w:eastAsia="ru-RU"/>
        </w:rPr>
        <w:t>ничу</w:t>
      </w:r>
      <w:r w:rsidR="00DC0402" w:rsidRPr="00F40EC5">
        <w:rPr>
          <w:rFonts w:ascii="Times New Roman" w:eastAsia="Times New Roman" w:hAnsi="Times New Roman" w:cs="Times New Roman"/>
          <w:sz w:val="28"/>
          <w:szCs w:val="28"/>
          <w:lang w:eastAsia="ru-RU"/>
        </w:rPr>
        <w:t xml:space="preserve"> допомогу при зверненні до суду за захистом (ст.59). Це конституційне положення знайшло відображення в статті 4 ЦПК, згідно з яким кожна особа має право в порядку, встановленому ЦПК, звернутися до суду за захистом своїх порушених, невизнаних або оспорюваних прав, свобод чи законних інтересів (</w:t>
      </w:r>
      <w:r w:rsidR="00D80321">
        <w:rPr>
          <w:rFonts w:ascii="Times New Roman" w:eastAsia="Times New Roman" w:hAnsi="Times New Roman" w:cs="Times New Roman"/>
          <w:sz w:val="28"/>
          <w:szCs w:val="28"/>
          <w:lang w:val="uk-UA" w:eastAsia="ru-RU"/>
        </w:rPr>
        <w:t>ч</w:t>
      </w:r>
      <w:r w:rsidR="00DC0402" w:rsidRPr="00F40EC5">
        <w:rPr>
          <w:rFonts w:ascii="Times New Roman" w:eastAsia="Times New Roman" w:hAnsi="Times New Roman" w:cs="Times New Roman"/>
          <w:sz w:val="28"/>
          <w:szCs w:val="28"/>
          <w:lang w:eastAsia="ru-RU"/>
        </w:rPr>
        <w:t>.1) та ст.15 ЦПК, відповідно до як</w:t>
      </w:r>
      <w:r w:rsidR="006449B2">
        <w:rPr>
          <w:rFonts w:ascii="Times New Roman" w:eastAsia="Times New Roman" w:hAnsi="Times New Roman" w:cs="Times New Roman"/>
          <w:sz w:val="28"/>
          <w:szCs w:val="28"/>
          <w:lang w:val="uk-UA" w:eastAsia="ru-RU"/>
        </w:rPr>
        <w:t>их</w:t>
      </w:r>
      <w:r w:rsidR="00DC0402" w:rsidRPr="00F40EC5">
        <w:rPr>
          <w:rFonts w:ascii="Times New Roman" w:eastAsia="Times New Roman" w:hAnsi="Times New Roman" w:cs="Times New Roman"/>
          <w:sz w:val="28"/>
          <w:szCs w:val="28"/>
          <w:lang w:eastAsia="ru-RU"/>
        </w:rPr>
        <w:t xml:space="preserve"> учасники справи мають право користуватися правничою допомогою. Вказана стаття конкретизує суб’єкта надання прав</w:t>
      </w:r>
      <w:r w:rsidR="00CA4DA4">
        <w:rPr>
          <w:rFonts w:ascii="Times New Roman" w:eastAsia="Times New Roman" w:hAnsi="Times New Roman" w:cs="Times New Roman"/>
          <w:sz w:val="28"/>
          <w:szCs w:val="28"/>
          <w:lang w:val="uk-UA" w:eastAsia="ru-RU"/>
        </w:rPr>
        <w:t>нич</w:t>
      </w:r>
      <w:r w:rsidR="00DC0402" w:rsidRPr="00F40EC5">
        <w:rPr>
          <w:rFonts w:ascii="Times New Roman" w:eastAsia="Times New Roman" w:hAnsi="Times New Roman" w:cs="Times New Roman"/>
          <w:sz w:val="28"/>
          <w:szCs w:val="28"/>
          <w:lang w:eastAsia="ru-RU"/>
        </w:rPr>
        <w:t xml:space="preserve">ої допомоги, який і здійснює представництво у суді, зокрема, це адвокат, який надає професійну правничу допомогу. Представництво </w:t>
      </w:r>
      <w:r w:rsidR="007C74E2">
        <w:rPr>
          <w:rFonts w:ascii="Times New Roman" w:eastAsia="Times New Roman" w:hAnsi="Times New Roman" w:cs="Times New Roman"/>
          <w:sz w:val="28"/>
          <w:szCs w:val="28"/>
          <w:lang w:val="uk-UA" w:eastAsia="ru-RU"/>
        </w:rPr>
        <w:t>в</w:t>
      </w:r>
      <w:r w:rsidR="00DC0402" w:rsidRPr="00F40EC5">
        <w:rPr>
          <w:rFonts w:ascii="Times New Roman" w:eastAsia="Times New Roman" w:hAnsi="Times New Roman" w:cs="Times New Roman"/>
          <w:sz w:val="28"/>
          <w:szCs w:val="28"/>
          <w:lang w:eastAsia="ru-RU"/>
        </w:rPr>
        <w:t xml:space="preserve"> суді може здійснюватись також законними представниками особи (ст.59 ЦПК), а також іншими особами під час розгляду спорів, що виникають з трудових правовідносин, а також в справах у малозначних спорах (ч.</w:t>
      </w:r>
      <w:r w:rsidR="0079755C">
        <w:rPr>
          <w:rFonts w:ascii="Times New Roman" w:eastAsia="Times New Roman" w:hAnsi="Times New Roman" w:cs="Times New Roman"/>
          <w:sz w:val="28"/>
          <w:szCs w:val="28"/>
          <w:lang w:val="uk-UA" w:eastAsia="ru-RU"/>
        </w:rPr>
        <w:t xml:space="preserve"> </w:t>
      </w:r>
      <w:r w:rsidR="00DC0402" w:rsidRPr="00F40EC5">
        <w:rPr>
          <w:rFonts w:ascii="Times New Roman" w:eastAsia="Times New Roman" w:hAnsi="Times New Roman" w:cs="Times New Roman"/>
          <w:sz w:val="28"/>
          <w:szCs w:val="28"/>
          <w:lang w:eastAsia="ru-RU"/>
        </w:rPr>
        <w:t>2 ст. 60 ЦПК).</w:t>
      </w:r>
    </w:p>
    <w:p w:rsidR="006F14EB" w:rsidRDefault="008C06E9" w:rsidP="0079755C">
      <w:pPr>
        <w:spacing w:line="360" w:lineRule="auto"/>
        <w:jc w:val="both"/>
        <w:rPr>
          <w:rFonts w:ascii="Times New Roman" w:eastAsia="Times New Roman" w:hAnsi="Times New Roman" w:cs="Times New Roman"/>
          <w:sz w:val="28"/>
          <w:szCs w:val="28"/>
          <w:lang w:val="uk-UA" w:eastAsia="ru-RU"/>
        </w:rPr>
      </w:pPr>
      <w:r w:rsidRPr="008C06E9">
        <w:rPr>
          <w:rFonts w:ascii="Times New Roman" w:hAnsi="Times New Roman" w:cs="Times New Roman"/>
          <w:b/>
          <w:sz w:val="28"/>
          <w:szCs w:val="28"/>
        </w:rPr>
        <w:lastRenderedPageBreak/>
        <w:t xml:space="preserve">     </w:t>
      </w:r>
      <w:r w:rsidRPr="00BD7400">
        <w:rPr>
          <w:rFonts w:ascii="Times New Roman" w:hAnsi="Times New Roman" w:cs="Times New Roman"/>
          <w:b/>
          <w:sz w:val="28"/>
          <w:szCs w:val="28"/>
        </w:rPr>
        <w:t>Стан опрацювання</w:t>
      </w:r>
      <w:r w:rsidRPr="00BD7400">
        <w:rPr>
          <w:rFonts w:ascii="Times New Roman" w:hAnsi="Times New Roman" w:cs="Times New Roman"/>
          <w:sz w:val="28"/>
          <w:szCs w:val="28"/>
        </w:rPr>
        <w:t xml:space="preserve"> </w:t>
      </w:r>
      <w:r w:rsidRPr="008C06E9">
        <w:rPr>
          <w:rFonts w:ascii="Times New Roman" w:hAnsi="Times New Roman" w:cs="Times New Roman"/>
          <w:b/>
          <w:sz w:val="28"/>
          <w:szCs w:val="28"/>
        </w:rPr>
        <w:t>цієї проблематики</w:t>
      </w:r>
      <w:r>
        <w:rPr>
          <w:rFonts w:ascii="Times New Roman" w:hAnsi="Times New Roman" w:cs="Times New Roman"/>
          <w:b/>
          <w:sz w:val="28"/>
          <w:szCs w:val="28"/>
          <w:lang w:val="uk-UA"/>
        </w:rPr>
        <w:t>.</w:t>
      </w:r>
      <w:r w:rsidRPr="00BD7400">
        <w:rPr>
          <w:rFonts w:ascii="Times New Roman" w:hAnsi="Times New Roman" w:cs="Times New Roman"/>
          <w:sz w:val="28"/>
          <w:szCs w:val="28"/>
        </w:rPr>
        <w:t xml:space="preserve"> </w:t>
      </w:r>
      <w:r w:rsidR="00DC0402" w:rsidRPr="00F40EC5">
        <w:rPr>
          <w:rFonts w:ascii="Times New Roman" w:hAnsi="Times New Roman" w:cs="Times New Roman"/>
          <w:sz w:val="28"/>
          <w:szCs w:val="28"/>
          <w:lang w:val="uk-UA"/>
        </w:rPr>
        <w:t xml:space="preserve">Питання дослідження правових проблем інституту процесуального представництва у правовій науці розглядались </w:t>
      </w:r>
      <w:r w:rsidR="00FA60AC">
        <w:rPr>
          <w:rFonts w:ascii="Times New Roman" w:hAnsi="Times New Roman" w:cs="Times New Roman"/>
          <w:sz w:val="28"/>
          <w:szCs w:val="28"/>
          <w:lang w:val="uk-UA"/>
        </w:rPr>
        <w:t>в</w:t>
      </w:r>
      <w:r w:rsidR="00DC0402" w:rsidRPr="00F40EC5">
        <w:rPr>
          <w:rFonts w:ascii="Times New Roman" w:hAnsi="Times New Roman" w:cs="Times New Roman"/>
          <w:sz w:val="28"/>
          <w:szCs w:val="28"/>
          <w:lang w:val="uk-UA"/>
        </w:rPr>
        <w:t xml:space="preserve"> наукових працях Л.М. Баранової, Д.В. Бобрової, Т.В. Варфоломеєвої, А.М. Васильєва, Д.П. Ватмана, О.М. Вінник, В.С. Гопанчука, М.А. Гурвича, О.В. Дзери, А.С. Довгерта, Є.Г. Дріжчаної, В.І. Кисіля, К.І. Комісарова, Н.С. Кузнєцової, В.В. Луця, Р.А. Майданика, І.І. Мельникова, І.А. Павлуника О.А. Підопригори, Я.А. Розенберга, З.В. Ромовської, І.В. Спасибо-Фатєєвої, А.Л. Ткачука, М.К. Треушнікова, С.Я. Фурси, О.Є. Харитонова, Н.М. Хуторян, Д.М. Чечота, М.С. Шакарян, Я.М. Шевченко, В.М. Шерстюка, М.Й. Штефана, В.С. Щербини та ін.</w:t>
      </w:r>
      <w:r w:rsidR="00795DA4">
        <w:rPr>
          <w:rFonts w:ascii="Times New Roman" w:hAnsi="Times New Roman" w:cs="Times New Roman"/>
          <w:sz w:val="28"/>
          <w:szCs w:val="28"/>
          <w:lang w:val="uk-UA"/>
        </w:rPr>
        <w:t xml:space="preserve"> </w:t>
      </w:r>
      <w:r w:rsidR="00483026">
        <w:rPr>
          <w:rFonts w:ascii="Times New Roman" w:hAnsi="Times New Roman" w:cs="Times New Roman"/>
          <w:sz w:val="28"/>
          <w:szCs w:val="28"/>
          <w:lang w:val="uk-UA"/>
        </w:rPr>
        <w:t xml:space="preserve">Разом </w:t>
      </w:r>
      <w:r w:rsidR="00795DA4">
        <w:rPr>
          <w:rFonts w:ascii="Times New Roman" w:hAnsi="Times New Roman" w:cs="Times New Roman"/>
          <w:sz w:val="28"/>
          <w:szCs w:val="28"/>
          <w:lang w:val="uk-UA"/>
        </w:rPr>
        <w:t>і</w:t>
      </w:r>
      <w:r w:rsidR="00483026">
        <w:rPr>
          <w:rFonts w:ascii="Times New Roman" w:hAnsi="Times New Roman" w:cs="Times New Roman"/>
          <w:sz w:val="28"/>
          <w:szCs w:val="28"/>
          <w:lang w:val="uk-UA"/>
        </w:rPr>
        <w:t>з тим</w:t>
      </w:r>
      <w:r w:rsidR="00795DA4">
        <w:rPr>
          <w:rFonts w:ascii="Times New Roman" w:hAnsi="Times New Roman" w:cs="Times New Roman"/>
          <w:sz w:val="28"/>
          <w:szCs w:val="28"/>
          <w:lang w:val="uk-UA"/>
        </w:rPr>
        <w:t>, з огляду на перманентний характер новелізації процесуального законодавства та невеликий обсяг судової практики, відсутності чітких роз’яснень і правових  позицій вищих судових інстанцій</w:t>
      </w:r>
      <w:r w:rsidR="006449B2">
        <w:rPr>
          <w:rFonts w:ascii="Times New Roman" w:hAnsi="Times New Roman" w:cs="Times New Roman"/>
          <w:sz w:val="28"/>
          <w:szCs w:val="28"/>
          <w:lang w:val="uk-UA"/>
        </w:rPr>
        <w:t>,</w:t>
      </w:r>
      <w:r w:rsidR="00795DA4">
        <w:rPr>
          <w:rFonts w:ascii="Times New Roman" w:hAnsi="Times New Roman" w:cs="Times New Roman"/>
          <w:sz w:val="28"/>
          <w:szCs w:val="28"/>
          <w:lang w:val="uk-UA"/>
        </w:rPr>
        <w:t xml:space="preserve">  не втрачає своєї актуальності</w:t>
      </w:r>
      <w:r w:rsidR="00795DA4" w:rsidRPr="00F40EC5">
        <w:rPr>
          <w:rFonts w:ascii="Times New Roman" w:eastAsia="Times New Roman" w:hAnsi="Times New Roman" w:cs="Times New Roman"/>
          <w:sz w:val="28"/>
          <w:szCs w:val="28"/>
          <w:lang w:val="uk-UA" w:eastAsia="ru-RU"/>
        </w:rPr>
        <w:t xml:space="preserve"> </w:t>
      </w:r>
      <w:r w:rsidR="00795DA4">
        <w:rPr>
          <w:rFonts w:ascii="Times New Roman" w:eastAsia="Times New Roman" w:hAnsi="Times New Roman" w:cs="Times New Roman"/>
          <w:sz w:val="28"/>
          <w:szCs w:val="28"/>
          <w:lang w:val="uk-UA" w:eastAsia="ru-RU"/>
        </w:rPr>
        <w:t>проблема судового представництва, зокрема самопредставництва юридичних осіб</w:t>
      </w:r>
      <w:r w:rsidR="006F14EB">
        <w:rPr>
          <w:rFonts w:ascii="Times New Roman" w:eastAsia="Times New Roman" w:hAnsi="Times New Roman" w:cs="Times New Roman"/>
          <w:sz w:val="28"/>
          <w:szCs w:val="28"/>
          <w:lang w:val="uk-UA" w:eastAsia="ru-RU"/>
        </w:rPr>
        <w:t>, яка сьогодні досить гостро постала в процесуальних галузях права.</w:t>
      </w:r>
    </w:p>
    <w:p w:rsidR="00DC0402" w:rsidRPr="00483026" w:rsidRDefault="006F14EB" w:rsidP="00F40EC5">
      <w:pPr>
        <w:spacing w:before="100" w:beforeAutospacing="1" w:after="100" w:afterAutospacing="1" w:line="360" w:lineRule="auto"/>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 xml:space="preserve">    </w:t>
      </w:r>
      <w:r w:rsidRPr="006F14EB">
        <w:rPr>
          <w:rFonts w:ascii="Times New Roman" w:eastAsia="Times New Roman" w:hAnsi="Times New Roman" w:cs="Times New Roman"/>
          <w:b/>
          <w:sz w:val="28"/>
          <w:szCs w:val="28"/>
          <w:lang w:val="uk-UA" w:eastAsia="ru-RU"/>
        </w:rPr>
        <w:t>Мета статті</w:t>
      </w:r>
      <w:r>
        <w:rPr>
          <w:rFonts w:ascii="Times New Roman" w:eastAsia="Times New Roman" w:hAnsi="Times New Roman" w:cs="Times New Roman"/>
          <w:sz w:val="28"/>
          <w:szCs w:val="28"/>
          <w:lang w:val="uk-UA" w:eastAsia="ru-RU"/>
        </w:rPr>
        <w:t xml:space="preserve"> полягає у з’ясуванні проблем, пов’язаних </w:t>
      </w:r>
      <w:r w:rsidR="00CA4DA4">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val="uk-UA" w:eastAsia="ru-RU"/>
        </w:rPr>
        <w:t>з представництвом у судах прав та інтересів юридичних осіб, зокрема здійснення самопредставництва юридичної особи.</w:t>
      </w:r>
      <w:r w:rsidR="00795DA4" w:rsidRPr="00F40EC5">
        <w:rPr>
          <w:rFonts w:ascii="Times New Roman" w:eastAsia="Times New Roman" w:hAnsi="Times New Roman" w:cs="Times New Roman"/>
          <w:sz w:val="28"/>
          <w:szCs w:val="28"/>
          <w:lang w:val="uk-UA" w:eastAsia="ru-RU"/>
        </w:rPr>
        <w:t xml:space="preserve"> </w:t>
      </w:r>
    </w:p>
    <w:p w:rsidR="00DC0402" w:rsidRPr="00F40EC5" w:rsidRDefault="006A5BD7" w:rsidP="00F40EC5">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83026" w:rsidRPr="00F40EC5">
        <w:rPr>
          <w:rFonts w:ascii="Times New Roman" w:eastAsia="Times New Roman" w:hAnsi="Times New Roman" w:cs="Times New Roman"/>
          <w:sz w:val="28"/>
          <w:szCs w:val="28"/>
          <w:lang w:val="uk-UA" w:eastAsia="ru-RU"/>
        </w:rPr>
        <w:t xml:space="preserve">  </w:t>
      </w:r>
      <w:r w:rsidR="00483026" w:rsidRPr="006F14EB">
        <w:rPr>
          <w:rFonts w:ascii="Times New Roman" w:eastAsia="Times New Roman" w:hAnsi="Times New Roman" w:cs="Times New Roman"/>
          <w:b/>
          <w:bCs/>
          <w:sz w:val="28"/>
          <w:szCs w:val="28"/>
          <w:lang w:val="uk-UA" w:eastAsia="uk-UA"/>
        </w:rPr>
        <w:t>Виклад основного матеріалу</w:t>
      </w:r>
      <w:r w:rsidR="008C06E9">
        <w:rPr>
          <w:rFonts w:ascii="Times New Roman" w:eastAsia="Times New Roman" w:hAnsi="Times New Roman" w:cs="Times New Roman"/>
          <w:b/>
          <w:bCs/>
          <w:sz w:val="28"/>
          <w:szCs w:val="28"/>
          <w:lang w:val="uk-UA" w:eastAsia="uk-UA"/>
        </w:rPr>
        <w:t>.</w:t>
      </w:r>
      <w:r w:rsidR="00483026" w:rsidRPr="006F14EB">
        <w:rPr>
          <w:rFonts w:ascii="Times New Roman" w:eastAsia="Times New Roman" w:hAnsi="Times New Roman" w:cs="Times New Roman"/>
          <w:sz w:val="28"/>
          <w:szCs w:val="28"/>
          <w:lang w:eastAsia="uk-UA"/>
        </w:rPr>
        <w:t> </w:t>
      </w:r>
      <w:r w:rsidR="00483026" w:rsidRPr="00F40EC5">
        <w:rPr>
          <w:rFonts w:ascii="Times New Roman" w:eastAsia="Times New Roman" w:hAnsi="Times New Roman" w:cs="Times New Roman"/>
          <w:sz w:val="28"/>
          <w:szCs w:val="28"/>
          <w:lang w:val="uk-UA" w:eastAsia="ru-RU"/>
        </w:rPr>
        <w:t xml:space="preserve"> </w:t>
      </w:r>
      <w:r w:rsidR="00DC0402" w:rsidRPr="00D80321">
        <w:rPr>
          <w:rFonts w:ascii="Times New Roman" w:eastAsia="Times New Roman" w:hAnsi="Times New Roman" w:cs="Times New Roman"/>
          <w:sz w:val="28"/>
          <w:szCs w:val="28"/>
          <w:lang w:val="uk-UA" w:eastAsia="ru-RU"/>
        </w:rPr>
        <w:t xml:space="preserve">В науці цивільного процесуального права існують різні погляди щодо розуміння поняття процесуального представництва, яке визначається як система процесуальних дій, що здійснюються в суді, і як окреме правовідношення, і як правовий інститут. Так, наприклад, С.Я. Фурса та В.І. Тертишніков розглядають представництво як правовідносини, в яких одна особа (представник) виконує на підставі повноваження процесуальні дії </w:t>
      </w:r>
      <w:r w:rsidR="007C74E2">
        <w:rPr>
          <w:rFonts w:ascii="Times New Roman" w:eastAsia="Times New Roman" w:hAnsi="Times New Roman" w:cs="Times New Roman"/>
          <w:sz w:val="28"/>
          <w:szCs w:val="28"/>
          <w:lang w:val="uk-UA" w:eastAsia="ru-RU"/>
        </w:rPr>
        <w:t>в</w:t>
      </w:r>
      <w:r w:rsidR="00DC0402" w:rsidRPr="00D80321">
        <w:rPr>
          <w:rFonts w:ascii="Times New Roman" w:eastAsia="Times New Roman" w:hAnsi="Times New Roman" w:cs="Times New Roman"/>
          <w:sz w:val="28"/>
          <w:szCs w:val="28"/>
          <w:lang w:val="uk-UA" w:eastAsia="ru-RU"/>
        </w:rPr>
        <w:t xml:space="preserve"> цивільному судочинстві в інтересах іншої особи, в результаті чого виникає комплекс процесуальних прав та обов’язків</w:t>
      </w:r>
      <w:r w:rsidR="00C70260">
        <w:rPr>
          <w:rFonts w:ascii="Times New Roman" w:eastAsia="Times New Roman" w:hAnsi="Times New Roman" w:cs="Times New Roman"/>
          <w:sz w:val="28"/>
          <w:szCs w:val="28"/>
          <w:lang w:val="uk-UA" w:eastAsia="ru-RU"/>
        </w:rPr>
        <w:t xml:space="preserve"> </w:t>
      </w:r>
      <w:r w:rsidR="007C74E2" w:rsidRPr="007C74E2">
        <w:rPr>
          <w:rFonts w:ascii="Times New Roman" w:eastAsia="Times New Roman" w:hAnsi="Times New Roman" w:cs="Times New Roman"/>
          <w:sz w:val="28"/>
          <w:szCs w:val="28"/>
          <w:lang w:val="uk-UA" w:eastAsia="ru-RU"/>
        </w:rPr>
        <w:t>[</w:t>
      </w:r>
      <w:r w:rsidR="00CF73A1">
        <w:rPr>
          <w:rFonts w:ascii="Times New Roman" w:eastAsia="Times New Roman" w:hAnsi="Times New Roman" w:cs="Times New Roman"/>
          <w:sz w:val="28"/>
          <w:szCs w:val="28"/>
          <w:lang w:val="uk-UA" w:eastAsia="ru-RU"/>
        </w:rPr>
        <w:t>1</w:t>
      </w:r>
      <w:r w:rsidR="00270E7A" w:rsidRPr="00270E7A">
        <w:rPr>
          <w:rFonts w:ascii="Times New Roman" w:eastAsia="Times New Roman" w:hAnsi="Times New Roman" w:cs="Times New Roman"/>
          <w:sz w:val="28"/>
          <w:szCs w:val="28"/>
          <w:lang w:val="uk-UA" w:eastAsia="ru-RU"/>
        </w:rPr>
        <w:t>3</w:t>
      </w:r>
      <w:r w:rsidR="007C74E2" w:rsidRPr="007C74E2">
        <w:rPr>
          <w:rFonts w:ascii="Times New Roman" w:eastAsia="Times New Roman" w:hAnsi="Times New Roman" w:cs="Times New Roman"/>
          <w:sz w:val="28"/>
          <w:szCs w:val="28"/>
          <w:lang w:val="uk-UA" w:eastAsia="ru-RU"/>
        </w:rPr>
        <w:t>]</w:t>
      </w:r>
      <w:r w:rsidR="0079755C">
        <w:rPr>
          <w:rFonts w:ascii="Times New Roman" w:eastAsia="Times New Roman" w:hAnsi="Times New Roman" w:cs="Times New Roman"/>
          <w:sz w:val="28"/>
          <w:szCs w:val="28"/>
          <w:lang w:val="uk-UA" w:eastAsia="ru-RU"/>
        </w:rPr>
        <w:t>.</w:t>
      </w:r>
      <w:r w:rsidR="007C74E2">
        <w:rPr>
          <w:rFonts w:ascii="Times New Roman" w:eastAsia="Times New Roman" w:hAnsi="Times New Roman" w:cs="Times New Roman"/>
          <w:sz w:val="28"/>
          <w:szCs w:val="28"/>
          <w:lang w:val="uk-UA" w:eastAsia="ru-RU"/>
        </w:rPr>
        <w:t xml:space="preserve"> </w:t>
      </w:r>
      <w:r w:rsidR="00DC0402" w:rsidRPr="00F40EC5">
        <w:rPr>
          <w:rFonts w:ascii="Times New Roman" w:eastAsia="Times New Roman" w:hAnsi="Times New Roman" w:cs="Times New Roman"/>
          <w:sz w:val="28"/>
          <w:szCs w:val="28"/>
          <w:lang w:eastAsia="ru-RU"/>
        </w:rPr>
        <w:t>Натомість С.В. Васильєв</w:t>
      </w:r>
      <w:r w:rsidR="0079755C">
        <w:rPr>
          <w:rFonts w:ascii="Times New Roman" w:eastAsia="Times New Roman" w:hAnsi="Times New Roman" w:cs="Times New Roman"/>
          <w:sz w:val="28"/>
          <w:szCs w:val="28"/>
          <w:lang w:val="uk-UA" w:eastAsia="ru-RU"/>
        </w:rPr>
        <w:t>,</w:t>
      </w:r>
      <w:r w:rsidR="00DC0402" w:rsidRPr="00F40EC5">
        <w:rPr>
          <w:rFonts w:ascii="Times New Roman" w:eastAsia="Times New Roman" w:hAnsi="Times New Roman" w:cs="Times New Roman"/>
          <w:sz w:val="28"/>
          <w:szCs w:val="28"/>
          <w:lang w:eastAsia="ru-RU"/>
        </w:rPr>
        <w:t xml:space="preserve"> вважає, що цивільне процесуальне представництво - це форма надання правової допомоги представником іншій особі</w:t>
      </w:r>
      <w:r w:rsidR="007C74E2" w:rsidRPr="007C74E2">
        <w:rPr>
          <w:rFonts w:ascii="Times New Roman" w:eastAsia="Times New Roman" w:hAnsi="Times New Roman" w:cs="Times New Roman"/>
          <w:sz w:val="28"/>
          <w:szCs w:val="28"/>
          <w:lang w:eastAsia="ru-RU"/>
        </w:rPr>
        <w:t xml:space="preserve"> [</w:t>
      </w:r>
      <w:r w:rsidR="00270E7A" w:rsidRPr="00270E7A">
        <w:rPr>
          <w:rFonts w:ascii="Times New Roman" w:eastAsia="Times New Roman" w:hAnsi="Times New Roman" w:cs="Times New Roman"/>
          <w:sz w:val="28"/>
          <w:szCs w:val="28"/>
          <w:lang w:eastAsia="ru-RU"/>
        </w:rPr>
        <w:t>1</w:t>
      </w:r>
      <w:r w:rsidR="007C74E2" w:rsidRPr="007C74E2">
        <w:rPr>
          <w:rFonts w:ascii="Times New Roman" w:eastAsia="Times New Roman" w:hAnsi="Times New Roman" w:cs="Times New Roman"/>
          <w:sz w:val="28"/>
          <w:szCs w:val="28"/>
          <w:lang w:eastAsia="ru-RU"/>
        </w:rPr>
        <w:t>]</w:t>
      </w:r>
      <w:r w:rsidR="00DC0402" w:rsidRPr="00F40EC5">
        <w:rPr>
          <w:rFonts w:ascii="Times New Roman" w:eastAsia="Times New Roman" w:hAnsi="Times New Roman" w:cs="Times New Roman"/>
          <w:sz w:val="28"/>
          <w:szCs w:val="28"/>
          <w:lang w:eastAsia="ru-RU"/>
        </w:rPr>
        <w:t xml:space="preserve">. Представництво в цивільному процесі як процесуальну діяльність, </w:t>
      </w:r>
      <w:r w:rsidR="00DC0402" w:rsidRPr="00F40EC5">
        <w:rPr>
          <w:rFonts w:ascii="Times New Roman" w:eastAsia="Times New Roman" w:hAnsi="Times New Roman" w:cs="Times New Roman"/>
          <w:sz w:val="28"/>
          <w:szCs w:val="28"/>
          <w:lang w:eastAsia="ru-RU"/>
        </w:rPr>
        <w:lastRenderedPageBreak/>
        <w:t>що породжує цивільні процесуальні відносини між представником і судом з метою захисту прав та інтересів особи, яку представляють,  розглядає Ю.С. Червоний</w:t>
      </w:r>
      <w:r w:rsidR="007C74E2" w:rsidRPr="007C74E2">
        <w:rPr>
          <w:rFonts w:ascii="Times New Roman" w:eastAsia="Times New Roman" w:hAnsi="Times New Roman" w:cs="Times New Roman"/>
          <w:sz w:val="28"/>
          <w:szCs w:val="28"/>
          <w:lang w:eastAsia="ru-RU"/>
        </w:rPr>
        <w:t xml:space="preserve"> [</w:t>
      </w:r>
      <w:r w:rsidR="00270E7A" w:rsidRPr="00270E7A">
        <w:rPr>
          <w:rFonts w:ascii="Times New Roman" w:eastAsia="Times New Roman" w:hAnsi="Times New Roman" w:cs="Times New Roman"/>
          <w:sz w:val="28"/>
          <w:szCs w:val="28"/>
          <w:lang w:eastAsia="ru-RU"/>
        </w:rPr>
        <w:t>14</w:t>
      </w:r>
      <w:r w:rsidR="007C74E2" w:rsidRPr="007C74E2">
        <w:rPr>
          <w:rFonts w:ascii="Times New Roman" w:eastAsia="Times New Roman" w:hAnsi="Times New Roman" w:cs="Times New Roman"/>
          <w:sz w:val="28"/>
          <w:szCs w:val="28"/>
          <w:lang w:eastAsia="ru-RU"/>
        </w:rPr>
        <w:t>]</w:t>
      </w:r>
      <w:r w:rsidR="00DC0402" w:rsidRPr="00F40EC5">
        <w:rPr>
          <w:rFonts w:ascii="Times New Roman" w:eastAsia="Times New Roman" w:hAnsi="Times New Roman" w:cs="Times New Roman"/>
          <w:sz w:val="28"/>
          <w:szCs w:val="28"/>
          <w:lang w:eastAsia="ru-RU"/>
        </w:rPr>
        <w:t>. Існує також думка, згідно з якою процесуальна діяльність не може вважатися ключовою ознакою процесуального представництва, оскільки в ньому взаємодіє низка як процесуальних, так і матеріальних прав і обов’язків, які мають здійснювати довіритель та представник</w:t>
      </w:r>
      <w:r w:rsidR="00CF73A1" w:rsidRPr="00CF73A1">
        <w:rPr>
          <w:rFonts w:ascii="Times New Roman" w:eastAsia="Times New Roman" w:hAnsi="Times New Roman" w:cs="Times New Roman"/>
          <w:sz w:val="28"/>
          <w:szCs w:val="28"/>
          <w:lang w:eastAsia="ru-RU"/>
        </w:rPr>
        <w:t xml:space="preserve"> [</w:t>
      </w:r>
      <w:r w:rsidR="0084079A" w:rsidRPr="0084079A">
        <w:rPr>
          <w:rFonts w:ascii="Times New Roman" w:eastAsia="Times New Roman" w:hAnsi="Times New Roman" w:cs="Times New Roman"/>
          <w:sz w:val="28"/>
          <w:szCs w:val="28"/>
          <w:lang w:eastAsia="ru-RU"/>
        </w:rPr>
        <w:t>15</w:t>
      </w:r>
      <w:r w:rsidR="00CF73A1" w:rsidRPr="00CF73A1">
        <w:rPr>
          <w:rFonts w:ascii="Times New Roman" w:eastAsia="Times New Roman" w:hAnsi="Times New Roman" w:cs="Times New Roman"/>
          <w:sz w:val="28"/>
          <w:szCs w:val="28"/>
          <w:lang w:eastAsia="ru-RU"/>
        </w:rPr>
        <w:t>]</w:t>
      </w:r>
      <w:r w:rsidR="00DC0402" w:rsidRPr="00F40EC5">
        <w:rPr>
          <w:rFonts w:ascii="Times New Roman" w:eastAsia="Times New Roman" w:hAnsi="Times New Roman" w:cs="Times New Roman"/>
          <w:sz w:val="28"/>
          <w:szCs w:val="28"/>
          <w:lang w:eastAsia="ru-RU"/>
        </w:rPr>
        <w:t xml:space="preserve">. Справедливим є твердження Н.В. Волкової, згідно з яким процесуальне представництво слід розглядати як самостійний правовий інститут, який включає систему правових норм, покликаних регламентувати відносини, що виникають між довірителем та представником у процесі здійснення останнім юридично значимих дій, спрямованих на реалізацію </w:t>
      </w:r>
      <w:r w:rsidR="006449B2">
        <w:rPr>
          <w:rFonts w:ascii="Times New Roman" w:eastAsia="Times New Roman" w:hAnsi="Times New Roman" w:cs="Times New Roman"/>
          <w:sz w:val="28"/>
          <w:szCs w:val="28"/>
          <w:lang w:val="uk-UA" w:eastAsia="ru-RU"/>
        </w:rPr>
        <w:t>й</w:t>
      </w:r>
      <w:r w:rsidR="00DC0402" w:rsidRPr="00F40EC5">
        <w:rPr>
          <w:rFonts w:ascii="Times New Roman" w:eastAsia="Times New Roman" w:hAnsi="Times New Roman" w:cs="Times New Roman"/>
          <w:sz w:val="28"/>
          <w:szCs w:val="28"/>
          <w:lang w:eastAsia="ru-RU"/>
        </w:rPr>
        <w:t xml:space="preserve"> захист прав та законних інтересів довірителя</w:t>
      </w:r>
      <w:r w:rsidR="00CF73A1" w:rsidRPr="00CF73A1">
        <w:rPr>
          <w:rFonts w:ascii="Times New Roman" w:eastAsia="Times New Roman" w:hAnsi="Times New Roman" w:cs="Times New Roman"/>
          <w:sz w:val="28"/>
          <w:szCs w:val="28"/>
          <w:lang w:eastAsia="ru-RU"/>
        </w:rPr>
        <w:t xml:space="preserve"> </w:t>
      </w:r>
      <w:r w:rsidR="007C74E2" w:rsidRPr="007C74E2">
        <w:rPr>
          <w:rFonts w:ascii="Times New Roman" w:eastAsia="Times New Roman" w:hAnsi="Times New Roman" w:cs="Times New Roman"/>
          <w:sz w:val="28"/>
          <w:szCs w:val="28"/>
          <w:lang w:eastAsia="ru-RU"/>
        </w:rPr>
        <w:t>[</w:t>
      </w:r>
      <w:r w:rsidR="0084079A" w:rsidRPr="0084079A">
        <w:rPr>
          <w:rFonts w:ascii="Times New Roman" w:eastAsia="Times New Roman" w:hAnsi="Times New Roman" w:cs="Times New Roman"/>
          <w:sz w:val="28"/>
          <w:szCs w:val="28"/>
          <w:lang w:eastAsia="ru-RU"/>
        </w:rPr>
        <w:t>3</w:t>
      </w:r>
      <w:r w:rsidR="00CF73A1">
        <w:rPr>
          <w:rFonts w:ascii="Times New Roman" w:eastAsia="Times New Roman" w:hAnsi="Times New Roman" w:cs="Times New Roman"/>
          <w:sz w:val="28"/>
          <w:szCs w:val="28"/>
          <w:lang w:val="uk-UA" w:eastAsia="ru-RU"/>
        </w:rPr>
        <w:t>,</w:t>
      </w:r>
      <w:r w:rsidR="00CF73A1" w:rsidRPr="00CF73A1">
        <w:rPr>
          <w:rFonts w:ascii="Times New Roman" w:eastAsia="Times New Roman" w:hAnsi="Times New Roman" w:cs="Times New Roman"/>
          <w:sz w:val="28"/>
          <w:szCs w:val="28"/>
          <w:lang w:eastAsia="ru-RU"/>
        </w:rPr>
        <w:t xml:space="preserve"> </w:t>
      </w:r>
      <w:r w:rsidR="00CF73A1">
        <w:rPr>
          <w:rFonts w:ascii="Times New Roman" w:eastAsia="Times New Roman" w:hAnsi="Times New Roman" w:cs="Times New Roman"/>
          <w:sz w:val="28"/>
          <w:szCs w:val="28"/>
          <w:lang w:val="en-US" w:eastAsia="ru-RU"/>
        </w:rPr>
        <w:t>c</w:t>
      </w:r>
      <w:r w:rsidR="00CF73A1">
        <w:rPr>
          <w:rFonts w:ascii="Times New Roman" w:eastAsia="Times New Roman" w:hAnsi="Times New Roman" w:cs="Times New Roman"/>
          <w:sz w:val="28"/>
          <w:szCs w:val="28"/>
          <w:lang w:val="uk-UA" w:eastAsia="ru-RU"/>
        </w:rPr>
        <w:t>.391- 401</w:t>
      </w:r>
      <w:r w:rsidR="007C74E2" w:rsidRPr="007C74E2">
        <w:rPr>
          <w:rFonts w:ascii="Times New Roman" w:eastAsia="Times New Roman" w:hAnsi="Times New Roman" w:cs="Times New Roman"/>
          <w:sz w:val="28"/>
          <w:szCs w:val="28"/>
          <w:lang w:eastAsia="ru-RU"/>
        </w:rPr>
        <w:t>]</w:t>
      </w:r>
      <w:r w:rsidR="00DC0402" w:rsidRPr="00F40EC5">
        <w:rPr>
          <w:rFonts w:ascii="Times New Roman" w:eastAsia="Times New Roman" w:hAnsi="Times New Roman" w:cs="Times New Roman"/>
          <w:sz w:val="28"/>
          <w:szCs w:val="28"/>
          <w:lang w:eastAsia="ru-RU"/>
        </w:rPr>
        <w:t>. З наведених вище науково обґрунтованих точок зору та керуючись чинним законодавством можна визначити  мету</w:t>
      </w:r>
      <w:r w:rsidR="0079755C">
        <w:rPr>
          <w:rFonts w:ascii="Times New Roman" w:eastAsia="Times New Roman" w:hAnsi="Times New Roman" w:cs="Times New Roman"/>
          <w:sz w:val="28"/>
          <w:szCs w:val="28"/>
          <w:lang w:val="uk-UA" w:eastAsia="ru-RU"/>
        </w:rPr>
        <w:t xml:space="preserve"> </w:t>
      </w:r>
      <w:r w:rsidR="00DC0402" w:rsidRPr="00F40EC5">
        <w:rPr>
          <w:rFonts w:ascii="Times New Roman" w:eastAsia="Times New Roman" w:hAnsi="Times New Roman" w:cs="Times New Roman"/>
          <w:sz w:val="28"/>
          <w:szCs w:val="28"/>
          <w:lang w:eastAsia="ru-RU"/>
        </w:rPr>
        <w:t xml:space="preserve"> процесуального представництва.  Так</w:t>
      </w:r>
      <w:r>
        <w:rPr>
          <w:rFonts w:ascii="Times New Roman" w:eastAsia="Times New Roman" w:hAnsi="Times New Roman" w:cs="Times New Roman"/>
          <w:sz w:val="28"/>
          <w:szCs w:val="28"/>
          <w:lang w:val="uk-UA" w:eastAsia="ru-RU"/>
        </w:rPr>
        <w:t>,</w:t>
      </w:r>
      <w:r w:rsidR="00DC0402" w:rsidRPr="00F40EC5">
        <w:rPr>
          <w:rFonts w:ascii="Times New Roman" w:eastAsia="Times New Roman" w:hAnsi="Times New Roman" w:cs="Times New Roman"/>
          <w:sz w:val="28"/>
          <w:szCs w:val="28"/>
          <w:lang w:eastAsia="ru-RU"/>
        </w:rPr>
        <w:t xml:space="preserve"> метою процесуального представництва є надання правничої допомоги учасникам справи, які  бажають отримати кваліфіковану правничу допомогу, а також забезпечення дотримання засад змагальності при здійсненні судочинства у цивільних справах, учасниками яких є особи, які не мають повної цивільної дієздатності, визнані недієздатними або дієздатність яких обмежена. Аналізуючи правову природу процесуального представництва, слід зазначити, що правовідносини, </w:t>
      </w:r>
      <w:r w:rsidR="00CA4DA4">
        <w:rPr>
          <w:rFonts w:ascii="Times New Roman" w:eastAsia="Times New Roman" w:hAnsi="Times New Roman" w:cs="Times New Roman"/>
          <w:sz w:val="28"/>
          <w:szCs w:val="28"/>
          <w:lang w:val="uk-UA" w:eastAsia="ru-RU"/>
        </w:rPr>
        <w:t>що</w:t>
      </w:r>
      <w:r w:rsidR="00DC0402" w:rsidRPr="00F40EC5">
        <w:rPr>
          <w:rFonts w:ascii="Times New Roman" w:eastAsia="Times New Roman" w:hAnsi="Times New Roman" w:cs="Times New Roman"/>
          <w:sz w:val="28"/>
          <w:szCs w:val="28"/>
          <w:lang w:eastAsia="ru-RU"/>
        </w:rPr>
        <w:t xml:space="preserve"> виникають між особою, яку представляють (довірителем), та представником, </w:t>
      </w:r>
      <w:r w:rsidR="00CA4DA4">
        <w:rPr>
          <w:rFonts w:ascii="Times New Roman" w:eastAsia="Times New Roman" w:hAnsi="Times New Roman" w:cs="Times New Roman"/>
          <w:sz w:val="28"/>
          <w:szCs w:val="28"/>
          <w:lang w:val="uk-UA" w:eastAsia="ru-RU"/>
        </w:rPr>
        <w:t>який</w:t>
      </w:r>
      <w:r w:rsidR="00DC0402" w:rsidRPr="00F40EC5">
        <w:rPr>
          <w:rFonts w:ascii="Times New Roman" w:eastAsia="Times New Roman" w:hAnsi="Times New Roman" w:cs="Times New Roman"/>
          <w:sz w:val="28"/>
          <w:szCs w:val="28"/>
          <w:lang w:eastAsia="ru-RU"/>
        </w:rPr>
        <w:t xml:space="preserve"> здійснює представництво, а також між представником та судом, </w:t>
      </w:r>
      <w:r w:rsidR="00CA4DA4">
        <w:rPr>
          <w:rFonts w:ascii="Times New Roman" w:eastAsia="Times New Roman" w:hAnsi="Times New Roman" w:cs="Times New Roman"/>
          <w:sz w:val="28"/>
          <w:szCs w:val="28"/>
          <w:lang w:val="uk-UA" w:eastAsia="ru-RU"/>
        </w:rPr>
        <w:t xml:space="preserve">що </w:t>
      </w:r>
      <w:r w:rsidR="00DC0402" w:rsidRPr="00F40EC5">
        <w:rPr>
          <w:rFonts w:ascii="Times New Roman" w:eastAsia="Times New Roman" w:hAnsi="Times New Roman" w:cs="Times New Roman"/>
          <w:sz w:val="28"/>
          <w:szCs w:val="28"/>
          <w:lang w:eastAsia="ru-RU"/>
        </w:rPr>
        <w:t xml:space="preserve">здійснює правосуддя, носять різний галузевий характер. В першому випадку такі правовідносини носять матеріально-правовий характер та регулюються нормами цивільного, сімейного, трудового, житлового права. Ці відносини базуються на довіреності, в переважній більшості нотаріально посвідченій. Правовідносини між судом та представником виникають з приводу розгляду та вирішення цивільної справи в суді та регулюються нормами цивільного процесуального права. Інакше кажучи, представництво </w:t>
      </w:r>
      <w:r w:rsidR="00413A81">
        <w:rPr>
          <w:rFonts w:ascii="Times New Roman" w:eastAsia="Times New Roman" w:hAnsi="Times New Roman" w:cs="Times New Roman"/>
          <w:sz w:val="28"/>
          <w:szCs w:val="28"/>
          <w:lang w:val="uk-UA" w:eastAsia="ru-RU"/>
        </w:rPr>
        <w:t>в суді</w:t>
      </w:r>
      <w:r w:rsidR="00DC0402" w:rsidRPr="00F40EC5">
        <w:rPr>
          <w:rFonts w:ascii="Times New Roman" w:eastAsia="Times New Roman" w:hAnsi="Times New Roman" w:cs="Times New Roman"/>
          <w:sz w:val="28"/>
          <w:szCs w:val="28"/>
          <w:lang w:eastAsia="ru-RU"/>
        </w:rPr>
        <w:t xml:space="preserve"> – це правовідносини, </w:t>
      </w:r>
      <w:r w:rsidR="00413A81">
        <w:rPr>
          <w:rFonts w:ascii="Times New Roman" w:eastAsia="Times New Roman" w:hAnsi="Times New Roman" w:cs="Times New Roman"/>
          <w:sz w:val="28"/>
          <w:szCs w:val="28"/>
          <w:lang w:val="uk-UA" w:eastAsia="ru-RU"/>
        </w:rPr>
        <w:t>в</w:t>
      </w:r>
      <w:r w:rsidR="00DC0402" w:rsidRPr="00F40EC5">
        <w:rPr>
          <w:rFonts w:ascii="Times New Roman" w:eastAsia="Times New Roman" w:hAnsi="Times New Roman" w:cs="Times New Roman"/>
          <w:sz w:val="28"/>
          <w:szCs w:val="28"/>
          <w:lang w:eastAsia="ru-RU"/>
        </w:rPr>
        <w:t xml:space="preserve"> яких представник здійснює процесуальні дії від імені та в </w:t>
      </w:r>
      <w:r w:rsidR="00DC0402" w:rsidRPr="00F40EC5">
        <w:rPr>
          <w:rFonts w:ascii="Times New Roman" w:eastAsia="Times New Roman" w:hAnsi="Times New Roman" w:cs="Times New Roman"/>
          <w:sz w:val="28"/>
          <w:szCs w:val="28"/>
          <w:lang w:eastAsia="ru-RU"/>
        </w:rPr>
        <w:lastRenderedPageBreak/>
        <w:t xml:space="preserve">інтересах особи, учасника справи, з метою захисту її прав та інтересів </w:t>
      </w:r>
      <w:r w:rsidR="00413A81">
        <w:rPr>
          <w:rFonts w:ascii="Times New Roman" w:eastAsia="Times New Roman" w:hAnsi="Times New Roman" w:cs="Times New Roman"/>
          <w:sz w:val="28"/>
          <w:szCs w:val="28"/>
          <w:lang w:val="uk-UA" w:eastAsia="ru-RU"/>
        </w:rPr>
        <w:t>при здійсненні правосуддя</w:t>
      </w:r>
      <w:r w:rsidR="00DC0402" w:rsidRPr="00F40EC5">
        <w:rPr>
          <w:rFonts w:ascii="Times New Roman" w:eastAsia="Times New Roman" w:hAnsi="Times New Roman" w:cs="Times New Roman"/>
          <w:sz w:val="28"/>
          <w:szCs w:val="28"/>
          <w:lang w:eastAsia="ru-RU"/>
        </w:rPr>
        <w:t xml:space="preserve">, чим </w:t>
      </w:r>
      <w:r w:rsidR="00DC0402" w:rsidRPr="00F40EC5">
        <w:rPr>
          <w:rFonts w:ascii="Times New Roman" w:eastAsia="Times New Roman" w:hAnsi="Times New Roman" w:cs="Times New Roman"/>
          <w:sz w:val="28"/>
          <w:szCs w:val="28"/>
          <w:lang w:val="en-US" w:eastAsia="ru-RU"/>
        </w:rPr>
        <w:t>c</w:t>
      </w:r>
      <w:r w:rsidR="00DC0402" w:rsidRPr="00F40EC5">
        <w:rPr>
          <w:rFonts w:ascii="Times New Roman" w:eastAsia="Times New Roman" w:hAnsi="Times New Roman" w:cs="Times New Roman"/>
          <w:sz w:val="28"/>
          <w:szCs w:val="28"/>
          <w:lang w:eastAsia="ru-RU"/>
        </w:rPr>
        <w:t>прияє суду у вирішенні справи та ухваленні законного та обґрунтованого рішення.</w:t>
      </w:r>
    </w:p>
    <w:p w:rsidR="00CA4DA4" w:rsidRDefault="00DC0402" w:rsidP="00CA4DA4">
      <w:pPr>
        <w:spacing w:before="100" w:beforeAutospacing="1" w:after="100" w:afterAutospacing="1" w:line="360" w:lineRule="auto"/>
        <w:jc w:val="both"/>
        <w:rPr>
          <w:rFonts w:ascii="Times New Roman" w:hAnsi="Times New Roman" w:cs="Times New Roman"/>
          <w:sz w:val="28"/>
          <w:szCs w:val="28"/>
          <w:shd w:val="clear" w:color="auto" w:fill="F2F2F2"/>
          <w:lang w:val="uk-UA"/>
        </w:rPr>
      </w:pPr>
      <w:r w:rsidRPr="00F40EC5">
        <w:rPr>
          <w:rFonts w:ascii="Times New Roman" w:eastAsia="Times New Roman" w:hAnsi="Times New Roman" w:cs="Times New Roman"/>
          <w:sz w:val="28"/>
          <w:szCs w:val="28"/>
          <w:lang w:eastAsia="ru-RU"/>
        </w:rPr>
        <w:t xml:space="preserve">   </w:t>
      </w:r>
      <w:r w:rsidR="006B4930" w:rsidRPr="00F40EC5">
        <w:rPr>
          <w:rFonts w:ascii="Times New Roman" w:hAnsi="Times New Roman" w:cs="Times New Roman"/>
          <w:color w:val="000000"/>
          <w:sz w:val="28"/>
          <w:szCs w:val="28"/>
          <w:shd w:val="clear" w:color="auto" w:fill="FFFFFF"/>
          <w:lang w:val="uk-UA"/>
        </w:rPr>
        <w:t xml:space="preserve">     В 2016 році Верховна Рада</w:t>
      </w:r>
      <w:r w:rsidR="006B4930" w:rsidRPr="00F40EC5">
        <w:rPr>
          <w:rFonts w:ascii="Times New Roman" w:hAnsi="Times New Roman" w:cs="Times New Roman"/>
          <w:color w:val="000000"/>
          <w:sz w:val="28"/>
          <w:szCs w:val="28"/>
          <w:shd w:val="clear" w:color="auto" w:fill="FFFFFF"/>
        </w:rPr>
        <w:t xml:space="preserve"> </w:t>
      </w:r>
      <w:r w:rsidR="006B4930" w:rsidRPr="00F40EC5">
        <w:rPr>
          <w:rFonts w:ascii="Times New Roman" w:hAnsi="Times New Roman" w:cs="Times New Roman"/>
          <w:color w:val="000000"/>
          <w:sz w:val="28"/>
          <w:szCs w:val="28"/>
          <w:shd w:val="clear" w:color="auto" w:fill="FFFFFF"/>
          <w:lang w:val="uk-UA"/>
        </w:rPr>
        <w:t>України внесла зміни до Конституції України, згідно з якими було введено так звану «адвокатську монополію». Ці  зміни передбачали здійснення представництва в судах виключно адвокатами, за винятком справ, перелічених в статті 131-2 Конституції України</w:t>
      </w:r>
      <w:r w:rsidR="002734E2" w:rsidRPr="00F40EC5">
        <w:rPr>
          <w:rFonts w:ascii="Times New Roman" w:hAnsi="Times New Roman" w:cs="Times New Roman"/>
          <w:color w:val="000000"/>
          <w:sz w:val="28"/>
          <w:szCs w:val="28"/>
          <w:shd w:val="clear" w:color="auto" w:fill="FFFFFF"/>
          <w:lang w:val="uk-UA"/>
        </w:rPr>
        <w:t xml:space="preserve"> </w:t>
      </w:r>
      <w:r w:rsidR="002734E2" w:rsidRPr="00F40EC5">
        <w:rPr>
          <w:rFonts w:ascii="Times New Roman" w:hAnsi="Times New Roman" w:cs="Times New Roman"/>
          <w:color w:val="000000"/>
          <w:sz w:val="28"/>
          <w:szCs w:val="28"/>
          <w:shd w:val="clear" w:color="auto" w:fill="FFFFFF"/>
        </w:rPr>
        <w:t>[</w:t>
      </w:r>
      <w:r w:rsidR="0084079A" w:rsidRPr="0084079A">
        <w:rPr>
          <w:rFonts w:ascii="Times New Roman" w:hAnsi="Times New Roman" w:cs="Times New Roman"/>
          <w:color w:val="000000"/>
          <w:sz w:val="28"/>
          <w:szCs w:val="28"/>
          <w:shd w:val="clear" w:color="auto" w:fill="FFFFFF"/>
        </w:rPr>
        <w:t>8</w:t>
      </w:r>
      <w:r w:rsidR="002734E2" w:rsidRPr="00F40EC5">
        <w:rPr>
          <w:rFonts w:ascii="Times New Roman" w:hAnsi="Times New Roman" w:cs="Times New Roman"/>
          <w:color w:val="000000"/>
          <w:sz w:val="28"/>
          <w:szCs w:val="28"/>
          <w:shd w:val="clear" w:color="auto" w:fill="FFFFFF"/>
        </w:rPr>
        <w:t>]</w:t>
      </w:r>
      <w:r w:rsidR="006B4930" w:rsidRPr="00F40EC5">
        <w:rPr>
          <w:rFonts w:ascii="Times New Roman" w:hAnsi="Times New Roman" w:cs="Times New Roman"/>
          <w:color w:val="000000"/>
          <w:sz w:val="28"/>
          <w:szCs w:val="28"/>
          <w:shd w:val="clear" w:color="auto" w:fill="FFFFFF"/>
          <w:lang w:val="uk-UA"/>
        </w:rPr>
        <w:t xml:space="preserve">.  Як бачимо, </w:t>
      </w:r>
      <w:r w:rsidR="006B4930" w:rsidRPr="00F40EC5">
        <w:rPr>
          <w:rFonts w:ascii="Times New Roman" w:hAnsi="Times New Roman" w:cs="Times New Roman"/>
          <w:sz w:val="28"/>
          <w:szCs w:val="28"/>
          <w:shd w:val="clear" w:color="auto" w:fill="F2F2F2"/>
        </w:rPr>
        <w:t>Конституці</w:t>
      </w:r>
      <w:r w:rsidR="006B4930" w:rsidRPr="00F40EC5">
        <w:rPr>
          <w:rFonts w:ascii="Times New Roman" w:hAnsi="Times New Roman" w:cs="Times New Roman"/>
          <w:sz w:val="28"/>
          <w:szCs w:val="28"/>
          <w:shd w:val="clear" w:color="auto" w:fill="F2F2F2"/>
          <w:lang w:val="uk-UA"/>
        </w:rPr>
        <w:t>я України</w:t>
      </w:r>
      <w:r w:rsidR="006B4930" w:rsidRPr="00F40EC5">
        <w:rPr>
          <w:rFonts w:ascii="Times New Roman" w:hAnsi="Times New Roman" w:cs="Times New Roman"/>
          <w:sz w:val="28"/>
          <w:szCs w:val="28"/>
          <w:shd w:val="clear" w:color="auto" w:fill="F2F2F2"/>
        </w:rPr>
        <w:t xml:space="preserve"> закріпл</w:t>
      </w:r>
      <w:r w:rsidR="006B4930" w:rsidRPr="00F40EC5">
        <w:rPr>
          <w:rFonts w:ascii="Times New Roman" w:hAnsi="Times New Roman" w:cs="Times New Roman"/>
          <w:sz w:val="28"/>
          <w:szCs w:val="28"/>
          <w:shd w:val="clear" w:color="auto" w:fill="F2F2F2"/>
          <w:lang w:val="uk-UA"/>
        </w:rPr>
        <w:t>ює</w:t>
      </w:r>
      <w:r w:rsidR="006B4930" w:rsidRPr="00F40EC5">
        <w:rPr>
          <w:rFonts w:ascii="Times New Roman" w:hAnsi="Times New Roman" w:cs="Times New Roman"/>
          <w:sz w:val="28"/>
          <w:szCs w:val="28"/>
          <w:shd w:val="clear" w:color="auto" w:fill="F2F2F2"/>
        </w:rPr>
        <w:t xml:space="preserve"> виключне право адвокатів на представництво ін</w:t>
      </w:r>
      <w:r w:rsidR="006B4930" w:rsidRPr="00F40EC5">
        <w:rPr>
          <w:rFonts w:ascii="Times New Roman" w:hAnsi="Times New Roman" w:cs="Times New Roman"/>
          <w:sz w:val="28"/>
          <w:szCs w:val="28"/>
          <w:shd w:val="clear" w:color="auto" w:fill="F2F2F2"/>
          <w:lang w:val="uk-UA"/>
        </w:rPr>
        <w:t xml:space="preserve">тересів </w:t>
      </w:r>
      <w:r w:rsidR="006B4930" w:rsidRPr="00F40EC5">
        <w:rPr>
          <w:rFonts w:ascii="Times New Roman" w:hAnsi="Times New Roman" w:cs="Times New Roman"/>
          <w:sz w:val="28"/>
          <w:szCs w:val="28"/>
          <w:shd w:val="clear" w:color="auto" w:fill="F2F2F2"/>
        </w:rPr>
        <w:t>особи в суді.  Водночас фіз</w:t>
      </w:r>
      <w:r w:rsidR="006B4930" w:rsidRPr="00F40EC5">
        <w:rPr>
          <w:rFonts w:ascii="Times New Roman" w:hAnsi="Times New Roman" w:cs="Times New Roman"/>
          <w:sz w:val="28"/>
          <w:szCs w:val="28"/>
          <w:shd w:val="clear" w:color="auto" w:fill="F2F2F2"/>
          <w:lang w:val="uk-UA"/>
        </w:rPr>
        <w:t>ичні та юриличні особи</w:t>
      </w:r>
      <w:r w:rsidR="006B4930" w:rsidRPr="00F40EC5">
        <w:rPr>
          <w:rFonts w:ascii="Times New Roman" w:hAnsi="Times New Roman" w:cs="Times New Roman"/>
          <w:sz w:val="28"/>
          <w:szCs w:val="28"/>
          <w:shd w:val="clear" w:color="auto" w:fill="F2F2F2"/>
        </w:rPr>
        <w:t xml:space="preserve"> </w:t>
      </w:r>
      <w:r w:rsidR="006B4930" w:rsidRPr="00F40EC5">
        <w:rPr>
          <w:rFonts w:ascii="Times New Roman" w:hAnsi="Times New Roman" w:cs="Times New Roman"/>
          <w:sz w:val="28"/>
          <w:szCs w:val="28"/>
          <w:shd w:val="clear" w:color="auto" w:fill="F2F2F2"/>
          <w:lang w:val="uk-UA"/>
        </w:rPr>
        <w:t>можуть</w:t>
      </w:r>
      <w:r w:rsidR="006B4930" w:rsidRPr="00F40EC5">
        <w:rPr>
          <w:rFonts w:ascii="Times New Roman" w:hAnsi="Times New Roman" w:cs="Times New Roman"/>
          <w:sz w:val="28"/>
          <w:szCs w:val="28"/>
          <w:shd w:val="clear" w:color="auto" w:fill="F2F2F2"/>
        </w:rPr>
        <w:t xml:space="preserve">   представляти себе в суді самостійно. Поняття «самопредставництво» закріплене </w:t>
      </w:r>
      <w:r w:rsidR="006B4930" w:rsidRPr="00F40EC5">
        <w:rPr>
          <w:rFonts w:ascii="Times New Roman" w:hAnsi="Times New Roman" w:cs="Times New Roman"/>
          <w:sz w:val="28"/>
          <w:szCs w:val="28"/>
          <w:shd w:val="clear" w:color="auto" w:fill="F2F2F2"/>
          <w:lang w:val="uk-UA"/>
        </w:rPr>
        <w:t>в</w:t>
      </w:r>
      <w:r w:rsidR="006B4930" w:rsidRPr="00F40EC5">
        <w:rPr>
          <w:rFonts w:ascii="Times New Roman" w:hAnsi="Times New Roman" w:cs="Times New Roman"/>
          <w:sz w:val="28"/>
          <w:szCs w:val="28"/>
          <w:shd w:val="clear" w:color="auto" w:fill="F2F2F2"/>
        </w:rPr>
        <w:t xml:space="preserve"> </w:t>
      </w:r>
      <w:r w:rsidR="006B4930" w:rsidRPr="00F40EC5">
        <w:rPr>
          <w:rFonts w:ascii="Times New Roman" w:hAnsi="Times New Roman" w:cs="Times New Roman"/>
          <w:sz w:val="28"/>
          <w:szCs w:val="28"/>
          <w:shd w:val="clear" w:color="auto" w:fill="F2F2F2"/>
          <w:lang w:val="uk-UA"/>
        </w:rPr>
        <w:t>процесуальних</w:t>
      </w:r>
      <w:r w:rsidR="006B4930" w:rsidRPr="00F40EC5">
        <w:rPr>
          <w:rFonts w:ascii="Times New Roman" w:hAnsi="Times New Roman" w:cs="Times New Roman"/>
          <w:sz w:val="28"/>
          <w:szCs w:val="28"/>
          <w:shd w:val="clear" w:color="auto" w:fill="F2F2F2"/>
        </w:rPr>
        <w:t xml:space="preserve"> кодексах: у ЦПК (ст. 58)</w:t>
      </w:r>
      <w:r w:rsidR="000B15D4" w:rsidRPr="000B15D4">
        <w:rPr>
          <w:rFonts w:ascii="Times New Roman" w:hAnsi="Times New Roman" w:cs="Times New Roman"/>
          <w:sz w:val="28"/>
          <w:szCs w:val="28"/>
          <w:shd w:val="clear" w:color="auto" w:fill="F2F2F2"/>
        </w:rPr>
        <w:t xml:space="preserve"> </w:t>
      </w:r>
      <w:r w:rsidR="00C629E3" w:rsidRPr="00F40EC5">
        <w:rPr>
          <w:rFonts w:ascii="Times New Roman" w:hAnsi="Times New Roman" w:cs="Times New Roman"/>
          <w:sz w:val="28"/>
          <w:szCs w:val="28"/>
          <w:shd w:val="clear" w:color="auto" w:fill="F2F2F2"/>
        </w:rPr>
        <w:t>[</w:t>
      </w:r>
      <w:r w:rsidR="0084079A" w:rsidRPr="0084079A">
        <w:rPr>
          <w:rFonts w:ascii="Times New Roman" w:hAnsi="Times New Roman" w:cs="Times New Roman"/>
          <w:sz w:val="28"/>
          <w:szCs w:val="28"/>
          <w:shd w:val="clear" w:color="auto" w:fill="F2F2F2"/>
        </w:rPr>
        <w:t>16</w:t>
      </w:r>
      <w:r w:rsidR="00C629E3" w:rsidRPr="00F40EC5">
        <w:rPr>
          <w:rFonts w:ascii="Times New Roman" w:hAnsi="Times New Roman" w:cs="Times New Roman"/>
          <w:sz w:val="28"/>
          <w:szCs w:val="28"/>
          <w:shd w:val="clear" w:color="auto" w:fill="F2F2F2"/>
        </w:rPr>
        <w:t>]</w:t>
      </w:r>
      <w:r w:rsidR="006B4930" w:rsidRPr="00F40EC5">
        <w:rPr>
          <w:rFonts w:ascii="Times New Roman" w:hAnsi="Times New Roman" w:cs="Times New Roman"/>
          <w:sz w:val="28"/>
          <w:szCs w:val="28"/>
          <w:shd w:val="clear" w:color="auto" w:fill="F2F2F2"/>
        </w:rPr>
        <w:t>;</w:t>
      </w:r>
      <w:r w:rsidR="00C629E3" w:rsidRPr="00F40EC5">
        <w:rPr>
          <w:rFonts w:ascii="Times New Roman" w:hAnsi="Times New Roman" w:cs="Times New Roman"/>
          <w:sz w:val="28"/>
          <w:szCs w:val="28"/>
          <w:shd w:val="clear" w:color="auto" w:fill="F2F2F2"/>
        </w:rPr>
        <w:t xml:space="preserve"> ГПК (ст. 56)</w:t>
      </w:r>
      <w:r w:rsidR="00CF73A1">
        <w:rPr>
          <w:rFonts w:ascii="Times New Roman" w:hAnsi="Times New Roman" w:cs="Times New Roman"/>
          <w:sz w:val="28"/>
          <w:szCs w:val="28"/>
          <w:shd w:val="clear" w:color="auto" w:fill="F2F2F2"/>
          <w:lang w:val="uk-UA"/>
        </w:rPr>
        <w:t xml:space="preserve"> </w:t>
      </w:r>
      <w:r w:rsidR="00C629E3" w:rsidRPr="00F40EC5">
        <w:rPr>
          <w:rFonts w:ascii="Times New Roman" w:hAnsi="Times New Roman" w:cs="Times New Roman"/>
          <w:sz w:val="28"/>
          <w:szCs w:val="28"/>
          <w:shd w:val="clear" w:color="auto" w:fill="F2F2F2"/>
        </w:rPr>
        <w:t>[</w:t>
      </w:r>
      <w:r w:rsidR="0084079A" w:rsidRPr="0084079A">
        <w:rPr>
          <w:rFonts w:ascii="Times New Roman" w:hAnsi="Times New Roman" w:cs="Times New Roman"/>
          <w:sz w:val="28"/>
          <w:szCs w:val="28"/>
          <w:shd w:val="clear" w:color="auto" w:fill="F2F2F2"/>
        </w:rPr>
        <w:t>4</w:t>
      </w:r>
      <w:r w:rsidR="00C629E3" w:rsidRPr="00F40EC5">
        <w:rPr>
          <w:rFonts w:ascii="Times New Roman" w:hAnsi="Times New Roman" w:cs="Times New Roman"/>
          <w:sz w:val="28"/>
          <w:szCs w:val="28"/>
          <w:shd w:val="clear" w:color="auto" w:fill="F2F2F2"/>
        </w:rPr>
        <w:t xml:space="preserve">]; </w:t>
      </w:r>
      <w:r w:rsidR="006B4930" w:rsidRPr="00F40EC5">
        <w:rPr>
          <w:rFonts w:ascii="Times New Roman" w:hAnsi="Times New Roman" w:cs="Times New Roman"/>
          <w:sz w:val="28"/>
          <w:szCs w:val="28"/>
          <w:shd w:val="clear" w:color="auto" w:fill="F2F2F2"/>
        </w:rPr>
        <w:t xml:space="preserve"> КАС (ст.55)</w:t>
      </w:r>
      <w:r w:rsidR="000B15D4" w:rsidRPr="000B15D4">
        <w:rPr>
          <w:rFonts w:ascii="Times New Roman" w:hAnsi="Times New Roman" w:cs="Times New Roman"/>
          <w:sz w:val="28"/>
          <w:szCs w:val="28"/>
          <w:shd w:val="clear" w:color="auto" w:fill="F2F2F2"/>
        </w:rPr>
        <w:t xml:space="preserve"> </w:t>
      </w:r>
      <w:r w:rsidR="00C629E3" w:rsidRPr="00F40EC5">
        <w:rPr>
          <w:rFonts w:ascii="Times New Roman" w:hAnsi="Times New Roman" w:cs="Times New Roman"/>
          <w:sz w:val="28"/>
          <w:szCs w:val="28"/>
          <w:shd w:val="clear" w:color="auto" w:fill="F2F2F2"/>
        </w:rPr>
        <w:t>[</w:t>
      </w:r>
      <w:r w:rsidR="0084079A" w:rsidRPr="0084079A">
        <w:rPr>
          <w:rFonts w:ascii="Times New Roman" w:hAnsi="Times New Roman" w:cs="Times New Roman"/>
          <w:sz w:val="28"/>
          <w:szCs w:val="28"/>
          <w:shd w:val="clear" w:color="auto" w:fill="F2F2F2"/>
        </w:rPr>
        <w:t>7</w:t>
      </w:r>
      <w:r w:rsidR="00C629E3" w:rsidRPr="00F40EC5">
        <w:rPr>
          <w:rFonts w:ascii="Times New Roman" w:hAnsi="Times New Roman" w:cs="Times New Roman"/>
          <w:sz w:val="28"/>
          <w:szCs w:val="28"/>
          <w:shd w:val="clear" w:color="auto" w:fill="F2F2F2"/>
        </w:rPr>
        <w:t>]</w:t>
      </w:r>
      <w:r w:rsidR="006B4930" w:rsidRPr="00F40EC5">
        <w:rPr>
          <w:rFonts w:ascii="Times New Roman" w:hAnsi="Times New Roman" w:cs="Times New Roman"/>
          <w:sz w:val="28"/>
          <w:szCs w:val="28"/>
          <w:shd w:val="clear" w:color="auto" w:fill="F2F2F2"/>
        </w:rPr>
        <w:t>.</w:t>
      </w:r>
      <w:r w:rsidR="006B4930" w:rsidRPr="00F40EC5">
        <w:rPr>
          <w:rFonts w:ascii="Times New Roman" w:hAnsi="Times New Roman" w:cs="Times New Roman"/>
          <w:sz w:val="28"/>
          <w:szCs w:val="28"/>
          <w:shd w:val="clear" w:color="auto" w:fill="F2F2F2"/>
          <w:lang w:val="uk-UA"/>
        </w:rPr>
        <w:t xml:space="preserve"> Аналізуючи вказані процесуальні норми, можна стверджувати, що самопредставництво</w:t>
      </w:r>
      <w:r w:rsidR="00B25588" w:rsidRPr="00B25588">
        <w:rPr>
          <w:rFonts w:ascii="Times New Roman" w:hAnsi="Times New Roman" w:cs="Times New Roman"/>
          <w:sz w:val="28"/>
          <w:szCs w:val="28"/>
          <w:shd w:val="clear" w:color="auto" w:fill="F2F2F2"/>
          <w:lang w:val="uk-UA"/>
        </w:rPr>
        <w:t xml:space="preserve"> </w:t>
      </w:r>
      <w:r w:rsidR="006B4930" w:rsidRPr="00F40EC5">
        <w:rPr>
          <w:rFonts w:ascii="Times New Roman" w:hAnsi="Times New Roman" w:cs="Times New Roman"/>
          <w:sz w:val="28"/>
          <w:szCs w:val="28"/>
          <w:shd w:val="clear" w:color="auto" w:fill="F2F2F2"/>
          <w:lang w:val="uk-UA"/>
        </w:rPr>
        <w:t>- це самостійна участь особи (фізичної чи юридичної) в судовому процесі, який ведеться від її імені та в її інтересах.</w:t>
      </w:r>
    </w:p>
    <w:p w:rsidR="00FA60AC" w:rsidRDefault="00E50079" w:rsidP="00FA60AC">
      <w:pPr>
        <w:pStyle w:val="a5"/>
        <w:spacing w:line="360" w:lineRule="auto"/>
        <w:jc w:val="both"/>
        <w:rPr>
          <w:rFonts w:ascii="Times New Roman" w:hAnsi="Times New Roman" w:cs="Times New Roman"/>
          <w:sz w:val="28"/>
          <w:szCs w:val="28"/>
          <w:shd w:val="clear" w:color="auto" w:fill="FFFFFF"/>
        </w:rPr>
      </w:pPr>
      <w:r w:rsidRPr="00F40EC5">
        <w:rPr>
          <w:sz w:val="28"/>
          <w:szCs w:val="28"/>
        </w:rPr>
        <w:t xml:space="preserve">    </w:t>
      </w:r>
      <w:r w:rsidR="006B4930" w:rsidRPr="00F40EC5">
        <w:rPr>
          <w:sz w:val="28"/>
          <w:szCs w:val="28"/>
          <w:shd w:val="clear" w:color="auto" w:fill="F2F2F2"/>
        </w:rPr>
        <w:t xml:space="preserve">    </w:t>
      </w:r>
      <w:r w:rsidR="006B4930" w:rsidRPr="00CA4DA4">
        <w:rPr>
          <w:rFonts w:ascii="Times New Roman" w:hAnsi="Times New Roman" w:cs="Times New Roman"/>
          <w:sz w:val="28"/>
          <w:szCs w:val="28"/>
          <w:shd w:val="clear" w:color="auto" w:fill="F2F2F2"/>
        </w:rPr>
        <w:t>Якщо самопредставництво фізичної особи не викликає будь-яких дискусійних моментів, то щодо представництва юридичних осіб виникає безліч запитань з огляду на  прийняття Закону України</w:t>
      </w:r>
      <w:r w:rsidR="006B4930" w:rsidRPr="00CA4DA4">
        <w:rPr>
          <w:rFonts w:ascii="Times New Roman" w:hAnsi="Times New Roman" w:cs="Times New Roman"/>
          <w:sz w:val="28"/>
          <w:szCs w:val="28"/>
          <w:shd w:val="clear" w:color="auto" w:fill="FFFFFF"/>
        </w:rPr>
        <w:t xml:space="preserve"> </w:t>
      </w:r>
      <w:r w:rsidR="006B4930" w:rsidRPr="00CA4DA4">
        <w:rPr>
          <w:rFonts w:ascii="Times New Roman" w:hAnsi="Times New Roman" w:cs="Times New Roman"/>
          <w:color w:val="000000"/>
          <w:sz w:val="28"/>
          <w:szCs w:val="28"/>
          <w:shd w:val="clear" w:color="auto" w:fill="FFFFFF"/>
        </w:rPr>
        <w:t>«Про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 від 18.12.2019 р. №390-IX</w:t>
      </w:r>
      <w:r w:rsidR="00C629E3" w:rsidRPr="00CA4DA4">
        <w:rPr>
          <w:rFonts w:ascii="Times New Roman" w:hAnsi="Times New Roman" w:cs="Times New Roman"/>
          <w:color w:val="000000"/>
          <w:sz w:val="28"/>
          <w:szCs w:val="28"/>
          <w:shd w:val="clear" w:color="auto" w:fill="FFFFFF"/>
        </w:rPr>
        <w:t xml:space="preserve"> [</w:t>
      </w:r>
      <w:r w:rsidR="0084079A" w:rsidRPr="0084079A">
        <w:rPr>
          <w:rFonts w:ascii="Times New Roman" w:hAnsi="Times New Roman" w:cs="Times New Roman"/>
          <w:color w:val="000000"/>
          <w:sz w:val="28"/>
          <w:szCs w:val="28"/>
          <w:shd w:val="clear" w:color="auto" w:fill="FFFFFF"/>
        </w:rPr>
        <w:t>6</w:t>
      </w:r>
      <w:r w:rsidR="00C629E3" w:rsidRPr="00CA4DA4">
        <w:rPr>
          <w:rFonts w:ascii="Times New Roman" w:hAnsi="Times New Roman" w:cs="Times New Roman"/>
          <w:color w:val="000000"/>
          <w:sz w:val="28"/>
          <w:szCs w:val="28"/>
          <w:shd w:val="clear" w:color="auto" w:fill="FFFFFF"/>
        </w:rPr>
        <w:t xml:space="preserve"> ]</w:t>
      </w:r>
      <w:r w:rsidR="006B4930" w:rsidRPr="00CA4DA4">
        <w:rPr>
          <w:rFonts w:ascii="Times New Roman" w:hAnsi="Times New Roman" w:cs="Times New Roman"/>
          <w:color w:val="000000"/>
          <w:sz w:val="28"/>
          <w:szCs w:val="28"/>
          <w:shd w:val="clear" w:color="auto" w:fill="FFFFFF"/>
        </w:rPr>
        <w:t xml:space="preserve">. Вказаним законом  значно розширено перелік осіб, які можуть представляти юридичну особу в порядку самопредставництва. </w:t>
      </w:r>
      <w:r w:rsidRPr="00CA4DA4">
        <w:rPr>
          <w:rFonts w:ascii="Times New Roman" w:hAnsi="Times New Roman" w:cs="Times New Roman"/>
          <w:sz w:val="28"/>
          <w:szCs w:val="28"/>
        </w:rPr>
        <w:t xml:space="preserve">В цьому контексті правомірно виникає питання, як співвідносяться між собою поняття «самопредставництво» та </w:t>
      </w:r>
      <w:r w:rsidR="00810EAF" w:rsidRPr="00CA4DA4">
        <w:rPr>
          <w:rFonts w:ascii="Times New Roman" w:hAnsi="Times New Roman" w:cs="Times New Roman"/>
          <w:sz w:val="28"/>
          <w:szCs w:val="28"/>
        </w:rPr>
        <w:t xml:space="preserve">« </w:t>
      </w:r>
      <w:r w:rsidR="00810EAF" w:rsidRPr="00810EAF">
        <w:rPr>
          <w:rFonts w:ascii="Times New Roman" w:hAnsi="Times New Roman" w:cs="Times New Roman"/>
          <w:sz w:val="28"/>
          <w:szCs w:val="28"/>
          <w:lang w:val="ru-RU"/>
        </w:rPr>
        <w:t xml:space="preserve">    </w:t>
      </w:r>
      <w:r w:rsidRPr="00CA4DA4">
        <w:rPr>
          <w:rFonts w:ascii="Times New Roman" w:hAnsi="Times New Roman" w:cs="Times New Roman"/>
          <w:sz w:val="28"/>
          <w:szCs w:val="28"/>
        </w:rPr>
        <w:t>представництво за довіреністю</w:t>
      </w:r>
      <w:r w:rsidR="00B25588">
        <w:rPr>
          <w:rFonts w:ascii="Times New Roman" w:hAnsi="Times New Roman" w:cs="Times New Roman"/>
          <w:sz w:val="28"/>
          <w:szCs w:val="28"/>
        </w:rPr>
        <w:t>»</w:t>
      </w:r>
      <w:r w:rsidR="00AC0641" w:rsidRPr="00CA4DA4">
        <w:rPr>
          <w:rFonts w:ascii="Times New Roman" w:hAnsi="Times New Roman" w:cs="Times New Roman"/>
          <w:sz w:val="28"/>
          <w:szCs w:val="28"/>
        </w:rPr>
        <w:t xml:space="preserve">. </w:t>
      </w:r>
      <w:r w:rsidR="00605AD1" w:rsidRPr="00CA4DA4">
        <w:rPr>
          <w:rFonts w:ascii="Times New Roman" w:hAnsi="Times New Roman" w:cs="Times New Roman"/>
          <w:color w:val="000000"/>
          <w:sz w:val="28"/>
          <w:szCs w:val="28"/>
        </w:rPr>
        <w:t>У висновку Конституційного Суду України у справі №2-248/2019 (5580/19) від 31.10.2019 року (п.2.2.1) зазначається</w:t>
      </w:r>
      <w:r w:rsidR="00AC0641" w:rsidRPr="00CA4DA4">
        <w:rPr>
          <w:rFonts w:ascii="Times New Roman" w:hAnsi="Times New Roman" w:cs="Times New Roman"/>
          <w:color w:val="000000"/>
          <w:sz w:val="28"/>
          <w:szCs w:val="28"/>
        </w:rPr>
        <w:t>, що</w:t>
      </w:r>
      <w:r w:rsidR="00605AD1" w:rsidRPr="00CA4DA4">
        <w:rPr>
          <w:rFonts w:ascii="Times New Roman" w:hAnsi="Times New Roman" w:cs="Times New Roman"/>
          <w:color w:val="6A6A6A"/>
          <w:sz w:val="28"/>
          <w:szCs w:val="28"/>
          <w:shd w:val="clear" w:color="auto" w:fill="FFFFFF"/>
        </w:rPr>
        <w:t xml:space="preserve">: </w:t>
      </w:r>
      <w:r w:rsidR="00605AD1" w:rsidRPr="00DC51D9">
        <w:rPr>
          <w:rFonts w:ascii="Times New Roman" w:hAnsi="Times New Roman" w:cs="Times New Roman"/>
          <w:sz w:val="28"/>
          <w:szCs w:val="28"/>
          <w:shd w:val="clear" w:color="auto" w:fill="FFFFFF"/>
        </w:rPr>
        <w:t>«поняття «надання професійної правничої допомоги» не тотожне поняттю «представництво особи в суді</w:t>
      </w:r>
      <w:r w:rsidR="00AC0641" w:rsidRPr="00DC51D9">
        <w:rPr>
          <w:rFonts w:ascii="Times New Roman" w:hAnsi="Times New Roman" w:cs="Times New Roman"/>
          <w:sz w:val="28"/>
          <w:szCs w:val="28"/>
          <w:shd w:val="clear" w:color="auto" w:fill="FFFFFF"/>
        </w:rPr>
        <w:t>»</w:t>
      </w:r>
      <w:r w:rsidR="00605AD1" w:rsidRPr="00DC51D9">
        <w:rPr>
          <w:rFonts w:ascii="Times New Roman" w:hAnsi="Times New Roman" w:cs="Times New Roman"/>
          <w:sz w:val="28"/>
          <w:szCs w:val="28"/>
          <w:shd w:val="clear" w:color="auto" w:fill="FFFFFF"/>
        </w:rPr>
        <w:t xml:space="preserve">. Надання професійної правничої допомоги здійснюють адвокати, натомість представництво особи у суді може бути </w:t>
      </w:r>
      <w:r w:rsidR="00605AD1" w:rsidRPr="00DC51D9">
        <w:rPr>
          <w:rFonts w:ascii="Times New Roman" w:hAnsi="Times New Roman" w:cs="Times New Roman"/>
          <w:sz w:val="28"/>
          <w:szCs w:val="28"/>
          <w:shd w:val="clear" w:color="auto" w:fill="FFFFFF"/>
        </w:rPr>
        <w:lastRenderedPageBreak/>
        <w:t>здійснене</w:t>
      </w:r>
      <w:r w:rsidR="00671F28" w:rsidRPr="00DC51D9">
        <w:rPr>
          <w:rFonts w:ascii="Times New Roman" w:hAnsi="Times New Roman" w:cs="Times New Roman"/>
          <w:sz w:val="28"/>
          <w:szCs w:val="28"/>
          <w:shd w:val="clear" w:color="auto" w:fill="FFFFFF"/>
        </w:rPr>
        <w:t xml:space="preserve"> за вибором особи адвокатом або іншим суб’єктом</w:t>
      </w:r>
      <w:r w:rsidR="00605AD1" w:rsidRPr="00DC51D9">
        <w:rPr>
          <w:rFonts w:ascii="Times New Roman" w:hAnsi="Times New Roman" w:cs="Times New Roman"/>
          <w:sz w:val="28"/>
          <w:szCs w:val="28"/>
          <w:shd w:val="clear" w:color="auto" w:fill="FFFFFF"/>
        </w:rPr>
        <w:t>»</w:t>
      </w:r>
      <w:r w:rsidR="00613834">
        <w:rPr>
          <w:rFonts w:ascii="Times New Roman" w:hAnsi="Times New Roman" w:cs="Times New Roman"/>
          <w:sz w:val="28"/>
          <w:szCs w:val="28"/>
          <w:shd w:val="clear" w:color="auto" w:fill="FFFFFF"/>
        </w:rPr>
        <w:t xml:space="preserve"> </w:t>
      </w:r>
      <w:r w:rsidR="00613834" w:rsidRPr="00B25588">
        <w:rPr>
          <w:rFonts w:ascii="Times New Roman" w:hAnsi="Times New Roman" w:cs="Times New Roman"/>
          <w:sz w:val="28"/>
          <w:szCs w:val="28"/>
          <w:shd w:val="clear" w:color="auto" w:fill="FFFFFF"/>
        </w:rPr>
        <w:t>[</w:t>
      </w:r>
      <w:r w:rsidR="0084079A" w:rsidRPr="0084079A">
        <w:rPr>
          <w:rFonts w:ascii="Times New Roman" w:hAnsi="Times New Roman" w:cs="Times New Roman"/>
          <w:sz w:val="28"/>
          <w:szCs w:val="28"/>
          <w:shd w:val="clear" w:color="auto" w:fill="FFFFFF"/>
          <w:lang w:val="ru-RU"/>
        </w:rPr>
        <w:t>2</w:t>
      </w:r>
      <w:r w:rsidR="00613834" w:rsidRPr="00B25588">
        <w:rPr>
          <w:rFonts w:ascii="Times New Roman" w:hAnsi="Times New Roman" w:cs="Times New Roman"/>
          <w:sz w:val="28"/>
          <w:szCs w:val="28"/>
          <w:shd w:val="clear" w:color="auto" w:fill="FFFFFF"/>
        </w:rPr>
        <w:t>]</w:t>
      </w:r>
      <w:r w:rsidR="00605AD1" w:rsidRPr="00DC51D9">
        <w:rPr>
          <w:rFonts w:ascii="Times New Roman" w:hAnsi="Times New Roman" w:cs="Times New Roman"/>
          <w:sz w:val="28"/>
          <w:szCs w:val="28"/>
          <w:shd w:val="clear" w:color="auto" w:fill="FFFFFF"/>
        </w:rPr>
        <w:t>.</w:t>
      </w:r>
      <w:r w:rsidR="00B25588">
        <w:rPr>
          <w:rFonts w:ascii="Times New Roman" w:hAnsi="Times New Roman" w:cs="Times New Roman"/>
          <w:sz w:val="28"/>
          <w:szCs w:val="28"/>
          <w:shd w:val="clear" w:color="auto" w:fill="FFFFFF"/>
        </w:rPr>
        <w:t xml:space="preserve"> Підтримує таку позицію Суду, але висловлює</w:t>
      </w:r>
      <w:r w:rsidR="00007BEE">
        <w:rPr>
          <w:rFonts w:ascii="Times New Roman" w:hAnsi="Times New Roman" w:cs="Times New Roman"/>
          <w:sz w:val="28"/>
          <w:szCs w:val="28"/>
          <w:shd w:val="clear" w:color="auto" w:fill="FFFFFF"/>
        </w:rPr>
        <w:t xml:space="preserve"> щодо цього висновку  окрем</w:t>
      </w:r>
      <w:r w:rsidR="00B25588">
        <w:rPr>
          <w:rFonts w:ascii="Times New Roman" w:hAnsi="Times New Roman" w:cs="Times New Roman"/>
          <w:sz w:val="28"/>
          <w:szCs w:val="28"/>
          <w:shd w:val="clear" w:color="auto" w:fill="FFFFFF"/>
        </w:rPr>
        <w:t>у</w:t>
      </w:r>
      <w:r w:rsidR="00007BEE">
        <w:rPr>
          <w:rFonts w:ascii="Times New Roman" w:hAnsi="Times New Roman" w:cs="Times New Roman"/>
          <w:sz w:val="28"/>
          <w:szCs w:val="28"/>
          <w:shd w:val="clear" w:color="auto" w:fill="FFFFFF"/>
        </w:rPr>
        <w:t xml:space="preserve"> думк</w:t>
      </w:r>
      <w:r w:rsidR="00B25588">
        <w:rPr>
          <w:rFonts w:ascii="Times New Roman" w:hAnsi="Times New Roman" w:cs="Times New Roman"/>
          <w:sz w:val="28"/>
          <w:szCs w:val="28"/>
          <w:shd w:val="clear" w:color="auto" w:fill="FFFFFF"/>
        </w:rPr>
        <w:t>у,</w:t>
      </w:r>
      <w:r w:rsidR="00605AD1" w:rsidRPr="00DC51D9">
        <w:rPr>
          <w:rFonts w:ascii="Times New Roman" w:hAnsi="Times New Roman" w:cs="Times New Roman"/>
          <w:sz w:val="28"/>
          <w:szCs w:val="28"/>
          <w:shd w:val="clear" w:color="auto" w:fill="FFFFFF"/>
        </w:rPr>
        <w:t xml:space="preserve"> </w:t>
      </w:r>
      <w:r w:rsidR="00007BEE" w:rsidRPr="00007BEE">
        <w:rPr>
          <w:rStyle w:val="a8"/>
          <w:rFonts w:ascii="Times New Roman" w:hAnsi="Times New Roman" w:cs="Times New Roman"/>
          <w:b w:val="0"/>
          <w:color w:val="000000"/>
          <w:sz w:val="28"/>
          <w:szCs w:val="28"/>
          <w:bdr w:val="none" w:sz="0" w:space="0" w:color="auto" w:frame="1"/>
          <w:shd w:val="clear" w:color="auto" w:fill="FFFFFF"/>
        </w:rPr>
        <w:t>судд</w:t>
      </w:r>
      <w:r w:rsidR="00B25588">
        <w:rPr>
          <w:rStyle w:val="a8"/>
          <w:rFonts w:ascii="Times New Roman" w:hAnsi="Times New Roman" w:cs="Times New Roman"/>
          <w:b w:val="0"/>
          <w:color w:val="000000"/>
          <w:sz w:val="28"/>
          <w:szCs w:val="28"/>
          <w:bdr w:val="none" w:sz="0" w:space="0" w:color="auto" w:frame="1"/>
          <w:shd w:val="clear" w:color="auto" w:fill="FFFFFF"/>
        </w:rPr>
        <w:t>я</w:t>
      </w:r>
      <w:r w:rsidR="00007BEE" w:rsidRPr="00007BEE">
        <w:rPr>
          <w:rStyle w:val="a8"/>
          <w:rFonts w:ascii="Times New Roman" w:hAnsi="Times New Roman" w:cs="Times New Roman"/>
          <w:b w:val="0"/>
          <w:color w:val="000000"/>
          <w:sz w:val="28"/>
          <w:szCs w:val="28"/>
          <w:bdr w:val="none" w:sz="0" w:space="0" w:color="auto" w:frame="1"/>
          <w:shd w:val="clear" w:color="auto" w:fill="FFFFFF"/>
        </w:rPr>
        <w:t xml:space="preserve"> Конституційного Суду України</w:t>
      </w:r>
      <w:r w:rsidR="00487194" w:rsidRPr="00487194">
        <w:rPr>
          <w:rStyle w:val="a8"/>
          <w:rFonts w:ascii="Times New Roman" w:hAnsi="Times New Roman" w:cs="Times New Roman"/>
          <w:b w:val="0"/>
          <w:color w:val="000000"/>
          <w:sz w:val="28"/>
          <w:szCs w:val="28"/>
          <w:bdr w:val="none" w:sz="0" w:space="0" w:color="auto" w:frame="1"/>
          <w:shd w:val="clear" w:color="auto" w:fill="FFFFFF"/>
        </w:rPr>
        <w:t xml:space="preserve"> </w:t>
      </w:r>
      <w:r w:rsidR="00487194" w:rsidRPr="00007BEE">
        <w:rPr>
          <w:rStyle w:val="a8"/>
          <w:rFonts w:ascii="Times New Roman" w:hAnsi="Times New Roman" w:cs="Times New Roman"/>
          <w:b w:val="0"/>
          <w:color w:val="000000"/>
          <w:sz w:val="28"/>
          <w:szCs w:val="28"/>
          <w:bdr w:val="none" w:sz="0" w:space="0" w:color="auto" w:frame="1"/>
          <w:shd w:val="clear" w:color="auto" w:fill="FFFFFF"/>
        </w:rPr>
        <w:t>М. І.</w:t>
      </w:r>
      <w:r w:rsidR="00007BEE" w:rsidRPr="00007BEE">
        <w:rPr>
          <w:rStyle w:val="a8"/>
          <w:rFonts w:ascii="Times New Roman" w:hAnsi="Times New Roman" w:cs="Times New Roman"/>
          <w:b w:val="0"/>
          <w:color w:val="000000"/>
          <w:sz w:val="28"/>
          <w:szCs w:val="28"/>
          <w:bdr w:val="none" w:sz="0" w:space="0" w:color="auto" w:frame="1"/>
          <w:shd w:val="clear" w:color="auto" w:fill="FFFFFF"/>
        </w:rPr>
        <w:t xml:space="preserve"> Мельник</w:t>
      </w:r>
      <w:r w:rsidR="00145994">
        <w:rPr>
          <w:rStyle w:val="a8"/>
          <w:rFonts w:ascii="Times New Roman" w:hAnsi="Times New Roman" w:cs="Times New Roman"/>
          <w:b w:val="0"/>
          <w:color w:val="000000"/>
          <w:sz w:val="28"/>
          <w:szCs w:val="28"/>
          <w:bdr w:val="none" w:sz="0" w:space="0" w:color="auto" w:frame="1"/>
          <w:shd w:val="clear" w:color="auto" w:fill="FFFFFF"/>
        </w:rPr>
        <w:t>, який детальніше розглядає норму статті 59 Конституції України. Так, на його думку, « у розумінні статті 59 Основного Закону України конституційне право на професійну правничу допомогу не вичерпується єдиним можливим засобом його реалізації у виді надання такої допомоги  виключно адвокатом і не виключає інших ефективних засобів здійснення  цього права</w:t>
      </w:r>
      <w:r w:rsidR="001C6402">
        <w:rPr>
          <w:rStyle w:val="a8"/>
          <w:rFonts w:ascii="Times New Roman" w:hAnsi="Times New Roman" w:cs="Times New Roman"/>
          <w:b w:val="0"/>
          <w:color w:val="000000"/>
          <w:sz w:val="28"/>
          <w:szCs w:val="28"/>
          <w:bdr w:val="none" w:sz="0" w:space="0" w:color="auto" w:frame="1"/>
          <w:shd w:val="clear" w:color="auto" w:fill="FFFFFF"/>
        </w:rPr>
        <w:t>, у тому числі надання правничої допомоги іншими особами, які мають необхідний рівень юридичних знань та практичних навиків у сфері юриспруденції,- професійними правниками</w:t>
      </w:r>
      <w:r w:rsidR="00613834">
        <w:rPr>
          <w:rStyle w:val="a8"/>
          <w:rFonts w:ascii="Times New Roman" w:hAnsi="Times New Roman" w:cs="Times New Roman"/>
          <w:b w:val="0"/>
          <w:color w:val="000000"/>
          <w:sz w:val="28"/>
          <w:szCs w:val="28"/>
          <w:bdr w:val="none" w:sz="0" w:space="0" w:color="auto" w:frame="1"/>
          <w:shd w:val="clear" w:color="auto" w:fill="FFFFFF"/>
        </w:rPr>
        <w:t>»</w:t>
      </w:r>
      <w:r w:rsidR="00613834" w:rsidRPr="00613834">
        <w:rPr>
          <w:rStyle w:val="a8"/>
          <w:rFonts w:ascii="Times New Roman" w:hAnsi="Times New Roman" w:cs="Times New Roman"/>
          <w:b w:val="0"/>
          <w:color w:val="000000"/>
          <w:sz w:val="28"/>
          <w:szCs w:val="28"/>
          <w:bdr w:val="none" w:sz="0" w:space="0" w:color="auto" w:frame="1"/>
          <w:shd w:val="clear" w:color="auto" w:fill="FFFFFF"/>
        </w:rPr>
        <w:t xml:space="preserve"> [</w:t>
      </w:r>
      <w:r w:rsidR="0084079A" w:rsidRPr="0084079A">
        <w:rPr>
          <w:rStyle w:val="a8"/>
          <w:rFonts w:ascii="Times New Roman" w:hAnsi="Times New Roman" w:cs="Times New Roman"/>
          <w:b w:val="0"/>
          <w:color w:val="000000"/>
          <w:sz w:val="28"/>
          <w:szCs w:val="28"/>
          <w:bdr w:val="none" w:sz="0" w:space="0" w:color="auto" w:frame="1"/>
          <w:shd w:val="clear" w:color="auto" w:fill="FFFFFF"/>
          <w:lang w:val="ru-RU"/>
        </w:rPr>
        <w:t>9</w:t>
      </w:r>
      <w:r w:rsidR="00613834" w:rsidRPr="00613834">
        <w:rPr>
          <w:rStyle w:val="a8"/>
          <w:rFonts w:ascii="Times New Roman" w:hAnsi="Times New Roman" w:cs="Times New Roman"/>
          <w:b w:val="0"/>
          <w:color w:val="000000"/>
          <w:sz w:val="28"/>
          <w:szCs w:val="28"/>
          <w:bdr w:val="none" w:sz="0" w:space="0" w:color="auto" w:frame="1"/>
          <w:shd w:val="clear" w:color="auto" w:fill="FFFFFF"/>
        </w:rPr>
        <w:t>]</w:t>
      </w:r>
      <w:r w:rsidR="001C6402">
        <w:rPr>
          <w:rStyle w:val="a8"/>
          <w:rFonts w:ascii="Times New Roman" w:hAnsi="Times New Roman" w:cs="Times New Roman"/>
          <w:b w:val="0"/>
          <w:color w:val="000000"/>
          <w:sz w:val="28"/>
          <w:szCs w:val="28"/>
          <w:bdr w:val="none" w:sz="0" w:space="0" w:color="auto" w:frame="1"/>
          <w:shd w:val="clear" w:color="auto" w:fill="FFFFFF"/>
        </w:rPr>
        <w:t xml:space="preserve">. Таке розуміння </w:t>
      </w:r>
      <w:r w:rsidR="006426AC">
        <w:rPr>
          <w:rStyle w:val="a8"/>
          <w:rFonts w:ascii="Times New Roman" w:hAnsi="Times New Roman" w:cs="Times New Roman"/>
          <w:b w:val="0"/>
          <w:color w:val="000000"/>
          <w:sz w:val="28"/>
          <w:szCs w:val="28"/>
          <w:bdr w:val="none" w:sz="0" w:space="0" w:color="auto" w:frame="1"/>
          <w:shd w:val="clear" w:color="auto" w:fill="FFFFFF"/>
        </w:rPr>
        <w:t xml:space="preserve"> правничої допомоги </w:t>
      </w:r>
      <w:r w:rsidR="001C6402">
        <w:rPr>
          <w:rStyle w:val="a8"/>
          <w:rFonts w:ascii="Times New Roman" w:hAnsi="Times New Roman" w:cs="Times New Roman"/>
          <w:b w:val="0"/>
          <w:color w:val="000000"/>
          <w:sz w:val="28"/>
          <w:szCs w:val="28"/>
          <w:bdr w:val="none" w:sz="0" w:space="0" w:color="auto" w:frame="1"/>
          <w:shd w:val="clear" w:color="auto" w:fill="FFFFFF"/>
        </w:rPr>
        <w:t>суттєво підвищує конституційні гарантії захисту прав</w:t>
      </w:r>
      <w:r w:rsidR="00613834">
        <w:rPr>
          <w:rStyle w:val="a8"/>
          <w:rFonts w:ascii="Times New Roman" w:hAnsi="Times New Roman" w:cs="Times New Roman"/>
          <w:b w:val="0"/>
          <w:color w:val="000000"/>
          <w:sz w:val="28"/>
          <w:szCs w:val="28"/>
          <w:bdr w:val="none" w:sz="0" w:space="0" w:color="auto" w:frame="1"/>
          <w:shd w:val="clear" w:color="auto" w:fill="FFFFFF"/>
        </w:rPr>
        <w:t xml:space="preserve"> </w:t>
      </w:r>
      <w:r w:rsidR="001C6402">
        <w:rPr>
          <w:rStyle w:val="a8"/>
          <w:rFonts w:ascii="Times New Roman" w:hAnsi="Times New Roman" w:cs="Times New Roman"/>
          <w:b w:val="0"/>
          <w:color w:val="000000"/>
          <w:sz w:val="28"/>
          <w:szCs w:val="28"/>
          <w:bdr w:val="none" w:sz="0" w:space="0" w:color="auto" w:frame="1"/>
          <w:shd w:val="clear" w:color="auto" w:fill="FFFFFF"/>
        </w:rPr>
        <w:t>людини.</w:t>
      </w:r>
      <w:r w:rsidR="006426AC">
        <w:rPr>
          <w:rFonts w:ascii="Times New Roman" w:hAnsi="Times New Roman" w:cs="Times New Roman"/>
          <w:sz w:val="28"/>
          <w:szCs w:val="28"/>
          <w:shd w:val="clear" w:color="auto" w:fill="FFFFFF"/>
        </w:rPr>
        <w:t xml:space="preserve">  </w:t>
      </w:r>
    </w:p>
    <w:p w:rsidR="00E50079" w:rsidRPr="00CA4DA4" w:rsidRDefault="00FA60AC" w:rsidP="00FA60AC">
      <w:pPr>
        <w:pStyle w:val="a5"/>
        <w:spacing w:line="360" w:lineRule="auto"/>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 xml:space="preserve">     </w:t>
      </w:r>
      <w:r w:rsidR="00671F28" w:rsidRPr="00DC51D9">
        <w:rPr>
          <w:rFonts w:ascii="Times New Roman" w:hAnsi="Times New Roman" w:cs="Times New Roman"/>
          <w:sz w:val="28"/>
          <w:szCs w:val="28"/>
          <w:shd w:val="clear" w:color="auto" w:fill="FFFFFF"/>
        </w:rPr>
        <w:t>Аналіз першої частини статті 131-2 Конституції України та статті 59 Конституції  дозволяє припустити, що в них  міститься гарантія участі адвоката у наданні правничої допомоги особі з метою забезпечення її доступу до правосуддя.</w:t>
      </w:r>
      <w:r w:rsidR="00AC0641" w:rsidRPr="00DC51D9">
        <w:rPr>
          <w:rFonts w:ascii="Times New Roman" w:hAnsi="Times New Roman" w:cs="Times New Roman"/>
          <w:sz w:val="28"/>
          <w:szCs w:val="28"/>
        </w:rPr>
        <w:t xml:space="preserve"> </w:t>
      </w:r>
      <w:r w:rsidR="00AC0641" w:rsidRPr="00CA4DA4">
        <w:rPr>
          <w:rFonts w:ascii="Times New Roman" w:hAnsi="Times New Roman" w:cs="Times New Roman"/>
          <w:color w:val="000000"/>
          <w:sz w:val="28"/>
          <w:szCs w:val="28"/>
        </w:rPr>
        <w:t xml:space="preserve">Так, Верховний Суд (справа № 260/988/18) констатував, що представництво юридичної особи виражається через доручення та видачу довіреності на вчинення процесуальних дій. </w:t>
      </w:r>
      <w:r w:rsidR="00671F28" w:rsidRPr="00DC51D9">
        <w:rPr>
          <w:rFonts w:ascii="Times New Roman" w:hAnsi="Times New Roman" w:cs="Times New Roman"/>
          <w:sz w:val="28"/>
          <w:szCs w:val="28"/>
          <w:shd w:val="clear" w:color="auto" w:fill="FFFFFF"/>
        </w:rPr>
        <w:t xml:space="preserve">Щодо </w:t>
      </w:r>
      <w:r w:rsidR="00671F28" w:rsidRPr="00CA4DA4">
        <w:rPr>
          <w:rFonts w:ascii="Times New Roman" w:hAnsi="Times New Roman" w:cs="Times New Roman"/>
          <w:color w:val="6A6A6A"/>
          <w:sz w:val="28"/>
          <w:szCs w:val="28"/>
          <w:shd w:val="clear" w:color="auto" w:fill="FFFFFF"/>
        </w:rPr>
        <w:t>с</w:t>
      </w:r>
      <w:r w:rsidR="00E50079" w:rsidRPr="00CA4DA4">
        <w:rPr>
          <w:rFonts w:ascii="Times New Roman" w:hAnsi="Times New Roman" w:cs="Times New Roman"/>
          <w:color w:val="000000"/>
          <w:sz w:val="28"/>
          <w:szCs w:val="28"/>
        </w:rPr>
        <w:t>амопредставництв</w:t>
      </w:r>
      <w:r w:rsidR="00671F28" w:rsidRPr="00CA4DA4">
        <w:rPr>
          <w:rFonts w:ascii="Times New Roman" w:hAnsi="Times New Roman" w:cs="Times New Roman"/>
          <w:color w:val="000000"/>
          <w:sz w:val="28"/>
          <w:szCs w:val="28"/>
        </w:rPr>
        <w:t>а юридичних осіб, то воно</w:t>
      </w:r>
      <w:r w:rsidR="00E50079" w:rsidRPr="00CA4DA4">
        <w:rPr>
          <w:rFonts w:ascii="Times New Roman" w:hAnsi="Times New Roman" w:cs="Times New Roman"/>
          <w:color w:val="000000"/>
          <w:sz w:val="28"/>
          <w:szCs w:val="28"/>
        </w:rPr>
        <w:t xml:space="preserve"> здійснюється на підставі внутрішніх документів юридичної особи таких як положення,</w:t>
      </w:r>
      <w:r w:rsidR="00487194">
        <w:rPr>
          <w:rFonts w:ascii="Times New Roman" w:hAnsi="Times New Roman" w:cs="Times New Roman"/>
          <w:color w:val="000000"/>
          <w:sz w:val="28"/>
          <w:szCs w:val="28"/>
        </w:rPr>
        <w:t xml:space="preserve"> статут,</w:t>
      </w:r>
      <w:r w:rsidR="00E50079" w:rsidRPr="00CA4DA4">
        <w:rPr>
          <w:rFonts w:ascii="Times New Roman" w:hAnsi="Times New Roman" w:cs="Times New Roman"/>
          <w:color w:val="000000"/>
          <w:sz w:val="28"/>
          <w:szCs w:val="28"/>
        </w:rPr>
        <w:t xml:space="preserve"> трудовий договір тощо.</w:t>
      </w:r>
      <w:r w:rsidR="00AC0641" w:rsidRPr="00CA4DA4">
        <w:rPr>
          <w:rFonts w:ascii="Times New Roman" w:hAnsi="Times New Roman" w:cs="Times New Roman"/>
          <w:color w:val="000000"/>
          <w:sz w:val="28"/>
          <w:szCs w:val="28"/>
        </w:rPr>
        <w:t xml:space="preserve"> Отже, це різні поняття. </w:t>
      </w:r>
      <w:r w:rsidR="00E50079" w:rsidRPr="00CA4DA4">
        <w:rPr>
          <w:rFonts w:ascii="Times New Roman" w:hAnsi="Times New Roman" w:cs="Times New Roman"/>
          <w:color w:val="000000"/>
          <w:sz w:val="28"/>
          <w:szCs w:val="28"/>
        </w:rPr>
        <w:t xml:space="preserve"> Головна відмінність</w:t>
      </w:r>
      <w:r w:rsidR="00AC0641" w:rsidRPr="00CA4DA4">
        <w:rPr>
          <w:rFonts w:ascii="Times New Roman" w:hAnsi="Times New Roman" w:cs="Times New Roman"/>
          <w:color w:val="000000"/>
          <w:sz w:val="28"/>
          <w:szCs w:val="28"/>
        </w:rPr>
        <w:t xml:space="preserve"> між </w:t>
      </w:r>
      <w:r w:rsidR="00810EAF">
        <w:rPr>
          <w:rFonts w:ascii="Times New Roman" w:hAnsi="Times New Roman" w:cs="Times New Roman"/>
          <w:color w:val="000000"/>
          <w:sz w:val="28"/>
          <w:szCs w:val="28"/>
        </w:rPr>
        <w:t>ц</w:t>
      </w:r>
      <w:r w:rsidR="00AC0641" w:rsidRPr="00CA4DA4">
        <w:rPr>
          <w:rFonts w:ascii="Times New Roman" w:hAnsi="Times New Roman" w:cs="Times New Roman"/>
          <w:color w:val="000000"/>
          <w:sz w:val="28"/>
          <w:szCs w:val="28"/>
        </w:rPr>
        <w:t>ими поняттями полягає</w:t>
      </w:r>
      <w:r w:rsidR="00E50079" w:rsidRPr="00CA4DA4">
        <w:rPr>
          <w:rFonts w:ascii="Times New Roman" w:hAnsi="Times New Roman" w:cs="Times New Roman"/>
          <w:color w:val="000000"/>
          <w:sz w:val="28"/>
          <w:szCs w:val="28"/>
        </w:rPr>
        <w:t xml:space="preserve"> в тому,  хто і на </w:t>
      </w:r>
      <w:r w:rsidR="00CF73A1">
        <w:rPr>
          <w:rFonts w:ascii="Times New Roman" w:hAnsi="Times New Roman" w:cs="Times New Roman"/>
          <w:color w:val="000000"/>
          <w:sz w:val="28"/>
          <w:szCs w:val="28"/>
        </w:rPr>
        <w:t>п</w:t>
      </w:r>
      <w:r w:rsidR="00E50079" w:rsidRPr="00CA4DA4">
        <w:rPr>
          <w:rFonts w:ascii="Times New Roman" w:hAnsi="Times New Roman" w:cs="Times New Roman"/>
          <w:color w:val="000000"/>
          <w:sz w:val="28"/>
          <w:szCs w:val="28"/>
        </w:rPr>
        <w:t>ідставі якого документа здійснює представництво в суді. За самопредставництва відбувається залучення особи, яка має безпосереднє відношення до юридичної особи, а її повноваження вже передбачені внутрішніми документами, зокрема трудовим договором.</w:t>
      </w:r>
      <w:r w:rsidR="00CF73A1">
        <w:rPr>
          <w:rFonts w:ascii="Times New Roman" w:hAnsi="Times New Roman" w:cs="Times New Roman"/>
          <w:color w:val="000000"/>
          <w:sz w:val="28"/>
          <w:szCs w:val="28"/>
        </w:rPr>
        <w:t xml:space="preserve"> </w:t>
      </w:r>
      <w:r w:rsidR="00E50079" w:rsidRPr="00CA4DA4">
        <w:rPr>
          <w:rFonts w:ascii="Times New Roman" w:hAnsi="Times New Roman" w:cs="Times New Roman"/>
          <w:color w:val="000000"/>
          <w:sz w:val="28"/>
          <w:szCs w:val="28"/>
        </w:rPr>
        <w:t>Щодо представництва, то воно виникає з моменту залучення іншої третьої особи, яка діє в процесі на підставі довіреності.</w:t>
      </w:r>
    </w:p>
    <w:p w:rsidR="00E50079" w:rsidRPr="00F40EC5" w:rsidRDefault="00E50079" w:rsidP="00F40EC5">
      <w:pPr>
        <w:spacing w:before="120" w:after="120" w:line="360" w:lineRule="auto"/>
        <w:jc w:val="both"/>
        <w:rPr>
          <w:rStyle w:val="lawsitalic"/>
          <w:rFonts w:ascii="Times New Roman" w:hAnsi="Times New Roman" w:cs="Times New Roman"/>
          <w:sz w:val="28"/>
          <w:szCs w:val="28"/>
          <w:lang w:val="uk-UA"/>
        </w:rPr>
      </w:pPr>
      <w:r w:rsidRPr="00F40EC5">
        <w:rPr>
          <w:rFonts w:ascii="Times New Roman" w:hAnsi="Times New Roman" w:cs="Times New Roman"/>
          <w:color w:val="000000"/>
          <w:sz w:val="28"/>
          <w:szCs w:val="28"/>
        </w:rPr>
        <w:t xml:space="preserve">   </w:t>
      </w:r>
      <w:r w:rsidR="00DC51D9">
        <w:rPr>
          <w:rFonts w:ascii="Times New Roman" w:hAnsi="Times New Roman" w:cs="Times New Roman"/>
          <w:color w:val="000000"/>
          <w:sz w:val="28"/>
          <w:szCs w:val="28"/>
          <w:lang w:val="uk-UA"/>
        </w:rPr>
        <w:t>Щодо органів державної влади</w:t>
      </w:r>
      <w:r w:rsidRPr="00F40EC5">
        <w:rPr>
          <w:rFonts w:ascii="Times New Roman" w:hAnsi="Times New Roman" w:cs="Times New Roman"/>
          <w:color w:val="000000"/>
          <w:sz w:val="28"/>
          <w:szCs w:val="28"/>
        </w:rPr>
        <w:t xml:space="preserve"> </w:t>
      </w:r>
      <w:r w:rsidR="00DC51D9">
        <w:rPr>
          <w:rFonts w:ascii="Times New Roman" w:hAnsi="Times New Roman" w:cs="Times New Roman"/>
          <w:color w:val="000000"/>
          <w:sz w:val="28"/>
          <w:szCs w:val="28"/>
          <w:lang w:val="uk-UA"/>
        </w:rPr>
        <w:t xml:space="preserve"> та органів місцевого самоврядуванння, то законодавець чітко вказує на те, хто може їх представляти в суді. Так, </w:t>
      </w:r>
      <w:r w:rsidRPr="00F40EC5">
        <w:rPr>
          <w:rFonts w:ascii="Times New Roman" w:hAnsi="Times New Roman" w:cs="Times New Roman"/>
          <w:color w:val="000000"/>
          <w:sz w:val="28"/>
          <w:szCs w:val="28"/>
        </w:rPr>
        <w:t xml:space="preserve"> </w:t>
      </w:r>
      <w:r w:rsidR="00DC51D9">
        <w:rPr>
          <w:rFonts w:ascii="Times New Roman" w:hAnsi="Times New Roman" w:cs="Times New Roman"/>
          <w:color w:val="000000"/>
          <w:sz w:val="28"/>
          <w:szCs w:val="28"/>
          <w:lang w:val="uk-UA"/>
        </w:rPr>
        <w:t>д</w:t>
      </w:r>
      <w:r w:rsidRPr="00F40EC5">
        <w:rPr>
          <w:rFonts w:ascii="Times New Roman" w:eastAsia="Times New Roman" w:hAnsi="Times New Roman" w:cs="Times New Roman"/>
          <w:color w:val="222222"/>
          <w:sz w:val="28"/>
          <w:szCs w:val="28"/>
          <w:lang w:eastAsia="ru-RU"/>
        </w:rPr>
        <w:t xml:space="preserve">ержава, Автономна Республіка Крим, територіальна громада беруть участь у справі </w:t>
      </w:r>
      <w:r w:rsidRPr="00F40EC5">
        <w:rPr>
          <w:rFonts w:ascii="Times New Roman" w:eastAsia="Times New Roman" w:hAnsi="Times New Roman" w:cs="Times New Roman"/>
          <w:color w:val="222222"/>
          <w:sz w:val="28"/>
          <w:szCs w:val="28"/>
          <w:lang w:eastAsia="ru-RU"/>
        </w:rPr>
        <w:lastRenderedPageBreak/>
        <w:t>через відповідний орган державної влади, орган влади Автономної Республіки Крим, орган місцевого самоврядування відповідно до закону, статуту, положення, трудового договору (контракту) (самопредставництво органу державної влади, органу влади Автономної Республіки Крим, органу місцевого самоврядування), або через представника</w:t>
      </w:r>
      <w:r w:rsidR="009C608B" w:rsidRPr="00F40EC5">
        <w:rPr>
          <w:rFonts w:ascii="Times New Roman" w:eastAsia="Times New Roman" w:hAnsi="Times New Roman" w:cs="Times New Roman"/>
          <w:color w:val="222222"/>
          <w:sz w:val="28"/>
          <w:szCs w:val="28"/>
          <w:lang w:eastAsia="ru-RU"/>
        </w:rPr>
        <w:t xml:space="preserve"> </w:t>
      </w:r>
      <w:r w:rsidRPr="00F40EC5">
        <w:rPr>
          <w:rFonts w:ascii="Times New Roman" w:hAnsi="Times New Roman" w:cs="Times New Roman"/>
          <w:color w:val="000000"/>
          <w:sz w:val="28"/>
          <w:szCs w:val="28"/>
          <w:lang w:val="uk-UA"/>
        </w:rPr>
        <w:t>(ч. 4 ст. 58 ЦПК) ч.4 ст.58</w:t>
      </w:r>
      <w:r w:rsidRPr="00F40EC5">
        <w:rPr>
          <w:rStyle w:val="lawsitalic"/>
          <w:rFonts w:ascii="Times New Roman" w:hAnsi="Times New Roman" w:cs="Times New Roman"/>
          <w:color w:val="333333"/>
          <w:sz w:val="28"/>
          <w:szCs w:val="28"/>
        </w:rPr>
        <w:t xml:space="preserve"> в редакції Закону </w:t>
      </w:r>
      <w:hyperlink r:id="rId7" w:anchor="n9" w:tgtFrame="_blank" w:history="1">
        <w:r w:rsidRPr="00F40EC5">
          <w:rPr>
            <w:rStyle w:val="a4"/>
            <w:rFonts w:ascii="Times New Roman" w:hAnsi="Times New Roman" w:cs="Times New Roman"/>
            <w:color w:val="auto"/>
            <w:sz w:val="28"/>
            <w:szCs w:val="28"/>
            <w:u w:val="none"/>
          </w:rPr>
          <w:t>№ 390-IX від 18.12.2019</w:t>
        </w:r>
      </w:hyperlink>
      <w:r w:rsidRPr="00F40EC5">
        <w:rPr>
          <w:rStyle w:val="a4"/>
          <w:rFonts w:ascii="Times New Roman" w:hAnsi="Times New Roman" w:cs="Times New Roman"/>
          <w:color w:val="auto"/>
          <w:sz w:val="28"/>
          <w:szCs w:val="28"/>
          <w:u w:val="none"/>
          <w:lang w:val="uk-UA"/>
        </w:rPr>
        <w:t>)</w:t>
      </w:r>
    </w:p>
    <w:p w:rsidR="00FA60AC" w:rsidRDefault="00810EAF" w:rsidP="00F40EC5">
      <w:pPr>
        <w:pStyle w:val="a3"/>
        <w:shd w:val="clear" w:color="auto" w:fill="FFFFFF"/>
        <w:spacing w:line="360" w:lineRule="auto"/>
        <w:jc w:val="both"/>
        <w:rPr>
          <w:color w:val="222222"/>
          <w:sz w:val="28"/>
          <w:szCs w:val="28"/>
          <w:lang w:val="uk-UA"/>
        </w:rPr>
      </w:pPr>
      <w:r>
        <w:rPr>
          <w:color w:val="222222"/>
          <w:sz w:val="28"/>
          <w:szCs w:val="28"/>
          <w:lang w:val="uk-UA"/>
        </w:rPr>
        <w:t xml:space="preserve">   </w:t>
      </w:r>
      <w:r w:rsidR="009C608B" w:rsidRPr="00F40EC5">
        <w:rPr>
          <w:color w:val="222222"/>
          <w:sz w:val="28"/>
          <w:szCs w:val="28"/>
          <w:lang w:val="uk-UA"/>
        </w:rPr>
        <w:t>Отже,</w:t>
      </w:r>
      <w:r w:rsidR="006B4930" w:rsidRPr="00F40EC5">
        <w:rPr>
          <w:color w:val="222222"/>
          <w:sz w:val="28"/>
          <w:szCs w:val="28"/>
          <w:lang w:val="uk-UA"/>
        </w:rPr>
        <w:t xml:space="preserve"> </w:t>
      </w:r>
      <w:r w:rsidR="006B4930" w:rsidRPr="00F40EC5">
        <w:rPr>
          <w:color w:val="555555"/>
          <w:sz w:val="28"/>
          <w:szCs w:val="28"/>
          <w:shd w:val="clear" w:color="auto" w:fill="F2F2F2"/>
        </w:rPr>
        <w:t xml:space="preserve"> </w:t>
      </w:r>
      <w:r w:rsidR="006B4930" w:rsidRPr="00F40EC5">
        <w:rPr>
          <w:sz w:val="28"/>
          <w:szCs w:val="28"/>
          <w:shd w:val="clear" w:color="auto" w:fill="F2F2F2"/>
        </w:rPr>
        <w:t>представляти інтереси юр</w:t>
      </w:r>
      <w:r w:rsidR="006B4930" w:rsidRPr="00F40EC5">
        <w:rPr>
          <w:sz w:val="28"/>
          <w:szCs w:val="28"/>
          <w:shd w:val="clear" w:color="auto" w:fill="F2F2F2"/>
          <w:lang w:val="uk-UA"/>
        </w:rPr>
        <w:t>идичної особи</w:t>
      </w:r>
      <w:r w:rsidR="006B4930" w:rsidRPr="00F40EC5">
        <w:rPr>
          <w:sz w:val="28"/>
          <w:szCs w:val="28"/>
          <w:shd w:val="clear" w:color="auto" w:fill="F2F2F2"/>
        </w:rPr>
        <w:t xml:space="preserve"> </w:t>
      </w:r>
      <w:r w:rsidR="006B4930" w:rsidRPr="00F40EC5">
        <w:rPr>
          <w:sz w:val="28"/>
          <w:szCs w:val="28"/>
          <w:shd w:val="clear" w:color="auto" w:fill="F2F2F2"/>
          <w:lang w:val="uk-UA"/>
        </w:rPr>
        <w:t xml:space="preserve"> в </w:t>
      </w:r>
      <w:r w:rsidR="00487194">
        <w:rPr>
          <w:sz w:val="28"/>
          <w:szCs w:val="28"/>
          <w:shd w:val="clear" w:color="auto" w:fill="F2F2F2"/>
          <w:lang w:val="uk-UA"/>
        </w:rPr>
        <w:t>межа</w:t>
      </w:r>
      <w:r w:rsidR="006B4930" w:rsidRPr="00F40EC5">
        <w:rPr>
          <w:sz w:val="28"/>
          <w:szCs w:val="28"/>
          <w:shd w:val="clear" w:color="auto" w:fill="F2F2F2"/>
        </w:rPr>
        <w:t xml:space="preserve">х господарського, цивільного та адміністративного процесу  може будь-який співробітник підприємства (як державної, так і приватної </w:t>
      </w:r>
      <w:r w:rsidR="006B4930" w:rsidRPr="00F40EC5">
        <w:rPr>
          <w:sz w:val="28"/>
          <w:szCs w:val="28"/>
          <w:shd w:val="clear" w:color="auto" w:fill="F2F2F2"/>
          <w:lang w:val="uk-UA"/>
        </w:rPr>
        <w:t xml:space="preserve"> форми </w:t>
      </w:r>
      <w:r w:rsidR="006B4930" w:rsidRPr="00F40EC5">
        <w:rPr>
          <w:sz w:val="28"/>
          <w:szCs w:val="28"/>
          <w:shd w:val="clear" w:color="auto" w:fill="F2F2F2"/>
        </w:rPr>
        <w:t>власності).</w:t>
      </w:r>
      <w:r w:rsidR="006426AC">
        <w:rPr>
          <w:sz w:val="28"/>
          <w:szCs w:val="28"/>
          <w:shd w:val="clear" w:color="auto" w:fill="F2F2F2"/>
          <w:lang w:val="uk-UA"/>
        </w:rPr>
        <w:t xml:space="preserve"> Ок</w:t>
      </w:r>
      <w:r w:rsidR="006B4930" w:rsidRPr="006426AC">
        <w:rPr>
          <w:sz w:val="28"/>
          <w:szCs w:val="28"/>
          <w:shd w:val="clear" w:color="auto" w:fill="F2F2F2"/>
          <w:lang w:val="uk-UA"/>
        </w:rPr>
        <w:t>рім керівника підприємства і членів виконавчого органу (наприклад, це може бути виконавчий директор, фінансовий директор</w:t>
      </w:r>
      <w:r w:rsidR="006426AC">
        <w:rPr>
          <w:sz w:val="28"/>
          <w:szCs w:val="28"/>
          <w:shd w:val="clear" w:color="auto" w:fill="F2F2F2"/>
          <w:lang w:val="uk-UA"/>
        </w:rPr>
        <w:t>, бухгалтер із претензійної роботи</w:t>
      </w:r>
      <w:r w:rsidR="006B4930" w:rsidRPr="006426AC">
        <w:rPr>
          <w:sz w:val="28"/>
          <w:szCs w:val="28"/>
          <w:shd w:val="clear" w:color="auto" w:fill="F2F2F2"/>
          <w:lang w:val="uk-UA"/>
        </w:rPr>
        <w:t>) інтереси ю</w:t>
      </w:r>
      <w:r w:rsidR="006B4930" w:rsidRPr="00F40EC5">
        <w:rPr>
          <w:sz w:val="28"/>
          <w:szCs w:val="28"/>
          <w:shd w:val="clear" w:color="auto" w:fill="F2F2F2"/>
          <w:lang w:val="uk-UA"/>
        </w:rPr>
        <w:t xml:space="preserve">ридичної </w:t>
      </w:r>
      <w:r w:rsidR="006B4930" w:rsidRPr="006426AC">
        <w:rPr>
          <w:sz w:val="28"/>
          <w:szCs w:val="28"/>
          <w:shd w:val="clear" w:color="auto" w:fill="F2F2F2"/>
          <w:lang w:val="uk-UA"/>
        </w:rPr>
        <w:t>особи можуть представляти</w:t>
      </w:r>
      <w:r w:rsidR="006B4930" w:rsidRPr="00F40EC5">
        <w:rPr>
          <w:sz w:val="28"/>
          <w:szCs w:val="28"/>
          <w:shd w:val="clear" w:color="auto" w:fill="F2F2F2"/>
          <w:lang w:val="uk-UA"/>
        </w:rPr>
        <w:t xml:space="preserve"> ще</w:t>
      </w:r>
      <w:r w:rsidR="006B4930" w:rsidRPr="006426AC">
        <w:rPr>
          <w:sz w:val="28"/>
          <w:szCs w:val="28"/>
          <w:shd w:val="clear" w:color="auto" w:fill="F2F2F2"/>
          <w:lang w:val="uk-UA"/>
        </w:rPr>
        <w:t xml:space="preserve"> й інші уповноважені особи відповідно до закону, статуту, положення, трудового договору (контракту) тощо.</w:t>
      </w:r>
      <w:r w:rsidR="006B4930" w:rsidRPr="00F40EC5">
        <w:rPr>
          <w:sz w:val="28"/>
          <w:szCs w:val="28"/>
          <w:shd w:val="clear" w:color="auto" w:fill="F2F2F2"/>
          <w:lang w:val="uk-UA"/>
        </w:rPr>
        <w:t xml:space="preserve"> </w:t>
      </w:r>
      <w:r w:rsidR="009C608B" w:rsidRPr="00F40EC5">
        <w:rPr>
          <w:sz w:val="28"/>
          <w:szCs w:val="28"/>
          <w:shd w:val="clear" w:color="auto" w:fill="F2F2F2"/>
          <w:lang w:val="uk-UA"/>
        </w:rPr>
        <w:t>Таким чином</w:t>
      </w:r>
      <w:r w:rsidR="006B4930" w:rsidRPr="00F40EC5">
        <w:rPr>
          <w:color w:val="222222"/>
          <w:sz w:val="28"/>
          <w:szCs w:val="28"/>
          <w:lang w:val="uk-UA"/>
        </w:rPr>
        <w:t>,</w:t>
      </w:r>
      <w:r w:rsidR="006B4930" w:rsidRPr="00F40EC5">
        <w:rPr>
          <w:color w:val="222222"/>
          <w:sz w:val="28"/>
          <w:szCs w:val="28"/>
        </w:rPr>
        <w:t xml:space="preserve"> фактично надан</w:t>
      </w:r>
      <w:r w:rsidR="00B25588">
        <w:rPr>
          <w:color w:val="222222"/>
          <w:sz w:val="28"/>
          <w:szCs w:val="28"/>
          <w:lang w:val="uk-UA"/>
        </w:rPr>
        <w:t>е</w:t>
      </w:r>
      <w:r w:rsidR="006B4930" w:rsidRPr="00F40EC5">
        <w:rPr>
          <w:color w:val="222222"/>
          <w:sz w:val="28"/>
          <w:szCs w:val="28"/>
        </w:rPr>
        <w:t xml:space="preserve"> прав</w:t>
      </w:r>
      <w:r w:rsidR="00B25588">
        <w:rPr>
          <w:color w:val="222222"/>
          <w:sz w:val="28"/>
          <w:szCs w:val="28"/>
          <w:lang w:val="uk-UA"/>
        </w:rPr>
        <w:t>о</w:t>
      </w:r>
      <w:r w:rsidR="006B4930" w:rsidRPr="00F40EC5">
        <w:rPr>
          <w:color w:val="222222"/>
          <w:sz w:val="28"/>
          <w:szCs w:val="28"/>
        </w:rPr>
        <w:t xml:space="preserve"> на </w:t>
      </w:r>
      <w:hyperlink r:id="rId8" w:tgtFrame="_blank" w:history="1">
        <w:r w:rsidR="006B4930" w:rsidRPr="00F40EC5">
          <w:rPr>
            <w:sz w:val="28"/>
            <w:szCs w:val="28"/>
          </w:rPr>
          <w:t>представництво в суді</w:t>
        </w:r>
      </w:hyperlink>
      <w:r w:rsidR="006B4930" w:rsidRPr="00F40EC5">
        <w:rPr>
          <w:sz w:val="28"/>
          <w:szCs w:val="28"/>
          <w:lang w:val="uk-UA"/>
        </w:rPr>
        <w:t xml:space="preserve"> </w:t>
      </w:r>
      <w:r w:rsidR="006B4930" w:rsidRPr="00F40EC5">
        <w:rPr>
          <w:color w:val="222222"/>
          <w:sz w:val="28"/>
          <w:szCs w:val="28"/>
        </w:rPr>
        <w:t xml:space="preserve"> штатним юристам, оскільки такі особи не повинні мати свідоцтва про право на зайняття </w:t>
      </w:r>
      <w:r w:rsidR="006426AC">
        <w:rPr>
          <w:color w:val="222222"/>
          <w:sz w:val="28"/>
          <w:szCs w:val="28"/>
          <w:lang w:val="uk-UA"/>
        </w:rPr>
        <w:t xml:space="preserve"> </w:t>
      </w:r>
      <w:r w:rsidR="006B4930" w:rsidRPr="00F40EC5">
        <w:rPr>
          <w:color w:val="222222"/>
          <w:sz w:val="28"/>
          <w:szCs w:val="28"/>
        </w:rPr>
        <w:t>адвокатською</w:t>
      </w:r>
      <w:r w:rsidR="006426AC">
        <w:rPr>
          <w:color w:val="222222"/>
          <w:sz w:val="28"/>
          <w:szCs w:val="28"/>
          <w:lang w:val="uk-UA"/>
        </w:rPr>
        <w:t xml:space="preserve"> </w:t>
      </w:r>
      <w:r w:rsidR="006B4930" w:rsidRPr="00F40EC5">
        <w:rPr>
          <w:color w:val="222222"/>
          <w:sz w:val="28"/>
          <w:szCs w:val="28"/>
        </w:rPr>
        <w:t xml:space="preserve"> діяльністю.</w:t>
      </w:r>
      <w:r w:rsidR="006B4930" w:rsidRPr="00F40EC5">
        <w:rPr>
          <w:color w:val="555555"/>
          <w:sz w:val="28"/>
          <w:szCs w:val="28"/>
          <w:shd w:val="clear" w:color="auto" w:fill="F2F2F2"/>
        </w:rPr>
        <w:t xml:space="preserve"> </w:t>
      </w:r>
      <w:r w:rsidR="006B4930" w:rsidRPr="00F40EC5">
        <w:rPr>
          <w:color w:val="222222"/>
          <w:sz w:val="28"/>
          <w:szCs w:val="28"/>
          <w:lang w:val="uk-UA"/>
        </w:rPr>
        <w:t xml:space="preserve">Разом </w:t>
      </w:r>
      <w:r>
        <w:rPr>
          <w:color w:val="222222"/>
          <w:sz w:val="28"/>
          <w:szCs w:val="28"/>
          <w:lang w:val="uk-UA"/>
        </w:rPr>
        <w:t>і</w:t>
      </w:r>
      <w:r w:rsidR="006B4930" w:rsidRPr="00F40EC5">
        <w:rPr>
          <w:color w:val="222222"/>
          <w:sz w:val="28"/>
          <w:szCs w:val="28"/>
          <w:lang w:val="uk-UA"/>
        </w:rPr>
        <w:t xml:space="preserve">з тим, досі є чинною норма Конституції щодо представництва в судах виключно адвокатами. Прийняття  </w:t>
      </w:r>
      <w:r>
        <w:rPr>
          <w:color w:val="222222"/>
          <w:sz w:val="28"/>
          <w:szCs w:val="28"/>
          <w:lang w:val="uk-UA"/>
        </w:rPr>
        <w:t>З</w:t>
      </w:r>
      <w:r w:rsidR="006B4930" w:rsidRPr="00F40EC5">
        <w:rPr>
          <w:color w:val="222222"/>
          <w:sz w:val="28"/>
          <w:szCs w:val="28"/>
          <w:lang w:val="uk-UA"/>
        </w:rPr>
        <w:t>акону</w:t>
      </w:r>
      <w:r>
        <w:rPr>
          <w:color w:val="222222"/>
          <w:sz w:val="28"/>
          <w:szCs w:val="28"/>
          <w:lang w:val="uk-UA"/>
        </w:rPr>
        <w:t xml:space="preserve"> від 18.12.19, </w:t>
      </w:r>
      <w:r w:rsidR="00C70260">
        <w:rPr>
          <w:color w:val="222222"/>
          <w:sz w:val="28"/>
          <w:szCs w:val="28"/>
          <w:lang w:val="uk-UA"/>
        </w:rPr>
        <w:t xml:space="preserve"> наявного </w:t>
      </w:r>
      <w:r w:rsidR="00C70260" w:rsidRPr="00CA4DA4">
        <w:rPr>
          <w:color w:val="000000"/>
          <w:sz w:val="28"/>
          <w:szCs w:val="28"/>
        </w:rPr>
        <w:t>висновку Конституційного Суду України у справі №2-248/2019 (5580/19) від 31.10.2019 року (п.2.2.1)</w:t>
      </w:r>
      <w:r w:rsidR="006B4930" w:rsidRPr="00F40EC5">
        <w:rPr>
          <w:color w:val="222222"/>
          <w:sz w:val="28"/>
          <w:szCs w:val="28"/>
          <w:lang w:val="uk-UA"/>
        </w:rPr>
        <w:t xml:space="preserve">, на нашу думку, ставить під сумнів подальше існування «адвокатської монополії». Підставою так вважати може слугувати те, що 14 січня 2021 року Верховна Рада України попередньо схвалила законопроект № 1013 про скасування норми щодо адвокатської монополії в Конституції України, в якому передбачається, що участь адвоката є обов’язковою у здійсненні захисту особи від кримінального обвинувачення.  Незважаючи на правову визначеність норм Закону №390-1Х, в ньому відсутній повний перелік осіб, які можуть здійснювати  «самопредставництво» юридичної особи та не встановлений перелік документів, які необхідно подати особі до суду, щоб позов чи будь-який процесуальний документ був прийнятий судом; та підтвердити право на </w:t>
      </w:r>
      <w:r w:rsidR="006B4930" w:rsidRPr="00F40EC5">
        <w:rPr>
          <w:color w:val="222222"/>
          <w:sz w:val="28"/>
          <w:szCs w:val="28"/>
          <w:lang w:val="uk-UA"/>
        </w:rPr>
        <w:lastRenderedPageBreak/>
        <w:t xml:space="preserve">здійснення такого представництва з метою запобіганню необґрунтованої відмови суду щодо можливості представляти інтереси юридичної особи.  </w:t>
      </w:r>
    </w:p>
    <w:p w:rsidR="006B4930" w:rsidRPr="00F40EC5" w:rsidRDefault="00FA60AC" w:rsidP="00F40EC5">
      <w:pPr>
        <w:pStyle w:val="a3"/>
        <w:shd w:val="clear" w:color="auto" w:fill="FFFFFF"/>
        <w:spacing w:line="360" w:lineRule="auto"/>
        <w:jc w:val="both"/>
        <w:rPr>
          <w:color w:val="1F282D"/>
          <w:sz w:val="28"/>
          <w:szCs w:val="28"/>
          <w:lang w:val="uk-UA"/>
        </w:rPr>
      </w:pPr>
      <w:r>
        <w:rPr>
          <w:color w:val="222222"/>
          <w:sz w:val="28"/>
          <w:szCs w:val="28"/>
          <w:lang w:val="uk-UA"/>
        </w:rPr>
        <w:t xml:space="preserve">     </w:t>
      </w:r>
      <w:r w:rsidR="006B4930" w:rsidRPr="00F40EC5">
        <w:rPr>
          <w:color w:val="222222"/>
          <w:sz w:val="28"/>
          <w:szCs w:val="28"/>
          <w:lang w:val="uk-UA"/>
        </w:rPr>
        <w:t>З огляду на вказане вище, слід звернути увагу на те, що процесуальне законодавство закріплює</w:t>
      </w:r>
      <w:r w:rsidR="006B4930" w:rsidRPr="00F40EC5">
        <w:rPr>
          <w:color w:val="000000"/>
          <w:sz w:val="28"/>
          <w:szCs w:val="28"/>
          <w:shd w:val="clear" w:color="auto" w:fill="FFFFFF"/>
          <w:lang w:val="uk-UA"/>
        </w:rPr>
        <w:t xml:space="preserve"> поділ процесуального представництва юридичної особи на дві категорії</w:t>
      </w:r>
      <w:r w:rsidR="006B4930" w:rsidRPr="00F40EC5">
        <w:rPr>
          <w:color w:val="000000"/>
          <w:sz w:val="28"/>
          <w:szCs w:val="28"/>
        </w:rPr>
        <w:t xml:space="preserve"> </w:t>
      </w:r>
      <w:r w:rsidR="006B4930" w:rsidRPr="00F40EC5">
        <w:rPr>
          <w:color w:val="000000"/>
          <w:sz w:val="28"/>
          <w:szCs w:val="28"/>
          <w:lang w:val="uk-UA"/>
        </w:rPr>
        <w:t>: 1.</w:t>
      </w:r>
      <w:r w:rsidR="00B25588">
        <w:rPr>
          <w:color w:val="000000"/>
          <w:sz w:val="28"/>
          <w:szCs w:val="28"/>
          <w:lang w:val="uk-UA"/>
        </w:rPr>
        <w:t xml:space="preserve"> </w:t>
      </w:r>
      <w:r w:rsidR="006B4930" w:rsidRPr="00F40EC5">
        <w:rPr>
          <w:color w:val="000000"/>
          <w:sz w:val="28"/>
          <w:szCs w:val="28"/>
        </w:rPr>
        <w:t>«самопредставництво</w:t>
      </w:r>
      <w:r w:rsidR="006B4930" w:rsidRPr="00F40EC5">
        <w:rPr>
          <w:color w:val="000000"/>
          <w:sz w:val="28"/>
          <w:szCs w:val="28"/>
          <w:lang w:val="uk-UA"/>
        </w:rPr>
        <w:t xml:space="preserve"> юридичної особи</w:t>
      </w:r>
      <w:r w:rsidR="006B4930" w:rsidRPr="00F40EC5">
        <w:rPr>
          <w:color w:val="000000"/>
          <w:sz w:val="28"/>
          <w:szCs w:val="28"/>
        </w:rPr>
        <w:t xml:space="preserve">» – </w:t>
      </w:r>
      <w:r w:rsidR="006B4930" w:rsidRPr="00F40EC5">
        <w:rPr>
          <w:color w:val="222222"/>
          <w:sz w:val="28"/>
          <w:szCs w:val="28"/>
          <w:bdr w:val="none" w:sz="0" w:space="0" w:color="auto" w:frame="1"/>
        </w:rPr>
        <w:t>юридична особа незалежно від порядку її створення бере участь у справі через свого керівника, члена виконавчого органу, іншу особу, уповноважену діяти від її імені відповідно до закону, статуту, положення, трудового договору (контракту)</w:t>
      </w:r>
      <w:r w:rsidR="006B4930" w:rsidRPr="00F40EC5">
        <w:rPr>
          <w:color w:val="222222"/>
          <w:sz w:val="28"/>
          <w:szCs w:val="28"/>
          <w:bdr w:val="none" w:sz="0" w:space="0" w:color="auto" w:frame="1"/>
          <w:lang w:val="uk-UA"/>
        </w:rPr>
        <w:t>;</w:t>
      </w:r>
      <w:r>
        <w:rPr>
          <w:color w:val="222222"/>
          <w:sz w:val="28"/>
          <w:szCs w:val="28"/>
          <w:bdr w:val="none" w:sz="0" w:space="0" w:color="auto" w:frame="1"/>
          <w:lang w:val="uk-UA"/>
        </w:rPr>
        <w:t xml:space="preserve"> </w:t>
      </w:r>
      <w:r w:rsidR="006B4930" w:rsidRPr="00F40EC5">
        <w:rPr>
          <w:color w:val="222222"/>
          <w:sz w:val="28"/>
          <w:szCs w:val="28"/>
          <w:bdr w:val="none" w:sz="0" w:space="0" w:color="auto" w:frame="1"/>
          <w:lang w:val="uk-UA"/>
        </w:rPr>
        <w:t>2. представництво юридичної особи</w:t>
      </w:r>
      <w:r w:rsidR="006B4930" w:rsidRPr="00F40EC5">
        <w:rPr>
          <w:color w:val="222222"/>
          <w:sz w:val="28"/>
          <w:szCs w:val="28"/>
          <w:bdr w:val="none" w:sz="0" w:space="0" w:color="auto" w:frame="1"/>
        </w:rPr>
        <w:t xml:space="preserve"> представник</w:t>
      </w:r>
      <w:r w:rsidR="006B4930" w:rsidRPr="00F40EC5">
        <w:rPr>
          <w:color w:val="222222"/>
          <w:sz w:val="28"/>
          <w:szCs w:val="28"/>
          <w:bdr w:val="none" w:sz="0" w:space="0" w:color="auto" w:frame="1"/>
          <w:lang w:val="uk-UA"/>
        </w:rPr>
        <w:t xml:space="preserve">ом (адвокатом), </w:t>
      </w:r>
      <w:r w:rsidR="006B4930" w:rsidRPr="00F40EC5">
        <w:rPr>
          <w:color w:val="000000"/>
          <w:sz w:val="28"/>
          <w:szCs w:val="28"/>
        </w:rPr>
        <w:t xml:space="preserve"> уповноваженого </w:t>
      </w:r>
      <w:r w:rsidR="006B4930" w:rsidRPr="00F40EC5">
        <w:rPr>
          <w:color w:val="000000"/>
          <w:sz w:val="28"/>
          <w:szCs w:val="28"/>
          <w:lang w:val="uk-UA"/>
        </w:rPr>
        <w:t xml:space="preserve"> діяти в процесі </w:t>
      </w:r>
      <w:r w:rsidR="006B4930" w:rsidRPr="00F40EC5">
        <w:rPr>
          <w:color w:val="000000"/>
          <w:sz w:val="28"/>
          <w:szCs w:val="28"/>
        </w:rPr>
        <w:t xml:space="preserve">на підставі довіреності чи ордеру, виданих </w:t>
      </w:r>
      <w:r w:rsidR="006B4930" w:rsidRPr="00F40EC5">
        <w:rPr>
          <w:color w:val="000000"/>
          <w:sz w:val="28"/>
          <w:szCs w:val="28"/>
          <w:lang w:val="uk-UA"/>
        </w:rPr>
        <w:t>згідно</w:t>
      </w:r>
      <w:r w:rsidR="006B4930" w:rsidRPr="00F40EC5">
        <w:rPr>
          <w:color w:val="000000"/>
          <w:sz w:val="28"/>
          <w:szCs w:val="28"/>
        </w:rPr>
        <w:t xml:space="preserve"> договору про надання прав</w:t>
      </w:r>
      <w:r w:rsidR="006426AC">
        <w:rPr>
          <w:color w:val="000000"/>
          <w:sz w:val="28"/>
          <w:szCs w:val="28"/>
          <w:lang w:val="uk-UA"/>
        </w:rPr>
        <w:t>ничої</w:t>
      </w:r>
      <w:r w:rsidR="006B4930" w:rsidRPr="00F40EC5">
        <w:rPr>
          <w:color w:val="000000"/>
          <w:sz w:val="28"/>
          <w:szCs w:val="28"/>
        </w:rPr>
        <w:t xml:space="preserve"> допомоги</w:t>
      </w:r>
      <w:r w:rsidR="006B4930" w:rsidRPr="00F40EC5">
        <w:rPr>
          <w:color w:val="000000"/>
          <w:sz w:val="28"/>
          <w:szCs w:val="28"/>
          <w:lang w:val="uk-UA"/>
        </w:rPr>
        <w:t>. Так</w:t>
      </w:r>
      <w:r w:rsidR="00C70260">
        <w:rPr>
          <w:color w:val="000000"/>
          <w:sz w:val="28"/>
          <w:szCs w:val="28"/>
          <w:lang w:val="uk-UA"/>
        </w:rPr>
        <w:t>,</w:t>
      </w:r>
      <w:r w:rsidR="006B4930" w:rsidRPr="00F40EC5">
        <w:rPr>
          <w:color w:val="000000"/>
          <w:sz w:val="28"/>
          <w:szCs w:val="28"/>
          <w:lang w:val="uk-UA"/>
        </w:rPr>
        <w:t xml:space="preserve"> у постанові в господарській справі № 916/914/19</w:t>
      </w:r>
      <w:r w:rsidR="00C70260">
        <w:rPr>
          <w:color w:val="000000"/>
          <w:sz w:val="28"/>
          <w:szCs w:val="28"/>
          <w:lang w:val="uk-UA"/>
        </w:rPr>
        <w:t xml:space="preserve"> </w:t>
      </w:r>
      <w:r w:rsidR="00C629E3" w:rsidRPr="00F40EC5">
        <w:rPr>
          <w:color w:val="000000"/>
          <w:sz w:val="28"/>
          <w:szCs w:val="28"/>
        </w:rPr>
        <w:t>[</w:t>
      </w:r>
      <w:r w:rsidR="00CF73A1">
        <w:rPr>
          <w:color w:val="000000"/>
          <w:sz w:val="28"/>
          <w:szCs w:val="28"/>
          <w:lang w:val="uk-UA"/>
        </w:rPr>
        <w:t>1</w:t>
      </w:r>
      <w:r w:rsidR="00903046" w:rsidRPr="00903046">
        <w:rPr>
          <w:color w:val="000000"/>
          <w:sz w:val="28"/>
          <w:szCs w:val="28"/>
        </w:rPr>
        <w:t>0</w:t>
      </w:r>
      <w:r w:rsidR="00C629E3" w:rsidRPr="00F40EC5">
        <w:rPr>
          <w:color w:val="000000"/>
          <w:sz w:val="28"/>
          <w:szCs w:val="28"/>
        </w:rPr>
        <w:t>]</w:t>
      </w:r>
      <w:r w:rsidR="006B4930" w:rsidRPr="00F40EC5">
        <w:rPr>
          <w:color w:val="000000"/>
          <w:sz w:val="28"/>
          <w:szCs w:val="28"/>
          <w:lang w:val="uk-UA"/>
        </w:rPr>
        <w:t xml:space="preserve"> пояснюється, що належним і достатнім доказом на підтвердження повноважень на представництво для адвоката є довіреність або ордер. </w:t>
      </w:r>
      <w:r w:rsidR="006B4930" w:rsidRPr="00F40EC5">
        <w:rPr>
          <w:color w:val="1F282D"/>
          <w:sz w:val="28"/>
          <w:szCs w:val="28"/>
        </w:rPr>
        <w:t>Інакше кажучи, повноваження представника на подання та підписання позову підтверджують: 1) договір про надання прав</w:t>
      </w:r>
      <w:r w:rsidR="006426AC">
        <w:rPr>
          <w:color w:val="1F282D"/>
          <w:sz w:val="28"/>
          <w:szCs w:val="28"/>
          <w:lang w:val="uk-UA"/>
        </w:rPr>
        <w:t>нич</w:t>
      </w:r>
      <w:r w:rsidR="006B4930" w:rsidRPr="00F40EC5">
        <w:rPr>
          <w:color w:val="1F282D"/>
          <w:sz w:val="28"/>
          <w:szCs w:val="28"/>
        </w:rPr>
        <w:t>ої допомоги, підписаний з керівником</w:t>
      </w:r>
      <w:r w:rsidR="006B4930" w:rsidRPr="00F40EC5">
        <w:rPr>
          <w:color w:val="1F282D"/>
          <w:sz w:val="28"/>
          <w:szCs w:val="28"/>
          <w:lang w:val="uk-UA"/>
        </w:rPr>
        <w:t xml:space="preserve"> юридичної особи</w:t>
      </w:r>
      <w:r w:rsidR="006B4930" w:rsidRPr="00F40EC5">
        <w:rPr>
          <w:color w:val="1F282D"/>
          <w:sz w:val="28"/>
          <w:szCs w:val="28"/>
        </w:rPr>
        <w:t>, 2) ордер</w:t>
      </w:r>
      <w:r w:rsidR="00940BBC" w:rsidRPr="00940BBC">
        <w:rPr>
          <w:color w:val="1F282D"/>
          <w:sz w:val="28"/>
          <w:szCs w:val="28"/>
        </w:rPr>
        <w:t xml:space="preserve"> </w:t>
      </w:r>
      <w:r w:rsidR="00940BBC" w:rsidRPr="00F40EC5">
        <w:rPr>
          <w:color w:val="1F282D"/>
          <w:sz w:val="28"/>
          <w:szCs w:val="28"/>
        </w:rPr>
        <w:t>[</w:t>
      </w:r>
      <w:r w:rsidR="00903046" w:rsidRPr="00903046">
        <w:rPr>
          <w:color w:val="1F282D"/>
          <w:sz w:val="28"/>
          <w:szCs w:val="28"/>
        </w:rPr>
        <w:t>5</w:t>
      </w:r>
      <w:r w:rsidR="00940BBC" w:rsidRPr="00F40EC5">
        <w:rPr>
          <w:color w:val="1F282D"/>
          <w:sz w:val="28"/>
          <w:szCs w:val="28"/>
        </w:rPr>
        <w:t>]</w:t>
      </w:r>
      <w:r w:rsidR="006B4930" w:rsidRPr="00F40EC5">
        <w:rPr>
          <w:color w:val="1F282D"/>
          <w:sz w:val="28"/>
          <w:szCs w:val="28"/>
        </w:rPr>
        <w:t>. </w:t>
      </w:r>
      <w:r w:rsidR="006B4930" w:rsidRPr="00F40EC5">
        <w:rPr>
          <w:color w:val="1F282D"/>
          <w:sz w:val="28"/>
          <w:szCs w:val="28"/>
          <w:lang w:val="uk-UA"/>
        </w:rPr>
        <w:t xml:space="preserve"> У своїй постанові від 5.06.2019 року Велика Палата Верховного Суду вказала, що в ордері має бути зазначена конкретна назва суду, в якому адвокат надає правову допомогу. Проте восьмеро суддів Великої Палати виклали окрему думку щодо правил заповнення ордеру на надання правової допомоги, оскільки вважають, що в ордері достатньо вказати «орган державної влади»</w:t>
      </w:r>
      <w:r w:rsidR="00C629E3" w:rsidRPr="00F40EC5">
        <w:rPr>
          <w:color w:val="1F282D"/>
          <w:sz w:val="28"/>
          <w:szCs w:val="28"/>
          <w:lang w:val="uk-UA"/>
        </w:rPr>
        <w:t xml:space="preserve"> </w:t>
      </w:r>
      <w:r w:rsidR="00C629E3" w:rsidRPr="00F40EC5">
        <w:rPr>
          <w:color w:val="1F282D"/>
          <w:sz w:val="28"/>
          <w:szCs w:val="28"/>
        </w:rPr>
        <w:t>[</w:t>
      </w:r>
      <w:r w:rsidR="00CF73A1">
        <w:rPr>
          <w:color w:val="1F282D"/>
          <w:sz w:val="28"/>
          <w:szCs w:val="28"/>
          <w:lang w:val="uk-UA"/>
        </w:rPr>
        <w:t>1</w:t>
      </w:r>
      <w:r w:rsidR="00903046" w:rsidRPr="00903046">
        <w:rPr>
          <w:color w:val="1F282D"/>
          <w:sz w:val="28"/>
          <w:szCs w:val="28"/>
        </w:rPr>
        <w:t>1</w:t>
      </w:r>
      <w:r w:rsidR="00C629E3" w:rsidRPr="00F40EC5">
        <w:rPr>
          <w:color w:val="1F282D"/>
          <w:sz w:val="28"/>
          <w:szCs w:val="28"/>
        </w:rPr>
        <w:t xml:space="preserve">] </w:t>
      </w:r>
      <w:r w:rsidR="006B4930" w:rsidRPr="00F40EC5">
        <w:rPr>
          <w:color w:val="1F282D"/>
          <w:sz w:val="28"/>
          <w:szCs w:val="28"/>
          <w:lang w:val="uk-UA"/>
        </w:rPr>
        <w:t>.</w:t>
      </w:r>
    </w:p>
    <w:p w:rsidR="006B4930" w:rsidRPr="00F40EC5" w:rsidRDefault="008C06E9" w:rsidP="00F40EC5">
      <w:pPr>
        <w:shd w:val="clear" w:color="auto" w:fill="FFFFFF"/>
        <w:spacing w:after="0" w:line="360" w:lineRule="auto"/>
        <w:jc w:val="both"/>
        <w:textAlignment w:val="baseline"/>
        <w:rPr>
          <w:rFonts w:ascii="Times New Roman" w:hAnsi="Times New Roman" w:cs="Times New Roman"/>
          <w:color w:val="222222"/>
          <w:sz w:val="28"/>
          <w:szCs w:val="28"/>
          <w:bdr w:val="none" w:sz="0" w:space="0" w:color="auto" w:frame="1"/>
          <w:lang w:val="uk-UA"/>
        </w:rPr>
      </w:pPr>
      <w:r>
        <w:rPr>
          <w:rFonts w:ascii="Times New Roman" w:hAnsi="Times New Roman" w:cs="Times New Roman"/>
          <w:b/>
          <w:color w:val="000000"/>
          <w:sz w:val="28"/>
          <w:szCs w:val="28"/>
          <w:lang w:val="uk-UA"/>
        </w:rPr>
        <w:t xml:space="preserve">     </w:t>
      </w:r>
      <w:r w:rsidR="00CF73A1" w:rsidRPr="00CF73A1">
        <w:rPr>
          <w:rFonts w:ascii="Times New Roman" w:hAnsi="Times New Roman" w:cs="Times New Roman"/>
          <w:b/>
          <w:color w:val="000000"/>
          <w:sz w:val="28"/>
          <w:szCs w:val="28"/>
          <w:lang w:val="uk-UA"/>
        </w:rPr>
        <w:t>Висновки</w:t>
      </w:r>
      <w:r w:rsidR="00CF73A1">
        <w:rPr>
          <w:rFonts w:ascii="Times New Roman" w:hAnsi="Times New Roman" w:cs="Times New Roman"/>
          <w:b/>
          <w:color w:val="000000"/>
          <w:sz w:val="28"/>
          <w:szCs w:val="28"/>
          <w:lang w:val="uk-UA"/>
        </w:rPr>
        <w:t>.</w:t>
      </w:r>
      <w:r w:rsidR="006B4930" w:rsidRPr="00CF73A1">
        <w:rPr>
          <w:rFonts w:ascii="Times New Roman" w:hAnsi="Times New Roman" w:cs="Times New Roman"/>
          <w:b/>
          <w:color w:val="000000"/>
          <w:sz w:val="28"/>
          <w:szCs w:val="28"/>
          <w:lang w:val="uk-UA"/>
        </w:rPr>
        <w:t xml:space="preserve"> </w:t>
      </w:r>
      <w:r w:rsidR="006B4930" w:rsidRPr="00CF73A1">
        <w:rPr>
          <w:rFonts w:ascii="Times New Roman" w:hAnsi="Times New Roman" w:cs="Times New Roman"/>
          <w:color w:val="000000"/>
          <w:sz w:val="28"/>
          <w:szCs w:val="28"/>
          <w:lang w:val="uk-UA"/>
        </w:rPr>
        <w:t xml:space="preserve"> </w:t>
      </w:r>
      <w:r w:rsidR="00FA60AC">
        <w:rPr>
          <w:rFonts w:ascii="Times New Roman" w:hAnsi="Times New Roman" w:cs="Times New Roman"/>
          <w:color w:val="000000"/>
          <w:sz w:val="28"/>
          <w:szCs w:val="28"/>
          <w:lang w:val="uk-UA"/>
        </w:rPr>
        <w:t>Виходячи із викладеного вище</w:t>
      </w:r>
      <w:r w:rsidR="006B4930" w:rsidRPr="00F40EC5">
        <w:rPr>
          <w:rFonts w:ascii="Times New Roman" w:hAnsi="Times New Roman" w:cs="Times New Roman"/>
          <w:color w:val="222222"/>
          <w:sz w:val="28"/>
          <w:szCs w:val="28"/>
          <w:bdr w:val="none" w:sz="0" w:space="0" w:color="auto" w:frame="1"/>
        </w:rPr>
        <w:t>, не може</w:t>
      </w:r>
      <w:r w:rsidR="006B4930" w:rsidRPr="00F40EC5">
        <w:rPr>
          <w:rFonts w:ascii="Times New Roman" w:hAnsi="Times New Roman" w:cs="Times New Roman"/>
          <w:color w:val="222222"/>
          <w:sz w:val="28"/>
          <w:szCs w:val="28"/>
          <w:bdr w:val="none" w:sz="0" w:space="0" w:color="auto" w:frame="1"/>
          <w:lang w:val="uk-UA"/>
        </w:rPr>
        <w:t xml:space="preserve"> бути </w:t>
      </w:r>
      <w:r w:rsidR="006B4930" w:rsidRPr="00F40EC5">
        <w:rPr>
          <w:rFonts w:ascii="Times New Roman" w:hAnsi="Times New Roman" w:cs="Times New Roman"/>
          <w:color w:val="222222"/>
          <w:sz w:val="28"/>
          <w:szCs w:val="28"/>
          <w:bdr w:val="none" w:sz="0" w:space="0" w:color="auto" w:frame="1"/>
        </w:rPr>
        <w:t xml:space="preserve">допущений до судового розгляду самопредставник, який на підтвердження своїх повноважень надає довіреність, адже цим документом можуть бути підтверджені </w:t>
      </w:r>
      <w:r w:rsidR="006B4930" w:rsidRPr="00F40EC5">
        <w:rPr>
          <w:rFonts w:ascii="Times New Roman" w:hAnsi="Times New Roman" w:cs="Times New Roman"/>
          <w:color w:val="222222"/>
          <w:sz w:val="28"/>
          <w:szCs w:val="28"/>
          <w:bdr w:val="none" w:sz="0" w:space="0" w:color="auto" w:frame="1"/>
          <w:lang w:val="uk-UA"/>
        </w:rPr>
        <w:t xml:space="preserve">лише </w:t>
      </w:r>
      <w:r w:rsidR="006B4930" w:rsidRPr="00F40EC5">
        <w:rPr>
          <w:rFonts w:ascii="Times New Roman" w:hAnsi="Times New Roman" w:cs="Times New Roman"/>
          <w:color w:val="222222"/>
          <w:sz w:val="28"/>
          <w:szCs w:val="28"/>
          <w:bdr w:val="none" w:sz="0" w:space="0" w:color="auto" w:frame="1"/>
        </w:rPr>
        <w:t>повноваження адвоката.</w:t>
      </w:r>
      <w:r w:rsidR="006B4930" w:rsidRPr="00F40EC5">
        <w:rPr>
          <w:rFonts w:ascii="Times New Roman" w:hAnsi="Times New Roman" w:cs="Times New Roman"/>
          <w:color w:val="222222"/>
          <w:sz w:val="28"/>
          <w:szCs w:val="28"/>
          <w:bdr w:val="none" w:sz="0" w:space="0" w:color="auto" w:frame="1"/>
          <w:lang w:val="uk-UA"/>
        </w:rPr>
        <w:t xml:space="preserve"> З іншого боку,  юридична особа може бути представлена юрисконсультом, який працює згідно штатного розкладу на підставі трудового договору або контракту, для цього не потрібно отримувати свідоцтво</w:t>
      </w:r>
      <w:r w:rsidR="00487194">
        <w:rPr>
          <w:rFonts w:ascii="Times New Roman" w:hAnsi="Times New Roman" w:cs="Times New Roman"/>
          <w:color w:val="222222"/>
          <w:sz w:val="28"/>
          <w:szCs w:val="28"/>
          <w:bdr w:val="none" w:sz="0" w:space="0" w:color="auto" w:frame="1"/>
          <w:lang w:val="uk-UA"/>
        </w:rPr>
        <w:t xml:space="preserve"> на зайняття</w:t>
      </w:r>
      <w:r w:rsidR="006B4930" w:rsidRPr="00F40EC5">
        <w:rPr>
          <w:rFonts w:ascii="Times New Roman" w:hAnsi="Times New Roman" w:cs="Times New Roman"/>
          <w:color w:val="222222"/>
          <w:sz w:val="28"/>
          <w:szCs w:val="28"/>
          <w:bdr w:val="none" w:sz="0" w:space="0" w:color="auto" w:frame="1"/>
          <w:lang w:val="uk-UA"/>
        </w:rPr>
        <w:t xml:space="preserve"> адвокат</w:t>
      </w:r>
      <w:r w:rsidR="00487194">
        <w:rPr>
          <w:rFonts w:ascii="Times New Roman" w:hAnsi="Times New Roman" w:cs="Times New Roman"/>
          <w:color w:val="222222"/>
          <w:sz w:val="28"/>
          <w:szCs w:val="28"/>
          <w:bdr w:val="none" w:sz="0" w:space="0" w:color="auto" w:frame="1"/>
          <w:lang w:val="uk-UA"/>
        </w:rPr>
        <w:t>ською діяльністю</w:t>
      </w:r>
      <w:r w:rsidR="006B4930" w:rsidRPr="00F40EC5">
        <w:rPr>
          <w:rFonts w:ascii="Times New Roman" w:hAnsi="Times New Roman" w:cs="Times New Roman"/>
          <w:color w:val="222222"/>
          <w:sz w:val="28"/>
          <w:szCs w:val="28"/>
          <w:bdr w:val="none" w:sz="0" w:space="0" w:color="auto" w:frame="1"/>
          <w:lang w:val="uk-UA"/>
        </w:rPr>
        <w:t xml:space="preserve">. Саме така вимога часто була підставою для повернення або залишення без руху процесуальних </w:t>
      </w:r>
      <w:r w:rsidR="006B4930" w:rsidRPr="00F40EC5">
        <w:rPr>
          <w:rFonts w:ascii="Times New Roman" w:hAnsi="Times New Roman" w:cs="Times New Roman"/>
          <w:color w:val="222222"/>
          <w:sz w:val="28"/>
          <w:szCs w:val="28"/>
          <w:bdr w:val="none" w:sz="0" w:space="0" w:color="auto" w:frame="1"/>
          <w:lang w:val="uk-UA"/>
        </w:rPr>
        <w:lastRenderedPageBreak/>
        <w:t>документів судом.</w:t>
      </w:r>
      <w:r w:rsidR="006B4930" w:rsidRPr="00F40EC5">
        <w:rPr>
          <w:rFonts w:ascii="Times New Roman" w:hAnsi="Times New Roman" w:cs="Times New Roman"/>
          <w:color w:val="222222"/>
          <w:sz w:val="28"/>
          <w:szCs w:val="28"/>
          <w:bdr w:val="none" w:sz="0" w:space="0" w:color="auto" w:frame="1"/>
        </w:rPr>
        <w:t xml:space="preserve"> </w:t>
      </w:r>
      <w:r w:rsidR="006B4930" w:rsidRPr="00F40EC5">
        <w:rPr>
          <w:rFonts w:ascii="Times New Roman" w:hAnsi="Times New Roman" w:cs="Times New Roman"/>
          <w:color w:val="222222"/>
          <w:sz w:val="28"/>
          <w:szCs w:val="28"/>
          <w:bdr w:val="none" w:sz="0" w:space="0" w:color="auto" w:frame="1"/>
          <w:lang w:val="uk-UA"/>
        </w:rPr>
        <w:t>Так</w:t>
      </w:r>
      <w:r w:rsidR="002734E2" w:rsidRPr="00F40EC5">
        <w:rPr>
          <w:rFonts w:ascii="Times New Roman" w:hAnsi="Times New Roman" w:cs="Times New Roman"/>
          <w:color w:val="222222"/>
          <w:sz w:val="28"/>
          <w:szCs w:val="28"/>
          <w:bdr w:val="none" w:sz="0" w:space="0" w:color="auto" w:frame="1"/>
          <w:lang w:val="uk-UA"/>
        </w:rPr>
        <w:t>,</w:t>
      </w:r>
      <w:r w:rsidR="006B4930" w:rsidRPr="00F40EC5">
        <w:rPr>
          <w:rFonts w:ascii="Times New Roman" w:hAnsi="Times New Roman" w:cs="Times New Roman"/>
          <w:color w:val="222222"/>
          <w:sz w:val="28"/>
          <w:szCs w:val="28"/>
          <w:bdr w:val="none" w:sz="0" w:space="0" w:color="auto" w:frame="1"/>
          <w:lang w:val="uk-UA"/>
        </w:rPr>
        <w:t xml:space="preserve"> суддя Касаційного адміністративного суду повернув скаргу особі, яка намагалась підтвердити свої повноваження довіреністю. В ухвалі від 3 лютого у справі № 160/6823/19 суддя зазначив, що особа  може діяти в порядку самопредставництва тільки у випадках, якщо в законі, положенні чи трудовому договорі визначене право діяти від імені юридичної особи (суб’єкта владних повноважень) без додаткового уповноваження</w:t>
      </w:r>
      <w:r w:rsidR="00C629E3" w:rsidRPr="00F40EC5">
        <w:rPr>
          <w:rFonts w:ascii="Times New Roman" w:hAnsi="Times New Roman" w:cs="Times New Roman"/>
          <w:color w:val="222222"/>
          <w:sz w:val="28"/>
          <w:szCs w:val="28"/>
          <w:bdr w:val="none" w:sz="0" w:space="0" w:color="auto" w:frame="1"/>
        </w:rPr>
        <w:t xml:space="preserve"> [</w:t>
      </w:r>
      <w:r w:rsidR="00CF73A1">
        <w:rPr>
          <w:rFonts w:ascii="Times New Roman" w:hAnsi="Times New Roman" w:cs="Times New Roman"/>
          <w:color w:val="222222"/>
          <w:sz w:val="28"/>
          <w:szCs w:val="28"/>
          <w:bdr w:val="none" w:sz="0" w:space="0" w:color="auto" w:frame="1"/>
          <w:lang w:val="uk-UA"/>
        </w:rPr>
        <w:t>1</w:t>
      </w:r>
      <w:r w:rsidR="00903046" w:rsidRPr="00903046">
        <w:rPr>
          <w:rFonts w:ascii="Times New Roman" w:hAnsi="Times New Roman" w:cs="Times New Roman"/>
          <w:color w:val="222222"/>
          <w:sz w:val="28"/>
          <w:szCs w:val="28"/>
          <w:bdr w:val="none" w:sz="0" w:space="0" w:color="auto" w:frame="1"/>
        </w:rPr>
        <w:t>2</w:t>
      </w:r>
      <w:r w:rsidR="00C629E3" w:rsidRPr="00F40EC5">
        <w:rPr>
          <w:rFonts w:ascii="Times New Roman" w:hAnsi="Times New Roman" w:cs="Times New Roman"/>
          <w:color w:val="222222"/>
          <w:sz w:val="28"/>
          <w:szCs w:val="28"/>
          <w:bdr w:val="none" w:sz="0" w:space="0" w:color="auto" w:frame="1"/>
        </w:rPr>
        <w:t xml:space="preserve"> ]</w:t>
      </w:r>
      <w:r w:rsidR="006B4930" w:rsidRPr="00F40EC5">
        <w:rPr>
          <w:rFonts w:ascii="Times New Roman" w:hAnsi="Times New Roman" w:cs="Times New Roman"/>
          <w:color w:val="222222"/>
          <w:sz w:val="28"/>
          <w:szCs w:val="28"/>
          <w:bdr w:val="none" w:sz="0" w:space="0" w:color="auto" w:frame="1"/>
          <w:lang w:val="uk-UA"/>
        </w:rPr>
        <w:t>.</w:t>
      </w:r>
    </w:p>
    <w:p w:rsidR="006B4930" w:rsidRPr="00FA60AC" w:rsidRDefault="006B4930" w:rsidP="00FA60AC">
      <w:pPr>
        <w:shd w:val="clear" w:color="auto" w:fill="FBFDFC"/>
        <w:spacing w:before="225" w:after="225" w:line="360" w:lineRule="auto"/>
        <w:jc w:val="both"/>
        <w:rPr>
          <w:rFonts w:ascii="Times New Roman" w:hAnsi="Times New Roman" w:cs="Times New Roman"/>
          <w:color w:val="000000"/>
          <w:sz w:val="28"/>
          <w:szCs w:val="28"/>
        </w:rPr>
      </w:pPr>
      <w:r w:rsidRPr="00F40EC5">
        <w:rPr>
          <w:rFonts w:ascii="Times New Roman" w:hAnsi="Times New Roman" w:cs="Times New Roman"/>
          <w:color w:val="222222"/>
          <w:sz w:val="28"/>
          <w:szCs w:val="28"/>
          <w:bdr w:val="none" w:sz="0" w:space="0" w:color="auto" w:frame="1"/>
          <w:lang w:val="uk-UA"/>
        </w:rPr>
        <w:t xml:space="preserve">     Разом </w:t>
      </w:r>
      <w:r w:rsidR="0079755C">
        <w:rPr>
          <w:rFonts w:ascii="Times New Roman" w:hAnsi="Times New Roman" w:cs="Times New Roman"/>
          <w:color w:val="222222"/>
          <w:sz w:val="28"/>
          <w:szCs w:val="28"/>
          <w:bdr w:val="none" w:sz="0" w:space="0" w:color="auto" w:frame="1"/>
          <w:lang w:val="uk-UA"/>
        </w:rPr>
        <w:t>і</w:t>
      </w:r>
      <w:r w:rsidRPr="00F40EC5">
        <w:rPr>
          <w:rFonts w:ascii="Times New Roman" w:hAnsi="Times New Roman" w:cs="Times New Roman"/>
          <w:color w:val="222222"/>
          <w:sz w:val="28"/>
          <w:szCs w:val="28"/>
          <w:bdr w:val="none" w:sz="0" w:space="0" w:color="auto" w:frame="1"/>
          <w:lang w:val="uk-UA"/>
        </w:rPr>
        <w:t>з тим, процесуальне законодавство не містить чіткої вказівки щодо підтвердження повноважень особи на самопредставництво юридичної особи, а</w:t>
      </w:r>
      <w:r w:rsidRPr="00F40EC5">
        <w:rPr>
          <w:rFonts w:ascii="Times New Roman" w:eastAsia="Times New Roman" w:hAnsi="Times New Roman" w:cs="Times New Roman"/>
          <w:color w:val="222222"/>
          <w:sz w:val="28"/>
          <w:szCs w:val="28"/>
          <w:lang w:eastAsia="ru-RU"/>
        </w:rPr>
        <w:t xml:space="preserve"> судова практика </w:t>
      </w:r>
      <w:r w:rsidRPr="00F40EC5">
        <w:rPr>
          <w:rFonts w:ascii="Times New Roman" w:eastAsia="Times New Roman" w:hAnsi="Times New Roman" w:cs="Times New Roman"/>
          <w:color w:val="222222"/>
          <w:sz w:val="28"/>
          <w:szCs w:val="28"/>
          <w:lang w:val="uk-UA" w:eastAsia="ru-RU"/>
        </w:rPr>
        <w:t>в</w:t>
      </w:r>
      <w:r w:rsidRPr="00F40EC5">
        <w:rPr>
          <w:rFonts w:ascii="Times New Roman" w:eastAsia="Times New Roman" w:hAnsi="Times New Roman" w:cs="Times New Roman"/>
          <w:color w:val="222222"/>
          <w:sz w:val="28"/>
          <w:szCs w:val="28"/>
          <w:lang w:eastAsia="ru-RU"/>
        </w:rPr>
        <w:t xml:space="preserve"> цьому питанні</w:t>
      </w:r>
      <w:r w:rsidRPr="00F40EC5">
        <w:rPr>
          <w:rFonts w:ascii="Times New Roman" w:eastAsia="Times New Roman" w:hAnsi="Times New Roman" w:cs="Times New Roman"/>
          <w:color w:val="222222"/>
          <w:sz w:val="28"/>
          <w:szCs w:val="28"/>
          <w:lang w:val="uk-UA" w:eastAsia="ru-RU"/>
        </w:rPr>
        <w:t xml:space="preserve"> тільки починає формуватися</w:t>
      </w:r>
      <w:r w:rsidRPr="00F40EC5">
        <w:rPr>
          <w:rFonts w:ascii="Times New Roman" w:eastAsia="Times New Roman" w:hAnsi="Times New Roman" w:cs="Times New Roman"/>
          <w:color w:val="222222"/>
          <w:sz w:val="28"/>
          <w:szCs w:val="28"/>
          <w:lang w:eastAsia="ru-RU"/>
        </w:rPr>
        <w:t>, проте загальні норми (ст. 60 ГПК України, ст. 62 ЦПК України, ст. 59 КАС України) передбачають</w:t>
      </w:r>
      <w:r w:rsidRPr="00F40EC5">
        <w:rPr>
          <w:rFonts w:ascii="Times New Roman" w:eastAsia="Times New Roman" w:hAnsi="Times New Roman" w:cs="Times New Roman"/>
          <w:color w:val="222222"/>
          <w:sz w:val="28"/>
          <w:szCs w:val="28"/>
          <w:lang w:val="uk-UA" w:eastAsia="ru-RU"/>
        </w:rPr>
        <w:t xml:space="preserve"> </w:t>
      </w:r>
      <w:r w:rsidRPr="00F40EC5">
        <w:rPr>
          <w:rFonts w:ascii="Times New Roman" w:eastAsia="Times New Roman" w:hAnsi="Times New Roman" w:cs="Times New Roman"/>
          <w:color w:val="222222"/>
          <w:sz w:val="28"/>
          <w:szCs w:val="28"/>
          <w:lang w:eastAsia="ru-RU"/>
        </w:rPr>
        <w:t> </w:t>
      </w:r>
      <w:r w:rsidRPr="00F40EC5">
        <w:rPr>
          <w:rFonts w:ascii="Times New Roman" w:eastAsia="Times New Roman" w:hAnsi="Times New Roman" w:cs="Times New Roman"/>
          <w:bCs/>
          <w:color w:val="222222"/>
          <w:sz w:val="28"/>
          <w:szCs w:val="28"/>
          <w:lang w:eastAsia="ru-RU"/>
        </w:rPr>
        <w:t>підтвердження повноважень представника</w:t>
      </w:r>
      <w:r w:rsidRPr="00F40EC5">
        <w:rPr>
          <w:rFonts w:ascii="Times New Roman" w:eastAsia="Times New Roman" w:hAnsi="Times New Roman" w:cs="Times New Roman"/>
          <w:color w:val="222222"/>
          <w:sz w:val="28"/>
          <w:szCs w:val="28"/>
          <w:lang w:eastAsia="ru-RU"/>
        </w:rPr>
        <w:t> </w:t>
      </w:r>
      <w:r w:rsidR="00C70260">
        <w:rPr>
          <w:rFonts w:ascii="Times New Roman" w:eastAsia="Times New Roman" w:hAnsi="Times New Roman" w:cs="Times New Roman"/>
          <w:color w:val="222222"/>
          <w:sz w:val="28"/>
          <w:szCs w:val="28"/>
          <w:lang w:val="uk-UA" w:eastAsia="ru-RU"/>
        </w:rPr>
        <w:t xml:space="preserve"> </w:t>
      </w:r>
      <w:r w:rsidR="001740DD" w:rsidRPr="00F40EC5">
        <w:rPr>
          <w:rFonts w:ascii="Times New Roman" w:eastAsia="Times New Roman" w:hAnsi="Times New Roman" w:cs="Times New Roman"/>
          <w:color w:val="222222"/>
          <w:sz w:val="28"/>
          <w:szCs w:val="28"/>
          <w:lang w:val="uk-UA" w:eastAsia="ru-RU"/>
        </w:rPr>
        <w:t xml:space="preserve">на підставі </w:t>
      </w:r>
      <w:r w:rsidRPr="00F40EC5">
        <w:rPr>
          <w:rFonts w:ascii="Times New Roman" w:eastAsia="Times New Roman" w:hAnsi="Times New Roman" w:cs="Times New Roman"/>
          <w:color w:val="222222"/>
          <w:sz w:val="28"/>
          <w:szCs w:val="28"/>
          <w:lang w:eastAsia="ru-RU"/>
        </w:rPr>
        <w:t>довіреності</w:t>
      </w:r>
      <w:r w:rsidRPr="00FA60AC">
        <w:rPr>
          <w:rFonts w:ascii="Times New Roman" w:eastAsia="Times New Roman" w:hAnsi="Times New Roman" w:cs="Times New Roman"/>
          <w:color w:val="222222"/>
          <w:sz w:val="28"/>
          <w:szCs w:val="28"/>
          <w:lang w:eastAsia="ru-RU"/>
        </w:rPr>
        <w:t>.</w:t>
      </w:r>
      <w:r w:rsidRPr="00FA60AC">
        <w:rPr>
          <w:rFonts w:ascii="Times New Roman" w:hAnsi="Times New Roman" w:cs="Times New Roman"/>
          <w:color w:val="222222"/>
          <w:sz w:val="28"/>
          <w:szCs w:val="28"/>
          <w:lang w:val="uk-UA"/>
        </w:rPr>
        <w:t xml:space="preserve"> </w:t>
      </w:r>
      <w:r w:rsidR="00C70260" w:rsidRPr="00FA60AC">
        <w:rPr>
          <w:rFonts w:ascii="Times New Roman" w:hAnsi="Times New Roman" w:cs="Times New Roman"/>
          <w:color w:val="222222"/>
          <w:sz w:val="28"/>
          <w:szCs w:val="28"/>
          <w:lang w:val="uk-UA"/>
        </w:rPr>
        <w:t xml:space="preserve">Отже, </w:t>
      </w:r>
      <w:r w:rsidRPr="00FA60AC">
        <w:rPr>
          <w:rFonts w:ascii="Times New Roman" w:hAnsi="Times New Roman" w:cs="Times New Roman"/>
          <w:color w:val="222222"/>
          <w:sz w:val="28"/>
          <w:szCs w:val="28"/>
          <w:lang w:val="uk-UA"/>
        </w:rPr>
        <w:t xml:space="preserve"> </w:t>
      </w:r>
      <w:r w:rsidR="009C608B" w:rsidRPr="00FA60AC">
        <w:rPr>
          <w:rFonts w:ascii="Times New Roman" w:hAnsi="Times New Roman" w:cs="Times New Roman"/>
          <w:color w:val="222222"/>
          <w:sz w:val="28"/>
          <w:szCs w:val="28"/>
          <w:lang w:val="uk-UA"/>
        </w:rPr>
        <w:t>остаточно</w:t>
      </w:r>
      <w:r w:rsidRPr="00FA60AC">
        <w:rPr>
          <w:rFonts w:ascii="Times New Roman" w:hAnsi="Times New Roman" w:cs="Times New Roman"/>
          <w:color w:val="222222"/>
          <w:sz w:val="28"/>
          <w:szCs w:val="28"/>
          <w:lang w:val="uk-UA"/>
        </w:rPr>
        <w:t xml:space="preserve">  невирішеним є питання щодо того, якими документами можуть бути підтверджені повноваження особи, що здійснює самопредставництво юридичної особи. З метою запобігання  відмови суду в допущені осіб, які перебувають в трудових правовідносинах з юридичною особою, до здійснення  самопредставництва цієї особи або </w:t>
      </w:r>
      <w:r w:rsidRPr="00FA60AC">
        <w:rPr>
          <w:rFonts w:ascii="Times New Roman" w:hAnsi="Times New Roman" w:cs="Times New Roman"/>
          <w:color w:val="000000"/>
          <w:sz w:val="28"/>
          <w:szCs w:val="28"/>
        </w:rPr>
        <w:t>самопредставника юридичної особи допустили до участі в судовому засіданні</w:t>
      </w:r>
      <w:r w:rsidRPr="00FA60AC">
        <w:rPr>
          <w:rFonts w:ascii="Times New Roman" w:hAnsi="Times New Roman" w:cs="Times New Roman"/>
          <w:color w:val="000000"/>
          <w:sz w:val="28"/>
          <w:szCs w:val="28"/>
          <w:lang w:val="uk-UA"/>
        </w:rPr>
        <w:t>, необхідно, на нашу думку, подати такі документи:</w:t>
      </w:r>
    </w:p>
    <w:p w:rsidR="006B4930" w:rsidRPr="00F40EC5" w:rsidRDefault="006B4930" w:rsidP="00F40EC5">
      <w:pPr>
        <w:pStyle w:val="a3"/>
        <w:shd w:val="clear" w:color="auto" w:fill="FFFFFF"/>
        <w:spacing w:before="0" w:beforeAutospacing="0" w:after="0" w:afterAutospacing="0" w:line="360" w:lineRule="auto"/>
        <w:jc w:val="both"/>
        <w:rPr>
          <w:color w:val="222222"/>
          <w:sz w:val="28"/>
          <w:szCs w:val="28"/>
          <w:lang w:val="uk-UA"/>
        </w:rPr>
      </w:pPr>
      <w:r w:rsidRPr="00F40EC5">
        <w:rPr>
          <w:color w:val="222222"/>
          <w:sz w:val="28"/>
          <w:szCs w:val="28"/>
          <w:lang w:val="uk-UA"/>
        </w:rPr>
        <w:t xml:space="preserve">     1. Наказ про прийняття на роботу, трудовий договір, в яких</w:t>
      </w:r>
      <w:r w:rsidRPr="00F40EC5">
        <w:rPr>
          <w:color w:val="222222"/>
          <w:sz w:val="28"/>
          <w:szCs w:val="28"/>
        </w:rPr>
        <w:t xml:space="preserve"> </w:t>
      </w:r>
      <w:r w:rsidRPr="00F40EC5">
        <w:rPr>
          <w:color w:val="222222"/>
          <w:sz w:val="28"/>
          <w:szCs w:val="28"/>
          <w:lang w:val="uk-UA"/>
        </w:rPr>
        <w:t>відображається займана посада особи. В трудовому договорі повинно бути зазначено положення, згідно з яким особа займаючи посаду юрисконсульта, наділена повноваженнями на представництво інтересів юридичної особи в суді. Відсутність відповідних положень в трудовому договорі є підставою для відмови в допуску до розгляду справи.</w:t>
      </w:r>
    </w:p>
    <w:p w:rsidR="006B4930" w:rsidRPr="00F40EC5" w:rsidRDefault="006B4930" w:rsidP="00F40EC5">
      <w:pPr>
        <w:pStyle w:val="a3"/>
        <w:shd w:val="clear" w:color="auto" w:fill="FFFFFF"/>
        <w:spacing w:before="0" w:beforeAutospacing="0" w:after="0" w:afterAutospacing="0" w:line="360" w:lineRule="auto"/>
        <w:jc w:val="both"/>
        <w:rPr>
          <w:color w:val="222222"/>
          <w:sz w:val="28"/>
          <w:szCs w:val="28"/>
          <w:lang w:val="uk-UA"/>
        </w:rPr>
      </w:pPr>
      <w:r w:rsidRPr="00F40EC5">
        <w:rPr>
          <w:color w:val="222222"/>
          <w:sz w:val="28"/>
          <w:szCs w:val="28"/>
          <w:lang w:val="uk-UA"/>
        </w:rPr>
        <w:t xml:space="preserve">     2. Докази, що підтверджують посаду особи та обсяг її повноважень. Ними можуть бути: статут, положення, трудовий договір ( контракт).</w:t>
      </w:r>
    </w:p>
    <w:p w:rsidR="006B4930" w:rsidRDefault="006B4930" w:rsidP="00F40EC5">
      <w:pPr>
        <w:pStyle w:val="a3"/>
        <w:shd w:val="clear" w:color="auto" w:fill="FFFFFF"/>
        <w:spacing w:before="0" w:beforeAutospacing="0" w:after="0" w:afterAutospacing="0" w:line="360" w:lineRule="auto"/>
        <w:jc w:val="both"/>
        <w:rPr>
          <w:color w:val="222222"/>
          <w:sz w:val="28"/>
          <w:szCs w:val="28"/>
          <w:lang w:val="uk-UA"/>
        </w:rPr>
      </w:pPr>
      <w:r w:rsidRPr="00F40EC5">
        <w:rPr>
          <w:color w:val="222222"/>
          <w:sz w:val="28"/>
          <w:szCs w:val="28"/>
          <w:lang w:val="uk-UA"/>
        </w:rPr>
        <w:t xml:space="preserve">     Разом </w:t>
      </w:r>
      <w:r w:rsidR="00C70260">
        <w:rPr>
          <w:color w:val="222222"/>
          <w:sz w:val="28"/>
          <w:szCs w:val="28"/>
          <w:lang w:val="uk-UA"/>
        </w:rPr>
        <w:t>і</w:t>
      </w:r>
      <w:r w:rsidRPr="00F40EC5">
        <w:rPr>
          <w:color w:val="222222"/>
          <w:sz w:val="28"/>
          <w:szCs w:val="28"/>
          <w:lang w:val="uk-UA"/>
        </w:rPr>
        <w:t>з тим, слід пам’ятати, що особиста участь у справі особи, яка здійснює  самопредставництво юридичної особи, не позбавляє  юридичну особу права мати в  цій справі представника</w:t>
      </w:r>
      <w:r w:rsidR="001740DD" w:rsidRPr="00F40EC5">
        <w:rPr>
          <w:color w:val="222222"/>
          <w:sz w:val="28"/>
          <w:szCs w:val="28"/>
          <w:lang w:val="uk-UA"/>
        </w:rPr>
        <w:t>, тобто адвоката</w:t>
      </w:r>
      <w:r w:rsidRPr="00F40EC5">
        <w:rPr>
          <w:color w:val="222222"/>
          <w:sz w:val="28"/>
          <w:szCs w:val="28"/>
          <w:lang w:val="uk-UA"/>
        </w:rPr>
        <w:t xml:space="preserve">. </w:t>
      </w:r>
    </w:p>
    <w:p w:rsidR="002F0359" w:rsidRDefault="002F0359" w:rsidP="008C06E9">
      <w:pPr>
        <w:spacing w:line="360" w:lineRule="auto"/>
        <w:jc w:val="center"/>
        <w:rPr>
          <w:rFonts w:ascii="Times New Roman" w:hAnsi="Times New Roman" w:cs="Times New Roman"/>
          <w:b/>
          <w:sz w:val="28"/>
          <w:szCs w:val="28"/>
        </w:rPr>
      </w:pPr>
    </w:p>
    <w:p w:rsidR="002F0359" w:rsidRDefault="002F0359" w:rsidP="008C06E9">
      <w:pPr>
        <w:spacing w:line="360" w:lineRule="auto"/>
        <w:jc w:val="center"/>
        <w:rPr>
          <w:rFonts w:ascii="Times New Roman" w:hAnsi="Times New Roman" w:cs="Times New Roman"/>
          <w:b/>
          <w:sz w:val="28"/>
          <w:szCs w:val="28"/>
        </w:rPr>
      </w:pPr>
    </w:p>
    <w:p w:rsidR="00DD271C" w:rsidRPr="00BD7400" w:rsidRDefault="00DD271C" w:rsidP="00DD271C">
      <w:pPr>
        <w:spacing w:line="360" w:lineRule="auto"/>
        <w:jc w:val="center"/>
        <w:rPr>
          <w:rFonts w:ascii="Times New Roman" w:hAnsi="Times New Roman" w:cs="Times New Roman"/>
          <w:sz w:val="28"/>
          <w:szCs w:val="28"/>
        </w:rPr>
      </w:pPr>
      <w:r w:rsidRPr="00BD7400">
        <w:rPr>
          <w:rFonts w:ascii="Times New Roman" w:hAnsi="Times New Roman" w:cs="Times New Roman"/>
          <w:b/>
          <w:sz w:val="28"/>
          <w:szCs w:val="28"/>
        </w:rPr>
        <w:t>СПИСОК ВИКОРИСТАНИХ ДЖЕРЕЛ:</w:t>
      </w:r>
    </w:p>
    <w:p w:rsidR="00DD271C" w:rsidRDefault="00DD271C" w:rsidP="00DD271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F40EC5">
        <w:rPr>
          <w:rFonts w:ascii="Times New Roman" w:hAnsi="Times New Roman" w:cs="Times New Roman"/>
          <w:sz w:val="28"/>
          <w:szCs w:val="28"/>
        </w:rPr>
        <w:t>Васильєв С. В. Цивільний процес України : навч. посіб.  X. : Еспада,</w:t>
      </w:r>
      <w:r>
        <w:rPr>
          <w:rFonts w:ascii="Times New Roman" w:hAnsi="Times New Roman" w:cs="Times New Roman"/>
          <w:sz w:val="28"/>
          <w:szCs w:val="28"/>
          <w:lang w:val="uk-UA"/>
        </w:rPr>
        <w:t xml:space="preserve"> </w:t>
      </w:r>
      <w:r w:rsidRPr="00F40EC5">
        <w:rPr>
          <w:rFonts w:ascii="Times New Roman" w:hAnsi="Times New Roman" w:cs="Times New Roman"/>
          <w:sz w:val="28"/>
          <w:szCs w:val="28"/>
        </w:rPr>
        <w:t>20</w:t>
      </w:r>
      <w:r>
        <w:rPr>
          <w:rFonts w:ascii="Times New Roman" w:hAnsi="Times New Roman" w:cs="Times New Roman"/>
          <w:sz w:val="28"/>
          <w:szCs w:val="28"/>
          <w:lang w:val="uk-UA"/>
        </w:rPr>
        <w:t>1</w:t>
      </w:r>
      <w:r w:rsidRPr="00F40EC5">
        <w:rPr>
          <w:rFonts w:ascii="Times New Roman" w:hAnsi="Times New Roman" w:cs="Times New Roman"/>
          <w:sz w:val="28"/>
          <w:szCs w:val="28"/>
        </w:rPr>
        <w:t>9.  456 с.</w:t>
      </w:r>
    </w:p>
    <w:p w:rsidR="00DD271C" w:rsidRPr="00841744" w:rsidRDefault="00DD271C" w:rsidP="00DD271C">
      <w:pPr>
        <w:pStyle w:val="a3"/>
        <w:shd w:val="clear" w:color="auto" w:fill="FFFFFF"/>
        <w:spacing w:before="0" w:beforeAutospacing="0" w:after="0" w:afterAutospacing="0" w:line="360" w:lineRule="auto"/>
        <w:jc w:val="both"/>
        <w:rPr>
          <w:sz w:val="28"/>
          <w:szCs w:val="28"/>
        </w:rPr>
      </w:pPr>
      <w:r>
        <w:rPr>
          <w:sz w:val="28"/>
          <w:szCs w:val="28"/>
          <w:lang w:val="uk-UA"/>
        </w:rPr>
        <w:t xml:space="preserve">2. </w:t>
      </w:r>
      <w:r w:rsidRPr="007C74E2">
        <w:rPr>
          <w:sz w:val="28"/>
          <w:szCs w:val="28"/>
          <w:lang w:val="uk-UA"/>
        </w:rPr>
        <w:t xml:space="preserve">Висновок Конституційного Суду України у справі за конституційним зверненням Верховної Ради України про надання висновку щодо відповідності законопроекту про внесення змін до Конституції України ( щодо скасування адвокатської монополії) (реєстр. </w:t>
      </w:r>
      <w:r>
        <w:rPr>
          <w:sz w:val="28"/>
          <w:szCs w:val="28"/>
        </w:rPr>
        <w:t>№ 1013) вимогам статей 157 і 158 Конституції України від 31.102019 у справі № 2-248/2019 (5580/19</w:t>
      </w:r>
      <w:r w:rsidRPr="00532B98">
        <w:rPr>
          <w:sz w:val="28"/>
          <w:szCs w:val="28"/>
        </w:rPr>
        <w:t>)</w:t>
      </w:r>
      <w:r w:rsidR="00B814FE">
        <w:rPr>
          <w:sz w:val="28"/>
          <w:szCs w:val="28"/>
          <w:lang w:val="uk-UA"/>
        </w:rPr>
        <w:t xml:space="preserve"> </w:t>
      </w:r>
      <w:r w:rsidR="00B814FE">
        <w:rPr>
          <w:sz w:val="28"/>
          <w:szCs w:val="28"/>
          <w:lang w:val="en-US"/>
        </w:rPr>
        <w:t>URL</w:t>
      </w:r>
      <w:r w:rsidR="00B814FE">
        <w:rPr>
          <w:sz w:val="28"/>
          <w:szCs w:val="28"/>
          <w:lang w:val="uk-UA"/>
        </w:rPr>
        <w:t>:</w:t>
      </w:r>
      <w:r w:rsidR="00960F5A" w:rsidRPr="00960F5A">
        <w:rPr>
          <w:sz w:val="28"/>
          <w:szCs w:val="28"/>
        </w:rPr>
        <w:t xml:space="preserve"> </w:t>
      </w:r>
      <w:hyperlink r:id="rId9" w:anchor="Text" w:history="1">
        <w:r w:rsidRPr="00841744">
          <w:rPr>
            <w:rStyle w:val="a4"/>
            <w:color w:val="auto"/>
            <w:sz w:val="28"/>
            <w:szCs w:val="28"/>
            <w:u w:val="none"/>
          </w:rPr>
          <w:t>https://zakon.rada.gov.ua/laws/show/v004v710-19#Text</w:t>
        </w:r>
      </w:hyperlink>
    </w:p>
    <w:p w:rsidR="00DD271C" w:rsidRDefault="00DD271C" w:rsidP="00DD271C">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F40EC5">
        <w:rPr>
          <w:rFonts w:ascii="Times New Roman" w:hAnsi="Times New Roman" w:cs="Times New Roman"/>
          <w:sz w:val="28"/>
          <w:szCs w:val="28"/>
        </w:rPr>
        <w:t>Волкова Н.В. Представництво в цивільному процесі: поняття, мета та завдання</w:t>
      </w:r>
      <w:r w:rsidR="00B814FE">
        <w:rPr>
          <w:rFonts w:ascii="Times New Roman" w:hAnsi="Times New Roman" w:cs="Times New Roman"/>
          <w:sz w:val="28"/>
          <w:szCs w:val="28"/>
        </w:rPr>
        <w:t xml:space="preserve"> </w:t>
      </w:r>
      <w:r w:rsidRPr="00F40EC5">
        <w:rPr>
          <w:rFonts w:ascii="Times New Roman" w:hAnsi="Times New Roman" w:cs="Times New Roman"/>
          <w:sz w:val="28"/>
          <w:szCs w:val="28"/>
        </w:rPr>
        <w:t xml:space="preserve">// Актуальні проблеми держави і права. </w:t>
      </w:r>
      <w:r w:rsidR="00960F5A">
        <w:rPr>
          <w:rFonts w:ascii="Times New Roman" w:hAnsi="Times New Roman" w:cs="Times New Roman"/>
          <w:sz w:val="28"/>
          <w:szCs w:val="28"/>
        </w:rPr>
        <w:t xml:space="preserve">К.: </w:t>
      </w:r>
      <w:r w:rsidRPr="00F40EC5">
        <w:rPr>
          <w:rFonts w:ascii="Times New Roman" w:hAnsi="Times New Roman" w:cs="Times New Roman"/>
          <w:sz w:val="28"/>
          <w:szCs w:val="28"/>
        </w:rPr>
        <w:t>2011.Вип.58. С.397-401</w:t>
      </w:r>
    </w:p>
    <w:p w:rsidR="00DD271C" w:rsidRPr="00F40EC5" w:rsidRDefault="00DD271C" w:rsidP="00C402A6">
      <w:pPr>
        <w:shd w:val="clear" w:color="auto" w:fill="FFFFFF"/>
        <w:spacing w:line="360" w:lineRule="auto"/>
        <w:jc w:val="both"/>
        <w:rPr>
          <w:rFonts w:ascii="Times New Roman" w:hAnsi="Times New Roman" w:cs="Times New Roman"/>
          <w:color w:val="252424"/>
          <w:sz w:val="28"/>
          <w:szCs w:val="28"/>
          <w:lang w:val="uk-UA"/>
        </w:rPr>
      </w:pPr>
      <w:r>
        <w:rPr>
          <w:rFonts w:ascii="Times New Roman" w:hAnsi="Times New Roman" w:cs="Times New Roman"/>
          <w:color w:val="252424"/>
          <w:sz w:val="28"/>
          <w:szCs w:val="28"/>
        </w:rPr>
        <w:t xml:space="preserve">4. </w:t>
      </w:r>
      <w:r w:rsidRPr="00F40EC5">
        <w:rPr>
          <w:rFonts w:ascii="Times New Roman" w:hAnsi="Times New Roman" w:cs="Times New Roman"/>
          <w:color w:val="252424"/>
          <w:sz w:val="28"/>
          <w:szCs w:val="28"/>
          <w:lang w:val="uk-UA"/>
        </w:rPr>
        <w:t>Г</w:t>
      </w:r>
      <w:r w:rsidRPr="00F40EC5">
        <w:rPr>
          <w:rFonts w:ascii="Times New Roman" w:hAnsi="Times New Roman" w:cs="Times New Roman"/>
          <w:color w:val="252424"/>
          <w:sz w:val="28"/>
          <w:szCs w:val="28"/>
        </w:rPr>
        <w:t>осподарський процесуальний кодекс України</w:t>
      </w:r>
      <w:r w:rsidR="00960F5A">
        <w:rPr>
          <w:rFonts w:ascii="Times New Roman" w:hAnsi="Times New Roman" w:cs="Times New Roman"/>
          <w:color w:val="252424"/>
          <w:sz w:val="28"/>
          <w:szCs w:val="28"/>
          <w:lang w:val="uk-UA"/>
        </w:rPr>
        <w:t>: Закон України</w:t>
      </w:r>
      <w:r w:rsidR="00C402A6">
        <w:rPr>
          <w:rFonts w:ascii="Times New Roman" w:hAnsi="Times New Roman" w:cs="Times New Roman"/>
          <w:color w:val="252424"/>
          <w:sz w:val="28"/>
          <w:szCs w:val="28"/>
          <w:lang w:val="uk-UA"/>
        </w:rPr>
        <w:t xml:space="preserve"> від 06.11.1991 № 1798-Х11 ( Редакція станом на 16.08.2020)</w:t>
      </w:r>
      <w:r w:rsidR="00960F5A">
        <w:rPr>
          <w:rFonts w:ascii="Times New Roman" w:hAnsi="Times New Roman" w:cs="Times New Roman"/>
          <w:color w:val="252424"/>
          <w:sz w:val="28"/>
          <w:szCs w:val="28"/>
          <w:lang w:val="uk-UA"/>
        </w:rPr>
        <w:t>.</w:t>
      </w:r>
      <w:r w:rsidRPr="00F40EC5">
        <w:rPr>
          <w:rFonts w:ascii="Times New Roman" w:hAnsi="Times New Roman" w:cs="Times New Roman"/>
          <w:color w:val="252424"/>
          <w:sz w:val="28"/>
          <w:szCs w:val="28"/>
          <w:lang w:val="uk-UA"/>
        </w:rPr>
        <w:t xml:space="preserve">  Київ: Нотіс. 202</w:t>
      </w:r>
      <w:r w:rsidR="00C402A6">
        <w:rPr>
          <w:rFonts w:ascii="Times New Roman" w:hAnsi="Times New Roman" w:cs="Times New Roman"/>
          <w:color w:val="252424"/>
          <w:sz w:val="28"/>
          <w:szCs w:val="28"/>
          <w:lang w:val="uk-UA"/>
        </w:rPr>
        <w:t>0</w:t>
      </w:r>
      <w:r w:rsidRPr="00F40EC5">
        <w:rPr>
          <w:rFonts w:ascii="Times New Roman" w:hAnsi="Times New Roman" w:cs="Times New Roman"/>
          <w:color w:val="252424"/>
          <w:sz w:val="28"/>
          <w:szCs w:val="28"/>
          <w:lang w:val="uk-UA"/>
        </w:rPr>
        <w:t>. 196 с.</w:t>
      </w:r>
    </w:p>
    <w:p w:rsidR="00DD271C" w:rsidRPr="006A10AE" w:rsidRDefault="00DD271C" w:rsidP="00DD271C">
      <w:pPr>
        <w:pStyle w:val="Default"/>
        <w:spacing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5.</w:t>
      </w:r>
      <w:r w:rsidR="00960F5A">
        <w:rPr>
          <w:rFonts w:ascii="Times New Roman" w:eastAsia="Times New Roman" w:hAnsi="Times New Roman" w:cs="Times New Roman"/>
          <w:sz w:val="28"/>
          <w:szCs w:val="28"/>
          <w:lang w:val="uk-UA" w:eastAsia="ru-RU"/>
        </w:rPr>
        <w:t xml:space="preserve"> </w:t>
      </w:r>
      <w:r w:rsidRPr="006A10AE">
        <w:rPr>
          <w:rFonts w:ascii="Times New Roman" w:eastAsia="Times New Roman" w:hAnsi="Times New Roman" w:cs="Times New Roman"/>
          <w:sz w:val="28"/>
          <w:szCs w:val="28"/>
          <w:lang w:val="uk-UA" w:eastAsia="ru-RU"/>
        </w:rPr>
        <w:t>Гудима Д</w:t>
      </w:r>
      <w:r w:rsidR="00960F5A">
        <w:rPr>
          <w:rFonts w:ascii="Times New Roman" w:eastAsia="Times New Roman" w:hAnsi="Times New Roman" w:cs="Times New Roman"/>
          <w:sz w:val="28"/>
          <w:szCs w:val="28"/>
          <w:lang w:val="uk-UA" w:eastAsia="ru-RU"/>
        </w:rPr>
        <w:t>.</w:t>
      </w:r>
      <w:r w:rsidRPr="00960F5A">
        <w:rPr>
          <w:rFonts w:ascii="Times New Roman" w:hAnsi="Times New Roman" w:cs="Times New Roman"/>
          <w:sz w:val="28"/>
          <w:szCs w:val="28"/>
          <w:lang w:val="uk-UA"/>
        </w:rPr>
        <w:t xml:space="preserve"> </w:t>
      </w:r>
      <w:r w:rsidRPr="006A10AE">
        <w:rPr>
          <w:rFonts w:ascii="Times New Roman" w:hAnsi="Times New Roman" w:cs="Times New Roman"/>
          <w:sz w:val="28"/>
          <w:szCs w:val="28"/>
          <w:lang w:val="uk-UA"/>
        </w:rPr>
        <w:t xml:space="preserve">Представництво у суді: підтвердження повноважень адвоката у господарському, цивільному й адміністративному судочинстві </w:t>
      </w:r>
      <w:r w:rsidR="00960F5A">
        <w:rPr>
          <w:sz w:val="28"/>
          <w:szCs w:val="28"/>
          <w:lang w:val="en-US"/>
        </w:rPr>
        <w:t>URL</w:t>
      </w:r>
      <w:r w:rsidR="00960F5A">
        <w:rPr>
          <w:sz w:val="28"/>
          <w:szCs w:val="28"/>
          <w:lang w:val="uk-UA"/>
        </w:rPr>
        <w:t>:</w:t>
      </w:r>
      <w:r w:rsidR="00960F5A" w:rsidRPr="00960F5A">
        <w:rPr>
          <w:bCs/>
          <w:sz w:val="28"/>
          <w:szCs w:val="28"/>
          <w:shd w:val="clear" w:color="auto" w:fill="FFFFFF"/>
          <w:lang w:val="uk-UA"/>
        </w:rPr>
        <w:t xml:space="preserve"> </w:t>
      </w:r>
      <w:r w:rsidRPr="006A10AE">
        <w:rPr>
          <w:rFonts w:ascii="Times New Roman" w:hAnsi="Times New Roman" w:cs="Times New Roman"/>
          <w:sz w:val="28"/>
          <w:szCs w:val="28"/>
          <w:lang w:val="uk-UA"/>
        </w:rPr>
        <w:t>ttps://supreme.court.gov.ua/userfiles/media/new_folder_for_uploads/supreme/Gudima_predstavn_u_sudi.pdf</w:t>
      </w:r>
    </w:p>
    <w:p w:rsidR="00DD271C" w:rsidRDefault="00DD271C" w:rsidP="00DD271C">
      <w:pPr>
        <w:spacing w:after="150" w:line="360" w:lineRule="auto"/>
        <w:jc w:val="both"/>
        <w:rPr>
          <w:rFonts w:ascii="Times New Roman" w:hAnsi="Times New Roman" w:cs="Times New Roman"/>
          <w:sz w:val="28"/>
          <w:szCs w:val="28"/>
          <w:lang w:val="uk-UA"/>
        </w:rPr>
      </w:pPr>
      <w:r w:rsidRPr="00DD271C">
        <w:rPr>
          <w:rFonts w:ascii="Times New Roman" w:hAnsi="Times New Roman" w:cs="Times New Roman"/>
          <w:sz w:val="28"/>
          <w:szCs w:val="28"/>
          <w:lang w:val="uk-UA"/>
        </w:rPr>
        <w:t xml:space="preserve">6. </w:t>
      </w:r>
      <w:r w:rsidRPr="00F40EC5">
        <w:rPr>
          <w:rFonts w:ascii="Times New Roman" w:hAnsi="Times New Roman" w:cs="Times New Roman"/>
          <w:sz w:val="28"/>
          <w:szCs w:val="28"/>
          <w:lang w:val="uk-UA"/>
        </w:rPr>
        <w:t>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утворення</w:t>
      </w:r>
      <w:r w:rsidR="00EB4740">
        <w:rPr>
          <w:rFonts w:ascii="Times New Roman" w:hAnsi="Times New Roman" w:cs="Times New Roman"/>
          <w:sz w:val="28"/>
          <w:szCs w:val="28"/>
          <w:lang w:val="uk-UA"/>
        </w:rPr>
        <w:t>:</w:t>
      </w:r>
      <w:r w:rsidR="00EB4740" w:rsidRPr="00EB4740">
        <w:rPr>
          <w:rFonts w:ascii="Times New Roman" w:hAnsi="Times New Roman" w:cs="Times New Roman"/>
          <w:sz w:val="28"/>
          <w:szCs w:val="28"/>
          <w:lang w:val="uk-UA"/>
        </w:rPr>
        <w:t xml:space="preserve"> </w:t>
      </w:r>
      <w:r w:rsidR="00EB4740" w:rsidRPr="00F40EC5">
        <w:rPr>
          <w:rFonts w:ascii="Times New Roman" w:hAnsi="Times New Roman" w:cs="Times New Roman"/>
          <w:sz w:val="28"/>
          <w:szCs w:val="28"/>
          <w:lang w:val="uk-UA"/>
        </w:rPr>
        <w:t>Закон України</w:t>
      </w:r>
      <w:r w:rsidR="00A33ADD">
        <w:rPr>
          <w:rFonts w:ascii="Times New Roman" w:hAnsi="Times New Roman" w:cs="Times New Roman"/>
          <w:sz w:val="28"/>
          <w:szCs w:val="28"/>
          <w:lang w:val="uk-UA"/>
        </w:rPr>
        <w:t xml:space="preserve"> від 18 грудня 2019 р. </w:t>
      </w:r>
      <w:r w:rsidR="00A33ADD">
        <w:rPr>
          <w:rFonts w:ascii="Arial" w:hAnsi="Arial" w:cs="Arial"/>
          <w:color w:val="202124"/>
          <w:shd w:val="clear" w:color="auto" w:fill="FFFFFF"/>
        </w:rPr>
        <w:t> </w:t>
      </w:r>
      <w:r w:rsidR="00A33ADD" w:rsidRPr="00A33ADD">
        <w:rPr>
          <w:rFonts w:ascii="Times New Roman" w:hAnsi="Times New Roman" w:cs="Times New Roman"/>
          <w:color w:val="202124"/>
          <w:sz w:val="28"/>
          <w:szCs w:val="28"/>
          <w:shd w:val="clear" w:color="auto" w:fill="FFFFFF"/>
          <w:lang w:val="uk-UA"/>
        </w:rPr>
        <w:t>№390-</w:t>
      </w:r>
      <w:r w:rsidR="00A33ADD" w:rsidRPr="00A33ADD">
        <w:rPr>
          <w:rFonts w:ascii="Times New Roman" w:hAnsi="Times New Roman" w:cs="Times New Roman"/>
          <w:color w:val="202124"/>
          <w:sz w:val="28"/>
          <w:szCs w:val="28"/>
          <w:shd w:val="clear" w:color="auto" w:fill="FFFFFF"/>
        </w:rPr>
        <w:t>IX</w:t>
      </w:r>
      <w:r w:rsidR="00A33ADD" w:rsidRPr="00A33ADD">
        <w:rPr>
          <w:rFonts w:ascii="Arial" w:hAnsi="Arial" w:cs="Arial"/>
          <w:color w:val="202124"/>
          <w:shd w:val="clear" w:color="auto" w:fill="FFFFFF"/>
          <w:lang w:val="uk-UA"/>
        </w:rPr>
        <w:t xml:space="preserve"> </w:t>
      </w:r>
      <w:r w:rsidR="00A33ADD">
        <w:rPr>
          <w:rFonts w:ascii="Arial" w:hAnsi="Arial" w:cs="Arial"/>
          <w:color w:val="202124"/>
          <w:shd w:val="clear" w:color="auto" w:fill="FFFFFF"/>
        </w:rPr>
        <w:t> </w:t>
      </w:r>
      <w:r w:rsidRPr="00F40EC5">
        <w:rPr>
          <w:rFonts w:ascii="Times New Roman" w:hAnsi="Times New Roman" w:cs="Times New Roman"/>
          <w:sz w:val="28"/>
          <w:szCs w:val="28"/>
          <w:lang w:val="uk-UA"/>
        </w:rPr>
        <w:t xml:space="preserve"> // Відомості Верховної Ради України</w:t>
      </w:r>
      <w:r w:rsidR="00C402A6">
        <w:rPr>
          <w:rFonts w:ascii="Times New Roman" w:hAnsi="Times New Roman" w:cs="Times New Roman"/>
          <w:sz w:val="28"/>
          <w:szCs w:val="28"/>
          <w:lang w:val="uk-UA"/>
        </w:rPr>
        <w:t>.</w:t>
      </w:r>
      <w:r w:rsidRPr="00F40EC5">
        <w:rPr>
          <w:rFonts w:ascii="Times New Roman" w:hAnsi="Times New Roman" w:cs="Times New Roman"/>
          <w:sz w:val="28"/>
          <w:szCs w:val="28"/>
          <w:lang w:val="uk-UA"/>
        </w:rPr>
        <w:t xml:space="preserve"> 2020</w:t>
      </w:r>
      <w:r w:rsidR="00C402A6">
        <w:rPr>
          <w:rFonts w:ascii="Times New Roman" w:hAnsi="Times New Roman" w:cs="Times New Roman"/>
          <w:sz w:val="28"/>
          <w:szCs w:val="28"/>
          <w:lang w:val="uk-UA"/>
        </w:rPr>
        <w:t>.</w:t>
      </w:r>
      <w:r w:rsidRPr="00F40EC5">
        <w:rPr>
          <w:rFonts w:ascii="Times New Roman" w:hAnsi="Times New Roman" w:cs="Times New Roman"/>
          <w:sz w:val="28"/>
          <w:szCs w:val="28"/>
          <w:lang w:val="uk-UA"/>
        </w:rPr>
        <w:t xml:space="preserve"> № 15</w:t>
      </w:r>
      <w:r w:rsidR="00C402A6">
        <w:rPr>
          <w:rFonts w:ascii="Times New Roman" w:hAnsi="Times New Roman" w:cs="Times New Roman"/>
          <w:sz w:val="28"/>
          <w:szCs w:val="28"/>
          <w:lang w:val="uk-UA"/>
        </w:rPr>
        <w:t>.</w:t>
      </w:r>
      <w:r w:rsidRPr="00F40EC5">
        <w:rPr>
          <w:rFonts w:ascii="Times New Roman" w:hAnsi="Times New Roman" w:cs="Times New Roman"/>
          <w:sz w:val="28"/>
          <w:szCs w:val="28"/>
          <w:lang w:val="uk-UA"/>
        </w:rPr>
        <w:t xml:space="preserve"> ст. 95</w:t>
      </w:r>
    </w:p>
    <w:p w:rsidR="00DD271C" w:rsidRPr="00F40EC5" w:rsidRDefault="00DD271C" w:rsidP="00DD271C">
      <w:pPr>
        <w:spacing w:line="360" w:lineRule="auto"/>
        <w:jc w:val="both"/>
        <w:rPr>
          <w:rFonts w:ascii="Times New Roman" w:hAnsi="Times New Roman" w:cs="Times New Roman"/>
          <w:sz w:val="28"/>
          <w:szCs w:val="28"/>
          <w:lang w:val="uk-UA"/>
        </w:rPr>
      </w:pPr>
      <w:r>
        <w:rPr>
          <w:rStyle w:val="ng-binding"/>
          <w:rFonts w:ascii="Times New Roman" w:hAnsi="Times New Roman" w:cs="Times New Roman"/>
          <w:sz w:val="28"/>
          <w:szCs w:val="28"/>
        </w:rPr>
        <w:lastRenderedPageBreak/>
        <w:t xml:space="preserve">7. </w:t>
      </w:r>
      <w:r w:rsidRPr="00F40EC5">
        <w:rPr>
          <w:rStyle w:val="ng-binding"/>
          <w:rFonts w:ascii="Times New Roman" w:hAnsi="Times New Roman" w:cs="Times New Roman"/>
          <w:sz w:val="28"/>
          <w:szCs w:val="28"/>
        </w:rPr>
        <w:t>Кодекс адміністративного судочинства</w:t>
      </w:r>
      <w:r w:rsidRPr="00F40EC5">
        <w:rPr>
          <w:rStyle w:val="ng-binding"/>
          <w:rFonts w:ascii="Times New Roman" w:hAnsi="Times New Roman" w:cs="Times New Roman"/>
          <w:sz w:val="28"/>
          <w:szCs w:val="28"/>
          <w:lang w:val="uk-UA"/>
        </w:rPr>
        <w:t xml:space="preserve"> України</w:t>
      </w:r>
      <w:r w:rsidR="00960F5A">
        <w:rPr>
          <w:rStyle w:val="ng-binding"/>
          <w:rFonts w:ascii="Times New Roman" w:hAnsi="Times New Roman" w:cs="Times New Roman"/>
          <w:sz w:val="28"/>
          <w:szCs w:val="28"/>
          <w:lang w:val="uk-UA"/>
        </w:rPr>
        <w:t xml:space="preserve"> : Закон України </w:t>
      </w:r>
      <w:r w:rsidRPr="00F40EC5">
        <w:rPr>
          <w:rFonts w:ascii="Times New Roman" w:hAnsi="Times New Roman" w:cs="Times New Roman"/>
          <w:sz w:val="28"/>
          <w:szCs w:val="28"/>
        </w:rPr>
        <w:t> </w:t>
      </w:r>
      <w:r w:rsidRPr="00F40EC5">
        <w:rPr>
          <w:rStyle w:val="ng-binding"/>
          <w:rFonts w:ascii="Times New Roman" w:hAnsi="Times New Roman" w:cs="Times New Roman"/>
          <w:sz w:val="28"/>
          <w:szCs w:val="28"/>
        </w:rPr>
        <w:t>від 06.07.2005</w:t>
      </w:r>
      <w:r w:rsidRPr="00F40EC5">
        <w:rPr>
          <w:rFonts w:ascii="Times New Roman" w:hAnsi="Times New Roman" w:cs="Times New Roman"/>
          <w:sz w:val="28"/>
          <w:szCs w:val="28"/>
        </w:rPr>
        <w:t> </w:t>
      </w:r>
      <w:r w:rsidR="00B814FE">
        <w:rPr>
          <w:rFonts w:ascii="Times New Roman" w:hAnsi="Times New Roman" w:cs="Times New Roman"/>
          <w:sz w:val="28"/>
          <w:szCs w:val="28"/>
          <w:lang w:val="uk-UA"/>
        </w:rPr>
        <w:t xml:space="preserve"> </w:t>
      </w:r>
      <w:r w:rsidRPr="00F40EC5">
        <w:rPr>
          <w:rStyle w:val="ng-binding"/>
          <w:rFonts w:ascii="Times New Roman" w:hAnsi="Times New Roman" w:cs="Times New Roman"/>
          <w:sz w:val="28"/>
          <w:szCs w:val="28"/>
        </w:rPr>
        <w:t>№ 2747-IV</w:t>
      </w:r>
      <w:r w:rsidRPr="00F40EC5">
        <w:rPr>
          <w:rFonts w:ascii="Times New Roman" w:hAnsi="Times New Roman" w:cs="Times New Roman"/>
          <w:sz w:val="28"/>
          <w:szCs w:val="28"/>
        </w:rPr>
        <w:t> </w:t>
      </w:r>
      <w:r w:rsidRPr="00F40EC5">
        <w:rPr>
          <w:rStyle w:val="ng-binding"/>
          <w:rFonts w:ascii="Times New Roman" w:hAnsi="Times New Roman" w:cs="Times New Roman"/>
          <w:sz w:val="28"/>
          <w:szCs w:val="28"/>
        </w:rPr>
        <w:t>(</w:t>
      </w:r>
      <w:r w:rsidRPr="00F40EC5">
        <w:rPr>
          <w:rStyle w:val="ng-binding"/>
          <w:rFonts w:ascii="Times New Roman" w:hAnsi="Times New Roman" w:cs="Times New Roman"/>
          <w:sz w:val="28"/>
          <w:szCs w:val="28"/>
          <w:lang w:val="uk-UA"/>
        </w:rPr>
        <w:t>Редакція закону від 15.12.2017</w:t>
      </w:r>
      <w:r w:rsidR="00960F5A" w:rsidRPr="00960F5A">
        <w:rPr>
          <w:sz w:val="28"/>
          <w:szCs w:val="28"/>
        </w:rPr>
        <w:t xml:space="preserve"> </w:t>
      </w:r>
      <w:r w:rsidR="00960F5A">
        <w:rPr>
          <w:sz w:val="28"/>
          <w:szCs w:val="28"/>
          <w:lang w:val="en-US"/>
        </w:rPr>
        <w:t>URL</w:t>
      </w:r>
      <w:r w:rsidR="00960F5A">
        <w:rPr>
          <w:sz w:val="28"/>
          <w:szCs w:val="28"/>
          <w:lang w:val="uk-UA"/>
        </w:rPr>
        <w:t>:</w:t>
      </w:r>
      <w:r w:rsidR="00960F5A" w:rsidRPr="00532B98">
        <w:rPr>
          <w:bCs/>
          <w:sz w:val="28"/>
          <w:szCs w:val="28"/>
          <w:shd w:val="clear" w:color="auto" w:fill="FFFFFF"/>
        </w:rPr>
        <w:t xml:space="preserve"> </w:t>
      </w:r>
      <w:r w:rsidRPr="00F40EC5">
        <w:rPr>
          <w:rStyle w:val="ng-binding"/>
          <w:rFonts w:ascii="Times New Roman" w:hAnsi="Times New Roman" w:cs="Times New Roman"/>
          <w:color w:val="293A55"/>
          <w:sz w:val="28"/>
          <w:szCs w:val="28"/>
          <w:lang w:val="uk-UA"/>
        </w:rPr>
        <w:t xml:space="preserve"> </w:t>
      </w:r>
      <w:r w:rsidRPr="00F40EC5">
        <w:rPr>
          <w:rStyle w:val="ng-binding"/>
          <w:rFonts w:ascii="Times New Roman" w:hAnsi="Times New Roman" w:cs="Times New Roman"/>
          <w:sz w:val="28"/>
          <w:szCs w:val="28"/>
          <w:lang w:val="uk-UA"/>
        </w:rPr>
        <w:t>https://ips.ligazakon.net/document/view/t05_2747?ed=2020_01_01</w:t>
      </w:r>
    </w:p>
    <w:p w:rsidR="00DD271C" w:rsidRPr="00FA1A80" w:rsidRDefault="00DD271C" w:rsidP="00DD271C">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F40EC5">
        <w:rPr>
          <w:rFonts w:ascii="Times New Roman" w:hAnsi="Times New Roman" w:cs="Times New Roman"/>
          <w:sz w:val="28"/>
          <w:szCs w:val="28"/>
        </w:rPr>
        <w:t>Конституція України</w:t>
      </w:r>
      <w:r w:rsidR="00BF209E">
        <w:rPr>
          <w:rFonts w:ascii="Times New Roman" w:hAnsi="Times New Roman" w:cs="Times New Roman"/>
          <w:sz w:val="28"/>
          <w:szCs w:val="28"/>
          <w:lang w:val="uk-UA"/>
        </w:rPr>
        <w:t>: офіційний текст. Київ: КМ, 2019. 96 с.</w:t>
      </w:r>
      <w:r w:rsidRPr="00FA1A80">
        <w:rPr>
          <w:rStyle w:val="acopre"/>
          <w:rFonts w:ascii="Times New Roman" w:hAnsi="Times New Roman" w:cs="Times New Roman"/>
          <w:sz w:val="28"/>
          <w:szCs w:val="28"/>
        </w:rPr>
        <w:t xml:space="preserve"> </w:t>
      </w:r>
    </w:p>
    <w:p w:rsidR="00DD271C" w:rsidRPr="00EA634B" w:rsidRDefault="00DD271C" w:rsidP="00DD271C">
      <w:pPr>
        <w:pStyle w:val="a5"/>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9. </w:t>
      </w:r>
      <w:r w:rsidRPr="00EA634B">
        <w:rPr>
          <w:rFonts w:ascii="Times New Roman" w:hAnsi="Times New Roman" w:cs="Times New Roman"/>
          <w:sz w:val="28"/>
          <w:szCs w:val="28"/>
        </w:rPr>
        <w:t>Окрема думка</w:t>
      </w:r>
      <w:r w:rsidRPr="00EA634B">
        <w:rPr>
          <w:b/>
          <w:sz w:val="28"/>
          <w:szCs w:val="28"/>
        </w:rPr>
        <w:t xml:space="preserve"> </w:t>
      </w:r>
      <w:r w:rsidRPr="00EA634B">
        <w:rPr>
          <w:rStyle w:val="a8"/>
          <w:rFonts w:ascii="Times New Roman" w:hAnsi="Times New Roman" w:cs="Times New Roman"/>
          <w:b w:val="0"/>
          <w:color w:val="000000"/>
          <w:sz w:val="28"/>
          <w:szCs w:val="28"/>
          <w:bdr w:val="none" w:sz="0" w:space="0" w:color="auto" w:frame="1"/>
          <w:shd w:val="clear" w:color="auto" w:fill="FFFFFF"/>
        </w:rPr>
        <w:t>судді Конституційного Суду України Мельника М. І.</w:t>
      </w:r>
      <w:r w:rsidRPr="00EA634B">
        <w:rPr>
          <w:rFonts w:ascii="Times New Roman" w:hAnsi="Times New Roman" w:cs="Times New Roman"/>
          <w:b/>
          <w:color w:val="000000"/>
          <w:sz w:val="28"/>
          <w:szCs w:val="28"/>
        </w:rPr>
        <w:br/>
      </w:r>
      <w:r w:rsidRPr="00EA634B">
        <w:rPr>
          <w:rStyle w:val="a8"/>
          <w:rFonts w:ascii="Times New Roman" w:hAnsi="Times New Roman" w:cs="Times New Roman"/>
          <w:b w:val="0"/>
          <w:color w:val="000000"/>
          <w:sz w:val="28"/>
          <w:szCs w:val="28"/>
          <w:bdr w:val="none" w:sz="0" w:space="0" w:color="auto" w:frame="1"/>
          <w:shd w:val="clear" w:color="auto" w:fill="FFFFFF"/>
        </w:rPr>
        <w:t>стосовно Висновку Конституційного Суду України від 31 жовтня 2019 року № 4-в/2019</w:t>
      </w:r>
      <w:r w:rsidR="00BF209E">
        <w:rPr>
          <w:rStyle w:val="a8"/>
          <w:rFonts w:ascii="Times New Roman" w:hAnsi="Times New Roman" w:cs="Times New Roman"/>
          <w:b w:val="0"/>
          <w:color w:val="000000"/>
          <w:sz w:val="28"/>
          <w:szCs w:val="28"/>
          <w:bdr w:val="none" w:sz="0" w:space="0" w:color="auto" w:frame="1"/>
          <w:shd w:val="clear" w:color="auto" w:fill="FFFFFF"/>
        </w:rPr>
        <w:t xml:space="preserve"> </w:t>
      </w:r>
      <w:r w:rsidR="00BF209E">
        <w:rPr>
          <w:rStyle w:val="a8"/>
          <w:rFonts w:ascii="Times New Roman" w:hAnsi="Times New Roman" w:cs="Times New Roman"/>
          <w:b w:val="0"/>
          <w:color w:val="000000"/>
          <w:sz w:val="28"/>
          <w:szCs w:val="28"/>
          <w:bdr w:val="none" w:sz="0" w:space="0" w:color="auto" w:frame="1"/>
          <w:shd w:val="clear" w:color="auto" w:fill="FFFFFF"/>
          <w:lang w:val="en-US"/>
        </w:rPr>
        <w:t>URL</w:t>
      </w:r>
      <w:r w:rsidR="00BF209E">
        <w:rPr>
          <w:rStyle w:val="a8"/>
          <w:rFonts w:ascii="Times New Roman" w:hAnsi="Times New Roman" w:cs="Times New Roman"/>
          <w:b w:val="0"/>
          <w:color w:val="000000"/>
          <w:sz w:val="28"/>
          <w:szCs w:val="28"/>
          <w:bdr w:val="none" w:sz="0" w:space="0" w:color="auto" w:frame="1"/>
          <w:shd w:val="clear" w:color="auto" w:fill="FFFFFF"/>
        </w:rPr>
        <w:t>:</w:t>
      </w:r>
      <w:r w:rsidRPr="00EA634B">
        <w:rPr>
          <w:rFonts w:ascii="Times New Roman" w:hAnsi="Times New Roman" w:cs="Times New Roman"/>
          <w:b/>
          <w:sz w:val="28"/>
          <w:szCs w:val="28"/>
        </w:rPr>
        <w:t xml:space="preserve"> </w:t>
      </w:r>
      <w:r w:rsidRPr="00EA634B">
        <w:rPr>
          <w:rStyle w:val="a8"/>
          <w:rFonts w:ascii="Times New Roman" w:hAnsi="Times New Roman" w:cs="Times New Roman"/>
          <w:b w:val="0"/>
          <w:color w:val="000000"/>
          <w:sz w:val="28"/>
          <w:szCs w:val="28"/>
          <w:bdr w:val="none" w:sz="0" w:space="0" w:color="auto" w:frame="1"/>
          <w:shd w:val="clear" w:color="auto" w:fill="FFFFFF"/>
        </w:rPr>
        <w:t>https://lexinform.com.ua/zakonodavstvo/mykola-melnyk-konstytutsiya-ne-peredbachaye-monopoliyi-advokativ-na-nadannya-pravnychoyi-dopomogy</w:t>
      </w:r>
    </w:p>
    <w:p w:rsidR="00DD271C" w:rsidRDefault="00DD271C" w:rsidP="00DD271C">
      <w:pPr>
        <w:pStyle w:val="a3"/>
        <w:shd w:val="clear" w:color="auto" w:fill="FFFFFF"/>
        <w:spacing w:before="0" w:beforeAutospacing="0" w:after="0" w:afterAutospacing="0" w:line="360" w:lineRule="auto"/>
        <w:jc w:val="both"/>
        <w:rPr>
          <w:rStyle w:val="a4"/>
          <w:bCs/>
          <w:color w:val="auto"/>
          <w:sz w:val="28"/>
          <w:szCs w:val="28"/>
          <w:u w:val="none"/>
          <w:shd w:val="clear" w:color="auto" w:fill="FFFFFF"/>
          <w:lang w:val="uk-UA"/>
        </w:rPr>
      </w:pPr>
      <w:r>
        <w:rPr>
          <w:bCs/>
          <w:sz w:val="28"/>
          <w:szCs w:val="28"/>
          <w:shd w:val="clear" w:color="auto" w:fill="FFFFFF"/>
          <w:lang w:val="uk-UA"/>
        </w:rPr>
        <w:t xml:space="preserve">10. </w:t>
      </w:r>
      <w:r w:rsidRPr="00F40EC5">
        <w:rPr>
          <w:bCs/>
          <w:sz w:val="28"/>
          <w:szCs w:val="28"/>
          <w:shd w:val="clear" w:color="auto" w:fill="FFFFFF"/>
        </w:rPr>
        <w:t>Постанова від 13.09.2019 № 916/914/19 Верховний Суд. Касаційний господарський суд</w:t>
      </w:r>
      <w:r w:rsidR="00BF209E">
        <w:rPr>
          <w:bCs/>
          <w:sz w:val="28"/>
          <w:szCs w:val="28"/>
          <w:shd w:val="clear" w:color="auto" w:fill="FFFFFF"/>
          <w:lang w:val="uk-UA"/>
        </w:rPr>
        <w:t xml:space="preserve">: </w:t>
      </w:r>
      <w:r w:rsidR="00BF209E">
        <w:rPr>
          <w:bCs/>
          <w:sz w:val="28"/>
          <w:szCs w:val="28"/>
          <w:shd w:val="clear" w:color="auto" w:fill="FFFFFF"/>
          <w:lang w:val="en-US"/>
        </w:rPr>
        <w:t>URL</w:t>
      </w:r>
      <w:r w:rsidR="00BF209E">
        <w:rPr>
          <w:bCs/>
          <w:sz w:val="28"/>
          <w:szCs w:val="28"/>
          <w:shd w:val="clear" w:color="auto" w:fill="FFFFFF"/>
          <w:lang w:val="uk-UA"/>
        </w:rPr>
        <w:t>:</w:t>
      </w:r>
      <w:r w:rsidRPr="00F40EC5">
        <w:rPr>
          <w:bCs/>
          <w:sz w:val="28"/>
          <w:szCs w:val="28"/>
          <w:shd w:val="clear" w:color="auto" w:fill="FFFFFF"/>
          <w:lang w:val="uk-UA"/>
        </w:rPr>
        <w:t xml:space="preserve">  </w:t>
      </w:r>
      <w:hyperlink r:id="rId10" w:history="1">
        <w:r w:rsidRPr="00F40EC5">
          <w:rPr>
            <w:rStyle w:val="a4"/>
            <w:bCs/>
            <w:color w:val="auto"/>
            <w:sz w:val="28"/>
            <w:szCs w:val="28"/>
            <w:u w:val="none"/>
            <w:shd w:val="clear" w:color="auto" w:fill="FFFFFF"/>
            <w:lang w:val="uk-UA"/>
          </w:rPr>
          <w:t>https://verdictum.ligazakon.net/document/84214613</w:t>
        </w:r>
      </w:hyperlink>
    </w:p>
    <w:p w:rsidR="00DD271C" w:rsidRPr="00532B98" w:rsidRDefault="00DD271C" w:rsidP="00DD271C">
      <w:pPr>
        <w:pStyle w:val="a3"/>
        <w:shd w:val="clear" w:color="auto" w:fill="FFFFFF"/>
        <w:spacing w:before="0" w:beforeAutospacing="0" w:after="0" w:afterAutospacing="0" w:line="360" w:lineRule="auto"/>
        <w:jc w:val="both"/>
        <w:rPr>
          <w:sz w:val="28"/>
          <w:szCs w:val="28"/>
          <w:lang w:val="uk-UA"/>
        </w:rPr>
      </w:pPr>
      <w:r>
        <w:rPr>
          <w:sz w:val="28"/>
          <w:szCs w:val="28"/>
          <w:lang w:val="uk-UA"/>
        </w:rPr>
        <w:t>11.</w:t>
      </w:r>
      <w:r w:rsidR="00C402A6">
        <w:rPr>
          <w:sz w:val="28"/>
          <w:szCs w:val="28"/>
          <w:lang w:val="uk-UA"/>
        </w:rPr>
        <w:t xml:space="preserve"> </w:t>
      </w:r>
      <w:r w:rsidRPr="00F40EC5">
        <w:rPr>
          <w:sz w:val="28"/>
          <w:szCs w:val="28"/>
          <w:lang w:val="uk-UA"/>
        </w:rPr>
        <w:t xml:space="preserve">Практика Верховного Суду за червень 2019 року </w:t>
      </w:r>
      <w:r w:rsidR="005B6920">
        <w:rPr>
          <w:sz w:val="28"/>
          <w:szCs w:val="28"/>
          <w:lang w:val="uk-UA"/>
        </w:rPr>
        <w:t>:</w:t>
      </w:r>
      <w:r w:rsidR="00413790">
        <w:rPr>
          <w:sz w:val="28"/>
          <w:szCs w:val="28"/>
          <w:lang w:val="uk-UA"/>
        </w:rPr>
        <w:t xml:space="preserve"> </w:t>
      </w:r>
      <w:r w:rsidR="005B6920">
        <w:rPr>
          <w:sz w:val="28"/>
          <w:szCs w:val="28"/>
          <w:lang w:val="en-US"/>
        </w:rPr>
        <w:t>URL</w:t>
      </w:r>
      <w:r w:rsidR="00413790">
        <w:rPr>
          <w:sz w:val="28"/>
          <w:szCs w:val="28"/>
          <w:lang w:val="uk-UA"/>
        </w:rPr>
        <w:t>:</w:t>
      </w:r>
      <w:r w:rsidR="005B6920" w:rsidRPr="005B6920">
        <w:rPr>
          <w:sz w:val="28"/>
          <w:szCs w:val="28"/>
        </w:rPr>
        <w:t xml:space="preserve"> </w:t>
      </w:r>
      <w:hyperlink r:id="rId11" w:history="1">
        <w:r w:rsidRPr="00532B98">
          <w:rPr>
            <w:rStyle w:val="a4"/>
            <w:color w:val="auto"/>
            <w:sz w:val="28"/>
            <w:szCs w:val="28"/>
            <w:u w:val="none"/>
            <w:lang w:val="uk-UA"/>
          </w:rPr>
          <w:t>https://taxlink.ua/ua/court/postanova-verhovnogo-sudu-vid-05062019-roku-u-spravi-908156818/</w:t>
        </w:r>
      </w:hyperlink>
    </w:p>
    <w:p w:rsidR="00DD271C" w:rsidRDefault="00DD271C" w:rsidP="00DD271C">
      <w:pPr>
        <w:shd w:val="clear" w:color="auto" w:fill="FFFFFF"/>
        <w:spacing w:after="0" w:line="360" w:lineRule="auto"/>
        <w:jc w:val="both"/>
        <w:rPr>
          <w:rFonts w:ascii="Times New Roman" w:eastAsia="Times New Roman" w:hAnsi="Times New Roman" w:cs="Times New Roman"/>
          <w:sz w:val="28"/>
          <w:szCs w:val="28"/>
          <w:lang w:val="uk-UA" w:eastAsia="ru-RU"/>
        </w:rPr>
      </w:pPr>
      <w:r w:rsidRPr="00DD271C">
        <w:rPr>
          <w:rFonts w:ascii="Times New Roman" w:hAnsi="Times New Roman" w:cs="Times New Roman"/>
          <w:sz w:val="28"/>
          <w:szCs w:val="28"/>
          <w:lang w:val="uk-UA"/>
        </w:rPr>
        <w:t xml:space="preserve">12. </w:t>
      </w:r>
      <w:r w:rsidRPr="00F40EC5">
        <w:rPr>
          <w:rFonts w:ascii="Times New Roman" w:hAnsi="Times New Roman" w:cs="Times New Roman"/>
          <w:sz w:val="28"/>
          <w:szCs w:val="28"/>
          <w:lang w:val="uk-UA"/>
        </w:rPr>
        <w:t xml:space="preserve">Ухвала </w:t>
      </w:r>
      <w:r w:rsidRPr="00F40EC5">
        <w:rPr>
          <w:rFonts w:ascii="Times New Roman" w:hAnsi="Times New Roman" w:cs="Times New Roman"/>
          <w:color w:val="222222"/>
          <w:sz w:val="28"/>
          <w:szCs w:val="28"/>
          <w:bdr w:val="none" w:sz="0" w:space="0" w:color="auto" w:frame="1"/>
          <w:lang w:val="uk-UA"/>
        </w:rPr>
        <w:t>Касаційного адміністративного суду від 3 лютого у справі № 160/6823/19</w:t>
      </w:r>
      <w:r w:rsidR="005B6920">
        <w:rPr>
          <w:rFonts w:ascii="Times New Roman" w:hAnsi="Times New Roman" w:cs="Times New Roman"/>
          <w:color w:val="222222"/>
          <w:sz w:val="28"/>
          <w:szCs w:val="28"/>
          <w:bdr w:val="none" w:sz="0" w:space="0" w:color="auto" w:frame="1"/>
          <w:lang w:val="uk-UA"/>
        </w:rPr>
        <w:t xml:space="preserve">: </w:t>
      </w:r>
      <w:r w:rsidR="005B6920">
        <w:rPr>
          <w:rFonts w:ascii="Times New Roman" w:hAnsi="Times New Roman" w:cs="Times New Roman"/>
          <w:color w:val="222222"/>
          <w:sz w:val="28"/>
          <w:szCs w:val="28"/>
          <w:bdr w:val="none" w:sz="0" w:space="0" w:color="auto" w:frame="1"/>
          <w:lang w:val="en-US"/>
        </w:rPr>
        <w:t>URL</w:t>
      </w:r>
      <w:r w:rsidR="005B6920">
        <w:rPr>
          <w:rFonts w:ascii="Times New Roman" w:hAnsi="Times New Roman" w:cs="Times New Roman"/>
          <w:color w:val="222222"/>
          <w:sz w:val="28"/>
          <w:szCs w:val="28"/>
          <w:bdr w:val="none" w:sz="0" w:space="0" w:color="auto" w:frame="1"/>
          <w:lang w:val="uk-UA"/>
        </w:rPr>
        <w:t>:</w:t>
      </w:r>
      <w:r w:rsidRPr="00F40EC5">
        <w:rPr>
          <w:rFonts w:ascii="Times New Roman" w:hAnsi="Times New Roman" w:cs="Times New Roman"/>
          <w:color w:val="222222"/>
          <w:sz w:val="28"/>
          <w:szCs w:val="28"/>
          <w:bdr w:val="none" w:sz="0" w:space="0" w:color="auto" w:frame="1"/>
          <w:lang w:val="uk-UA"/>
        </w:rPr>
        <w:t xml:space="preserve"> </w:t>
      </w:r>
      <w:r w:rsidRPr="00F40EC5">
        <w:rPr>
          <w:rFonts w:ascii="Times New Roman" w:eastAsia="Times New Roman" w:hAnsi="Times New Roman" w:cs="Times New Roman"/>
          <w:color w:val="293A55"/>
          <w:sz w:val="28"/>
          <w:szCs w:val="28"/>
          <w:lang w:val="uk-UA" w:eastAsia="ru-RU"/>
        </w:rPr>
        <w:t xml:space="preserve"> </w:t>
      </w:r>
      <w:r w:rsidRPr="00F40EC5">
        <w:rPr>
          <w:rFonts w:ascii="Times New Roman" w:eastAsia="Times New Roman" w:hAnsi="Times New Roman" w:cs="Times New Roman"/>
          <w:sz w:val="28"/>
          <w:szCs w:val="28"/>
          <w:lang w:val="uk-UA" w:eastAsia="ru-RU"/>
        </w:rPr>
        <w:t>https: //</w:t>
      </w:r>
      <w:r w:rsidRPr="00F40EC5">
        <w:rPr>
          <w:rFonts w:ascii="Times New Roman" w:eastAsia="Times New Roman" w:hAnsi="Times New Roman" w:cs="Times New Roman"/>
          <w:sz w:val="28"/>
          <w:szCs w:val="28"/>
          <w:lang w:eastAsia="ru-RU"/>
        </w:rPr>
        <w:t>verdictum</w:t>
      </w:r>
      <w:r w:rsidRPr="00F40EC5">
        <w:rPr>
          <w:rFonts w:ascii="Times New Roman" w:eastAsia="Times New Roman" w:hAnsi="Times New Roman" w:cs="Times New Roman"/>
          <w:sz w:val="28"/>
          <w:szCs w:val="28"/>
          <w:lang w:val="uk-UA" w:eastAsia="ru-RU"/>
        </w:rPr>
        <w:t>.</w:t>
      </w:r>
      <w:r w:rsidRPr="00F40EC5">
        <w:rPr>
          <w:rFonts w:ascii="Times New Roman" w:eastAsia="Times New Roman" w:hAnsi="Times New Roman" w:cs="Times New Roman"/>
          <w:sz w:val="28"/>
          <w:szCs w:val="28"/>
          <w:lang w:eastAsia="ru-RU"/>
        </w:rPr>
        <w:t>ligazakon</w:t>
      </w:r>
      <w:r w:rsidRPr="00F40EC5">
        <w:rPr>
          <w:rFonts w:ascii="Times New Roman" w:eastAsia="Times New Roman" w:hAnsi="Times New Roman" w:cs="Times New Roman"/>
          <w:sz w:val="28"/>
          <w:szCs w:val="28"/>
          <w:lang w:val="uk-UA" w:eastAsia="ru-RU"/>
        </w:rPr>
        <w:t>.</w:t>
      </w:r>
      <w:r w:rsidRPr="00F40EC5">
        <w:rPr>
          <w:rFonts w:ascii="Times New Roman" w:eastAsia="Times New Roman" w:hAnsi="Times New Roman" w:cs="Times New Roman"/>
          <w:sz w:val="28"/>
          <w:szCs w:val="28"/>
          <w:lang w:eastAsia="ru-RU"/>
        </w:rPr>
        <w:t>net</w:t>
      </w:r>
      <w:r w:rsidRPr="00F40EC5">
        <w:rPr>
          <w:rFonts w:ascii="Times New Roman" w:eastAsia="Times New Roman" w:hAnsi="Times New Roman" w:cs="Times New Roman"/>
          <w:sz w:val="28"/>
          <w:szCs w:val="28"/>
          <w:lang w:val="uk-UA" w:eastAsia="ru-RU"/>
        </w:rPr>
        <w:t>/</w:t>
      </w:r>
      <w:r w:rsidRPr="00F40EC5">
        <w:rPr>
          <w:rFonts w:ascii="Times New Roman" w:eastAsia="Times New Roman" w:hAnsi="Times New Roman" w:cs="Times New Roman"/>
          <w:sz w:val="28"/>
          <w:szCs w:val="28"/>
          <w:lang w:eastAsia="ru-RU"/>
        </w:rPr>
        <w:t>document</w:t>
      </w:r>
      <w:r w:rsidRPr="00F40EC5">
        <w:rPr>
          <w:rFonts w:ascii="Times New Roman" w:eastAsia="Times New Roman" w:hAnsi="Times New Roman" w:cs="Times New Roman"/>
          <w:sz w:val="28"/>
          <w:szCs w:val="28"/>
          <w:lang w:val="uk-UA" w:eastAsia="ru-RU"/>
        </w:rPr>
        <w:t>/87363581</w:t>
      </w:r>
    </w:p>
    <w:p w:rsidR="005B6920" w:rsidRDefault="00DD271C" w:rsidP="00DD271C">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13. </w:t>
      </w:r>
      <w:r w:rsidRPr="00F40EC5">
        <w:rPr>
          <w:rFonts w:ascii="Times New Roman" w:hAnsi="Times New Roman" w:cs="Times New Roman"/>
          <w:sz w:val="28"/>
          <w:szCs w:val="28"/>
        </w:rPr>
        <w:t>Фурса С. Я. Цивільний процесуальний кодекс України : наук.-практ. комент. : у 2 т.   К. : Вид. Фурса С. Я. : КНТ, 2006.</w:t>
      </w:r>
      <w:r>
        <w:rPr>
          <w:rFonts w:ascii="Times New Roman" w:hAnsi="Times New Roman" w:cs="Times New Roman"/>
          <w:sz w:val="28"/>
          <w:szCs w:val="28"/>
          <w:lang w:val="uk-UA"/>
        </w:rPr>
        <w:t xml:space="preserve"> </w:t>
      </w:r>
      <w:r w:rsidR="005B6920">
        <w:rPr>
          <w:rFonts w:ascii="Times New Roman" w:hAnsi="Times New Roman" w:cs="Times New Roman"/>
          <w:sz w:val="28"/>
          <w:szCs w:val="28"/>
          <w:lang w:val="uk-UA"/>
        </w:rPr>
        <w:t>420 с.</w:t>
      </w:r>
    </w:p>
    <w:p w:rsidR="00DD271C" w:rsidRDefault="00DD271C" w:rsidP="00DD271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14. </w:t>
      </w:r>
      <w:r w:rsidR="00B814FE">
        <w:rPr>
          <w:rFonts w:ascii="Times New Roman" w:hAnsi="Times New Roman" w:cs="Times New Roman"/>
          <w:sz w:val="28"/>
          <w:szCs w:val="28"/>
          <w:lang w:val="uk-UA"/>
        </w:rPr>
        <w:t>Червоний Ю.С.</w:t>
      </w:r>
      <w:r w:rsidRPr="00FA1A80">
        <w:rPr>
          <w:rFonts w:ascii="Times New Roman" w:hAnsi="Times New Roman" w:cs="Times New Roman"/>
          <w:sz w:val="28"/>
          <w:szCs w:val="28"/>
        </w:rPr>
        <w:t xml:space="preserve"> </w:t>
      </w:r>
      <w:r w:rsidRPr="00F40EC5">
        <w:rPr>
          <w:rFonts w:ascii="Times New Roman" w:hAnsi="Times New Roman" w:cs="Times New Roman"/>
          <w:sz w:val="28"/>
          <w:szCs w:val="28"/>
        </w:rPr>
        <w:t>Цивільний процес України : підручник   К. : Істина, 2007. 392 с.</w:t>
      </w:r>
    </w:p>
    <w:p w:rsidR="00DD271C" w:rsidRDefault="00DD271C" w:rsidP="00DD271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00B814FE">
        <w:rPr>
          <w:rFonts w:ascii="Times New Roman" w:hAnsi="Times New Roman" w:cs="Times New Roman"/>
          <w:sz w:val="28"/>
          <w:szCs w:val="28"/>
          <w:lang w:val="uk-UA"/>
        </w:rPr>
        <w:t>Фурса С.Я.</w:t>
      </w:r>
      <w:r>
        <w:rPr>
          <w:rFonts w:ascii="Times New Roman" w:hAnsi="Times New Roman" w:cs="Times New Roman"/>
          <w:sz w:val="28"/>
          <w:szCs w:val="28"/>
        </w:rPr>
        <w:t xml:space="preserve"> </w:t>
      </w:r>
      <w:r w:rsidRPr="00F40EC5">
        <w:rPr>
          <w:rFonts w:ascii="Times New Roman" w:hAnsi="Times New Roman" w:cs="Times New Roman"/>
          <w:sz w:val="28"/>
          <w:szCs w:val="28"/>
        </w:rPr>
        <w:t>Цивільний процес України. Академічний курс   К. : Вид. Фурса С. Я. :</w:t>
      </w:r>
      <w:r>
        <w:rPr>
          <w:rFonts w:ascii="Times New Roman" w:hAnsi="Times New Roman" w:cs="Times New Roman"/>
          <w:sz w:val="28"/>
          <w:szCs w:val="28"/>
          <w:lang w:val="uk-UA"/>
        </w:rPr>
        <w:t xml:space="preserve"> </w:t>
      </w:r>
      <w:r w:rsidRPr="00F40EC5">
        <w:rPr>
          <w:rFonts w:ascii="Times New Roman" w:hAnsi="Times New Roman" w:cs="Times New Roman"/>
          <w:sz w:val="28"/>
          <w:szCs w:val="28"/>
        </w:rPr>
        <w:t>КНТ, 2009.  848 с.</w:t>
      </w:r>
    </w:p>
    <w:p w:rsidR="00FE358F" w:rsidRDefault="00DD271C" w:rsidP="00FE358F">
      <w:pPr>
        <w:spacing w:line="360" w:lineRule="auto"/>
        <w:jc w:val="both"/>
        <w:rPr>
          <w:rStyle w:val="a4"/>
          <w:rFonts w:ascii="Times New Roman" w:hAnsi="Times New Roman" w:cs="Times New Roman"/>
          <w:color w:val="auto"/>
          <w:sz w:val="28"/>
          <w:szCs w:val="28"/>
          <w:u w:val="none"/>
        </w:rPr>
      </w:pPr>
      <w:r>
        <w:rPr>
          <w:rFonts w:ascii="Times New Roman" w:hAnsi="Times New Roman" w:cs="Times New Roman"/>
          <w:sz w:val="28"/>
          <w:szCs w:val="28"/>
        </w:rPr>
        <w:t xml:space="preserve">16. </w:t>
      </w:r>
      <w:r w:rsidRPr="00F40EC5">
        <w:rPr>
          <w:rFonts w:ascii="Times New Roman" w:hAnsi="Times New Roman" w:cs="Times New Roman"/>
          <w:sz w:val="28"/>
          <w:szCs w:val="28"/>
        </w:rPr>
        <w:t>Цивільний процесуальний кодекс України</w:t>
      </w:r>
      <w:r w:rsidR="005B6920">
        <w:rPr>
          <w:rFonts w:ascii="Times New Roman" w:hAnsi="Times New Roman" w:cs="Times New Roman"/>
          <w:sz w:val="28"/>
          <w:szCs w:val="28"/>
          <w:lang w:val="uk-UA"/>
        </w:rPr>
        <w:t xml:space="preserve">: Закон Унраїни </w:t>
      </w:r>
      <w:r w:rsidRPr="00F40EC5">
        <w:rPr>
          <w:rFonts w:ascii="Times New Roman" w:hAnsi="Times New Roman" w:cs="Times New Roman"/>
          <w:sz w:val="28"/>
          <w:szCs w:val="28"/>
        </w:rPr>
        <w:t xml:space="preserve"> від 18.03.2004 </w:t>
      </w:r>
      <w:r w:rsidR="00B814FE" w:rsidRPr="00B814FE">
        <w:rPr>
          <w:rFonts w:ascii="Times New Roman" w:hAnsi="Times New Roman" w:cs="Times New Roman"/>
          <w:sz w:val="28"/>
          <w:szCs w:val="28"/>
          <w:shd w:val="clear" w:color="auto" w:fill="FFFFFF"/>
        </w:rPr>
        <w:t>№1618-IV</w:t>
      </w:r>
      <w:r w:rsidR="00B814FE">
        <w:rPr>
          <w:rFonts w:ascii="Times New Roman" w:hAnsi="Times New Roman" w:cs="Times New Roman"/>
          <w:sz w:val="28"/>
          <w:szCs w:val="28"/>
          <w:shd w:val="clear" w:color="auto" w:fill="FFFFFF"/>
          <w:lang w:val="uk-UA"/>
        </w:rPr>
        <w:t xml:space="preserve"> </w:t>
      </w:r>
      <w:r w:rsidR="00B814FE" w:rsidRPr="00B814FE">
        <w:rPr>
          <w:rFonts w:ascii="Times New Roman" w:hAnsi="Times New Roman" w:cs="Times New Roman"/>
          <w:sz w:val="28"/>
          <w:szCs w:val="28"/>
          <w:shd w:val="clear" w:color="auto" w:fill="FFFFFF"/>
        </w:rPr>
        <w:t>(Редакція</w:t>
      </w:r>
      <w:r w:rsidR="00B814FE">
        <w:rPr>
          <w:rFonts w:ascii="Times New Roman" w:hAnsi="Times New Roman" w:cs="Times New Roman"/>
          <w:sz w:val="28"/>
          <w:szCs w:val="28"/>
          <w:shd w:val="clear" w:color="auto" w:fill="FFFFFF"/>
          <w:lang w:val="uk-UA"/>
        </w:rPr>
        <w:t xml:space="preserve"> </w:t>
      </w:r>
      <w:r w:rsidR="00B814FE" w:rsidRPr="00B814FE">
        <w:rPr>
          <w:rFonts w:ascii="Times New Roman" w:hAnsi="Times New Roman" w:cs="Times New Roman"/>
          <w:sz w:val="28"/>
          <w:szCs w:val="28"/>
          <w:shd w:val="clear" w:color="auto" w:fill="FFFFFF"/>
        </w:rPr>
        <w:t>станом на 13.08.</w:t>
      </w:r>
      <w:r w:rsidR="00B814FE" w:rsidRPr="00B814FE">
        <w:rPr>
          <w:rStyle w:val="a9"/>
          <w:rFonts w:ascii="Times New Roman" w:hAnsi="Times New Roman" w:cs="Times New Roman"/>
          <w:bCs/>
          <w:i w:val="0"/>
          <w:iCs w:val="0"/>
          <w:sz w:val="28"/>
          <w:szCs w:val="28"/>
          <w:shd w:val="clear" w:color="auto" w:fill="FFFFFF"/>
        </w:rPr>
        <w:t>2020</w:t>
      </w:r>
      <w:r w:rsidR="00B814FE" w:rsidRPr="00B814FE">
        <w:rPr>
          <w:rFonts w:ascii="Times New Roman" w:hAnsi="Times New Roman" w:cs="Times New Roman"/>
          <w:sz w:val="28"/>
          <w:szCs w:val="28"/>
          <w:shd w:val="clear" w:color="auto" w:fill="FFFFFF"/>
        </w:rPr>
        <w:t>)</w:t>
      </w:r>
      <w:r w:rsidR="00B814FE">
        <w:rPr>
          <w:rFonts w:ascii="Times New Roman" w:hAnsi="Times New Roman" w:cs="Times New Roman"/>
          <w:sz w:val="28"/>
          <w:szCs w:val="28"/>
          <w:shd w:val="clear" w:color="auto" w:fill="FFFFFF"/>
          <w:lang w:val="uk-UA"/>
        </w:rPr>
        <w:t xml:space="preserve"> </w:t>
      </w:r>
      <w:r w:rsidRPr="00F40EC5">
        <w:rPr>
          <w:rFonts w:ascii="Times New Roman" w:hAnsi="Times New Roman" w:cs="Times New Roman"/>
          <w:sz w:val="28"/>
          <w:szCs w:val="28"/>
        </w:rPr>
        <w:t xml:space="preserve"> URL:</w:t>
      </w:r>
      <w:hyperlink r:id="rId12" w:history="1">
        <w:r w:rsidRPr="00532B98">
          <w:rPr>
            <w:rStyle w:val="a4"/>
            <w:rFonts w:ascii="Times New Roman" w:hAnsi="Times New Roman" w:cs="Times New Roman"/>
            <w:color w:val="auto"/>
            <w:sz w:val="28"/>
            <w:szCs w:val="28"/>
            <w:u w:val="none"/>
          </w:rPr>
          <w:t>https://zakon.rada.gov.ua/laws/show/1618-15</w:t>
        </w:r>
      </w:hyperlink>
    </w:p>
    <w:p w:rsidR="00FE358F" w:rsidRDefault="00FE358F" w:rsidP="00FE358F">
      <w:pPr>
        <w:spacing w:line="360" w:lineRule="auto"/>
        <w:jc w:val="both"/>
        <w:rPr>
          <w:rStyle w:val="a4"/>
          <w:rFonts w:ascii="Times New Roman" w:hAnsi="Times New Roman" w:cs="Times New Roman"/>
          <w:color w:val="auto"/>
          <w:sz w:val="28"/>
          <w:szCs w:val="28"/>
          <w:u w:val="none"/>
        </w:rPr>
      </w:pPr>
    </w:p>
    <w:p w:rsidR="00993F5B" w:rsidRDefault="00FE358F" w:rsidP="00B814FE">
      <w:pPr>
        <w:spacing w:line="360" w:lineRule="auto"/>
        <w:jc w:val="both"/>
        <w:rPr>
          <w:rFonts w:ascii="Times New Roman" w:hAnsi="Times New Roman" w:cs="Times New Roman"/>
          <w:sz w:val="28"/>
          <w:szCs w:val="28"/>
        </w:rPr>
      </w:pPr>
      <w:r w:rsidRPr="001A44F9">
        <w:rPr>
          <w:rStyle w:val="a4"/>
          <w:rFonts w:ascii="Times New Roman" w:hAnsi="Times New Roman" w:cs="Times New Roman"/>
          <w:color w:val="auto"/>
          <w:sz w:val="28"/>
          <w:szCs w:val="28"/>
          <w:u w:val="none"/>
        </w:rPr>
        <w:t xml:space="preserve">  </w:t>
      </w:r>
    </w:p>
    <w:p w:rsidR="00993F5B" w:rsidRPr="00F40EC5" w:rsidRDefault="00993F5B" w:rsidP="00F40EC5">
      <w:pPr>
        <w:pStyle w:val="a5"/>
        <w:spacing w:line="360" w:lineRule="auto"/>
        <w:jc w:val="both"/>
        <w:rPr>
          <w:rFonts w:ascii="Times New Roman" w:hAnsi="Times New Roman" w:cs="Times New Roman"/>
          <w:sz w:val="28"/>
          <w:szCs w:val="28"/>
        </w:rPr>
      </w:pPr>
    </w:p>
    <w:sectPr w:rsidR="00993F5B" w:rsidRPr="00F40E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402" w:rsidRDefault="00DC0402" w:rsidP="00DC0402">
      <w:pPr>
        <w:spacing w:after="0" w:line="240" w:lineRule="auto"/>
      </w:pPr>
      <w:r>
        <w:separator/>
      </w:r>
    </w:p>
  </w:endnote>
  <w:endnote w:type="continuationSeparator" w:id="0">
    <w:p w:rsidR="00DC0402" w:rsidRDefault="00DC0402" w:rsidP="00DC0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Roboto Condense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402" w:rsidRDefault="00DC0402" w:rsidP="00DC0402">
      <w:pPr>
        <w:spacing w:after="0" w:line="240" w:lineRule="auto"/>
      </w:pPr>
      <w:r>
        <w:separator/>
      </w:r>
    </w:p>
  </w:footnote>
  <w:footnote w:type="continuationSeparator" w:id="0">
    <w:p w:rsidR="00DC0402" w:rsidRDefault="00DC0402" w:rsidP="00DC0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578"/>
    <w:rsid w:val="00007BEE"/>
    <w:rsid w:val="000B15D4"/>
    <w:rsid w:val="00145994"/>
    <w:rsid w:val="00156A4D"/>
    <w:rsid w:val="001740DD"/>
    <w:rsid w:val="001A44F9"/>
    <w:rsid w:val="001C6402"/>
    <w:rsid w:val="00270E7A"/>
    <w:rsid w:val="002734E2"/>
    <w:rsid w:val="002F0359"/>
    <w:rsid w:val="003A7FF0"/>
    <w:rsid w:val="003B15EB"/>
    <w:rsid w:val="00413790"/>
    <w:rsid w:val="00413A81"/>
    <w:rsid w:val="00443CF7"/>
    <w:rsid w:val="00483026"/>
    <w:rsid w:val="00487194"/>
    <w:rsid w:val="004D2309"/>
    <w:rsid w:val="00520715"/>
    <w:rsid w:val="00532B98"/>
    <w:rsid w:val="005B6920"/>
    <w:rsid w:val="00605AD1"/>
    <w:rsid w:val="00613834"/>
    <w:rsid w:val="006426AC"/>
    <w:rsid w:val="006449B2"/>
    <w:rsid w:val="00671F28"/>
    <w:rsid w:val="006749B8"/>
    <w:rsid w:val="006A10AE"/>
    <w:rsid w:val="006A5BD7"/>
    <w:rsid w:val="006B4930"/>
    <w:rsid w:val="006F14EB"/>
    <w:rsid w:val="00795DA4"/>
    <w:rsid w:val="0079755C"/>
    <w:rsid w:val="007C21AA"/>
    <w:rsid w:val="007C74E2"/>
    <w:rsid w:val="00810EAF"/>
    <w:rsid w:val="00825ADB"/>
    <w:rsid w:val="0084079A"/>
    <w:rsid w:val="00841744"/>
    <w:rsid w:val="008C06E9"/>
    <w:rsid w:val="00903046"/>
    <w:rsid w:val="00940BBC"/>
    <w:rsid w:val="00960F5A"/>
    <w:rsid w:val="00977228"/>
    <w:rsid w:val="00993F5B"/>
    <w:rsid w:val="009C608B"/>
    <w:rsid w:val="00A33ADD"/>
    <w:rsid w:val="00A47578"/>
    <w:rsid w:val="00AC0641"/>
    <w:rsid w:val="00B25588"/>
    <w:rsid w:val="00B814FE"/>
    <w:rsid w:val="00B87961"/>
    <w:rsid w:val="00BD067A"/>
    <w:rsid w:val="00BF209E"/>
    <w:rsid w:val="00C402A6"/>
    <w:rsid w:val="00C4697D"/>
    <w:rsid w:val="00C629E3"/>
    <w:rsid w:val="00C6564B"/>
    <w:rsid w:val="00C70260"/>
    <w:rsid w:val="00C73753"/>
    <w:rsid w:val="00CA4DA4"/>
    <w:rsid w:val="00CD61E9"/>
    <w:rsid w:val="00CF73A1"/>
    <w:rsid w:val="00D80321"/>
    <w:rsid w:val="00DC0402"/>
    <w:rsid w:val="00DC51D9"/>
    <w:rsid w:val="00DD271C"/>
    <w:rsid w:val="00E47235"/>
    <w:rsid w:val="00E50079"/>
    <w:rsid w:val="00E77B67"/>
    <w:rsid w:val="00EB4740"/>
    <w:rsid w:val="00ED41CB"/>
    <w:rsid w:val="00F3471A"/>
    <w:rsid w:val="00F40EC5"/>
    <w:rsid w:val="00F449BD"/>
    <w:rsid w:val="00F732F0"/>
    <w:rsid w:val="00FA03C6"/>
    <w:rsid w:val="00FA1A80"/>
    <w:rsid w:val="00FA60AC"/>
    <w:rsid w:val="00FE3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9E1AD-3FDE-49E0-BEB0-21AA859B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30"/>
  </w:style>
  <w:style w:type="paragraph" w:styleId="1">
    <w:name w:val="heading 1"/>
    <w:basedOn w:val="a"/>
    <w:next w:val="a"/>
    <w:link w:val="10"/>
    <w:uiPriority w:val="9"/>
    <w:qFormat/>
    <w:rsid w:val="006B49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4930"/>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6B4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B4930"/>
    <w:rPr>
      <w:color w:val="0000FF"/>
      <w:u w:val="single"/>
    </w:rPr>
  </w:style>
  <w:style w:type="character" w:customStyle="1" w:styleId="hgkelc">
    <w:name w:val="hgkelc"/>
    <w:basedOn w:val="a0"/>
    <w:rsid w:val="006B4930"/>
  </w:style>
  <w:style w:type="character" w:customStyle="1" w:styleId="ng-binding">
    <w:name w:val="ng-binding"/>
    <w:basedOn w:val="a0"/>
    <w:rsid w:val="006B4930"/>
  </w:style>
  <w:style w:type="character" w:customStyle="1" w:styleId="acopre">
    <w:name w:val="acopre"/>
    <w:basedOn w:val="a0"/>
    <w:rsid w:val="006B4930"/>
  </w:style>
  <w:style w:type="paragraph" w:styleId="a5">
    <w:name w:val="footnote text"/>
    <w:basedOn w:val="a"/>
    <w:link w:val="a6"/>
    <w:uiPriority w:val="99"/>
    <w:unhideWhenUsed/>
    <w:rsid w:val="00DC0402"/>
    <w:pPr>
      <w:spacing w:after="0" w:line="240" w:lineRule="auto"/>
    </w:pPr>
    <w:rPr>
      <w:sz w:val="20"/>
      <w:szCs w:val="20"/>
      <w:lang w:val="uk-UA"/>
    </w:rPr>
  </w:style>
  <w:style w:type="character" w:customStyle="1" w:styleId="a6">
    <w:name w:val="Текст виноски Знак"/>
    <w:basedOn w:val="a0"/>
    <w:link w:val="a5"/>
    <w:uiPriority w:val="99"/>
    <w:rsid w:val="00DC0402"/>
    <w:rPr>
      <w:sz w:val="20"/>
      <w:szCs w:val="20"/>
      <w:lang w:val="uk-UA"/>
    </w:rPr>
  </w:style>
  <w:style w:type="character" w:styleId="a7">
    <w:name w:val="footnote reference"/>
    <w:basedOn w:val="a0"/>
    <w:uiPriority w:val="99"/>
    <w:semiHidden/>
    <w:unhideWhenUsed/>
    <w:rsid w:val="00DC0402"/>
    <w:rPr>
      <w:vertAlign w:val="superscript"/>
    </w:rPr>
  </w:style>
  <w:style w:type="paragraph" w:customStyle="1" w:styleId="rvps2">
    <w:name w:val="rvps2"/>
    <w:basedOn w:val="a"/>
    <w:rsid w:val="00E50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wsitalic">
    <w:name w:val="laws_italic"/>
    <w:basedOn w:val="a0"/>
    <w:rsid w:val="00E50079"/>
  </w:style>
  <w:style w:type="paragraph" w:customStyle="1" w:styleId="rvps17">
    <w:name w:val="rvps17"/>
    <w:basedOn w:val="a"/>
    <w:rsid w:val="00DC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
    <w:name w:val="rvts68"/>
    <w:basedOn w:val="a0"/>
    <w:rsid w:val="00DC51D9"/>
  </w:style>
  <w:style w:type="character" w:customStyle="1" w:styleId="rvts64">
    <w:name w:val="rvts64"/>
    <w:basedOn w:val="a0"/>
    <w:rsid w:val="00DC51D9"/>
  </w:style>
  <w:style w:type="paragraph" w:customStyle="1" w:styleId="rvps6">
    <w:name w:val="rvps6"/>
    <w:basedOn w:val="a"/>
    <w:rsid w:val="00DC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DC51D9"/>
  </w:style>
  <w:style w:type="paragraph" w:customStyle="1" w:styleId="rvps16">
    <w:name w:val="rvps16"/>
    <w:basedOn w:val="a"/>
    <w:rsid w:val="00DC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DC51D9"/>
  </w:style>
  <w:style w:type="paragraph" w:customStyle="1" w:styleId="rvps15">
    <w:name w:val="rvps15"/>
    <w:basedOn w:val="a"/>
    <w:rsid w:val="00DC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ard-blue-color">
    <w:name w:val="hard-blue-color"/>
    <w:basedOn w:val="a0"/>
    <w:rsid w:val="00CD61E9"/>
  </w:style>
  <w:style w:type="character" w:styleId="a8">
    <w:name w:val="Strong"/>
    <w:basedOn w:val="a0"/>
    <w:uiPriority w:val="22"/>
    <w:qFormat/>
    <w:rsid w:val="00007BEE"/>
    <w:rPr>
      <w:b/>
      <w:bCs/>
    </w:rPr>
  </w:style>
  <w:style w:type="paragraph" w:customStyle="1" w:styleId="Default">
    <w:name w:val="Default"/>
    <w:rsid w:val="00940BBC"/>
    <w:pPr>
      <w:autoSpaceDE w:val="0"/>
      <w:autoSpaceDN w:val="0"/>
      <w:adjustRightInd w:val="0"/>
      <w:spacing w:after="0" w:line="240" w:lineRule="auto"/>
    </w:pPr>
    <w:rPr>
      <w:rFonts w:ascii="Roboto Condensed" w:hAnsi="Roboto Condensed" w:cs="Roboto Condensed"/>
      <w:color w:val="000000"/>
      <w:sz w:val="24"/>
      <w:szCs w:val="24"/>
    </w:rPr>
  </w:style>
  <w:style w:type="character" w:styleId="a9">
    <w:name w:val="Emphasis"/>
    <w:basedOn w:val="a0"/>
    <w:uiPriority w:val="20"/>
    <w:qFormat/>
    <w:rsid w:val="00B814FE"/>
    <w:rPr>
      <w:i/>
      <w:iCs/>
    </w:rPr>
  </w:style>
  <w:style w:type="paragraph" w:styleId="HTML">
    <w:name w:val="HTML Preformatted"/>
    <w:basedOn w:val="a"/>
    <w:link w:val="HTML0"/>
    <w:uiPriority w:val="99"/>
    <w:semiHidden/>
    <w:unhideWhenUsed/>
    <w:rsid w:val="007C2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semiHidden/>
    <w:rsid w:val="007C21A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312502">
      <w:bodyDiv w:val="1"/>
      <w:marLeft w:val="0"/>
      <w:marRight w:val="0"/>
      <w:marTop w:val="0"/>
      <w:marBottom w:val="0"/>
      <w:divBdr>
        <w:top w:val="none" w:sz="0" w:space="0" w:color="auto"/>
        <w:left w:val="none" w:sz="0" w:space="0" w:color="auto"/>
        <w:bottom w:val="none" w:sz="0" w:space="0" w:color="auto"/>
        <w:right w:val="none" w:sz="0" w:space="0" w:color="auto"/>
      </w:divBdr>
    </w:div>
    <w:div w:id="971011802">
      <w:bodyDiv w:val="1"/>
      <w:marLeft w:val="0"/>
      <w:marRight w:val="0"/>
      <w:marTop w:val="0"/>
      <w:marBottom w:val="0"/>
      <w:divBdr>
        <w:top w:val="none" w:sz="0" w:space="0" w:color="auto"/>
        <w:left w:val="none" w:sz="0" w:space="0" w:color="auto"/>
        <w:bottom w:val="none" w:sz="0" w:space="0" w:color="auto"/>
        <w:right w:val="none" w:sz="0" w:space="0" w:color="auto"/>
      </w:divBdr>
    </w:div>
    <w:div w:id="1320157736">
      <w:bodyDiv w:val="1"/>
      <w:marLeft w:val="0"/>
      <w:marRight w:val="0"/>
      <w:marTop w:val="0"/>
      <w:marBottom w:val="0"/>
      <w:divBdr>
        <w:top w:val="none" w:sz="0" w:space="0" w:color="auto"/>
        <w:left w:val="none" w:sz="0" w:space="0" w:color="auto"/>
        <w:bottom w:val="none" w:sz="0" w:space="0" w:color="auto"/>
        <w:right w:val="none" w:sz="0" w:space="0" w:color="auto"/>
      </w:divBdr>
      <w:divsChild>
        <w:div w:id="703487130">
          <w:marLeft w:val="0"/>
          <w:marRight w:val="0"/>
          <w:marTop w:val="0"/>
          <w:marBottom w:val="150"/>
          <w:divBdr>
            <w:top w:val="none" w:sz="0" w:space="0" w:color="auto"/>
            <w:left w:val="none" w:sz="0" w:space="0" w:color="auto"/>
            <w:bottom w:val="none" w:sz="0" w:space="0" w:color="auto"/>
            <w:right w:val="none" w:sz="0" w:space="0" w:color="auto"/>
          </w:divBdr>
        </w:div>
        <w:div w:id="1901095962">
          <w:marLeft w:val="0"/>
          <w:marRight w:val="0"/>
          <w:marTop w:val="0"/>
          <w:marBottom w:val="150"/>
          <w:divBdr>
            <w:top w:val="none" w:sz="0" w:space="0" w:color="auto"/>
            <w:left w:val="none" w:sz="0" w:space="0" w:color="auto"/>
            <w:bottom w:val="none" w:sz="0" w:space="0" w:color="auto"/>
            <w:right w:val="none" w:sz="0" w:space="0" w:color="auto"/>
          </w:divBdr>
        </w:div>
      </w:divsChild>
    </w:div>
    <w:div w:id="2073000630">
      <w:bodyDiv w:val="1"/>
      <w:marLeft w:val="0"/>
      <w:marRight w:val="0"/>
      <w:marTop w:val="0"/>
      <w:marBottom w:val="0"/>
      <w:divBdr>
        <w:top w:val="none" w:sz="0" w:space="0" w:color="auto"/>
        <w:left w:val="none" w:sz="0" w:space="0" w:color="auto"/>
        <w:bottom w:val="none" w:sz="0" w:space="0" w:color="auto"/>
        <w:right w:val="none" w:sz="0" w:space="0" w:color="auto"/>
      </w:divBdr>
      <w:divsChild>
        <w:div w:id="202668537">
          <w:marLeft w:val="0"/>
          <w:marRight w:val="0"/>
          <w:marTop w:val="0"/>
          <w:marBottom w:val="450"/>
          <w:divBdr>
            <w:top w:val="none" w:sz="0" w:space="0" w:color="auto"/>
            <w:left w:val="none" w:sz="0" w:space="0" w:color="auto"/>
            <w:bottom w:val="none" w:sz="0" w:space="0" w:color="auto"/>
            <w:right w:val="none" w:sz="0" w:space="0" w:color="auto"/>
          </w:divBdr>
          <w:divsChild>
            <w:div w:id="1896891754">
              <w:marLeft w:val="0"/>
              <w:marRight w:val="0"/>
              <w:marTop w:val="0"/>
              <w:marBottom w:val="0"/>
              <w:divBdr>
                <w:top w:val="none" w:sz="0" w:space="0" w:color="auto"/>
                <w:left w:val="none" w:sz="0" w:space="0" w:color="auto"/>
                <w:bottom w:val="none" w:sz="0" w:space="0" w:color="auto"/>
                <w:right w:val="none" w:sz="0" w:space="0" w:color="auto"/>
              </w:divBdr>
              <w:divsChild>
                <w:div w:id="131018855">
                  <w:marLeft w:val="0"/>
                  <w:marRight w:val="0"/>
                  <w:marTop w:val="0"/>
                  <w:marBottom w:val="0"/>
                  <w:divBdr>
                    <w:top w:val="none" w:sz="0" w:space="0" w:color="auto"/>
                    <w:left w:val="none" w:sz="0" w:space="0" w:color="auto"/>
                    <w:bottom w:val="none" w:sz="0" w:space="0" w:color="auto"/>
                    <w:right w:val="none" w:sz="0" w:space="0" w:color="auto"/>
                  </w:divBdr>
                  <w:divsChild>
                    <w:div w:id="8321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vaprivacy.ua/ua/poslugi/advokat/predstavnytstvo-v-sud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390-20" TargetMode="External"/><Relationship Id="rId12" Type="http://schemas.openxmlformats.org/officeDocument/2006/relationships/hyperlink" Target="https://zakon.rada.gov.ua/laws/show/1618-1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xlink.ua/ua/court/postanova-verhovnogo-sudu-vid-05062019-roku-u-spravi-908156818/" TargetMode="External"/><Relationship Id="rId5" Type="http://schemas.openxmlformats.org/officeDocument/2006/relationships/footnotes" Target="footnotes.xml"/><Relationship Id="rId10" Type="http://schemas.openxmlformats.org/officeDocument/2006/relationships/hyperlink" Target="https://verdictum.ligazakon.net/document/84214613" TargetMode="External"/><Relationship Id="rId4" Type="http://schemas.openxmlformats.org/officeDocument/2006/relationships/webSettings" Target="webSettings.xml"/><Relationship Id="rId9" Type="http://schemas.openxmlformats.org/officeDocument/2006/relationships/hyperlink" Target="https://zakon.rada.gov.ua/laws/show/v004v710-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7DE6-8E21-4D00-87A3-47EE6D17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12</Pages>
  <Words>3675</Words>
  <Characters>20950</Characters>
  <Application>Microsoft Office Word</Application>
  <DocSecurity>0</DocSecurity>
  <Lines>174</Lines>
  <Paragraphs>49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2021-02-16T14:27:00Z</dcterms:created>
  <dcterms:modified xsi:type="dcterms:W3CDTF">2021-11-22T11:27:00Z</dcterms:modified>
</cp:coreProperties>
</file>