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0159" w:rsidRDefault="00DC0159" w:rsidP="00DC015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Тематичний напрям: 1. </w:t>
      </w:r>
      <w:r w:rsidR="0088437C">
        <w:rPr>
          <w:rFonts w:ascii="Times New Roman" w:hAnsi="Times New Roman" w:cs="Times New Roman"/>
          <w:sz w:val="28"/>
          <w:szCs w:val="28"/>
          <w:lang w:val="uk-UA"/>
        </w:rPr>
        <w:t>Ф</w:t>
      </w:r>
      <w:r>
        <w:rPr>
          <w:rFonts w:ascii="Times New Roman" w:hAnsi="Times New Roman" w:cs="Times New Roman"/>
          <w:sz w:val="28"/>
          <w:szCs w:val="28"/>
          <w:lang w:val="uk-UA"/>
        </w:rPr>
        <w:t>інанс</w:t>
      </w:r>
      <w:r w:rsidR="0088437C">
        <w:rPr>
          <w:rFonts w:ascii="Times New Roman" w:hAnsi="Times New Roman" w:cs="Times New Roman"/>
          <w:sz w:val="28"/>
          <w:szCs w:val="28"/>
          <w:lang w:val="uk-UA"/>
        </w:rPr>
        <w:t>ова система України в умовах війни та післявоєнної модернізації</w:t>
      </w:r>
    </w:p>
    <w:p w:rsidR="00DC0159" w:rsidRDefault="00DC0159" w:rsidP="00DC0159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DC0159">
        <w:rPr>
          <w:rFonts w:ascii="Times New Roman" w:hAnsi="Times New Roman" w:cs="Times New Roman"/>
          <w:b/>
          <w:i/>
          <w:sz w:val="28"/>
          <w:szCs w:val="28"/>
          <w:lang w:val="uk-UA"/>
        </w:rPr>
        <w:t>УДК 336.1:352</w:t>
      </w:r>
    </w:p>
    <w:p w:rsidR="00DC0159" w:rsidRDefault="00DC0159" w:rsidP="00DC0159">
      <w:pPr>
        <w:spacing w:after="0" w:line="360" w:lineRule="auto"/>
        <w:jc w:val="right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>Легкоступ І.І.</w:t>
      </w:r>
    </w:p>
    <w:p w:rsidR="00DC0159" w:rsidRDefault="00DC0159" w:rsidP="00DC0159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к.е.н., а</w:t>
      </w:r>
      <w:r w:rsidRPr="00DC0159">
        <w:rPr>
          <w:rFonts w:ascii="Times New Roman" w:hAnsi="Times New Roman" w:cs="Times New Roman"/>
          <w:sz w:val="28"/>
          <w:szCs w:val="28"/>
          <w:lang w:val="uk-UA"/>
        </w:rPr>
        <w:t xml:space="preserve">систент </w:t>
      </w:r>
      <w:r>
        <w:rPr>
          <w:rFonts w:ascii="Times New Roman" w:hAnsi="Times New Roman" w:cs="Times New Roman"/>
          <w:sz w:val="28"/>
          <w:szCs w:val="28"/>
          <w:lang w:val="uk-UA"/>
        </w:rPr>
        <w:t>кафедри фінансів і кредиту</w:t>
      </w:r>
    </w:p>
    <w:p w:rsidR="00DC0159" w:rsidRDefault="00DC0159" w:rsidP="00DC0159">
      <w:pPr>
        <w:spacing w:after="0" w:line="360" w:lineRule="auto"/>
        <w:jc w:val="right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>Саінчук Н.В.</w:t>
      </w:r>
    </w:p>
    <w:p w:rsidR="007101EF" w:rsidRDefault="007101EF" w:rsidP="00DC0159">
      <w:pPr>
        <w:spacing w:after="0" w:line="360" w:lineRule="auto"/>
        <w:jc w:val="right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к.е.н., доцент</w:t>
      </w:r>
      <w:r w:rsidRPr="00DC015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кафедри фінансів і кредиту</w:t>
      </w:r>
    </w:p>
    <w:p w:rsidR="007101EF" w:rsidRPr="00DC0159" w:rsidRDefault="007101EF" w:rsidP="007101EF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Чернівецький національний університет імені Юрія Федьковича</w:t>
      </w:r>
      <w:r w:rsidRPr="00DC015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7101EF" w:rsidRDefault="007101EF" w:rsidP="007162A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17071E" w:rsidRPr="007101EF" w:rsidRDefault="007101EF" w:rsidP="00A90A3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101EF">
        <w:rPr>
          <w:rFonts w:ascii="Times New Roman" w:hAnsi="Times New Roman" w:cs="Times New Roman"/>
          <w:b/>
          <w:sz w:val="28"/>
          <w:szCs w:val="28"/>
          <w:lang w:val="uk-UA"/>
        </w:rPr>
        <w:t xml:space="preserve">МІСЦЕВІ БЮДЖЕТИ </w:t>
      </w:r>
      <w:r w:rsidR="00A90A3F">
        <w:rPr>
          <w:rFonts w:ascii="Times New Roman" w:hAnsi="Times New Roman" w:cs="Times New Roman"/>
          <w:b/>
          <w:sz w:val="28"/>
          <w:szCs w:val="28"/>
          <w:lang w:val="uk-UA"/>
        </w:rPr>
        <w:t xml:space="preserve">УКРАЇНИ </w:t>
      </w:r>
      <w:r w:rsidRPr="007101EF">
        <w:rPr>
          <w:rFonts w:ascii="Times New Roman" w:hAnsi="Times New Roman" w:cs="Times New Roman"/>
          <w:b/>
          <w:sz w:val="28"/>
          <w:szCs w:val="28"/>
          <w:lang w:val="uk-UA"/>
        </w:rPr>
        <w:t xml:space="preserve">В УМОВАХ </w:t>
      </w:r>
      <w:r w:rsidR="00A90A3F">
        <w:rPr>
          <w:rFonts w:ascii="Times New Roman" w:hAnsi="Times New Roman" w:cs="Times New Roman"/>
          <w:b/>
          <w:sz w:val="28"/>
          <w:szCs w:val="28"/>
          <w:lang w:val="uk-UA"/>
        </w:rPr>
        <w:t>ВОЄННОГО СТАНУ</w:t>
      </w:r>
      <w:bookmarkStart w:id="0" w:name="_GoBack"/>
      <w:bookmarkEnd w:id="0"/>
    </w:p>
    <w:p w:rsidR="007162A9" w:rsidRDefault="007162A9" w:rsidP="007162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95EF4" w:rsidRPr="007162A9" w:rsidRDefault="00695EF4" w:rsidP="007162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162A9">
        <w:rPr>
          <w:rFonts w:ascii="Times New Roman" w:hAnsi="Times New Roman" w:cs="Times New Roman"/>
          <w:sz w:val="28"/>
          <w:szCs w:val="28"/>
          <w:lang w:val="uk-UA"/>
        </w:rPr>
        <w:t xml:space="preserve">24 лютого 2022 року стало початком повномасштабного вторгнення армії рф на територію незалежної демократичної України. Ця подія стала шоком для </w:t>
      </w:r>
      <w:r w:rsidR="00941219" w:rsidRPr="007162A9">
        <w:rPr>
          <w:rFonts w:ascii="Times New Roman" w:hAnsi="Times New Roman" w:cs="Times New Roman"/>
          <w:sz w:val="28"/>
          <w:szCs w:val="28"/>
          <w:lang w:val="uk-UA"/>
        </w:rPr>
        <w:t xml:space="preserve">усього демократичного </w:t>
      </w:r>
      <w:r w:rsidR="00561096" w:rsidRPr="007162A9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941219" w:rsidRPr="007162A9">
        <w:rPr>
          <w:rFonts w:ascii="Times New Roman" w:hAnsi="Times New Roman" w:cs="Times New Roman"/>
          <w:sz w:val="28"/>
          <w:szCs w:val="28"/>
          <w:lang w:val="uk-UA"/>
        </w:rPr>
        <w:t xml:space="preserve">віту та </w:t>
      </w:r>
      <w:r w:rsidR="007162A9">
        <w:rPr>
          <w:rFonts w:ascii="Times New Roman" w:hAnsi="Times New Roman" w:cs="Times New Roman"/>
          <w:sz w:val="28"/>
          <w:szCs w:val="28"/>
          <w:lang w:val="uk-UA"/>
        </w:rPr>
        <w:t>ва</w:t>
      </w:r>
      <w:r w:rsidR="00941219" w:rsidRPr="007162A9">
        <w:rPr>
          <w:rFonts w:ascii="Times New Roman" w:hAnsi="Times New Roman" w:cs="Times New Roman"/>
          <w:sz w:val="28"/>
          <w:szCs w:val="28"/>
          <w:lang w:val="uk-UA"/>
        </w:rPr>
        <w:t xml:space="preserve">жким випробовуванням для України. </w:t>
      </w:r>
      <w:r w:rsidR="000F0D2D" w:rsidRPr="007162A9">
        <w:rPr>
          <w:rFonts w:ascii="Times New Roman" w:hAnsi="Times New Roman" w:cs="Times New Roman"/>
          <w:sz w:val="28"/>
          <w:szCs w:val="28"/>
          <w:lang w:val="uk-UA"/>
        </w:rPr>
        <w:t xml:space="preserve">Уже понад рік народ України мужньо протистоїть другій армії світу, захищаючи свою землю від агресора. У цій боротьбі Україні </w:t>
      </w:r>
      <w:r w:rsidR="00561096" w:rsidRPr="007162A9">
        <w:rPr>
          <w:rFonts w:ascii="Times New Roman" w:hAnsi="Times New Roman" w:cs="Times New Roman"/>
          <w:sz w:val="28"/>
          <w:szCs w:val="28"/>
          <w:lang w:val="uk-UA"/>
        </w:rPr>
        <w:t xml:space="preserve">усіляко </w:t>
      </w:r>
      <w:r w:rsidR="000F0D2D" w:rsidRPr="007162A9">
        <w:rPr>
          <w:rFonts w:ascii="Times New Roman" w:hAnsi="Times New Roman" w:cs="Times New Roman"/>
          <w:sz w:val="28"/>
          <w:szCs w:val="28"/>
          <w:lang w:val="uk-UA"/>
        </w:rPr>
        <w:t>допомагають більшість країн світу</w:t>
      </w:r>
      <w:r w:rsidR="00561096" w:rsidRPr="007162A9">
        <w:rPr>
          <w:rFonts w:ascii="Times New Roman" w:hAnsi="Times New Roman" w:cs="Times New Roman"/>
          <w:sz w:val="28"/>
          <w:szCs w:val="28"/>
          <w:lang w:val="uk-UA"/>
        </w:rPr>
        <w:t>. Лідерами фінансової та військової допомоги стали США, Велика Британія, Німеччина, країни Балтії та інші держави Світу.</w:t>
      </w:r>
    </w:p>
    <w:p w:rsidR="00B87803" w:rsidRPr="007162A9" w:rsidRDefault="00561096" w:rsidP="007162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162A9">
        <w:rPr>
          <w:rFonts w:ascii="Times New Roman" w:hAnsi="Times New Roman" w:cs="Times New Roman"/>
          <w:sz w:val="28"/>
          <w:szCs w:val="28"/>
          <w:lang w:val="uk-UA"/>
        </w:rPr>
        <w:t xml:space="preserve">Протягом </w:t>
      </w:r>
      <w:r w:rsidR="007162A9">
        <w:rPr>
          <w:rFonts w:ascii="Times New Roman" w:hAnsi="Times New Roman" w:cs="Times New Roman"/>
          <w:sz w:val="28"/>
          <w:szCs w:val="28"/>
          <w:lang w:val="uk-UA"/>
        </w:rPr>
        <w:t>тривалої</w:t>
      </w:r>
      <w:r w:rsidRPr="007162A9">
        <w:rPr>
          <w:rFonts w:ascii="Times New Roman" w:hAnsi="Times New Roman" w:cs="Times New Roman"/>
          <w:sz w:val="28"/>
          <w:szCs w:val="28"/>
          <w:lang w:val="uk-UA"/>
        </w:rPr>
        <w:t xml:space="preserve"> збройної боротьби економіка України зазнає великих матеріальних та фінансових втрат. Ці обставини вплинули і на бюджетну систему нашої держави. Бюджет втрачає фіскальний потенціал, оскільки більше 20 % території держави окуповано, а багато підприємств з прифронтових територій вимушено припинили роботу. Втрати несуть як державний, так і місцевий бюджети. </w:t>
      </w:r>
      <w:r w:rsidR="00A524F8" w:rsidRPr="007162A9">
        <w:rPr>
          <w:rFonts w:ascii="Times New Roman" w:hAnsi="Times New Roman" w:cs="Times New Roman"/>
          <w:sz w:val="28"/>
          <w:szCs w:val="28"/>
          <w:lang w:val="uk-UA"/>
        </w:rPr>
        <w:t>Метою нашої наукової роботи є дослідження стану місцевих бюджетів в умовах військової агресії та як вона вплинула на фінансові можливості територіальних громад.</w:t>
      </w:r>
    </w:p>
    <w:p w:rsidR="00A524F8" w:rsidRDefault="00D77487" w:rsidP="007162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162A9">
        <w:rPr>
          <w:rFonts w:ascii="Times New Roman" w:hAnsi="Times New Roman" w:cs="Times New Roman"/>
          <w:sz w:val="28"/>
          <w:szCs w:val="28"/>
          <w:lang w:val="uk-UA"/>
        </w:rPr>
        <w:t xml:space="preserve">З 2014 року </w:t>
      </w:r>
      <w:r w:rsidR="00F936B5" w:rsidRPr="007162A9">
        <w:rPr>
          <w:rFonts w:ascii="Times New Roman" w:hAnsi="Times New Roman" w:cs="Times New Roman"/>
          <w:sz w:val="28"/>
          <w:szCs w:val="28"/>
          <w:lang w:val="uk-UA"/>
        </w:rPr>
        <w:t xml:space="preserve">в Україні розпочалась реформа децентралізації, </w:t>
      </w:r>
      <w:r w:rsidR="00954319" w:rsidRPr="007162A9">
        <w:rPr>
          <w:rFonts w:ascii="Times New Roman" w:hAnsi="Times New Roman" w:cs="Times New Roman"/>
          <w:sz w:val="28"/>
          <w:szCs w:val="28"/>
          <w:lang w:val="uk-UA"/>
        </w:rPr>
        <w:t xml:space="preserve">завдяки якій місцеве самоврядування отримало </w:t>
      </w:r>
      <w:r w:rsidR="007162A9">
        <w:rPr>
          <w:rFonts w:ascii="Times New Roman" w:hAnsi="Times New Roman" w:cs="Times New Roman"/>
          <w:sz w:val="28"/>
          <w:szCs w:val="28"/>
          <w:lang w:val="uk-UA"/>
        </w:rPr>
        <w:t>ширші</w:t>
      </w:r>
      <w:r w:rsidR="00954319" w:rsidRPr="007162A9">
        <w:rPr>
          <w:rFonts w:ascii="Times New Roman" w:hAnsi="Times New Roman" w:cs="Times New Roman"/>
          <w:sz w:val="28"/>
          <w:szCs w:val="28"/>
          <w:lang w:val="uk-UA"/>
        </w:rPr>
        <w:t xml:space="preserve"> повноваження щодо управління громадами</w:t>
      </w:r>
      <w:r w:rsidR="007162A9">
        <w:rPr>
          <w:rFonts w:ascii="Times New Roman" w:hAnsi="Times New Roman" w:cs="Times New Roman"/>
          <w:sz w:val="28"/>
          <w:szCs w:val="28"/>
          <w:lang w:val="uk-UA"/>
        </w:rPr>
        <w:t xml:space="preserve"> та</w:t>
      </w:r>
      <w:r w:rsidR="00954319" w:rsidRPr="007162A9">
        <w:rPr>
          <w:rFonts w:ascii="Times New Roman" w:hAnsi="Times New Roman" w:cs="Times New Roman"/>
          <w:sz w:val="28"/>
          <w:szCs w:val="28"/>
          <w:lang w:val="uk-UA"/>
        </w:rPr>
        <w:t xml:space="preserve"> розпорядженн</w:t>
      </w:r>
      <w:r w:rsidR="007162A9">
        <w:rPr>
          <w:rFonts w:ascii="Times New Roman" w:hAnsi="Times New Roman" w:cs="Times New Roman"/>
          <w:sz w:val="28"/>
          <w:szCs w:val="28"/>
          <w:lang w:val="uk-UA"/>
        </w:rPr>
        <w:t>я</w:t>
      </w:r>
      <w:r w:rsidR="00954319" w:rsidRPr="007162A9">
        <w:rPr>
          <w:rFonts w:ascii="Times New Roman" w:hAnsi="Times New Roman" w:cs="Times New Roman"/>
          <w:sz w:val="28"/>
          <w:szCs w:val="28"/>
          <w:lang w:val="uk-UA"/>
        </w:rPr>
        <w:t xml:space="preserve"> коштами громад. Реформа дозволила акумулювати більше фінансових ресурсів у місцевих бюджетах та </w:t>
      </w:r>
      <w:r w:rsidR="00954319" w:rsidRPr="007162A9">
        <w:rPr>
          <w:rFonts w:ascii="Times New Roman" w:hAnsi="Times New Roman" w:cs="Times New Roman"/>
          <w:sz w:val="28"/>
          <w:szCs w:val="28"/>
          <w:lang w:val="uk-UA"/>
        </w:rPr>
        <w:lastRenderedPageBreak/>
        <w:t>використовувати їх на першочергові завдання забезпечення життєдіяльності громад. Децентралізація позитивно проявила себе і під час повномасштабного вторгнення армії РФ</w:t>
      </w:r>
      <w:r w:rsidR="00CB397A" w:rsidRPr="007162A9">
        <w:rPr>
          <w:rFonts w:ascii="Times New Roman" w:hAnsi="Times New Roman" w:cs="Times New Roman"/>
          <w:sz w:val="28"/>
          <w:szCs w:val="28"/>
          <w:lang w:val="uk-UA"/>
        </w:rPr>
        <w:t xml:space="preserve"> на територію України. Переважна більшість громад успішно впорались із протистоянням тим викликам, які встали перед ними. Поряд із </w:t>
      </w:r>
      <w:r w:rsidR="007162A9">
        <w:rPr>
          <w:rFonts w:ascii="Times New Roman" w:hAnsi="Times New Roman" w:cs="Times New Roman"/>
          <w:sz w:val="28"/>
          <w:szCs w:val="28"/>
          <w:lang w:val="uk-UA"/>
        </w:rPr>
        <w:t>фінансуванням</w:t>
      </w:r>
      <w:r w:rsidR="00CB397A" w:rsidRPr="007162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162A9">
        <w:rPr>
          <w:rFonts w:ascii="Times New Roman" w:hAnsi="Times New Roman" w:cs="Times New Roman"/>
          <w:sz w:val="28"/>
          <w:szCs w:val="28"/>
          <w:lang w:val="uk-UA"/>
        </w:rPr>
        <w:t>основних</w:t>
      </w:r>
      <w:r w:rsidR="00CB397A" w:rsidRPr="007162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162A9">
        <w:rPr>
          <w:rFonts w:ascii="Times New Roman" w:hAnsi="Times New Roman" w:cs="Times New Roman"/>
          <w:sz w:val="28"/>
          <w:szCs w:val="28"/>
          <w:lang w:val="uk-UA"/>
        </w:rPr>
        <w:t>груп видатків (</w:t>
      </w:r>
      <w:r w:rsidR="00CB397A" w:rsidRPr="007162A9">
        <w:rPr>
          <w:rFonts w:ascii="Times New Roman" w:hAnsi="Times New Roman" w:cs="Times New Roman"/>
          <w:sz w:val="28"/>
          <w:szCs w:val="28"/>
          <w:lang w:val="uk-UA"/>
        </w:rPr>
        <w:t>освітніх, медичних, культурних, комунальних та інших</w:t>
      </w:r>
      <w:r w:rsidR="007162A9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CB397A" w:rsidRPr="007162A9">
        <w:rPr>
          <w:rFonts w:ascii="Times New Roman" w:hAnsi="Times New Roman" w:cs="Times New Roman"/>
          <w:sz w:val="28"/>
          <w:szCs w:val="28"/>
          <w:lang w:val="uk-UA"/>
        </w:rPr>
        <w:t>, громади забезпечили підтримку і тих</w:t>
      </w:r>
      <w:r w:rsidR="007162A9">
        <w:rPr>
          <w:rFonts w:ascii="Times New Roman" w:hAnsi="Times New Roman" w:cs="Times New Roman"/>
          <w:sz w:val="28"/>
          <w:szCs w:val="28"/>
          <w:lang w:val="uk-UA"/>
        </w:rPr>
        <w:t xml:space="preserve"> напрямків</w:t>
      </w:r>
      <w:r w:rsidR="00CB397A" w:rsidRPr="007162A9">
        <w:rPr>
          <w:rFonts w:ascii="Times New Roman" w:hAnsi="Times New Roman" w:cs="Times New Roman"/>
          <w:sz w:val="28"/>
          <w:szCs w:val="28"/>
          <w:lang w:val="uk-UA"/>
        </w:rPr>
        <w:t xml:space="preserve">, які виникли після початку війни. Це – формування підрозділів територіальної оборони, облаштування бомбосховищ, організація </w:t>
      </w:r>
      <w:r w:rsidR="007162A9">
        <w:rPr>
          <w:rFonts w:ascii="Times New Roman" w:hAnsi="Times New Roman" w:cs="Times New Roman"/>
          <w:sz w:val="28"/>
          <w:szCs w:val="28"/>
          <w:lang w:val="uk-UA"/>
        </w:rPr>
        <w:t>життєдіяльності</w:t>
      </w:r>
      <w:r w:rsidR="001F0749" w:rsidRPr="007162A9">
        <w:rPr>
          <w:rFonts w:ascii="Times New Roman" w:hAnsi="Times New Roman" w:cs="Times New Roman"/>
          <w:sz w:val="28"/>
          <w:szCs w:val="28"/>
          <w:lang w:val="uk-UA"/>
        </w:rPr>
        <w:t xml:space="preserve"> внутрішньо переміщених осіб</w:t>
      </w:r>
      <w:r w:rsidR="007162A9">
        <w:rPr>
          <w:rFonts w:ascii="Times New Roman" w:hAnsi="Times New Roman" w:cs="Times New Roman"/>
          <w:sz w:val="28"/>
          <w:szCs w:val="28"/>
          <w:lang w:val="uk-UA"/>
        </w:rPr>
        <w:t>, підтримка підприємств</w:t>
      </w:r>
      <w:r w:rsidR="00F50B73">
        <w:rPr>
          <w:rFonts w:ascii="Times New Roman" w:hAnsi="Times New Roman" w:cs="Times New Roman"/>
          <w:sz w:val="28"/>
          <w:szCs w:val="28"/>
          <w:lang w:val="uk-UA"/>
        </w:rPr>
        <w:t>, які змінили свою локацію</w:t>
      </w:r>
      <w:r w:rsidR="007162A9">
        <w:rPr>
          <w:rFonts w:ascii="Times New Roman" w:hAnsi="Times New Roman" w:cs="Times New Roman"/>
          <w:sz w:val="28"/>
          <w:szCs w:val="28"/>
          <w:lang w:val="uk-UA"/>
        </w:rPr>
        <w:t xml:space="preserve"> тощо.</w:t>
      </w:r>
    </w:p>
    <w:p w:rsidR="005F7906" w:rsidRDefault="00F8582F" w:rsidP="007162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Незважаючи на воєнні дії та втрату територій, часка місцевих бюджетів у доходах зведеного бюджету України у 2022 році зросла у порівнянні з 2021 роком</w:t>
      </w:r>
      <w:r w:rsidR="00EA6513">
        <w:rPr>
          <w:rFonts w:ascii="Times New Roman" w:hAnsi="Times New Roman" w:cs="Times New Roman"/>
          <w:sz w:val="28"/>
          <w:szCs w:val="28"/>
          <w:lang w:val="uk-UA"/>
        </w:rPr>
        <w:t xml:space="preserve"> на 1,6 %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– 24</w:t>
      </w:r>
      <w:r w:rsidR="00323E15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>4 % проти 22,8 %</w:t>
      </w:r>
      <w:r w:rsidR="00323E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23E15" w:rsidRPr="00323E15">
        <w:rPr>
          <w:rFonts w:ascii="Times New Roman" w:hAnsi="Times New Roman" w:cs="Times New Roman"/>
          <w:sz w:val="28"/>
          <w:szCs w:val="28"/>
        </w:rPr>
        <w:t>[</w:t>
      </w:r>
      <w:r w:rsidR="00FA208B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323E15" w:rsidRPr="00323E15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Це пояснюється тим, що громади отримали значно більші суми податку на доходи фізичних осіб від грошових виплат військовослужбовцям, які </w:t>
      </w:r>
      <w:r w:rsidR="00ED7FE8">
        <w:rPr>
          <w:rFonts w:ascii="Times New Roman" w:hAnsi="Times New Roman" w:cs="Times New Roman"/>
          <w:sz w:val="28"/>
          <w:szCs w:val="28"/>
          <w:lang w:val="uk-UA"/>
        </w:rPr>
        <w:t>були сформовані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на їх територіях. Із початком війни на території громад були утворені підрозділи територіальної оборони та інші військові формування, які почали отримувати збільшені суми грошового забезпечення</w:t>
      </w:r>
      <w:r w:rsidR="005F7906" w:rsidRPr="005F7906">
        <w:rPr>
          <w:rFonts w:ascii="Times New Roman" w:hAnsi="Times New Roman" w:cs="Times New Roman"/>
          <w:sz w:val="28"/>
          <w:szCs w:val="28"/>
          <w:lang w:val="uk-UA"/>
        </w:rPr>
        <w:t xml:space="preserve"> у зв’</w:t>
      </w:r>
      <w:r w:rsidR="005F7906">
        <w:rPr>
          <w:rFonts w:ascii="Times New Roman" w:hAnsi="Times New Roman" w:cs="Times New Roman"/>
          <w:sz w:val="28"/>
          <w:szCs w:val="28"/>
          <w:lang w:val="uk-UA"/>
        </w:rPr>
        <w:t>язку із бойовим застосуванням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5F7906">
        <w:rPr>
          <w:rFonts w:ascii="Times New Roman" w:hAnsi="Times New Roman" w:cs="Times New Roman"/>
          <w:sz w:val="28"/>
          <w:szCs w:val="28"/>
          <w:lang w:val="uk-UA"/>
        </w:rPr>
        <w:t>Відповідно, зросли і суми податку з доходів фізичних осіб з виплат військовослужбовцям, отже, громади одержали збільшені суми доходів.</w:t>
      </w:r>
      <w:r w:rsidR="003744C0">
        <w:rPr>
          <w:rFonts w:ascii="Times New Roman" w:hAnsi="Times New Roman" w:cs="Times New Roman"/>
          <w:sz w:val="28"/>
          <w:szCs w:val="28"/>
          <w:lang w:val="uk-UA"/>
        </w:rPr>
        <w:t xml:space="preserve"> Приріст доходів бюджетів громад у 2022 році (285,1 млрд. грн.) порівняно із 2021 роком (247,7 млрд. грн.) склад 15 % </w:t>
      </w:r>
      <w:r w:rsidR="003744C0" w:rsidRPr="003744C0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FA208B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3744C0" w:rsidRPr="003744C0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3744C0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8122D3" w:rsidRDefault="006C20B1" w:rsidP="007162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Основним джерелом доходів місцевих бюджетів залишається податок на доходи фізичних осіб, його частка склала 49 % у загальних доходах і 68,4 % у доходах загального фонду без трансфертів. Другим за обсягом джерелом є трансферти з держ</w:t>
      </w:r>
      <w:r w:rsidR="00A65C94">
        <w:rPr>
          <w:rFonts w:ascii="Times New Roman" w:hAnsi="Times New Roman" w:cs="Times New Roman"/>
          <w:sz w:val="28"/>
          <w:szCs w:val="28"/>
          <w:lang w:val="uk-UA"/>
        </w:rPr>
        <w:t xml:space="preserve">авного </w:t>
      </w:r>
      <w:r>
        <w:rPr>
          <w:rFonts w:ascii="Times New Roman" w:hAnsi="Times New Roman" w:cs="Times New Roman"/>
          <w:sz w:val="28"/>
          <w:szCs w:val="28"/>
          <w:lang w:val="uk-UA"/>
        </w:rPr>
        <w:t>бюджету</w:t>
      </w:r>
      <w:r w:rsidR="00A65C94">
        <w:rPr>
          <w:rFonts w:ascii="Times New Roman" w:hAnsi="Times New Roman" w:cs="Times New Roman"/>
          <w:sz w:val="28"/>
          <w:szCs w:val="28"/>
          <w:lang w:val="uk-UA"/>
        </w:rPr>
        <w:t xml:space="preserve"> – 25 % усіх доходів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06CB7">
        <w:rPr>
          <w:rFonts w:ascii="Times New Roman" w:hAnsi="Times New Roman" w:cs="Times New Roman"/>
          <w:sz w:val="28"/>
          <w:szCs w:val="28"/>
          <w:lang w:val="uk-UA"/>
        </w:rPr>
        <w:t>місцевих бюджетів</w:t>
      </w:r>
      <w:r w:rsidR="00A65C94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D06CB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65C94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D06CB7">
        <w:rPr>
          <w:rFonts w:ascii="Times New Roman" w:hAnsi="Times New Roman" w:cs="Times New Roman"/>
          <w:sz w:val="28"/>
          <w:szCs w:val="28"/>
          <w:lang w:val="uk-UA"/>
        </w:rPr>
        <w:t xml:space="preserve"> 2022 році частка трансфертів через труднощі дещо зменшилась: наприклад, для бюджетів територіальних громад таке зменшення склало - 3,6 %, для обласних бюджетів – 25,4 %. Частка субвенцій у трансфертах склала 83 %, а частка дотацій – лише 17 %</w:t>
      </w:r>
      <w:r w:rsidR="00FA208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A208B">
        <w:rPr>
          <w:rFonts w:ascii="Times New Roman" w:hAnsi="Times New Roman" w:cs="Times New Roman"/>
          <w:sz w:val="28"/>
          <w:szCs w:val="28"/>
          <w:lang w:val="en-US"/>
        </w:rPr>
        <w:t>[</w:t>
      </w:r>
      <w:r w:rsidR="00FA208B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FA208B">
        <w:rPr>
          <w:rFonts w:ascii="Times New Roman" w:hAnsi="Times New Roman" w:cs="Times New Roman"/>
          <w:sz w:val="28"/>
          <w:szCs w:val="28"/>
          <w:lang w:val="en-US"/>
        </w:rPr>
        <w:t>]</w:t>
      </w:r>
      <w:r w:rsidR="00D06CB7">
        <w:rPr>
          <w:rFonts w:ascii="Times New Roman" w:hAnsi="Times New Roman" w:cs="Times New Roman"/>
          <w:sz w:val="28"/>
          <w:szCs w:val="28"/>
          <w:lang w:val="uk-UA"/>
        </w:rPr>
        <w:t xml:space="preserve">. Це говорить про те, що рівень фінансової автономії </w:t>
      </w:r>
      <w:r w:rsidR="00D06CB7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громад залишається незначним, оскільки громади можуть </w:t>
      </w:r>
      <w:r w:rsidR="00A65C94">
        <w:rPr>
          <w:rFonts w:ascii="Times New Roman" w:hAnsi="Times New Roman" w:cs="Times New Roman"/>
          <w:sz w:val="28"/>
          <w:szCs w:val="28"/>
          <w:lang w:val="uk-UA"/>
        </w:rPr>
        <w:t>на власний розсуд</w:t>
      </w:r>
      <w:r w:rsidR="00D06CB7">
        <w:rPr>
          <w:rFonts w:ascii="Times New Roman" w:hAnsi="Times New Roman" w:cs="Times New Roman"/>
          <w:sz w:val="28"/>
          <w:szCs w:val="28"/>
          <w:lang w:val="uk-UA"/>
        </w:rPr>
        <w:t xml:space="preserve"> розпоряджатись виключно дотаціями, а субвенції надаються з </w:t>
      </w:r>
      <w:r w:rsidR="008122D3">
        <w:rPr>
          <w:rFonts w:ascii="Times New Roman" w:hAnsi="Times New Roman" w:cs="Times New Roman"/>
          <w:sz w:val="28"/>
          <w:szCs w:val="28"/>
          <w:lang w:val="uk-UA"/>
        </w:rPr>
        <w:t>державного бюджету з умовою їх цільового  використання.</w:t>
      </w:r>
    </w:p>
    <w:p w:rsidR="00285373" w:rsidRDefault="00A65C94" w:rsidP="007162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Динаміка єдиного податку зазнала суттєвих змін внаслідок двох основних факторів. По-перше, на неї вплинуло скорочення працюючих підприємців внаслідок військових дій, оскільки на окупованих територіях бізнес припинив свою діяльність. По-друге, у березні 2022 року бу</w:t>
      </w:r>
      <w:r w:rsidR="00EA2A6B">
        <w:rPr>
          <w:rFonts w:ascii="Times New Roman" w:hAnsi="Times New Roman" w:cs="Times New Roman"/>
          <w:sz w:val="28"/>
          <w:szCs w:val="28"/>
          <w:lang w:val="uk-UA"/>
        </w:rPr>
        <w:t xml:space="preserve">ли внесені зміни до Податкового кодексу, які суттєво вплинули на зменшення надходжень єдиного податку. Згідно цих змін з 1 квітня 2022 року фізичні особи-підприємці 1 та 2 груп мали право не сплачувати цей податок, а платниками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єдиного податку </w:t>
      </w:r>
      <w:r w:rsidR="00EA2A6B">
        <w:rPr>
          <w:rFonts w:ascii="Times New Roman" w:hAnsi="Times New Roman" w:cs="Times New Roman"/>
          <w:sz w:val="28"/>
          <w:szCs w:val="28"/>
          <w:lang w:val="uk-UA"/>
        </w:rPr>
        <w:t xml:space="preserve">третьої групи могли стати підприємства із обсягом річного доходу до 10 млрд. грн. Тобто, до спрощеної системи оподаткування попали і великі підприємства. Крім цього ставка податку для третьої групи зменшувалась із </w:t>
      </w:r>
      <w:r w:rsidR="00285373">
        <w:rPr>
          <w:rFonts w:ascii="Times New Roman" w:hAnsi="Times New Roman" w:cs="Times New Roman"/>
          <w:sz w:val="28"/>
          <w:szCs w:val="28"/>
          <w:lang w:val="uk-UA"/>
        </w:rPr>
        <w:t>3 % або 5 % до 2 %.</w:t>
      </w:r>
      <w:r w:rsidR="00904B1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4836E8" w:rsidRDefault="0054128B" w:rsidP="007162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Податок на майно за 2022 рік у доходах місцевих бюджетів України склав 7 % від усіх доходів. Разом із єдиним податком ці два основні місцеві податки наповнюють доходну частину самоврядування на 16 %, що є доволі низьким показником.</w:t>
      </w:r>
      <w:r w:rsidRPr="0054128B">
        <w:rPr>
          <w:rFonts w:ascii="Times New Roman" w:hAnsi="Times New Roman" w:cs="Times New Roman"/>
          <w:sz w:val="28"/>
          <w:szCs w:val="28"/>
        </w:rPr>
        <w:t xml:space="preserve"> </w:t>
      </w:r>
      <w:r w:rsidR="00F60A25">
        <w:rPr>
          <w:rFonts w:ascii="Times New Roman" w:hAnsi="Times New Roman" w:cs="Times New Roman"/>
          <w:sz w:val="28"/>
          <w:szCs w:val="28"/>
          <w:lang w:val="uk-UA"/>
        </w:rPr>
        <w:t>Місцеве оподаткування для громад наразі відіграє другорядну роль, оскільки основні доходи вони отримують із податку на доходи фізичних осіб та трансфертів з державного бюджету.</w:t>
      </w:r>
    </w:p>
    <w:p w:rsidR="00F60A25" w:rsidRDefault="00F60A25" w:rsidP="007162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Основними статтями витрат для місцевого самоврядування у 2022 році були освіта</w:t>
      </w:r>
      <w:r w:rsidR="00E92D79" w:rsidRPr="00E92D79">
        <w:rPr>
          <w:rFonts w:ascii="Times New Roman" w:hAnsi="Times New Roman" w:cs="Times New Roman"/>
          <w:sz w:val="28"/>
          <w:szCs w:val="28"/>
          <w:lang w:val="uk-UA"/>
        </w:rPr>
        <w:t xml:space="preserve"> – 232</w:t>
      </w:r>
      <w:r w:rsidR="00E92D79">
        <w:rPr>
          <w:rFonts w:ascii="Times New Roman" w:hAnsi="Times New Roman" w:cs="Times New Roman"/>
          <w:sz w:val="28"/>
          <w:szCs w:val="28"/>
          <w:lang w:val="uk-UA"/>
        </w:rPr>
        <w:t xml:space="preserve">,3 млрд.грн., загальнодержавні функції – 67,2 млрд.грн., економічна діяльність – 61,1 млрд.грн., житлово-комунальне господарство </w:t>
      </w:r>
      <w:r w:rsidR="00EF2218">
        <w:rPr>
          <w:rFonts w:ascii="Times New Roman" w:hAnsi="Times New Roman" w:cs="Times New Roman"/>
          <w:sz w:val="28"/>
          <w:szCs w:val="28"/>
          <w:lang w:val="uk-UA"/>
        </w:rPr>
        <w:t xml:space="preserve">(ЖКГ) </w:t>
      </w:r>
      <w:r w:rsidR="00E92D79">
        <w:rPr>
          <w:rFonts w:ascii="Times New Roman" w:hAnsi="Times New Roman" w:cs="Times New Roman"/>
          <w:sz w:val="28"/>
          <w:szCs w:val="28"/>
          <w:lang w:val="uk-UA"/>
        </w:rPr>
        <w:t xml:space="preserve">– 40,6 млрд.грн. </w:t>
      </w:r>
      <w:r w:rsidR="00EF2218">
        <w:rPr>
          <w:rFonts w:ascii="Times New Roman" w:hAnsi="Times New Roman" w:cs="Times New Roman"/>
          <w:sz w:val="28"/>
          <w:szCs w:val="28"/>
          <w:lang w:val="uk-UA"/>
        </w:rPr>
        <w:t>Фінансування освіти, державного управління та ЖКГ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F2218">
        <w:rPr>
          <w:rFonts w:ascii="Times New Roman" w:hAnsi="Times New Roman" w:cs="Times New Roman"/>
          <w:sz w:val="28"/>
          <w:szCs w:val="28"/>
          <w:lang w:val="uk-UA"/>
        </w:rPr>
        <w:t>зменшились на 7%, 22% та 28%. Натомість, видатки на фінансування сектору громадського порядку та безпеки місцевого самоврядування зросл</w:t>
      </w:r>
      <w:r w:rsidR="00051526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EF2218">
        <w:rPr>
          <w:rFonts w:ascii="Times New Roman" w:hAnsi="Times New Roman" w:cs="Times New Roman"/>
          <w:sz w:val="28"/>
          <w:szCs w:val="28"/>
          <w:lang w:val="uk-UA"/>
        </w:rPr>
        <w:t xml:space="preserve"> на 539 %, з 1,7 млрд.грн. у 2021 році до 11,1 млрд.грн. у 2022 році</w:t>
      </w:r>
      <w:r w:rsidR="00FA208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A208B" w:rsidRPr="00FA208B">
        <w:rPr>
          <w:rFonts w:ascii="Times New Roman" w:hAnsi="Times New Roman" w:cs="Times New Roman"/>
          <w:sz w:val="28"/>
          <w:szCs w:val="28"/>
        </w:rPr>
        <w:t>[1]</w:t>
      </w:r>
      <w:r w:rsidR="00EF2218">
        <w:rPr>
          <w:rFonts w:ascii="Times New Roman" w:hAnsi="Times New Roman" w:cs="Times New Roman"/>
          <w:sz w:val="28"/>
          <w:szCs w:val="28"/>
          <w:lang w:val="uk-UA"/>
        </w:rPr>
        <w:t>. Таке значне збільшення можна пояснити додатковими ви</w:t>
      </w:r>
      <w:r w:rsidR="00051526">
        <w:rPr>
          <w:rFonts w:ascii="Times New Roman" w:hAnsi="Times New Roman" w:cs="Times New Roman"/>
          <w:sz w:val="28"/>
          <w:szCs w:val="28"/>
          <w:lang w:val="uk-UA"/>
        </w:rPr>
        <w:t>тратами</w:t>
      </w:r>
      <w:r w:rsidR="00EF2218">
        <w:rPr>
          <w:rFonts w:ascii="Times New Roman" w:hAnsi="Times New Roman" w:cs="Times New Roman"/>
          <w:sz w:val="28"/>
          <w:szCs w:val="28"/>
          <w:lang w:val="uk-UA"/>
        </w:rPr>
        <w:t xml:space="preserve"> на </w:t>
      </w:r>
      <w:r w:rsidR="00051526">
        <w:rPr>
          <w:rFonts w:ascii="Times New Roman" w:hAnsi="Times New Roman" w:cs="Times New Roman"/>
          <w:sz w:val="28"/>
          <w:szCs w:val="28"/>
          <w:lang w:val="uk-UA"/>
        </w:rPr>
        <w:t>грошове забезпечення підрозділів територіальної оборони, які були сформовані громадами у зв</w:t>
      </w:r>
      <w:r w:rsidR="00051526" w:rsidRPr="00051526"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="00051526">
        <w:rPr>
          <w:rFonts w:ascii="Times New Roman" w:hAnsi="Times New Roman" w:cs="Times New Roman"/>
          <w:sz w:val="28"/>
          <w:szCs w:val="28"/>
          <w:lang w:val="uk-UA"/>
        </w:rPr>
        <w:t xml:space="preserve">язку із потребою у захисті держави </w:t>
      </w:r>
      <w:r w:rsidR="006A27EE">
        <w:rPr>
          <w:rFonts w:ascii="Times New Roman" w:hAnsi="Times New Roman" w:cs="Times New Roman"/>
          <w:sz w:val="28"/>
          <w:szCs w:val="28"/>
          <w:lang w:val="uk-UA"/>
        </w:rPr>
        <w:t xml:space="preserve">після початку </w:t>
      </w:r>
      <w:r w:rsidR="00051526">
        <w:rPr>
          <w:rFonts w:ascii="Times New Roman" w:hAnsi="Times New Roman" w:cs="Times New Roman"/>
          <w:sz w:val="28"/>
          <w:szCs w:val="28"/>
          <w:lang w:val="uk-UA"/>
        </w:rPr>
        <w:t>збройного вторгнення армії рф.</w:t>
      </w:r>
    </w:p>
    <w:p w:rsidR="00051526" w:rsidRDefault="00E9736A" w:rsidP="007162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Внаслідок </w:t>
      </w:r>
      <w:r w:rsidR="006A27EE">
        <w:rPr>
          <w:rFonts w:ascii="Times New Roman" w:hAnsi="Times New Roman" w:cs="Times New Roman"/>
          <w:sz w:val="28"/>
          <w:szCs w:val="28"/>
          <w:lang w:val="uk-UA"/>
        </w:rPr>
        <w:t>заборони фінансування капітальних видатків з метою бюджетної економії в умовах війни, у 2022 році с</w:t>
      </w:r>
      <w:r>
        <w:rPr>
          <w:rFonts w:ascii="Times New Roman" w:hAnsi="Times New Roman" w:cs="Times New Roman"/>
          <w:sz w:val="28"/>
          <w:szCs w:val="28"/>
          <w:lang w:val="uk-UA"/>
        </w:rPr>
        <w:t>уттєво зменшил</w:t>
      </w:r>
      <w:r w:rsidR="006A27EE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сь </w:t>
      </w:r>
      <w:r w:rsidR="006A27EE">
        <w:rPr>
          <w:rFonts w:ascii="Times New Roman" w:hAnsi="Times New Roman" w:cs="Times New Roman"/>
          <w:sz w:val="28"/>
          <w:szCs w:val="28"/>
          <w:lang w:val="uk-UA"/>
        </w:rPr>
        <w:t xml:space="preserve">частка </w:t>
      </w:r>
      <w:r>
        <w:rPr>
          <w:rFonts w:ascii="Times New Roman" w:hAnsi="Times New Roman" w:cs="Times New Roman"/>
          <w:sz w:val="28"/>
          <w:szCs w:val="28"/>
          <w:lang w:val="uk-UA"/>
        </w:rPr>
        <w:t>капітальн</w:t>
      </w:r>
      <w:r w:rsidR="006A27EE">
        <w:rPr>
          <w:rFonts w:ascii="Times New Roman" w:hAnsi="Times New Roman" w:cs="Times New Roman"/>
          <w:sz w:val="28"/>
          <w:szCs w:val="28"/>
          <w:lang w:val="uk-UA"/>
        </w:rPr>
        <w:t>их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видатк</w:t>
      </w:r>
      <w:r w:rsidR="006A27EE">
        <w:rPr>
          <w:rFonts w:ascii="Times New Roman" w:hAnsi="Times New Roman" w:cs="Times New Roman"/>
          <w:sz w:val="28"/>
          <w:szCs w:val="28"/>
          <w:lang w:val="uk-UA"/>
        </w:rPr>
        <w:t>ів місцевих бюджетів – з 20,5 % у 2021 році до 10,2 % у 2022 році. Частка комунальних послуг та енергоносіїв у загальному фонді зросла до 5,2 % у зв</w:t>
      </w:r>
      <w:r w:rsidR="006A27EE" w:rsidRPr="006A27EE">
        <w:rPr>
          <w:rFonts w:ascii="Times New Roman" w:hAnsi="Times New Roman" w:cs="Times New Roman"/>
          <w:sz w:val="28"/>
          <w:szCs w:val="28"/>
        </w:rPr>
        <w:t>’</w:t>
      </w:r>
      <w:r w:rsidR="006A27EE">
        <w:rPr>
          <w:rFonts w:ascii="Times New Roman" w:hAnsi="Times New Roman" w:cs="Times New Roman"/>
          <w:sz w:val="28"/>
          <w:szCs w:val="28"/>
          <w:lang w:val="uk-UA"/>
        </w:rPr>
        <w:t>язку із зростанням тарифів на ці послуги та енергоносії</w:t>
      </w:r>
      <w:r w:rsidR="00FA208B" w:rsidRPr="00FA208B">
        <w:rPr>
          <w:rFonts w:ascii="Times New Roman" w:hAnsi="Times New Roman" w:cs="Times New Roman"/>
          <w:sz w:val="28"/>
          <w:szCs w:val="28"/>
        </w:rPr>
        <w:t xml:space="preserve"> [</w:t>
      </w:r>
      <w:r w:rsidR="00FA208B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FA208B" w:rsidRPr="00FA208B">
        <w:rPr>
          <w:rFonts w:ascii="Times New Roman" w:hAnsi="Times New Roman" w:cs="Times New Roman"/>
          <w:sz w:val="28"/>
          <w:szCs w:val="28"/>
        </w:rPr>
        <w:t>]</w:t>
      </w:r>
      <w:r w:rsidR="006A27EE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6A27EE" w:rsidRDefault="00416174" w:rsidP="007162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Отже, </w:t>
      </w:r>
      <w:r w:rsidR="003C3332">
        <w:rPr>
          <w:rFonts w:ascii="Times New Roman" w:hAnsi="Times New Roman" w:cs="Times New Roman"/>
          <w:sz w:val="28"/>
          <w:szCs w:val="28"/>
          <w:lang w:val="uk-UA"/>
        </w:rPr>
        <w:t xml:space="preserve">після року війни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 </w:t>
      </w:r>
      <w:r w:rsidR="003C3332">
        <w:rPr>
          <w:rFonts w:ascii="Times New Roman" w:hAnsi="Times New Roman" w:cs="Times New Roman"/>
          <w:sz w:val="28"/>
          <w:szCs w:val="28"/>
          <w:lang w:val="uk-UA"/>
        </w:rPr>
        <w:t>Україні можна сказати, що п</w:t>
      </w:r>
      <w:r w:rsidR="003C3332" w:rsidRPr="007162A9">
        <w:rPr>
          <w:rFonts w:ascii="Times New Roman" w:hAnsi="Times New Roman" w:cs="Times New Roman"/>
          <w:sz w:val="28"/>
          <w:szCs w:val="28"/>
          <w:lang w:val="uk-UA"/>
        </w:rPr>
        <w:t xml:space="preserve">ереважна більшість громад успішно впорались із </w:t>
      </w:r>
      <w:r w:rsidR="003C3332">
        <w:rPr>
          <w:rFonts w:ascii="Times New Roman" w:hAnsi="Times New Roman" w:cs="Times New Roman"/>
          <w:sz w:val="28"/>
          <w:szCs w:val="28"/>
          <w:lang w:val="uk-UA"/>
        </w:rPr>
        <w:t>новими</w:t>
      </w:r>
      <w:r w:rsidR="003C3332" w:rsidRPr="007162A9">
        <w:rPr>
          <w:rFonts w:ascii="Times New Roman" w:hAnsi="Times New Roman" w:cs="Times New Roman"/>
          <w:sz w:val="28"/>
          <w:szCs w:val="28"/>
          <w:lang w:val="uk-UA"/>
        </w:rPr>
        <w:t xml:space="preserve"> викликам</w:t>
      </w:r>
      <w:r w:rsidR="003C3332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3C3332" w:rsidRPr="007162A9">
        <w:rPr>
          <w:rFonts w:ascii="Times New Roman" w:hAnsi="Times New Roman" w:cs="Times New Roman"/>
          <w:sz w:val="28"/>
          <w:szCs w:val="28"/>
          <w:lang w:val="uk-UA"/>
        </w:rPr>
        <w:t xml:space="preserve">, які встали перед ними. Поряд із </w:t>
      </w:r>
      <w:r w:rsidR="003C3332">
        <w:rPr>
          <w:rFonts w:ascii="Times New Roman" w:hAnsi="Times New Roman" w:cs="Times New Roman"/>
          <w:sz w:val="28"/>
          <w:szCs w:val="28"/>
          <w:lang w:val="uk-UA"/>
        </w:rPr>
        <w:t>фінансуванням</w:t>
      </w:r>
      <w:r w:rsidR="003C3332" w:rsidRPr="007162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C3332">
        <w:rPr>
          <w:rFonts w:ascii="Times New Roman" w:hAnsi="Times New Roman" w:cs="Times New Roman"/>
          <w:sz w:val="28"/>
          <w:szCs w:val="28"/>
          <w:lang w:val="uk-UA"/>
        </w:rPr>
        <w:t>основних</w:t>
      </w:r>
      <w:r w:rsidR="003C3332" w:rsidRPr="007162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C3332">
        <w:rPr>
          <w:rFonts w:ascii="Times New Roman" w:hAnsi="Times New Roman" w:cs="Times New Roman"/>
          <w:sz w:val="28"/>
          <w:szCs w:val="28"/>
          <w:lang w:val="uk-UA"/>
        </w:rPr>
        <w:t>груп видатків (</w:t>
      </w:r>
      <w:r w:rsidR="003C3332" w:rsidRPr="007162A9">
        <w:rPr>
          <w:rFonts w:ascii="Times New Roman" w:hAnsi="Times New Roman" w:cs="Times New Roman"/>
          <w:sz w:val="28"/>
          <w:szCs w:val="28"/>
          <w:lang w:val="uk-UA"/>
        </w:rPr>
        <w:t xml:space="preserve">освітніх, медичних, </w:t>
      </w:r>
      <w:r w:rsidR="003C3332">
        <w:rPr>
          <w:rFonts w:ascii="Times New Roman" w:hAnsi="Times New Roman" w:cs="Times New Roman"/>
          <w:sz w:val="28"/>
          <w:szCs w:val="28"/>
          <w:lang w:val="uk-UA"/>
        </w:rPr>
        <w:t>управлінських</w:t>
      </w:r>
      <w:r w:rsidR="003C3332" w:rsidRPr="007162A9">
        <w:rPr>
          <w:rFonts w:ascii="Times New Roman" w:hAnsi="Times New Roman" w:cs="Times New Roman"/>
          <w:sz w:val="28"/>
          <w:szCs w:val="28"/>
          <w:lang w:val="uk-UA"/>
        </w:rPr>
        <w:t xml:space="preserve">, комунальних та </w:t>
      </w:r>
      <w:r w:rsidR="003C3332">
        <w:rPr>
          <w:rFonts w:ascii="Times New Roman" w:hAnsi="Times New Roman" w:cs="Times New Roman"/>
          <w:sz w:val="28"/>
          <w:szCs w:val="28"/>
          <w:lang w:val="uk-UA"/>
        </w:rPr>
        <w:t xml:space="preserve">деяких </w:t>
      </w:r>
      <w:r w:rsidR="003C3332" w:rsidRPr="007162A9">
        <w:rPr>
          <w:rFonts w:ascii="Times New Roman" w:hAnsi="Times New Roman" w:cs="Times New Roman"/>
          <w:sz w:val="28"/>
          <w:szCs w:val="28"/>
          <w:lang w:val="uk-UA"/>
        </w:rPr>
        <w:t>інших</w:t>
      </w:r>
      <w:r w:rsidR="003C3332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3C3332" w:rsidRPr="007162A9">
        <w:rPr>
          <w:rFonts w:ascii="Times New Roman" w:hAnsi="Times New Roman" w:cs="Times New Roman"/>
          <w:sz w:val="28"/>
          <w:szCs w:val="28"/>
          <w:lang w:val="uk-UA"/>
        </w:rPr>
        <w:t xml:space="preserve">, громади </w:t>
      </w:r>
      <w:r w:rsidR="003C3332">
        <w:rPr>
          <w:rFonts w:ascii="Times New Roman" w:hAnsi="Times New Roman" w:cs="Times New Roman"/>
          <w:sz w:val="28"/>
          <w:szCs w:val="28"/>
          <w:lang w:val="uk-UA"/>
        </w:rPr>
        <w:t xml:space="preserve">змогли </w:t>
      </w:r>
      <w:r w:rsidR="003C3332" w:rsidRPr="007162A9">
        <w:rPr>
          <w:rFonts w:ascii="Times New Roman" w:hAnsi="Times New Roman" w:cs="Times New Roman"/>
          <w:sz w:val="28"/>
          <w:szCs w:val="28"/>
          <w:lang w:val="uk-UA"/>
        </w:rPr>
        <w:t xml:space="preserve">забезпечили </w:t>
      </w:r>
      <w:r w:rsidR="003C3332">
        <w:rPr>
          <w:rFonts w:ascii="Times New Roman" w:hAnsi="Times New Roman" w:cs="Times New Roman"/>
          <w:sz w:val="28"/>
          <w:szCs w:val="28"/>
          <w:lang w:val="uk-UA"/>
        </w:rPr>
        <w:t xml:space="preserve">фінансову </w:t>
      </w:r>
      <w:r w:rsidR="003C3332" w:rsidRPr="007162A9">
        <w:rPr>
          <w:rFonts w:ascii="Times New Roman" w:hAnsi="Times New Roman" w:cs="Times New Roman"/>
          <w:sz w:val="28"/>
          <w:szCs w:val="28"/>
          <w:lang w:val="uk-UA"/>
        </w:rPr>
        <w:t xml:space="preserve">підтримку </w:t>
      </w:r>
      <w:r w:rsidR="003C3332">
        <w:rPr>
          <w:rFonts w:ascii="Times New Roman" w:hAnsi="Times New Roman" w:cs="Times New Roman"/>
          <w:sz w:val="28"/>
          <w:szCs w:val="28"/>
          <w:lang w:val="uk-UA"/>
        </w:rPr>
        <w:t>нових</w:t>
      </w:r>
      <w:r w:rsidR="003C333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C3332">
        <w:rPr>
          <w:rFonts w:ascii="Times New Roman" w:hAnsi="Times New Roman" w:cs="Times New Roman"/>
          <w:sz w:val="28"/>
          <w:szCs w:val="28"/>
          <w:lang w:val="uk-UA"/>
        </w:rPr>
        <w:t>завдань</w:t>
      </w:r>
      <w:r w:rsidR="003C3332" w:rsidRPr="007162A9">
        <w:rPr>
          <w:rFonts w:ascii="Times New Roman" w:hAnsi="Times New Roman" w:cs="Times New Roman"/>
          <w:sz w:val="28"/>
          <w:szCs w:val="28"/>
          <w:lang w:val="uk-UA"/>
        </w:rPr>
        <w:t xml:space="preserve">, які виникли після початку війни. </w:t>
      </w:r>
      <w:r w:rsidR="003C3332">
        <w:rPr>
          <w:rFonts w:ascii="Times New Roman" w:hAnsi="Times New Roman" w:cs="Times New Roman"/>
          <w:sz w:val="28"/>
          <w:szCs w:val="28"/>
          <w:lang w:val="uk-UA"/>
        </w:rPr>
        <w:t>Такими є</w:t>
      </w:r>
      <w:r w:rsidR="003C3332" w:rsidRPr="007162A9">
        <w:rPr>
          <w:rFonts w:ascii="Times New Roman" w:hAnsi="Times New Roman" w:cs="Times New Roman"/>
          <w:sz w:val="28"/>
          <w:szCs w:val="28"/>
          <w:lang w:val="uk-UA"/>
        </w:rPr>
        <w:t xml:space="preserve"> формування підрозділів територіальної оборони, облаштування бомбосховищ, організація </w:t>
      </w:r>
      <w:r w:rsidR="003C3332">
        <w:rPr>
          <w:rFonts w:ascii="Times New Roman" w:hAnsi="Times New Roman" w:cs="Times New Roman"/>
          <w:sz w:val="28"/>
          <w:szCs w:val="28"/>
          <w:lang w:val="uk-UA"/>
        </w:rPr>
        <w:t>життєдіяльності</w:t>
      </w:r>
      <w:r w:rsidR="003C3332" w:rsidRPr="007162A9">
        <w:rPr>
          <w:rFonts w:ascii="Times New Roman" w:hAnsi="Times New Roman" w:cs="Times New Roman"/>
          <w:sz w:val="28"/>
          <w:szCs w:val="28"/>
          <w:lang w:val="uk-UA"/>
        </w:rPr>
        <w:t xml:space="preserve"> внутрішньо переміщених осіб</w:t>
      </w:r>
      <w:r w:rsidR="003C3332">
        <w:rPr>
          <w:rFonts w:ascii="Times New Roman" w:hAnsi="Times New Roman" w:cs="Times New Roman"/>
          <w:sz w:val="28"/>
          <w:szCs w:val="28"/>
          <w:lang w:val="uk-UA"/>
        </w:rPr>
        <w:t>, підтримка підприємств, які змінили свою локацію тощо.</w:t>
      </w:r>
      <w:r w:rsidR="003C3332">
        <w:rPr>
          <w:rFonts w:ascii="Times New Roman" w:hAnsi="Times New Roman" w:cs="Times New Roman"/>
          <w:sz w:val="28"/>
          <w:szCs w:val="28"/>
          <w:lang w:val="uk-UA"/>
        </w:rPr>
        <w:t xml:space="preserve"> Місцеве самоврядування фінансово впоралось із новими реаліями воєнного стану завдяки </w:t>
      </w:r>
      <w:r w:rsidR="003C3332" w:rsidRPr="007162A9">
        <w:rPr>
          <w:rFonts w:ascii="Times New Roman" w:hAnsi="Times New Roman" w:cs="Times New Roman"/>
          <w:sz w:val="28"/>
          <w:szCs w:val="28"/>
          <w:lang w:val="uk-UA"/>
        </w:rPr>
        <w:t>розпоча</w:t>
      </w:r>
      <w:r w:rsidR="003C3332">
        <w:rPr>
          <w:rFonts w:ascii="Times New Roman" w:hAnsi="Times New Roman" w:cs="Times New Roman"/>
          <w:sz w:val="28"/>
          <w:szCs w:val="28"/>
          <w:lang w:val="uk-UA"/>
        </w:rPr>
        <w:t xml:space="preserve">тій у 2014 році </w:t>
      </w:r>
      <w:r w:rsidR="003C3332" w:rsidRPr="007162A9">
        <w:rPr>
          <w:rFonts w:ascii="Times New Roman" w:hAnsi="Times New Roman" w:cs="Times New Roman"/>
          <w:sz w:val="28"/>
          <w:szCs w:val="28"/>
          <w:lang w:val="uk-UA"/>
        </w:rPr>
        <w:t>реформ</w:t>
      </w:r>
      <w:r w:rsidR="003C333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3C3332" w:rsidRPr="007162A9">
        <w:rPr>
          <w:rFonts w:ascii="Times New Roman" w:hAnsi="Times New Roman" w:cs="Times New Roman"/>
          <w:sz w:val="28"/>
          <w:szCs w:val="28"/>
          <w:lang w:val="uk-UA"/>
        </w:rPr>
        <w:t xml:space="preserve"> децентралізації, </w:t>
      </w:r>
      <w:r w:rsidR="00BF4490">
        <w:rPr>
          <w:rFonts w:ascii="Times New Roman" w:hAnsi="Times New Roman" w:cs="Times New Roman"/>
          <w:sz w:val="28"/>
          <w:szCs w:val="28"/>
          <w:lang w:val="uk-UA"/>
        </w:rPr>
        <w:t xml:space="preserve">яка </w:t>
      </w:r>
      <w:r w:rsidR="003C3332" w:rsidRPr="007162A9">
        <w:rPr>
          <w:rFonts w:ascii="Times New Roman" w:hAnsi="Times New Roman" w:cs="Times New Roman"/>
          <w:sz w:val="28"/>
          <w:szCs w:val="28"/>
          <w:lang w:val="uk-UA"/>
        </w:rPr>
        <w:t>дозволила акумулювати більше фінансових ресурсів у місцевих бюджетах та використовувати їх на першочергові завдання забезпечення життєдіяльності громад.</w:t>
      </w:r>
    </w:p>
    <w:p w:rsidR="00ED7FE8" w:rsidRDefault="00ED7FE8" w:rsidP="007162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Зростання доходів </w:t>
      </w:r>
      <w:r w:rsidRPr="00ED7FE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місцевих бюджетів у 2022 році пояснюється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тим, що громади отримали значно більші суми податку на доходи фізичних осіб від грошових виплат військовослужбовцям, які </w:t>
      </w:r>
      <w:r>
        <w:rPr>
          <w:rFonts w:ascii="Times New Roman" w:hAnsi="Times New Roman" w:cs="Times New Roman"/>
          <w:sz w:val="28"/>
          <w:szCs w:val="28"/>
          <w:lang w:val="uk-UA"/>
        </w:rPr>
        <w:t>були сформовані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на їх територіях</w:t>
      </w:r>
      <w:r w:rsidR="00FA208B">
        <w:rPr>
          <w:rFonts w:ascii="Times New Roman" w:hAnsi="Times New Roman" w:cs="Times New Roman"/>
          <w:sz w:val="28"/>
          <w:szCs w:val="28"/>
          <w:lang w:val="uk-UA"/>
        </w:rPr>
        <w:t xml:space="preserve"> після вторгнення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5C4ED5" w:rsidRPr="005C4ED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C4ED5">
        <w:rPr>
          <w:rFonts w:ascii="Times New Roman" w:hAnsi="Times New Roman" w:cs="Times New Roman"/>
          <w:sz w:val="28"/>
          <w:szCs w:val="28"/>
          <w:lang w:val="uk-UA"/>
        </w:rPr>
        <w:t>Проте, р</w:t>
      </w:r>
      <w:r w:rsidR="005C4ED5">
        <w:rPr>
          <w:rFonts w:ascii="Times New Roman" w:hAnsi="Times New Roman" w:cs="Times New Roman"/>
          <w:sz w:val="28"/>
          <w:szCs w:val="28"/>
          <w:lang w:val="uk-UA"/>
        </w:rPr>
        <w:t>івень фінансової автономії громад залишається незначним, оскільки</w:t>
      </w:r>
      <w:r w:rsidR="005C4ED5">
        <w:rPr>
          <w:rFonts w:ascii="Times New Roman" w:hAnsi="Times New Roman" w:cs="Times New Roman"/>
          <w:sz w:val="28"/>
          <w:szCs w:val="28"/>
          <w:lang w:val="uk-UA"/>
        </w:rPr>
        <w:t xml:space="preserve"> більшість трансфертів становлять субвенції, а частка місцевих податків складає 16 %</w:t>
      </w:r>
      <w:r w:rsidR="005C4ED5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5C4ED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C4C80">
        <w:rPr>
          <w:rFonts w:ascii="Times New Roman" w:hAnsi="Times New Roman" w:cs="Times New Roman"/>
          <w:sz w:val="28"/>
          <w:szCs w:val="28"/>
          <w:lang w:val="uk-UA"/>
        </w:rPr>
        <w:t>Фінансування освіти, державного управління та ЖКГ зменшил</w:t>
      </w:r>
      <w:r w:rsidR="002C4C80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2C4C80">
        <w:rPr>
          <w:rFonts w:ascii="Times New Roman" w:hAnsi="Times New Roman" w:cs="Times New Roman"/>
          <w:sz w:val="28"/>
          <w:szCs w:val="28"/>
          <w:lang w:val="uk-UA"/>
        </w:rPr>
        <w:t>сь на 7%, 22% та 2</w:t>
      </w:r>
      <w:r w:rsidR="002C4C80">
        <w:rPr>
          <w:rFonts w:ascii="Times New Roman" w:hAnsi="Times New Roman" w:cs="Times New Roman"/>
          <w:sz w:val="28"/>
          <w:szCs w:val="28"/>
          <w:lang w:val="uk-UA"/>
        </w:rPr>
        <w:t>8%, а капітальні видатки – на 10,3 % внаслідок бюджетної економії в умовах воєнного стану.</w:t>
      </w:r>
    </w:p>
    <w:p w:rsidR="007162A9" w:rsidRDefault="007101EF" w:rsidP="007101E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101EF">
        <w:rPr>
          <w:rFonts w:ascii="Times New Roman" w:hAnsi="Times New Roman" w:cs="Times New Roman"/>
          <w:b/>
          <w:sz w:val="28"/>
          <w:szCs w:val="28"/>
          <w:lang w:val="uk-UA"/>
        </w:rPr>
        <w:t>Список використаних джерел:</w:t>
      </w:r>
    </w:p>
    <w:p w:rsidR="007101EF" w:rsidRDefault="009D1927" w:rsidP="009D192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D1927">
        <w:rPr>
          <w:rFonts w:ascii="Times New Roman" w:hAnsi="Times New Roman" w:cs="Times New Roman"/>
          <w:sz w:val="28"/>
          <w:szCs w:val="28"/>
          <w:lang w:val="uk-UA"/>
        </w:rPr>
        <w:tab/>
        <w:t xml:space="preserve">1. </w:t>
      </w:r>
      <w:r w:rsidR="004836E8">
        <w:rPr>
          <w:rFonts w:ascii="Times New Roman" w:hAnsi="Times New Roman" w:cs="Times New Roman"/>
          <w:sz w:val="28"/>
          <w:szCs w:val="28"/>
          <w:lang w:val="uk-UA"/>
        </w:rPr>
        <w:t xml:space="preserve">Онищук Ігор. Аналіз виконання місцевих бюджетів за 2022 рік. Децентралізація. 2023. 13 лютого. </w:t>
      </w:r>
      <w:r w:rsidR="004836E8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="004836E8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hyperlink r:id="rId4" w:history="1">
        <w:r w:rsidR="004836E8" w:rsidRPr="005B3CC0">
          <w:rPr>
            <w:rStyle w:val="a4"/>
            <w:rFonts w:ascii="Times New Roman" w:hAnsi="Times New Roman" w:cs="Times New Roman"/>
            <w:sz w:val="28"/>
            <w:szCs w:val="28"/>
            <w:lang w:val="uk-UA"/>
          </w:rPr>
          <w:t>https://www.decentralization.gov.ua/news/16105</w:t>
        </w:r>
      </w:hyperlink>
      <w:r w:rsidR="004836E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4128B">
        <w:rPr>
          <w:rFonts w:ascii="Times New Roman" w:hAnsi="Times New Roman" w:cs="Times New Roman"/>
          <w:sz w:val="28"/>
          <w:szCs w:val="28"/>
          <w:lang w:val="uk-UA"/>
        </w:rPr>
        <w:t>(дата звернення 7.04.23 р.).</w:t>
      </w:r>
    </w:p>
    <w:p w:rsidR="007101EF" w:rsidRPr="007162A9" w:rsidRDefault="007101EF" w:rsidP="007162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7101EF" w:rsidRPr="007162A9" w:rsidSect="00DC0159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071E"/>
    <w:rsid w:val="00051526"/>
    <w:rsid w:val="000F0D2D"/>
    <w:rsid w:val="0017071E"/>
    <w:rsid w:val="00195B6C"/>
    <w:rsid w:val="001F0749"/>
    <w:rsid w:val="00285373"/>
    <w:rsid w:val="002C4C80"/>
    <w:rsid w:val="00323E15"/>
    <w:rsid w:val="003744C0"/>
    <w:rsid w:val="003C3332"/>
    <w:rsid w:val="00416174"/>
    <w:rsid w:val="004836E8"/>
    <w:rsid w:val="0054128B"/>
    <w:rsid w:val="00561096"/>
    <w:rsid w:val="005C4ED5"/>
    <w:rsid w:val="005F7906"/>
    <w:rsid w:val="00601D4A"/>
    <w:rsid w:val="00695EF4"/>
    <w:rsid w:val="006A27EE"/>
    <w:rsid w:val="006C20B1"/>
    <w:rsid w:val="006D54F4"/>
    <w:rsid w:val="007101EF"/>
    <w:rsid w:val="007162A9"/>
    <w:rsid w:val="007D6D25"/>
    <w:rsid w:val="008122D3"/>
    <w:rsid w:val="0088437C"/>
    <w:rsid w:val="008A2F8E"/>
    <w:rsid w:val="00904B16"/>
    <w:rsid w:val="00941219"/>
    <w:rsid w:val="00954319"/>
    <w:rsid w:val="009A5825"/>
    <w:rsid w:val="009D1927"/>
    <w:rsid w:val="00A524F8"/>
    <w:rsid w:val="00A65C94"/>
    <w:rsid w:val="00A90A3F"/>
    <w:rsid w:val="00B87803"/>
    <w:rsid w:val="00BF4490"/>
    <w:rsid w:val="00CB397A"/>
    <w:rsid w:val="00D06CB7"/>
    <w:rsid w:val="00D77487"/>
    <w:rsid w:val="00DC0159"/>
    <w:rsid w:val="00E92D79"/>
    <w:rsid w:val="00E9736A"/>
    <w:rsid w:val="00EA2A6B"/>
    <w:rsid w:val="00EA6513"/>
    <w:rsid w:val="00ED7FE8"/>
    <w:rsid w:val="00EF2218"/>
    <w:rsid w:val="00F50B73"/>
    <w:rsid w:val="00F60A25"/>
    <w:rsid w:val="00F8582F"/>
    <w:rsid w:val="00F936B5"/>
    <w:rsid w:val="00FA2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9EEC337-691C-417E-A2EF-133B254CF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1927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836E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decentralization.gov.ua/news/1610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650</TotalTime>
  <Pages>4</Pages>
  <Words>1163</Words>
  <Characters>6630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7778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igor</dc:creator>
  <cp:lastModifiedBy>igor</cp:lastModifiedBy>
  <cp:revision>20</cp:revision>
  <dcterms:created xsi:type="dcterms:W3CDTF">2023-03-15T16:27:00Z</dcterms:created>
  <dcterms:modified xsi:type="dcterms:W3CDTF">2023-04-16T21:11:00Z</dcterms:modified>
</cp:coreProperties>
</file>