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EA8" w:rsidRDefault="00C40EA8" w:rsidP="00C40EA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Костащук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В.І.</w:t>
      </w:r>
    </w:p>
    <w:p w:rsidR="00C40EA8" w:rsidRDefault="00C40EA8" w:rsidP="00C40EA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Чернівецький національний університет</w:t>
      </w:r>
    </w:p>
    <w:p w:rsidR="00C40EA8" w:rsidRDefault="00C40EA8" w:rsidP="00C40EA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імені Юрія Федьковича</w:t>
      </w:r>
    </w:p>
    <w:p w:rsidR="00C40EA8" w:rsidRDefault="00C40EA8" w:rsidP="00C40EA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Чернівці, Україна</w:t>
      </w:r>
    </w:p>
    <w:p w:rsidR="00C40EA8" w:rsidRPr="00C40EA8" w:rsidRDefault="00C40EA8" w:rsidP="00C40EA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ТРАНСПОРТНОГЕОГРАФІЧНЕ ПОЛОЖЕННЯ ЧЕРНІВЕЦЬКОЇ ОБЛАСТІ ЯК ЧИ</w:t>
      </w:r>
      <w:r w:rsidR="002C334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 РОЗВИТКУ </w:t>
      </w:r>
      <w:r w:rsidR="002C3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МІЖНАРОДНОГО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ТУРИЗМУ</w:t>
      </w:r>
    </w:p>
    <w:p w:rsidR="002C3340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E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Постановка проблеми.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Розвиток туризму передбачає переміщення значної кількості туристів i рекреантів з регіонів постійного проживання в регіони отримання відповідних рекреаційно-туристичних послуг. </w:t>
      </w:r>
      <w:r w:rsidR="004D41A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 на розвиток туризму значний вплив має транспортно-географічне положення (ТГП) регіону. ТГП впливає на транспортну доступність рекреаційно-туристичних ресурсів, кількість туристів які відвідують регіон</w:t>
      </w:r>
      <w:r w:rsidR="002C33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4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також на якість туристичних та рекреаційних послуг.</w:t>
      </w:r>
    </w:p>
    <w:p w:rsidR="00C40EA8" w:rsidRPr="00C40EA8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40E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Аналіз останніх досліджень. </w:t>
      </w:r>
      <w:r w:rsidR="00F74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Актуальні питання впливу транспорту на розвиток туризму розкрито в наукових працях </w:t>
      </w:r>
      <w:proofErr w:type="spellStart"/>
      <w:r w:rsidR="00F748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Коржилова</w:t>
      </w:r>
      <w:proofErr w:type="spellEnd"/>
      <w:r w:rsidR="00F74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Л.І. [</w:t>
      </w:r>
      <w:r w:rsidR="002C33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748E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53553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Медвідь Л.І., розкриває вплив транспортної інфраструктури на розвиток туризму в регіоні</w:t>
      </w:r>
      <w:r w:rsidR="002C33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3553F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2C33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35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Пріоритетні напрямки розвитку транспортної системи в Західній Україні аналізуються в працях </w:t>
      </w:r>
      <w:proofErr w:type="spellStart"/>
      <w:r w:rsidR="0053553F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Пікулик</w:t>
      </w:r>
      <w:proofErr w:type="spellEnd"/>
      <w:r w:rsidR="00535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О.Б. [</w:t>
      </w:r>
      <w:r w:rsidR="002C33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3553F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F748E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C40EA8" w:rsidRPr="004D41A0" w:rsidRDefault="004D41A0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Метою </w:t>
      </w:r>
      <w:r w:rsidRPr="004D4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роботи є дослідити особливості ТГП Чернівецької області як чинника розвитку </w:t>
      </w:r>
      <w:r w:rsidR="00535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міжнародного </w:t>
      </w:r>
      <w:r w:rsidRPr="004D41A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туризму</w:t>
      </w:r>
      <w:r w:rsidR="009B04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4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0EA8" w:rsidRPr="00C40EA8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E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Виклад основного матеріалу. </w:t>
      </w:r>
      <w:r w:rsidRPr="00C40E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Транспортно-географічне положення</w:t>
      </w:r>
      <w:r w:rsidRPr="00C4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розкривається в забезпеченості транспортної дос</w:t>
      </w:r>
      <w:r w:rsidR="004D41A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4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упності території із суміжних регіонів. Чернівецька область незважаючи на розміри території (найменша за даним показником в Україні) має вигідне транспортно-географічне положення в контексті розвитку міжнародного туризму. Це обумовлено наступними аспектами: </w:t>
      </w:r>
    </w:p>
    <w:p w:rsidR="00C40EA8" w:rsidRPr="00C40EA8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EA8">
        <w:rPr>
          <w:rFonts w:ascii="Times New Roman" w:eastAsia="Times New Roman" w:hAnsi="Times New Roman" w:cs="Times New Roman"/>
          <w:sz w:val="28"/>
          <w:szCs w:val="28"/>
          <w:lang w:eastAsia="ru-RU"/>
        </w:rPr>
        <w:t>1) Через територію області проходить цілий ряд автомобільних шляхів міжнародного та загально-державного значення, які мають продовження в сусідніх країнах – Румунії та Молдові;</w:t>
      </w:r>
    </w:p>
    <w:p w:rsidR="00C40EA8" w:rsidRPr="00C40EA8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E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В області сформувалась досить розвинена мережа залізничних колій, в межах яких функціонує ряд приміських, міжміських та міждержавних пасажирських перевезень;</w:t>
      </w:r>
    </w:p>
    <w:p w:rsidR="00C40EA8" w:rsidRPr="00C40EA8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EA8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обласному центрі м. Чернівці працює аеропорт, який має статус міжнародного.</w:t>
      </w:r>
    </w:p>
    <w:p w:rsidR="00C40EA8" w:rsidRPr="00C40EA8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C4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Головною автотранспортною артерією яка має не тільки загальноукраїнське значення але i відноситься до загальноєвропейських транспортних коридорів є автомобільна дорога </w:t>
      </w:r>
      <w:r w:rsidRPr="00336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М19</w:t>
      </w:r>
      <w:r w:rsidRPr="00C4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Доманове</w:t>
      </w:r>
      <w:proofErr w:type="spellEnd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(на Брест)</w:t>
      </w: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 </w:t>
      </w: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— Ковель</w:t>
      </w: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 </w:t>
      </w: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— Чернівці</w:t>
      </w: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 </w:t>
      </w: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— </w:t>
      </w:r>
      <w:proofErr w:type="spellStart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Порубне</w:t>
      </w:r>
      <w:proofErr w:type="spellEnd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(на Бухарест). Даний автошлях є складовою частиною Європейського автомобільного маршруту Е85, який розпочинається в м. Клайпеда (Литва) i закінчується в </w:t>
      </w:r>
      <w:proofErr w:type="spellStart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м.Александруполіс</w:t>
      </w:r>
      <w:proofErr w:type="spellEnd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(Греція) i має загальну протяжність близько 2300 км. Зазначений автомобільний маршрут з’єднує наступні країни: Литва – Білорусь – Україна – Румунія – Болгарія – Туреччина – Греція таким чином сполучає Прибалтійські країни з Причорноморськими та Балканськими. Таким чином даний автомобільний шлях має виключне значення для розвитку міжнародного туризму адже дозволяє здійснювати автомобільні подорожі з країн Північної i Центральної Європи в країни Південної Європи та Туреччину. Біля міст Каунас, </w:t>
      </w:r>
      <w:proofErr w:type="spellStart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Вільнус</w:t>
      </w:r>
      <w:proofErr w:type="spellEnd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(Литва), Брест (Білорусь), Ковель, Луцьк, Рівне, Тернопіль, Чернівці (Україна), Сучава, Роман, Бузу,  Бухарест (Румунія), Русе, Плоско-Косово, </w:t>
      </w:r>
      <w:proofErr w:type="spellStart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Веліко</w:t>
      </w:r>
      <w:proofErr w:type="spellEnd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Тирново</w:t>
      </w:r>
      <w:proofErr w:type="spellEnd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(Болгарія), </w:t>
      </w:r>
      <w:proofErr w:type="spellStart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Едірне</w:t>
      </w:r>
      <w:proofErr w:type="spellEnd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(Туреччина) він перетинається із іншими загально-європейськими автомобільними транспортними шляхами. </w:t>
      </w:r>
      <w:r w:rsidRPr="002C334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[</w:t>
      </w:r>
      <w:r w:rsidR="002C3340" w:rsidRPr="002C334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4]</w:t>
      </w: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Розташування біля цього автомобільного шляху, за умови розвитку відповідної туристичної інфраструктури та надання відповідних рекреаційно-туристичних послуг дозволяє істотно розвинути міжнародний туризм на основі використання міжнародних транзитних туристичних потоків. </w:t>
      </w:r>
    </w:p>
    <w:p w:rsidR="00C40EA8" w:rsidRPr="00C40EA8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40E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Автомобільний шлях Н10 є найкоротшим і найзручнішим для сполучення між Чернівецькою областю та Польщею, Угорщиною i Словаччиною. Власне через Чернівці зазначені країни отримують автомобільний вихід до Румунії (через М19) та Молдови. В районі міста Стрий автомобільний шлях Н10 перетинається із загальноєвропейськими Е50 та Е471. Власне  останній  має продовження до одного із найважливіших автомобільних вузлів України – міста Львів. Окрім того з’їхавши біля Івано-Франківська на Н09 автотуристи мають змогу напряму потрапити до </w:t>
      </w:r>
      <w:proofErr w:type="spellStart"/>
      <w:r w:rsidRPr="00C40E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м.Львів</w:t>
      </w:r>
      <w:proofErr w:type="spellEnd"/>
      <w:r w:rsidRPr="00C40E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Таким чином дана автомобільна дорога має вагоме значення для розвитку міжнародного туризму в Чернівецькій області.</w:t>
      </w:r>
    </w:p>
    <w:p w:rsidR="00C40EA8" w:rsidRPr="00C40EA8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Автомобільна дорога Н03 поєднує місто Чернівці із столицею України містом Києвом адже в районі міста Житомир перетинається із автомобільною дорогою Е40, яка розпочинається в м. Кале (Франція) i проходить </w:t>
      </w:r>
      <w:r w:rsidRPr="00C40E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через </w:t>
      </w:r>
      <w:hyperlink r:id="rId6" w:tooltip="Бельгія" w:history="1">
        <w:r w:rsidRPr="00F748E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Бельгію</w:t>
        </w:r>
      </w:hyperlink>
      <w:r w:rsidRPr="00F748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hyperlink r:id="rId7" w:tooltip="Німеччина" w:history="1">
        <w:r w:rsidRPr="00F748E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Німеччину</w:t>
        </w:r>
      </w:hyperlink>
      <w:r w:rsidRPr="00F748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hyperlink r:id="rId8" w:tooltip="Польща" w:history="1">
        <w:r w:rsidRPr="00F748E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Польщу</w:t>
        </w:r>
      </w:hyperlink>
      <w:r w:rsidRPr="00F748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hyperlink r:id="rId9" w:tooltip="Україна" w:history="1">
        <w:r w:rsidRPr="00F748E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Україну</w:t>
        </w:r>
      </w:hyperlink>
      <w:r w:rsidRPr="00F748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hyperlink r:id="rId10" w:tooltip="Росія" w:history="1">
        <w:r w:rsidRPr="00F748E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Росію</w:t>
        </w:r>
      </w:hyperlink>
      <w:r w:rsidRPr="00F748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hyperlink r:id="rId11" w:tooltip="Казахстан" w:history="1">
        <w:r w:rsidRPr="00F748E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Казахстан</w:t>
        </w:r>
      </w:hyperlink>
      <w:r w:rsidRPr="00F748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hyperlink r:id="rId12" w:tooltip="Узбекистан" w:history="1">
        <w:r w:rsidRPr="00F748E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Узбекистан</w:t>
        </w:r>
      </w:hyperlink>
      <w:r w:rsidRPr="00F748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hyperlink r:id="rId13" w:tooltip="Туркменістан" w:history="1">
        <w:r w:rsidRPr="00F748E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Туркменістан</w:t>
        </w:r>
      </w:hyperlink>
      <w:r w:rsidRPr="00F748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i </w:t>
      </w:r>
      <w:hyperlink r:id="rId14" w:tooltip="Киргизстан" w:history="1">
        <w:r w:rsidRPr="00F748E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Киргизстан</w:t>
        </w:r>
      </w:hyperlink>
      <w:r w:rsidRPr="00F748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із казахським містом </w:t>
      </w:r>
      <w:hyperlink r:id="rId15" w:tooltip="Ріддер" w:history="1">
        <w:proofErr w:type="spellStart"/>
        <w:r w:rsidRPr="00F748E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Ріддер</w:t>
        </w:r>
        <w:proofErr w:type="spellEnd"/>
      </w:hyperlink>
      <w:r w:rsidRPr="00F748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біля кордону з </w:t>
      </w:r>
      <w:r w:rsidRPr="00C40E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Російською Федерацією. </w:t>
      </w: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Окрім того біля м. Хмельницький Н03 перетинається із автомобільною дорогою загальноєвропейського значення Е50, яка в свою чергу розпочинається в м. Брест (Франція) i закінчується в м. Махачкала (Росія). Отже даний автомобільний шлях забезпечує зручне автомобільне сполучення не тільки із Києвом та центральними регіонами України а із значною кількістю </w:t>
      </w:r>
      <w:r w:rsidR="00336A5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є</w:t>
      </w: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вропейських та азіатських країн, що є вагомим сприятливим чинником розвитку міжнародного туризму в досліджуваному регіоні.</w:t>
      </w:r>
    </w:p>
    <w:p w:rsidR="00C40EA8" w:rsidRPr="00C40EA8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Важливим для розвитку міжнародного туризму видом сухопутного транспорту є залізничний. Залізничними коліями Чернівецька область з’єднана як із найважливішими культурно-історичними та економічними центрами України так i з країнами Європи. Найважливішими залізничними напрямками є:</w:t>
      </w:r>
    </w:p>
    <w:p w:rsidR="00C40EA8" w:rsidRPr="00C40EA8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1) Чернівці – Коломия – Івано-Франківськ - Львів, який дозволяє налагодити прибуття міжнародних туристів із Львова, який як відомо є не тільки „західними воротами” України але i одним із найбільших історико-культурних центрів із високим рівнем розвитку туристичної галузі. Створення ефективного залізничного сполучення разом із підвищенням якості послуг в цьому напрямі дозволить істотно наростити кількість іноземних туристів із країн Європи. Перш за все це стосується громадян країн західних сусідів України (Угорщина, Словаччина, Польща).</w:t>
      </w:r>
    </w:p>
    <w:p w:rsidR="00C40EA8" w:rsidRPr="00C40EA8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2) Іншим важливим напрямком пасажирського залізничного сполучення є залізнична колія, що сполучає населені пункти Чернівці – Новоселицю – Мамалигу – Ларгу (Молдова) – Кам’янець-Подільський – </w:t>
      </w:r>
      <w:proofErr w:type="spellStart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Дунаївці</w:t>
      </w:r>
      <w:proofErr w:type="spellEnd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Гречани</w:t>
      </w:r>
      <w:proofErr w:type="spellEnd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–Хмельницький – Вінницю – Козятин – Фастів – Київ. Зазначений залізничний маршрут дозволяє залучити залізничне сполучення для налагодження доставки міжнародних туристів із столиці України,  а також таких міст, як </w:t>
      </w:r>
      <w:proofErr w:type="spellStart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Хмельницьк</w:t>
      </w:r>
      <w:proofErr w:type="spellEnd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, Вінниця та Кам’янець-Подільський, який до того ж є одним із найважливіших історико-культурних центрів України.</w:t>
      </w:r>
    </w:p>
    <w:p w:rsidR="00C40EA8" w:rsidRPr="00C40EA8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Загалом для Чернівецької області притаманний високий рівень щільності залізничних колій, що сприяє розвитку приміського залізничного сполучення. </w:t>
      </w:r>
    </w:p>
    <w:p w:rsidR="00C40EA8" w:rsidRPr="00C40EA8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Таким чином в Чернівецькій області рівень розвитку залізничної транспортної мережі дозволяє залучати її для інтенсифікації розвитку міжнародного туризму, однак наявні можливості наразі використовуються недостатньо. </w:t>
      </w:r>
    </w:p>
    <w:p w:rsidR="00C40EA8" w:rsidRPr="00C40EA8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Окрім наземного транспорту в м. Чернівці наразі діє міжнародний аеропорт, який може використовуватись як для регулярних так i для чартерних пасажирських перевезень в різні країни світу. Наразі в аеропорту проводиться реконструкція з метою розширення </w:t>
      </w:r>
      <w:proofErr w:type="spellStart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спроможностей</w:t>
      </w:r>
      <w:proofErr w:type="spellEnd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щодо прийому та відправки літаків. Для потенційних туристів у 2018 році діяли тільки два регулярні авіарейси: Чернівці – Київ та Чернівці – </w:t>
      </w:r>
      <w:proofErr w:type="spellStart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Бергамо</w:t>
      </w:r>
      <w:proofErr w:type="spellEnd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(Італія) (діяв у період з 28 квітня по 29 вересня 2018 року). Окрім того авіакомпанії „Браво” та „МАУ” здійснюють з Чернівців чартерні рейси за маршрутом Чернівці – </w:t>
      </w:r>
      <w:proofErr w:type="spellStart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Анталія</w:t>
      </w:r>
      <w:proofErr w:type="spellEnd"/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</w:t>
      </w:r>
    </w:p>
    <w:p w:rsidR="00C40EA8" w:rsidRPr="00C40EA8" w:rsidRDefault="00C40EA8" w:rsidP="00C40E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C40EA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Таким чином транспортно-географічне положення Чернівецької області є сприятливим для розвитку міжнародного туризму, однак потенційні можливості використовуються недостатньо.  </w:t>
      </w:r>
    </w:p>
    <w:p w:rsidR="00C40EA8" w:rsidRPr="00C40EA8" w:rsidRDefault="00C40EA8" w:rsidP="002C33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0EA8">
        <w:rPr>
          <w:rFonts w:ascii="Times New Roman" w:hAnsi="Times New Roman" w:cs="Times New Roman"/>
          <w:b/>
          <w:i/>
          <w:sz w:val="28"/>
          <w:szCs w:val="28"/>
        </w:rPr>
        <w:t xml:space="preserve">Висновки. </w:t>
      </w:r>
      <w:r w:rsidR="002C3340">
        <w:rPr>
          <w:rFonts w:ascii="Times New Roman" w:hAnsi="Times New Roman" w:cs="Times New Roman"/>
          <w:sz w:val="28"/>
          <w:szCs w:val="28"/>
        </w:rPr>
        <w:t xml:space="preserve"> Чернівецька область являється прикордонною i через її територію прокладено ряд автомобільних шляхів міжнародного та загальнонаціонального значення, що створює сприятливі умови для розвитку міжнародного туризму. Однак залізничне та авіаційне сполучення регіону є недостатнім та створює певні обмеження щодо розвитку міжнародних туристичних поїздок в регіон.</w:t>
      </w:r>
    </w:p>
    <w:p w:rsidR="000E0C6C" w:rsidRDefault="00C40EA8" w:rsidP="00C40EA8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40EA8">
        <w:rPr>
          <w:rFonts w:ascii="Times New Roman" w:hAnsi="Times New Roman" w:cs="Times New Roman"/>
          <w:b/>
          <w:i/>
          <w:sz w:val="28"/>
          <w:szCs w:val="28"/>
        </w:rPr>
        <w:t>Бібліографія</w:t>
      </w:r>
    </w:p>
    <w:p w:rsidR="0053553F" w:rsidRPr="0053553F" w:rsidRDefault="002C3340" w:rsidP="005355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red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="00F748E6" w:rsidRPr="00535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Коржилов</w:t>
      </w:r>
      <w:proofErr w:type="spellEnd"/>
      <w:r w:rsidR="00F748E6" w:rsidRPr="00535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 І.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Система транспорту в туризмі. Ключові елементи та їх проблематика</w:t>
      </w:r>
      <w:r w:rsidR="00F748E6" w:rsidRPr="00535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[Електронний ресурс] / Л. І. </w:t>
      </w:r>
      <w:proofErr w:type="spellStart"/>
      <w:r w:rsidR="00F748E6" w:rsidRPr="00535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Коржилов</w:t>
      </w:r>
      <w:proofErr w:type="spellEnd"/>
      <w:r w:rsidR="00F748E6" w:rsidRPr="00535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Інфраструктура ринку. – </w:t>
      </w:r>
      <w:r w:rsidR="0053553F" w:rsidRPr="00535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43/</w:t>
      </w:r>
      <w:r w:rsidR="00F748E6" w:rsidRPr="00535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2020. – Режим доступу до ресурсу: </w:t>
      </w:r>
      <w:hyperlink r:id="rId16" w:history="1">
        <w:r w:rsidR="0053553F" w:rsidRPr="0053553F">
          <w:rPr>
            <w:rStyle w:val="ad"/>
            <w:rFonts w:ascii="Times New Roman" w:hAnsi="Times New Roman" w:cs="Times New Roman"/>
            <w:sz w:val="28"/>
            <w:szCs w:val="28"/>
            <w:shd w:val="clear" w:color="auto" w:fill="FFFFFF"/>
          </w:rPr>
          <w:t>http://www.market-infr.od.ua/journals/2020/43_2020_ukr/5.pdf</w:t>
        </w:r>
      </w:hyperlink>
      <w:r w:rsidR="00F748E6" w:rsidRPr="00535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748E6" w:rsidRPr="0053553F">
        <w:rPr>
          <w:rFonts w:ascii="Times New Roman" w:eastAsia="Times New Roman" w:hAnsi="Times New Roman" w:cs="Times New Roman"/>
          <w:color w:val="222222"/>
          <w:sz w:val="28"/>
          <w:szCs w:val="28"/>
          <w:highlight w:val="red"/>
          <w:shd w:val="clear" w:color="auto" w:fill="FFFFFF"/>
          <w:lang w:eastAsia="ru-RU"/>
        </w:rPr>
        <w:t xml:space="preserve"> </w:t>
      </w:r>
    </w:p>
    <w:p w:rsidR="002C3340" w:rsidRDefault="002C3340" w:rsidP="00535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53553F" w:rsidRPr="005355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Медвідь Л.І. Транспортна інфраструктура як важливий чинник розвитку туристичної галузі регіону. Геополітика і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  <w:shd w:val="clear" w:color="auto" w:fill="FFFFFF"/>
        </w:rPr>
        <w:t>екогеодинаміка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регіонів. 2014. № 10. С. 154–157. </w:t>
      </w:r>
    </w:p>
    <w:p w:rsidR="0053553F" w:rsidRPr="0053553F" w:rsidRDefault="002C3340" w:rsidP="005355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red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Пікулик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О. Б. Пріоритетні напрями розвитку транспортної системи Західного регіону України в умовах європейської інтеграції / О. Б.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Пікулик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О. Б. // Науковий . вісник Волинського національного університету ім. Лесі Українки. – 2008. – № 7. – С. 284–291. </w:t>
      </w:r>
    </w:p>
    <w:p w:rsidR="004D41A0" w:rsidRPr="0053553F" w:rsidRDefault="002C3340" w:rsidP="005355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4. </w:t>
      </w:r>
      <w:r w:rsidR="004D41A0" w:rsidRPr="002C334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Мапа-довідник E-маршрутів від Європейської економічної комісії ООН, </w:t>
      </w:r>
      <w:r w:rsidRPr="002C3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[Електронний ресурс] Режим доступу до ресурсу:  </w:t>
      </w:r>
      <w:r w:rsidR="004D41A0" w:rsidRPr="002C334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http://www.unece.org/fileadmin/DAM/trans/conventn/MapAGR2007.pdf]</w:t>
      </w:r>
      <w:r w:rsidR="004D41A0" w:rsidRPr="0053553F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  </w:t>
      </w:r>
    </w:p>
    <w:p w:rsidR="0053553F" w:rsidRPr="0053553F" w:rsidRDefault="002C3340" w:rsidP="00535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Kostashyk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V.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Transport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factor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tourism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/V.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Kostashyk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Theme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30th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jubilee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Conference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Transformations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Industry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Spatial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Research-related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Issues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 xml:space="preserve">”. – </w:t>
      </w:r>
      <w:proofErr w:type="spellStart"/>
      <w:r w:rsidR="0053553F" w:rsidRPr="0053553F">
        <w:rPr>
          <w:rFonts w:ascii="Times New Roman" w:hAnsi="Times New Roman" w:cs="Times New Roman"/>
          <w:sz w:val="28"/>
          <w:szCs w:val="28"/>
        </w:rPr>
        <w:t>Cracow-Warsaw</w:t>
      </w:r>
      <w:proofErr w:type="spellEnd"/>
      <w:r w:rsidR="0053553F" w:rsidRPr="0053553F">
        <w:rPr>
          <w:rFonts w:ascii="Times New Roman" w:hAnsi="Times New Roman" w:cs="Times New Roman"/>
          <w:sz w:val="28"/>
          <w:szCs w:val="28"/>
        </w:rPr>
        <w:t>, 2014. – P.60</w:t>
      </w:r>
    </w:p>
    <w:sectPr w:rsidR="0053553F" w:rsidRPr="0053553F" w:rsidSect="004D41A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F283C"/>
    <w:multiLevelType w:val="hybridMultilevel"/>
    <w:tmpl w:val="261ECC98"/>
    <w:lvl w:ilvl="0" w:tplc="05F27168">
      <w:start w:val="6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116"/>
    <w:rsid w:val="000E0C6C"/>
    <w:rsid w:val="001F1E47"/>
    <w:rsid w:val="002C3340"/>
    <w:rsid w:val="00336A52"/>
    <w:rsid w:val="004D41A0"/>
    <w:rsid w:val="0053553F"/>
    <w:rsid w:val="007F5B53"/>
    <w:rsid w:val="009B04BD"/>
    <w:rsid w:val="00C40EA8"/>
    <w:rsid w:val="00C53116"/>
    <w:rsid w:val="00F7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0EA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C40EA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0EA8"/>
    <w:rPr>
      <w:rFonts w:ascii="Cambria" w:eastAsia="Times New Roman" w:hAnsi="Cambria" w:cs="Times New Roman"/>
      <w:b/>
      <w:bCs/>
      <w:kern w:val="32"/>
      <w:sz w:val="32"/>
      <w:szCs w:val="32"/>
      <w:lang w:eastAsia="uk-UA"/>
    </w:rPr>
  </w:style>
  <w:style w:type="character" w:customStyle="1" w:styleId="20">
    <w:name w:val="Заголовок 2 Знак"/>
    <w:basedOn w:val="a0"/>
    <w:link w:val="2"/>
    <w:semiHidden/>
    <w:rsid w:val="00C40EA8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numbering" w:customStyle="1" w:styleId="11">
    <w:name w:val="Нет списка1"/>
    <w:next w:val="a2"/>
    <w:semiHidden/>
    <w:unhideWhenUsed/>
    <w:rsid w:val="00C40EA8"/>
  </w:style>
  <w:style w:type="paragraph" w:styleId="a3">
    <w:name w:val="Body Text Indent"/>
    <w:basedOn w:val="a"/>
    <w:link w:val="a4"/>
    <w:rsid w:val="00C40EA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C40E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C40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C40EA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footer"/>
    <w:basedOn w:val="a"/>
    <w:link w:val="a8"/>
    <w:rsid w:val="00C40EA8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C40E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C40E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заголовок 1"/>
    <w:basedOn w:val="a"/>
    <w:next w:val="a"/>
    <w:rsid w:val="00C40EA8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Plain Text"/>
    <w:basedOn w:val="a"/>
    <w:link w:val="aa"/>
    <w:rsid w:val="00C40EA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C40EA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нормальный"/>
    <w:basedOn w:val="a"/>
    <w:rsid w:val="00C40E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c">
    <w:name w:val="Стиль"/>
    <w:rsid w:val="00C40E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4"/>
      <w:lang w:val="en-US" w:eastAsia="ru-RU"/>
    </w:rPr>
  </w:style>
  <w:style w:type="paragraph" w:customStyle="1" w:styleId="21">
    <w:name w:val="заголовок 2"/>
    <w:basedOn w:val="a"/>
    <w:next w:val="a"/>
    <w:rsid w:val="00C40EA8"/>
    <w:pPr>
      <w:keepNext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character" w:customStyle="1" w:styleId="FontStyle12">
    <w:name w:val="Font Style12"/>
    <w:rsid w:val="00C40EA8"/>
    <w:rPr>
      <w:rFonts w:ascii="Times New Roman" w:hAnsi="Times New Roman" w:cs="Times New Roman"/>
      <w:sz w:val="26"/>
      <w:szCs w:val="26"/>
    </w:rPr>
  </w:style>
  <w:style w:type="paragraph" w:customStyle="1" w:styleId="Standardparagraph">
    <w:name w:val="Основной текст.Standard paragraph"/>
    <w:basedOn w:val="a"/>
    <w:rsid w:val="00C40EA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cs-CZ" w:eastAsia="ru-RU"/>
    </w:rPr>
  </w:style>
  <w:style w:type="character" w:styleId="ad">
    <w:name w:val="Hyperlink"/>
    <w:rsid w:val="00C40EA8"/>
    <w:rPr>
      <w:color w:val="0000FF"/>
      <w:u w:val="single"/>
    </w:rPr>
  </w:style>
  <w:style w:type="paragraph" w:styleId="ae">
    <w:name w:val="Normal (Web)"/>
    <w:basedOn w:val="a"/>
    <w:rsid w:val="00C40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F748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0EA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C40EA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0EA8"/>
    <w:rPr>
      <w:rFonts w:ascii="Cambria" w:eastAsia="Times New Roman" w:hAnsi="Cambria" w:cs="Times New Roman"/>
      <w:b/>
      <w:bCs/>
      <w:kern w:val="32"/>
      <w:sz w:val="32"/>
      <w:szCs w:val="32"/>
      <w:lang w:eastAsia="uk-UA"/>
    </w:rPr>
  </w:style>
  <w:style w:type="character" w:customStyle="1" w:styleId="20">
    <w:name w:val="Заголовок 2 Знак"/>
    <w:basedOn w:val="a0"/>
    <w:link w:val="2"/>
    <w:semiHidden/>
    <w:rsid w:val="00C40EA8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numbering" w:customStyle="1" w:styleId="11">
    <w:name w:val="Нет списка1"/>
    <w:next w:val="a2"/>
    <w:semiHidden/>
    <w:unhideWhenUsed/>
    <w:rsid w:val="00C40EA8"/>
  </w:style>
  <w:style w:type="paragraph" w:styleId="a3">
    <w:name w:val="Body Text Indent"/>
    <w:basedOn w:val="a"/>
    <w:link w:val="a4"/>
    <w:rsid w:val="00C40EA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C40E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C40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C40EA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footer"/>
    <w:basedOn w:val="a"/>
    <w:link w:val="a8"/>
    <w:rsid w:val="00C40EA8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C40E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C40E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заголовок 1"/>
    <w:basedOn w:val="a"/>
    <w:next w:val="a"/>
    <w:rsid w:val="00C40EA8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Plain Text"/>
    <w:basedOn w:val="a"/>
    <w:link w:val="aa"/>
    <w:rsid w:val="00C40EA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C40EA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нормальный"/>
    <w:basedOn w:val="a"/>
    <w:rsid w:val="00C40E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c">
    <w:name w:val="Стиль"/>
    <w:rsid w:val="00C40E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4"/>
      <w:lang w:val="en-US" w:eastAsia="ru-RU"/>
    </w:rPr>
  </w:style>
  <w:style w:type="paragraph" w:customStyle="1" w:styleId="21">
    <w:name w:val="заголовок 2"/>
    <w:basedOn w:val="a"/>
    <w:next w:val="a"/>
    <w:rsid w:val="00C40EA8"/>
    <w:pPr>
      <w:keepNext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character" w:customStyle="1" w:styleId="FontStyle12">
    <w:name w:val="Font Style12"/>
    <w:rsid w:val="00C40EA8"/>
    <w:rPr>
      <w:rFonts w:ascii="Times New Roman" w:hAnsi="Times New Roman" w:cs="Times New Roman"/>
      <w:sz w:val="26"/>
      <w:szCs w:val="26"/>
    </w:rPr>
  </w:style>
  <w:style w:type="paragraph" w:customStyle="1" w:styleId="Standardparagraph">
    <w:name w:val="Основной текст.Standard paragraph"/>
    <w:basedOn w:val="a"/>
    <w:rsid w:val="00C40EA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cs-CZ" w:eastAsia="ru-RU"/>
    </w:rPr>
  </w:style>
  <w:style w:type="character" w:styleId="ad">
    <w:name w:val="Hyperlink"/>
    <w:rsid w:val="00C40EA8"/>
    <w:rPr>
      <w:color w:val="0000FF"/>
      <w:u w:val="single"/>
    </w:rPr>
  </w:style>
  <w:style w:type="paragraph" w:styleId="ae">
    <w:name w:val="Normal (Web)"/>
    <w:basedOn w:val="a"/>
    <w:rsid w:val="00C40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F748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F%D0%BE%D0%BB%D1%8C%D1%89%D0%B0" TargetMode="External"/><Relationship Id="rId13" Type="http://schemas.openxmlformats.org/officeDocument/2006/relationships/hyperlink" Target="https://uk.wikipedia.org/wiki/%D0%A2%D1%83%D1%80%D0%BA%D0%BC%D0%B5%D0%BD%D1%96%D1%81%D1%82%D0%B0%D0%BD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k.wikipedia.org/wiki/%D0%9D%D1%96%D0%BC%D0%B5%D1%87%D1%87%D0%B8%D0%BD%D0%B0" TargetMode="External"/><Relationship Id="rId12" Type="http://schemas.openxmlformats.org/officeDocument/2006/relationships/hyperlink" Target="https://uk.wikipedia.org/wiki/%D0%A3%D0%B7%D0%B1%D0%B5%D0%BA%D0%B8%D1%81%D1%82%D0%B0%D0%BD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arket-infr.od.ua/journals/2020/43_2020_ukr/5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1%D0%B5%D0%BB%D1%8C%D0%B3%D1%96%D1%8F" TargetMode="External"/><Relationship Id="rId11" Type="http://schemas.openxmlformats.org/officeDocument/2006/relationships/hyperlink" Target="https://uk.wikipedia.org/wiki/%D0%9A%D0%B0%D0%B7%D0%B0%D1%85%D1%81%D1%82%D0%B0%D0%B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k.wikipedia.org/wiki/%D0%A0%D1%96%D0%B4%D0%B4%D0%B5%D1%80" TargetMode="External"/><Relationship Id="rId10" Type="http://schemas.openxmlformats.org/officeDocument/2006/relationships/hyperlink" Target="https://uk.wikipedia.org/wiki/%D0%A0%D0%BE%D1%81%D1%96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A3%D0%BA%D1%80%D0%B0%D1%97%D0%BD%D0%B0" TargetMode="External"/><Relationship Id="rId14" Type="http://schemas.openxmlformats.org/officeDocument/2006/relationships/hyperlink" Target="https://uk.wikipedia.org/wiki/%D0%9A%D0%B8%D1%80%D0%B3%D0%B8%D0%B7%D1%81%D1%82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6367</Words>
  <Characters>3630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2021-11-22T08:33:00Z</dcterms:created>
  <dcterms:modified xsi:type="dcterms:W3CDTF">2021-11-22T09:37:00Z</dcterms:modified>
</cp:coreProperties>
</file>