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word/theme/themeOverride2.xml" ContentType="application/vnd.openxmlformats-officedocument.themeOverride+xml"/>
  <Override PartName="/word/theme/themeOverride3.xml" ContentType="application/vnd.openxmlformats-officedocument.themeOverride+xml"/>
  <Default Extension="emf" ContentType="image/x-emf"/>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8.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7.xml" ContentType="application/vnd.openxmlformats-officedocument.themeOverrid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582" w:rsidRPr="001B4582" w:rsidRDefault="001B4582" w:rsidP="001B4582">
      <w:pPr>
        <w:jc w:val="center"/>
        <w:rPr>
          <w:bCs/>
          <w:caps/>
          <w:sz w:val="32"/>
          <w:szCs w:val="32"/>
        </w:rPr>
      </w:pPr>
      <w:r w:rsidRPr="001B4582">
        <w:rPr>
          <w:bCs/>
          <w:sz w:val="32"/>
          <w:szCs w:val="32"/>
        </w:rPr>
        <w:t>Міністерство освіти і науки України</w:t>
      </w:r>
    </w:p>
    <w:p w:rsidR="001B4582" w:rsidRPr="001B4582" w:rsidRDefault="001B4582" w:rsidP="001B4582">
      <w:pPr>
        <w:jc w:val="center"/>
        <w:rPr>
          <w:bCs/>
          <w:caps/>
          <w:sz w:val="32"/>
          <w:szCs w:val="32"/>
        </w:rPr>
      </w:pPr>
      <w:r w:rsidRPr="001B4582">
        <w:rPr>
          <w:bCs/>
          <w:sz w:val="32"/>
          <w:szCs w:val="32"/>
        </w:rPr>
        <w:t xml:space="preserve">Чернівецький національний університет </w:t>
      </w:r>
    </w:p>
    <w:p w:rsidR="001B4582" w:rsidRPr="001B4582" w:rsidRDefault="001B4582" w:rsidP="001B4582">
      <w:pPr>
        <w:jc w:val="center"/>
        <w:rPr>
          <w:bCs/>
          <w:caps/>
          <w:sz w:val="32"/>
          <w:szCs w:val="32"/>
        </w:rPr>
      </w:pPr>
      <w:r w:rsidRPr="001B4582">
        <w:rPr>
          <w:bCs/>
          <w:sz w:val="32"/>
          <w:szCs w:val="32"/>
        </w:rPr>
        <w:t>імені Юрія Федьковича</w:t>
      </w:r>
    </w:p>
    <w:p w:rsidR="00990CD6" w:rsidRPr="001B4582" w:rsidRDefault="00990CD6" w:rsidP="001B4582"/>
    <w:p w:rsidR="00990CD6" w:rsidRPr="001B4582" w:rsidRDefault="00990CD6" w:rsidP="001B4582">
      <w:pPr>
        <w:jc w:val="both"/>
        <w:rPr>
          <w:rFonts w:ascii="Arial Black" w:hAnsi="Arial Black" w:cs="Tahoma"/>
          <w:b/>
          <w:bCs/>
          <w:sz w:val="72"/>
          <w:szCs w:val="72"/>
        </w:rPr>
      </w:pPr>
    </w:p>
    <w:p w:rsidR="00990CD6" w:rsidRDefault="00990CD6" w:rsidP="001B4582">
      <w:pPr>
        <w:pStyle w:val="Default"/>
        <w:jc w:val="center"/>
        <w:rPr>
          <w:rFonts w:ascii="Bookman Old Style" w:eastAsia="Arial Unicode MS" w:hAnsi="Bookman Old Style" w:cs="Arial Unicode MS"/>
          <w:b/>
          <w:bCs/>
          <w:color w:val="auto"/>
          <w:sz w:val="48"/>
          <w:szCs w:val="48"/>
          <w:lang w:val="uk-UA"/>
        </w:rPr>
      </w:pPr>
    </w:p>
    <w:p w:rsidR="00990CD6" w:rsidRPr="001B4582" w:rsidRDefault="00032066" w:rsidP="001B4582">
      <w:pPr>
        <w:pStyle w:val="Default"/>
        <w:jc w:val="center"/>
        <w:rPr>
          <w:rFonts w:ascii="Bookman Old Style" w:eastAsia="Batang" w:hAnsi="Bookman Old Style" w:cs="Arial Unicode MS"/>
          <w:b/>
          <w:bCs/>
          <w:color w:val="auto"/>
          <w:sz w:val="36"/>
          <w:szCs w:val="36"/>
          <w:lang w:val="uk-UA"/>
        </w:rPr>
      </w:pPr>
      <w:r w:rsidRPr="001B4582">
        <w:rPr>
          <w:rFonts w:ascii="Bookman Old Style" w:eastAsia="Arial Unicode MS" w:hAnsi="Bookman Old Style" w:cs="Arial Unicode MS"/>
          <w:b/>
          <w:bCs/>
          <w:color w:val="auto"/>
          <w:sz w:val="36"/>
          <w:szCs w:val="36"/>
          <w:lang w:val="uk-UA"/>
        </w:rPr>
        <w:t xml:space="preserve">З.І. Галушка, </w:t>
      </w:r>
      <w:r w:rsidR="00990CD6" w:rsidRPr="001B4582">
        <w:rPr>
          <w:rFonts w:ascii="Bookman Old Style" w:eastAsia="Arial Unicode MS" w:hAnsi="Bookman Old Style" w:cs="Arial Unicode MS"/>
          <w:b/>
          <w:bCs/>
          <w:color w:val="auto"/>
          <w:sz w:val="36"/>
          <w:szCs w:val="36"/>
          <w:lang w:val="uk-UA"/>
        </w:rPr>
        <w:t>О</w:t>
      </w:r>
      <w:r w:rsidR="00990CD6" w:rsidRPr="001B4582">
        <w:rPr>
          <w:rFonts w:ascii="Bookman Old Style" w:eastAsia="Batang" w:hAnsi="Bookman Old Style" w:cs="Arial Unicode MS"/>
          <w:b/>
          <w:bCs/>
          <w:color w:val="auto"/>
          <w:sz w:val="36"/>
          <w:szCs w:val="36"/>
          <w:lang w:val="uk-UA"/>
        </w:rPr>
        <w:t>.О. Лусте</w:t>
      </w:r>
    </w:p>
    <w:p w:rsidR="00990CD6" w:rsidRPr="001B4582" w:rsidRDefault="00990CD6" w:rsidP="001B4582">
      <w:pPr>
        <w:pStyle w:val="Default"/>
        <w:spacing w:before="240"/>
        <w:jc w:val="center"/>
        <w:rPr>
          <w:rFonts w:ascii="Bookman Old Style" w:eastAsia="Batang" w:hAnsi="Bookman Old Style" w:cs="Arial Unicode MS"/>
          <w:b/>
          <w:bCs/>
          <w:color w:val="auto"/>
          <w:sz w:val="40"/>
          <w:szCs w:val="40"/>
          <w:lang w:val="uk-UA"/>
        </w:rPr>
      </w:pPr>
    </w:p>
    <w:p w:rsidR="00990CD6" w:rsidRPr="000357B4" w:rsidRDefault="00990CD6" w:rsidP="001B4582">
      <w:pPr>
        <w:pStyle w:val="Default"/>
        <w:spacing w:before="240"/>
        <w:jc w:val="center"/>
        <w:rPr>
          <w:rFonts w:ascii="Bookman Old Style" w:eastAsia="Batang" w:hAnsi="Bookman Old Style" w:cs="Arial Unicode MS"/>
          <w:b/>
          <w:bCs/>
          <w:color w:val="auto"/>
          <w:sz w:val="40"/>
          <w:szCs w:val="40"/>
          <w:lang w:val="uk-UA"/>
        </w:rPr>
      </w:pPr>
    </w:p>
    <w:p w:rsidR="00990CD6" w:rsidRPr="004A5806" w:rsidRDefault="004A5806" w:rsidP="001B4582">
      <w:pPr>
        <w:pStyle w:val="Default"/>
        <w:jc w:val="center"/>
        <w:rPr>
          <w:rFonts w:ascii="Bookman Old Style" w:eastAsia="Batang" w:hAnsi="Bookman Old Style" w:cs="Arial Unicode MS"/>
          <w:b/>
          <w:bCs/>
          <w:color w:val="auto"/>
          <w:spacing w:val="20"/>
          <w:sz w:val="48"/>
          <w:szCs w:val="48"/>
          <w:lang w:val="uk-UA"/>
        </w:rPr>
      </w:pPr>
      <w:r>
        <w:rPr>
          <w:rFonts w:ascii="Bookman Old Style" w:eastAsia="Batang" w:hAnsi="Bookman Old Style" w:cs="Arial Unicode MS"/>
          <w:b/>
          <w:bCs/>
          <w:color w:val="auto"/>
          <w:spacing w:val="20"/>
          <w:sz w:val="48"/>
          <w:szCs w:val="48"/>
          <w:lang w:val="uk-UA"/>
        </w:rPr>
        <w:t>ГОСПОДАРСЬКИЙ МЕНТАЛІТЕТ ТА НАЦІОНАЛЬНІ ОСОБЛИВОСТІ ПРОЦЕСІВ СОЦІАЛІЗАЦІЇ ЕКОНОМІКИ</w:t>
      </w:r>
    </w:p>
    <w:p w:rsidR="00990CD6" w:rsidRPr="007B1230" w:rsidRDefault="00990CD6" w:rsidP="001B4582">
      <w:pPr>
        <w:pStyle w:val="Default"/>
        <w:spacing w:after="120"/>
        <w:jc w:val="center"/>
        <w:rPr>
          <w:rFonts w:ascii="Bookman Old Style" w:eastAsia="Batang" w:hAnsi="Bookman Old Style" w:cs="Arial Unicode MS"/>
          <w:b/>
          <w:bCs/>
          <w:color w:val="auto"/>
          <w:sz w:val="40"/>
          <w:szCs w:val="40"/>
          <w:lang w:val="uk-UA"/>
        </w:rPr>
      </w:pPr>
    </w:p>
    <w:p w:rsidR="00990CD6" w:rsidRPr="007B1230" w:rsidRDefault="00990CD6" w:rsidP="001B4582">
      <w:pPr>
        <w:pStyle w:val="Default"/>
        <w:spacing w:after="120"/>
        <w:jc w:val="center"/>
        <w:rPr>
          <w:rFonts w:ascii="Bookman Old Style" w:eastAsia="Batang" w:hAnsi="Bookman Old Style" w:cs="Arial Unicode MS"/>
          <w:b/>
          <w:bCs/>
          <w:color w:val="auto"/>
          <w:sz w:val="40"/>
          <w:szCs w:val="40"/>
          <w:lang w:val="uk-UA"/>
        </w:rPr>
      </w:pPr>
    </w:p>
    <w:p w:rsidR="00990CD6" w:rsidRPr="001B4582" w:rsidRDefault="00025806" w:rsidP="001B4582">
      <w:pPr>
        <w:spacing w:line="360" w:lineRule="auto"/>
        <w:jc w:val="center"/>
        <w:rPr>
          <w:rFonts w:ascii="Bookman Old Style" w:eastAsia="Batang" w:hAnsi="Bookman Old Style" w:cs="Arial Unicode MS"/>
          <w:b/>
          <w:bCs/>
          <w:spacing w:val="20"/>
          <w:sz w:val="32"/>
          <w:szCs w:val="32"/>
        </w:rPr>
      </w:pPr>
      <w:r w:rsidRPr="001B4582">
        <w:rPr>
          <w:rFonts w:ascii="Bookman Old Style" w:eastAsia="Batang" w:hAnsi="Bookman Old Style" w:cs="Arial Unicode MS"/>
          <w:b/>
          <w:bCs/>
          <w:spacing w:val="20"/>
          <w:sz w:val="32"/>
          <w:szCs w:val="32"/>
        </w:rPr>
        <w:t>Монографія</w:t>
      </w:r>
    </w:p>
    <w:p w:rsidR="00990CD6" w:rsidRDefault="00990CD6" w:rsidP="001B4582">
      <w:pPr>
        <w:spacing w:line="360" w:lineRule="auto"/>
        <w:jc w:val="center"/>
        <w:rPr>
          <w:rFonts w:ascii="Bookman Old Style" w:eastAsia="Batang" w:hAnsi="Bookman Old Style" w:cs="Arial Unicode MS"/>
          <w:bCs/>
          <w:sz w:val="56"/>
          <w:szCs w:val="56"/>
        </w:rPr>
      </w:pPr>
    </w:p>
    <w:p w:rsidR="001B4582" w:rsidRPr="006B3757" w:rsidRDefault="001B4582" w:rsidP="001B4582">
      <w:pPr>
        <w:spacing w:line="360" w:lineRule="auto"/>
        <w:jc w:val="center"/>
        <w:rPr>
          <w:rFonts w:ascii="Bookman Old Style" w:eastAsia="Batang" w:hAnsi="Bookman Old Style" w:cs="Arial Unicode MS"/>
          <w:bCs/>
          <w:sz w:val="56"/>
          <w:szCs w:val="56"/>
        </w:rPr>
      </w:pPr>
    </w:p>
    <w:p w:rsidR="00990CD6" w:rsidRDefault="00990CD6" w:rsidP="001B4582">
      <w:pPr>
        <w:jc w:val="both"/>
        <w:rPr>
          <w:sz w:val="28"/>
          <w:szCs w:val="28"/>
        </w:rPr>
      </w:pPr>
    </w:p>
    <w:p w:rsidR="00990CD6" w:rsidRPr="001B4582" w:rsidRDefault="00990CD6" w:rsidP="001B4582">
      <w:pPr>
        <w:jc w:val="both"/>
        <w:rPr>
          <w:sz w:val="28"/>
          <w:szCs w:val="28"/>
        </w:rPr>
      </w:pPr>
    </w:p>
    <w:p w:rsidR="001B4582" w:rsidRDefault="001B4582" w:rsidP="001B4582">
      <w:pPr>
        <w:pStyle w:val="21"/>
        <w:spacing w:after="0"/>
        <w:ind w:firstLine="0"/>
        <w:rPr>
          <w:b/>
          <w:szCs w:val="28"/>
        </w:rPr>
      </w:pPr>
    </w:p>
    <w:p w:rsidR="001B4582" w:rsidRPr="00331044" w:rsidRDefault="003A645A" w:rsidP="001B4582">
      <w:pPr>
        <w:pStyle w:val="af4"/>
        <w:spacing w:after="0"/>
        <w:jc w:val="center"/>
        <w:rPr>
          <w:i/>
          <w:spacing w:val="-4"/>
          <w:sz w:val="22"/>
          <w:szCs w:val="22"/>
        </w:rPr>
      </w:pPr>
      <w:r>
        <w:rPr>
          <w:i/>
          <w:noProof/>
          <w:spacing w:val="-4"/>
          <w:sz w:val="22"/>
          <w:szCs w:val="22"/>
          <w:lang w:val="ru-RU" w:eastAsia="ru-RU"/>
        </w:rPr>
        <w:drawing>
          <wp:inline distT="0" distB="0" distL="0" distR="0">
            <wp:extent cx="1788160" cy="650240"/>
            <wp:effectExtent l="1905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srcRect/>
                    <a:stretch>
                      <a:fillRect/>
                    </a:stretch>
                  </pic:blipFill>
                  <pic:spPr bwMode="auto">
                    <a:xfrm>
                      <a:off x="0" y="0"/>
                      <a:ext cx="1788160" cy="650240"/>
                    </a:xfrm>
                    <a:prstGeom prst="rect">
                      <a:avLst/>
                    </a:prstGeom>
                    <a:noFill/>
                    <a:ln w="9525">
                      <a:noFill/>
                      <a:miter lim="800000"/>
                      <a:headEnd/>
                      <a:tailEnd/>
                    </a:ln>
                  </pic:spPr>
                </pic:pic>
              </a:graphicData>
            </a:graphic>
          </wp:inline>
        </w:drawing>
      </w:r>
    </w:p>
    <w:p w:rsidR="001B4582" w:rsidRPr="001B4582" w:rsidRDefault="001B4582" w:rsidP="001B4582">
      <w:pPr>
        <w:pStyle w:val="af4"/>
        <w:spacing w:after="0"/>
        <w:jc w:val="center"/>
        <w:rPr>
          <w:spacing w:val="-4"/>
          <w:sz w:val="32"/>
          <w:szCs w:val="32"/>
        </w:rPr>
      </w:pPr>
      <w:proofErr w:type="spellStart"/>
      <w:r w:rsidRPr="001B4582">
        <w:rPr>
          <w:spacing w:val="-4"/>
          <w:sz w:val="32"/>
          <w:szCs w:val="32"/>
        </w:rPr>
        <w:t>Чернівці</w:t>
      </w:r>
      <w:proofErr w:type="spellEnd"/>
    </w:p>
    <w:p w:rsidR="001B4582" w:rsidRPr="001B4582" w:rsidRDefault="001B4582" w:rsidP="001B4582">
      <w:pPr>
        <w:pStyle w:val="af4"/>
        <w:spacing w:after="0"/>
        <w:jc w:val="center"/>
        <w:rPr>
          <w:spacing w:val="-4"/>
          <w:sz w:val="32"/>
          <w:szCs w:val="32"/>
        </w:rPr>
      </w:pPr>
      <w:proofErr w:type="spellStart"/>
      <w:r w:rsidRPr="001B4582">
        <w:rPr>
          <w:spacing w:val="-4"/>
          <w:sz w:val="32"/>
          <w:szCs w:val="32"/>
        </w:rPr>
        <w:t>Чернівецький</w:t>
      </w:r>
      <w:proofErr w:type="spellEnd"/>
      <w:r w:rsidRPr="001B4582">
        <w:rPr>
          <w:spacing w:val="-4"/>
          <w:sz w:val="32"/>
          <w:szCs w:val="32"/>
        </w:rPr>
        <w:t xml:space="preserve"> </w:t>
      </w:r>
      <w:proofErr w:type="spellStart"/>
      <w:r w:rsidRPr="001B4582">
        <w:rPr>
          <w:spacing w:val="-4"/>
          <w:sz w:val="32"/>
          <w:szCs w:val="32"/>
        </w:rPr>
        <w:t>національний</w:t>
      </w:r>
      <w:proofErr w:type="spellEnd"/>
      <w:r w:rsidRPr="001B4582">
        <w:rPr>
          <w:spacing w:val="-4"/>
          <w:sz w:val="32"/>
          <w:szCs w:val="32"/>
        </w:rPr>
        <w:t xml:space="preserve"> </w:t>
      </w:r>
      <w:proofErr w:type="spellStart"/>
      <w:r w:rsidRPr="001B4582">
        <w:rPr>
          <w:spacing w:val="-4"/>
          <w:sz w:val="32"/>
          <w:szCs w:val="32"/>
        </w:rPr>
        <w:t>університет</w:t>
      </w:r>
      <w:proofErr w:type="spellEnd"/>
    </w:p>
    <w:p w:rsidR="001B4582" w:rsidRPr="001B4582" w:rsidRDefault="001B4582" w:rsidP="001B4582">
      <w:pPr>
        <w:pStyle w:val="af4"/>
        <w:spacing w:after="0"/>
        <w:jc w:val="center"/>
        <w:rPr>
          <w:spacing w:val="-4"/>
          <w:sz w:val="32"/>
          <w:szCs w:val="32"/>
        </w:rPr>
      </w:pPr>
      <w:r w:rsidRPr="001B4582">
        <w:rPr>
          <w:spacing w:val="-4"/>
          <w:sz w:val="32"/>
          <w:szCs w:val="32"/>
        </w:rPr>
        <w:t>2017</w:t>
      </w:r>
    </w:p>
    <w:p w:rsidR="00990CD6" w:rsidRPr="003E0B34" w:rsidRDefault="001B4582" w:rsidP="001B4582">
      <w:pPr>
        <w:jc w:val="both"/>
        <w:rPr>
          <w:sz w:val="28"/>
          <w:szCs w:val="28"/>
        </w:rPr>
      </w:pPr>
      <w:r>
        <w:rPr>
          <w:sz w:val="28"/>
          <w:szCs w:val="28"/>
        </w:rPr>
        <w:br w:type="page"/>
      </w:r>
      <w:r w:rsidR="000241E4" w:rsidRPr="003E0B34">
        <w:rPr>
          <w:sz w:val="28"/>
          <w:szCs w:val="28"/>
        </w:rPr>
        <w:lastRenderedPageBreak/>
        <w:t>УДК 330.342.24 : 330.837</w:t>
      </w:r>
    </w:p>
    <w:p w:rsidR="00990CD6" w:rsidRPr="003E0B34" w:rsidRDefault="00175932" w:rsidP="00990CD6">
      <w:pPr>
        <w:ind w:firstLine="709"/>
        <w:jc w:val="both"/>
        <w:rPr>
          <w:sz w:val="28"/>
          <w:szCs w:val="28"/>
          <w:lang w:val="ru-RU"/>
        </w:rPr>
      </w:pPr>
      <w:r w:rsidRPr="003E0B34">
        <w:rPr>
          <w:sz w:val="28"/>
          <w:szCs w:val="28"/>
          <w:lang w:val="ru-RU"/>
        </w:rPr>
        <w:t>Г 168</w:t>
      </w:r>
    </w:p>
    <w:p w:rsidR="00990CD6" w:rsidRPr="003E0B34" w:rsidRDefault="00990CD6" w:rsidP="00990CD6">
      <w:pPr>
        <w:ind w:firstLine="709"/>
        <w:jc w:val="both"/>
        <w:rPr>
          <w:sz w:val="28"/>
          <w:szCs w:val="28"/>
        </w:rPr>
      </w:pPr>
    </w:p>
    <w:p w:rsidR="001B4582" w:rsidRPr="003E0B34" w:rsidRDefault="00990CD6" w:rsidP="001B4582">
      <w:pPr>
        <w:jc w:val="center"/>
        <w:rPr>
          <w:sz w:val="28"/>
          <w:szCs w:val="28"/>
        </w:rPr>
      </w:pPr>
      <w:r w:rsidRPr="003E0B34">
        <w:rPr>
          <w:sz w:val="28"/>
          <w:szCs w:val="28"/>
        </w:rPr>
        <w:t>Рекомендовано</w:t>
      </w:r>
      <w:r w:rsidRPr="003E0B34">
        <w:rPr>
          <w:sz w:val="28"/>
          <w:szCs w:val="28"/>
          <w:lang w:val="ru-RU"/>
        </w:rPr>
        <w:t xml:space="preserve"> </w:t>
      </w:r>
      <w:r w:rsidRPr="003E0B34">
        <w:rPr>
          <w:sz w:val="28"/>
          <w:szCs w:val="28"/>
        </w:rPr>
        <w:t>до друку</w:t>
      </w:r>
      <w:r w:rsidR="001B4582" w:rsidRPr="003E0B34">
        <w:rPr>
          <w:sz w:val="28"/>
          <w:szCs w:val="28"/>
        </w:rPr>
        <w:t xml:space="preserve"> </w:t>
      </w:r>
      <w:r w:rsidRPr="003E0B34">
        <w:rPr>
          <w:sz w:val="28"/>
          <w:szCs w:val="28"/>
        </w:rPr>
        <w:t xml:space="preserve">вченою радою </w:t>
      </w:r>
    </w:p>
    <w:p w:rsidR="00990CD6" w:rsidRPr="003E0B34" w:rsidRDefault="00990CD6" w:rsidP="001B4582">
      <w:pPr>
        <w:jc w:val="center"/>
        <w:rPr>
          <w:sz w:val="28"/>
          <w:szCs w:val="28"/>
        </w:rPr>
      </w:pPr>
      <w:r w:rsidRPr="003E0B34">
        <w:rPr>
          <w:sz w:val="28"/>
          <w:szCs w:val="28"/>
        </w:rPr>
        <w:t xml:space="preserve">Чернівецького національного університету </w:t>
      </w:r>
    </w:p>
    <w:p w:rsidR="00990CD6" w:rsidRPr="003E0B34" w:rsidRDefault="00990CD6" w:rsidP="001B4582">
      <w:pPr>
        <w:jc w:val="center"/>
        <w:rPr>
          <w:sz w:val="28"/>
          <w:szCs w:val="28"/>
        </w:rPr>
      </w:pPr>
      <w:r w:rsidRPr="003E0B34">
        <w:rPr>
          <w:sz w:val="28"/>
          <w:szCs w:val="28"/>
        </w:rPr>
        <w:t>імені Юрія Федьковича</w:t>
      </w:r>
    </w:p>
    <w:p w:rsidR="00990CD6" w:rsidRPr="003E0B34" w:rsidRDefault="000241E4" w:rsidP="001B4582">
      <w:pPr>
        <w:jc w:val="center"/>
        <w:rPr>
          <w:sz w:val="28"/>
          <w:szCs w:val="28"/>
        </w:rPr>
      </w:pPr>
      <w:r w:rsidRPr="003E0B34">
        <w:rPr>
          <w:sz w:val="28"/>
          <w:szCs w:val="28"/>
        </w:rPr>
        <w:t>(протокол № 4 від 24.04.2017</w:t>
      </w:r>
      <w:r w:rsidR="00990CD6" w:rsidRPr="003E0B34">
        <w:rPr>
          <w:sz w:val="28"/>
          <w:szCs w:val="28"/>
        </w:rPr>
        <w:t>)</w:t>
      </w:r>
    </w:p>
    <w:p w:rsidR="00990CD6" w:rsidRPr="003E0B34" w:rsidRDefault="00990CD6" w:rsidP="00990CD6">
      <w:pPr>
        <w:ind w:firstLine="709"/>
        <w:jc w:val="both"/>
        <w:rPr>
          <w:i/>
          <w:sz w:val="28"/>
          <w:szCs w:val="28"/>
        </w:rPr>
      </w:pPr>
    </w:p>
    <w:p w:rsidR="00990CD6" w:rsidRPr="003E0B34" w:rsidRDefault="00990CD6" w:rsidP="00990CD6">
      <w:pPr>
        <w:ind w:firstLine="709"/>
        <w:jc w:val="both"/>
        <w:rPr>
          <w:sz w:val="28"/>
          <w:szCs w:val="28"/>
        </w:rPr>
      </w:pPr>
    </w:p>
    <w:p w:rsidR="00990CD6" w:rsidRPr="003E0B34" w:rsidRDefault="00990CD6" w:rsidP="00990CD6">
      <w:pPr>
        <w:ind w:firstLine="709"/>
        <w:jc w:val="both"/>
        <w:rPr>
          <w:b/>
          <w:sz w:val="28"/>
          <w:szCs w:val="28"/>
        </w:rPr>
      </w:pPr>
      <w:r w:rsidRPr="003E0B34">
        <w:rPr>
          <w:b/>
          <w:sz w:val="28"/>
          <w:szCs w:val="28"/>
        </w:rPr>
        <w:t>Рецензенти:</w:t>
      </w:r>
    </w:p>
    <w:p w:rsidR="003E0B34" w:rsidRPr="003E0B34" w:rsidRDefault="003E0B34" w:rsidP="00990CD6">
      <w:pPr>
        <w:ind w:firstLine="709"/>
        <w:jc w:val="both"/>
        <w:rPr>
          <w:sz w:val="28"/>
          <w:szCs w:val="28"/>
        </w:rPr>
      </w:pPr>
    </w:p>
    <w:p w:rsidR="001D0410" w:rsidRPr="003E0B34" w:rsidRDefault="001D0410" w:rsidP="003E0B34">
      <w:pPr>
        <w:ind w:left="720" w:hanging="720"/>
        <w:jc w:val="both"/>
        <w:rPr>
          <w:sz w:val="28"/>
          <w:szCs w:val="28"/>
        </w:rPr>
      </w:pPr>
      <w:r w:rsidRPr="003E0B34">
        <w:rPr>
          <w:b/>
          <w:sz w:val="28"/>
          <w:szCs w:val="28"/>
        </w:rPr>
        <w:t>Дучинська Ніна</w:t>
      </w:r>
      <w:r w:rsidR="00D43496" w:rsidRPr="003E0B34">
        <w:rPr>
          <w:b/>
          <w:sz w:val="28"/>
          <w:szCs w:val="28"/>
        </w:rPr>
        <w:t xml:space="preserve"> </w:t>
      </w:r>
      <w:r w:rsidR="00C76403" w:rsidRPr="003E0B34">
        <w:rPr>
          <w:b/>
          <w:sz w:val="28"/>
          <w:szCs w:val="28"/>
        </w:rPr>
        <w:t>Іванівна</w:t>
      </w:r>
      <w:r w:rsidR="00C76403" w:rsidRPr="003E0B34">
        <w:rPr>
          <w:sz w:val="28"/>
          <w:szCs w:val="28"/>
        </w:rPr>
        <w:t xml:space="preserve">, д.е.н., професор, завідувач кафедри економічної теорії Дніпровського національного </w:t>
      </w:r>
      <w:r w:rsidR="00D43496" w:rsidRPr="003E0B34">
        <w:rPr>
          <w:sz w:val="28"/>
          <w:szCs w:val="28"/>
        </w:rPr>
        <w:t>університет</w:t>
      </w:r>
      <w:r w:rsidR="00C76403" w:rsidRPr="003E0B34">
        <w:rPr>
          <w:sz w:val="28"/>
          <w:szCs w:val="28"/>
        </w:rPr>
        <w:t xml:space="preserve">у </w:t>
      </w:r>
      <w:r w:rsidR="00D43496" w:rsidRPr="003E0B34">
        <w:rPr>
          <w:sz w:val="28"/>
          <w:szCs w:val="28"/>
        </w:rPr>
        <w:t>імені Олеся Гончара</w:t>
      </w:r>
    </w:p>
    <w:p w:rsidR="003E0B34" w:rsidRPr="003E0B34" w:rsidRDefault="003E0B34" w:rsidP="003E0B34">
      <w:pPr>
        <w:ind w:left="720" w:hanging="720"/>
        <w:jc w:val="both"/>
        <w:rPr>
          <w:sz w:val="28"/>
          <w:szCs w:val="28"/>
        </w:rPr>
      </w:pPr>
    </w:p>
    <w:p w:rsidR="00990CD6" w:rsidRPr="003E0B34" w:rsidRDefault="00990CD6" w:rsidP="003E0B34">
      <w:pPr>
        <w:ind w:left="720" w:hanging="720"/>
        <w:jc w:val="both"/>
        <w:rPr>
          <w:sz w:val="28"/>
          <w:szCs w:val="28"/>
        </w:rPr>
      </w:pPr>
      <w:r w:rsidRPr="003E0B34">
        <w:rPr>
          <w:b/>
          <w:sz w:val="28"/>
          <w:szCs w:val="28"/>
        </w:rPr>
        <w:t>Якобчук Валентина Павлівна</w:t>
      </w:r>
      <w:r w:rsidRPr="003E0B34">
        <w:rPr>
          <w:sz w:val="28"/>
          <w:szCs w:val="28"/>
        </w:rPr>
        <w:t xml:space="preserve">, к.е.н., професор, завідувач кафедри </w:t>
      </w:r>
      <w:r w:rsidRPr="003E0B34">
        <w:rPr>
          <w:spacing w:val="-4"/>
          <w:sz w:val="28"/>
          <w:szCs w:val="28"/>
        </w:rPr>
        <w:t>економічної теорії та інтелектуальної власності Житомирського національного агроекологічного університету</w:t>
      </w:r>
    </w:p>
    <w:p w:rsidR="00990CD6" w:rsidRPr="003E0B34" w:rsidRDefault="00990CD6" w:rsidP="00990CD6">
      <w:pPr>
        <w:ind w:firstLine="709"/>
        <w:jc w:val="both"/>
        <w:rPr>
          <w:b/>
          <w:sz w:val="28"/>
          <w:szCs w:val="28"/>
        </w:rPr>
      </w:pPr>
    </w:p>
    <w:p w:rsidR="00990CD6" w:rsidRDefault="00990CD6" w:rsidP="00990CD6">
      <w:pPr>
        <w:ind w:firstLine="709"/>
        <w:jc w:val="both"/>
        <w:rPr>
          <w:b/>
          <w:sz w:val="28"/>
          <w:szCs w:val="28"/>
        </w:rPr>
      </w:pPr>
    </w:p>
    <w:p w:rsidR="003E0B34" w:rsidRDefault="003E0B34" w:rsidP="00990CD6">
      <w:pPr>
        <w:ind w:firstLine="709"/>
        <w:jc w:val="both"/>
        <w:rPr>
          <w:b/>
          <w:sz w:val="28"/>
          <w:szCs w:val="28"/>
        </w:rPr>
      </w:pPr>
    </w:p>
    <w:p w:rsidR="003E0B34" w:rsidRDefault="003E0B34" w:rsidP="00990CD6">
      <w:pPr>
        <w:ind w:firstLine="709"/>
        <w:jc w:val="both"/>
        <w:rPr>
          <w:b/>
          <w:sz w:val="28"/>
          <w:szCs w:val="28"/>
        </w:rPr>
      </w:pPr>
    </w:p>
    <w:p w:rsidR="003E0B34" w:rsidRDefault="003E0B34" w:rsidP="00990CD6">
      <w:pPr>
        <w:ind w:firstLine="709"/>
        <w:jc w:val="both"/>
        <w:rPr>
          <w:b/>
          <w:sz w:val="28"/>
          <w:szCs w:val="28"/>
        </w:rPr>
      </w:pPr>
    </w:p>
    <w:p w:rsidR="003E0B34" w:rsidRDefault="003E0B34" w:rsidP="00990CD6">
      <w:pPr>
        <w:ind w:firstLine="709"/>
        <w:jc w:val="both"/>
        <w:rPr>
          <w:b/>
          <w:sz w:val="28"/>
          <w:szCs w:val="28"/>
        </w:rPr>
      </w:pPr>
    </w:p>
    <w:p w:rsidR="003E0B34" w:rsidRPr="003E0B34" w:rsidRDefault="003E0B34" w:rsidP="00990CD6">
      <w:pPr>
        <w:ind w:firstLine="709"/>
        <w:jc w:val="both"/>
        <w:rPr>
          <w:b/>
          <w:sz w:val="28"/>
          <w:szCs w:val="28"/>
        </w:rPr>
      </w:pPr>
    </w:p>
    <w:p w:rsidR="00990CD6" w:rsidRPr="003E0B34" w:rsidRDefault="00990CD6" w:rsidP="00990CD6">
      <w:pPr>
        <w:ind w:firstLine="709"/>
        <w:jc w:val="both"/>
        <w:rPr>
          <w:b/>
          <w:sz w:val="28"/>
          <w:szCs w:val="28"/>
        </w:rPr>
      </w:pPr>
      <w:r w:rsidRPr="003E0B34">
        <w:rPr>
          <w:b/>
          <w:sz w:val="28"/>
          <w:szCs w:val="28"/>
        </w:rPr>
        <w:t xml:space="preserve">              </w:t>
      </w:r>
    </w:p>
    <w:p w:rsidR="001D0410" w:rsidRPr="003E0B34" w:rsidRDefault="001D0410" w:rsidP="003E0B34">
      <w:pPr>
        <w:ind w:firstLine="840"/>
        <w:jc w:val="both"/>
        <w:rPr>
          <w:sz w:val="28"/>
          <w:szCs w:val="28"/>
        </w:rPr>
      </w:pPr>
      <w:r w:rsidRPr="003E0B34">
        <w:rPr>
          <w:b/>
          <w:sz w:val="28"/>
          <w:szCs w:val="28"/>
        </w:rPr>
        <w:t>Галушка</w:t>
      </w:r>
      <w:r w:rsidR="003E0B34" w:rsidRPr="003E0B34">
        <w:rPr>
          <w:b/>
          <w:sz w:val="28"/>
          <w:szCs w:val="28"/>
        </w:rPr>
        <w:t xml:space="preserve"> З.І.</w:t>
      </w:r>
    </w:p>
    <w:p w:rsidR="00990CD6" w:rsidRPr="003E0B34" w:rsidRDefault="00175932" w:rsidP="00C32F96">
      <w:pPr>
        <w:jc w:val="both"/>
        <w:rPr>
          <w:sz w:val="28"/>
          <w:szCs w:val="28"/>
        </w:rPr>
      </w:pPr>
      <w:r w:rsidRPr="003E0B34">
        <w:rPr>
          <w:sz w:val="22"/>
          <w:szCs w:val="22"/>
        </w:rPr>
        <w:t>Г</w:t>
      </w:r>
      <w:r w:rsidR="003E0B34" w:rsidRPr="003E0B34">
        <w:rPr>
          <w:sz w:val="22"/>
          <w:szCs w:val="22"/>
        </w:rPr>
        <w:t xml:space="preserve"> </w:t>
      </w:r>
      <w:r w:rsidRPr="003E0B34">
        <w:rPr>
          <w:sz w:val="22"/>
          <w:szCs w:val="22"/>
        </w:rPr>
        <w:t>168</w:t>
      </w:r>
      <w:r w:rsidR="00A40533" w:rsidRPr="003E0B34">
        <w:rPr>
          <w:sz w:val="28"/>
          <w:szCs w:val="28"/>
        </w:rPr>
        <w:t xml:space="preserve">  </w:t>
      </w:r>
      <w:r w:rsidR="003E0B34">
        <w:rPr>
          <w:sz w:val="28"/>
          <w:szCs w:val="28"/>
        </w:rPr>
        <w:t xml:space="preserve">       </w:t>
      </w:r>
      <w:r w:rsidR="00A40533" w:rsidRPr="003E0B34">
        <w:rPr>
          <w:sz w:val="28"/>
          <w:szCs w:val="28"/>
        </w:rPr>
        <w:t xml:space="preserve">Господарський менталітет та національні особливості процесів </w:t>
      </w:r>
      <w:r w:rsidR="003E0B34">
        <w:rPr>
          <w:sz w:val="28"/>
          <w:szCs w:val="28"/>
        </w:rPr>
        <w:br/>
        <w:t xml:space="preserve">            </w:t>
      </w:r>
      <w:r w:rsidR="00A40533" w:rsidRPr="003E0B34">
        <w:rPr>
          <w:sz w:val="28"/>
          <w:szCs w:val="28"/>
        </w:rPr>
        <w:t xml:space="preserve">соціалізації економіки : монографія / З.І. Галушка, О.О. Лусте. </w:t>
      </w:r>
      <w:r w:rsidR="00C32F96" w:rsidRPr="003E0B34">
        <w:rPr>
          <w:sz w:val="28"/>
          <w:szCs w:val="28"/>
        </w:rPr>
        <w:t xml:space="preserve">– </w:t>
      </w:r>
      <w:r w:rsidR="003E0B34">
        <w:rPr>
          <w:sz w:val="28"/>
          <w:szCs w:val="28"/>
        </w:rPr>
        <w:br/>
        <w:t xml:space="preserve">            </w:t>
      </w:r>
      <w:r w:rsidR="00C32F96" w:rsidRPr="003E0B34">
        <w:rPr>
          <w:sz w:val="28"/>
          <w:szCs w:val="28"/>
        </w:rPr>
        <w:t xml:space="preserve">Чернівці, </w:t>
      </w:r>
      <w:r w:rsidR="003E0B34">
        <w:rPr>
          <w:sz w:val="28"/>
          <w:szCs w:val="28"/>
        </w:rPr>
        <w:t>Чернівецький нац. ун-т</w:t>
      </w:r>
      <w:r w:rsidR="00C32F96" w:rsidRPr="003E0B34">
        <w:rPr>
          <w:sz w:val="28"/>
          <w:szCs w:val="28"/>
        </w:rPr>
        <w:t>, 2017</w:t>
      </w:r>
      <w:r w:rsidR="00990CD6" w:rsidRPr="003E0B34">
        <w:rPr>
          <w:sz w:val="28"/>
          <w:szCs w:val="28"/>
        </w:rPr>
        <w:t xml:space="preserve">. – </w:t>
      </w:r>
      <w:r w:rsidR="003E0B34">
        <w:rPr>
          <w:sz w:val="28"/>
          <w:szCs w:val="28"/>
        </w:rPr>
        <w:t>264</w:t>
      </w:r>
      <w:r w:rsidR="00990CD6" w:rsidRPr="003E0B34">
        <w:rPr>
          <w:sz w:val="28"/>
          <w:szCs w:val="28"/>
        </w:rPr>
        <w:t xml:space="preserve"> с.</w:t>
      </w:r>
    </w:p>
    <w:p w:rsidR="00990CD6" w:rsidRPr="00D56FE0" w:rsidRDefault="003E0B34" w:rsidP="00990CD6">
      <w:pPr>
        <w:ind w:firstLine="709"/>
        <w:jc w:val="both"/>
        <w:rPr>
          <w:sz w:val="28"/>
          <w:szCs w:val="28"/>
        </w:rPr>
      </w:pPr>
      <w:r>
        <w:rPr>
          <w:sz w:val="28"/>
          <w:szCs w:val="28"/>
        </w:rPr>
        <w:t xml:space="preserve">   </w:t>
      </w:r>
      <w:r w:rsidR="00990CD6" w:rsidRPr="006835E9">
        <w:rPr>
          <w:sz w:val="28"/>
          <w:szCs w:val="28"/>
          <w:lang w:val="fr-CA"/>
        </w:rPr>
        <w:t>ISBN</w:t>
      </w:r>
    </w:p>
    <w:p w:rsidR="00532227" w:rsidRPr="003E0B34" w:rsidRDefault="000C7E93" w:rsidP="003E0B34">
      <w:pPr>
        <w:pStyle w:val="Pa2"/>
        <w:spacing w:line="244" w:lineRule="auto"/>
        <w:ind w:left="840" w:firstLine="709"/>
        <w:jc w:val="both"/>
        <w:rPr>
          <w:rFonts w:eastAsia="Calibri"/>
          <w:sz w:val="22"/>
          <w:szCs w:val="22"/>
          <w:lang w:val="uk-UA" w:eastAsia="en-US"/>
        </w:rPr>
      </w:pPr>
      <w:r w:rsidRPr="003E0B34">
        <w:rPr>
          <w:sz w:val="22"/>
          <w:szCs w:val="22"/>
          <w:lang w:val="uk-UA"/>
        </w:rPr>
        <w:t>У монографії</w:t>
      </w:r>
      <w:r w:rsidR="00990CD6" w:rsidRPr="003E0B34">
        <w:rPr>
          <w:sz w:val="22"/>
          <w:szCs w:val="22"/>
          <w:lang w:val="uk-UA"/>
        </w:rPr>
        <w:t xml:space="preserve"> </w:t>
      </w:r>
      <w:r w:rsidR="00720D0D" w:rsidRPr="003E0B34">
        <w:rPr>
          <w:sz w:val="22"/>
          <w:szCs w:val="22"/>
          <w:lang w:val="uk-UA"/>
        </w:rPr>
        <w:t xml:space="preserve">досліджуються </w:t>
      </w:r>
      <w:r w:rsidR="00532227" w:rsidRPr="003E0B34">
        <w:rPr>
          <w:spacing w:val="-8"/>
          <w:sz w:val="22"/>
          <w:szCs w:val="22"/>
          <w:lang w:val="uk-UA"/>
        </w:rPr>
        <w:t>сутність, основні детермінанти формування та розвитку українсь</w:t>
      </w:r>
      <w:r w:rsidR="000B0499" w:rsidRPr="003E0B34">
        <w:rPr>
          <w:spacing w:val="-8"/>
          <w:sz w:val="22"/>
          <w:szCs w:val="22"/>
          <w:lang w:val="uk-UA"/>
        </w:rPr>
        <w:t>кого господарського менталітету як системи</w:t>
      </w:r>
      <w:r w:rsidR="00532227" w:rsidRPr="003E0B34">
        <w:rPr>
          <w:spacing w:val="-8"/>
          <w:sz w:val="22"/>
          <w:szCs w:val="22"/>
          <w:lang w:val="uk-UA"/>
        </w:rPr>
        <w:t xml:space="preserve"> </w:t>
      </w:r>
      <w:r w:rsidR="000B0499" w:rsidRPr="003E0B34">
        <w:rPr>
          <w:spacing w:val="-8"/>
          <w:sz w:val="22"/>
          <w:szCs w:val="22"/>
          <w:lang w:val="uk-UA"/>
        </w:rPr>
        <w:t>історично сформованих цінностей, мотивів та моделей економічної поведінки індивідуального та колективного суб’єктів, які здійснюють безпосередній вплив на загальний вектор розвитку</w:t>
      </w:r>
      <w:r w:rsidR="008D74EA" w:rsidRPr="003E0B34">
        <w:rPr>
          <w:spacing w:val="-8"/>
          <w:sz w:val="22"/>
          <w:szCs w:val="22"/>
          <w:lang w:val="uk-UA"/>
        </w:rPr>
        <w:t xml:space="preserve"> процесів соціалізації економіки України. Визначаються можливості </w:t>
      </w:r>
      <w:r w:rsidR="00532227" w:rsidRPr="003E0B34">
        <w:rPr>
          <w:spacing w:val="-8"/>
          <w:sz w:val="22"/>
          <w:szCs w:val="22"/>
          <w:lang w:val="uk-UA"/>
        </w:rPr>
        <w:t>врахування специфіки</w:t>
      </w:r>
      <w:r w:rsidR="008D74EA" w:rsidRPr="003E0B34">
        <w:rPr>
          <w:spacing w:val="-8"/>
          <w:sz w:val="22"/>
          <w:szCs w:val="22"/>
          <w:lang w:val="uk-UA"/>
        </w:rPr>
        <w:t xml:space="preserve"> національного господарського менталітету у </w:t>
      </w:r>
      <w:r w:rsidR="00532227" w:rsidRPr="003E0B34">
        <w:rPr>
          <w:spacing w:val="-8"/>
          <w:sz w:val="22"/>
          <w:szCs w:val="22"/>
          <w:lang w:val="uk-UA"/>
        </w:rPr>
        <w:t xml:space="preserve">процесі реалізації пріоритетних завдань соціальної та економічної політики в Україні. </w:t>
      </w:r>
    </w:p>
    <w:p w:rsidR="00990CD6" w:rsidRPr="003E0B34" w:rsidRDefault="00990CD6" w:rsidP="003E0B34">
      <w:pPr>
        <w:ind w:left="840" w:firstLine="709"/>
        <w:jc w:val="both"/>
        <w:rPr>
          <w:sz w:val="22"/>
          <w:szCs w:val="22"/>
        </w:rPr>
      </w:pPr>
      <w:r w:rsidRPr="003E0B34">
        <w:rPr>
          <w:sz w:val="22"/>
          <w:szCs w:val="22"/>
        </w:rPr>
        <w:t xml:space="preserve">Для </w:t>
      </w:r>
      <w:r w:rsidR="000C7E93" w:rsidRPr="003E0B34">
        <w:rPr>
          <w:sz w:val="22"/>
          <w:szCs w:val="22"/>
        </w:rPr>
        <w:t>викладачів, аспірантів, студентів економічних спеціальностей, наукових працівників, державних службовців</w:t>
      </w:r>
      <w:r w:rsidR="00720D0D" w:rsidRPr="003E0B34">
        <w:rPr>
          <w:sz w:val="22"/>
          <w:szCs w:val="22"/>
        </w:rPr>
        <w:t xml:space="preserve"> та всіх, хто цікавиться питаннями національних особливостей процесів соціалізації економіки.</w:t>
      </w:r>
    </w:p>
    <w:p w:rsidR="00990CD6" w:rsidRDefault="003E0B34" w:rsidP="003E0B34">
      <w:pPr>
        <w:ind w:firstLine="6360"/>
        <w:jc w:val="both"/>
        <w:rPr>
          <w:b/>
          <w:sz w:val="22"/>
          <w:szCs w:val="22"/>
        </w:rPr>
      </w:pPr>
      <w:r w:rsidRPr="003E0B34">
        <w:rPr>
          <w:b/>
          <w:sz w:val="22"/>
          <w:szCs w:val="22"/>
        </w:rPr>
        <w:t>УДК 330.342.24 : 330.837</w:t>
      </w:r>
    </w:p>
    <w:p w:rsidR="003E0B34" w:rsidRDefault="003E0B34" w:rsidP="003E0B34">
      <w:pPr>
        <w:ind w:firstLine="6360"/>
        <w:jc w:val="both"/>
        <w:rPr>
          <w:b/>
          <w:sz w:val="22"/>
          <w:szCs w:val="22"/>
        </w:rPr>
      </w:pPr>
    </w:p>
    <w:p w:rsidR="003E0B34" w:rsidRPr="003E0B34" w:rsidRDefault="003E0B34" w:rsidP="003E0B34">
      <w:pPr>
        <w:ind w:firstLine="6360"/>
        <w:jc w:val="both"/>
        <w:rPr>
          <w:b/>
          <w:color w:val="FF0000"/>
          <w:sz w:val="22"/>
          <w:szCs w:val="22"/>
        </w:rPr>
      </w:pPr>
    </w:p>
    <w:p w:rsidR="003E0B34" w:rsidRDefault="003E0B34" w:rsidP="003E0B34">
      <w:pPr>
        <w:ind w:firstLine="709"/>
        <w:jc w:val="both"/>
        <w:rPr>
          <w:sz w:val="28"/>
          <w:szCs w:val="28"/>
        </w:rPr>
      </w:pPr>
      <w:r w:rsidRPr="00C32F96">
        <w:rPr>
          <w:sz w:val="28"/>
          <w:szCs w:val="28"/>
          <w:lang w:val="fr-CA"/>
        </w:rPr>
        <w:t>ISBN</w:t>
      </w:r>
      <w:r w:rsidRPr="00C32F96">
        <w:rPr>
          <w:sz w:val="28"/>
          <w:szCs w:val="28"/>
        </w:rPr>
        <w:t xml:space="preserve">                                          </w:t>
      </w:r>
      <w:r>
        <w:rPr>
          <w:sz w:val="28"/>
          <w:szCs w:val="28"/>
        </w:rPr>
        <w:t xml:space="preserve">             </w:t>
      </w:r>
      <w:r w:rsidRPr="00C32F96">
        <w:rPr>
          <w:sz w:val="28"/>
          <w:szCs w:val="28"/>
        </w:rPr>
        <w:t>© Ч</w:t>
      </w:r>
      <w:r>
        <w:rPr>
          <w:sz w:val="28"/>
          <w:szCs w:val="28"/>
        </w:rPr>
        <w:t>ернівецький національний</w:t>
      </w:r>
    </w:p>
    <w:p w:rsidR="00990CD6" w:rsidRDefault="003E0B34" w:rsidP="003E0B34">
      <w:pPr>
        <w:ind w:left="4955" w:firstLine="709"/>
        <w:jc w:val="both"/>
        <w:rPr>
          <w:sz w:val="28"/>
          <w:szCs w:val="28"/>
        </w:rPr>
      </w:pPr>
      <w:r>
        <w:rPr>
          <w:sz w:val="28"/>
          <w:szCs w:val="28"/>
        </w:rPr>
        <w:t>університет</w:t>
      </w:r>
      <w:r w:rsidRPr="00C32F96">
        <w:rPr>
          <w:sz w:val="28"/>
          <w:szCs w:val="28"/>
        </w:rPr>
        <w:t>, 201</w:t>
      </w:r>
      <w:r>
        <w:rPr>
          <w:sz w:val="28"/>
          <w:szCs w:val="28"/>
        </w:rPr>
        <w:t>7</w:t>
      </w:r>
    </w:p>
    <w:p w:rsidR="00990CD6" w:rsidRPr="00903657" w:rsidRDefault="00990CD6" w:rsidP="00903657">
      <w:pPr>
        <w:ind w:firstLine="709"/>
        <w:jc w:val="right"/>
        <w:rPr>
          <w:sz w:val="28"/>
          <w:szCs w:val="28"/>
          <w:lang w:val="en-US"/>
        </w:rPr>
      </w:pPr>
      <w:r w:rsidRPr="00C32F96">
        <w:rPr>
          <w:sz w:val="28"/>
          <w:szCs w:val="28"/>
        </w:rPr>
        <w:t xml:space="preserve">© </w:t>
      </w:r>
      <w:r w:rsidR="00C32F96" w:rsidRPr="00C32F96">
        <w:rPr>
          <w:sz w:val="28"/>
          <w:szCs w:val="28"/>
        </w:rPr>
        <w:t xml:space="preserve">Галушка З.І., </w:t>
      </w:r>
      <w:r w:rsidR="003E0B34">
        <w:rPr>
          <w:sz w:val="28"/>
          <w:szCs w:val="28"/>
        </w:rPr>
        <w:t>Лусте О.О., 2017</w:t>
      </w:r>
    </w:p>
    <w:tbl>
      <w:tblPr>
        <w:tblW w:w="9072" w:type="dxa"/>
        <w:tblInd w:w="108" w:type="dxa"/>
        <w:tblLayout w:type="fixed"/>
        <w:tblLook w:val="01E0"/>
      </w:tblPr>
      <w:tblGrid>
        <w:gridCol w:w="8412"/>
        <w:gridCol w:w="660"/>
      </w:tblGrid>
      <w:tr w:rsidR="00625B05" w:rsidRPr="00F61734" w:rsidTr="00FA04EC">
        <w:trPr>
          <w:trHeight w:val="1106"/>
        </w:trPr>
        <w:tc>
          <w:tcPr>
            <w:tcW w:w="9356" w:type="dxa"/>
            <w:shd w:val="clear" w:color="auto" w:fill="auto"/>
          </w:tcPr>
          <w:p w:rsidR="006A66AA" w:rsidRPr="00903657" w:rsidRDefault="00DF6441" w:rsidP="003E0B34">
            <w:pPr>
              <w:tabs>
                <w:tab w:val="right" w:leader="dot" w:pos="7938"/>
              </w:tabs>
              <w:ind w:left="732" w:hanging="720"/>
              <w:jc w:val="center"/>
              <w:rPr>
                <w:b/>
                <w:sz w:val="36"/>
                <w:szCs w:val="36"/>
                <w:lang w:val="en-US"/>
              </w:rPr>
            </w:pPr>
            <w:r w:rsidRPr="003E0B34">
              <w:rPr>
                <w:b/>
                <w:sz w:val="36"/>
                <w:szCs w:val="36"/>
              </w:rPr>
              <w:lastRenderedPageBreak/>
              <w:t>ЗМІСТ</w:t>
            </w:r>
          </w:p>
          <w:p w:rsidR="00C5036F" w:rsidRDefault="00C5036F" w:rsidP="003E0B34">
            <w:pPr>
              <w:tabs>
                <w:tab w:val="right" w:leader="dot" w:pos="7938"/>
              </w:tabs>
              <w:ind w:left="732" w:hanging="720"/>
              <w:rPr>
                <w:b/>
                <w:sz w:val="28"/>
                <w:szCs w:val="28"/>
              </w:rPr>
            </w:pPr>
          </w:p>
          <w:p w:rsidR="00DF6441" w:rsidRPr="006A66AA" w:rsidRDefault="00625B05" w:rsidP="006A66AA">
            <w:pPr>
              <w:tabs>
                <w:tab w:val="right" w:leader="dot" w:pos="7938"/>
              </w:tabs>
              <w:ind w:left="732" w:hanging="720"/>
              <w:rPr>
                <w:b/>
                <w:sz w:val="28"/>
                <w:szCs w:val="28"/>
                <w:lang w:val="ru-RU"/>
              </w:rPr>
            </w:pPr>
            <w:r>
              <w:rPr>
                <w:b/>
                <w:sz w:val="28"/>
                <w:szCs w:val="28"/>
              </w:rPr>
              <w:t>ПЕРЕДМОВА</w:t>
            </w:r>
            <w:r w:rsidR="006A66AA">
              <w:rPr>
                <w:b/>
                <w:sz w:val="28"/>
                <w:szCs w:val="28"/>
                <w:lang w:val="ru-RU"/>
              </w:rPr>
              <w:t>…………………………………………………………..</w:t>
            </w:r>
          </w:p>
        </w:tc>
        <w:tc>
          <w:tcPr>
            <w:tcW w:w="709" w:type="dxa"/>
            <w:shd w:val="clear" w:color="auto" w:fill="auto"/>
            <w:vAlign w:val="bottom"/>
          </w:tcPr>
          <w:p w:rsidR="00625B05" w:rsidRPr="003D1660" w:rsidRDefault="003D1660" w:rsidP="006A66AA">
            <w:pPr>
              <w:jc w:val="center"/>
              <w:rPr>
                <w:b/>
                <w:sz w:val="28"/>
                <w:szCs w:val="28"/>
              </w:rPr>
            </w:pPr>
            <w:r w:rsidRPr="003D1660">
              <w:rPr>
                <w:b/>
                <w:sz w:val="28"/>
                <w:szCs w:val="28"/>
              </w:rPr>
              <w:t>5</w:t>
            </w:r>
          </w:p>
        </w:tc>
      </w:tr>
      <w:tr w:rsidR="00625B05" w:rsidRPr="00F61734" w:rsidTr="00FA04EC">
        <w:trPr>
          <w:trHeight w:val="644"/>
        </w:trPr>
        <w:tc>
          <w:tcPr>
            <w:tcW w:w="9356" w:type="dxa"/>
            <w:shd w:val="clear" w:color="auto" w:fill="auto"/>
          </w:tcPr>
          <w:p w:rsidR="00520F3B" w:rsidRDefault="00520F3B" w:rsidP="00520F3B">
            <w:pPr>
              <w:tabs>
                <w:tab w:val="right" w:leader="dot" w:pos="7938"/>
              </w:tabs>
              <w:spacing w:after="120"/>
              <w:ind w:left="12"/>
              <w:rPr>
                <w:b/>
                <w:sz w:val="28"/>
                <w:szCs w:val="28"/>
                <w:lang w:val="ru-RU"/>
              </w:rPr>
            </w:pPr>
          </w:p>
          <w:p w:rsidR="00625B05" w:rsidRPr="00520F3B" w:rsidRDefault="002E6B91" w:rsidP="00903657">
            <w:pPr>
              <w:tabs>
                <w:tab w:val="right" w:leader="dot" w:pos="7938"/>
              </w:tabs>
              <w:spacing w:after="120"/>
              <w:ind w:left="12"/>
              <w:jc w:val="both"/>
              <w:rPr>
                <w:b/>
                <w:sz w:val="28"/>
                <w:szCs w:val="28"/>
              </w:rPr>
            </w:pPr>
            <w:r>
              <w:rPr>
                <w:b/>
                <w:sz w:val="28"/>
                <w:szCs w:val="28"/>
              </w:rPr>
              <w:t>РОЗДІЛ </w:t>
            </w:r>
            <w:r w:rsidR="00A60627">
              <w:rPr>
                <w:b/>
                <w:sz w:val="28"/>
                <w:szCs w:val="28"/>
                <w:lang w:val="fr-CA"/>
              </w:rPr>
              <w:t>1</w:t>
            </w:r>
            <w:r w:rsidR="00520F3B" w:rsidRPr="00520F3B">
              <w:rPr>
                <w:b/>
                <w:sz w:val="28"/>
                <w:szCs w:val="28"/>
              </w:rPr>
              <w:t xml:space="preserve">. </w:t>
            </w:r>
            <w:r w:rsidR="00625B05" w:rsidRPr="00387B0D">
              <w:rPr>
                <w:b/>
                <w:sz w:val="28"/>
                <w:szCs w:val="28"/>
              </w:rPr>
              <w:t>ЕКОНОМІЧН</w:t>
            </w:r>
            <w:r w:rsidR="00625B05">
              <w:rPr>
                <w:b/>
                <w:sz w:val="28"/>
                <w:szCs w:val="28"/>
              </w:rPr>
              <w:t>ИЙ</w:t>
            </w:r>
            <w:r w:rsidR="00625B05" w:rsidRPr="00387B0D">
              <w:rPr>
                <w:b/>
                <w:sz w:val="28"/>
                <w:szCs w:val="28"/>
              </w:rPr>
              <w:t xml:space="preserve"> ЗМІСТ ТА </w:t>
            </w:r>
            <w:r w:rsidR="00625B05">
              <w:rPr>
                <w:b/>
                <w:sz w:val="28"/>
                <w:szCs w:val="28"/>
              </w:rPr>
              <w:t xml:space="preserve">НАЦІОНАЛЬНА СПЕЦИФІКА ПРОЦЕСІВ </w:t>
            </w:r>
            <w:r w:rsidR="00625B05" w:rsidRPr="00387B0D">
              <w:rPr>
                <w:b/>
                <w:sz w:val="28"/>
                <w:szCs w:val="28"/>
              </w:rPr>
              <w:t>СОЦІАЛІЗАЦІЇ</w:t>
            </w:r>
            <w:r w:rsidR="00520F3B">
              <w:rPr>
                <w:b/>
                <w:sz w:val="28"/>
                <w:szCs w:val="28"/>
                <w:lang w:val="ru-RU"/>
              </w:rPr>
              <w:t xml:space="preserve"> </w:t>
            </w:r>
            <w:r w:rsidR="00625B05" w:rsidRPr="00387B0D">
              <w:rPr>
                <w:b/>
                <w:sz w:val="28"/>
                <w:szCs w:val="28"/>
              </w:rPr>
              <w:t>ЕКОНОМІКИ</w:t>
            </w:r>
          </w:p>
        </w:tc>
        <w:tc>
          <w:tcPr>
            <w:tcW w:w="709" w:type="dxa"/>
            <w:shd w:val="clear" w:color="auto" w:fill="auto"/>
            <w:vAlign w:val="bottom"/>
          </w:tcPr>
          <w:p w:rsidR="00625B05" w:rsidRPr="003D1660" w:rsidRDefault="00625B05" w:rsidP="006A66AA">
            <w:pPr>
              <w:jc w:val="center"/>
              <w:rPr>
                <w:b/>
                <w:sz w:val="28"/>
                <w:szCs w:val="28"/>
              </w:rPr>
            </w:pPr>
          </w:p>
        </w:tc>
      </w:tr>
      <w:tr w:rsidR="00625B05" w:rsidRPr="00F61734" w:rsidTr="00FA04EC">
        <w:tc>
          <w:tcPr>
            <w:tcW w:w="9356" w:type="dxa"/>
            <w:shd w:val="clear" w:color="auto" w:fill="auto"/>
          </w:tcPr>
          <w:p w:rsidR="00625B05" w:rsidRPr="00387B0D" w:rsidRDefault="00325BAF" w:rsidP="003E0B34">
            <w:pPr>
              <w:numPr>
                <w:ilvl w:val="1"/>
                <w:numId w:val="2"/>
              </w:numPr>
              <w:tabs>
                <w:tab w:val="clear" w:pos="720"/>
                <w:tab w:val="left" w:pos="612"/>
                <w:tab w:val="right" w:leader="dot" w:pos="7938"/>
              </w:tabs>
              <w:ind w:left="732"/>
              <w:rPr>
                <w:sz w:val="28"/>
                <w:szCs w:val="28"/>
              </w:rPr>
            </w:pPr>
            <w:r>
              <w:rPr>
                <w:sz w:val="28"/>
                <w:szCs w:val="28"/>
              </w:rPr>
              <w:t>Теоретичні засади</w:t>
            </w:r>
            <w:r w:rsidR="00625B05" w:rsidRPr="00FF441E">
              <w:rPr>
                <w:sz w:val="28"/>
                <w:szCs w:val="28"/>
              </w:rPr>
              <w:t xml:space="preserve"> </w:t>
            </w:r>
            <w:r>
              <w:rPr>
                <w:sz w:val="28"/>
                <w:szCs w:val="28"/>
              </w:rPr>
              <w:t xml:space="preserve">дослідження процесів </w:t>
            </w:r>
            <w:r w:rsidR="00625B05" w:rsidRPr="00FF441E">
              <w:rPr>
                <w:sz w:val="28"/>
                <w:szCs w:val="28"/>
              </w:rPr>
              <w:t>соціалізації економіки</w:t>
            </w:r>
            <w:r w:rsidR="00625B05">
              <w:rPr>
                <w:sz w:val="28"/>
                <w:szCs w:val="28"/>
              </w:rPr>
              <w:t xml:space="preserve">  </w:t>
            </w:r>
            <w:r>
              <w:rPr>
                <w:sz w:val="28"/>
                <w:szCs w:val="28"/>
              </w:rPr>
              <w:t xml:space="preserve"> </w:t>
            </w:r>
            <w:r w:rsidR="006A66AA" w:rsidRPr="006A66AA">
              <w:rPr>
                <w:sz w:val="28"/>
                <w:szCs w:val="28"/>
              </w:rPr>
              <w:t>………………………………………………………..</w:t>
            </w:r>
          </w:p>
        </w:tc>
        <w:tc>
          <w:tcPr>
            <w:tcW w:w="709" w:type="dxa"/>
            <w:shd w:val="clear" w:color="auto" w:fill="auto"/>
            <w:vAlign w:val="bottom"/>
          </w:tcPr>
          <w:p w:rsidR="00625B05" w:rsidRPr="003D1660" w:rsidRDefault="007614C0" w:rsidP="006A66AA">
            <w:pPr>
              <w:jc w:val="center"/>
              <w:rPr>
                <w:b/>
                <w:sz w:val="28"/>
                <w:szCs w:val="28"/>
              </w:rPr>
            </w:pPr>
            <w:r>
              <w:rPr>
                <w:b/>
                <w:sz w:val="28"/>
                <w:szCs w:val="28"/>
              </w:rPr>
              <w:t>8</w:t>
            </w:r>
          </w:p>
        </w:tc>
      </w:tr>
      <w:tr w:rsidR="00625B05" w:rsidRPr="00F61734" w:rsidTr="00FA04EC">
        <w:tc>
          <w:tcPr>
            <w:tcW w:w="9356" w:type="dxa"/>
            <w:shd w:val="clear" w:color="auto" w:fill="auto"/>
          </w:tcPr>
          <w:p w:rsidR="00625B05" w:rsidRPr="00EA60A8" w:rsidRDefault="006A66AA" w:rsidP="003E0B34">
            <w:pPr>
              <w:numPr>
                <w:ilvl w:val="1"/>
                <w:numId w:val="46"/>
              </w:numPr>
              <w:tabs>
                <w:tab w:val="right" w:leader="dot" w:pos="7938"/>
              </w:tabs>
              <w:rPr>
                <w:b/>
                <w:sz w:val="28"/>
                <w:szCs w:val="28"/>
              </w:rPr>
            </w:pPr>
            <w:r w:rsidRPr="006A66AA">
              <w:rPr>
                <w:sz w:val="28"/>
                <w:szCs w:val="28"/>
              </w:rPr>
              <w:t xml:space="preserve">. </w:t>
            </w:r>
            <w:r w:rsidR="00625B05">
              <w:rPr>
                <w:sz w:val="28"/>
                <w:szCs w:val="28"/>
              </w:rPr>
              <w:t xml:space="preserve">Об’єктивна спрямованість, чинники та </w:t>
            </w:r>
            <w:r w:rsidR="00625B05" w:rsidRPr="00387B0D">
              <w:rPr>
                <w:sz w:val="28"/>
                <w:szCs w:val="28"/>
              </w:rPr>
              <w:t>механізми соціалізації економіки</w:t>
            </w:r>
            <w:r w:rsidRPr="006A66AA">
              <w:rPr>
                <w:sz w:val="28"/>
                <w:szCs w:val="28"/>
              </w:rPr>
              <w:t>……………………………………………………………..</w:t>
            </w:r>
          </w:p>
        </w:tc>
        <w:tc>
          <w:tcPr>
            <w:tcW w:w="709" w:type="dxa"/>
            <w:shd w:val="clear" w:color="auto" w:fill="auto"/>
            <w:vAlign w:val="bottom"/>
          </w:tcPr>
          <w:p w:rsidR="00625B05" w:rsidRPr="003D1660" w:rsidRDefault="00C437EA" w:rsidP="006A66AA">
            <w:pPr>
              <w:jc w:val="center"/>
              <w:rPr>
                <w:b/>
                <w:sz w:val="28"/>
                <w:szCs w:val="28"/>
              </w:rPr>
            </w:pPr>
            <w:r>
              <w:rPr>
                <w:b/>
                <w:sz w:val="28"/>
                <w:szCs w:val="28"/>
              </w:rPr>
              <w:t>2</w:t>
            </w:r>
            <w:r w:rsidR="007614C0">
              <w:rPr>
                <w:b/>
                <w:sz w:val="28"/>
                <w:szCs w:val="28"/>
              </w:rPr>
              <w:t>7</w:t>
            </w:r>
          </w:p>
        </w:tc>
      </w:tr>
      <w:tr w:rsidR="00625B05" w:rsidRPr="00F61734" w:rsidTr="00FA04EC">
        <w:tc>
          <w:tcPr>
            <w:tcW w:w="9356" w:type="dxa"/>
            <w:shd w:val="clear" w:color="auto" w:fill="auto"/>
          </w:tcPr>
          <w:p w:rsidR="00625B05" w:rsidRPr="007002AB" w:rsidRDefault="00625B05" w:rsidP="006A66AA">
            <w:pPr>
              <w:numPr>
                <w:ilvl w:val="1"/>
                <w:numId w:val="47"/>
              </w:numPr>
              <w:tabs>
                <w:tab w:val="right" w:leader="dot" w:pos="7938"/>
              </w:tabs>
              <w:rPr>
                <w:sz w:val="28"/>
                <w:szCs w:val="28"/>
                <w:lang w:eastAsia="uk-UA"/>
              </w:rPr>
            </w:pPr>
            <w:r w:rsidRPr="00FF441E">
              <w:rPr>
                <w:sz w:val="28"/>
                <w:szCs w:val="28"/>
              </w:rPr>
              <w:t xml:space="preserve">Світовий досвід </w:t>
            </w:r>
            <w:r>
              <w:rPr>
                <w:sz w:val="28"/>
                <w:szCs w:val="28"/>
              </w:rPr>
              <w:t>та національні особливості</w:t>
            </w:r>
            <w:r w:rsidRPr="00387B0D">
              <w:rPr>
                <w:sz w:val="28"/>
                <w:szCs w:val="28"/>
              </w:rPr>
              <w:t xml:space="preserve"> </w:t>
            </w:r>
            <w:proofErr w:type="spellStart"/>
            <w:r w:rsidRPr="00387B0D">
              <w:rPr>
                <w:sz w:val="28"/>
                <w:szCs w:val="28"/>
              </w:rPr>
              <w:t>соціалізаційних</w:t>
            </w:r>
            <w:proofErr w:type="spellEnd"/>
            <w:r w:rsidRPr="00387B0D">
              <w:rPr>
                <w:sz w:val="28"/>
                <w:szCs w:val="28"/>
              </w:rPr>
              <w:t xml:space="preserve"> процесі</w:t>
            </w:r>
            <w:r w:rsidR="003E3EDE">
              <w:rPr>
                <w:sz w:val="28"/>
                <w:szCs w:val="28"/>
              </w:rPr>
              <w:t>в</w:t>
            </w:r>
            <w:r w:rsidR="006A66AA" w:rsidRPr="006A66AA">
              <w:rPr>
                <w:sz w:val="28"/>
                <w:szCs w:val="28"/>
              </w:rPr>
              <w:t>…………………………………………………………...</w:t>
            </w:r>
          </w:p>
        </w:tc>
        <w:tc>
          <w:tcPr>
            <w:tcW w:w="709" w:type="dxa"/>
            <w:shd w:val="clear" w:color="auto" w:fill="auto"/>
            <w:vAlign w:val="bottom"/>
          </w:tcPr>
          <w:p w:rsidR="00625B05" w:rsidRPr="003D1660" w:rsidRDefault="007614C0" w:rsidP="006A66AA">
            <w:pPr>
              <w:jc w:val="center"/>
              <w:rPr>
                <w:b/>
                <w:sz w:val="28"/>
                <w:szCs w:val="28"/>
              </w:rPr>
            </w:pPr>
            <w:r>
              <w:rPr>
                <w:b/>
                <w:sz w:val="28"/>
                <w:szCs w:val="28"/>
              </w:rPr>
              <w:t>54</w:t>
            </w:r>
          </w:p>
        </w:tc>
      </w:tr>
      <w:tr w:rsidR="00A742CE" w:rsidRPr="003677DC" w:rsidTr="00FA04EC">
        <w:tc>
          <w:tcPr>
            <w:tcW w:w="9356" w:type="dxa"/>
            <w:shd w:val="clear" w:color="auto" w:fill="auto"/>
          </w:tcPr>
          <w:p w:rsidR="00A742CE" w:rsidRPr="006A66AA" w:rsidRDefault="003677DC" w:rsidP="003E0B34">
            <w:pPr>
              <w:tabs>
                <w:tab w:val="right" w:leader="dot" w:pos="7938"/>
              </w:tabs>
              <w:ind w:left="732" w:hanging="720"/>
              <w:rPr>
                <w:spacing w:val="-4"/>
                <w:sz w:val="28"/>
                <w:szCs w:val="28"/>
                <w:lang w:val="ru-RU"/>
              </w:rPr>
            </w:pPr>
            <w:r w:rsidRPr="00912656">
              <w:rPr>
                <w:b/>
                <w:spacing w:val="-4"/>
                <w:sz w:val="28"/>
                <w:szCs w:val="28"/>
              </w:rPr>
              <w:t>1.4</w:t>
            </w:r>
            <w:r w:rsidRPr="003677DC">
              <w:rPr>
                <w:spacing w:val="-4"/>
                <w:sz w:val="28"/>
                <w:szCs w:val="28"/>
              </w:rPr>
              <w:t xml:space="preserve">. Суперечності інституціональних перетворень у процесі соціалізації  економіки </w:t>
            </w:r>
            <w:r w:rsidR="006A66AA">
              <w:rPr>
                <w:spacing w:val="-4"/>
                <w:sz w:val="28"/>
                <w:szCs w:val="28"/>
                <w:lang w:val="ru-RU"/>
              </w:rPr>
              <w:t>……………………………………………</w:t>
            </w:r>
          </w:p>
        </w:tc>
        <w:tc>
          <w:tcPr>
            <w:tcW w:w="709" w:type="dxa"/>
            <w:shd w:val="clear" w:color="auto" w:fill="auto"/>
            <w:vAlign w:val="bottom"/>
          </w:tcPr>
          <w:p w:rsidR="00A742CE" w:rsidRPr="003D1660" w:rsidRDefault="007614C0" w:rsidP="006A66AA">
            <w:pPr>
              <w:jc w:val="center"/>
              <w:rPr>
                <w:b/>
                <w:sz w:val="28"/>
                <w:szCs w:val="28"/>
              </w:rPr>
            </w:pPr>
            <w:r>
              <w:rPr>
                <w:b/>
                <w:sz w:val="28"/>
                <w:szCs w:val="28"/>
              </w:rPr>
              <w:t>8</w:t>
            </w:r>
            <w:r w:rsidR="00781638">
              <w:rPr>
                <w:b/>
                <w:sz w:val="28"/>
                <w:szCs w:val="28"/>
              </w:rPr>
              <w:t>5</w:t>
            </w:r>
          </w:p>
        </w:tc>
      </w:tr>
      <w:tr w:rsidR="00625B05" w:rsidRPr="00F61734" w:rsidTr="00FA04EC">
        <w:tc>
          <w:tcPr>
            <w:tcW w:w="9356" w:type="dxa"/>
            <w:shd w:val="clear" w:color="auto" w:fill="auto"/>
          </w:tcPr>
          <w:p w:rsidR="00AD08CE" w:rsidRDefault="00AD08CE" w:rsidP="003E0B34">
            <w:pPr>
              <w:tabs>
                <w:tab w:val="right" w:leader="dot" w:pos="7938"/>
              </w:tabs>
              <w:ind w:left="732" w:hanging="720"/>
              <w:rPr>
                <w:b/>
                <w:sz w:val="28"/>
                <w:szCs w:val="28"/>
              </w:rPr>
            </w:pPr>
          </w:p>
          <w:p w:rsidR="00625B05" w:rsidRPr="00EA60A8" w:rsidRDefault="002E6B91" w:rsidP="00903657">
            <w:pPr>
              <w:tabs>
                <w:tab w:val="right" w:leader="dot" w:pos="7938"/>
              </w:tabs>
              <w:spacing w:after="120"/>
              <w:ind w:left="12"/>
              <w:jc w:val="both"/>
              <w:rPr>
                <w:b/>
                <w:sz w:val="28"/>
                <w:szCs w:val="28"/>
              </w:rPr>
            </w:pPr>
            <w:r>
              <w:rPr>
                <w:b/>
                <w:sz w:val="28"/>
                <w:szCs w:val="28"/>
              </w:rPr>
              <w:t>РОЗДІЛ </w:t>
            </w:r>
            <w:r w:rsidR="00A60627">
              <w:rPr>
                <w:b/>
                <w:sz w:val="28"/>
                <w:szCs w:val="28"/>
                <w:lang w:val="fr-CA"/>
              </w:rPr>
              <w:t>2</w:t>
            </w:r>
            <w:r w:rsidR="00520F3B">
              <w:rPr>
                <w:b/>
                <w:sz w:val="28"/>
                <w:szCs w:val="28"/>
                <w:lang w:val="ru-RU"/>
              </w:rPr>
              <w:t xml:space="preserve">. </w:t>
            </w:r>
            <w:r w:rsidR="00625B05" w:rsidRPr="00EA60A8">
              <w:rPr>
                <w:b/>
                <w:sz w:val="28"/>
                <w:szCs w:val="28"/>
              </w:rPr>
              <w:t>ГОСПОДАРСЬК</w:t>
            </w:r>
            <w:r w:rsidR="00625B05">
              <w:rPr>
                <w:b/>
                <w:sz w:val="28"/>
                <w:szCs w:val="28"/>
              </w:rPr>
              <w:t>ИЙ</w:t>
            </w:r>
            <w:r w:rsidR="00625B05" w:rsidRPr="00EA60A8">
              <w:rPr>
                <w:b/>
                <w:sz w:val="28"/>
                <w:szCs w:val="28"/>
              </w:rPr>
              <w:t xml:space="preserve"> МЕНТАЛІТЕТ ЯК </w:t>
            </w:r>
            <w:r w:rsidR="00625B05">
              <w:rPr>
                <w:b/>
                <w:sz w:val="28"/>
                <w:szCs w:val="28"/>
              </w:rPr>
              <w:t>ІНСТИТУЦІОНАЛЬ</w:t>
            </w:r>
            <w:r w:rsidR="00520F3B">
              <w:rPr>
                <w:b/>
                <w:sz w:val="28"/>
                <w:szCs w:val="28"/>
                <w:lang w:val="ru-RU"/>
              </w:rPr>
              <w:softHyphen/>
            </w:r>
            <w:r w:rsidR="00625B05">
              <w:rPr>
                <w:b/>
                <w:sz w:val="28"/>
                <w:szCs w:val="28"/>
              </w:rPr>
              <w:t>НИЙ ЧИННИК СОЦІАЛІЗАЦІЇ ЕКОНОМІКИ</w:t>
            </w:r>
          </w:p>
        </w:tc>
        <w:tc>
          <w:tcPr>
            <w:tcW w:w="709" w:type="dxa"/>
            <w:shd w:val="clear" w:color="auto" w:fill="auto"/>
            <w:vAlign w:val="bottom"/>
          </w:tcPr>
          <w:p w:rsidR="00625B05" w:rsidRPr="003D1660" w:rsidRDefault="00625B05" w:rsidP="006A66AA">
            <w:pPr>
              <w:jc w:val="center"/>
              <w:rPr>
                <w:b/>
                <w:sz w:val="28"/>
                <w:szCs w:val="28"/>
              </w:rPr>
            </w:pPr>
          </w:p>
        </w:tc>
      </w:tr>
      <w:tr w:rsidR="00625B05" w:rsidRPr="00691D39" w:rsidTr="00FA04EC">
        <w:trPr>
          <w:trHeight w:val="703"/>
        </w:trPr>
        <w:tc>
          <w:tcPr>
            <w:tcW w:w="9356" w:type="dxa"/>
            <w:shd w:val="clear" w:color="auto" w:fill="auto"/>
          </w:tcPr>
          <w:p w:rsidR="00625B05" w:rsidRPr="006A66AA" w:rsidRDefault="00625B05" w:rsidP="003E0B34">
            <w:pPr>
              <w:tabs>
                <w:tab w:val="right" w:leader="dot" w:pos="7938"/>
              </w:tabs>
              <w:ind w:left="732" w:hanging="720"/>
              <w:rPr>
                <w:sz w:val="28"/>
                <w:szCs w:val="28"/>
                <w:lang w:val="ru-RU"/>
              </w:rPr>
            </w:pPr>
            <w:bookmarkStart w:id="0" w:name="_Ref255893208"/>
            <w:r w:rsidRPr="00C83D7E">
              <w:rPr>
                <w:b/>
                <w:sz w:val="28"/>
                <w:szCs w:val="28"/>
              </w:rPr>
              <w:t>2.1</w:t>
            </w:r>
            <w:r>
              <w:rPr>
                <w:sz w:val="28"/>
                <w:szCs w:val="28"/>
              </w:rPr>
              <w:t>.</w:t>
            </w:r>
            <w:r w:rsidR="00AD08CE">
              <w:rPr>
                <w:sz w:val="28"/>
                <w:szCs w:val="28"/>
              </w:rPr>
              <w:t xml:space="preserve"> </w:t>
            </w:r>
            <w:r w:rsidRPr="00691D39">
              <w:rPr>
                <w:sz w:val="28"/>
                <w:szCs w:val="28"/>
              </w:rPr>
              <w:t>Економічна сутність, структура та функції господарського ме</w:t>
            </w:r>
            <w:r w:rsidR="002E6B91">
              <w:rPr>
                <w:sz w:val="28"/>
                <w:szCs w:val="28"/>
              </w:rPr>
              <w:t>нталітету</w:t>
            </w:r>
            <w:r w:rsidRPr="00691D39">
              <w:rPr>
                <w:sz w:val="28"/>
                <w:szCs w:val="28"/>
              </w:rPr>
              <w:t xml:space="preserve"> </w:t>
            </w:r>
            <w:bookmarkEnd w:id="0"/>
            <w:r w:rsidR="006A66AA">
              <w:rPr>
                <w:sz w:val="28"/>
                <w:szCs w:val="28"/>
                <w:lang w:val="ru-RU"/>
              </w:rPr>
              <w:t>……………………………………………………….</w:t>
            </w:r>
          </w:p>
        </w:tc>
        <w:tc>
          <w:tcPr>
            <w:tcW w:w="709" w:type="dxa"/>
            <w:shd w:val="clear" w:color="auto" w:fill="auto"/>
            <w:vAlign w:val="bottom"/>
          </w:tcPr>
          <w:p w:rsidR="00625B05" w:rsidRPr="006A66AA" w:rsidRDefault="007614C0" w:rsidP="006A66AA">
            <w:pPr>
              <w:jc w:val="center"/>
              <w:rPr>
                <w:b/>
                <w:sz w:val="28"/>
                <w:szCs w:val="28"/>
                <w:lang w:val="ru-RU"/>
              </w:rPr>
            </w:pPr>
            <w:r>
              <w:rPr>
                <w:b/>
                <w:sz w:val="28"/>
                <w:szCs w:val="28"/>
              </w:rPr>
              <w:t>92</w:t>
            </w:r>
          </w:p>
        </w:tc>
      </w:tr>
      <w:tr w:rsidR="00625B05" w:rsidRPr="00691D39" w:rsidTr="00FA04EC">
        <w:trPr>
          <w:trHeight w:val="703"/>
        </w:trPr>
        <w:tc>
          <w:tcPr>
            <w:tcW w:w="9356" w:type="dxa"/>
            <w:shd w:val="clear" w:color="auto" w:fill="auto"/>
          </w:tcPr>
          <w:p w:rsidR="00625B05" w:rsidRPr="006A66AA" w:rsidRDefault="00625B05" w:rsidP="003E0B34">
            <w:pPr>
              <w:tabs>
                <w:tab w:val="right" w:leader="dot" w:pos="7938"/>
              </w:tabs>
              <w:ind w:left="732" w:hanging="720"/>
              <w:rPr>
                <w:sz w:val="28"/>
                <w:szCs w:val="28"/>
                <w:lang w:val="ru-RU"/>
              </w:rPr>
            </w:pPr>
            <w:r w:rsidRPr="00C83D7E">
              <w:rPr>
                <w:b/>
                <w:sz w:val="28"/>
                <w:szCs w:val="28"/>
              </w:rPr>
              <w:t>2.2</w:t>
            </w:r>
            <w:r w:rsidR="000676AC">
              <w:rPr>
                <w:sz w:val="28"/>
                <w:szCs w:val="28"/>
              </w:rPr>
              <w:t>. </w:t>
            </w:r>
            <w:r>
              <w:rPr>
                <w:sz w:val="28"/>
                <w:szCs w:val="28"/>
              </w:rPr>
              <w:t>М</w:t>
            </w:r>
            <w:r w:rsidRPr="00EA60A8">
              <w:rPr>
                <w:sz w:val="28"/>
                <w:szCs w:val="28"/>
              </w:rPr>
              <w:t>ісц</w:t>
            </w:r>
            <w:r>
              <w:rPr>
                <w:sz w:val="28"/>
                <w:szCs w:val="28"/>
              </w:rPr>
              <w:t>е та роль</w:t>
            </w:r>
            <w:r w:rsidRPr="00EA60A8">
              <w:rPr>
                <w:sz w:val="28"/>
                <w:szCs w:val="28"/>
              </w:rPr>
              <w:t xml:space="preserve"> господарського </w:t>
            </w:r>
            <w:r>
              <w:rPr>
                <w:sz w:val="28"/>
                <w:szCs w:val="28"/>
              </w:rPr>
              <w:t>менталітету як інституціонального</w:t>
            </w:r>
            <w:r w:rsidRPr="00EA60A8">
              <w:rPr>
                <w:sz w:val="28"/>
                <w:szCs w:val="28"/>
              </w:rPr>
              <w:t xml:space="preserve"> чинник</w:t>
            </w:r>
            <w:r>
              <w:rPr>
                <w:sz w:val="28"/>
                <w:szCs w:val="28"/>
              </w:rPr>
              <w:t>а</w:t>
            </w:r>
            <w:r w:rsidRPr="00EA60A8">
              <w:rPr>
                <w:sz w:val="28"/>
                <w:szCs w:val="28"/>
              </w:rPr>
              <w:t xml:space="preserve"> </w:t>
            </w:r>
            <w:r>
              <w:rPr>
                <w:sz w:val="28"/>
                <w:szCs w:val="28"/>
              </w:rPr>
              <w:t xml:space="preserve">соціалізації економіки </w:t>
            </w:r>
            <w:r w:rsidR="006A66AA">
              <w:rPr>
                <w:sz w:val="28"/>
                <w:szCs w:val="28"/>
                <w:lang w:val="ru-RU"/>
              </w:rPr>
              <w:t>…………</w:t>
            </w:r>
          </w:p>
        </w:tc>
        <w:tc>
          <w:tcPr>
            <w:tcW w:w="709" w:type="dxa"/>
            <w:shd w:val="clear" w:color="auto" w:fill="auto"/>
            <w:vAlign w:val="bottom"/>
          </w:tcPr>
          <w:p w:rsidR="00625B05" w:rsidRPr="003D1660" w:rsidRDefault="007614C0" w:rsidP="006A66AA">
            <w:pPr>
              <w:jc w:val="center"/>
              <w:rPr>
                <w:b/>
                <w:sz w:val="28"/>
                <w:szCs w:val="28"/>
              </w:rPr>
            </w:pPr>
            <w:r>
              <w:rPr>
                <w:b/>
                <w:sz w:val="28"/>
                <w:szCs w:val="28"/>
              </w:rPr>
              <w:t>105</w:t>
            </w:r>
          </w:p>
        </w:tc>
      </w:tr>
      <w:tr w:rsidR="00625B05" w:rsidRPr="00F61734" w:rsidTr="00FA04EC">
        <w:trPr>
          <w:trHeight w:val="602"/>
        </w:trPr>
        <w:tc>
          <w:tcPr>
            <w:tcW w:w="9356" w:type="dxa"/>
            <w:shd w:val="clear" w:color="auto" w:fill="auto"/>
          </w:tcPr>
          <w:p w:rsidR="007E28FD" w:rsidRPr="00B52C57" w:rsidRDefault="00625B05" w:rsidP="003E0B34">
            <w:pPr>
              <w:tabs>
                <w:tab w:val="num" w:pos="900"/>
                <w:tab w:val="right" w:leader="dot" w:pos="7938"/>
              </w:tabs>
              <w:ind w:left="732" w:hanging="720"/>
              <w:rPr>
                <w:sz w:val="28"/>
                <w:szCs w:val="28"/>
                <w:lang w:val="ru-RU"/>
              </w:rPr>
            </w:pPr>
            <w:r w:rsidRPr="00C83D7E">
              <w:rPr>
                <w:b/>
                <w:sz w:val="28"/>
                <w:szCs w:val="28"/>
              </w:rPr>
              <w:t>2.3</w:t>
            </w:r>
            <w:r>
              <w:rPr>
                <w:sz w:val="28"/>
                <w:szCs w:val="28"/>
              </w:rPr>
              <w:t>.</w:t>
            </w:r>
            <w:r w:rsidR="00AD08CE">
              <w:rPr>
                <w:sz w:val="28"/>
                <w:szCs w:val="28"/>
              </w:rPr>
              <w:t xml:space="preserve"> </w:t>
            </w:r>
            <w:r w:rsidRPr="00EA60A8">
              <w:rPr>
                <w:sz w:val="28"/>
                <w:szCs w:val="28"/>
              </w:rPr>
              <w:t xml:space="preserve">Методологія оцінки впливу господарського менталітету на </w:t>
            </w:r>
            <w:r>
              <w:rPr>
                <w:sz w:val="28"/>
                <w:szCs w:val="28"/>
              </w:rPr>
              <w:t>процеси соціалізації економік</w:t>
            </w:r>
            <w:r w:rsidR="00253006">
              <w:rPr>
                <w:sz w:val="28"/>
                <w:szCs w:val="28"/>
              </w:rPr>
              <w:t>и</w:t>
            </w:r>
            <w:r w:rsidR="006A66AA">
              <w:rPr>
                <w:sz w:val="28"/>
                <w:szCs w:val="28"/>
                <w:lang w:val="ru-RU"/>
              </w:rPr>
              <w:t>………………………………….</w:t>
            </w:r>
          </w:p>
        </w:tc>
        <w:tc>
          <w:tcPr>
            <w:tcW w:w="709" w:type="dxa"/>
            <w:shd w:val="clear" w:color="auto" w:fill="auto"/>
            <w:vAlign w:val="bottom"/>
          </w:tcPr>
          <w:p w:rsidR="00625B05" w:rsidRPr="003D1660" w:rsidRDefault="007614C0" w:rsidP="006A66AA">
            <w:pPr>
              <w:jc w:val="center"/>
              <w:rPr>
                <w:b/>
                <w:sz w:val="28"/>
                <w:szCs w:val="28"/>
                <w:lang w:val="ru-RU"/>
              </w:rPr>
            </w:pPr>
            <w:r>
              <w:rPr>
                <w:b/>
                <w:sz w:val="28"/>
                <w:szCs w:val="28"/>
                <w:lang w:val="ru-RU"/>
              </w:rPr>
              <w:t>116</w:t>
            </w:r>
          </w:p>
        </w:tc>
      </w:tr>
      <w:tr w:rsidR="00625B05" w:rsidRPr="00F61734" w:rsidTr="00FA04EC">
        <w:tc>
          <w:tcPr>
            <w:tcW w:w="9356" w:type="dxa"/>
            <w:shd w:val="clear" w:color="auto" w:fill="auto"/>
          </w:tcPr>
          <w:p w:rsidR="00B52C57" w:rsidRDefault="00B52C57" w:rsidP="00903657">
            <w:pPr>
              <w:tabs>
                <w:tab w:val="right" w:leader="dot" w:pos="7938"/>
              </w:tabs>
              <w:spacing w:after="120"/>
              <w:ind w:left="12"/>
              <w:jc w:val="both"/>
              <w:rPr>
                <w:b/>
                <w:sz w:val="28"/>
                <w:szCs w:val="28"/>
              </w:rPr>
            </w:pPr>
          </w:p>
          <w:p w:rsidR="00625B05" w:rsidRPr="00EA60A8" w:rsidRDefault="007E28FD" w:rsidP="00903657">
            <w:pPr>
              <w:tabs>
                <w:tab w:val="right" w:leader="dot" w:pos="7938"/>
              </w:tabs>
              <w:spacing w:after="120"/>
              <w:ind w:left="12"/>
              <w:jc w:val="both"/>
              <w:rPr>
                <w:b/>
                <w:sz w:val="28"/>
                <w:szCs w:val="28"/>
              </w:rPr>
            </w:pPr>
            <w:r>
              <w:rPr>
                <w:b/>
                <w:sz w:val="28"/>
                <w:szCs w:val="28"/>
              </w:rPr>
              <w:t>РОЗДІЛ </w:t>
            </w:r>
            <w:r w:rsidR="00A60627">
              <w:rPr>
                <w:b/>
                <w:sz w:val="28"/>
                <w:szCs w:val="28"/>
                <w:lang w:val="fr-CA"/>
              </w:rPr>
              <w:t>3</w:t>
            </w:r>
            <w:r w:rsidR="00520F3B">
              <w:rPr>
                <w:b/>
                <w:sz w:val="28"/>
                <w:szCs w:val="28"/>
                <w:lang w:val="ru-RU"/>
              </w:rPr>
              <w:t xml:space="preserve">. </w:t>
            </w:r>
            <w:r w:rsidR="00520F3B">
              <w:rPr>
                <w:b/>
                <w:sz w:val="28"/>
                <w:szCs w:val="28"/>
              </w:rPr>
              <w:t>ЗАГАЛЬНОНАЦІОНАЛЬНІ ОСОБЛИВОСТІ</w:t>
            </w:r>
            <w:r w:rsidR="00520F3B">
              <w:rPr>
                <w:b/>
                <w:sz w:val="28"/>
                <w:szCs w:val="28"/>
                <w:lang w:val="ru-RU"/>
              </w:rPr>
              <w:t xml:space="preserve"> </w:t>
            </w:r>
            <w:r w:rsidR="00625B05" w:rsidRPr="00EA60A8">
              <w:rPr>
                <w:b/>
                <w:sz w:val="28"/>
                <w:szCs w:val="28"/>
              </w:rPr>
              <w:t>УКРАЇНСЬКОГО ГОСПОДАРСЬКОГО МЕНТАЛІТЕТУ</w:t>
            </w:r>
          </w:p>
        </w:tc>
        <w:tc>
          <w:tcPr>
            <w:tcW w:w="709" w:type="dxa"/>
            <w:shd w:val="clear" w:color="auto" w:fill="auto"/>
            <w:vAlign w:val="bottom"/>
          </w:tcPr>
          <w:p w:rsidR="00625B05" w:rsidRPr="003D1660" w:rsidRDefault="00625B05" w:rsidP="006A66AA">
            <w:pPr>
              <w:jc w:val="center"/>
              <w:rPr>
                <w:b/>
                <w:sz w:val="28"/>
                <w:szCs w:val="28"/>
              </w:rPr>
            </w:pPr>
          </w:p>
          <w:p w:rsidR="00625B05" w:rsidRPr="003D1660" w:rsidRDefault="00625B05" w:rsidP="006A66AA">
            <w:pPr>
              <w:jc w:val="center"/>
              <w:rPr>
                <w:b/>
                <w:sz w:val="28"/>
                <w:szCs w:val="28"/>
              </w:rPr>
            </w:pPr>
          </w:p>
        </w:tc>
      </w:tr>
      <w:tr w:rsidR="00625B05" w:rsidRPr="00F61734" w:rsidTr="00FA04EC">
        <w:trPr>
          <w:trHeight w:val="624"/>
        </w:trPr>
        <w:tc>
          <w:tcPr>
            <w:tcW w:w="9356" w:type="dxa"/>
            <w:shd w:val="clear" w:color="auto" w:fill="auto"/>
          </w:tcPr>
          <w:p w:rsidR="00625B05" w:rsidRPr="006A66AA" w:rsidRDefault="005431D5" w:rsidP="003E0B34">
            <w:pPr>
              <w:tabs>
                <w:tab w:val="right" w:leader="dot" w:pos="7938"/>
              </w:tabs>
              <w:ind w:left="732" w:hanging="720"/>
              <w:rPr>
                <w:sz w:val="28"/>
                <w:szCs w:val="28"/>
                <w:lang w:val="ru-RU"/>
              </w:rPr>
            </w:pPr>
            <w:r w:rsidRPr="00C83D7E">
              <w:rPr>
                <w:b/>
                <w:sz w:val="28"/>
                <w:szCs w:val="28"/>
              </w:rPr>
              <w:t>3.1.</w:t>
            </w:r>
            <w:r>
              <w:rPr>
                <w:sz w:val="28"/>
                <w:szCs w:val="28"/>
              </w:rPr>
              <w:t> </w:t>
            </w:r>
            <w:r w:rsidR="00C5036F">
              <w:rPr>
                <w:sz w:val="28"/>
                <w:szCs w:val="28"/>
              </w:rPr>
              <w:t> </w:t>
            </w:r>
            <w:r w:rsidR="00625B05" w:rsidRPr="00EA60A8">
              <w:rPr>
                <w:sz w:val="28"/>
                <w:szCs w:val="28"/>
              </w:rPr>
              <w:t>Детермінанти та</w:t>
            </w:r>
            <w:r w:rsidR="00625B05" w:rsidRPr="00E358B0">
              <w:rPr>
                <w:color w:val="FF0000"/>
                <w:sz w:val="28"/>
                <w:szCs w:val="28"/>
              </w:rPr>
              <w:t xml:space="preserve"> </w:t>
            </w:r>
            <w:r w:rsidR="00625B05" w:rsidRPr="004A6F81">
              <w:rPr>
                <w:sz w:val="28"/>
                <w:szCs w:val="28"/>
              </w:rPr>
              <w:t>закономірності</w:t>
            </w:r>
            <w:r w:rsidR="00625B05" w:rsidRPr="00EA60A8">
              <w:rPr>
                <w:sz w:val="28"/>
                <w:szCs w:val="28"/>
              </w:rPr>
              <w:t xml:space="preserve"> становлення і розвитку українського господарсь</w:t>
            </w:r>
            <w:r w:rsidR="00625B05">
              <w:rPr>
                <w:sz w:val="28"/>
                <w:szCs w:val="28"/>
              </w:rPr>
              <w:t>кого менталітету</w:t>
            </w:r>
            <w:r w:rsidR="006A66AA">
              <w:rPr>
                <w:sz w:val="28"/>
                <w:szCs w:val="28"/>
                <w:lang w:val="ru-RU"/>
              </w:rPr>
              <w:t>…………………….</w:t>
            </w:r>
          </w:p>
        </w:tc>
        <w:tc>
          <w:tcPr>
            <w:tcW w:w="709" w:type="dxa"/>
            <w:shd w:val="clear" w:color="auto" w:fill="auto"/>
            <w:vAlign w:val="bottom"/>
          </w:tcPr>
          <w:p w:rsidR="00625B05" w:rsidRPr="003D1660" w:rsidRDefault="00781638" w:rsidP="006A66AA">
            <w:pPr>
              <w:jc w:val="center"/>
              <w:rPr>
                <w:b/>
                <w:sz w:val="28"/>
                <w:szCs w:val="28"/>
              </w:rPr>
            </w:pPr>
            <w:r>
              <w:rPr>
                <w:b/>
                <w:sz w:val="28"/>
                <w:szCs w:val="28"/>
              </w:rPr>
              <w:t>1</w:t>
            </w:r>
            <w:r w:rsidR="00B52C57">
              <w:rPr>
                <w:b/>
                <w:sz w:val="28"/>
                <w:szCs w:val="28"/>
              </w:rPr>
              <w:t>31</w:t>
            </w:r>
          </w:p>
        </w:tc>
      </w:tr>
      <w:tr w:rsidR="00625B05" w:rsidRPr="00F61734" w:rsidTr="00FA04EC">
        <w:trPr>
          <w:trHeight w:val="349"/>
        </w:trPr>
        <w:tc>
          <w:tcPr>
            <w:tcW w:w="9356" w:type="dxa"/>
            <w:shd w:val="clear" w:color="auto" w:fill="auto"/>
          </w:tcPr>
          <w:p w:rsidR="00625B05" w:rsidRPr="00EA60A8" w:rsidRDefault="00625B05" w:rsidP="006A66AA">
            <w:pPr>
              <w:numPr>
                <w:ilvl w:val="1"/>
                <w:numId w:val="3"/>
              </w:numPr>
              <w:tabs>
                <w:tab w:val="clear" w:pos="720"/>
                <w:tab w:val="num" w:pos="0"/>
              </w:tabs>
              <w:ind w:left="732"/>
              <w:rPr>
                <w:sz w:val="28"/>
                <w:szCs w:val="28"/>
              </w:rPr>
            </w:pPr>
            <w:r w:rsidRPr="00EA60A8">
              <w:rPr>
                <w:sz w:val="28"/>
                <w:szCs w:val="28"/>
              </w:rPr>
              <w:t>Національні особливості господарського менталітету</w:t>
            </w:r>
            <w:r w:rsidR="006A66AA">
              <w:rPr>
                <w:sz w:val="28"/>
                <w:szCs w:val="28"/>
                <w:lang w:val="ru-RU"/>
              </w:rPr>
              <w:t>………</w:t>
            </w:r>
          </w:p>
        </w:tc>
        <w:tc>
          <w:tcPr>
            <w:tcW w:w="709" w:type="dxa"/>
            <w:shd w:val="clear" w:color="auto" w:fill="auto"/>
            <w:vAlign w:val="bottom"/>
          </w:tcPr>
          <w:p w:rsidR="00625B05" w:rsidRPr="003D1660" w:rsidRDefault="00781638" w:rsidP="006A66AA">
            <w:pPr>
              <w:jc w:val="center"/>
              <w:rPr>
                <w:b/>
                <w:sz w:val="28"/>
                <w:szCs w:val="28"/>
              </w:rPr>
            </w:pPr>
            <w:r>
              <w:rPr>
                <w:b/>
                <w:sz w:val="28"/>
                <w:szCs w:val="28"/>
              </w:rPr>
              <w:t>1</w:t>
            </w:r>
            <w:r w:rsidR="00B52C57">
              <w:rPr>
                <w:b/>
                <w:sz w:val="28"/>
                <w:szCs w:val="28"/>
              </w:rPr>
              <w:t>45</w:t>
            </w:r>
          </w:p>
        </w:tc>
      </w:tr>
      <w:tr w:rsidR="00625B05" w:rsidRPr="00F61734" w:rsidTr="00FA04EC">
        <w:trPr>
          <w:trHeight w:val="618"/>
        </w:trPr>
        <w:tc>
          <w:tcPr>
            <w:tcW w:w="9356" w:type="dxa"/>
            <w:shd w:val="clear" w:color="auto" w:fill="auto"/>
          </w:tcPr>
          <w:p w:rsidR="007E28FD" w:rsidRPr="006A66AA" w:rsidRDefault="00C5036F" w:rsidP="003E0B34">
            <w:pPr>
              <w:tabs>
                <w:tab w:val="right" w:leader="dot" w:pos="7938"/>
              </w:tabs>
              <w:ind w:left="732" w:hanging="720"/>
              <w:rPr>
                <w:sz w:val="28"/>
                <w:szCs w:val="28"/>
                <w:lang w:val="ru-RU"/>
              </w:rPr>
            </w:pPr>
            <w:r w:rsidRPr="00C83D7E">
              <w:rPr>
                <w:b/>
                <w:sz w:val="28"/>
                <w:szCs w:val="28"/>
              </w:rPr>
              <w:t>3.3.</w:t>
            </w:r>
            <w:r>
              <w:rPr>
                <w:sz w:val="28"/>
                <w:szCs w:val="28"/>
              </w:rPr>
              <w:t> </w:t>
            </w:r>
            <w:r w:rsidR="00625B05" w:rsidRPr="00EA60A8">
              <w:rPr>
                <w:sz w:val="28"/>
                <w:szCs w:val="28"/>
              </w:rPr>
              <w:t>Міжнаціональні порівняння українського господарського ме</w:t>
            </w:r>
            <w:r w:rsidR="00253006">
              <w:rPr>
                <w:sz w:val="28"/>
                <w:szCs w:val="28"/>
              </w:rPr>
              <w:t>нталітету</w:t>
            </w:r>
            <w:r w:rsidR="006A66AA">
              <w:rPr>
                <w:sz w:val="28"/>
                <w:szCs w:val="28"/>
                <w:lang w:val="ru-RU"/>
              </w:rPr>
              <w:t>………………………………………………………..</w:t>
            </w:r>
          </w:p>
        </w:tc>
        <w:tc>
          <w:tcPr>
            <w:tcW w:w="709" w:type="dxa"/>
            <w:shd w:val="clear" w:color="auto" w:fill="auto"/>
            <w:vAlign w:val="bottom"/>
          </w:tcPr>
          <w:p w:rsidR="00625B05" w:rsidRPr="003D1660" w:rsidRDefault="00781638" w:rsidP="006A66AA">
            <w:pPr>
              <w:jc w:val="center"/>
              <w:rPr>
                <w:b/>
                <w:sz w:val="28"/>
                <w:szCs w:val="28"/>
              </w:rPr>
            </w:pPr>
            <w:r>
              <w:rPr>
                <w:b/>
                <w:sz w:val="28"/>
                <w:szCs w:val="28"/>
              </w:rPr>
              <w:t>1</w:t>
            </w:r>
            <w:r w:rsidR="00B52C57">
              <w:rPr>
                <w:b/>
                <w:sz w:val="28"/>
                <w:szCs w:val="28"/>
              </w:rPr>
              <w:t>61</w:t>
            </w:r>
          </w:p>
        </w:tc>
      </w:tr>
      <w:tr w:rsidR="00781638" w:rsidRPr="00F61734" w:rsidTr="00FA04EC">
        <w:trPr>
          <w:trHeight w:val="732"/>
        </w:trPr>
        <w:tc>
          <w:tcPr>
            <w:tcW w:w="9356" w:type="dxa"/>
            <w:shd w:val="clear" w:color="auto" w:fill="auto"/>
          </w:tcPr>
          <w:p w:rsidR="00781638" w:rsidRPr="006A66AA" w:rsidRDefault="00781638" w:rsidP="006A66AA">
            <w:pPr>
              <w:tabs>
                <w:tab w:val="right" w:leader="dot" w:pos="7938"/>
              </w:tabs>
              <w:ind w:left="732" w:hanging="720"/>
              <w:rPr>
                <w:sz w:val="28"/>
                <w:szCs w:val="28"/>
                <w:lang w:val="ru-RU"/>
              </w:rPr>
            </w:pPr>
            <w:r w:rsidRPr="00C83D7E">
              <w:rPr>
                <w:b/>
                <w:sz w:val="28"/>
                <w:szCs w:val="28"/>
              </w:rPr>
              <w:t>3.4.</w:t>
            </w:r>
            <w:r>
              <w:rPr>
                <w:sz w:val="28"/>
                <w:szCs w:val="28"/>
              </w:rPr>
              <w:t xml:space="preserve"> В</w:t>
            </w:r>
            <w:r w:rsidRPr="00FF441E">
              <w:rPr>
                <w:sz w:val="28"/>
                <w:szCs w:val="28"/>
              </w:rPr>
              <w:t>плив національного господарського менталітету на процеси соціалізації економіки</w:t>
            </w:r>
            <w:r w:rsidR="006A66AA">
              <w:rPr>
                <w:sz w:val="28"/>
                <w:szCs w:val="28"/>
                <w:lang w:val="ru-RU"/>
              </w:rPr>
              <w:t>……………………………………………</w:t>
            </w:r>
          </w:p>
        </w:tc>
        <w:tc>
          <w:tcPr>
            <w:tcW w:w="709" w:type="dxa"/>
            <w:shd w:val="clear" w:color="auto" w:fill="auto"/>
            <w:vAlign w:val="bottom"/>
          </w:tcPr>
          <w:p w:rsidR="00781638" w:rsidRPr="003D1660" w:rsidRDefault="00F735EA" w:rsidP="006A66AA">
            <w:pPr>
              <w:jc w:val="center"/>
              <w:rPr>
                <w:b/>
                <w:sz w:val="28"/>
                <w:szCs w:val="28"/>
              </w:rPr>
            </w:pPr>
            <w:r>
              <w:rPr>
                <w:b/>
                <w:sz w:val="28"/>
                <w:szCs w:val="28"/>
              </w:rPr>
              <w:t>1</w:t>
            </w:r>
            <w:r w:rsidR="00B52C57">
              <w:rPr>
                <w:b/>
                <w:sz w:val="28"/>
                <w:szCs w:val="28"/>
              </w:rPr>
              <w:t>68</w:t>
            </w:r>
          </w:p>
        </w:tc>
      </w:tr>
      <w:tr w:rsidR="00625B05" w:rsidRPr="00F61734" w:rsidTr="00FA04EC">
        <w:tc>
          <w:tcPr>
            <w:tcW w:w="9356" w:type="dxa"/>
            <w:shd w:val="clear" w:color="auto" w:fill="auto"/>
          </w:tcPr>
          <w:p w:rsidR="00520F3B" w:rsidRDefault="00520F3B" w:rsidP="00520F3B">
            <w:pPr>
              <w:tabs>
                <w:tab w:val="right" w:leader="dot" w:pos="7938"/>
              </w:tabs>
              <w:spacing w:after="120"/>
              <w:ind w:left="12"/>
              <w:rPr>
                <w:b/>
                <w:sz w:val="28"/>
                <w:szCs w:val="28"/>
                <w:lang w:val="ru-RU"/>
              </w:rPr>
            </w:pPr>
          </w:p>
          <w:p w:rsidR="00625B05" w:rsidRPr="00DE4D4E" w:rsidRDefault="007E28FD" w:rsidP="00903657">
            <w:pPr>
              <w:tabs>
                <w:tab w:val="right" w:leader="dot" w:pos="7938"/>
              </w:tabs>
              <w:spacing w:after="120"/>
              <w:ind w:left="12"/>
              <w:jc w:val="both"/>
              <w:rPr>
                <w:b/>
                <w:sz w:val="28"/>
                <w:szCs w:val="28"/>
              </w:rPr>
            </w:pPr>
            <w:r>
              <w:rPr>
                <w:b/>
                <w:sz w:val="28"/>
                <w:szCs w:val="28"/>
              </w:rPr>
              <w:t>РОЗДІЛ </w:t>
            </w:r>
            <w:r w:rsidR="00A60627">
              <w:rPr>
                <w:b/>
                <w:sz w:val="28"/>
                <w:szCs w:val="28"/>
                <w:lang w:val="fr-CA"/>
              </w:rPr>
              <w:t>4</w:t>
            </w:r>
            <w:r w:rsidR="00520F3B">
              <w:rPr>
                <w:b/>
                <w:sz w:val="28"/>
                <w:szCs w:val="28"/>
                <w:lang w:val="ru-RU"/>
              </w:rPr>
              <w:t xml:space="preserve">. </w:t>
            </w:r>
            <w:r w:rsidR="00625B05" w:rsidRPr="00EA60A8">
              <w:rPr>
                <w:b/>
                <w:sz w:val="28"/>
                <w:szCs w:val="28"/>
              </w:rPr>
              <w:t>ПЕРСПЕКТИВИ</w:t>
            </w:r>
            <w:r w:rsidR="00625B05">
              <w:rPr>
                <w:b/>
                <w:sz w:val="28"/>
                <w:szCs w:val="28"/>
              </w:rPr>
              <w:t xml:space="preserve"> ТА МОЖЛИВОСТІ</w:t>
            </w:r>
            <w:r w:rsidR="00625B05" w:rsidRPr="00EA60A8">
              <w:rPr>
                <w:b/>
                <w:sz w:val="28"/>
                <w:szCs w:val="28"/>
              </w:rPr>
              <w:t xml:space="preserve"> ВИКОРИСТАННЯ </w:t>
            </w:r>
            <w:r w:rsidR="00625B05">
              <w:rPr>
                <w:b/>
                <w:sz w:val="28"/>
                <w:szCs w:val="28"/>
              </w:rPr>
              <w:t xml:space="preserve">ОСОБЛИВОСТЕЙ </w:t>
            </w:r>
            <w:r w:rsidR="00325BAF">
              <w:rPr>
                <w:b/>
                <w:sz w:val="28"/>
                <w:szCs w:val="28"/>
              </w:rPr>
              <w:t xml:space="preserve">НАЦІОНАЛЬНОГО </w:t>
            </w:r>
            <w:r w:rsidR="00625B05" w:rsidRPr="00EA60A8">
              <w:rPr>
                <w:b/>
                <w:sz w:val="28"/>
                <w:szCs w:val="28"/>
              </w:rPr>
              <w:t xml:space="preserve">ГОСПОДАРСЬКОГО МЕНТАЛІТЕТУ ДЛЯ ЗАБЕЗПЕЧЕННЯ </w:t>
            </w:r>
            <w:r w:rsidR="00625B05">
              <w:rPr>
                <w:b/>
                <w:sz w:val="28"/>
                <w:szCs w:val="28"/>
              </w:rPr>
              <w:t>ЕФЕКТИВНОСТІ СОЦІАЛІЗАЦІЙНИХ ПРОЦЕСІВ В УКРАЇНІ</w:t>
            </w:r>
          </w:p>
        </w:tc>
        <w:tc>
          <w:tcPr>
            <w:tcW w:w="709" w:type="dxa"/>
            <w:shd w:val="clear" w:color="auto" w:fill="auto"/>
            <w:vAlign w:val="bottom"/>
          </w:tcPr>
          <w:p w:rsidR="00625B05" w:rsidRPr="003D1660" w:rsidRDefault="00625B05" w:rsidP="006A66AA">
            <w:pPr>
              <w:jc w:val="center"/>
              <w:rPr>
                <w:b/>
                <w:sz w:val="28"/>
                <w:szCs w:val="28"/>
              </w:rPr>
            </w:pPr>
          </w:p>
        </w:tc>
      </w:tr>
      <w:tr w:rsidR="00625B05" w:rsidRPr="00F61734" w:rsidTr="00FA04EC">
        <w:trPr>
          <w:trHeight w:val="608"/>
        </w:trPr>
        <w:tc>
          <w:tcPr>
            <w:tcW w:w="9356" w:type="dxa"/>
            <w:shd w:val="clear" w:color="auto" w:fill="auto"/>
          </w:tcPr>
          <w:p w:rsidR="00625B05" w:rsidRPr="006A66AA" w:rsidRDefault="00625B05" w:rsidP="003E0B34">
            <w:pPr>
              <w:tabs>
                <w:tab w:val="right" w:leader="dot" w:pos="7938"/>
              </w:tabs>
              <w:ind w:left="732" w:hanging="720"/>
              <w:rPr>
                <w:sz w:val="28"/>
                <w:szCs w:val="28"/>
                <w:lang w:val="ru-RU"/>
              </w:rPr>
            </w:pPr>
            <w:r w:rsidRPr="00C83D7E">
              <w:rPr>
                <w:b/>
                <w:sz w:val="28"/>
                <w:szCs w:val="28"/>
                <w:lang w:val="ru-RU"/>
              </w:rPr>
              <w:lastRenderedPageBreak/>
              <w:t>4.1.</w:t>
            </w:r>
            <w:r w:rsidRPr="00625B05">
              <w:rPr>
                <w:sz w:val="28"/>
                <w:szCs w:val="28"/>
                <w:lang w:val="ru-RU"/>
              </w:rPr>
              <w:t xml:space="preserve"> </w:t>
            </w:r>
            <w:r>
              <w:rPr>
                <w:sz w:val="28"/>
                <w:szCs w:val="28"/>
              </w:rPr>
              <w:t xml:space="preserve">Напрямки реформування </w:t>
            </w:r>
            <w:r w:rsidRPr="004D3F65">
              <w:rPr>
                <w:sz w:val="28"/>
                <w:szCs w:val="28"/>
              </w:rPr>
              <w:t xml:space="preserve">інституційного середовища </w:t>
            </w:r>
            <w:r>
              <w:rPr>
                <w:sz w:val="28"/>
                <w:szCs w:val="28"/>
              </w:rPr>
              <w:t>під впливом господарського менталітету</w:t>
            </w:r>
            <w:r w:rsidR="006A66AA">
              <w:rPr>
                <w:sz w:val="28"/>
                <w:szCs w:val="28"/>
                <w:lang w:val="ru-RU"/>
              </w:rPr>
              <w:t>…………………………...</w:t>
            </w:r>
          </w:p>
        </w:tc>
        <w:tc>
          <w:tcPr>
            <w:tcW w:w="709" w:type="dxa"/>
            <w:shd w:val="clear" w:color="auto" w:fill="auto"/>
            <w:vAlign w:val="bottom"/>
          </w:tcPr>
          <w:p w:rsidR="00625B05" w:rsidRPr="003D1660" w:rsidRDefault="00F735EA" w:rsidP="006A66AA">
            <w:pPr>
              <w:jc w:val="center"/>
              <w:rPr>
                <w:b/>
                <w:sz w:val="28"/>
                <w:szCs w:val="28"/>
              </w:rPr>
            </w:pPr>
            <w:r>
              <w:rPr>
                <w:b/>
                <w:sz w:val="28"/>
                <w:szCs w:val="28"/>
              </w:rPr>
              <w:t>1</w:t>
            </w:r>
            <w:r w:rsidR="00B52C57">
              <w:rPr>
                <w:b/>
                <w:sz w:val="28"/>
                <w:szCs w:val="28"/>
              </w:rPr>
              <w:t>81</w:t>
            </w:r>
          </w:p>
        </w:tc>
      </w:tr>
      <w:tr w:rsidR="00625B05" w:rsidRPr="00F61734" w:rsidTr="00FA04EC">
        <w:trPr>
          <w:trHeight w:val="592"/>
        </w:trPr>
        <w:tc>
          <w:tcPr>
            <w:tcW w:w="9356" w:type="dxa"/>
            <w:shd w:val="clear" w:color="auto" w:fill="auto"/>
          </w:tcPr>
          <w:p w:rsidR="00625B05" w:rsidRPr="006A66AA" w:rsidRDefault="00912656" w:rsidP="003E0B34">
            <w:pPr>
              <w:tabs>
                <w:tab w:val="right" w:leader="dot" w:pos="7938"/>
              </w:tabs>
              <w:ind w:left="732" w:hanging="720"/>
              <w:rPr>
                <w:sz w:val="28"/>
                <w:szCs w:val="28"/>
                <w:lang w:val="ru-RU"/>
              </w:rPr>
            </w:pPr>
            <w:r w:rsidRPr="00C83D7E">
              <w:rPr>
                <w:b/>
                <w:sz w:val="28"/>
                <w:szCs w:val="28"/>
              </w:rPr>
              <w:t>4.2.</w:t>
            </w:r>
            <w:r>
              <w:rPr>
                <w:sz w:val="28"/>
                <w:szCs w:val="28"/>
              </w:rPr>
              <w:t> </w:t>
            </w:r>
            <w:r w:rsidR="00625B05">
              <w:rPr>
                <w:sz w:val="28"/>
                <w:szCs w:val="28"/>
              </w:rPr>
              <w:t>Пріоритети соціально-економічної політики держави з урахуванням особливостей національного господарського менталітет</w:t>
            </w:r>
            <w:r>
              <w:rPr>
                <w:sz w:val="28"/>
                <w:szCs w:val="28"/>
              </w:rPr>
              <w:t>у</w:t>
            </w:r>
            <w:r w:rsidR="006A66AA">
              <w:rPr>
                <w:sz w:val="28"/>
                <w:szCs w:val="28"/>
                <w:lang w:val="ru-RU"/>
              </w:rPr>
              <w:t>……………………………………………………….</w:t>
            </w:r>
          </w:p>
        </w:tc>
        <w:tc>
          <w:tcPr>
            <w:tcW w:w="709" w:type="dxa"/>
            <w:shd w:val="clear" w:color="auto" w:fill="auto"/>
            <w:vAlign w:val="bottom"/>
          </w:tcPr>
          <w:p w:rsidR="00625B05" w:rsidRPr="003D1660" w:rsidRDefault="00F735EA" w:rsidP="006A66AA">
            <w:pPr>
              <w:jc w:val="center"/>
              <w:rPr>
                <w:b/>
                <w:sz w:val="28"/>
                <w:szCs w:val="28"/>
              </w:rPr>
            </w:pPr>
            <w:r>
              <w:rPr>
                <w:b/>
                <w:sz w:val="28"/>
                <w:szCs w:val="28"/>
              </w:rPr>
              <w:t>1</w:t>
            </w:r>
            <w:r w:rsidR="00B52C57">
              <w:rPr>
                <w:b/>
                <w:sz w:val="28"/>
                <w:szCs w:val="28"/>
              </w:rPr>
              <w:t>91</w:t>
            </w:r>
          </w:p>
        </w:tc>
      </w:tr>
      <w:tr w:rsidR="00625B05" w:rsidRPr="00F61734" w:rsidTr="00FA04EC">
        <w:trPr>
          <w:trHeight w:val="719"/>
        </w:trPr>
        <w:tc>
          <w:tcPr>
            <w:tcW w:w="9356" w:type="dxa"/>
            <w:shd w:val="clear" w:color="auto" w:fill="auto"/>
          </w:tcPr>
          <w:p w:rsidR="00625B05" w:rsidRPr="006A66AA" w:rsidRDefault="00625B05" w:rsidP="003E0B34">
            <w:pPr>
              <w:tabs>
                <w:tab w:val="right" w:leader="dot" w:pos="7938"/>
              </w:tabs>
              <w:ind w:left="732" w:hanging="720"/>
              <w:rPr>
                <w:sz w:val="28"/>
                <w:szCs w:val="28"/>
                <w:lang w:val="ru-RU"/>
              </w:rPr>
            </w:pPr>
            <w:r w:rsidRPr="00C83D7E">
              <w:rPr>
                <w:b/>
                <w:sz w:val="28"/>
                <w:szCs w:val="28"/>
              </w:rPr>
              <w:t>4</w:t>
            </w:r>
            <w:r w:rsidR="00912656" w:rsidRPr="00C83D7E">
              <w:rPr>
                <w:b/>
                <w:sz w:val="28"/>
                <w:szCs w:val="28"/>
              </w:rPr>
              <w:t>.3.</w:t>
            </w:r>
            <w:r w:rsidR="00912656">
              <w:rPr>
                <w:sz w:val="28"/>
                <w:szCs w:val="28"/>
              </w:rPr>
              <w:t> </w:t>
            </w:r>
            <w:r>
              <w:rPr>
                <w:sz w:val="28"/>
                <w:szCs w:val="28"/>
              </w:rPr>
              <w:t>Можливості використання специфіки господарського менталітету у забезпеченні соціалізації економіки України</w:t>
            </w:r>
            <w:r w:rsidR="006A66AA">
              <w:rPr>
                <w:sz w:val="28"/>
                <w:szCs w:val="28"/>
                <w:lang w:val="ru-RU"/>
              </w:rPr>
              <w:t>…..</w:t>
            </w:r>
          </w:p>
        </w:tc>
        <w:tc>
          <w:tcPr>
            <w:tcW w:w="709" w:type="dxa"/>
            <w:shd w:val="clear" w:color="auto" w:fill="auto"/>
            <w:vAlign w:val="bottom"/>
          </w:tcPr>
          <w:p w:rsidR="00625B05" w:rsidRPr="003D1660" w:rsidRDefault="00B52C57" w:rsidP="006A66AA">
            <w:pPr>
              <w:jc w:val="center"/>
              <w:rPr>
                <w:b/>
                <w:sz w:val="28"/>
                <w:szCs w:val="28"/>
              </w:rPr>
            </w:pPr>
            <w:r>
              <w:rPr>
                <w:b/>
                <w:sz w:val="28"/>
                <w:szCs w:val="28"/>
              </w:rPr>
              <w:t>202</w:t>
            </w:r>
          </w:p>
        </w:tc>
      </w:tr>
      <w:tr w:rsidR="00F735EA" w:rsidRPr="00F61734" w:rsidTr="00FA04EC">
        <w:trPr>
          <w:trHeight w:val="719"/>
        </w:trPr>
        <w:tc>
          <w:tcPr>
            <w:tcW w:w="9356" w:type="dxa"/>
            <w:shd w:val="clear" w:color="auto" w:fill="auto"/>
          </w:tcPr>
          <w:p w:rsidR="00F735EA" w:rsidRDefault="00F735EA" w:rsidP="003E0B34">
            <w:pPr>
              <w:tabs>
                <w:tab w:val="right" w:leader="dot" w:pos="7938"/>
              </w:tabs>
              <w:ind w:left="732" w:hanging="720"/>
              <w:rPr>
                <w:b/>
                <w:sz w:val="28"/>
                <w:szCs w:val="28"/>
              </w:rPr>
            </w:pPr>
          </w:p>
          <w:p w:rsidR="00F735EA" w:rsidRPr="006A66AA" w:rsidRDefault="00F735EA" w:rsidP="003E0B34">
            <w:pPr>
              <w:tabs>
                <w:tab w:val="right" w:leader="dot" w:pos="7938"/>
              </w:tabs>
              <w:ind w:left="732" w:hanging="720"/>
              <w:rPr>
                <w:b/>
                <w:sz w:val="28"/>
                <w:szCs w:val="28"/>
                <w:lang w:val="ru-RU"/>
              </w:rPr>
            </w:pPr>
            <w:r w:rsidRPr="00325BAF">
              <w:rPr>
                <w:b/>
                <w:sz w:val="28"/>
                <w:szCs w:val="28"/>
              </w:rPr>
              <w:t>ПІСЛЯМОВА</w:t>
            </w:r>
            <w:r w:rsidR="006A66AA">
              <w:rPr>
                <w:b/>
                <w:sz w:val="28"/>
                <w:szCs w:val="28"/>
              </w:rPr>
              <w:t xml:space="preserve"> </w:t>
            </w:r>
            <w:r w:rsidR="006A66AA">
              <w:rPr>
                <w:b/>
                <w:sz w:val="28"/>
                <w:szCs w:val="28"/>
                <w:lang w:val="ru-RU"/>
              </w:rPr>
              <w:t>…………………………………………………………</w:t>
            </w:r>
          </w:p>
        </w:tc>
        <w:tc>
          <w:tcPr>
            <w:tcW w:w="709" w:type="dxa"/>
            <w:shd w:val="clear" w:color="auto" w:fill="auto"/>
            <w:vAlign w:val="bottom"/>
          </w:tcPr>
          <w:p w:rsidR="00F735EA" w:rsidRDefault="00FA04EC" w:rsidP="006A66AA">
            <w:pPr>
              <w:jc w:val="center"/>
              <w:rPr>
                <w:b/>
                <w:sz w:val="28"/>
                <w:szCs w:val="28"/>
              </w:rPr>
            </w:pPr>
            <w:r>
              <w:rPr>
                <w:b/>
                <w:sz w:val="28"/>
                <w:szCs w:val="28"/>
              </w:rPr>
              <w:t>217</w:t>
            </w:r>
          </w:p>
        </w:tc>
      </w:tr>
      <w:tr w:rsidR="00F735EA" w:rsidRPr="00F61734" w:rsidTr="00FA04EC">
        <w:trPr>
          <w:trHeight w:val="719"/>
        </w:trPr>
        <w:tc>
          <w:tcPr>
            <w:tcW w:w="9356" w:type="dxa"/>
            <w:shd w:val="clear" w:color="auto" w:fill="auto"/>
          </w:tcPr>
          <w:p w:rsidR="00F735EA" w:rsidRDefault="00F735EA" w:rsidP="003E0B34">
            <w:pPr>
              <w:tabs>
                <w:tab w:val="right" w:leader="dot" w:pos="7938"/>
              </w:tabs>
              <w:ind w:left="732" w:hanging="720"/>
              <w:rPr>
                <w:b/>
                <w:sz w:val="28"/>
                <w:szCs w:val="28"/>
              </w:rPr>
            </w:pPr>
          </w:p>
          <w:p w:rsidR="00F735EA" w:rsidRPr="006A66AA" w:rsidRDefault="00F735EA" w:rsidP="003E0B34">
            <w:pPr>
              <w:tabs>
                <w:tab w:val="right" w:leader="dot" w:pos="7938"/>
              </w:tabs>
              <w:ind w:left="732" w:hanging="720"/>
              <w:rPr>
                <w:b/>
                <w:sz w:val="28"/>
                <w:szCs w:val="28"/>
                <w:lang w:val="ru-RU"/>
              </w:rPr>
            </w:pPr>
            <w:r>
              <w:rPr>
                <w:b/>
                <w:sz w:val="28"/>
                <w:szCs w:val="28"/>
              </w:rPr>
              <w:t>СПИСОК ВИКОРИСТАНИХ ДЖЕРЕЛ</w:t>
            </w:r>
            <w:r w:rsidR="006A66AA">
              <w:rPr>
                <w:b/>
                <w:sz w:val="28"/>
                <w:szCs w:val="28"/>
                <w:lang w:val="ru-RU"/>
              </w:rPr>
              <w:t>……………………………</w:t>
            </w:r>
          </w:p>
        </w:tc>
        <w:tc>
          <w:tcPr>
            <w:tcW w:w="709" w:type="dxa"/>
            <w:shd w:val="clear" w:color="auto" w:fill="auto"/>
            <w:vAlign w:val="bottom"/>
          </w:tcPr>
          <w:p w:rsidR="00F735EA" w:rsidRDefault="00FA04EC" w:rsidP="006A66AA">
            <w:pPr>
              <w:jc w:val="center"/>
              <w:rPr>
                <w:b/>
                <w:sz w:val="28"/>
                <w:szCs w:val="28"/>
              </w:rPr>
            </w:pPr>
            <w:r>
              <w:rPr>
                <w:b/>
                <w:sz w:val="28"/>
                <w:szCs w:val="28"/>
              </w:rPr>
              <w:t>220</w:t>
            </w:r>
          </w:p>
        </w:tc>
      </w:tr>
      <w:tr w:rsidR="00F735EA" w:rsidRPr="00F61734" w:rsidTr="00FA04EC">
        <w:trPr>
          <w:trHeight w:val="719"/>
        </w:trPr>
        <w:tc>
          <w:tcPr>
            <w:tcW w:w="9356" w:type="dxa"/>
            <w:shd w:val="clear" w:color="auto" w:fill="auto"/>
          </w:tcPr>
          <w:p w:rsidR="00F735EA" w:rsidRDefault="00F735EA" w:rsidP="003E0B34">
            <w:pPr>
              <w:tabs>
                <w:tab w:val="right" w:leader="dot" w:pos="7938"/>
              </w:tabs>
              <w:ind w:left="732" w:hanging="720"/>
              <w:rPr>
                <w:b/>
                <w:sz w:val="28"/>
                <w:szCs w:val="28"/>
              </w:rPr>
            </w:pPr>
          </w:p>
          <w:p w:rsidR="00F735EA" w:rsidRPr="006A66AA" w:rsidRDefault="00F735EA" w:rsidP="003E0B34">
            <w:pPr>
              <w:tabs>
                <w:tab w:val="right" w:leader="dot" w:pos="7938"/>
              </w:tabs>
              <w:ind w:left="732" w:hanging="720"/>
              <w:rPr>
                <w:b/>
                <w:sz w:val="28"/>
                <w:szCs w:val="28"/>
                <w:lang w:val="ru-RU"/>
              </w:rPr>
            </w:pPr>
            <w:r>
              <w:rPr>
                <w:b/>
                <w:sz w:val="28"/>
                <w:szCs w:val="28"/>
              </w:rPr>
              <w:t>ДОДАТКИ</w:t>
            </w:r>
            <w:r w:rsidR="006A66AA">
              <w:rPr>
                <w:b/>
                <w:sz w:val="28"/>
                <w:szCs w:val="28"/>
                <w:lang w:val="ru-RU"/>
              </w:rPr>
              <w:t>………………………………………………………………</w:t>
            </w:r>
          </w:p>
        </w:tc>
        <w:tc>
          <w:tcPr>
            <w:tcW w:w="709" w:type="dxa"/>
            <w:shd w:val="clear" w:color="auto" w:fill="auto"/>
            <w:vAlign w:val="bottom"/>
          </w:tcPr>
          <w:p w:rsidR="00F735EA" w:rsidRDefault="00FA04EC" w:rsidP="006A66AA">
            <w:pPr>
              <w:jc w:val="center"/>
              <w:rPr>
                <w:b/>
                <w:sz w:val="28"/>
                <w:szCs w:val="28"/>
              </w:rPr>
            </w:pPr>
            <w:r>
              <w:rPr>
                <w:b/>
                <w:sz w:val="28"/>
                <w:szCs w:val="28"/>
              </w:rPr>
              <w:t>250</w:t>
            </w:r>
          </w:p>
        </w:tc>
      </w:tr>
    </w:tbl>
    <w:p w:rsidR="00912656" w:rsidRDefault="00912656" w:rsidP="00F735EA">
      <w:pPr>
        <w:rPr>
          <w:b/>
          <w:sz w:val="28"/>
          <w:szCs w:val="28"/>
        </w:rPr>
      </w:pPr>
    </w:p>
    <w:p w:rsidR="00E55E75" w:rsidRDefault="00E55E75" w:rsidP="00625B05">
      <w:pPr>
        <w:rPr>
          <w:b/>
          <w:sz w:val="28"/>
          <w:szCs w:val="28"/>
        </w:rPr>
      </w:pPr>
    </w:p>
    <w:p w:rsidR="004F6164" w:rsidRDefault="004F6164"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5E781A" w:rsidRDefault="005E781A"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7E28FD" w:rsidRDefault="007E28FD" w:rsidP="00FE1123">
      <w:pPr>
        <w:spacing w:line="360" w:lineRule="auto"/>
        <w:ind w:firstLine="720"/>
        <w:jc w:val="center"/>
        <w:rPr>
          <w:b/>
          <w:caps/>
          <w:sz w:val="28"/>
          <w:szCs w:val="28"/>
        </w:rPr>
      </w:pPr>
    </w:p>
    <w:p w:rsidR="00625B05" w:rsidRPr="00491BFB" w:rsidRDefault="00625B05" w:rsidP="00520F3B">
      <w:pPr>
        <w:spacing w:line="360" w:lineRule="auto"/>
        <w:jc w:val="center"/>
        <w:rPr>
          <w:caps/>
          <w:sz w:val="32"/>
          <w:szCs w:val="32"/>
        </w:rPr>
      </w:pPr>
      <w:r w:rsidRPr="00491BFB">
        <w:rPr>
          <w:b/>
          <w:caps/>
          <w:sz w:val="32"/>
          <w:szCs w:val="32"/>
        </w:rPr>
        <w:lastRenderedPageBreak/>
        <w:t>Передмов</w:t>
      </w:r>
      <w:r w:rsidR="00A742CE" w:rsidRPr="00491BFB">
        <w:rPr>
          <w:b/>
          <w:caps/>
          <w:sz w:val="32"/>
          <w:szCs w:val="32"/>
        </w:rPr>
        <w:t>а</w:t>
      </w:r>
    </w:p>
    <w:p w:rsidR="00625B05" w:rsidRPr="00491BFB" w:rsidRDefault="00625B05" w:rsidP="00625B05">
      <w:pPr>
        <w:ind w:firstLine="720"/>
        <w:jc w:val="both"/>
        <w:rPr>
          <w:sz w:val="32"/>
          <w:szCs w:val="32"/>
        </w:rPr>
      </w:pPr>
      <w:r w:rsidRPr="00491BFB">
        <w:rPr>
          <w:sz w:val="32"/>
          <w:szCs w:val="32"/>
        </w:rPr>
        <w:t xml:space="preserve">Соціалізація економіки – це одна із найхарактерніших особливостей розвитку світової економіки, яка особливо чітко проявилася усередині ХХ ст. у розвинених країнах та стала дуже актуальною у постсоціалістичних країнах у зв’язку з необхідністю формування національних пріоритетів у розвитку економіки. Різні моделі соціальної ринкової економіки розрізняються за: місцем соціальної політики держави в системі національних пріоритетів; масштабами державного сектора; механізмом розподілу соціальних функцій між державою, приватним сектором і громадянським суспільством; особливостями цілей і механізмів соціальної політики (континентальна, англосаксонська, скандинавська, південно-європейська). </w:t>
      </w:r>
    </w:p>
    <w:p w:rsidR="00625B05" w:rsidRPr="00491BFB" w:rsidRDefault="00625B05" w:rsidP="00625B05">
      <w:pPr>
        <w:ind w:firstLine="720"/>
        <w:jc w:val="both"/>
        <w:rPr>
          <w:sz w:val="32"/>
          <w:szCs w:val="32"/>
        </w:rPr>
      </w:pPr>
      <w:r w:rsidRPr="00491BFB">
        <w:rPr>
          <w:sz w:val="32"/>
          <w:szCs w:val="32"/>
        </w:rPr>
        <w:t xml:space="preserve">Досвід ринкового реформування економіки </w:t>
      </w:r>
      <w:proofErr w:type="spellStart"/>
      <w:r w:rsidRPr="00491BFB">
        <w:rPr>
          <w:sz w:val="32"/>
          <w:szCs w:val="32"/>
        </w:rPr>
        <w:t>постсоціалістич</w:t>
      </w:r>
      <w:proofErr w:type="spellEnd"/>
      <w:r w:rsidR="006A66AA">
        <w:rPr>
          <w:sz w:val="32"/>
          <w:szCs w:val="32"/>
          <w:lang w:val="ru-RU"/>
        </w:rPr>
        <w:softHyphen/>
      </w:r>
      <w:r w:rsidRPr="00491BFB">
        <w:rPr>
          <w:sz w:val="32"/>
          <w:szCs w:val="32"/>
        </w:rPr>
        <w:t xml:space="preserve">них країн показав, що соціальні перетворення дуже складні, неоднозначні, часто носять суперечливий характер. У ході ринкових трансформацій визначилися соціальні пріоритети державної політики, сформувалися національні моделі систем соціального захисту населення. Ринкова організаційна культура розвивається через становлення різноманітних форм власності, лібералізацію економічних відносин, демократизацію систем управління, підвищення соціальної відповідальності усіх суб’єктів господарювання. Під впливом науково-технічного прогресу змінюються зміст і характер праці, поліпшується якість людського капіталу, великого значення набуває інтелектуальна власність. Громадяни все більше усвідомлюють, що соціальне становище й добробут кожного визначають знання, вміння, досвід, інтелектуальний потенціал, а соціальними цінностями стають поняття справедливості, соціальної відповідальності, колективної солідарності, соціальний капітал, економічна культура бізнесу. Але поряд із позитивними проявами соціалізації існують негативні тенденції розвитку соціальних процесів: вимушене безробіття, бідність, майнове розшарування, загрозлива диференціація доходів; обмеження для певних категорій населення у доступі до суспільних благ, прав володіння, користування й розпорядження об’єктами власності; корупція, </w:t>
      </w:r>
      <w:r w:rsidRPr="00491BFB">
        <w:rPr>
          <w:sz w:val="32"/>
          <w:szCs w:val="32"/>
        </w:rPr>
        <w:lastRenderedPageBreak/>
        <w:t>тіньові економічні відносини; н</w:t>
      </w:r>
      <w:r w:rsidRPr="00491BFB">
        <w:rPr>
          <w:sz w:val="32"/>
          <w:szCs w:val="32"/>
          <w:lang w:val="az-Cyrl-AZ"/>
        </w:rPr>
        <w:t xml:space="preserve">еефективна система соціального захисту тощо. </w:t>
      </w:r>
    </w:p>
    <w:p w:rsidR="001C776F" w:rsidRPr="00491BFB" w:rsidRDefault="001C776F" w:rsidP="001C776F">
      <w:pPr>
        <w:spacing w:line="244" w:lineRule="auto"/>
        <w:ind w:firstLine="709"/>
        <w:jc w:val="both"/>
        <w:rPr>
          <w:spacing w:val="-10"/>
          <w:sz w:val="32"/>
          <w:szCs w:val="32"/>
        </w:rPr>
      </w:pPr>
      <w:r w:rsidRPr="00491BFB">
        <w:rPr>
          <w:spacing w:val="-8"/>
          <w:sz w:val="32"/>
          <w:szCs w:val="32"/>
        </w:rPr>
        <w:t xml:space="preserve">Сучасний етап соціально-економічного розвитку України характеризується також структурними реформами, спрямованими на формування ринкового конкурентного середовища, розвиток різноманітних форм власності, становлення якісно нових форм організації економічної діяльності суб’єктів господарювання, поглиблення інтеграційних процесів. </w:t>
      </w:r>
      <w:r w:rsidRPr="00491BFB">
        <w:rPr>
          <w:spacing w:val="-10"/>
          <w:sz w:val="32"/>
          <w:szCs w:val="32"/>
        </w:rPr>
        <w:t xml:space="preserve">Основна ідея інституційних змін у цей період полягає у спробі запозичення інститутів, що успішно функціонували впродовж багатьох років у високо розвинених країнах. Водночас, </w:t>
      </w:r>
      <w:r w:rsidRPr="00491BFB">
        <w:rPr>
          <w:spacing w:val="-8"/>
          <w:sz w:val="32"/>
          <w:szCs w:val="32"/>
        </w:rPr>
        <w:t xml:space="preserve">у процесі реформування національної економічної системи суттєвою проблемою є суперечність взаємодії впроваджених формальних та історично сформованих неформальних інститутів. </w:t>
      </w:r>
      <w:r w:rsidRPr="00491BFB">
        <w:rPr>
          <w:sz w:val="32"/>
          <w:szCs w:val="32"/>
        </w:rPr>
        <w:t xml:space="preserve">Досвід структурних соціально-економічних трансформацій в розвинених країнах свідчить, що успішність розв’язання цих суперечностей  визначається, зокрема, відповідністю національної специфіки суспільства основному курсу державних реформ. </w:t>
      </w:r>
    </w:p>
    <w:p w:rsidR="001C776F" w:rsidRPr="00491BFB" w:rsidRDefault="001C776F" w:rsidP="001C776F">
      <w:pPr>
        <w:pStyle w:val="Pa2"/>
        <w:spacing w:line="244" w:lineRule="auto"/>
        <w:ind w:firstLine="709"/>
        <w:jc w:val="both"/>
        <w:rPr>
          <w:rFonts w:eastAsia="Calibri"/>
          <w:sz w:val="32"/>
          <w:szCs w:val="32"/>
          <w:lang w:val="uk-UA" w:eastAsia="en-US"/>
        </w:rPr>
      </w:pPr>
      <w:r w:rsidRPr="00491BFB">
        <w:rPr>
          <w:spacing w:val="-8"/>
          <w:sz w:val="32"/>
          <w:szCs w:val="32"/>
          <w:lang w:val="uk-UA"/>
        </w:rPr>
        <w:t xml:space="preserve">У першу чергу ця проблема привертає увагу до неформальної складової інституційного середовища, а саме господарського менталітету, оскільки він характеризує історично сформовані цінності, мотиви та моделі економічної поведінки індивідуального та колективного суб’єктів, які здійснюють безпосередній вплив на загальний вектор розвитку та трансформації соціально-економічної системи. Це зумовлює  актуальність та необхідність дослідження сутності, основних детермінант формування та розвитку українського господарського менталітету, а також розробки на цій основі практичних рекомендацій щодо можливостей врахування його специфіки у  процесі реалізації пріоритетних завдань соціальної та економічної політики в Україні. </w:t>
      </w:r>
    </w:p>
    <w:p w:rsidR="001C776F" w:rsidRPr="00491BFB" w:rsidRDefault="001C776F" w:rsidP="001C776F">
      <w:pPr>
        <w:pStyle w:val="Pa2"/>
        <w:spacing w:line="244" w:lineRule="auto"/>
        <w:ind w:firstLine="709"/>
        <w:jc w:val="both"/>
        <w:rPr>
          <w:spacing w:val="-8"/>
          <w:sz w:val="32"/>
          <w:szCs w:val="32"/>
          <w:lang w:val="uk-UA"/>
        </w:rPr>
      </w:pPr>
      <w:r w:rsidRPr="00491BFB">
        <w:rPr>
          <w:spacing w:val="-8"/>
          <w:sz w:val="32"/>
          <w:szCs w:val="32"/>
          <w:lang w:val="uk-UA"/>
        </w:rPr>
        <w:t xml:space="preserve">Теоретична база дослідження господарського менталітету розроблялася представниками багатьох наукових напрямків економічної думки, для кожного з яких характерні свої акценти та пріоритети. Проблема ментальних засад економічної поведінки індивідів закладена у працях Б. Гільдебранда, К. Кніса, Дж. С. Мілля, А. Сміта, Д. Рікардо, В. Рошера та інших вчених. Подальша розробка теоретичних засад господарського менталітету належить Т. Веблену, Дж. Коммонсу, У. Мітчеллу, Г. Мюрдалю, Д. Норту, Дж. Ходжсону, </w:t>
      </w:r>
      <w:r w:rsidRPr="00491BFB">
        <w:rPr>
          <w:spacing w:val="-8"/>
          <w:sz w:val="32"/>
          <w:szCs w:val="32"/>
          <w:lang w:val="uk-UA"/>
        </w:rPr>
        <w:lastRenderedPageBreak/>
        <w:t xml:space="preserve">які цю категорію почали розглядати як елемент інституційної структури суспільства та зарахували її до системи чинників соціально-економічного розвитку держави. </w:t>
      </w:r>
    </w:p>
    <w:p w:rsidR="001C776F" w:rsidRPr="00491BFB" w:rsidRDefault="001C776F" w:rsidP="001C776F">
      <w:pPr>
        <w:spacing w:line="244" w:lineRule="auto"/>
        <w:ind w:firstLine="709"/>
        <w:jc w:val="both"/>
        <w:rPr>
          <w:spacing w:val="-8"/>
          <w:sz w:val="32"/>
          <w:szCs w:val="32"/>
        </w:rPr>
      </w:pPr>
      <w:r w:rsidRPr="00491BFB">
        <w:rPr>
          <w:spacing w:val="-8"/>
          <w:sz w:val="32"/>
          <w:szCs w:val="32"/>
        </w:rPr>
        <w:t xml:space="preserve">В Україні різні аспекти господарського менталітету та функціонування системи формальних та неформальних інститутів актуалізуються у працях Д. Богині, К. Возьного, Т. Гайдай, В. Гейця, </w:t>
      </w:r>
      <w:r w:rsidRPr="00491BFB">
        <w:rPr>
          <w:bCs/>
          <w:spacing w:val="-8"/>
          <w:sz w:val="32"/>
          <w:szCs w:val="32"/>
        </w:rPr>
        <w:t xml:space="preserve">М. Гордона, А. Гриценка, С. Дєгтярєвої, В. Дементьєва, </w:t>
      </w:r>
      <w:r w:rsidRPr="00491BFB">
        <w:rPr>
          <w:spacing w:val="-8"/>
          <w:sz w:val="32"/>
          <w:szCs w:val="32"/>
        </w:rPr>
        <w:t xml:space="preserve">М. Дороніної, Ю. Зайцева, </w:t>
      </w:r>
      <w:r w:rsidRPr="00491BFB">
        <w:rPr>
          <w:bCs/>
          <w:spacing w:val="-8"/>
          <w:sz w:val="32"/>
          <w:szCs w:val="32"/>
        </w:rPr>
        <w:t xml:space="preserve">О. Івашини, </w:t>
      </w:r>
      <w:r w:rsidRPr="00491BFB">
        <w:rPr>
          <w:spacing w:val="-8"/>
          <w:sz w:val="32"/>
          <w:szCs w:val="32"/>
        </w:rPr>
        <w:t>В. Корженко, М. Кубаєвського, Ю. Лопатинського, В. Ліпова, В. Москаленко, Ю. Петрушенка, Г. Пилипенко, Ж. Писаренко, О. Прутської, Р. Пустовійта, В. Решетило, Н. </w:t>
      </w:r>
      <w:r w:rsidRPr="00491BFB">
        <w:rPr>
          <w:bCs/>
          <w:spacing w:val="-8"/>
          <w:sz w:val="32"/>
          <w:szCs w:val="32"/>
        </w:rPr>
        <w:t xml:space="preserve">Оленцевич, В. Осецького, І. Отенко, </w:t>
      </w:r>
      <w:r w:rsidRPr="00491BFB">
        <w:rPr>
          <w:spacing w:val="-8"/>
          <w:sz w:val="32"/>
          <w:szCs w:val="32"/>
        </w:rPr>
        <w:t>М. Семикіної, В. Тарасевича, М. Флейчук, Л. Шевчук та інших вчених.</w:t>
      </w:r>
      <w:r w:rsidR="00861FB1" w:rsidRPr="00491BFB">
        <w:rPr>
          <w:spacing w:val="-8"/>
          <w:sz w:val="32"/>
          <w:szCs w:val="32"/>
        </w:rPr>
        <w:t xml:space="preserve"> </w:t>
      </w:r>
      <w:r w:rsidRPr="00491BFB">
        <w:rPr>
          <w:spacing w:val="-8"/>
          <w:sz w:val="32"/>
          <w:szCs w:val="32"/>
        </w:rPr>
        <w:t>Велике значення для вивчення особливостей та порівняння менталітетів представників різних країн мають праці зарубіжних вчених Г. Хофстеде та Ш. Шварца.</w:t>
      </w:r>
    </w:p>
    <w:p w:rsidR="001C776F" w:rsidRPr="00491BFB" w:rsidRDefault="001C776F" w:rsidP="001C776F">
      <w:pPr>
        <w:spacing w:line="244" w:lineRule="auto"/>
        <w:ind w:firstLine="709"/>
        <w:jc w:val="both"/>
        <w:rPr>
          <w:spacing w:val="-8"/>
          <w:sz w:val="32"/>
          <w:szCs w:val="32"/>
        </w:rPr>
      </w:pPr>
      <w:r w:rsidRPr="00491BFB">
        <w:rPr>
          <w:spacing w:val="-8"/>
          <w:sz w:val="32"/>
          <w:szCs w:val="32"/>
        </w:rPr>
        <w:t>Огляд наукових праць, присвячених дослідженню господарського менталітету, дозволяє стверджувати, що багато проблем залишаються нерозв’язаними та дискусійними з таких причин: невизначеності сутності господарського менталітету як економічної категорії, критеріїв його оцінки;  недооцінки ролі господарського менталітету як інституціонального чинника соціально-економічного розвитку; неврахування загальнонаціональних та регіональних особливостей українського господарського менталітету у формуванні стратегічних напрямків економічної політики держави; недостатності обґрунтування взаємозв’язку між суперечливим характером соціально-економічних трансформацій та специфікою українського господарського менталітету.</w:t>
      </w:r>
    </w:p>
    <w:p w:rsidR="001C776F" w:rsidRPr="00491BFB" w:rsidRDefault="009F407B" w:rsidP="001C776F">
      <w:pPr>
        <w:spacing w:line="244" w:lineRule="auto"/>
        <w:ind w:firstLine="709"/>
        <w:jc w:val="both"/>
        <w:rPr>
          <w:spacing w:val="-8"/>
          <w:sz w:val="32"/>
          <w:szCs w:val="32"/>
        </w:rPr>
      </w:pPr>
      <w:r w:rsidRPr="00491BFB">
        <w:rPr>
          <w:spacing w:val="-8"/>
          <w:sz w:val="32"/>
          <w:szCs w:val="32"/>
        </w:rPr>
        <w:t>Головною м</w:t>
      </w:r>
      <w:r w:rsidR="001C776F" w:rsidRPr="00491BFB">
        <w:rPr>
          <w:spacing w:val="-8"/>
          <w:sz w:val="32"/>
          <w:szCs w:val="32"/>
        </w:rPr>
        <w:t xml:space="preserve">етою </w:t>
      </w:r>
      <w:r w:rsidRPr="00491BFB">
        <w:rPr>
          <w:spacing w:val="-8"/>
          <w:sz w:val="32"/>
          <w:szCs w:val="32"/>
        </w:rPr>
        <w:t xml:space="preserve">монографії </w:t>
      </w:r>
      <w:r w:rsidR="001C776F" w:rsidRPr="00491BFB">
        <w:rPr>
          <w:spacing w:val="-8"/>
          <w:sz w:val="32"/>
          <w:szCs w:val="32"/>
        </w:rPr>
        <w:t>є обґрунтування теоретичних засад дослідження національного господарського менталітету як інституціонального чинника соціа</w:t>
      </w:r>
      <w:r w:rsidR="00A25C3F" w:rsidRPr="00491BFB">
        <w:rPr>
          <w:spacing w:val="-8"/>
          <w:sz w:val="32"/>
          <w:szCs w:val="32"/>
        </w:rPr>
        <w:t>лізації економіки України</w:t>
      </w:r>
      <w:r w:rsidR="001C776F" w:rsidRPr="00491BFB">
        <w:rPr>
          <w:spacing w:val="-8"/>
          <w:sz w:val="32"/>
          <w:szCs w:val="32"/>
        </w:rPr>
        <w:t xml:space="preserve"> та розробка практичних рекомендацій щодо підвищення ефективності реалізації пріоритетних завдань соціальної та економічної політики з урахуванням особливостей національного господарського менталітету. </w:t>
      </w:r>
    </w:p>
    <w:p w:rsidR="002524A1" w:rsidRDefault="002524A1" w:rsidP="00A742CE">
      <w:pPr>
        <w:ind w:left="720"/>
        <w:jc w:val="center"/>
        <w:rPr>
          <w:b/>
          <w:sz w:val="32"/>
          <w:szCs w:val="32"/>
          <w:lang w:val="en-US"/>
        </w:rPr>
      </w:pPr>
    </w:p>
    <w:p w:rsidR="002524A1" w:rsidRDefault="002524A1" w:rsidP="00A742CE">
      <w:pPr>
        <w:ind w:left="720"/>
        <w:jc w:val="center"/>
        <w:rPr>
          <w:b/>
          <w:sz w:val="32"/>
          <w:szCs w:val="32"/>
          <w:lang w:val="en-US"/>
        </w:rPr>
      </w:pPr>
    </w:p>
    <w:p w:rsidR="00A742CE" w:rsidRPr="002524A1" w:rsidRDefault="00A60627" w:rsidP="00A742CE">
      <w:pPr>
        <w:ind w:left="720"/>
        <w:jc w:val="center"/>
        <w:rPr>
          <w:b/>
          <w:sz w:val="36"/>
          <w:szCs w:val="36"/>
          <w:lang w:val="fr-CA"/>
        </w:rPr>
      </w:pPr>
      <w:r w:rsidRPr="002524A1">
        <w:rPr>
          <w:b/>
          <w:sz w:val="36"/>
          <w:szCs w:val="36"/>
        </w:rPr>
        <w:lastRenderedPageBreak/>
        <w:t xml:space="preserve">РОЗДІЛ </w:t>
      </w:r>
      <w:r w:rsidRPr="002524A1">
        <w:rPr>
          <w:b/>
          <w:sz w:val="36"/>
          <w:szCs w:val="36"/>
          <w:lang w:val="fr-CA"/>
        </w:rPr>
        <w:t>1</w:t>
      </w:r>
    </w:p>
    <w:p w:rsidR="00A742CE" w:rsidRPr="002524A1" w:rsidRDefault="00A742CE" w:rsidP="00A742CE">
      <w:pPr>
        <w:ind w:left="720"/>
        <w:jc w:val="center"/>
        <w:rPr>
          <w:b/>
          <w:sz w:val="36"/>
          <w:szCs w:val="36"/>
        </w:rPr>
      </w:pPr>
    </w:p>
    <w:p w:rsidR="00A742CE" w:rsidRPr="002524A1" w:rsidRDefault="00A742CE" w:rsidP="00A742CE">
      <w:pPr>
        <w:ind w:left="720"/>
        <w:jc w:val="center"/>
        <w:rPr>
          <w:b/>
          <w:sz w:val="36"/>
          <w:szCs w:val="36"/>
        </w:rPr>
      </w:pPr>
      <w:r w:rsidRPr="002524A1">
        <w:rPr>
          <w:b/>
          <w:sz w:val="36"/>
          <w:szCs w:val="36"/>
        </w:rPr>
        <w:t>ЕКОНОМІЧНИЙ ЗМІСТ ТА НАЦІОНАЛЬНА СПЕЦИФІКА ПРОЦЕСІВ СОЦІАЛІЗАЦІЇ ЕКОНОМІКИ</w:t>
      </w:r>
    </w:p>
    <w:p w:rsidR="00A742CE" w:rsidRPr="00491BFB" w:rsidRDefault="00A742CE" w:rsidP="00A742CE">
      <w:pPr>
        <w:ind w:left="720"/>
        <w:rPr>
          <w:b/>
          <w:sz w:val="32"/>
          <w:szCs w:val="32"/>
        </w:rPr>
      </w:pPr>
    </w:p>
    <w:p w:rsidR="00A742CE" w:rsidRPr="00491BFB" w:rsidRDefault="00A742CE" w:rsidP="00A742CE">
      <w:pPr>
        <w:ind w:left="720"/>
        <w:rPr>
          <w:b/>
          <w:sz w:val="32"/>
          <w:szCs w:val="32"/>
        </w:rPr>
      </w:pPr>
    </w:p>
    <w:p w:rsidR="00267C31" w:rsidRPr="00491BFB" w:rsidRDefault="00A742CE" w:rsidP="00A742CE">
      <w:pPr>
        <w:ind w:left="720"/>
        <w:rPr>
          <w:b/>
          <w:sz w:val="32"/>
          <w:szCs w:val="32"/>
        </w:rPr>
      </w:pPr>
      <w:r w:rsidRPr="00491BFB">
        <w:rPr>
          <w:b/>
          <w:sz w:val="32"/>
          <w:szCs w:val="32"/>
        </w:rPr>
        <w:t xml:space="preserve">1.1. </w:t>
      </w:r>
      <w:r w:rsidR="00325BAF" w:rsidRPr="00491BFB">
        <w:rPr>
          <w:b/>
          <w:sz w:val="32"/>
          <w:szCs w:val="32"/>
        </w:rPr>
        <w:t>Теоретичні засади дослідження процесів</w:t>
      </w:r>
      <w:r w:rsidR="00625B05" w:rsidRPr="00491BFB">
        <w:rPr>
          <w:b/>
          <w:sz w:val="32"/>
          <w:szCs w:val="32"/>
        </w:rPr>
        <w:t xml:space="preserve"> соціалізації економіки  </w:t>
      </w:r>
    </w:p>
    <w:p w:rsidR="00625B05" w:rsidRPr="00491BFB" w:rsidRDefault="00625B05" w:rsidP="00625B05">
      <w:pPr>
        <w:ind w:left="720"/>
        <w:rPr>
          <w:b/>
          <w:sz w:val="32"/>
          <w:szCs w:val="32"/>
        </w:rPr>
      </w:pPr>
    </w:p>
    <w:p w:rsidR="00625B05" w:rsidRPr="00491BFB" w:rsidRDefault="00625B05">
      <w:pPr>
        <w:rPr>
          <w:sz w:val="32"/>
          <w:szCs w:val="32"/>
        </w:rPr>
      </w:pPr>
    </w:p>
    <w:p w:rsidR="00625B05" w:rsidRPr="00491BFB" w:rsidRDefault="00625B05" w:rsidP="00625B05">
      <w:pPr>
        <w:ind w:firstLine="720"/>
        <w:jc w:val="both"/>
        <w:rPr>
          <w:sz w:val="32"/>
          <w:szCs w:val="32"/>
        </w:rPr>
      </w:pPr>
      <w:r w:rsidRPr="00491BFB">
        <w:rPr>
          <w:sz w:val="32"/>
          <w:szCs w:val="32"/>
        </w:rPr>
        <w:t xml:space="preserve">Із середини ХХ ст. соціалізація перетворилася на міждисциплінарну сферу досліджень, де об’єктом виступають найрізноманітніші аспекти соціальних відносин, поведінки суб’єкта в соціумі, відношення суспільства до його індивідів, індивідів до суспільства. Так, в антропології, психології, педагогіці, соціології її зміст визначається як засвоєння індивідом певної системи знань, норм, цінностей, що дозволяють йому функціонувати в якості повноправного члена суспільства, як механізм трансляції культурних надбань від одного покоління до іншого, як спосіб гармонізації різних сфер суспільного життя тощо. </w:t>
      </w:r>
    </w:p>
    <w:p w:rsidR="00625B05" w:rsidRPr="00491BFB" w:rsidRDefault="00625B05" w:rsidP="00625B05">
      <w:pPr>
        <w:ind w:firstLine="720"/>
        <w:jc w:val="both"/>
        <w:rPr>
          <w:sz w:val="32"/>
          <w:szCs w:val="32"/>
        </w:rPr>
      </w:pPr>
      <w:r w:rsidRPr="00491BFB">
        <w:rPr>
          <w:sz w:val="32"/>
          <w:szCs w:val="32"/>
        </w:rPr>
        <w:t xml:space="preserve"> Загальнонауковою сферою дослідження процесів соціалізації виступає, з одного боку, суспільство, як цілісність, його функціонування та розвитку, а з іншого – соціальні дії, взаємодія і комунікації в суспільстві. Головне завдання соціальних наук – поглиблення та  розуміння соціального життя суспільства, соціальних зв’язків, пояснення механізмів, за допомогою яких реалізуються потреби та інтереси членів суспільства. Основні напрямки, школи, течії економічної думки та зміст їх теорій (підходів, концепцій) представлено у Додатку А.</w:t>
      </w:r>
    </w:p>
    <w:p w:rsidR="00625B05" w:rsidRPr="00491BFB" w:rsidRDefault="00625B05" w:rsidP="00625B05">
      <w:pPr>
        <w:ind w:firstLine="720"/>
        <w:jc w:val="both"/>
        <w:rPr>
          <w:sz w:val="32"/>
          <w:szCs w:val="32"/>
        </w:rPr>
      </w:pPr>
      <w:r w:rsidRPr="00491BFB">
        <w:rPr>
          <w:sz w:val="32"/>
          <w:szCs w:val="32"/>
        </w:rPr>
        <w:t>Наукові витоки ідей соціалізації закладені соціалістами-утопістами   (Т.</w:t>
      </w:r>
      <w:r w:rsidR="00887912" w:rsidRPr="00491BFB">
        <w:rPr>
          <w:sz w:val="32"/>
          <w:szCs w:val="32"/>
        </w:rPr>
        <w:t> </w:t>
      </w:r>
      <w:r w:rsidRPr="00491BFB">
        <w:rPr>
          <w:sz w:val="32"/>
          <w:szCs w:val="32"/>
        </w:rPr>
        <w:t>Мор (1478–1535), Т. Кампанелла (1568-1639), Ш. Фур’є (1772-1837),</w:t>
      </w:r>
      <w:r w:rsidR="00325BAF" w:rsidRPr="00491BFB">
        <w:rPr>
          <w:sz w:val="32"/>
          <w:szCs w:val="32"/>
        </w:rPr>
        <w:t xml:space="preserve">   </w:t>
      </w:r>
      <w:r w:rsidRPr="00491BFB">
        <w:rPr>
          <w:sz w:val="32"/>
          <w:szCs w:val="32"/>
        </w:rPr>
        <w:t xml:space="preserve">К.А. </w:t>
      </w:r>
      <w:proofErr w:type="spellStart"/>
      <w:r w:rsidRPr="00491BFB">
        <w:rPr>
          <w:sz w:val="32"/>
          <w:szCs w:val="32"/>
        </w:rPr>
        <w:t>Сен-Сімон</w:t>
      </w:r>
      <w:proofErr w:type="spellEnd"/>
      <w:r w:rsidRPr="00491BFB">
        <w:rPr>
          <w:sz w:val="32"/>
          <w:szCs w:val="32"/>
        </w:rPr>
        <w:t xml:space="preserve"> (1760-1825), Р. Оуен (1771-1858) та інші). </w:t>
      </w:r>
      <w:r w:rsidRPr="00491BFB">
        <w:rPr>
          <w:rFonts w:ascii="Times New Roman CYR" w:hAnsi="Times New Roman CYR" w:cs="Times New Roman CYR"/>
          <w:sz w:val="32"/>
          <w:szCs w:val="32"/>
        </w:rPr>
        <w:t>М</w:t>
      </w:r>
      <w:r w:rsidRPr="00491BFB">
        <w:rPr>
          <w:sz w:val="32"/>
          <w:szCs w:val="32"/>
        </w:rPr>
        <w:t xml:space="preserve">одель справедливого суспільства </w:t>
      </w:r>
      <w:r w:rsidRPr="00491BFB">
        <w:rPr>
          <w:rFonts w:ascii="Times New Roman CYR" w:hAnsi="Times New Roman CYR" w:cs="Times New Roman CYR"/>
          <w:sz w:val="32"/>
          <w:szCs w:val="32"/>
        </w:rPr>
        <w:t>Т. Мор</w:t>
      </w:r>
      <w:r w:rsidRPr="00491BFB">
        <w:rPr>
          <w:sz w:val="32"/>
          <w:szCs w:val="32"/>
        </w:rPr>
        <w:t>а ґрунтується на суспільній власності, зрівняльному розподілі благ за розумними потребами, суспільному контролі рівності, планово-</w:t>
      </w:r>
      <w:r w:rsidRPr="00491BFB">
        <w:rPr>
          <w:sz w:val="32"/>
          <w:szCs w:val="32"/>
        </w:rPr>
        <w:lastRenderedPageBreak/>
        <w:t xml:space="preserve">організованій і обов’язковій для всіх праці. Т. Кампанелла у праці «Місто сонця» (1623) створив проект ідеальної утопічної держави, де є загальнонародна власність на майно (крім індивідуального житла) та господарство натурального типу. На його думку, це конгломерат сільськогосподарських общин, де суспільно корисна праця є обов’язковою для всіх громадян; споживання суспільне; відносини між людьми будуються на принципах дружби, товариського співпраці. Ш. Фур’є висунув ідею соціальної гармонії, яка можлива лише в суспільстві, побудованому на засадах справедливості і рівності. Р. Оуен вивчав формування соціального середовища, яке сприяло б сприяло зростанню ефективності праці та всебічному розвитку людства. Основними складовими суспільного середовища вважав  ідеологію, мораль, право, освіту, економічні компоненти. Ідеї соціалістів-утопістів знайшли відображення у марксистських, </w:t>
      </w:r>
      <w:proofErr w:type="spellStart"/>
      <w:r w:rsidRPr="00491BFB">
        <w:rPr>
          <w:sz w:val="32"/>
          <w:szCs w:val="32"/>
        </w:rPr>
        <w:t>соціал-реформістських</w:t>
      </w:r>
      <w:proofErr w:type="spellEnd"/>
      <w:r w:rsidRPr="00491BFB">
        <w:rPr>
          <w:sz w:val="32"/>
          <w:szCs w:val="32"/>
        </w:rPr>
        <w:t>, неолібераль</w:t>
      </w:r>
      <w:r w:rsidR="00D54CCD" w:rsidRPr="00491BFB">
        <w:rPr>
          <w:sz w:val="32"/>
          <w:szCs w:val="32"/>
        </w:rPr>
        <w:t>них, інституціональних теоріях</w:t>
      </w:r>
      <w:r w:rsidRPr="00491BFB">
        <w:rPr>
          <w:sz w:val="32"/>
          <w:szCs w:val="32"/>
        </w:rPr>
        <w:t>.</w:t>
      </w:r>
    </w:p>
    <w:p w:rsidR="00625B05" w:rsidRPr="00491BFB" w:rsidRDefault="00625B05" w:rsidP="00625B05">
      <w:pPr>
        <w:ind w:firstLine="720"/>
        <w:jc w:val="both"/>
        <w:rPr>
          <w:sz w:val="32"/>
          <w:szCs w:val="32"/>
        </w:rPr>
      </w:pPr>
      <w:r w:rsidRPr="00491BFB">
        <w:rPr>
          <w:sz w:val="32"/>
          <w:szCs w:val="32"/>
        </w:rPr>
        <w:t>У подальшому поясненні проблем соціалізації економіки велику роль відіграє теорія добробуту. Вона виступає однією з тих основ економічної науки, що вимагають не лише теоретичного обґрунтування, а й конкретних соціально-економічних результатів, до яких належать оцінка соціально-економічних систем та критерії їх ефективності, вибір цілей та засобів їх досягнення, формування підходів до соціально-економічної політики, розв’язання проблем раціонального розподілу ресурсів та соціальної справедливості. Теорія добробуту була завжди популярною, інколи зводилась у ранг соціальної політики урядів, але ніколи не була абсолютно визначеною і до сьогодні вимагає ґрунтовних досліджень, які б дозволили:  1) чітко визначити параметри й умови досягнення добробуту; 2) зв’язати між собою проблеми та цілі економічного зростання і добробуту суспільства; 3) показати шляхи реалізації цілей добробуту через конкретні механізми виробництва, розподілу, перерозподілу, обміну та споживання; 4) поєднати економічні та соціальні механізми досягнення добробуту, використовуючи досвід соціаль</w:t>
      </w:r>
      <w:r w:rsidR="00D54CCD" w:rsidRPr="00491BFB">
        <w:rPr>
          <w:sz w:val="32"/>
          <w:szCs w:val="32"/>
        </w:rPr>
        <w:t>но розвинених країн [4</w:t>
      </w:r>
      <w:r w:rsidR="00A02083" w:rsidRPr="00491BFB">
        <w:rPr>
          <w:sz w:val="32"/>
          <w:szCs w:val="32"/>
        </w:rPr>
        <w:t>7</w:t>
      </w:r>
      <w:r w:rsidRPr="00491BFB">
        <w:rPr>
          <w:sz w:val="32"/>
          <w:szCs w:val="32"/>
        </w:rPr>
        <w:t>, с. 22-29].</w:t>
      </w:r>
    </w:p>
    <w:p w:rsidR="00625B05" w:rsidRPr="00491BFB" w:rsidRDefault="00625B05" w:rsidP="00625B05">
      <w:pPr>
        <w:ind w:firstLine="720"/>
        <w:jc w:val="both"/>
        <w:rPr>
          <w:sz w:val="32"/>
          <w:szCs w:val="32"/>
        </w:rPr>
      </w:pPr>
      <w:r w:rsidRPr="00491BFB">
        <w:rPr>
          <w:sz w:val="32"/>
          <w:szCs w:val="32"/>
        </w:rPr>
        <w:t xml:space="preserve">Теорія добробуту стосується вивчення методів організації господарської діяльності, спрямованих на максимізацію багатства. Її прийнято відносити до нормативної економіки, бо істинність </w:t>
      </w:r>
      <w:r w:rsidRPr="00491BFB">
        <w:rPr>
          <w:sz w:val="32"/>
          <w:szCs w:val="32"/>
        </w:rPr>
        <w:lastRenderedPageBreak/>
        <w:t>цього поняття важко перевірити емпіричними методами. Як правило, поняття «нормативна економіка» та «економіка добробуту» ототожнюються, коли аналіз стосується конкретних з оцінко</w:t>
      </w:r>
      <w:r w:rsidR="00B84F97" w:rsidRPr="00491BFB">
        <w:rPr>
          <w:sz w:val="32"/>
          <w:szCs w:val="32"/>
        </w:rPr>
        <w:t>ю привабливості урядових рішень</w:t>
      </w:r>
      <w:r w:rsidRPr="00491BFB">
        <w:rPr>
          <w:sz w:val="32"/>
          <w:szCs w:val="32"/>
        </w:rPr>
        <w:t xml:space="preserve">. Головна проблема – вивчити критерії добробуту та визначити, хто має приймати рішення, які впливають на добробут. У теоріях добробуту часто виникали суперечності через неспроможність у повному обсязі простежити наслідки урядових програм, а також через розбіжності в поглядах на природу економіки, на цінності та цілі </w:t>
      </w:r>
      <w:r w:rsidR="00887912" w:rsidRPr="00491BFB">
        <w:rPr>
          <w:sz w:val="32"/>
          <w:szCs w:val="32"/>
          <w:lang w:eastAsia="uk-UA"/>
        </w:rPr>
        <w:t>[</w:t>
      </w:r>
      <w:r w:rsidR="00D54CCD" w:rsidRPr="00491BFB">
        <w:rPr>
          <w:sz w:val="32"/>
          <w:szCs w:val="32"/>
          <w:lang w:val="ru-RU" w:eastAsia="uk-UA"/>
        </w:rPr>
        <w:t>254</w:t>
      </w:r>
      <w:r w:rsidRPr="00491BFB">
        <w:rPr>
          <w:sz w:val="32"/>
          <w:szCs w:val="32"/>
          <w:lang w:eastAsia="uk-UA"/>
        </w:rPr>
        <w:t xml:space="preserve">, c. </w:t>
      </w:r>
      <w:r w:rsidRPr="00491BFB">
        <w:rPr>
          <w:sz w:val="32"/>
          <w:szCs w:val="32"/>
        </w:rPr>
        <w:t>49</w:t>
      </w:r>
      <w:r w:rsidRPr="00491BFB">
        <w:rPr>
          <w:sz w:val="32"/>
          <w:szCs w:val="32"/>
          <w:lang w:eastAsia="uk-UA"/>
        </w:rPr>
        <w:t>]</w:t>
      </w:r>
      <w:r w:rsidRPr="00491BFB">
        <w:rPr>
          <w:sz w:val="32"/>
          <w:szCs w:val="32"/>
        </w:rPr>
        <w:t xml:space="preserve">. </w:t>
      </w:r>
    </w:p>
    <w:p w:rsidR="00625B05" w:rsidRPr="00491BFB" w:rsidRDefault="00625B05" w:rsidP="00625B05">
      <w:pPr>
        <w:ind w:firstLine="540"/>
        <w:jc w:val="both"/>
        <w:rPr>
          <w:sz w:val="32"/>
          <w:szCs w:val="32"/>
        </w:rPr>
      </w:pPr>
      <w:r w:rsidRPr="00491BFB">
        <w:rPr>
          <w:sz w:val="32"/>
          <w:szCs w:val="32"/>
        </w:rPr>
        <w:t xml:space="preserve">Спочатку вчені розглядали добробут як суму кількісних, таких, що піддаються виміру, </w:t>
      </w:r>
      <w:proofErr w:type="spellStart"/>
      <w:r w:rsidRPr="00491BFB">
        <w:rPr>
          <w:sz w:val="32"/>
          <w:szCs w:val="32"/>
        </w:rPr>
        <w:t>корисностей</w:t>
      </w:r>
      <w:proofErr w:type="spellEnd"/>
      <w:r w:rsidRPr="00491BFB">
        <w:rPr>
          <w:sz w:val="32"/>
          <w:szCs w:val="32"/>
        </w:rPr>
        <w:t xml:space="preserve"> для всіх індивідів і для суспільства. Відповідно, оптимальним вважався такий перерозподіл ресурсів, який максимізував добробут. Вони ігнорували проблему порівняння корисності для різних людей, а також не вивчали питання про порівняння різних оптимумів, пов’язаних з різним розподілом доходів. </w:t>
      </w:r>
    </w:p>
    <w:p w:rsidR="00625B05" w:rsidRPr="00491BFB" w:rsidRDefault="00625B05" w:rsidP="00625B05">
      <w:pPr>
        <w:ind w:firstLine="720"/>
        <w:jc w:val="both"/>
        <w:rPr>
          <w:sz w:val="32"/>
          <w:szCs w:val="32"/>
        </w:rPr>
      </w:pPr>
      <w:r w:rsidRPr="00491BFB">
        <w:rPr>
          <w:sz w:val="32"/>
          <w:szCs w:val="32"/>
        </w:rPr>
        <w:t>У залежності від конкретного етапу розвитку суспільного виробництва ці проблеми розв’язувалися по-різному. А. Сміт (1723-1790) вивчав залежність суспільного добробуту від: 1) річного обсягу продукту праці та чисельності споживачів; 2) досягнутої в суспільстві відповідності споживання річного продукту потребам споживачів</w:t>
      </w:r>
      <w:r w:rsidRPr="00491BFB">
        <w:rPr>
          <w:b/>
          <w:sz w:val="32"/>
          <w:szCs w:val="32"/>
        </w:rPr>
        <w:t xml:space="preserve">. </w:t>
      </w:r>
      <w:r w:rsidRPr="00491BFB">
        <w:rPr>
          <w:sz w:val="32"/>
          <w:szCs w:val="32"/>
        </w:rPr>
        <w:t xml:space="preserve">Він ставив добробут у залежність від продуктивності суспільної праці та її пропорційності потребам споживачів, джерелом добробуту вважав зарплату, прибутки, ренту. А їх величину ставив у залежність від «…загальних умов суспільства, від його багатства або бідності, від його процвітання, застою чи занепаду, а почасти залежно від особливостей природи того чи того застосування праці чи капіталу» </w:t>
      </w:r>
      <w:r w:rsidRPr="00491BFB">
        <w:rPr>
          <w:sz w:val="32"/>
          <w:szCs w:val="32"/>
          <w:lang w:eastAsia="uk-UA"/>
        </w:rPr>
        <w:t>[</w:t>
      </w:r>
      <w:r w:rsidR="00D54CCD" w:rsidRPr="00491BFB">
        <w:rPr>
          <w:sz w:val="32"/>
          <w:szCs w:val="32"/>
          <w:lang w:val="ru-RU" w:eastAsia="uk-UA"/>
        </w:rPr>
        <w:t>250</w:t>
      </w:r>
      <w:r w:rsidRPr="00491BFB">
        <w:rPr>
          <w:sz w:val="32"/>
          <w:szCs w:val="32"/>
          <w:lang w:eastAsia="uk-UA"/>
        </w:rPr>
        <w:t>, c.39]</w:t>
      </w:r>
      <w:r w:rsidRPr="00491BFB">
        <w:rPr>
          <w:sz w:val="32"/>
          <w:szCs w:val="32"/>
        </w:rPr>
        <w:t>.</w:t>
      </w:r>
    </w:p>
    <w:p w:rsidR="00625B05" w:rsidRPr="00491BFB" w:rsidRDefault="00625B05" w:rsidP="00625B05">
      <w:pPr>
        <w:ind w:firstLine="540"/>
        <w:jc w:val="both"/>
        <w:rPr>
          <w:sz w:val="32"/>
          <w:szCs w:val="32"/>
        </w:rPr>
      </w:pPr>
      <w:r w:rsidRPr="00491BFB">
        <w:rPr>
          <w:sz w:val="32"/>
          <w:szCs w:val="32"/>
        </w:rPr>
        <w:t>Засновник теорії утилітаризму Дж. Бентам (1748-1832) вважав, що єдиною універсальною суспільною наукою повинна стати «</w:t>
      </w:r>
      <w:proofErr w:type="spellStart"/>
      <w:r w:rsidRPr="00491BFB">
        <w:rPr>
          <w:sz w:val="32"/>
          <w:szCs w:val="32"/>
        </w:rPr>
        <w:t>евдономіка</w:t>
      </w:r>
      <w:proofErr w:type="spellEnd"/>
      <w:r w:rsidRPr="00491BFB">
        <w:rPr>
          <w:sz w:val="32"/>
          <w:szCs w:val="32"/>
        </w:rPr>
        <w:t xml:space="preserve">» – наука про досягнення багатства. На думку Дж. </w:t>
      </w:r>
      <w:proofErr w:type="spellStart"/>
      <w:r w:rsidRPr="00491BFB">
        <w:rPr>
          <w:sz w:val="32"/>
          <w:szCs w:val="32"/>
        </w:rPr>
        <w:t>Бентама</w:t>
      </w:r>
      <w:proofErr w:type="spellEnd"/>
      <w:r w:rsidRPr="00491BFB">
        <w:rPr>
          <w:sz w:val="32"/>
          <w:szCs w:val="32"/>
        </w:rPr>
        <w:t>,</w:t>
      </w:r>
      <w:r w:rsidRPr="00491BFB">
        <w:rPr>
          <w:b/>
          <w:sz w:val="32"/>
          <w:szCs w:val="32"/>
        </w:rPr>
        <w:t xml:space="preserve"> </w:t>
      </w:r>
      <w:r w:rsidRPr="00491BFB">
        <w:rPr>
          <w:sz w:val="32"/>
          <w:szCs w:val="32"/>
        </w:rPr>
        <w:t xml:space="preserve">добробут визначається щастям найбільшої кількості людей. У </w:t>
      </w:r>
      <w:proofErr w:type="spellStart"/>
      <w:r w:rsidRPr="00491BFB">
        <w:rPr>
          <w:sz w:val="32"/>
          <w:szCs w:val="32"/>
        </w:rPr>
        <w:t>бентамівській</w:t>
      </w:r>
      <w:proofErr w:type="spellEnd"/>
      <w:r w:rsidRPr="00491BFB">
        <w:rPr>
          <w:sz w:val="32"/>
          <w:szCs w:val="32"/>
        </w:rPr>
        <w:t xml:space="preserve"> концепції людина є виключно споживачем, причому спрямованим на негайне задоволення потреб. Чим більше щасливих людей, тим більший добробут. Така «арифметика щастя» була заснована на положенні про те, що всі люди мають ідентичні функції корисності доходу. У такому випадку оптимальний розподіл ресурсів міг бути досягнутим лише </w:t>
      </w:r>
      <w:r w:rsidRPr="00491BFB">
        <w:rPr>
          <w:sz w:val="32"/>
          <w:szCs w:val="32"/>
        </w:rPr>
        <w:lastRenderedPageBreak/>
        <w:t xml:space="preserve">за умови, що доходи розподіляються порівну. Однак різні люди по-різному оцінюють ті ж явища у їхньому житті. Для одних вони добрі, для інших погані. Будь-які зміни по-різному впливають на стан різних груп суспільства. Виникає також питання про те, хто повинен розв’язувати проблеми, що впливають на добробут: окремі індивіди, держава, більшість членів суспільства. Визначаючи корисність як суб’єктивне задоволення, економісти не змогли знайти спосіб порівняння корисності для різних людей або її агрегування. Теорія </w:t>
      </w:r>
      <w:proofErr w:type="spellStart"/>
      <w:r w:rsidRPr="00491BFB">
        <w:rPr>
          <w:sz w:val="32"/>
          <w:szCs w:val="32"/>
        </w:rPr>
        <w:t>Бентама</w:t>
      </w:r>
      <w:proofErr w:type="spellEnd"/>
      <w:r w:rsidRPr="00491BFB">
        <w:rPr>
          <w:sz w:val="32"/>
          <w:szCs w:val="32"/>
        </w:rPr>
        <w:t xml:space="preserve"> не сприймалася його сучасниками. </w:t>
      </w:r>
    </w:p>
    <w:p w:rsidR="00625B05" w:rsidRPr="00491BFB" w:rsidRDefault="00625B05" w:rsidP="00625B05">
      <w:pPr>
        <w:ind w:firstLine="720"/>
        <w:jc w:val="both"/>
        <w:rPr>
          <w:sz w:val="32"/>
          <w:szCs w:val="32"/>
        </w:rPr>
      </w:pPr>
      <w:r w:rsidRPr="00491BFB">
        <w:rPr>
          <w:sz w:val="32"/>
          <w:szCs w:val="32"/>
        </w:rPr>
        <w:t xml:space="preserve">Ґрунтуючись на філософії утилітаризму, Г. </w:t>
      </w:r>
      <w:proofErr w:type="spellStart"/>
      <w:r w:rsidRPr="00491BFB">
        <w:rPr>
          <w:sz w:val="32"/>
          <w:szCs w:val="32"/>
        </w:rPr>
        <w:t>Госсен</w:t>
      </w:r>
      <w:proofErr w:type="spellEnd"/>
      <w:r w:rsidRPr="00491BFB">
        <w:rPr>
          <w:sz w:val="32"/>
          <w:szCs w:val="32"/>
        </w:rPr>
        <w:t xml:space="preserve"> (1810-1858) уперше сформулював закон спадної граничної корисності.</w:t>
      </w:r>
      <w:r w:rsidRPr="00491BFB">
        <w:rPr>
          <w:bCs/>
          <w:sz w:val="32"/>
          <w:szCs w:val="32"/>
        </w:rPr>
        <w:t xml:space="preserve"> </w:t>
      </w:r>
      <w:r w:rsidRPr="00491BFB">
        <w:rPr>
          <w:sz w:val="32"/>
          <w:szCs w:val="32"/>
        </w:rPr>
        <w:t>Його</w:t>
      </w:r>
      <w:r w:rsidRPr="00491BFB">
        <w:rPr>
          <w:bCs/>
          <w:sz w:val="32"/>
          <w:szCs w:val="32"/>
        </w:rPr>
        <w:t xml:space="preserve"> </w:t>
      </w:r>
      <w:r w:rsidRPr="00491BFB">
        <w:rPr>
          <w:sz w:val="32"/>
          <w:szCs w:val="32"/>
        </w:rPr>
        <w:t xml:space="preserve">другий закон (закон вирівнювання граничних </w:t>
      </w:r>
      <w:proofErr w:type="spellStart"/>
      <w:r w:rsidRPr="00491BFB">
        <w:rPr>
          <w:sz w:val="32"/>
          <w:szCs w:val="32"/>
        </w:rPr>
        <w:t>корисностей</w:t>
      </w:r>
      <w:proofErr w:type="spellEnd"/>
      <w:r w:rsidRPr="00491BFB">
        <w:rPr>
          <w:sz w:val="32"/>
          <w:szCs w:val="32"/>
        </w:rPr>
        <w:t xml:space="preserve">, або закон рівномірного задоволення потреб) стосується оптимізації структури споживання шляхом установлення рівності граничних </w:t>
      </w:r>
      <w:proofErr w:type="spellStart"/>
      <w:r w:rsidRPr="00491BFB">
        <w:rPr>
          <w:sz w:val="32"/>
          <w:szCs w:val="32"/>
        </w:rPr>
        <w:t>корисностей</w:t>
      </w:r>
      <w:proofErr w:type="spellEnd"/>
      <w:r w:rsidRPr="00491BFB">
        <w:rPr>
          <w:sz w:val="32"/>
          <w:szCs w:val="32"/>
        </w:rPr>
        <w:t xml:space="preserve"> благ, які споживаються. Г. </w:t>
      </w:r>
      <w:proofErr w:type="spellStart"/>
      <w:r w:rsidRPr="00491BFB">
        <w:rPr>
          <w:sz w:val="32"/>
          <w:szCs w:val="32"/>
        </w:rPr>
        <w:t>Госсен</w:t>
      </w:r>
      <w:proofErr w:type="spellEnd"/>
      <w:r w:rsidRPr="00491BFB">
        <w:rPr>
          <w:sz w:val="32"/>
          <w:szCs w:val="32"/>
        </w:rPr>
        <w:t xml:space="preserve"> пропонував перейменувати політичну економію на вчення про задоволення, де максимізація задоволення (корисності) стає найважливішим принципом суспільного господарювання. </w:t>
      </w:r>
    </w:p>
    <w:p w:rsidR="00625B05" w:rsidRPr="00491BFB" w:rsidRDefault="00625B05" w:rsidP="00625B05">
      <w:pPr>
        <w:ind w:firstLine="720"/>
        <w:jc w:val="both"/>
        <w:rPr>
          <w:sz w:val="32"/>
          <w:szCs w:val="32"/>
        </w:rPr>
      </w:pPr>
      <w:r w:rsidRPr="00491BFB">
        <w:rPr>
          <w:sz w:val="32"/>
          <w:szCs w:val="32"/>
        </w:rPr>
        <w:t xml:space="preserve">Представники австрійської школи </w:t>
      </w:r>
      <w:proofErr w:type="spellStart"/>
      <w:r w:rsidRPr="00491BFB">
        <w:rPr>
          <w:sz w:val="32"/>
          <w:szCs w:val="32"/>
        </w:rPr>
        <w:t>маржиналізму</w:t>
      </w:r>
      <w:proofErr w:type="spellEnd"/>
      <w:r w:rsidRPr="00491BFB">
        <w:rPr>
          <w:sz w:val="32"/>
          <w:szCs w:val="32"/>
        </w:rPr>
        <w:t xml:space="preserve"> К. Менгер (1840-1921), Ф. </w:t>
      </w:r>
      <w:proofErr w:type="spellStart"/>
      <w:r w:rsidRPr="00491BFB">
        <w:rPr>
          <w:sz w:val="32"/>
          <w:szCs w:val="32"/>
        </w:rPr>
        <w:t>Візер</w:t>
      </w:r>
      <w:proofErr w:type="spellEnd"/>
      <w:r w:rsidRPr="00491BFB">
        <w:rPr>
          <w:sz w:val="32"/>
          <w:szCs w:val="32"/>
        </w:rPr>
        <w:t xml:space="preserve"> (1851-1926), Е. </w:t>
      </w:r>
      <w:proofErr w:type="spellStart"/>
      <w:r w:rsidRPr="00491BFB">
        <w:rPr>
          <w:sz w:val="32"/>
          <w:szCs w:val="32"/>
        </w:rPr>
        <w:t>Бем-Баверк</w:t>
      </w:r>
      <w:proofErr w:type="spellEnd"/>
      <w:r w:rsidRPr="00491BFB">
        <w:rPr>
          <w:sz w:val="32"/>
          <w:szCs w:val="32"/>
        </w:rPr>
        <w:t xml:space="preserve"> (1851-1919) великого значення надавали індивідуальним оцінкам корисності, зіставленням вигод і втрат, споживчим очікуванням, розробили способи обчислення загальної корисності. К. Менгер структурував блага, які задовольняють потреби людей, виділивши блага нижчого і вищого порядку, комплементи та субститути, економічні та неекономічні, товари та послуги. Він побудував шкалу корисності на основі ранжирування благ за їх цінністю, дійшов до висновку, що  «цінність речі вимірюється величиною граничної корисності цієї речі» [</w:t>
      </w:r>
      <w:r w:rsidR="00A02083" w:rsidRPr="00491BFB">
        <w:rPr>
          <w:sz w:val="32"/>
          <w:szCs w:val="32"/>
        </w:rPr>
        <w:t>1</w:t>
      </w:r>
      <w:r w:rsidRPr="00491BFB">
        <w:rPr>
          <w:sz w:val="32"/>
          <w:szCs w:val="32"/>
        </w:rPr>
        <w:t>, c.128].</w:t>
      </w:r>
    </w:p>
    <w:p w:rsidR="00625B05" w:rsidRPr="00491BFB" w:rsidRDefault="00625B05" w:rsidP="00625B05">
      <w:pPr>
        <w:ind w:firstLine="680"/>
        <w:jc w:val="both"/>
        <w:rPr>
          <w:sz w:val="32"/>
          <w:szCs w:val="32"/>
        </w:rPr>
      </w:pPr>
      <w:r w:rsidRPr="00491BFB">
        <w:rPr>
          <w:sz w:val="32"/>
          <w:szCs w:val="32"/>
        </w:rPr>
        <w:t xml:space="preserve">Представники неокласичної кембриджської школи А. Маршалл (1842-1924), Ф. </w:t>
      </w:r>
      <w:proofErr w:type="spellStart"/>
      <w:r w:rsidRPr="00491BFB">
        <w:rPr>
          <w:sz w:val="32"/>
          <w:szCs w:val="32"/>
        </w:rPr>
        <w:t>Еджуорт</w:t>
      </w:r>
      <w:proofErr w:type="spellEnd"/>
      <w:r w:rsidRPr="00491BFB">
        <w:rPr>
          <w:sz w:val="32"/>
          <w:szCs w:val="32"/>
        </w:rPr>
        <w:t xml:space="preserve"> (1845-1924), А. </w:t>
      </w:r>
      <w:proofErr w:type="spellStart"/>
      <w:r w:rsidRPr="00491BFB">
        <w:rPr>
          <w:sz w:val="32"/>
          <w:szCs w:val="32"/>
        </w:rPr>
        <w:t>Пігу</w:t>
      </w:r>
      <w:proofErr w:type="spellEnd"/>
      <w:r w:rsidRPr="00491BFB">
        <w:rPr>
          <w:sz w:val="32"/>
          <w:szCs w:val="32"/>
        </w:rPr>
        <w:t xml:space="preserve"> (1877-1959) вивчали структуру благ (матеріальних і нематеріальних), вважаючи, що багатство створюється не лише у сфері виробництва, а й у сфері послуг. А. Маршалл пов’язав функцію  корисності і криву попиту, увівши в науковий оборот поняття цінової еластичності попиту, надлишку споживача, вивчав факторні доходи як джерело попиту</w:t>
      </w:r>
      <w:r w:rsidRPr="00491BFB">
        <w:rPr>
          <w:bCs/>
          <w:sz w:val="32"/>
          <w:szCs w:val="32"/>
        </w:rPr>
        <w:t>.</w:t>
      </w:r>
      <w:r w:rsidRPr="00491BFB">
        <w:rPr>
          <w:sz w:val="32"/>
          <w:szCs w:val="32"/>
        </w:rPr>
        <w:t xml:space="preserve"> Він доповнив правило </w:t>
      </w:r>
      <w:r w:rsidRPr="00491BFB">
        <w:rPr>
          <w:sz w:val="32"/>
          <w:szCs w:val="32"/>
        </w:rPr>
        <w:lastRenderedPageBreak/>
        <w:t xml:space="preserve">максимізації корисності, визначивши, що «…споживач максимізує своє задоволення, якщо: 1) він урівноважує зважені граничні корисності усіх товарів, тобто граничні корисності усіх товарів, зважені за їх цінами; 2) він вирівнює співвідношення граничних </w:t>
      </w:r>
      <w:proofErr w:type="spellStart"/>
      <w:r w:rsidRPr="00491BFB">
        <w:rPr>
          <w:sz w:val="32"/>
          <w:szCs w:val="32"/>
        </w:rPr>
        <w:t>корисностей</w:t>
      </w:r>
      <w:proofErr w:type="spellEnd"/>
      <w:r w:rsidRPr="00491BFB">
        <w:rPr>
          <w:sz w:val="32"/>
          <w:szCs w:val="32"/>
        </w:rPr>
        <w:t xml:space="preserve"> і співвідношення цін для кожної пари товарів, які споживаються; 3) він вирівнює граничну корисність доларової вартості кожного товару, придбаного за даною ринковою ціною, тобто вирівнює граничну корисність доларів, витрачених на всіх ринках» [</w:t>
      </w:r>
      <w:r w:rsidR="00D54CCD" w:rsidRPr="00491BFB">
        <w:rPr>
          <w:sz w:val="32"/>
          <w:szCs w:val="32"/>
        </w:rPr>
        <w:t>1</w:t>
      </w:r>
      <w:r w:rsidR="00A02083" w:rsidRPr="00491BFB">
        <w:rPr>
          <w:sz w:val="32"/>
          <w:szCs w:val="32"/>
        </w:rPr>
        <w:t>9</w:t>
      </w:r>
      <w:r w:rsidRPr="00491BFB">
        <w:rPr>
          <w:sz w:val="32"/>
          <w:szCs w:val="32"/>
        </w:rPr>
        <w:t>, c. 316].</w:t>
      </w:r>
    </w:p>
    <w:p w:rsidR="00625B05" w:rsidRPr="00491BFB" w:rsidRDefault="00625B05" w:rsidP="00625B05">
      <w:pPr>
        <w:ind w:firstLine="680"/>
        <w:jc w:val="both"/>
        <w:rPr>
          <w:sz w:val="32"/>
          <w:szCs w:val="32"/>
        </w:rPr>
      </w:pPr>
      <w:r w:rsidRPr="00491BFB">
        <w:rPr>
          <w:sz w:val="32"/>
          <w:szCs w:val="32"/>
        </w:rPr>
        <w:t xml:space="preserve">Це дало можливість пов’язати правило максимізації корисності з розмірами доходу і вивченням поведінки споживачів при виборі споживчих благ (нижчих, вищих, нейтральних). А. Маршалл увів поняття споживчого надлишку та надлишку виробника. Він вважав, що ринкова ефективність визначається тим, чи максимізує розподіл ресурсів загальний надлишок. А. Маршалл показав причини та умови того, що надлишок виробника не завжди ділиться порівну між фірмами. </w:t>
      </w:r>
    </w:p>
    <w:p w:rsidR="00625B05" w:rsidRPr="00491BFB" w:rsidRDefault="00625B05" w:rsidP="00625B05">
      <w:pPr>
        <w:ind w:firstLine="680"/>
        <w:jc w:val="both"/>
        <w:rPr>
          <w:sz w:val="32"/>
          <w:szCs w:val="32"/>
        </w:rPr>
      </w:pPr>
      <w:r w:rsidRPr="00491BFB">
        <w:rPr>
          <w:sz w:val="32"/>
          <w:szCs w:val="32"/>
        </w:rPr>
        <w:t xml:space="preserve">А. Маршалл пов’язує суспільний добробут з механізмом розподілу ресурсів і приходить до висновку, що рівновага попиту і пропозиції на ринку означає максимізацію загальної вигоди, яку отримують покупці і продавці. Економічний добробут вимірюється за допомогою надлишку споживача – суми, яку споживачі готові заплатити за товар, за мінусом суми, яку вони дійсно платять. Цей надлишок визначає вигоду, яку покупці отримують від використання продукту, таку, яку вони самі собі уявляють. «Зазвичай економісти відносяться до покупців як до раціональних індивідів, переваги яких вони зобов’язані поважати» – зазначає Г. </w:t>
      </w:r>
      <w:proofErr w:type="spellStart"/>
      <w:r w:rsidRPr="00491BFB">
        <w:rPr>
          <w:sz w:val="32"/>
          <w:szCs w:val="32"/>
        </w:rPr>
        <w:t>Менкью</w:t>
      </w:r>
      <w:proofErr w:type="spellEnd"/>
      <w:r w:rsidRPr="00491BFB">
        <w:rPr>
          <w:sz w:val="32"/>
          <w:szCs w:val="32"/>
        </w:rPr>
        <w:t xml:space="preserve"> [</w:t>
      </w:r>
      <w:r w:rsidR="00D54CCD" w:rsidRPr="00491BFB">
        <w:rPr>
          <w:sz w:val="32"/>
          <w:szCs w:val="32"/>
          <w:lang w:val="ru-RU"/>
        </w:rPr>
        <w:t>173</w:t>
      </w:r>
      <w:r w:rsidRPr="00491BFB">
        <w:rPr>
          <w:sz w:val="32"/>
          <w:szCs w:val="32"/>
        </w:rPr>
        <w:t xml:space="preserve">, c. 137]. А. Маршалл визначає споживчий надлишок як надлишок над ціною, яку споживач справді платить, який він швидше сплатить, ніж залишиться без даного блага. </w:t>
      </w:r>
    </w:p>
    <w:p w:rsidR="00625B05" w:rsidRPr="00491BFB" w:rsidRDefault="00625B05" w:rsidP="00625B05">
      <w:pPr>
        <w:ind w:firstLine="720"/>
        <w:jc w:val="both"/>
        <w:rPr>
          <w:sz w:val="32"/>
          <w:szCs w:val="32"/>
        </w:rPr>
      </w:pPr>
      <w:r w:rsidRPr="00491BFB">
        <w:rPr>
          <w:sz w:val="32"/>
          <w:szCs w:val="32"/>
        </w:rPr>
        <w:t xml:space="preserve">А. </w:t>
      </w:r>
      <w:proofErr w:type="spellStart"/>
      <w:r w:rsidRPr="00491BFB">
        <w:rPr>
          <w:sz w:val="32"/>
          <w:szCs w:val="32"/>
        </w:rPr>
        <w:t>Пігу</w:t>
      </w:r>
      <w:proofErr w:type="spellEnd"/>
      <w:r w:rsidRPr="00491BFB">
        <w:rPr>
          <w:sz w:val="32"/>
          <w:szCs w:val="32"/>
        </w:rPr>
        <w:t xml:space="preserve"> у праці «Економічна теорія добробуту» (1932) уперше використав поняття показників суспільного (економічного) добробуту – ту сферу суспільного добробуту, яку можна «виміряти за допомогою грошей». До поняття індивідуального добробуту він відносив показники якості життя – умови довкілля, відпочинку, доступність освіти, громадський порядок, медичне обслуговування тощо. Суспільний інтерес він </w:t>
      </w:r>
      <w:r w:rsidRPr="00491BFB">
        <w:rPr>
          <w:sz w:val="32"/>
          <w:szCs w:val="32"/>
        </w:rPr>
        <w:lastRenderedPageBreak/>
        <w:t xml:space="preserve">розглядав як суму особистих інтересів, а індивідуальний добробут визначав двома умовами  – перевагами індивідів і наявністю умов для раціонального вибору (при використанні ресурсів у сфері виробництва та споживчих товарів у сфері споживання) </w:t>
      </w:r>
      <w:r w:rsidR="00666301" w:rsidRPr="00491BFB">
        <w:rPr>
          <w:sz w:val="32"/>
          <w:szCs w:val="32"/>
        </w:rPr>
        <w:t>[</w:t>
      </w:r>
      <w:r w:rsidR="00D54CCD" w:rsidRPr="00491BFB">
        <w:rPr>
          <w:sz w:val="32"/>
          <w:szCs w:val="32"/>
        </w:rPr>
        <w:t>214</w:t>
      </w:r>
      <w:r w:rsidRPr="00491BFB">
        <w:rPr>
          <w:sz w:val="32"/>
          <w:szCs w:val="32"/>
        </w:rPr>
        <w:t xml:space="preserve">, c. 66-86]. </w:t>
      </w:r>
    </w:p>
    <w:p w:rsidR="00625B05" w:rsidRPr="00491BFB" w:rsidRDefault="00625B05" w:rsidP="00625B05">
      <w:pPr>
        <w:ind w:firstLine="720"/>
        <w:jc w:val="both"/>
        <w:rPr>
          <w:color w:val="000000"/>
          <w:sz w:val="32"/>
          <w:szCs w:val="32"/>
        </w:rPr>
      </w:pPr>
      <w:r w:rsidRPr="00491BFB">
        <w:rPr>
          <w:sz w:val="32"/>
          <w:szCs w:val="32"/>
        </w:rPr>
        <w:t xml:space="preserve">А. </w:t>
      </w:r>
      <w:proofErr w:type="spellStart"/>
      <w:r w:rsidRPr="00491BFB">
        <w:rPr>
          <w:sz w:val="32"/>
          <w:szCs w:val="32"/>
        </w:rPr>
        <w:t>Пігу</w:t>
      </w:r>
      <w:proofErr w:type="spellEnd"/>
      <w:r w:rsidRPr="00491BFB">
        <w:rPr>
          <w:sz w:val="32"/>
          <w:szCs w:val="32"/>
        </w:rPr>
        <w:t xml:space="preserve"> вважав, що оптимум добробуту можливий лише при державному втручанні у механізм використання ресурсів і розподілу доходів (оскільки вирівнювання доходів максимізує суму корисності в суспільстві). Він підкреслював також, що економічний добробут ні в якій мірі не рівнозначний загальному добробуту, оскільки він не містить такі елементи, як навколишнє середовище, взаємовідносини між людьми, місце в суспільстві, житлові умови, громадський порядок [</w:t>
      </w:r>
      <w:r w:rsidR="00D54CCD" w:rsidRPr="00491BFB">
        <w:rPr>
          <w:sz w:val="32"/>
          <w:szCs w:val="32"/>
        </w:rPr>
        <w:t>214</w:t>
      </w:r>
      <w:r w:rsidRPr="00491BFB">
        <w:rPr>
          <w:sz w:val="32"/>
          <w:szCs w:val="32"/>
        </w:rPr>
        <w:t xml:space="preserve">, c.99-100]. </w:t>
      </w:r>
      <w:r w:rsidRPr="00491BFB">
        <w:rPr>
          <w:color w:val="000000"/>
          <w:sz w:val="32"/>
          <w:szCs w:val="32"/>
        </w:rPr>
        <w:t xml:space="preserve">Його підхід використовується тепер для розрахунку національного доходу, на зразок проблеми зменшення національного доходу у випадку, якщо чоловік одружується зі своєю економкою. Він відносив до національного дивіденду все, що купується, плюс послуги, які надаються домовласниками. Оскільки добробут тісно пов’язував із розмірами національного дивіденду, він порушив питання про порівняння цих показників за певний період. Учений приділяв значну увагу перерозподілу доходу від багатих до бідних – трансферту доходів. Оскільки дохід підпорядковується дії закону спадної граничної корисності, трансферт від багатих до бідних збільшить сукупний добробут, оскільки сума задоволення бідних зростає швидше, ніж зменшується сума задоволення багатих. Трансферт означає для багатих значно менше,  ніж для бідних. Він писав, що бідність не виникає з вини самих бідних, а пов’язана із «поганим середовищем». </w:t>
      </w:r>
    </w:p>
    <w:p w:rsidR="00625B05" w:rsidRPr="00491BFB" w:rsidRDefault="00625B05" w:rsidP="00625B05">
      <w:pPr>
        <w:ind w:firstLine="720"/>
        <w:jc w:val="both"/>
        <w:rPr>
          <w:sz w:val="32"/>
          <w:szCs w:val="32"/>
        </w:rPr>
      </w:pPr>
      <w:r w:rsidRPr="00491BFB">
        <w:rPr>
          <w:sz w:val="32"/>
          <w:szCs w:val="32"/>
        </w:rPr>
        <w:t xml:space="preserve">А. </w:t>
      </w:r>
      <w:proofErr w:type="spellStart"/>
      <w:r w:rsidRPr="00491BFB">
        <w:rPr>
          <w:sz w:val="32"/>
          <w:szCs w:val="32"/>
        </w:rPr>
        <w:t>Пігу</w:t>
      </w:r>
      <w:proofErr w:type="spellEnd"/>
      <w:r w:rsidRPr="00491BFB">
        <w:rPr>
          <w:sz w:val="32"/>
          <w:szCs w:val="32"/>
        </w:rPr>
        <w:t xml:space="preserve"> в</w:t>
      </w:r>
      <w:r w:rsidRPr="00491BFB">
        <w:rPr>
          <w:color w:val="000000"/>
          <w:sz w:val="32"/>
          <w:szCs w:val="32"/>
        </w:rPr>
        <w:t xml:space="preserve">иступав за рівномірність у розподілі. </w:t>
      </w:r>
      <w:r w:rsidRPr="00491BFB">
        <w:rPr>
          <w:sz w:val="32"/>
          <w:szCs w:val="32"/>
        </w:rPr>
        <w:t xml:space="preserve">Нерівномірність, на його думку, існує тому, що ресурси і продукти рухаються у різних напрямках і через різних осіб. Прикладом може бути розподіл доходів між орендатором і землевласником або зростання цін на прилеглі земельні ділянки при будівництві дороги (суспільний добробут зростає) або коли завод видає дим (приватна вигода перевищує суспільний продукт). Так само нова техніка створює проблеми для тих, хто стає жертвою (втрачає роботу). Отже, вчений вважав, що треба використовувати субсидії і дотації, а також податки. </w:t>
      </w:r>
    </w:p>
    <w:p w:rsidR="00625B05" w:rsidRPr="00491BFB" w:rsidRDefault="00625B05" w:rsidP="00625B05">
      <w:pPr>
        <w:ind w:firstLine="720"/>
        <w:jc w:val="both"/>
        <w:rPr>
          <w:sz w:val="32"/>
          <w:szCs w:val="32"/>
        </w:rPr>
      </w:pPr>
      <w:r w:rsidRPr="00491BFB">
        <w:rPr>
          <w:sz w:val="32"/>
          <w:szCs w:val="32"/>
        </w:rPr>
        <w:lastRenderedPageBreak/>
        <w:t xml:space="preserve">Проблеми оподаткування та державних фінансів А. </w:t>
      </w:r>
      <w:proofErr w:type="spellStart"/>
      <w:r w:rsidRPr="00491BFB">
        <w:rPr>
          <w:sz w:val="32"/>
          <w:szCs w:val="32"/>
        </w:rPr>
        <w:t>Пігу</w:t>
      </w:r>
      <w:proofErr w:type="spellEnd"/>
      <w:r w:rsidRPr="00491BFB">
        <w:rPr>
          <w:sz w:val="32"/>
          <w:szCs w:val="32"/>
        </w:rPr>
        <w:t xml:space="preserve"> пов’язував із необхідністю визначення принципів компенсації, в яких важливу роль мала відігравати ідея соціальної справедливості. Він розрізняв трансферти і ті державні витрати, через які ресурси залучаються у виробництво. Має значення джерело податкових надходжень. Ресурси, які забирає держава в осіб, що живуть в однакових умовах, повинні бути однаковими. Це забезпечує принцип </w:t>
      </w:r>
      <w:proofErr w:type="spellStart"/>
      <w:r w:rsidRPr="00491BFB">
        <w:rPr>
          <w:sz w:val="32"/>
          <w:szCs w:val="32"/>
        </w:rPr>
        <w:t>еквімаржинальності</w:t>
      </w:r>
      <w:proofErr w:type="spellEnd"/>
      <w:r w:rsidRPr="00491BFB">
        <w:rPr>
          <w:sz w:val="32"/>
          <w:szCs w:val="32"/>
        </w:rPr>
        <w:t xml:space="preserve"> (рівності в граничних величинах). Його головний принцип оподаткування – принцип найменшої сукупної жертви, яка повинна вимірюватись у такий спосіб, яким вимірюється задоволення. Він висунув ідею порівнянності, а принцип найменшої сукупної жертви став у нього теоретичним обґрунтуванням прогресивної системи оподаткування. </w:t>
      </w:r>
    </w:p>
    <w:p w:rsidR="00625B05" w:rsidRPr="00491BFB" w:rsidRDefault="00625B05" w:rsidP="00625B05">
      <w:pPr>
        <w:ind w:firstLine="540"/>
        <w:jc w:val="both"/>
        <w:rPr>
          <w:sz w:val="32"/>
          <w:szCs w:val="32"/>
        </w:rPr>
      </w:pPr>
      <w:r w:rsidRPr="00491BFB">
        <w:rPr>
          <w:sz w:val="32"/>
          <w:szCs w:val="32"/>
        </w:rPr>
        <w:t xml:space="preserve">Відомий англійський </w:t>
      </w:r>
      <w:proofErr w:type="spellStart"/>
      <w:r w:rsidRPr="00491BFB">
        <w:rPr>
          <w:sz w:val="32"/>
          <w:szCs w:val="32"/>
        </w:rPr>
        <w:t>інституціоналіст</w:t>
      </w:r>
      <w:proofErr w:type="spellEnd"/>
      <w:r w:rsidRPr="00491BFB">
        <w:rPr>
          <w:sz w:val="32"/>
          <w:szCs w:val="32"/>
        </w:rPr>
        <w:t xml:space="preserve"> Дж. А. </w:t>
      </w:r>
      <w:proofErr w:type="spellStart"/>
      <w:r w:rsidRPr="00491BFB">
        <w:rPr>
          <w:sz w:val="32"/>
          <w:szCs w:val="32"/>
        </w:rPr>
        <w:t>Гобсон</w:t>
      </w:r>
      <w:proofErr w:type="spellEnd"/>
      <w:r w:rsidRPr="00491BFB">
        <w:rPr>
          <w:sz w:val="32"/>
          <w:szCs w:val="32"/>
        </w:rPr>
        <w:t xml:space="preserve"> (1858-1940) суть добробуту бачив у індивідуальному здоров’ї, гармонії фізичної та духовної діяльності. Він вважав, що забезпечувати добробут повинна держава</w:t>
      </w:r>
      <w:r w:rsidRPr="00491BFB">
        <w:rPr>
          <w:b/>
          <w:sz w:val="32"/>
          <w:szCs w:val="32"/>
        </w:rPr>
        <w:t>.</w:t>
      </w:r>
      <w:r w:rsidRPr="00491BFB">
        <w:rPr>
          <w:sz w:val="32"/>
          <w:szCs w:val="32"/>
        </w:rPr>
        <w:t xml:space="preserve"> Він приділяв велику увагу вивченню соціальної психології, суперечностей, що виникають у результаті відчуження робітника від засобів виробництва. Ще більшу роль держави у забезпеченні добробуту підкреслював Дж. М. Кейнс (1883-1946). Він був упевнений, що держава, впливаючи на рівень зайнятості ресурсів і розмір національного доходу, тим визначає рівень добробуту. На відміну від Дж. А. </w:t>
      </w:r>
      <w:proofErr w:type="spellStart"/>
      <w:r w:rsidRPr="00491BFB">
        <w:rPr>
          <w:sz w:val="32"/>
          <w:szCs w:val="32"/>
        </w:rPr>
        <w:t>Гобсона</w:t>
      </w:r>
      <w:proofErr w:type="spellEnd"/>
      <w:r w:rsidRPr="00491BFB">
        <w:rPr>
          <w:sz w:val="32"/>
          <w:szCs w:val="32"/>
        </w:rPr>
        <w:t xml:space="preserve">, учений не схвалював бережливість і заощадливість, його ідеї пов’язувалися з ідеологією споживання і витрат. Він увів у науку поняття ефективного попиту, який вважав головною умовою зростання національного доходу і зайнятості.  </w:t>
      </w:r>
    </w:p>
    <w:p w:rsidR="00625B05" w:rsidRPr="00491BFB" w:rsidRDefault="00625B05" w:rsidP="00625B05">
      <w:pPr>
        <w:ind w:firstLine="540"/>
        <w:jc w:val="both"/>
        <w:rPr>
          <w:sz w:val="32"/>
          <w:szCs w:val="32"/>
        </w:rPr>
      </w:pPr>
      <w:r w:rsidRPr="00491BFB">
        <w:rPr>
          <w:sz w:val="32"/>
          <w:szCs w:val="32"/>
        </w:rPr>
        <w:t>В. Парето (1848-1923) у «Підручнику політичної економії»(1906) не тільки відхилив кількісну корисність, а й обмежив свій аналіз жорсткими умовами, вважаючи, що «єдиними змінами, які можуть оцінюватися, є ті, які роблять усім або добре, або погано, або ті, які роблять краще хоч би одній людині, не роблячи гірше будь-кому іншому; поліпшення добробуту будь-кого за рахунок когось іншого не може оцінюватися в кількісних одиницях корисності» [</w:t>
      </w:r>
      <w:r w:rsidR="006104FC" w:rsidRPr="00491BFB">
        <w:rPr>
          <w:sz w:val="32"/>
          <w:szCs w:val="32"/>
        </w:rPr>
        <w:t>1</w:t>
      </w:r>
      <w:r w:rsidR="00A02083" w:rsidRPr="00491BFB">
        <w:rPr>
          <w:sz w:val="32"/>
          <w:szCs w:val="32"/>
        </w:rPr>
        <w:t>9</w:t>
      </w:r>
      <w:r w:rsidRPr="00491BFB">
        <w:rPr>
          <w:sz w:val="32"/>
          <w:szCs w:val="32"/>
        </w:rPr>
        <w:t xml:space="preserve">, c. 542]. В. Парето сформулював принцип, відповідно до якого максимум добробуту досягається при оптимальному розміщенні ресурсів, коли будь-який їх </w:t>
      </w:r>
      <w:r w:rsidRPr="00491BFB">
        <w:rPr>
          <w:sz w:val="32"/>
          <w:szCs w:val="32"/>
        </w:rPr>
        <w:lastRenderedPageBreak/>
        <w:t xml:space="preserve">перерозподіл не збільшує корисності в суспільстві.  Поліпшення, за Парето, – це розподіл ресурсів так, що при підвищенні добробуту одних людей добробут інших не погіршується. Тобто, поліпшення, за Парето, виключає ситуацію, що нагадує гру з нульовою сумою, в якій виграш одного рівнозначний програшу другого, і, навпаки, добробут обох стає взаємозумовленим. </w:t>
      </w:r>
    </w:p>
    <w:p w:rsidR="00625B05" w:rsidRPr="00491BFB" w:rsidRDefault="00625B05" w:rsidP="00625B05">
      <w:pPr>
        <w:ind w:firstLine="540"/>
        <w:jc w:val="both"/>
        <w:rPr>
          <w:sz w:val="32"/>
          <w:szCs w:val="32"/>
        </w:rPr>
      </w:pPr>
      <w:r w:rsidRPr="00491BFB">
        <w:rPr>
          <w:sz w:val="32"/>
          <w:szCs w:val="32"/>
        </w:rPr>
        <w:t xml:space="preserve">В. Парето на основі статистичних даних вивів закон розподілу доходів («закон Парето»), відповідно до якого встановлюється залежність між величиною доходу і кількістю його </w:t>
      </w:r>
      <w:proofErr w:type="spellStart"/>
      <w:r w:rsidRPr="00491BFB">
        <w:rPr>
          <w:sz w:val="32"/>
          <w:szCs w:val="32"/>
        </w:rPr>
        <w:t>отримувачів</w:t>
      </w:r>
      <w:proofErr w:type="spellEnd"/>
      <w:r w:rsidRPr="00491BFB">
        <w:rPr>
          <w:sz w:val="32"/>
          <w:szCs w:val="32"/>
        </w:rPr>
        <w:t>, заснована на розподілі здібностей людей. Цим він пояснив виникнення соціальної нерівності, вказуючи, що фізичній, моральній та інтелектуальній нерівності людей відповідає економі</w:t>
      </w:r>
      <w:r w:rsidR="00666301" w:rsidRPr="00491BFB">
        <w:rPr>
          <w:sz w:val="32"/>
          <w:szCs w:val="32"/>
        </w:rPr>
        <w:t>чна та соціальна нерівність [</w:t>
      </w:r>
      <w:r w:rsidR="006104FC" w:rsidRPr="00491BFB">
        <w:rPr>
          <w:sz w:val="32"/>
          <w:szCs w:val="32"/>
        </w:rPr>
        <w:t>206</w:t>
      </w:r>
      <w:r w:rsidRPr="00491BFB">
        <w:rPr>
          <w:sz w:val="32"/>
          <w:szCs w:val="32"/>
        </w:rPr>
        <w:t xml:space="preserve">, c. 273]. </w:t>
      </w:r>
    </w:p>
    <w:p w:rsidR="00625B05" w:rsidRPr="00491BFB" w:rsidRDefault="00625B05" w:rsidP="00625B05">
      <w:pPr>
        <w:ind w:firstLine="540"/>
        <w:jc w:val="both"/>
        <w:rPr>
          <w:sz w:val="32"/>
          <w:szCs w:val="32"/>
        </w:rPr>
      </w:pPr>
      <w:r w:rsidRPr="00491BFB">
        <w:rPr>
          <w:sz w:val="32"/>
          <w:szCs w:val="32"/>
        </w:rPr>
        <w:t xml:space="preserve">Водночас В. Парето розумів, що загальний суспільний добробут не може залежати тільки від обсягу матеріальних благ, доступних завдяки раціональному егоїзму та особистому інтересу, без їх розподілу на засадах гуманістичної етики, тому він шукав джерела добробуту суспільства у сфері державних фінансів, вважаючи, що через бюджетно-податкову політику держава має забезпечувати реалізацію демократично визначених етичних ідеалів. Поліпшення за В. Парето можливе стосовно забезпечуваних державою благ і послуг неринкового походження в силу їх неподільності та </w:t>
      </w:r>
      <w:proofErr w:type="spellStart"/>
      <w:r w:rsidRPr="00491BFB">
        <w:rPr>
          <w:sz w:val="32"/>
          <w:szCs w:val="32"/>
        </w:rPr>
        <w:t>неконкурентності</w:t>
      </w:r>
      <w:proofErr w:type="spellEnd"/>
      <w:r w:rsidRPr="00491BFB">
        <w:rPr>
          <w:sz w:val="32"/>
          <w:szCs w:val="32"/>
        </w:rPr>
        <w:t xml:space="preserve"> споживання. Наприклад, користування фінансованими за рахунок бюджетних коштів благами національної безпеки чи справедливого правосуддя одними людьми не зменшує корисності й доступності даних благ для інших. </w:t>
      </w:r>
    </w:p>
    <w:p w:rsidR="00625B05" w:rsidRPr="00491BFB" w:rsidRDefault="00625B05" w:rsidP="00625B05">
      <w:pPr>
        <w:ind w:firstLine="540"/>
        <w:jc w:val="both"/>
        <w:rPr>
          <w:sz w:val="32"/>
          <w:szCs w:val="32"/>
        </w:rPr>
      </w:pPr>
      <w:r w:rsidRPr="00491BFB">
        <w:rPr>
          <w:sz w:val="32"/>
          <w:szCs w:val="32"/>
        </w:rPr>
        <w:t xml:space="preserve">Оптимальний або ефективний розподіл за В. Парето – теоретичний варіант, оскільки реально суспільство через електоральні та парламентські процедури може віддати перевагу менш економічно ефективному, але більш соціально справедливому чи політично прийнятному розподілу, що, зазвичай, і є причиною для державного втручання в економічні й розподільчі процеси. Вважається, що за критерієм В. Парето виправдана тільки та фінансово-економічна політика, яка нікому не завдає шкоди. Отже, така умова накладає серйозні обмеження на практичне застосування даного підходу. Адже важко уявити економічну політику, яка б передбачала загальне збільшення </w:t>
      </w:r>
      <w:r w:rsidRPr="00491BFB">
        <w:rPr>
          <w:sz w:val="32"/>
          <w:szCs w:val="32"/>
        </w:rPr>
        <w:lastRenderedPageBreak/>
        <w:t>національного доходу, виключивши при цьому саму можливість його часткового зменшення в галузевому, регіональному чи соціальному вимірах.</w:t>
      </w:r>
    </w:p>
    <w:p w:rsidR="00625B05" w:rsidRPr="00491BFB" w:rsidRDefault="00625B05" w:rsidP="00625B05">
      <w:pPr>
        <w:ind w:firstLine="540"/>
        <w:jc w:val="both"/>
        <w:rPr>
          <w:sz w:val="32"/>
          <w:szCs w:val="32"/>
        </w:rPr>
      </w:pPr>
      <w:r w:rsidRPr="00491BFB">
        <w:rPr>
          <w:sz w:val="32"/>
          <w:szCs w:val="32"/>
        </w:rPr>
        <w:t>Зі сказаного можна зробити висновок, що чим менше реальних фінансово-економічних ситуацій, оптимальних за Парето, тим більше зростає роль оподаткування в перерозподілі ресурсів і доходів у бажаному напрямку. Коли під дією ринкових факторів підвищується добробут (рівень життя, дохід, корисність, вигода, інтерес) одних людей, а рівень добробуту інших залишається незмінним або навіть знижується, завжди є можливість через бюджетно-фіскальні канали перерозподілити частину доходів тих, хто виграв, на користь потерпілих. Оптимум В. Парето на науковому рівні відображає прагматичне правило: «живи і давай жити іншим». За таким правилом добробут суспільства в цілому зростає, якщо незалежно від оподаткування поліпшується добробут кожного. І навпаки – вигоди одних за рахунок втрат інших рівнозначні загальному зменшенню добробуту, що деморалізує і дестабілізує суспільство.</w:t>
      </w:r>
    </w:p>
    <w:p w:rsidR="00625B05" w:rsidRPr="00491BFB" w:rsidRDefault="00625B05" w:rsidP="00625B05">
      <w:pPr>
        <w:ind w:firstLine="720"/>
        <w:jc w:val="both"/>
        <w:rPr>
          <w:sz w:val="32"/>
          <w:szCs w:val="32"/>
        </w:rPr>
      </w:pPr>
      <w:r w:rsidRPr="00491BFB">
        <w:rPr>
          <w:sz w:val="32"/>
          <w:szCs w:val="32"/>
        </w:rPr>
        <w:t xml:space="preserve">Н. </w:t>
      </w:r>
      <w:proofErr w:type="spellStart"/>
      <w:r w:rsidRPr="00491BFB">
        <w:rPr>
          <w:sz w:val="32"/>
          <w:szCs w:val="32"/>
        </w:rPr>
        <w:t>Калдор</w:t>
      </w:r>
      <w:proofErr w:type="spellEnd"/>
      <w:r w:rsidRPr="00491BFB">
        <w:rPr>
          <w:sz w:val="32"/>
          <w:szCs w:val="32"/>
        </w:rPr>
        <w:t xml:space="preserve"> (1908-1986) і Дж. Хікс (1904-1989) запропонували принцип компенсації, відповідно до якого зміна економічних умов збільшує суспільний добробут у тому випадку, коли індивіди, які отримали певний виграш, можуть компенсувати збиток тим, хто його зазнав, але при цьому залишитись у виграші. У даному випадку можливість компенсації розглядається як умова, достатня для того, щоб розглядати економічні зміни як зростання багатства суспільства. Оскільки збільшення корисності одних перевищує збитки інших, отже, сумарна суспільна корисність зросла – у цьому суть даного критерію.</w:t>
      </w:r>
    </w:p>
    <w:p w:rsidR="00E66356" w:rsidRPr="00491BFB" w:rsidRDefault="00625B05" w:rsidP="00625B05">
      <w:pPr>
        <w:ind w:firstLine="720"/>
        <w:jc w:val="both"/>
        <w:rPr>
          <w:sz w:val="32"/>
          <w:szCs w:val="32"/>
        </w:rPr>
      </w:pPr>
      <w:r w:rsidRPr="00491BFB">
        <w:rPr>
          <w:sz w:val="32"/>
          <w:szCs w:val="32"/>
        </w:rPr>
        <w:t xml:space="preserve">Крім ефективності, існує проблема рівності – справедливості розподілу благ між різними групами покупців і продавців. По суті, вигоди ринкової торгівлі визначають як пиріг, який треба розділити між суб’єктами ринку. Питання ефективності полягає у розмірах пирога, а питання рівності – у справедливості розподілу його частин. Оцінка рівності виявляється більш складною, ніж оцінка ефективності. </w:t>
      </w:r>
    </w:p>
    <w:p w:rsidR="00625B05" w:rsidRPr="00491BFB" w:rsidRDefault="00625B05" w:rsidP="00625B05">
      <w:pPr>
        <w:ind w:firstLine="720"/>
        <w:jc w:val="both"/>
        <w:rPr>
          <w:sz w:val="32"/>
          <w:szCs w:val="32"/>
        </w:rPr>
      </w:pPr>
      <w:r w:rsidRPr="00491BFB">
        <w:rPr>
          <w:sz w:val="32"/>
          <w:szCs w:val="32"/>
        </w:rPr>
        <w:t xml:space="preserve">Ф.Т. </w:t>
      </w:r>
      <w:proofErr w:type="spellStart"/>
      <w:r w:rsidRPr="00491BFB">
        <w:rPr>
          <w:sz w:val="32"/>
          <w:szCs w:val="32"/>
        </w:rPr>
        <w:t>Еджуорт</w:t>
      </w:r>
      <w:proofErr w:type="spellEnd"/>
      <w:r w:rsidRPr="00491BFB">
        <w:rPr>
          <w:b/>
          <w:sz w:val="32"/>
          <w:szCs w:val="32"/>
        </w:rPr>
        <w:t xml:space="preserve"> </w:t>
      </w:r>
      <w:r w:rsidRPr="00491BFB">
        <w:rPr>
          <w:sz w:val="32"/>
          <w:szCs w:val="32"/>
        </w:rPr>
        <w:t>вивчав поняття узагальненої функції корисності.</w:t>
      </w:r>
      <w:r w:rsidRPr="00491BFB">
        <w:rPr>
          <w:b/>
          <w:sz w:val="32"/>
          <w:szCs w:val="32"/>
        </w:rPr>
        <w:t xml:space="preserve"> </w:t>
      </w:r>
      <w:r w:rsidRPr="00491BFB">
        <w:rPr>
          <w:sz w:val="32"/>
          <w:szCs w:val="32"/>
        </w:rPr>
        <w:t xml:space="preserve">Він підійшов до аналізу споживчої поведінки з погляду </w:t>
      </w:r>
      <w:proofErr w:type="spellStart"/>
      <w:r w:rsidRPr="00491BFB">
        <w:rPr>
          <w:sz w:val="32"/>
          <w:szCs w:val="32"/>
        </w:rPr>
        <w:t>ординалістської</w:t>
      </w:r>
      <w:proofErr w:type="spellEnd"/>
      <w:r w:rsidRPr="00491BFB">
        <w:rPr>
          <w:sz w:val="32"/>
          <w:szCs w:val="32"/>
        </w:rPr>
        <w:t xml:space="preserve"> теорії, запропонував використання </w:t>
      </w:r>
      <w:r w:rsidRPr="00491BFB">
        <w:rPr>
          <w:sz w:val="32"/>
          <w:szCs w:val="32"/>
        </w:rPr>
        <w:lastRenderedPageBreak/>
        <w:t>кривих байдужості, за допомогою графічної побудови проаналізував двосторонній конкурентний обмін та  оптимальність розміщення двох обмежених за обсягом благ (ресурсів) між двома індивідами (фірмами) і прийшов до висновку, що розподіл продуктів ефективний, коли увесь обсяг продукції розподіляється таким чином між споживачами, що неможливо поліпшити стан одного, не п</w:t>
      </w:r>
      <w:r w:rsidR="00666301" w:rsidRPr="00491BFB">
        <w:rPr>
          <w:sz w:val="32"/>
          <w:szCs w:val="32"/>
        </w:rPr>
        <w:t>огіршивши стан іншого [</w:t>
      </w:r>
      <w:r w:rsidR="006104FC" w:rsidRPr="00491BFB">
        <w:rPr>
          <w:sz w:val="32"/>
          <w:szCs w:val="32"/>
        </w:rPr>
        <w:t>1</w:t>
      </w:r>
      <w:r w:rsidR="00A02083" w:rsidRPr="00491BFB">
        <w:rPr>
          <w:sz w:val="32"/>
          <w:szCs w:val="32"/>
        </w:rPr>
        <w:t>9</w:t>
      </w:r>
      <w:r w:rsidRPr="00491BFB">
        <w:rPr>
          <w:sz w:val="32"/>
          <w:szCs w:val="32"/>
        </w:rPr>
        <w:t>, c. 290].</w:t>
      </w:r>
    </w:p>
    <w:p w:rsidR="00625B05" w:rsidRPr="00491BFB" w:rsidRDefault="00625B05" w:rsidP="00625B05">
      <w:pPr>
        <w:ind w:firstLine="708"/>
        <w:jc w:val="both"/>
        <w:rPr>
          <w:sz w:val="32"/>
          <w:szCs w:val="32"/>
        </w:rPr>
      </w:pPr>
      <w:r w:rsidRPr="00491BFB">
        <w:rPr>
          <w:sz w:val="32"/>
          <w:szCs w:val="32"/>
        </w:rPr>
        <w:t>А. Бергсон</w:t>
      </w:r>
      <w:r w:rsidRPr="00491BFB">
        <w:rPr>
          <w:b/>
          <w:sz w:val="32"/>
          <w:szCs w:val="32"/>
        </w:rPr>
        <w:t xml:space="preserve"> </w:t>
      </w:r>
      <w:r w:rsidRPr="00491BFB">
        <w:rPr>
          <w:sz w:val="32"/>
          <w:szCs w:val="32"/>
        </w:rPr>
        <w:t xml:space="preserve">у 1938 році розробив функцію всезагального добробуту, дотримуючись думки, що вона формується вищим авторитарним органом. А. Бергсон і П. </w:t>
      </w:r>
      <w:proofErr w:type="spellStart"/>
      <w:r w:rsidRPr="00491BFB">
        <w:rPr>
          <w:sz w:val="32"/>
          <w:szCs w:val="32"/>
        </w:rPr>
        <w:t>Самуельсон</w:t>
      </w:r>
      <w:proofErr w:type="spellEnd"/>
      <w:r w:rsidRPr="00491BFB">
        <w:rPr>
          <w:sz w:val="32"/>
          <w:szCs w:val="32"/>
        </w:rPr>
        <w:t xml:space="preserve">  запропонували функцію добробуту, відповідно до якої суспільний добробут визначається добробутом окремих членів суспільства. До цієї функції повинні справджуватись такі вимоги: 1) вона повинна відповідати критерію В. Парето, тобто у випадку, коли корисність для одних членів суспільства зростає, а для інших не змінюється, функція повинна зростати; 2) вимога симетрії – значення функції не повинно залежати від перестановки її аргументів, що означає однакову важливість усіх членів суспільства. Функція добробуту не вказувала на обов’язковість вибору одного стану з декількох. Добробут розглядався як максимізація співвідношення «витрати-випуск». </w:t>
      </w:r>
    </w:p>
    <w:p w:rsidR="00625B05" w:rsidRPr="00491BFB" w:rsidRDefault="00625B05" w:rsidP="00625B05">
      <w:pPr>
        <w:ind w:firstLine="720"/>
        <w:jc w:val="both"/>
        <w:rPr>
          <w:sz w:val="32"/>
          <w:szCs w:val="32"/>
        </w:rPr>
      </w:pPr>
      <w:r w:rsidRPr="00491BFB">
        <w:rPr>
          <w:sz w:val="32"/>
          <w:szCs w:val="32"/>
        </w:rPr>
        <w:t>Проблема добробуту завжди пов’язувалась із проблемою справедливості, а проблема  справедливості – з розподілом і перерозподілом доходів. Отже, як зазначав М. Блауг, «... віра в те, що «ефективність» і «справедливість» можуть бути у певний спосіб розділеними, являє собою одну із найдавніших ілюзій економічної науки» [</w:t>
      </w:r>
      <w:r w:rsidR="006104FC" w:rsidRPr="00491BFB">
        <w:rPr>
          <w:sz w:val="32"/>
          <w:szCs w:val="32"/>
        </w:rPr>
        <w:t>1</w:t>
      </w:r>
      <w:r w:rsidR="00A02083" w:rsidRPr="00491BFB">
        <w:rPr>
          <w:sz w:val="32"/>
          <w:szCs w:val="32"/>
        </w:rPr>
        <w:t>9</w:t>
      </w:r>
      <w:r w:rsidRPr="00491BFB">
        <w:rPr>
          <w:sz w:val="32"/>
          <w:szCs w:val="32"/>
        </w:rPr>
        <w:t xml:space="preserve">, c.545]. Більше того, вони обидві завжди ставились в основу економічної політики держави. </w:t>
      </w:r>
    </w:p>
    <w:p w:rsidR="00625B05" w:rsidRPr="00491BFB" w:rsidRDefault="00625B05" w:rsidP="00625B05">
      <w:pPr>
        <w:ind w:firstLine="540"/>
        <w:jc w:val="both"/>
        <w:rPr>
          <w:sz w:val="32"/>
          <w:szCs w:val="32"/>
        </w:rPr>
      </w:pPr>
      <w:r w:rsidRPr="00491BFB">
        <w:rPr>
          <w:sz w:val="32"/>
          <w:szCs w:val="32"/>
        </w:rPr>
        <w:t xml:space="preserve">Аналіз розвитку теорій добробуту показує, що підходи до його вивчення ускладнювалися разом із розвитком соціально-економічних процесів та необхідністю розв’язання соціальних проблем: 1) спочатку вчені розглядали добробут як суму кількісних, таких, що піддаються виміру, </w:t>
      </w:r>
      <w:proofErr w:type="spellStart"/>
      <w:r w:rsidRPr="00491BFB">
        <w:rPr>
          <w:sz w:val="32"/>
          <w:szCs w:val="32"/>
        </w:rPr>
        <w:t>корисностей</w:t>
      </w:r>
      <w:proofErr w:type="spellEnd"/>
      <w:r w:rsidRPr="00491BFB">
        <w:rPr>
          <w:sz w:val="32"/>
          <w:szCs w:val="32"/>
        </w:rPr>
        <w:t xml:space="preserve"> для всіх індивідів і для суспільства; 2) ставилося питання про оптимальним розподіл ресурсів, який максимізував добробут; 3) А. Маршал., А. </w:t>
      </w:r>
      <w:proofErr w:type="spellStart"/>
      <w:r w:rsidRPr="00491BFB">
        <w:rPr>
          <w:sz w:val="32"/>
          <w:szCs w:val="32"/>
        </w:rPr>
        <w:t>Пігу</w:t>
      </w:r>
      <w:proofErr w:type="spellEnd"/>
      <w:r w:rsidRPr="00491BFB">
        <w:rPr>
          <w:sz w:val="32"/>
          <w:szCs w:val="32"/>
        </w:rPr>
        <w:t xml:space="preserve"> уперше поставили питання про необхідність вимірювання та показники суспільного добробуту; 4) А. Бергсон</w:t>
      </w:r>
      <w:r w:rsidRPr="00491BFB">
        <w:rPr>
          <w:b/>
          <w:sz w:val="32"/>
          <w:szCs w:val="32"/>
        </w:rPr>
        <w:t xml:space="preserve"> </w:t>
      </w:r>
      <w:r w:rsidRPr="00491BFB">
        <w:rPr>
          <w:sz w:val="32"/>
          <w:szCs w:val="32"/>
        </w:rPr>
        <w:t xml:space="preserve">і П. </w:t>
      </w:r>
      <w:proofErr w:type="spellStart"/>
      <w:r w:rsidRPr="00491BFB">
        <w:rPr>
          <w:sz w:val="32"/>
          <w:szCs w:val="32"/>
        </w:rPr>
        <w:t>Самуельсон</w:t>
      </w:r>
      <w:proofErr w:type="spellEnd"/>
      <w:r w:rsidRPr="00491BFB">
        <w:rPr>
          <w:sz w:val="32"/>
          <w:szCs w:val="32"/>
        </w:rPr>
        <w:t xml:space="preserve"> </w:t>
      </w:r>
      <w:r w:rsidRPr="00491BFB">
        <w:rPr>
          <w:sz w:val="32"/>
          <w:szCs w:val="32"/>
        </w:rPr>
        <w:lastRenderedPageBreak/>
        <w:t xml:space="preserve">розробили функції всезагального добробуту; 5) В. Парето сформулював принцип оптимального розміщення ресурсів, вивів закон розподілу доходів, пояснив виникнення соціальної нерівності; 6) актуалізували проблему соціальної  справедливості розподілу благ. </w:t>
      </w:r>
    </w:p>
    <w:p w:rsidR="00625B05" w:rsidRPr="00491BFB" w:rsidRDefault="00625B05" w:rsidP="00625B05">
      <w:pPr>
        <w:ind w:firstLine="720"/>
        <w:jc w:val="both"/>
        <w:rPr>
          <w:sz w:val="32"/>
          <w:szCs w:val="32"/>
        </w:rPr>
      </w:pPr>
      <w:r w:rsidRPr="00491BFB">
        <w:rPr>
          <w:sz w:val="32"/>
          <w:szCs w:val="32"/>
        </w:rPr>
        <w:t>Проблеми, які вивчалися у теорії добробуту, поступово стали предметом дослідження у теорії суспільного вибору, в рамках якої здійснюється позитивний аналіз того, як складаються та реалізуються різноманітні суспільні переваги</w:t>
      </w:r>
      <w:r w:rsidRPr="00491BFB">
        <w:rPr>
          <w:b/>
          <w:sz w:val="32"/>
          <w:szCs w:val="32"/>
        </w:rPr>
        <w:t>.</w:t>
      </w:r>
      <w:r w:rsidRPr="00491BFB">
        <w:rPr>
          <w:sz w:val="32"/>
          <w:szCs w:val="32"/>
        </w:rPr>
        <w:t xml:space="preserve"> Ця проблема економічної науки має тісний зв’язок із теорією держави і права, правилами голосування, поведінкою виборців тощо. Теорія суспільного вибору зародилася у 60-ті роки ХХ ст. як галузь науки, яка вивчала питання оподаткування та державних витрат у контексті надання суспільних благ. На сьогодні цей напрямок розглядається як економічна теорія політики. </w:t>
      </w:r>
    </w:p>
    <w:p w:rsidR="00625B05" w:rsidRPr="00491BFB" w:rsidRDefault="00625B05" w:rsidP="00625B05">
      <w:pPr>
        <w:ind w:firstLine="720"/>
        <w:jc w:val="both"/>
        <w:rPr>
          <w:sz w:val="32"/>
          <w:szCs w:val="32"/>
        </w:rPr>
      </w:pPr>
      <w:r w:rsidRPr="00491BFB">
        <w:rPr>
          <w:sz w:val="32"/>
          <w:szCs w:val="32"/>
        </w:rPr>
        <w:t>Один із найвідоміших представників теорії суспільного вибору – К. </w:t>
      </w:r>
      <w:proofErr w:type="spellStart"/>
      <w:r w:rsidRPr="00491BFB">
        <w:rPr>
          <w:sz w:val="32"/>
          <w:szCs w:val="32"/>
        </w:rPr>
        <w:t>Ерроу</w:t>
      </w:r>
      <w:proofErr w:type="spellEnd"/>
      <w:r w:rsidRPr="00491BFB">
        <w:rPr>
          <w:sz w:val="32"/>
          <w:szCs w:val="32"/>
        </w:rPr>
        <w:t xml:space="preserve"> (</w:t>
      </w:r>
      <w:proofErr w:type="spellStart"/>
      <w:r w:rsidRPr="00491BFB">
        <w:rPr>
          <w:sz w:val="32"/>
          <w:szCs w:val="32"/>
        </w:rPr>
        <w:t>р.н</w:t>
      </w:r>
      <w:proofErr w:type="spellEnd"/>
      <w:r w:rsidRPr="00491BFB">
        <w:rPr>
          <w:sz w:val="32"/>
          <w:szCs w:val="32"/>
        </w:rPr>
        <w:t xml:space="preserve">. 1921). Він вивчав підходи до формування принципів економічної політики держави. К. </w:t>
      </w:r>
      <w:proofErr w:type="spellStart"/>
      <w:r w:rsidRPr="00491BFB">
        <w:rPr>
          <w:sz w:val="32"/>
          <w:szCs w:val="32"/>
        </w:rPr>
        <w:t>Ерроу</w:t>
      </w:r>
      <w:proofErr w:type="spellEnd"/>
      <w:r w:rsidRPr="00491BFB">
        <w:rPr>
          <w:sz w:val="32"/>
          <w:szCs w:val="32"/>
        </w:rPr>
        <w:t xml:space="preserve"> показав, що суспільні (сумарні) переваги не мають властивості транзитивності, яка необхідна для визначення оптимуму в розподілі ресурсів. Важливий результат його досліджень – це  теорема неможливості, відповідно до якої будь-який колективний вибір, що відповідає вимогам повного впорядкування, транзитивності, універсальності, </w:t>
      </w:r>
      <w:proofErr w:type="spellStart"/>
      <w:r w:rsidRPr="00491BFB">
        <w:rPr>
          <w:sz w:val="32"/>
          <w:szCs w:val="32"/>
        </w:rPr>
        <w:t>Парето-сумісності</w:t>
      </w:r>
      <w:proofErr w:type="spellEnd"/>
      <w:r w:rsidRPr="00491BFB">
        <w:rPr>
          <w:sz w:val="32"/>
          <w:szCs w:val="32"/>
        </w:rPr>
        <w:t xml:space="preserve"> та незалежності від інших альтернатив, перетворює одного індивіда в диктатора, тобто суспільний вибір не може бути одночасно і раціональним, і демократичним. </w:t>
      </w:r>
    </w:p>
    <w:p w:rsidR="00625B05" w:rsidRPr="00491BFB" w:rsidRDefault="00625B05" w:rsidP="00625B05">
      <w:pPr>
        <w:ind w:firstLine="720"/>
        <w:jc w:val="both"/>
        <w:rPr>
          <w:sz w:val="32"/>
          <w:szCs w:val="32"/>
        </w:rPr>
      </w:pPr>
      <w:r w:rsidRPr="00491BFB">
        <w:rPr>
          <w:sz w:val="32"/>
          <w:szCs w:val="32"/>
        </w:rPr>
        <w:t xml:space="preserve">К. </w:t>
      </w:r>
      <w:proofErr w:type="spellStart"/>
      <w:r w:rsidRPr="00491BFB">
        <w:rPr>
          <w:sz w:val="32"/>
          <w:szCs w:val="32"/>
        </w:rPr>
        <w:t>Ерроу</w:t>
      </w:r>
      <w:proofErr w:type="spellEnd"/>
      <w:r w:rsidRPr="00491BFB">
        <w:rPr>
          <w:sz w:val="32"/>
          <w:szCs w:val="32"/>
        </w:rPr>
        <w:t xml:space="preserve"> визначив правила суспільного вибору, які, на його думку, повинні відповідати таким вимогам: 1) має бути така альтернатива, яка задовольняє переваги більшості членів суспільства. Якщо всі надають перевагу одній альтернативі, на неї падає й суспільний вибір (аксіома одногол</w:t>
      </w:r>
      <w:r w:rsidR="003677DC" w:rsidRPr="00491BFB">
        <w:rPr>
          <w:sz w:val="32"/>
          <w:szCs w:val="32"/>
        </w:rPr>
        <w:t>осності); 2) </w:t>
      </w:r>
      <w:r w:rsidRPr="00491BFB">
        <w:rPr>
          <w:sz w:val="32"/>
          <w:szCs w:val="32"/>
        </w:rPr>
        <w:t>аксіома незалежності: чи надає суспільство перевагу альтернативі А, а не Б, це стосується лише альтернатив А і Б, але не інших можливостей. Висновок дивний – усі перераховані вимоги задовольняє лише диктаторський варіант. Можна взяти будь-якого члена суспільства і здійснювати суспільний вибір відповідно до його переваг [</w:t>
      </w:r>
      <w:r w:rsidR="006104FC" w:rsidRPr="00491BFB">
        <w:rPr>
          <w:sz w:val="32"/>
          <w:szCs w:val="32"/>
        </w:rPr>
        <w:t>292</w:t>
      </w:r>
      <w:r w:rsidRPr="00491BFB">
        <w:rPr>
          <w:sz w:val="32"/>
          <w:szCs w:val="32"/>
        </w:rPr>
        <w:t xml:space="preserve">]. К. </w:t>
      </w:r>
      <w:proofErr w:type="spellStart"/>
      <w:r w:rsidRPr="00491BFB">
        <w:rPr>
          <w:sz w:val="32"/>
          <w:szCs w:val="32"/>
        </w:rPr>
        <w:t>Ерроу</w:t>
      </w:r>
      <w:proofErr w:type="spellEnd"/>
      <w:r w:rsidRPr="00491BFB">
        <w:rPr>
          <w:sz w:val="32"/>
          <w:szCs w:val="32"/>
        </w:rPr>
        <w:t xml:space="preserve">, таким чином, доводить, що раціональний компромісний вибір неможливий. Це теорема </w:t>
      </w:r>
      <w:r w:rsidRPr="00491BFB">
        <w:rPr>
          <w:sz w:val="32"/>
          <w:szCs w:val="32"/>
        </w:rPr>
        <w:lastRenderedPageBreak/>
        <w:t xml:space="preserve">неможливості К. </w:t>
      </w:r>
      <w:proofErr w:type="spellStart"/>
      <w:r w:rsidRPr="00491BFB">
        <w:rPr>
          <w:sz w:val="32"/>
          <w:szCs w:val="32"/>
        </w:rPr>
        <w:t>Ерроу</w:t>
      </w:r>
      <w:proofErr w:type="spellEnd"/>
      <w:r w:rsidRPr="00491BFB">
        <w:rPr>
          <w:sz w:val="32"/>
          <w:szCs w:val="32"/>
        </w:rPr>
        <w:t xml:space="preserve">. Вона пояснює, чому правила суспільного вибору (процедури голосування ) </w:t>
      </w:r>
      <w:proofErr w:type="spellStart"/>
      <w:r w:rsidRPr="00491BFB">
        <w:rPr>
          <w:sz w:val="32"/>
          <w:szCs w:val="32"/>
        </w:rPr>
        <w:t>нетранзитивні</w:t>
      </w:r>
      <w:proofErr w:type="spellEnd"/>
      <w:r w:rsidRPr="00491BFB">
        <w:rPr>
          <w:sz w:val="32"/>
          <w:szCs w:val="32"/>
        </w:rPr>
        <w:t xml:space="preserve">. </w:t>
      </w:r>
    </w:p>
    <w:p w:rsidR="00625B05" w:rsidRPr="00491BFB" w:rsidRDefault="00625B05" w:rsidP="00625B05">
      <w:pPr>
        <w:ind w:firstLine="720"/>
        <w:jc w:val="both"/>
        <w:rPr>
          <w:sz w:val="32"/>
          <w:szCs w:val="32"/>
        </w:rPr>
      </w:pPr>
      <w:r w:rsidRPr="00491BFB">
        <w:rPr>
          <w:sz w:val="32"/>
          <w:szCs w:val="32"/>
        </w:rPr>
        <w:t xml:space="preserve">Довгий час існувала думка, що рішення, які приймаються окремими політиками, політичними чи державними організаціями, повинні мати на меті принесення максимальної користі суспільству. У. </w:t>
      </w:r>
      <w:proofErr w:type="spellStart"/>
      <w:r w:rsidRPr="00491BFB">
        <w:rPr>
          <w:sz w:val="32"/>
          <w:szCs w:val="32"/>
        </w:rPr>
        <w:t>Вікселль</w:t>
      </w:r>
      <w:proofErr w:type="spellEnd"/>
      <w:r w:rsidRPr="00491BFB">
        <w:rPr>
          <w:sz w:val="32"/>
          <w:szCs w:val="32"/>
        </w:rPr>
        <w:t xml:space="preserve"> розглядав політику як взаємовигідний обмін між громадянами і суспільними структурами. Пізніше ця думка знайшла своє відображення у теорії Дж. </w:t>
      </w:r>
      <w:proofErr w:type="spellStart"/>
      <w:r w:rsidRPr="00491BFB">
        <w:rPr>
          <w:sz w:val="32"/>
          <w:szCs w:val="32"/>
        </w:rPr>
        <w:t>Бьюкенена</w:t>
      </w:r>
      <w:proofErr w:type="spellEnd"/>
      <w:r w:rsidRPr="00491BFB">
        <w:rPr>
          <w:sz w:val="32"/>
          <w:szCs w:val="32"/>
        </w:rPr>
        <w:t xml:space="preserve">, який вважав, що нелогічно розглядати економічних суб’єктів як раціональних </w:t>
      </w:r>
      <w:proofErr w:type="spellStart"/>
      <w:r w:rsidRPr="00491BFB">
        <w:rPr>
          <w:sz w:val="32"/>
          <w:szCs w:val="32"/>
        </w:rPr>
        <w:t>максимізаторів</w:t>
      </w:r>
      <w:proofErr w:type="spellEnd"/>
      <w:r w:rsidRPr="00491BFB">
        <w:rPr>
          <w:sz w:val="32"/>
          <w:szCs w:val="32"/>
        </w:rPr>
        <w:t xml:space="preserve"> корисності та водночас як до політичних суб’єктів (груп тих же людей) ставитися до них якось по-іншому. Дж. </w:t>
      </w:r>
      <w:proofErr w:type="spellStart"/>
      <w:r w:rsidRPr="00491BFB">
        <w:rPr>
          <w:sz w:val="32"/>
          <w:szCs w:val="32"/>
        </w:rPr>
        <w:t>Бьюкенен</w:t>
      </w:r>
      <w:proofErr w:type="spellEnd"/>
      <w:r w:rsidRPr="00491BFB">
        <w:rPr>
          <w:sz w:val="32"/>
          <w:szCs w:val="32"/>
        </w:rPr>
        <w:t xml:space="preserve"> досліджує проблеми, що знаходяться на стику політекономії та практики державного управління, прагнув віднайти рішення, за яких державна політика справді відповідала б потребам суспільства, а не інтересам окремих осіб чи груп суспільства. Причому вважав, що мову треба вести не про пріоритети певної політики, а про шляхи обмеження державного регулювання. </w:t>
      </w:r>
    </w:p>
    <w:p w:rsidR="00625B05" w:rsidRPr="00491BFB" w:rsidRDefault="00625B05" w:rsidP="00625B05">
      <w:pPr>
        <w:ind w:firstLine="720"/>
        <w:jc w:val="both"/>
        <w:rPr>
          <w:sz w:val="32"/>
          <w:szCs w:val="32"/>
        </w:rPr>
      </w:pPr>
      <w:r w:rsidRPr="00491BFB">
        <w:rPr>
          <w:sz w:val="32"/>
          <w:szCs w:val="32"/>
        </w:rPr>
        <w:t xml:space="preserve">У теорії суспільного вибору досліджується політичний ринок, на якому взаємодіють політики, виборці та державні чиновники. За аналогією із традиційним ринком товарів і послуг, продавцем у даному випадку виступає політик, покупцем – виборець, а держава повинна виконувати посередницькі функції. Політики пропонують пакети різних програм, а виборці, коли вони вибирають одну із цих програм, розплачуються своїми голосами. Купівля-продаж передвиборних програм складає суть сучасної представницької демократії. Ринок працює погано, але це не означає, що держава буде «працювати» ліпше. Держава змушена втручатися в економіку шляхом розробки програм перерозподілу доходів, стимулювання середнього класу,  кардинального удосконалення механізму прийняття рішень на політичному рівні. Причому нова система розробки політичних рішень має бути схожу на ту, яка виникає при виборі рішень на товарному ринку. </w:t>
      </w:r>
    </w:p>
    <w:p w:rsidR="00625B05" w:rsidRPr="00491BFB" w:rsidRDefault="00625B05" w:rsidP="00625B05">
      <w:pPr>
        <w:tabs>
          <w:tab w:val="left" w:pos="720"/>
        </w:tabs>
        <w:ind w:firstLine="720"/>
        <w:jc w:val="both"/>
        <w:rPr>
          <w:sz w:val="32"/>
          <w:szCs w:val="32"/>
        </w:rPr>
      </w:pPr>
      <w:r w:rsidRPr="00491BFB">
        <w:rPr>
          <w:sz w:val="32"/>
          <w:szCs w:val="32"/>
        </w:rPr>
        <w:t xml:space="preserve">На думку Дж. </w:t>
      </w:r>
      <w:proofErr w:type="spellStart"/>
      <w:r w:rsidRPr="00491BFB">
        <w:rPr>
          <w:sz w:val="32"/>
          <w:szCs w:val="32"/>
        </w:rPr>
        <w:t>Бьюкенена</w:t>
      </w:r>
      <w:proofErr w:type="spellEnd"/>
      <w:r w:rsidRPr="00491BFB">
        <w:rPr>
          <w:sz w:val="32"/>
          <w:szCs w:val="32"/>
        </w:rPr>
        <w:t xml:space="preserve">, на цих ринках існує різниця у мотивах поведінки, а головне – «неоднакова структура» ринкової та політичної систем. Політичні рішення – це вибір альтернативних варіантів (як і на товарних ринках). Такий обмін </w:t>
      </w:r>
      <w:r w:rsidRPr="00491BFB">
        <w:rPr>
          <w:sz w:val="32"/>
          <w:szCs w:val="32"/>
        </w:rPr>
        <w:lastRenderedPageBreak/>
        <w:t xml:space="preserve">не зовсім раціональний, адже частіше податки сплачують одні, а блага за рахунок податків отримують інші. Лиш на політичному ринку замість принципу «один долар – один голос» діє принцип «одна людина – один голос». Саме з цим принципом теоретики суспільного вибору пов’язують високу вірогідність появи у сфері політики результатів, які не можуть бути оптимальними з погляду суспільства. Дж. </w:t>
      </w:r>
      <w:proofErr w:type="spellStart"/>
      <w:r w:rsidRPr="00491BFB">
        <w:rPr>
          <w:sz w:val="32"/>
          <w:szCs w:val="32"/>
        </w:rPr>
        <w:t>Бьюкенен</w:t>
      </w:r>
      <w:proofErr w:type="spellEnd"/>
      <w:r w:rsidRPr="00491BFB">
        <w:rPr>
          <w:sz w:val="32"/>
          <w:szCs w:val="32"/>
        </w:rPr>
        <w:t xml:space="preserve"> писав: «Політика – складна система обміну між індивідами, у якій останні намагаються колективно досягнути власних цілей, оскільки не можуть реалізувати їх шляхом звичайного ринкового обміну. Тут немає інших інтересів, крім індивідуальних. На ринку люди міняють яблука на апельсини, а в політиці – погоджуються платити податки в обмін на блага, необхідні всім і кожному – від місцевої пожежної охорони до суду» [</w:t>
      </w:r>
      <w:r w:rsidR="006104FC" w:rsidRPr="00491BFB">
        <w:rPr>
          <w:sz w:val="32"/>
          <w:szCs w:val="32"/>
        </w:rPr>
        <w:t>27</w:t>
      </w:r>
      <w:r w:rsidRPr="00491BFB">
        <w:rPr>
          <w:sz w:val="32"/>
          <w:szCs w:val="32"/>
        </w:rPr>
        <w:t>, c.23].</w:t>
      </w:r>
    </w:p>
    <w:p w:rsidR="00625B05" w:rsidRPr="00491BFB" w:rsidRDefault="00625B05" w:rsidP="00625B05">
      <w:pPr>
        <w:ind w:firstLine="708"/>
        <w:jc w:val="both"/>
        <w:rPr>
          <w:sz w:val="32"/>
          <w:szCs w:val="32"/>
        </w:rPr>
      </w:pPr>
      <w:r w:rsidRPr="00491BFB">
        <w:rPr>
          <w:sz w:val="32"/>
          <w:szCs w:val="32"/>
        </w:rPr>
        <w:t xml:space="preserve">Дж. </w:t>
      </w:r>
      <w:proofErr w:type="spellStart"/>
      <w:r w:rsidRPr="00491BFB">
        <w:rPr>
          <w:sz w:val="32"/>
          <w:szCs w:val="32"/>
        </w:rPr>
        <w:t>Бьюкенен</w:t>
      </w:r>
      <w:proofErr w:type="spellEnd"/>
      <w:r w:rsidRPr="00491BFB">
        <w:rPr>
          <w:sz w:val="32"/>
          <w:szCs w:val="32"/>
        </w:rPr>
        <w:t xml:space="preserve"> досліджував проблему вибору такого механізму, який би мінімізував негативні наслідки перерозподільних процесів і максимізував позитивні. Держава у Дж. </w:t>
      </w:r>
      <w:proofErr w:type="spellStart"/>
      <w:r w:rsidRPr="00491BFB">
        <w:rPr>
          <w:sz w:val="32"/>
          <w:szCs w:val="32"/>
        </w:rPr>
        <w:t>Бьюкенена</w:t>
      </w:r>
      <w:proofErr w:type="spellEnd"/>
      <w:r w:rsidRPr="00491BFB">
        <w:rPr>
          <w:sz w:val="32"/>
          <w:szCs w:val="32"/>
        </w:rPr>
        <w:t xml:space="preserve"> виступає у вигляді «держави, що передає». Ця функція проявляється у політиці перерозподілу доходів. На його думку, інститути повинні існувати  для того, щоб реалізувати особисті цілі індивідів. Отже, основним джерелом перетворень виступає людина, а індивідуальний добробут стає фундаментальною проблемою соціально-економічного розвитку.</w:t>
      </w:r>
    </w:p>
    <w:p w:rsidR="00625B05" w:rsidRPr="00491BFB" w:rsidRDefault="00625B05" w:rsidP="00625B05">
      <w:pPr>
        <w:ind w:firstLine="708"/>
        <w:jc w:val="both"/>
        <w:rPr>
          <w:sz w:val="32"/>
          <w:szCs w:val="32"/>
        </w:rPr>
      </w:pPr>
      <w:r w:rsidRPr="00491BFB">
        <w:rPr>
          <w:sz w:val="32"/>
          <w:szCs w:val="32"/>
          <w:lang w:eastAsia="uk-UA"/>
        </w:rPr>
        <w:t xml:space="preserve">Сьогодні представники теорії суспільного вибору розглядають усіх активних учасників політичного життя як «шукачів політичної ренти», які прагнуть до отримання особистих вигод за рахунок політичного процесу. Депутати парламенту стурбовані боротьбою за голоси виборців заради своєї особистої кар’єри, організовані групи виборців – боротьбою за економічні привілеї. Лобістські групи і депутати легко знаходять спільну мову: лобісти допомагають «своїм» депутатам отримати і утримати дане положення, а депутати відстоюють в парламенті інтереси «своїх» лобістів. Отже, згідно теорії суспільного вибору, політик продажний за визначенням: він «продає» свій голос в парламенті, обмінюючи його на підтримку впливових груп виборців. Щоб прийти до одноголосності, політики широко використовують «торгівлю голосами», домовляючись один з </w:t>
      </w:r>
      <w:r w:rsidRPr="00491BFB">
        <w:rPr>
          <w:sz w:val="32"/>
          <w:szCs w:val="32"/>
          <w:lang w:eastAsia="uk-UA"/>
        </w:rPr>
        <w:lastRenderedPageBreak/>
        <w:t>одним про взаємну підтримку різних законопроектів за принципом «я допомагаю тобі, щоб ти допоміг мені»[</w:t>
      </w:r>
      <w:r w:rsidR="006104FC" w:rsidRPr="00491BFB">
        <w:rPr>
          <w:sz w:val="32"/>
          <w:szCs w:val="32"/>
          <w:lang w:val="ru-RU" w:eastAsia="uk-UA"/>
        </w:rPr>
        <w:t>123</w:t>
      </w:r>
      <w:r w:rsidRPr="00491BFB">
        <w:rPr>
          <w:sz w:val="32"/>
          <w:szCs w:val="32"/>
          <w:lang w:eastAsia="uk-UA"/>
        </w:rPr>
        <w:t>].</w:t>
      </w:r>
    </w:p>
    <w:p w:rsidR="00625B05" w:rsidRPr="00491BFB" w:rsidRDefault="00625B05" w:rsidP="00625B05">
      <w:pPr>
        <w:ind w:firstLine="708"/>
        <w:jc w:val="both"/>
        <w:rPr>
          <w:sz w:val="32"/>
          <w:szCs w:val="32"/>
        </w:rPr>
      </w:pPr>
      <w:r w:rsidRPr="00491BFB">
        <w:rPr>
          <w:sz w:val="32"/>
          <w:szCs w:val="32"/>
        </w:rPr>
        <w:t xml:space="preserve">Лауреати Нобелівської премії у галузі економіки 2007 року Л. </w:t>
      </w:r>
      <w:proofErr w:type="spellStart"/>
      <w:r w:rsidRPr="00491BFB">
        <w:rPr>
          <w:sz w:val="32"/>
          <w:szCs w:val="32"/>
        </w:rPr>
        <w:t>Гурвіч</w:t>
      </w:r>
      <w:proofErr w:type="spellEnd"/>
      <w:r w:rsidRPr="00491BFB">
        <w:rPr>
          <w:sz w:val="32"/>
          <w:szCs w:val="32"/>
        </w:rPr>
        <w:t xml:space="preserve">, Р. </w:t>
      </w:r>
      <w:proofErr w:type="spellStart"/>
      <w:r w:rsidRPr="00491BFB">
        <w:rPr>
          <w:sz w:val="32"/>
          <w:szCs w:val="32"/>
        </w:rPr>
        <w:t>Майєрсон</w:t>
      </w:r>
      <w:proofErr w:type="spellEnd"/>
      <w:r w:rsidRPr="00491BFB">
        <w:rPr>
          <w:sz w:val="32"/>
          <w:szCs w:val="32"/>
        </w:rPr>
        <w:t xml:space="preserve"> та Е. </w:t>
      </w:r>
      <w:proofErr w:type="spellStart"/>
      <w:r w:rsidRPr="00491BFB">
        <w:rPr>
          <w:sz w:val="32"/>
          <w:szCs w:val="32"/>
        </w:rPr>
        <w:t>Маскін</w:t>
      </w:r>
      <w:proofErr w:type="spellEnd"/>
      <w:r w:rsidRPr="00491BFB">
        <w:rPr>
          <w:sz w:val="32"/>
          <w:szCs w:val="32"/>
        </w:rPr>
        <w:t xml:space="preserve"> розробили наукову методику формування оптимальних механізмів розподілу не лише доходів, а й ресурсів з метою недопущення маніпулювання механізмами ухвалення суспільних рішень. Л. </w:t>
      </w:r>
      <w:proofErr w:type="spellStart"/>
      <w:r w:rsidRPr="00491BFB">
        <w:rPr>
          <w:sz w:val="32"/>
          <w:szCs w:val="32"/>
        </w:rPr>
        <w:t>Гурвіч</w:t>
      </w:r>
      <w:proofErr w:type="spellEnd"/>
      <w:r w:rsidRPr="00491BFB">
        <w:rPr>
          <w:sz w:val="32"/>
          <w:szCs w:val="32"/>
        </w:rPr>
        <w:t xml:space="preserve"> змоделював механізм контракту як інституції, що задає рамки взаємодії економічних суб’єктів. Він розглядає питання ефективного проектування організацій. Головну увагу він приділяє спонукальним аспектам діяльності локальних об’єктів і з’ясуванню умов, за яких уся система опиняється у стані рівноваги тобто створенню економічного механізму, здатного спонукати окремі економічні об’єкти до дій, за яких досягаються певні економічні цілі всієї системи. Р. </w:t>
      </w:r>
      <w:proofErr w:type="spellStart"/>
      <w:r w:rsidRPr="00491BFB">
        <w:rPr>
          <w:sz w:val="32"/>
          <w:szCs w:val="32"/>
        </w:rPr>
        <w:t>Майєрсон</w:t>
      </w:r>
      <w:proofErr w:type="spellEnd"/>
      <w:r w:rsidRPr="00491BFB">
        <w:rPr>
          <w:sz w:val="32"/>
          <w:szCs w:val="32"/>
        </w:rPr>
        <w:t xml:space="preserve"> зробив значний внесок у розвиток теорії ігор. Він вивчав різні аспекти теорій добробуту та колективного вибору  й розробив утилітарну функцію колективного вибору – модель торгу, яка вважається «витонченою інтелектуальною конструкцією» і яку можна застосовувати для розв’язання мікроекономічних проблем розподілу. Е. </w:t>
      </w:r>
      <w:proofErr w:type="spellStart"/>
      <w:r w:rsidRPr="00491BFB">
        <w:rPr>
          <w:sz w:val="32"/>
          <w:szCs w:val="32"/>
        </w:rPr>
        <w:t>Маскін</w:t>
      </w:r>
      <w:proofErr w:type="spellEnd"/>
      <w:r w:rsidRPr="00491BFB">
        <w:rPr>
          <w:sz w:val="32"/>
          <w:szCs w:val="32"/>
        </w:rPr>
        <w:t xml:space="preserve"> звернув увагу на </w:t>
      </w:r>
      <w:proofErr w:type="spellStart"/>
      <w:r w:rsidRPr="00491BFB">
        <w:rPr>
          <w:sz w:val="32"/>
          <w:szCs w:val="32"/>
        </w:rPr>
        <w:t>коаліційно</w:t>
      </w:r>
      <w:proofErr w:type="spellEnd"/>
      <w:r w:rsidRPr="00491BFB">
        <w:rPr>
          <w:sz w:val="32"/>
          <w:szCs w:val="32"/>
        </w:rPr>
        <w:t xml:space="preserve"> стійкі механізми колективного вибору й визначив умови оптимального вибору, до яких відніс повну інформацію усіх агентів. Він довів, що поведінка будь-якої групи інтересів буде ефективною в досягненні цілей тією мірою, якою груповий інтерес відповідатиме якомога ширшим інтересам індивідів, що не належать до групи. Цього можна досягти, лише маючи розроблену процедуру, яка враховує відповідність рівноважних результатів механізму групового вибору [</w:t>
      </w:r>
      <w:r w:rsidR="006104FC" w:rsidRPr="00491BFB">
        <w:rPr>
          <w:sz w:val="32"/>
          <w:szCs w:val="32"/>
          <w:lang w:val="ru-RU"/>
        </w:rPr>
        <w:t>7</w:t>
      </w:r>
      <w:proofErr w:type="spellStart"/>
      <w:r w:rsidR="00D06214" w:rsidRPr="00491BFB">
        <w:rPr>
          <w:sz w:val="32"/>
          <w:szCs w:val="32"/>
        </w:rPr>
        <w:t>7</w:t>
      </w:r>
      <w:proofErr w:type="spellEnd"/>
      <w:r w:rsidRPr="00491BFB">
        <w:rPr>
          <w:sz w:val="32"/>
          <w:szCs w:val="32"/>
        </w:rPr>
        <w:t xml:space="preserve">, c. 64]. </w:t>
      </w:r>
    </w:p>
    <w:p w:rsidR="00625B05" w:rsidRPr="00491BFB" w:rsidRDefault="00625B05" w:rsidP="00625B05">
      <w:pPr>
        <w:ind w:firstLine="708"/>
        <w:jc w:val="both"/>
        <w:rPr>
          <w:sz w:val="32"/>
          <w:szCs w:val="32"/>
        </w:rPr>
      </w:pPr>
      <w:r w:rsidRPr="00491BFB">
        <w:rPr>
          <w:sz w:val="32"/>
          <w:szCs w:val="32"/>
        </w:rPr>
        <w:t>Дослідники визначають такі особливості суспільного вибору:</w:t>
      </w:r>
    </w:p>
    <w:p w:rsidR="00625B05" w:rsidRPr="00491BFB" w:rsidRDefault="00625B05" w:rsidP="00625B05">
      <w:pPr>
        <w:numPr>
          <w:ilvl w:val="0"/>
          <w:numId w:val="1"/>
        </w:numPr>
        <w:tabs>
          <w:tab w:val="num" w:pos="0"/>
          <w:tab w:val="left" w:pos="1080"/>
        </w:tabs>
        <w:ind w:left="0" w:firstLine="720"/>
        <w:jc w:val="both"/>
        <w:rPr>
          <w:sz w:val="32"/>
          <w:szCs w:val="32"/>
        </w:rPr>
      </w:pPr>
      <w:r w:rsidRPr="00491BFB">
        <w:rPr>
          <w:sz w:val="32"/>
          <w:szCs w:val="32"/>
        </w:rPr>
        <w:t>для характеристики поведінки людини в політичній сфері використовуються ті ж гіпотези, що й у неокласичній економічній теорії: гіпотези слідування особистому інтересу, повноти і транзитивності уподобань, раціональної максимізації цільової функції;</w:t>
      </w:r>
    </w:p>
    <w:p w:rsidR="00625B05" w:rsidRPr="00491BFB" w:rsidRDefault="00625B05" w:rsidP="00625B05">
      <w:pPr>
        <w:numPr>
          <w:ilvl w:val="0"/>
          <w:numId w:val="1"/>
        </w:numPr>
        <w:tabs>
          <w:tab w:val="num" w:pos="0"/>
          <w:tab w:val="left" w:pos="1080"/>
        </w:tabs>
        <w:ind w:left="0" w:firstLine="720"/>
        <w:jc w:val="both"/>
        <w:rPr>
          <w:sz w:val="32"/>
          <w:szCs w:val="32"/>
        </w:rPr>
      </w:pPr>
      <w:r w:rsidRPr="00491BFB">
        <w:rPr>
          <w:sz w:val="32"/>
          <w:szCs w:val="32"/>
        </w:rPr>
        <w:t xml:space="preserve">процес виявлення уподобань індивідів найчастіше розглядається у термінах ринкової взаємодії: передбачається, що стосунки між людьми у політичній сфері можуть бути описані у термінах взаємовигідного обміну; </w:t>
      </w:r>
    </w:p>
    <w:p w:rsidR="00625B05" w:rsidRPr="00491BFB" w:rsidRDefault="00625B05" w:rsidP="00625B05">
      <w:pPr>
        <w:numPr>
          <w:ilvl w:val="0"/>
          <w:numId w:val="1"/>
        </w:numPr>
        <w:tabs>
          <w:tab w:val="num" w:pos="0"/>
          <w:tab w:val="left" w:pos="1080"/>
        </w:tabs>
        <w:ind w:left="0" w:firstLine="720"/>
        <w:jc w:val="both"/>
        <w:rPr>
          <w:sz w:val="32"/>
          <w:szCs w:val="32"/>
        </w:rPr>
      </w:pPr>
      <w:r w:rsidRPr="00491BFB">
        <w:rPr>
          <w:sz w:val="32"/>
          <w:szCs w:val="32"/>
        </w:rPr>
        <w:lastRenderedPageBreak/>
        <w:t>під час дослідження ставляться такі ж питання, що й у неокласичній теорії: про існування та стабільність політичної рівноваги та шляхи її досягнення з погляду принципу ефективності Парето [</w:t>
      </w:r>
      <w:r w:rsidR="006104FC" w:rsidRPr="00491BFB">
        <w:rPr>
          <w:sz w:val="32"/>
          <w:szCs w:val="32"/>
        </w:rPr>
        <w:t>98</w:t>
      </w:r>
      <w:r w:rsidR="00692FBC" w:rsidRPr="00491BFB">
        <w:rPr>
          <w:sz w:val="32"/>
          <w:szCs w:val="32"/>
        </w:rPr>
        <w:t>, c.12</w:t>
      </w:r>
      <w:r w:rsidRPr="00491BFB">
        <w:rPr>
          <w:sz w:val="32"/>
          <w:szCs w:val="32"/>
        </w:rPr>
        <w:t>1].</w:t>
      </w:r>
    </w:p>
    <w:p w:rsidR="00625B05" w:rsidRPr="00491BFB" w:rsidRDefault="00625B05" w:rsidP="00625B05">
      <w:pPr>
        <w:tabs>
          <w:tab w:val="left" w:pos="720"/>
        </w:tabs>
        <w:ind w:firstLine="720"/>
        <w:jc w:val="both"/>
        <w:rPr>
          <w:sz w:val="32"/>
          <w:szCs w:val="32"/>
        </w:rPr>
      </w:pPr>
      <w:r w:rsidRPr="00491BFB">
        <w:rPr>
          <w:sz w:val="32"/>
          <w:szCs w:val="32"/>
        </w:rPr>
        <w:t>Ґрунтуючись на усіх попередніх ученнях, які стосувалися розв’язання соціальних проблем, представники теорії суспільного вибору перенесли предмет дослідження у сферу соціальної політики, заклавши наукові принципи її формування. Сьогодні прихильники теорії суспільного вибору розглядають державу як особливий ринок, де кожний з учасників має надзвичайні права власності: виборці обирають представників до вищої влади; депутати  ухвалюють закони; чиновники стежать за їх виконанням. Вони застерігають щодо розширення економічної ролі держави і вказують на необхідність зіставляти економічні наслідки ринкового та державного регулювання, щоб визначити оптимальну форму та міру втручання держави в економіку.</w:t>
      </w:r>
    </w:p>
    <w:p w:rsidR="00625B05" w:rsidRPr="00491BFB" w:rsidRDefault="00625B05" w:rsidP="00625B05">
      <w:pPr>
        <w:pStyle w:val="a4"/>
        <w:ind w:firstLine="720"/>
        <w:jc w:val="both"/>
        <w:rPr>
          <w:sz w:val="32"/>
          <w:szCs w:val="32"/>
          <w:lang w:val="uk-UA"/>
        </w:rPr>
      </w:pPr>
      <w:r w:rsidRPr="00491BFB">
        <w:rPr>
          <w:sz w:val="32"/>
          <w:szCs w:val="32"/>
          <w:lang w:val="uk-UA"/>
        </w:rPr>
        <w:t xml:space="preserve">Р. </w:t>
      </w:r>
      <w:proofErr w:type="spellStart"/>
      <w:r w:rsidRPr="00491BFB">
        <w:rPr>
          <w:sz w:val="32"/>
          <w:szCs w:val="32"/>
          <w:lang w:val="uk-UA"/>
        </w:rPr>
        <w:t>Масгрейв</w:t>
      </w:r>
      <w:proofErr w:type="spellEnd"/>
      <w:r w:rsidRPr="00491BFB">
        <w:rPr>
          <w:sz w:val="32"/>
          <w:szCs w:val="32"/>
          <w:lang w:val="uk-UA"/>
        </w:rPr>
        <w:t>, будучи прихильником теорії суспільного вибору, зробив значний внесок у вивчення державних фінансів, заклавши фундамент післявоєнної економіки суспільного сектора. У його теорії з’явилося поняття «</w:t>
      </w:r>
      <w:proofErr w:type="spellStart"/>
      <w:r w:rsidRPr="00491BFB">
        <w:rPr>
          <w:sz w:val="32"/>
          <w:szCs w:val="32"/>
          <w:lang w:val="uk-UA"/>
        </w:rPr>
        <w:t>мериторних</w:t>
      </w:r>
      <w:proofErr w:type="spellEnd"/>
      <w:r w:rsidRPr="00491BFB">
        <w:rPr>
          <w:sz w:val="32"/>
          <w:szCs w:val="32"/>
          <w:lang w:val="uk-UA"/>
        </w:rPr>
        <w:t>» благ. Саме він розробив концепцію трьох функцій держави, які реалізуються через систему державних фінансів: функції розміщення (</w:t>
      </w:r>
      <w:proofErr w:type="spellStart"/>
      <w:r w:rsidRPr="00491BFB">
        <w:rPr>
          <w:sz w:val="32"/>
          <w:szCs w:val="32"/>
          <w:lang w:val="uk-UA"/>
        </w:rPr>
        <w:t>аллокації</w:t>
      </w:r>
      <w:proofErr w:type="spellEnd"/>
      <w:r w:rsidRPr="00491BFB">
        <w:rPr>
          <w:sz w:val="32"/>
          <w:szCs w:val="32"/>
          <w:lang w:val="uk-UA"/>
        </w:rPr>
        <w:t xml:space="preserve">) ресурсів, (пере)розподілу доходів, стабілізації економіки. Цю концепцію вважають однією з найбільш продуктивних ідей в історії соціальних наук (праця </w:t>
      </w:r>
      <w:proofErr w:type="spellStart"/>
      <w:r w:rsidRPr="00491BFB">
        <w:rPr>
          <w:sz w:val="32"/>
          <w:szCs w:val="32"/>
          <w:lang w:val="uk-UA"/>
        </w:rPr>
        <w:t>Масгрейва</w:t>
      </w:r>
      <w:proofErr w:type="spellEnd"/>
      <w:r w:rsidRPr="00491BFB">
        <w:rPr>
          <w:sz w:val="32"/>
          <w:szCs w:val="32"/>
          <w:lang w:val="uk-UA"/>
        </w:rPr>
        <w:t xml:space="preserve"> «Теорія державних фінансів. Дослідження державного господарства» (1959 р.)).</w:t>
      </w:r>
    </w:p>
    <w:p w:rsidR="00625B05" w:rsidRPr="00491BFB" w:rsidRDefault="00625B05" w:rsidP="00625B05">
      <w:pPr>
        <w:ind w:firstLine="720"/>
        <w:jc w:val="both"/>
        <w:rPr>
          <w:sz w:val="32"/>
          <w:szCs w:val="32"/>
        </w:rPr>
      </w:pPr>
      <w:r w:rsidRPr="00491BFB">
        <w:rPr>
          <w:sz w:val="32"/>
          <w:szCs w:val="32"/>
        </w:rPr>
        <w:t>Наприкінці ХХ ст. при вивченні соціальних проблем економіки почали приділяти велику увагу морально-етичним, історико-культурним, соціально-психологічним чинникам, які визначають економічні інтереси і поведінку людей. Нобелівський лауреат 1998 року А. </w:t>
      </w:r>
      <w:proofErr w:type="spellStart"/>
      <w:r w:rsidRPr="00491BFB">
        <w:rPr>
          <w:sz w:val="32"/>
          <w:szCs w:val="32"/>
        </w:rPr>
        <w:t>Сен</w:t>
      </w:r>
      <w:proofErr w:type="spellEnd"/>
      <w:r w:rsidRPr="00491BFB">
        <w:rPr>
          <w:sz w:val="32"/>
          <w:szCs w:val="32"/>
        </w:rPr>
        <w:t xml:space="preserve">, який отримав премію за розвиток теорії добробуту (теорії суспільного вибору), аналізуючи механізми державного розв’язання соціальних проблем, зауважує, що вони як правило, не дають бажаних результатів. Він пов’язує проблеми економіки добробуту з етичними принципами, з поняттями свободи, прав, загальної взаємозалежності та визнанням множинності етично важливих тверджень. На його думку, </w:t>
      </w:r>
      <w:r w:rsidRPr="00491BFB">
        <w:rPr>
          <w:sz w:val="32"/>
          <w:szCs w:val="32"/>
        </w:rPr>
        <w:lastRenderedPageBreak/>
        <w:t>головною проблемою теорії добробуту в умовах ринку стала проблема оптимізації, яку розуміють як максимальну продуктивність затрат праці, що досягається при раціональному використанні ресурсів. У точці оптимуму продуктивні сили співвідносяться із сумою потреб, коли виробничий потенціал дорівнює споживчому потенціалу. Використання всіх виробничих можливостей та задоволення потреб усіх членів суспільства вважаються ознакою оптимуму. Для оптимуму необхідно визначити функцію добробуту. Його зміна пов’язується зі змінами ресурсів, рівнів корисності, технології виробництва, структури переваг споживачів. Для створення оптимальних соціальних умов необхідна також стійкість загальної конкурентної рівноваги, яка залежить від економічної культури споживачів і виробників, їх уміння брати участь у ціновій конкуренції, орієнтуватися на максимізацію корисності [</w:t>
      </w:r>
      <w:r w:rsidR="006104FC" w:rsidRPr="00491BFB">
        <w:rPr>
          <w:sz w:val="32"/>
          <w:szCs w:val="32"/>
        </w:rPr>
        <w:t>248</w:t>
      </w:r>
      <w:r w:rsidRPr="00491BFB">
        <w:rPr>
          <w:sz w:val="32"/>
          <w:szCs w:val="32"/>
        </w:rPr>
        <w:t xml:space="preserve">]. </w:t>
      </w:r>
    </w:p>
    <w:p w:rsidR="00625B05" w:rsidRPr="00491BFB" w:rsidRDefault="00625B05" w:rsidP="00625B05">
      <w:pPr>
        <w:ind w:firstLine="720"/>
        <w:jc w:val="both"/>
        <w:rPr>
          <w:sz w:val="32"/>
          <w:szCs w:val="32"/>
        </w:rPr>
      </w:pPr>
      <w:r w:rsidRPr="00491BFB">
        <w:rPr>
          <w:sz w:val="32"/>
          <w:szCs w:val="32"/>
        </w:rPr>
        <w:t>Важливий висновок А. Сена полягає у тому, що здатності індивідуума складають головну компоненту для досягнення рівності, тобто для цього досягнення необхідно змінити системи освіти й охорони здоров’я. Ці характеристики, на його думку, складають основу вартості людського капіталу [</w:t>
      </w:r>
      <w:r w:rsidR="00D06214" w:rsidRPr="00491BFB">
        <w:rPr>
          <w:sz w:val="32"/>
          <w:szCs w:val="32"/>
        </w:rPr>
        <w:t>58</w:t>
      </w:r>
      <w:r w:rsidRPr="00491BFB">
        <w:rPr>
          <w:sz w:val="32"/>
          <w:szCs w:val="32"/>
        </w:rPr>
        <w:t xml:space="preserve">]. </w:t>
      </w:r>
    </w:p>
    <w:p w:rsidR="00625B05" w:rsidRPr="00491BFB" w:rsidRDefault="00625B05" w:rsidP="00625B05">
      <w:pPr>
        <w:ind w:firstLine="720"/>
        <w:jc w:val="both"/>
        <w:rPr>
          <w:sz w:val="32"/>
          <w:szCs w:val="32"/>
        </w:rPr>
      </w:pPr>
      <w:r w:rsidRPr="00491BFB">
        <w:rPr>
          <w:sz w:val="32"/>
          <w:szCs w:val="32"/>
        </w:rPr>
        <w:t xml:space="preserve">Категорія людського капіталу широко використовується для пояснення зростаючої ролі людини у постіндустріальному суспільстві. Як підкреслює  А. </w:t>
      </w:r>
      <w:proofErr w:type="spellStart"/>
      <w:r w:rsidRPr="00491BFB">
        <w:rPr>
          <w:sz w:val="32"/>
          <w:szCs w:val="32"/>
        </w:rPr>
        <w:t>Чухно</w:t>
      </w:r>
      <w:proofErr w:type="spellEnd"/>
      <w:r w:rsidRPr="00491BFB">
        <w:rPr>
          <w:sz w:val="32"/>
          <w:szCs w:val="32"/>
        </w:rPr>
        <w:t>, «…категорія «людський капітал» відображає ті глибокі зміни, які відбулися в економіці і економічній науці, і зумовлена посиленням соціальної орієнтації у розвитку економіки, необхідністю подолання нерівності у рівнях розвитку економіки і добробуту народів розвинених країн і країн, що розвиваються» [</w:t>
      </w:r>
      <w:r w:rsidR="006104FC" w:rsidRPr="00491BFB">
        <w:rPr>
          <w:sz w:val="32"/>
          <w:szCs w:val="32"/>
        </w:rPr>
        <w:t>284</w:t>
      </w:r>
      <w:r w:rsidRPr="00491BFB">
        <w:rPr>
          <w:sz w:val="32"/>
          <w:szCs w:val="32"/>
        </w:rPr>
        <w:t xml:space="preserve">, т. І, c. 389]. </w:t>
      </w:r>
    </w:p>
    <w:p w:rsidR="00625B05" w:rsidRPr="00491BFB" w:rsidRDefault="00625B05" w:rsidP="00625B05">
      <w:pPr>
        <w:ind w:firstLine="720"/>
        <w:jc w:val="both"/>
        <w:rPr>
          <w:sz w:val="32"/>
          <w:szCs w:val="32"/>
        </w:rPr>
      </w:pPr>
      <w:r w:rsidRPr="00491BFB">
        <w:rPr>
          <w:sz w:val="32"/>
          <w:szCs w:val="32"/>
        </w:rPr>
        <w:t xml:space="preserve">Дослідження феномену людського капіталу у соціальних теоріях розпочалося ще з 1960-х років (Г. </w:t>
      </w:r>
      <w:proofErr w:type="spellStart"/>
      <w:r w:rsidRPr="00491BFB">
        <w:rPr>
          <w:sz w:val="32"/>
          <w:szCs w:val="32"/>
        </w:rPr>
        <w:t>Беккер</w:t>
      </w:r>
      <w:proofErr w:type="spellEnd"/>
      <w:r w:rsidRPr="00491BFB">
        <w:rPr>
          <w:sz w:val="32"/>
          <w:szCs w:val="32"/>
        </w:rPr>
        <w:t xml:space="preserve">, М. Блауг, Дж. </w:t>
      </w:r>
      <w:proofErr w:type="spellStart"/>
      <w:r w:rsidRPr="00491BFB">
        <w:rPr>
          <w:sz w:val="32"/>
          <w:szCs w:val="32"/>
        </w:rPr>
        <w:t>Мінцер</w:t>
      </w:r>
      <w:proofErr w:type="spellEnd"/>
      <w:r w:rsidRPr="00491BFB">
        <w:rPr>
          <w:sz w:val="32"/>
          <w:szCs w:val="32"/>
        </w:rPr>
        <w:t xml:space="preserve">, Т. Шульц). Загальновизнаними результатами сучасних досліджень людського капіталу виступають такі: 1) людський капітал є віддзеркаленням запасу знань, навичок, здатності і мотивів працівників до продуктивної праці; 2) він може нагромаджуватися внаслідок інвестування у певні сфери (фундаментальна освіта, підвищення кваліфікації тощо); 3) мотивом інвестування в людський капітал виступає очікувана віддача – додатковий дохід або інші вигоди в майбутніх періодах; </w:t>
      </w:r>
      <w:r w:rsidRPr="00491BFB">
        <w:rPr>
          <w:sz w:val="32"/>
          <w:szCs w:val="32"/>
        </w:rPr>
        <w:lastRenderedPageBreak/>
        <w:t>4) серед інших вигод нагромадження людського капіталу виступають такі зовнішні ефекти, як оволодіння новим знанням у процесі діяльності, створення сприятливих умов для приросту знань та їхнього застосування [</w:t>
      </w:r>
      <w:r w:rsidR="006104FC" w:rsidRPr="00491BFB">
        <w:rPr>
          <w:sz w:val="32"/>
          <w:szCs w:val="32"/>
        </w:rPr>
        <w:t>293</w:t>
      </w:r>
      <w:r w:rsidRPr="00491BFB">
        <w:rPr>
          <w:sz w:val="32"/>
          <w:szCs w:val="32"/>
        </w:rPr>
        <w:t>, c.19-30]. Головним у концепції людського розвитку виступає людський потенціал я</w:t>
      </w:r>
      <w:r w:rsidR="003677DC" w:rsidRPr="00491BFB">
        <w:rPr>
          <w:sz w:val="32"/>
          <w:szCs w:val="32"/>
        </w:rPr>
        <w:t>к основа досягнення добробуту [</w:t>
      </w:r>
      <w:r w:rsidR="006104FC" w:rsidRPr="00491BFB">
        <w:rPr>
          <w:sz w:val="32"/>
          <w:szCs w:val="32"/>
          <w:lang w:val="ru-RU"/>
        </w:rPr>
        <w:t>16</w:t>
      </w:r>
      <w:r w:rsidRPr="00491BFB">
        <w:rPr>
          <w:sz w:val="32"/>
          <w:szCs w:val="32"/>
        </w:rPr>
        <w:t>, c.12].</w:t>
      </w:r>
    </w:p>
    <w:p w:rsidR="00625B05" w:rsidRPr="00491BFB" w:rsidRDefault="00625B05" w:rsidP="00625B05">
      <w:pPr>
        <w:ind w:firstLine="708"/>
        <w:jc w:val="both"/>
        <w:rPr>
          <w:sz w:val="32"/>
          <w:szCs w:val="32"/>
        </w:rPr>
      </w:pPr>
      <w:r w:rsidRPr="00491BFB">
        <w:rPr>
          <w:sz w:val="32"/>
          <w:szCs w:val="32"/>
          <w:lang w:eastAsia="uk-UA"/>
        </w:rPr>
        <w:t xml:space="preserve">Пізніше на основі концепції людського капіталу виникла теорія соціального капіталу (Ф. Фукуяма, </w:t>
      </w:r>
      <w:r w:rsidRPr="00491BFB">
        <w:rPr>
          <w:sz w:val="32"/>
          <w:szCs w:val="32"/>
        </w:rPr>
        <w:t>Р. Патнем</w:t>
      </w:r>
      <w:r w:rsidRPr="00491BFB">
        <w:rPr>
          <w:sz w:val="32"/>
          <w:szCs w:val="32"/>
          <w:lang w:eastAsia="uk-UA"/>
        </w:rPr>
        <w:t xml:space="preserve">). За цією теорією, до виникнення соціального капіталу мають відношення всі чинники, які створюють можливість виникнення і розвитку соціальних зв’язків і забезпечують їхнє збереження. </w:t>
      </w:r>
      <w:r w:rsidRPr="00491BFB">
        <w:rPr>
          <w:sz w:val="32"/>
          <w:szCs w:val="32"/>
        </w:rPr>
        <w:t xml:space="preserve">Р. Патнем, вказуючи на важливість соціального капіталу, писав, що в термінах  соціального капіталу він бачить майбутнє соціального життя – мережі, норми, довіру, які дають можливість учасникам спільно більш ефективно діяти з метою досягнення тих цілей, які ставляться при виборі їхньої дольової участі. Сьогодні тема соціального капіталу стає дуже важливою для розуміння того, як буде розвиватися суспільство далі. </w:t>
      </w:r>
    </w:p>
    <w:p w:rsidR="00625B05" w:rsidRPr="00491BFB" w:rsidRDefault="00625B05" w:rsidP="00625B05">
      <w:pPr>
        <w:ind w:firstLine="720"/>
        <w:jc w:val="both"/>
        <w:rPr>
          <w:sz w:val="32"/>
          <w:szCs w:val="32"/>
        </w:rPr>
      </w:pPr>
      <w:r w:rsidRPr="00491BFB">
        <w:rPr>
          <w:sz w:val="32"/>
          <w:szCs w:val="32"/>
        </w:rPr>
        <w:t xml:space="preserve">У теорії соціалізації економіки особливе значення належить визначенню соціальної ролі держави. Найновішою концепцією у цьому напрямі виступає теорія економічної </w:t>
      </w:r>
      <w:proofErr w:type="spellStart"/>
      <w:r w:rsidRPr="00491BFB">
        <w:rPr>
          <w:sz w:val="32"/>
          <w:szCs w:val="32"/>
        </w:rPr>
        <w:t>соціодинаміки</w:t>
      </w:r>
      <w:proofErr w:type="spellEnd"/>
      <w:r w:rsidRPr="00491BFB">
        <w:rPr>
          <w:sz w:val="32"/>
          <w:szCs w:val="32"/>
        </w:rPr>
        <w:t xml:space="preserve"> </w:t>
      </w:r>
      <w:r w:rsidRPr="00491BFB">
        <w:rPr>
          <w:bCs/>
          <w:sz w:val="32"/>
          <w:szCs w:val="32"/>
          <w:lang w:eastAsia="uk-UA"/>
        </w:rPr>
        <w:t xml:space="preserve">Р. </w:t>
      </w:r>
      <w:proofErr w:type="spellStart"/>
      <w:r w:rsidRPr="00491BFB">
        <w:rPr>
          <w:bCs/>
          <w:sz w:val="32"/>
          <w:szCs w:val="32"/>
          <w:lang w:eastAsia="uk-UA"/>
        </w:rPr>
        <w:t>Грінберга</w:t>
      </w:r>
      <w:proofErr w:type="spellEnd"/>
      <w:r w:rsidRPr="00491BFB">
        <w:rPr>
          <w:bCs/>
          <w:sz w:val="32"/>
          <w:szCs w:val="32"/>
          <w:lang w:eastAsia="uk-UA"/>
        </w:rPr>
        <w:t xml:space="preserve"> і О. </w:t>
      </w:r>
      <w:proofErr w:type="spellStart"/>
      <w:r w:rsidRPr="00491BFB">
        <w:rPr>
          <w:bCs/>
          <w:sz w:val="32"/>
          <w:szCs w:val="32"/>
          <w:lang w:eastAsia="uk-UA"/>
        </w:rPr>
        <w:t>Рубінштейна</w:t>
      </w:r>
      <w:proofErr w:type="spellEnd"/>
      <w:r w:rsidRPr="00491BFB">
        <w:rPr>
          <w:bCs/>
          <w:sz w:val="32"/>
          <w:szCs w:val="32"/>
          <w:lang w:eastAsia="uk-UA"/>
        </w:rPr>
        <w:t>, які у 2000 році</w:t>
      </w:r>
      <w:r w:rsidRPr="00491BFB">
        <w:rPr>
          <w:sz w:val="32"/>
          <w:szCs w:val="32"/>
          <w:lang w:eastAsia="uk-UA"/>
        </w:rPr>
        <w:t xml:space="preserve"> у книзі «Економічна </w:t>
      </w:r>
      <w:proofErr w:type="spellStart"/>
      <w:r w:rsidRPr="00491BFB">
        <w:rPr>
          <w:sz w:val="32"/>
          <w:szCs w:val="32"/>
          <w:lang w:eastAsia="uk-UA"/>
        </w:rPr>
        <w:t>соціодинаміка</w:t>
      </w:r>
      <w:proofErr w:type="spellEnd"/>
      <w:r w:rsidRPr="00491BFB">
        <w:rPr>
          <w:sz w:val="32"/>
          <w:szCs w:val="32"/>
          <w:lang w:eastAsia="uk-UA"/>
        </w:rPr>
        <w:t>» [</w:t>
      </w:r>
      <w:r w:rsidR="006104FC" w:rsidRPr="00491BFB">
        <w:rPr>
          <w:sz w:val="32"/>
          <w:szCs w:val="32"/>
          <w:lang w:eastAsia="uk-UA"/>
        </w:rPr>
        <w:t>62</w:t>
      </w:r>
      <w:r w:rsidRPr="00491BFB">
        <w:rPr>
          <w:sz w:val="32"/>
          <w:szCs w:val="32"/>
          <w:lang w:eastAsia="uk-UA"/>
        </w:rPr>
        <w:t>]. висунули тезу про особливу роль держави в ринковій економіці. У їх трактуванні держава не просто синтезує коло індивідуальних потреб своїх громадян, але й виступає як носій власних потреб, зокрема у сфері оборони, захисту прав людини, соціальній сфері. «</w:t>
      </w:r>
      <w:r w:rsidRPr="00491BFB">
        <w:rPr>
          <w:sz w:val="32"/>
          <w:szCs w:val="32"/>
        </w:rPr>
        <w:t xml:space="preserve">Ми виходимо з того, що сама держава виступає ринковим суб’єктом. У цьому розумінні вона нічим не відрізняється від інших учасників ринку. … Ми пропонуємо принципово інше розуміння змішаної економіки, яке не лише не звужує, а, навпаки, розширює зону дії ринкових механізмів» – пишуть </w:t>
      </w:r>
      <w:r w:rsidRPr="00491BFB">
        <w:rPr>
          <w:bCs/>
          <w:sz w:val="32"/>
          <w:szCs w:val="32"/>
          <w:lang w:eastAsia="uk-UA"/>
        </w:rPr>
        <w:t xml:space="preserve">Р. </w:t>
      </w:r>
      <w:proofErr w:type="spellStart"/>
      <w:r w:rsidRPr="00491BFB">
        <w:rPr>
          <w:bCs/>
          <w:sz w:val="32"/>
          <w:szCs w:val="32"/>
          <w:lang w:eastAsia="uk-UA"/>
        </w:rPr>
        <w:t>Грінберг</w:t>
      </w:r>
      <w:proofErr w:type="spellEnd"/>
      <w:r w:rsidRPr="00491BFB">
        <w:rPr>
          <w:bCs/>
          <w:sz w:val="32"/>
          <w:szCs w:val="32"/>
          <w:lang w:eastAsia="uk-UA"/>
        </w:rPr>
        <w:t xml:space="preserve"> і О. </w:t>
      </w:r>
      <w:proofErr w:type="spellStart"/>
      <w:r w:rsidRPr="00491BFB">
        <w:rPr>
          <w:bCs/>
          <w:sz w:val="32"/>
          <w:szCs w:val="32"/>
          <w:lang w:eastAsia="uk-UA"/>
        </w:rPr>
        <w:t>Рубінштейн</w:t>
      </w:r>
      <w:proofErr w:type="spellEnd"/>
      <w:r w:rsidRPr="00491BFB">
        <w:rPr>
          <w:bCs/>
          <w:sz w:val="32"/>
          <w:szCs w:val="32"/>
          <w:lang w:eastAsia="uk-UA"/>
        </w:rPr>
        <w:t xml:space="preserve"> [</w:t>
      </w:r>
      <w:r w:rsidR="006104FC" w:rsidRPr="00491BFB">
        <w:rPr>
          <w:bCs/>
          <w:sz w:val="32"/>
          <w:szCs w:val="32"/>
          <w:lang w:eastAsia="uk-UA"/>
        </w:rPr>
        <w:t>290</w:t>
      </w:r>
      <w:r w:rsidRPr="00491BFB">
        <w:rPr>
          <w:bCs/>
          <w:sz w:val="32"/>
          <w:szCs w:val="32"/>
          <w:lang w:eastAsia="uk-UA"/>
        </w:rPr>
        <w:t>]</w:t>
      </w:r>
      <w:r w:rsidRPr="00491BFB">
        <w:rPr>
          <w:sz w:val="32"/>
          <w:szCs w:val="32"/>
        </w:rPr>
        <w:t xml:space="preserve">. </w:t>
      </w:r>
    </w:p>
    <w:p w:rsidR="00625B05" w:rsidRPr="00491BFB" w:rsidRDefault="00625B05" w:rsidP="00625B05">
      <w:pPr>
        <w:jc w:val="both"/>
        <w:rPr>
          <w:sz w:val="32"/>
          <w:szCs w:val="32"/>
        </w:rPr>
      </w:pPr>
      <w:r w:rsidRPr="00491BFB">
        <w:rPr>
          <w:sz w:val="32"/>
          <w:szCs w:val="32"/>
        </w:rPr>
        <w:tab/>
      </w:r>
      <w:r w:rsidRPr="00491BFB">
        <w:rPr>
          <w:bCs/>
          <w:sz w:val="32"/>
          <w:szCs w:val="32"/>
          <w:lang w:eastAsia="uk-UA"/>
        </w:rPr>
        <w:t xml:space="preserve">Р. </w:t>
      </w:r>
      <w:proofErr w:type="spellStart"/>
      <w:r w:rsidRPr="00491BFB">
        <w:rPr>
          <w:bCs/>
          <w:sz w:val="32"/>
          <w:szCs w:val="32"/>
          <w:lang w:eastAsia="uk-UA"/>
        </w:rPr>
        <w:t>Грінберг</w:t>
      </w:r>
      <w:proofErr w:type="spellEnd"/>
      <w:r w:rsidRPr="00491BFB">
        <w:rPr>
          <w:bCs/>
          <w:sz w:val="32"/>
          <w:szCs w:val="32"/>
          <w:lang w:eastAsia="uk-UA"/>
        </w:rPr>
        <w:t xml:space="preserve"> і О. </w:t>
      </w:r>
      <w:proofErr w:type="spellStart"/>
      <w:r w:rsidRPr="00491BFB">
        <w:rPr>
          <w:bCs/>
          <w:sz w:val="32"/>
          <w:szCs w:val="32"/>
          <w:lang w:eastAsia="uk-UA"/>
        </w:rPr>
        <w:t>Рубінштейн</w:t>
      </w:r>
      <w:proofErr w:type="spellEnd"/>
      <w:r w:rsidRPr="00491BFB">
        <w:rPr>
          <w:bCs/>
          <w:sz w:val="32"/>
          <w:szCs w:val="32"/>
          <w:lang w:eastAsia="uk-UA"/>
        </w:rPr>
        <w:t xml:space="preserve"> </w:t>
      </w:r>
      <w:r w:rsidRPr="00491BFB">
        <w:rPr>
          <w:sz w:val="32"/>
          <w:szCs w:val="32"/>
          <w:lang w:eastAsia="uk-UA"/>
        </w:rPr>
        <w:t xml:space="preserve">виявили причини, які зумовлюють необхідність створення економічної теорії «третього шляху»: 1) наявність ситуації, коли ринок явно не спрацьовує і його «помилки» вимушена виправляти держава; 2) відсутність достатньо обґрунтованих  пояснень того, як дії держави пов’язані з перевагами приватних осіб, незважаючи, за їх </w:t>
      </w:r>
      <w:r w:rsidRPr="00491BFB">
        <w:rPr>
          <w:spacing w:val="-4"/>
          <w:sz w:val="32"/>
          <w:szCs w:val="32"/>
          <w:lang w:eastAsia="uk-UA"/>
        </w:rPr>
        <w:t xml:space="preserve">висловом, «…на </w:t>
      </w:r>
      <w:r w:rsidRPr="00491BFB">
        <w:rPr>
          <w:spacing w:val="-4"/>
          <w:sz w:val="32"/>
          <w:szCs w:val="32"/>
          <w:lang w:eastAsia="uk-UA"/>
        </w:rPr>
        <w:lastRenderedPageBreak/>
        <w:t>всю витонченість прийомів аналізу» («феномен безбілетника», «дилема арештанта», «вуаль невідання» тощо; 3)</w:t>
      </w:r>
      <w:r w:rsidRPr="00491BFB">
        <w:rPr>
          <w:sz w:val="32"/>
          <w:szCs w:val="32"/>
          <w:lang w:eastAsia="uk-UA"/>
        </w:rPr>
        <w:t xml:space="preserve"> неспроможність визначити і врахувати цей суспільний інтерес у спеціальних ринкових моделях (функції суспільного добробуту А. Бергсона та П. </w:t>
      </w:r>
      <w:proofErr w:type="spellStart"/>
      <w:r w:rsidRPr="00491BFB">
        <w:rPr>
          <w:sz w:val="32"/>
          <w:szCs w:val="32"/>
          <w:lang w:eastAsia="uk-UA"/>
        </w:rPr>
        <w:t>Самуельсона</w:t>
      </w:r>
      <w:proofErr w:type="spellEnd"/>
      <w:r w:rsidRPr="00491BFB">
        <w:rPr>
          <w:sz w:val="32"/>
          <w:szCs w:val="32"/>
          <w:lang w:eastAsia="uk-UA"/>
        </w:rPr>
        <w:t>), бо при такому підході все і завжди редукується до індивідуальних переваг, які нібито, поглинають будь-який суспільний інтерес; 4) на їхню думку, сумнівними стали відомі використання концепції «</w:t>
      </w:r>
      <w:proofErr w:type="spellStart"/>
      <w:r w:rsidRPr="00491BFB">
        <w:rPr>
          <w:sz w:val="32"/>
          <w:szCs w:val="32"/>
          <w:lang w:eastAsia="uk-UA"/>
        </w:rPr>
        <w:t>мериторних</w:t>
      </w:r>
      <w:proofErr w:type="spellEnd"/>
      <w:r w:rsidRPr="00491BFB">
        <w:rPr>
          <w:sz w:val="32"/>
          <w:szCs w:val="32"/>
          <w:lang w:eastAsia="uk-UA"/>
        </w:rPr>
        <w:t xml:space="preserve"> благ», коли предметом аналізу виступають особливі потреби суспільства (</w:t>
      </w:r>
      <w:proofErr w:type="spellStart"/>
      <w:r w:rsidRPr="00491BFB">
        <w:rPr>
          <w:sz w:val="32"/>
          <w:szCs w:val="32"/>
          <w:lang w:eastAsia="uk-UA"/>
        </w:rPr>
        <w:t>merit</w:t>
      </w:r>
      <w:proofErr w:type="spellEnd"/>
      <w:r w:rsidRPr="00491BFB">
        <w:rPr>
          <w:sz w:val="32"/>
          <w:szCs w:val="32"/>
          <w:lang w:eastAsia="uk-UA"/>
        </w:rPr>
        <w:t xml:space="preserve"> </w:t>
      </w:r>
      <w:proofErr w:type="spellStart"/>
      <w:r w:rsidRPr="00491BFB">
        <w:rPr>
          <w:sz w:val="32"/>
          <w:szCs w:val="32"/>
          <w:lang w:eastAsia="uk-UA"/>
        </w:rPr>
        <w:t>wants</w:t>
      </w:r>
      <w:proofErr w:type="spellEnd"/>
      <w:r w:rsidRPr="00491BFB">
        <w:rPr>
          <w:sz w:val="32"/>
          <w:szCs w:val="32"/>
          <w:lang w:eastAsia="uk-UA"/>
        </w:rPr>
        <w:t xml:space="preserve">), які принципово відрізняються від інтересів окремих індивідуумів; 5) виявилися ілюзорними очікування від теорії ігор, яка запропонувала процедури узгодження інтересів учасників ринку, не вдаючись до категорії автономного суспільного інтересу («дилема арештанта»); 6) такими ж надто специфічними випадками, на їхню думку, виступають механізми узгодження суспільного інтересу з індивідуальними, висунені інституційною теорією (засвоєння єдиних громадських норм поведінки – за </w:t>
      </w:r>
      <w:proofErr w:type="spellStart"/>
      <w:r w:rsidRPr="00491BFB">
        <w:rPr>
          <w:sz w:val="32"/>
          <w:szCs w:val="32"/>
          <w:lang w:eastAsia="uk-UA"/>
        </w:rPr>
        <w:t>Тейлором</w:t>
      </w:r>
      <w:proofErr w:type="spellEnd"/>
      <w:r w:rsidRPr="00491BFB">
        <w:rPr>
          <w:sz w:val="32"/>
          <w:szCs w:val="32"/>
          <w:lang w:eastAsia="uk-UA"/>
        </w:rPr>
        <w:t>, феномен «</w:t>
      </w:r>
      <w:proofErr w:type="spellStart"/>
      <w:r w:rsidRPr="00491BFB">
        <w:rPr>
          <w:sz w:val="32"/>
          <w:szCs w:val="32"/>
          <w:lang w:eastAsia="uk-UA"/>
        </w:rPr>
        <w:t>масовизації</w:t>
      </w:r>
      <w:proofErr w:type="spellEnd"/>
      <w:r w:rsidRPr="00491BFB">
        <w:rPr>
          <w:sz w:val="32"/>
          <w:szCs w:val="32"/>
          <w:lang w:eastAsia="uk-UA"/>
        </w:rPr>
        <w:t xml:space="preserve">» свідомості – за </w:t>
      </w:r>
      <w:proofErr w:type="spellStart"/>
      <w:r w:rsidRPr="00491BFB">
        <w:rPr>
          <w:sz w:val="32"/>
          <w:szCs w:val="32"/>
          <w:lang w:eastAsia="uk-UA"/>
        </w:rPr>
        <w:t>Сагденом</w:t>
      </w:r>
      <w:proofErr w:type="spellEnd"/>
      <w:r w:rsidRPr="00491BFB">
        <w:rPr>
          <w:sz w:val="32"/>
          <w:szCs w:val="32"/>
          <w:lang w:eastAsia="uk-UA"/>
        </w:rPr>
        <w:t xml:space="preserve">, диктатура за </w:t>
      </w:r>
      <w:proofErr w:type="spellStart"/>
      <w:r w:rsidRPr="00491BFB">
        <w:rPr>
          <w:sz w:val="32"/>
          <w:szCs w:val="32"/>
          <w:lang w:eastAsia="uk-UA"/>
        </w:rPr>
        <w:t>Ерроу</w:t>
      </w:r>
      <w:proofErr w:type="spellEnd"/>
      <w:r w:rsidRPr="00491BFB">
        <w:rPr>
          <w:sz w:val="32"/>
          <w:szCs w:val="32"/>
          <w:lang w:eastAsia="uk-UA"/>
        </w:rPr>
        <w:t>).</w:t>
      </w:r>
    </w:p>
    <w:p w:rsidR="00625B05" w:rsidRPr="00491BFB" w:rsidRDefault="00625B05" w:rsidP="00625B05">
      <w:pPr>
        <w:ind w:firstLine="708"/>
        <w:jc w:val="both"/>
        <w:rPr>
          <w:sz w:val="32"/>
          <w:szCs w:val="32"/>
        </w:rPr>
      </w:pPr>
      <w:r w:rsidRPr="00491BFB">
        <w:rPr>
          <w:sz w:val="32"/>
          <w:szCs w:val="32"/>
        </w:rPr>
        <w:t xml:space="preserve">Як показує досвід розв’язання соціальних проблем, названі теорії не лише суперечили одна одній, але й не могли запропонувати ефективні механізми соціалізації економіки. Причини суперечностей та неспроможності деяких теорій пов’язані з тим, що: 1) соціально-економічна дійсність дуже багатогранна, може мати безліч варіантів розвитку, і швидкість її змін часто випереджає темпи її усвідомлення та розуміння, – цим пояснюється різноманітність підходів різних учених до вивчення одних і тих же проблем і висвітлення їх з різних поглядів; 2) вплив суб’єктивних чинників на соціальні процеси дуже значний, особливо це помітно в дослідженні підходів у соціальній політиці, при вивченні поведінки господарських суб’єктів, окремих індивідів у процесі реалізації їхніх потреб, інтересів, цілей; 3) проблеми зростання добробуту – це відображення фундаментальних проблем економічного вибору, які в принципі не можуть бути розв’язані через безмежність потреб та обмеженість ресурсів; 4) при всіх спробах певним чином кількісно та якісно описати саме поняття добробуту не існує його однозначного визначення, найчастіше визначаються соціально </w:t>
      </w:r>
      <w:r w:rsidRPr="00491BFB">
        <w:rPr>
          <w:sz w:val="32"/>
          <w:szCs w:val="32"/>
        </w:rPr>
        <w:lastRenderedPageBreak/>
        <w:t xml:space="preserve">прийнятні стандарти, й тому не можна з певною мірою достовірності встановити, якими будуть параметри цього поняття у найближчому майбутньому; 5) </w:t>
      </w:r>
      <w:r w:rsidRPr="00491BFB">
        <w:rPr>
          <w:bCs/>
          <w:sz w:val="32"/>
          <w:szCs w:val="32"/>
          <w:lang w:eastAsia="uk-UA"/>
        </w:rPr>
        <w:t xml:space="preserve">поведінка будь-якого суб’єкта ринку спирається на могутній фундамент соціального досвіду, який формує і його суб’єктивні уявлення про особистий добробут; 6) </w:t>
      </w:r>
      <w:r w:rsidRPr="00491BFB">
        <w:rPr>
          <w:sz w:val="32"/>
          <w:szCs w:val="32"/>
        </w:rPr>
        <w:t>економічні теорії не завжди враховують механізми розвитку соціальних відносин, особливо, коли причини цих змін не пов’язані з економічними інтересами.</w:t>
      </w:r>
    </w:p>
    <w:p w:rsidR="00625B05" w:rsidRPr="00491BFB" w:rsidRDefault="00625B05" w:rsidP="00625B05">
      <w:pPr>
        <w:ind w:firstLine="720"/>
        <w:jc w:val="both"/>
        <w:rPr>
          <w:color w:val="000000"/>
          <w:sz w:val="32"/>
          <w:szCs w:val="32"/>
        </w:rPr>
      </w:pPr>
      <w:r w:rsidRPr="00491BFB">
        <w:rPr>
          <w:color w:val="000000"/>
          <w:sz w:val="32"/>
          <w:szCs w:val="32"/>
        </w:rPr>
        <w:t>Названі теорії складають методологічну основу дослідження проблем соціалізації трансформаційної економіки. Самі ж процеси соціалізації, крім того, що дуже складні й неоднозначні, ще мають історичний характер, національну специфіку й тому наступним кроком нашого дослідження є вивчення економічного змісту та історичних форм соціалізації економіки.</w:t>
      </w:r>
    </w:p>
    <w:p w:rsidR="00625B05" w:rsidRPr="00491BFB" w:rsidRDefault="00625B05" w:rsidP="00625B05">
      <w:pPr>
        <w:ind w:firstLine="720"/>
        <w:jc w:val="both"/>
        <w:rPr>
          <w:color w:val="000000"/>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920786" w:rsidRPr="00491BFB" w:rsidRDefault="00920786" w:rsidP="00E66356">
      <w:pPr>
        <w:ind w:firstLine="720"/>
        <w:jc w:val="both"/>
        <w:rPr>
          <w:b/>
          <w:sz w:val="32"/>
          <w:szCs w:val="32"/>
        </w:rPr>
      </w:pPr>
    </w:p>
    <w:p w:rsidR="00625B05" w:rsidRPr="00491BFB" w:rsidRDefault="00625B05" w:rsidP="00E66356">
      <w:pPr>
        <w:ind w:firstLine="720"/>
        <w:jc w:val="both"/>
        <w:rPr>
          <w:b/>
          <w:sz w:val="32"/>
          <w:szCs w:val="32"/>
        </w:rPr>
      </w:pPr>
      <w:r w:rsidRPr="00491BFB">
        <w:rPr>
          <w:b/>
          <w:sz w:val="32"/>
          <w:szCs w:val="32"/>
        </w:rPr>
        <w:lastRenderedPageBreak/>
        <w:t xml:space="preserve">1.2. Об’єктивна спрямованість, чинники та механізми соціалізації економіки </w:t>
      </w:r>
    </w:p>
    <w:p w:rsidR="00625B05" w:rsidRPr="00491BFB" w:rsidRDefault="00625B05" w:rsidP="00E66356">
      <w:pPr>
        <w:ind w:firstLine="720"/>
        <w:jc w:val="both"/>
        <w:rPr>
          <w:sz w:val="32"/>
          <w:szCs w:val="32"/>
        </w:rPr>
      </w:pPr>
    </w:p>
    <w:p w:rsidR="00625B05" w:rsidRPr="00491BFB" w:rsidRDefault="00625B05" w:rsidP="00E66356">
      <w:pPr>
        <w:ind w:firstLine="720"/>
        <w:jc w:val="both"/>
        <w:rPr>
          <w:sz w:val="32"/>
          <w:szCs w:val="32"/>
        </w:rPr>
      </w:pPr>
      <w:r w:rsidRPr="00491BFB">
        <w:rPr>
          <w:sz w:val="32"/>
          <w:szCs w:val="32"/>
        </w:rPr>
        <w:t xml:space="preserve">У залежності від предмету науки та мети аналізу розрізняють найрізноманітніші види соціалізації: економічну, політичну, правову, релігійну, сітьову, гендерну, інвалідів, військовослужбовців, представників різних вікових груп, </w:t>
      </w:r>
      <w:proofErr w:type="spellStart"/>
      <w:r w:rsidRPr="00491BFB">
        <w:rPr>
          <w:sz w:val="32"/>
          <w:szCs w:val="32"/>
        </w:rPr>
        <w:t>інтернет-соціалізацію</w:t>
      </w:r>
      <w:proofErr w:type="spellEnd"/>
      <w:r w:rsidRPr="00491BFB">
        <w:rPr>
          <w:sz w:val="32"/>
          <w:szCs w:val="32"/>
        </w:rPr>
        <w:t xml:space="preserve"> тощо. Соціальна філософія визначає соціалізацію як процес вироблення </w:t>
      </w:r>
      <w:proofErr w:type="spellStart"/>
      <w:r w:rsidRPr="00491BFB">
        <w:rPr>
          <w:sz w:val="32"/>
          <w:szCs w:val="32"/>
        </w:rPr>
        <w:t>просоціальних</w:t>
      </w:r>
      <w:proofErr w:type="spellEnd"/>
      <w:r w:rsidRPr="00491BFB">
        <w:rPr>
          <w:sz w:val="32"/>
          <w:szCs w:val="32"/>
        </w:rPr>
        <w:t xml:space="preserve"> установок. Соціологи розуміють її як поступове й плавне пристосування індивіда до вимог соціальної системи шляхом засвоєння прийнятих в ній прав, ролей і цінностей, як формування його особистої ідентичності і образу свого «Я». Для антропологів соціалізація – це передача культури від одного покоління до іншого. У психології – це елемент процесу формування і розвитку особи. Соціальна педагогіка оцінює ефективність тих або інших інститутів та методів соціалізації, їх приховані, побічні наслідки. Політична соціалізація означає процес формування певних політичних установок і орієнтацій, гендерна соціалізація – формування гендерної ідентичності й пов’язаних з цим особистісних установок жінок, релігійна соціалізація – залучення індивіда до певної релігійної ідеології, менеджмент – залучення працівників до системи управління підприємством.  Економісти-теоретики розрізняють соціально-економічну, функціональну і формаційну соціалізацію [</w:t>
      </w:r>
      <w:r w:rsidR="00906CAC" w:rsidRPr="00491BFB">
        <w:rPr>
          <w:sz w:val="32"/>
          <w:szCs w:val="32"/>
        </w:rPr>
        <w:t>59</w:t>
      </w:r>
      <w:r w:rsidRPr="00491BFB">
        <w:rPr>
          <w:sz w:val="32"/>
          <w:szCs w:val="32"/>
        </w:rPr>
        <w:t xml:space="preserve">, c. 104-106]. </w:t>
      </w:r>
    </w:p>
    <w:p w:rsidR="00625B05" w:rsidRPr="00491BFB" w:rsidRDefault="00625B05" w:rsidP="00E66356">
      <w:pPr>
        <w:ind w:firstLine="720"/>
        <w:jc w:val="both"/>
        <w:rPr>
          <w:sz w:val="32"/>
          <w:szCs w:val="32"/>
        </w:rPr>
      </w:pPr>
      <w:r w:rsidRPr="00491BFB">
        <w:rPr>
          <w:sz w:val="32"/>
          <w:szCs w:val="32"/>
        </w:rPr>
        <w:t>Аналіз численних концепцій соціалізації свідчить, що всі вони так чи інакше тяжіють до одного з розумінь ролі самої людини в цьому процесі, оскільки сутність людини, за влучним виразом К. Маркса, – це «…сукупність усіх суспільних відносин» [</w:t>
      </w:r>
      <w:r w:rsidR="00906CAC" w:rsidRPr="00491BFB">
        <w:rPr>
          <w:sz w:val="32"/>
          <w:szCs w:val="32"/>
        </w:rPr>
        <w:t>167</w:t>
      </w:r>
      <w:r w:rsidRPr="00491BFB">
        <w:rPr>
          <w:sz w:val="32"/>
          <w:szCs w:val="32"/>
        </w:rPr>
        <w:t xml:space="preserve">, c. 2], а соціальне середовище виступає як умова і як результат діяльності людини.  Отже, соціалізація – це історична загальнокультурна, загальносвітова закономірність суспільного розвитку. </w:t>
      </w:r>
    </w:p>
    <w:p w:rsidR="00625B05" w:rsidRPr="00491BFB" w:rsidRDefault="00625B05" w:rsidP="00E66356">
      <w:pPr>
        <w:ind w:firstLine="720"/>
        <w:jc w:val="both"/>
        <w:rPr>
          <w:sz w:val="32"/>
          <w:szCs w:val="32"/>
        </w:rPr>
      </w:pPr>
      <w:r w:rsidRPr="00491BFB">
        <w:rPr>
          <w:sz w:val="32"/>
          <w:szCs w:val="32"/>
        </w:rPr>
        <w:t xml:space="preserve">Маючи на увазі історичний характер соціалізації економіки та підкреслюючи її сучасну актуальність, варто виділити такі головні аспекти (фактори та механізми) її розвитку: </w:t>
      </w:r>
    </w:p>
    <w:p w:rsidR="00625B05" w:rsidRPr="00491BFB" w:rsidRDefault="00625B05" w:rsidP="00E66356">
      <w:pPr>
        <w:ind w:firstLine="720"/>
        <w:jc w:val="both"/>
        <w:rPr>
          <w:sz w:val="32"/>
          <w:szCs w:val="32"/>
        </w:rPr>
      </w:pPr>
      <w:r w:rsidRPr="00491BFB">
        <w:rPr>
          <w:sz w:val="32"/>
          <w:szCs w:val="32"/>
        </w:rPr>
        <w:t xml:space="preserve">1) Історичні форми соціалізації як процесу усуспільнення виробництва та економічних відносин існують так само довго, як і </w:t>
      </w:r>
      <w:r w:rsidRPr="00491BFB">
        <w:rPr>
          <w:sz w:val="32"/>
          <w:szCs w:val="32"/>
        </w:rPr>
        <w:lastRenderedPageBreak/>
        <w:t>саме людське суспільство – від первіснообщинних форм спільного добування засобів існування до сучасних механізмів формування соціального капіталу.</w:t>
      </w:r>
    </w:p>
    <w:p w:rsidR="0002479A" w:rsidRPr="00491BFB" w:rsidRDefault="00625B05" w:rsidP="00E66356">
      <w:pPr>
        <w:ind w:firstLine="720"/>
        <w:jc w:val="both"/>
        <w:rPr>
          <w:sz w:val="32"/>
          <w:szCs w:val="32"/>
        </w:rPr>
      </w:pPr>
      <w:r w:rsidRPr="00491BFB">
        <w:rPr>
          <w:sz w:val="32"/>
          <w:szCs w:val="32"/>
        </w:rPr>
        <w:t xml:space="preserve">2) Початкові форми економічної соціалізації у вигляді усуспільнення землі, засобів виробництва, праці, капіталу історично змінювалися під впливом зростання продуктивних сил, розподілу праці і спеціалізації, що об’єктивно визначало взаємну залежність учасників економічних відносин і у виробництві, і у споживанні. Розподіл праці і спеціалізація на виробництві певних видів продукції визначають залежність індивідів у задоволенні своїх потреб від інших учасників виробництва. Відбувається соціалізація економічних відносин, процесів і результатів виробництва. </w:t>
      </w:r>
    </w:p>
    <w:p w:rsidR="00625B05" w:rsidRPr="00491BFB" w:rsidRDefault="00625B05" w:rsidP="00E66356">
      <w:pPr>
        <w:ind w:firstLine="720"/>
        <w:jc w:val="both"/>
        <w:rPr>
          <w:sz w:val="32"/>
          <w:szCs w:val="32"/>
        </w:rPr>
      </w:pPr>
      <w:r w:rsidRPr="00491BFB">
        <w:rPr>
          <w:sz w:val="32"/>
          <w:szCs w:val="32"/>
        </w:rPr>
        <w:t>3) Процеси усуспільнення одночасно супроводжувалися виникненням механізмів відчуження факторів виробництва від їх власників, що зумовлювало виникнення майнової нерівності, соціальної диференціації, експлуатації. Це прояв суперечностей соціалізації, які історично виконували роль рушійної сили розвитку, засобу узгодження економічних інтересів.</w:t>
      </w:r>
    </w:p>
    <w:p w:rsidR="00625B05" w:rsidRPr="00491BFB" w:rsidRDefault="00625B05" w:rsidP="00E66356">
      <w:pPr>
        <w:ind w:firstLine="720"/>
        <w:jc w:val="both"/>
        <w:rPr>
          <w:sz w:val="32"/>
          <w:szCs w:val="32"/>
        </w:rPr>
      </w:pPr>
      <w:r w:rsidRPr="00491BFB">
        <w:rPr>
          <w:sz w:val="32"/>
          <w:szCs w:val="32"/>
        </w:rPr>
        <w:t>4) У розвитку ринкової економіки роль індивіда беззаперечно зростала. Поняттю «економічної людини» (</w:t>
      </w:r>
      <w:proofErr w:type="spellStart"/>
      <w:r w:rsidRPr="00491BFB">
        <w:rPr>
          <w:sz w:val="32"/>
          <w:szCs w:val="32"/>
        </w:rPr>
        <w:t>homo</w:t>
      </w:r>
      <w:proofErr w:type="spellEnd"/>
      <w:r w:rsidRPr="00491BFB">
        <w:rPr>
          <w:sz w:val="32"/>
          <w:szCs w:val="32"/>
        </w:rPr>
        <w:t xml:space="preserve"> economicus) приписується низка об’єктивних передумов її поведінки. Це людина: а) незалежна, яка приймає власні рішення виходячи із власних смаків; б) егоїстична, бо передусім турбується про власний інтерес і прагн</w:t>
      </w:r>
      <w:r w:rsidR="0002479A" w:rsidRPr="00491BFB">
        <w:rPr>
          <w:sz w:val="32"/>
          <w:szCs w:val="32"/>
        </w:rPr>
        <w:t>е максимізувати власну користь; в)</w:t>
      </w:r>
      <w:r w:rsidR="0002479A" w:rsidRPr="00491BFB">
        <w:rPr>
          <w:sz w:val="32"/>
          <w:szCs w:val="32"/>
          <w:lang w:val="en-US"/>
        </w:rPr>
        <w:t> </w:t>
      </w:r>
      <w:r w:rsidRPr="00491BFB">
        <w:rPr>
          <w:sz w:val="32"/>
          <w:szCs w:val="32"/>
        </w:rPr>
        <w:t xml:space="preserve">раціональна, оскільки послідовно прагне до поставленої мети і розраховує можливі втрати того чи іншого вибору засобів її досягнення; г) інформована, бо не тільки добре знає власні потреби, але й має достатню інформацію про засоби їх задоволення. </w:t>
      </w:r>
    </w:p>
    <w:p w:rsidR="00625B05" w:rsidRPr="00491BFB" w:rsidRDefault="00625B05" w:rsidP="00E66356">
      <w:pPr>
        <w:ind w:firstLine="720"/>
        <w:jc w:val="both"/>
        <w:rPr>
          <w:sz w:val="32"/>
          <w:szCs w:val="32"/>
        </w:rPr>
      </w:pPr>
      <w:r w:rsidRPr="00491BFB">
        <w:rPr>
          <w:sz w:val="32"/>
          <w:szCs w:val="32"/>
        </w:rPr>
        <w:t xml:space="preserve">5) У соціалістичних країнах соціалізація здійснювалася в недостатньо економічно підготовлених для цього умовах і утворила особливу історичну лінію розвитку у вигляді особливого економічного ладу, що протистоїть капіталізму і що конкурує з ним. </w:t>
      </w:r>
    </w:p>
    <w:p w:rsidR="00625B05" w:rsidRPr="00491BFB" w:rsidRDefault="00625B05" w:rsidP="00E66356">
      <w:pPr>
        <w:ind w:firstLine="720"/>
        <w:jc w:val="both"/>
        <w:rPr>
          <w:sz w:val="32"/>
          <w:szCs w:val="32"/>
        </w:rPr>
      </w:pPr>
      <w:r w:rsidRPr="00491BFB">
        <w:rPr>
          <w:sz w:val="32"/>
          <w:szCs w:val="32"/>
        </w:rPr>
        <w:t xml:space="preserve">6) Урахування особливостей подальшого розвитку ринкової економіки, з погляду теорій соціалізації, вимагає не обмежувати потреби індивіда лише його економічними інтересами. Насправді, </w:t>
      </w:r>
      <w:r w:rsidRPr="00491BFB">
        <w:rPr>
          <w:sz w:val="32"/>
          <w:szCs w:val="32"/>
        </w:rPr>
        <w:lastRenderedPageBreak/>
        <w:t>людина займає більш активну і більш діяльну позицію. Вона пізнає сутність соціально-економічних відносин, слідує нормам і соціалізується, відстоює свої права, визначає власне бачення соціальних відносин і власні дії. У сучасному суспільстві великого значення набувають самі соціальні зв’язки – соціальний капітал як прояв неформальної соціальної організації. Характер цих зв’язків залежить від соціального походження прав суб’єктів соціалізації та їх специфіки й співвідношення на різних рівнях; від специфіки інститутів, які можуть об’єднувати індивідуальні дії окремих суб’єктів або координувати їхні дії.</w:t>
      </w:r>
    </w:p>
    <w:p w:rsidR="00625B05" w:rsidRPr="00491BFB" w:rsidRDefault="00625B05" w:rsidP="00E66356">
      <w:pPr>
        <w:ind w:firstLine="720"/>
        <w:jc w:val="both"/>
        <w:rPr>
          <w:sz w:val="32"/>
          <w:szCs w:val="32"/>
        </w:rPr>
      </w:pPr>
      <w:r w:rsidRPr="00491BFB">
        <w:rPr>
          <w:sz w:val="32"/>
          <w:szCs w:val="32"/>
        </w:rPr>
        <w:t>Отже, історично процеси соціалізації здійснювалися різними способами: стихійно (під впливом об’єктивних економічних, соціальних, культурних та інших чинників); за спрямуванням держави чи інших суб’єктів; під контролем; на основі правових, організаційних, духовних, моральних та інших норм; шляхом самовдосконалення відповідно до наявних ресурсів, умов життя тощо.</w:t>
      </w:r>
    </w:p>
    <w:p w:rsidR="00625B05" w:rsidRPr="00491BFB" w:rsidRDefault="00625B05" w:rsidP="00E66356">
      <w:pPr>
        <w:ind w:firstLine="720"/>
        <w:jc w:val="both"/>
        <w:rPr>
          <w:sz w:val="32"/>
          <w:szCs w:val="32"/>
        </w:rPr>
      </w:pPr>
      <w:r w:rsidRPr="00491BFB">
        <w:rPr>
          <w:sz w:val="32"/>
          <w:szCs w:val="32"/>
        </w:rPr>
        <w:t>Соціологічні дослідження економічної поведінки людини підтверджують, що вона у змозі не тільки вибирати різні способи використання дефіцитних ресурсів, але здатна переключатися, переходячи від логіки економічно орієнтованої до логіки соціально орієнтованої дії і назад. Вона може переключати режими дії, актуалізуючи той чи інший мережний контур своїх взаємозв’язків, змінювати способи ранжирування і порядок обґрунтування цінності ресурсів. Людина здатна діяти всупереч  очевидній раціональності чи сталим нормам. Вона не просто кидається за вигодою і не йде неодмінно шляхом найменшого опору, а в змозі виявити вольові зусилля і переборювати опір обставин (наприклад таких, як дефіцит ресурсів, неадекватність діючих правил поведінки, неясність цілей тощо). Нарешті, людина здатна до диференційованих дій. Вона може в одних випадках поводитися раціонально, незалежно чи егоїстично, а в інших виявляти альтруїзм чи слідувати традиційним нормам. І не тільки в тому, що рамки дій, які вона здійснює, ширші, ніж передбачені економічною теорією, а й тому, що їх розходження соціально зумовлені, а самі дії укорінені в соціальних структурах, в які включена ця людина [</w:t>
      </w:r>
      <w:r w:rsidR="00906CAC" w:rsidRPr="00491BFB">
        <w:rPr>
          <w:sz w:val="32"/>
          <w:szCs w:val="32"/>
        </w:rPr>
        <w:t>133</w:t>
      </w:r>
      <w:r w:rsidRPr="00491BFB">
        <w:rPr>
          <w:sz w:val="32"/>
          <w:szCs w:val="32"/>
        </w:rPr>
        <w:t xml:space="preserve">]. </w:t>
      </w:r>
    </w:p>
    <w:p w:rsidR="0002479A" w:rsidRPr="00491BFB" w:rsidRDefault="0002479A" w:rsidP="00E66356">
      <w:pPr>
        <w:ind w:firstLine="720"/>
        <w:jc w:val="both"/>
        <w:rPr>
          <w:sz w:val="32"/>
          <w:szCs w:val="32"/>
        </w:rPr>
      </w:pPr>
      <w:r w:rsidRPr="00491BFB">
        <w:rPr>
          <w:sz w:val="32"/>
          <w:szCs w:val="32"/>
        </w:rPr>
        <w:lastRenderedPageBreak/>
        <w:t>Таким чином</w:t>
      </w:r>
      <w:r w:rsidR="00625B05" w:rsidRPr="00491BFB">
        <w:rPr>
          <w:sz w:val="32"/>
          <w:szCs w:val="32"/>
        </w:rPr>
        <w:t xml:space="preserve">, економічний зміст соціалізації має розкриватися через зміст економічної діяльності та економічної поведінки, відображати специфіку соціально-економічних відносин й суспільно-економічних інститутів та структур. Людина має розглядатися як система особистісних характеристик, яка крім специфіки потреб та інтересів включає такі елементи як світогляд, духовне багатство, мораль, соціальний статус, соціальну роль, спрямованість особистості. </w:t>
      </w:r>
    </w:p>
    <w:p w:rsidR="00625B05" w:rsidRPr="00491BFB" w:rsidRDefault="00625B05" w:rsidP="00E66356">
      <w:pPr>
        <w:ind w:firstLine="720"/>
        <w:jc w:val="both"/>
        <w:rPr>
          <w:sz w:val="32"/>
          <w:szCs w:val="32"/>
        </w:rPr>
      </w:pPr>
      <w:r w:rsidRPr="00491BFB">
        <w:rPr>
          <w:sz w:val="32"/>
          <w:szCs w:val="32"/>
        </w:rPr>
        <w:t xml:space="preserve">Сучасний </w:t>
      </w:r>
      <w:proofErr w:type="spellStart"/>
      <w:r w:rsidRPr="00491BFB">
        <w:rPr>
          <w:sz w:val="32"/>
          <w:szCs w:val="32"/>
        </w:rPr>
        <w:t>соціолого-економічний</w:t>
      </w:r>
      <w:proofErr w:type="spellEnd"/>
      <w:r w:rsidRPr="00491BFB">
        <w:rPr>
          <w:sz w:val="32"/>
          <w:szCs w:val="32"/>
        </w:rPr>
        <w:t xml:space="preserve"> підхід презентує модель «людини </w:t>
      </w:r>
      <w:proofErr w:type="spellStart"/>
      <w:r w:rsidRPr="00491BFB">
        <w:rPr>
          <w:sz w:val="32"/>
          <w:szCs w:val="32"/>
        </w:rPr>
        <w:t>соціолого-економічної</w:t>
      </w:r>
      <w:proofErr w:type="spellEnd"/>
      <w:r w:rsidRPr="00491BFB">
        <w:rPr>
          <w:sz w:val="32"/>
          <w:szCs w:val="32"/>
        </w:rPr>
        <w:t xml:space="preserve">» – </w:t>
      </w:r>
      <w:proofErr w:type="spellStart"/>
      <w:r w:rsidRPr="00491BFB">
        <w:rPr>
          <w:sz w:val="32"/>
          <w:szCs w:val="32"/>
        </w:rPr>
        <w:t>рефлексуючої</w:t>
      </w:r>
      <w:proofErr w:type="spellEnd"/>
      <w:r w:rsidRPr="00491BFB">
        <w:rPr>
          <w:sz w:val="32"/>
          <w:szCs w:val="32"/>
        </w:rPr>
        <w:t xml:space="preserve">, гнучкої, вольової, соціально-диференційованої. Соціалізація означає активну позицію учасників економічних відносин, пов’язану із підвищенням їх соціального статусу, досягненням успіху, визнанням, отриманням доходів і задоволенням потреб. Соціальна поведінка базується на таких суперечливих рисах людини, як прагнення до добробуту і дух суперництва, природний егоїзм і схильність до обміну, бажання справедливості і почуття власності, прагнення удосконалитися, </w:t>
      </w:r>
      <w:proofErr w:type="spellStart"/>
      <w:r w:rsidRPr="00491BFB">
        <w:rPr>
          <w:sz w:val="32"/>
          <w:szCs w:val="32"/>
        </w:rPr>
        <w:t>самовиявитися</w:t>
      </w:r>
      <w:proofErr w:type="spellEnd"/>
      <w:r w:rsidRPr="00491BFB">
        <w:rPr>
          <w:sz w:val="32"/>
          <w:szCs w:val="32"/>
        </w:rPr>
        <w:t xml:space="preserve">, конкурувати тощо. Тому дуже важливо досліджувати економічно і соціально орієнтовані дії, а також фактори, які диференціюють ці дії за соціальними верствами. </w:t>
      </w:r>
    </w:p>
    <w:p w:rsidR="00625B05" w:rsidRPr="00491BFB" w:rsidRDefault="00625B05" w:rsidP="00E66356">
      <w:pPr>
        <w:ind w:firstLine="720"/>
        <w:jc w:val="both"/>
        <w:rPr>
          <w:sz w:val="32"/>
          <w:szCs w:val="32"/>
        </w:rPr>
      </w:pPr>
      <w:r w:rsidRPr="00491BFB">
        <w:rPr>
          <w:sz w:val="32"/>
          <w:szCs w:val="32"/>
        </w:rPr>
        <w:t>Процеси й інститути соціалізації диференціюються у зв’язку з ускладненням соціальної структури й організації суспільства. Суперечності змісту сучасної соціалізації загострюються тим, що її традиційні інститути історично складалися стихійно, їх функції багато разів змінювалися і накладалися одна на другу, а ті нормативні вимоги, які тепер пред’являються до них суспільством, не завжди відповідають їх реальним можливостям. Чим швидше розвивається суспільство, тим більш динамічними стають процеси і більш індивідуальними і непередбачуваними результати соціалізації. Чим складніший рівень функціональної організованості, тим частіше виникають неформальні, нерегламентовані відносини.</w:t>
      </w:r>
    </w:p>
    <w:p w:rsidR="00625B05" w:rsidRPr="00491BFB" w:rsidRDefault="00625B05" w:rsidP="00E66356">
      <w:pPr>
        <w:pStyle w:val="a4"/>
        <w:ind w:firstLine="708"/>
        <w:jc w:val="both"/>
        <w:rPr>
          <w:sz w:val="32"/>
          <w:szCs w:val="32"/>
          <w:lang w:val="uk-UA"/>
        </w:rPr>
      </w:pPr>
      <w:r w:rsidRPr="00491BFB">
        <w:rPr>
          <w:sz w:val="32"/>
          <w:szCs w:val="32"/>
          <w:lang w:val="uk-UA"/>
        </w:rPr>
        <w:t xml:space="preserve">Важлива риса соціалізації полягає у перейманні принципів поведінки і цінностей тієї соціальної верстви чи групи, до якої залучається особа в процесі соціалізації. Соціалізація виступає як «…уособлення певної системи світоглядних цінностей, що у своїй основі відображають логіку гуманізму, соціальної спрямованості </w:t>
      </w:r>
      <w:r w:rsidRPr="00491BFB">
        <w:rPr>
          <w:sz w:val="32"/>
          <w:szCs w:val="32"/>
          <w:lang w:val="uk-UA"/>
        </w:rPr>
        <w:lastRenderedPageBreak/>
        <w:t>загально-цивілізаційного процесу, його підпорядкованість інтересам свободи та всебічного розвитку особистості» [</w:t>
      </w:r>
      <w:r w:rsidR="00906CAC" w:rsidRPr="00491BFB">
        <w:rPr>
          <w:sz w:val="32"/>
          <w:szCs w:val="32"/>
          <w:lang w:val="uk-UA"/>
        </w:rPr>
        <w:t>51</w:t>
      </w:r>
      <w:r w:rsidRPr="00491BFB">
        <w:rPr>
          <w:sz w:val="32"/>
          <w:szCs w:val="32"/>
          <w:lang w:val="uk-UA"/>
        </w:rPr>
        <w:t xml:space="preserve">]. Окремі люди певним чином залучаються до різних формальних і неформальних структур з метою реалізації їхніх потреб та інтересів чи змінюють свій соціальний статус під впливом низки чинників: перерозподілу прав власності та функцій управління; зміни соціальних функцій держави, яка перерозподіляє доходи одних соціальних груп на користь інших; зміни співвідношення ринкових і державних механізмів реалізації їхніх шансів; залучення у певні мережеві структури; приналежність до фінансової, політичної, наукової еліти тощо. Н. </w:t>
      </w:r>
      <w:proofErr w:type="spellStart"/>
      <w:r w:rsidRPr="00491BFB">
        <w:rPr>
          <w:sz w:val="32"/>
          <w:szCs w:val="32"/>
          <w:lang w:val="uk-UA"/>
        </w:rPr>
        <w:t>Дєєва</w:t>
      </w:r>
      <w:proofErr w:type="spellEnd"/>
      <w:r w:rsidRPr="00491BFB">
        <w:rPr>
          <w:sz w:val="32"/>
          <w:szCs w:val="32"/>
          <w:lang w:val="uk-UA"/>
        </w:rPr>
        <w:t xml:space="preserve"> вводить у науковий оборот категорію «потенціал соціалізації економіки» – «…можливість держави забезпечити через суспільні інститути такий стан виробництва, розподілу, перерозподілу й споживання матеріальних і духовних благ, який би гарантував відтворення працездатності й життєдіяльності членів суспільства на рівні сучасних стандартів»</w:t>
      </w:r>
      <w:r w:rsidR="006C1C27" w:rsidRPr="00491BFB">
        <w:rPr>
          <w:sz w:val="32"/>
          <w:szCs w:val="32"/>
          <w:lang w:val="uk-UA"/>
        </w:rPr>
        <w:t xml:space="preserve"> [</w:t>
      </w:r>
      <w:r w:rsidR="00906CAC" w:rsidRPr="00491BFB">
        <w:rPr>
          <w:sz w:val="32"/>
          <w:szCs w:val="32"/>
          <w:lang w:val="uk-UA"/>
        </w:rPr>
        <w:t>7</w:t>
      </w:r>
      <w:r w:rsidR="00D06214" w:rsidRPr="00491BFB">
        <w:rPr>
          <w:sz w:val="32"/>
          <w:szCs w:val="32"/>
          <w:lang w:val="uk-UA"/>
        </w:rPr>
        <w:t>6</w:t>
      </w:r>
      <w:r w:rsidRPr="00491BFB">
        <w:rPr>
          <w:sz w:val="32"/>
          <w:szCs w:val="32"/>
          <w:lang w:val="uk-UA"/>
        </w:rPr>
        <w:t xml:space="preserve">, с.4-5]. </w:t>
      </w:r>
    </w:p>
    <w:p w:rsidR="00F41105" w:rsidRPr="00491BFB" w:rsidRDefault="00625B05" w:rsidP="00E66356">
      <w:pPr>
        <w:ind w:firstLine="720"/>
        <w:jc w:val="both"/>
        <w:rPr>
          <w:sz w:val="32"/>
          <w:szCs w:val="32"/>
          <w:lang w:eastAsia="uk-UA"/>
        </w:rPr>
      </w:pPr>
      <w:r w:rsidRPr="00491BFB">
        <w:rPr>
          <w:sz w:val="32"/>
          <w:szCs w:val="32"/>
          <w:lang w:eastAsia="uk-UA"/>
        </w:rPr>
        <w:t>З погляду інституційної теорії, існує також парадигма соціалізації економічних суб’єктів, відповідно до якої кожна людина, будучи індивідуумом зі своїми егоїстичними інтересами, належить одночасно до певної соціальної групи і засвоює характерні для неї ціннісні орієнтації й норми поведінки. Поведінка людей спирається на могутній фундамент соціального досвіду і це формує її суб’єктивні уявлення про суспільство, своє місце в суспільстві, особистий добробут, можливості реалізації економічних інтересів тощо. Соціалізація передбачає реалізацію інтересів різних соціальних суб’єктів через їх залучення до тих процесів, які можуть сприяти цій реалізації</w:t>
      </w:r>
    </w:p>
    <w:p w:rsidR="00625B05" w:rsidRPr="00491BFB" w:rsidRDefault="00625B05" w:rsidP="00E66356">
      <w:pPr>
        <w:ind w:firstLine="720"/>
        <w:jc w:val="both"/>
        <w:rPr>
          <w:sz w:val="32"/>
          <w:szCs w:val="32"/>
        </w:rPr>
      </w:pPr>
      <w:r w:rsidRPr="00491BFB">
        <w:rPr>
          <w:sz w:val="32"/>
          <w:szCs w:val="32"/>
        </w:rPr>
        <w:t xml:space="preserve">Узагальнюючи існуючі підходи до визначення економічного змісту соціалізації, можна помітити їхню загальну рису – спрямованість на дослідження умов зростання добробуту, формування підходів та напрямів соціальної політики держави. Внутрішній зміст соціалізації економіки розкривається через соціалізацію предметів і засобів праці, робочої сили, господарського механізму, ринку робочої сили, результатів праці, зростання ролі людини у виробництві. Не заперечуючи важливість названих аспектів соціалізації, все ж зауважимо, що в конкретних  умовах сучасної ринкової трансформації економіки, соціалізація </w:t>
      </w:r>
      <w:r w:rsidRPr="00491BFB">
        <w:rPr>
          <w:sz w:val="32"/>
          <w:szCs w:val="32"/>
        </w:rPr>
        <w:lastRenderedPageBreak/>
        <w:t>набуває к</w:t>
      </w:r>
      <w:r w:rsidR="0008347C" w:rsidRPr="00491BFB">
        <w:rPr>
          <w:sz w:val="32"/>
          <w:szCs w:val="32"/>
        </w:rPr>
        <w:t>онкретного змісту, оскільки: 1) </w:t>
      </w:r>
      <w:r w:rsidRPr="00491BFB">
        <w:rPr>
          <w:sz w:val="32"/>
          <w:szCs w:val="32"/>
        </w:rPr>
        <w:t>означає пристосування суспільства до</w:t>
      </w:r>
      <w:r w:rsidR="0008347C" w:rsidRPr="00491BFB">
        <w:rPr>
          <w:sz w:val="32"/>
          <w:szCs w:val="32"/>
        </w:rPr>
        <w:t xml:space="preserve"> ринкової економічної системи; 2) </w:t>
      </w:r>
      <w:r w:rsidRPr="00491BFB">
        <w:rPr>
          <w:sz w:val="32"/>
          <w:szCs w:val="32"/>
        </w:rPr>
        <w:t xml:space="preserve">передбачає створення нової системи соціального захисту, забезпечення стабільності, уникнення соціальних ризиків і формування об’єктивних умов для підтримання умов соціальної безпеки й стабільного економічного розвитку. </w:t>
      </w:r>
    </w:p>
    <w:p w:rsidR="00625B05" w:rsidRPr="00491BFB" w:rsidRDefault="00625B05" w:rsidP="00E66356">
      <w:pPr>
        <w:ind w:firstLine="720"/>
        <w:jc w:val="both"/>
        <w:rPr>
          <w:sz w:val="32"/>
          <w:szCs w:val="32"/>
        </w:rPr>
      </w:pPr>
      <w:r w:rsidRPr="00491BFB">
        <w:rPr>
          <w:sz w:val="32"/>
          <w:szCs w:val="32"/>
        </w:rPr>
        <w:t xml:space="preserve">Соціалізація трансформаційної економіки передбачає пристосування суспільства до ринкових умов господарювання шляхом надання соціальної  спрямованості тим об’єктивним процесам, які забезпечують формування національної моделі ринкової економіки. Це означає, що: 1) </w:t>
      </w:r>
      <w:r w:rsidRPr="00491BFB">
        <w:rPr>
          <w:spacing w:val="-2"/>
          <w:sz w:val="32"/>
          <w:szCs w:val="32"/>
        </w:rPr>
        <w:t>трансформація відносин власності повинна сприяти демократизації соціально-економічних відносин, розвитку підприємництва, формуванню середнього класу, зміні місця і ролі робочої сили у виробництві, її частки у створеному продукті; 2) лібералізація економічних відносин має стимулювати розвиток ринкової конкуренції та зростання ефективності виробництва; 3) мають сформуватися принципи організаційної культури та ефективні інституціональні механізми, за яких  виконання функцій соціальної відповідальності розподіляється між органами державної влади, суб’єктами господарської діяльності, громадськими організаціями; 4) громадяни приймають активну участь в соціально-економічних процесах, прагнуть до підвищен</w:t>
      </w:r>
      <w:r w:rsidRPr="00491BFB">
        <w:rPr>
          <w:spacing w:val="-2"/>
          <w:sz w:val="32"/>
          <w:szCs w:val="32"/>
        </w:rPr>
        <w:softHyphen/>
        <w:t>ня соціального статусу, досягнення успіху, визнання, отримання відповідної винаг</w:t>
      </w:r>
      <w:r w:rsidR="00B06B72" w:rsidRPr="00491BFB">
        <w:rPr>
          <w:spacing w:val="-2"/>
          <w:sz w:val="32"/>
          <w:szCs w:val="32"/>
        </w:rPr>
        <w:t>ороди та задоволення потреб; 5) </w:t>
      </w:r>
      <w:r w:rsidRPr="00491BFB">
        <w:rPr>
          <w:spacing w:val="-2"/>
          <w:sz w:val="32"/>
          <w:szCs w:val="32"/>
        </w:rPr>
        <w:t>формуються ринкові механізми узгодження економічних інтересів та розв’язання соціальних суперечностей.  Ці процеси означають кардинальні зміни всієї системи соціально-економічних відносин, за яких суспільство повинно навчитися забезпечувати й підтримувати соціальну безпеку як умову стабільного й ефективного розвитку.</w:t>
      </w:r>
    </w:p>
    <w:p w:rsidR="00625B05" w:rsidRPr="00491BFB" w:rsidRDefault="00625B05" w:rsidP="00E66356">
      <w:pPr>
        <w:ind w:firstLine="720"/>
        <w:jc w:val="both"/>
        <w:rPr>
          <w:spacing w:val="-2"/>
          <w:sz w:val="32"/>
          <w:szCs w:val="32"/>
        </w:rPr>
      </w:pPr>
      <w:r w:rsidRPr="00491BFB">
        <w:rPr>
          <w:sz w:val="32"/>
          <w:szCs w:val="32"/>
        </w:rPr>
        <w:t>Отже, соціалізація трансформаційної економіки означає забезпечення соціальної спрямованості її розвитку й підтримання умов соціальної бе</w:t>
      </w:r>
      <w:r w:rsidRPr="00491BFB">
        <w:rPr>
          <w:spacing w:val="-2"/>
          <w:sz w:val="32"/>
          <w:szCs w:val="32"/>
        </w:rPr>
        <w:t xml:space="preserve">зпеки шляхом пристосування суспільства до ринкових механізмів господарювання. Вона передбачає певні способи розв’язання низки соціальних проблем і цьому розумінні пов’язується із попередженням соціальних ризиків. </w:t>
      </w:r>
    </w:p>
    <w:p w:rsidR="00625B05" w:rsidRPr="00491BFB" w:rsidRDefault="0008347C" w:rsidP="00E66356">
      <w:pPr>
        <w:ind w:firstLine="720"/>
        <w:jc w:val="both"/>
        <w:rPr>
          <w:sz w:val="32"/>
          <w:szCs w:val="32"/>
        </w:rPr>
      </w:pPr>
      <w:r w:rsidRPr="00491BFB">
        <w:rPr>
          <w:spacing w:val="-2"/>
          <w:sz w:val="32"/>
          <w:szCs w:val="32"/>
        </w:rPr>
        <w:t>С</w:t>
      </w:r>
      <w:r w:rsidR="00625B05" w:rsidRPr="00491BFB">
        <w:rPr>
          <w:spacing w:val="-2"/>
          <w:sz w:val="32"/>
          <w:szCs w:val="32"/>
        </w:rPr>
        <w:t xml:space="preserve">оціалізація економіки має системний характер, виступає результатом взаємодії низки чинників як економічного, так і </w:t>
      </w:r>
      <w:r w:rsidR="00625B05" w:rsidRPr="00491BFB">
        <w:rPr>
          <w:spacing w:val="-2"/>
          <w:sz w:val="32"/>
          <w:szCs w:val="32"/>
        </w:rPr>
        <w:lastRenderedPageBreak/>
        <w:t xml:space="preserve">соціально-політичного, культурного характеру, стосується розвитку виробництва і суспільних відносин, залежить від загального стану суспільства, господарського менталітету населення, ступеня зрілості соціального капіталу, соціальної відповідальності її акторів (суб’єктів). Для розуміння закономірностей і тенденцій її розвитку в процесі ринкової трансформації економіки, причин виникнення та механізмів розв’язання соціальних суперечностей важливо пояснити структурний взаємозв’язок у динаміці економічних і соціальних процесів. </w:t>
      </w:r>
    </w:p>
    <w:p w:rsidR="004D6465" w:rsidRPr="00491BFB" w:rsidRDefault="004D6465" w:rsidP="00E66356">
      <w:pPr>
        <w:ind w:firstLine="720"/>
        <w:jc w:val="both"/>
        <w:rPr>
          <w:sz w:val="32"/>
          <w:szCs w:val="32"/>
          <w:lang w:eastAsia="uk-UA"/>
        </w:rPr>
      </w:pPr>
      <w:r w:rsidRPr="00491BFB">
        <w:rPr>
          <w:sz w:val="32"/>
          <w:szCs w:val="32"/>
          <w:lang w:eastAsia="uk-UA"/>
        </w:rPr>
        <w:t xml:space="preserve">Системна складність, висока динамічність, певна невизначеність і непередбачуваність розвитку соціально-економічних процесів в сучасних умовах ринкової трансформації зумовлюють необхідність пошуку системних підходів до аналізу процесів соціалізації економіки. Зокрема, з нашого погляду, у сучасній економічній науці бракує адекватної трансформаційним умовам теоретико-методологічної основи для пояснення </w:t>
      </w:r>
      <w:r w:rsidRPr="00491BFB">
        <w:rPr>
          <w:sz w:val="32"/>
          <w:szCs w:val="32"/>
        </w:rPr>
        <w:t>закономірностей структурного взаємозв’язку та динаміки економічних і соціальних процесів</w:t>
      </w:r>
      <w:r w:rsidRPr="00491BFB">
        <w:rPr>
          <w:sz w:val="32"/>
          <w:szCs w:val="32"/>
          <w:lang w:eastAsia="uk-UA"/>
        </w:rPr>
        <w:t xml:space="preserve"> для визначення причин виникнення і способів розв’язання соціальних суперечностей, для визначення механізмів узгодження системи економічних інтересів та формування соціальної поведінки суб’єктів економічних відносин, для розробки ефективних підходів соціальної політики держави. </w:t>
      </w:r>
    </w:p>
    <w:p w:rsidR="004D6465" w:rsidRPr="00491BFB" w:rsidRDefault="004D6465" w:rsidP="00E66356">
      <w:pPr>
        <w:ind w:firstLine="720"/>
        <w:jc w:val="both"/>
        <w:rPr>
          <w:sz w:val="32"/>
          <w:szCs w:val="32"/>
          <w:lang w:eastAsia="uk-UA"/>
        </w:rPr>
      </w:pPr>
      <w:r w:rsidRPr="00491BFB">
        <w:rPr>
          <w:sz w:val="32"/>
          <w:szCs w:val="32"/>
          <w:lang w:eastAsia="uk-UA"/>
        </w:rPr>
        <w:t xml:space="preserve">За нашим переконанням, проблема полягає у складності врахування усіх механізмів взаємодії економічних, соціальних, демографічних, культурних, моральних, правових, політичних та інших чинників при визначенні соціальних пріоритетів, соціально-економічних цілей та способів </w:t>
      </w:r>
      <w:r w:rsidRPr="00491BFB">
        <w:rPr>
          <w:sz w:val="32"/>
          <w:szCs w:val="32"/>
        </w:rPr>
        <w:t>їх досягнення. Ця проблема стосується методології дослідження розвитку</w:t>
      </w:r>
      <w:r w:rsidRPr="00491BFB">
        <w:rPr>
          <w:sz w:val="32"/>
          <w:szCs w:val="32"/>
          <w:lang w:eastAsia="uk-UA"/>
        </w:rPr>
        <w:t xml:space="preserve"> економічних систем. </w:t>
      </w:r>
    </w:p>
    <w:p w:rsidR="004D6465" w:rsidRPr="00491BFB" w:rsidRDefault="004D6465" w:rsidP="00E66356">
      <w:pPr>
        <w:ind w:firstLine="720"/>
        <w:jc w:val="both"/>
        <w:rPr>
          <w:color w:val="000000"/>
          <w:sz w:val="32"/>
          <w:szCs w:val="32"/>
        </w:rPr>
      </w:pPr>
      <w:r w:rsidRPr="00491BFB">
        <w:rPr>
          <w:sz w:val="32"/>
          <w:szCs w:val="32"/>
        </w:rPr>
        <w:t xml:space="preserve">Необхідно вести пошук інструментів дослідження суті сучасних економічних систем, специфіки механізмів та закономірностей їх функціонування й особливостей ринкової трансформації на основі тих підходів, які існують в інших науках для аналізу будь-яких систем. Для соціальних систем ці підходи ще більш складні, бо наука має справу із впливом суб’єктивних чинників як при прийнятті суспільних рішень, так і розв’язанні проблем окремих індивідів. Вони вимагають </w:t>
      </w:r>
      <w:proofErr w:type="spellStart"/>
      <w:r w:rsidRPr="00491BFB">
        <w:rPr>
          <w:sz w:val="32"/>
          <w:szCs w:val="32"/>
        </w:rPr>
        <w:t>міжпредметних</w:t>
      </w:r>
      <w:proofErr w:type="spellEnd"/>
      <w:r w:rsidRPr="00491BFB">
        <w:rPr>
          <w:sz w:val="32"/>
          <w:szCs w:val="32"/>
        </w:rPr>
        <w:t xml:space="preserve"> </w:t>
      </w:r>
      <w:r w:rsidRPr="00491BFB">
        <w:rPr>
          <w:sz w:val="32"/>
          <w:szCs w:val="32"/>
        </w:rPr>
        <w:lastRenderedPageBreak/>
        <w:t>досліджень, оскільки соціальні процеси не лише виступають об’єктом дослідження усіх соціальних наук, але й настільки складні, що їх важко вивчати відокремлено. Зокрема, існування цієї проблеми так підтверджують</w:t>
      </w:r>
      <w:r w:rsidRPr="00491BFB">
        <w:rPr>
          <w:color w:val="000000"/>
          <w:sz w:val="32"/>
          <w:szCs w:val="32"/>
        </w:rPr>
        <w:t xml:space="preserve"> Д. </w:t>
      </w:r>
      <w:proofErr w:type="spellStart"/>
      <w:r w:rsidRPr="00491BFB">
        <w:rPr>
          <w:color w:val="000000"/>
          <w:sz w:val="32"/>
          <w:szCs w:val="32"/>
        </w:rPr>
        <w:t>Белл</w:t>
      </w:r>
      <w:proofErr w:type="spellEnd"/>
      <w:r w:rsidRPr="00491BFB">
        <w:rPr>
          <w:color w:val="000000"/>
          <w:sz w:val="32"/>
          <w:szCs w:val="32"/>
        </w:rPr>
        <w:t xml:space="preserve"> та В. </w:t>
      </w:r>
      <w:proofErr w:type="spellStart"/>
      <w:r w:rsidRPr="00491BFB">
        <w:rPr>
          <w:color w:val="000000"/>
          <w:sz w:val="32"/>
          <w:szCs w:val="32"/>
        </w:rPr>
        <w:t>Іноземцев</w:t>
      </w:r>
      <w:proofErr w:type="spellEnd"/>
      <w:r w:rsidRPr="00491BFB">
        <w:rPr>
          <w:color w:val="000000"/>
          <w:sz w:val="32"/>
          <w:szCs w:val="32"/>
        </w:rPr>
        <w:t>: «Ведучи мову сьогодні про економіку, люди звичайно не розуміють, що її природна межа вже досягнута, і в найближче десятиліття вона змушена буде перетворитися в одну із складових частин соціології» [</w:t>
      </w:r>
      <w:r w:rsidR="00906CAC" w:rsidRPr="00491BFB">
        <w:rPr>
          <w:color w:val="000000"/>
          <w:sz w:val="32"/>
          <w:szCs w:val="32"/>
        </w:rPr>
        <w:t>25</w:t>
      </w:r>
      <w:r w:rsidRPr="00491BFB">
        <w:rPr>
          <w:color w:val="000000"/>
          <w:sz w:val="32"/>
          <w:szCs w:val="32"/>
        </w:rPr>
        <w:t xml:space="preserve">, c. 245]. </w:t>
      </w:r>
    </w:p>
    <w:p w:rsidR="004D6465" w:rsidRPr="00491BFB" w:rsidRDefault="004D6465" w:rsidP="00E66356">
      <w:pPr>
        <w:ind w:firstLine="708"/>
        <w:jc w:val="both"/>
        <w:rPr>
          <w:color w:val="000000"/>
          <w:sz w:val="32"/>
          <w:szCs w:val="32"/>
        </w:rPr>
      </w:pPr>
      <w:r w:rsidRPr="00491BFB">
        <w:rPr>
          <w:color w:val="000000"/>
          <w:sz w:val="32"/>
          <w:szCs w:val="32"/>
        </w:rPr>
        <w:t>Представники різних соціальних наук, маючи один предмет дослідження, все ж більше торкаються предметів інших наук</w:t>
      </w:r>
      <w:r w:rsidRPr="00491BFB">
        <w:rPr>
          <w:sz w:val="32"/>
          <w:szCs w:val="32"/>
        </w:rPr>
        <w:t xml:space="preserve"> й тому у</w:t>
      </w:r>
      <w:r w:rsidRPr="00491BFB">
        <w:rPr>
          <w:color w:val="000000"/>
          <w:sz w:val="32"/>
          <w:szCs w:val="32"/>
        </w:rPr>
        <w:t xml:space="preserve"> структурі соціальних наук з’являються нові відгалуження, такі як: філософія господарства, метафізика економіки, економічна соціологія, економічна психологія, соціальна психологія, соціологія культури, менеджерські спеціалізації. </w:t>
      </w:r>
      <w:r w:rsidRPr="00491BFB">
        <w:rPr>
          <w:sz w:val="32"/>
          <w:szCs w:val="32"/>
          <w:lang w:eastAsia="uk-UA"/>
        </w:rPr>
        <w:t xml:space="preserve">Актуальність </w:t>
      </w:r>
      <w:proofErr w:type="spellStart"/>
      <w:r w:rsidRPr="00491BFB">
        <w:rPr>
          <w:sz w:val="32"/>
          <w:szCs w:val="32"/>
          <w:lang w:eastAsia="uk-UA"/>
        </w:rPr>
        <w:t>міжпредметних</w:t>
      </w:r>
      <w:proofErr w:type="spellEnd"/>
      <w:r w:rsidRPr="00491BFB">
        <w:rPr>
          <w:sz w:val="32"/>
          <w:szCs w:val="32"/>
          <w:lang w:eastAsia="uk-UA"/>
        </w:rPr>
        <w:t xml:space="preserve"> досліджень проблем сучасної трансформаційної економіки пояснюється низкою таких причин: кризою індивідуалістичного підходу в теорії ринкової економіки; необхідністю формування нових гуманістичних і екологічних господарських відносин у світлі концепції сталого розвитку; необхідністю формування принципів соціально відповідального національного бізнесу; необхідністю відродження вітчизняних традицій культури господарювання та формування ринкової економіки з українською специфікою; недостатнім розумінням філософії господарства як важливого феномена національної культури тощо</w:t>
      </w:r>
      <w:r w:rsidRPr="00491BFB">
        <w:rPr>
          <w:color w:val="000000"/>
          <w:sz w:val="32"/>
          <w:szCs w:val="32"/>
        </w:rPr>
        <w:t xml:space="preserve">. </w:t>
      </w:r>
    </w:p>
    <w:p w:rsidR="004D6465" w:rsidRPr="00491BFB" w:rsidRDefault="004D6465" w:rsidP="00E66356">
      <w:pPr>
        <w:ind w:firstLine="720"/>
        <w:jc w:val="both"/>
        <w:rPr>
          <w:color w:val="000000"/>
          <w:sz w:val="32"/>
          <w:szCs w:val="32"/>
        </w:rPr>
      </w:pPr>
      <w:r w:rsidRPr="00491BFB">
        <w:rPr>
          <w:sz w:val="32"/>
          <w:szCs w:val="32"/>
        </w:rPr>
        <w:t xml:space="preserve">Головна ідея використання </w:t>
      </w:r>
      <w:proofErr w:type="spellStart"/>
      <w:r w:rsidRPr="00491BFB">
        <w:rPr>
          <w:sz w:val="32"/>
          <w:szCs w:val="32"/>
        </w:rPr>
        <w:t>соціосинергетичного</w:t>
      </w:r>
      <w:proofErr w:type="spellEnd"/>
      <w:r w:rsidRPr="00491BFB">
        <w:rPr>
          <w:sz w:val="32"/>
          <w:szCs w:val="32"/>
        </w:rPr>
        <w:t xml:space="preserve"> підходу полягає в тому, що суспільство розглядається як відкрита система, але така, що має один реальний і багато потенціальних станів. Суспільство може перейти з реального в один із потенціальних станів. Для його аналізу дуже важливий стан біфуркації – розгалуження, коли система знаходиться в критичному </w:t>
      </w:r>
      <w:proofErr w:type="spellStart"/>
      <w:r w:rsidRPr="00491BFB">
        <w:rPr>
          <w:sz w:val="32"/>
          <w:szCs w:val="32"/>
        </w:rPr>
        <w:t>нерівноважному</w:t>
      </w:r>
      <w:proofErr w:type="spellEnd"/>
      <w:r w:rsidRPr="00491BFB">
        <w:rPr>
          <w:sz w:val="32"/>
          <w:szCs w:val="32"/>
        </w:rPr>
        <w:t xml:space="preserve"> стані, а подальший розвиток може призвести або до нового порядку, або до розпаду самої системи. Важливо враховувати також проміжні стани та процеси, які дуже ускладнюють процедуру прогнозування розвитку соціальних систем. Якщо в стабільні періоди головною тенденцією виступає детермінізм, то у трансформаційні періоди дуже зростає роль флуктуації</w:t>
      </w:r>
      <w:r w:rsidRPr="00491BFB">
        <w:rPr>
          <w:i/>
          <w:sz w:val="32"/>
          <w:szCs w:val="32"/>
        </w:rPr>
        <w:t xml:space="preserve"> </w:t>
      </w:r>
      <w:r w:rsidRPr="00491BFB">
        <w:rPr>
          <w:sz w:val="32"/>
          <w:szCs w:val="32"/>
        </w:rPr>
        <w:t xml:space="preserve">(випадкових змін), і біфуркація носить випадковий </w:t>
      </w:r>
      <w:r w:rsidRPr="00491BFB">
        <w:rPr>
          <w:sz w:val="32"/>
          <w:szCs w:val="32"/>
        </w:rPr>
        <w:lastRenderedPageBreak/>
        <w:t xml:space="preserve">характер. </w:t>
      </w:r>
      <w:proofErr w:type="spellStart"/>
      <w:r w:rsidRPr="00491BFB">
        <w:rPr>
          <w:sz w:val="32"/>
          <w:szCs w:val="32"/>
        </w:rPr>
        <w:t>Соціосинергетика</w:t>
      </w:r>
      <w:proofErr w:type="spellEnd"/>
      <w:r w:rsidRPr="00491BFB">
        <w:rPr>
          <w:sz w:val="32"/>
          <w:szCs w:val="32"/>
        </w:rPr>
        <w:t xml:space="preserve"> акцентує увагу на тих аспектах соціальної реальності, які у класичних теоріях розглядаються як другорядні та випадкові, хоч, наприклад, у кризових ситуаціях вони можуть відіграти головну роль.</w:t>
      </w:r>
      <w:r w:rsidRPr="00491BFB">
        <w:rPr>
          <w:color w:val="000000"/>
          <w:sz w:val="32"/>
          <w:szCs w:val="32"/>
        </w:rPr>
        <w:t xml:space="preserve"> </w:t>
      </w:r>
    </w:p>
    <w:p w:rsidR="004D6465" w:rsidRPr="00491BFB" w:rsidRDefault="004D6465" w:rsidP="00E66356">
      <w:pPr>
        <w:ind w:firstLine="708"/>
        <w:jc w:val="both"/>
        <w:rPr>
          <w:sz w:val="32"/>
          <w:szCs w:val="32"/>
        </w:rPr>
      </w:pPr>
      <w:r w:rsidRPr="00491BFB">
        <w:rPr>
          <w:color w:val="000000"/>
          <w:sz w:val="32"/>
          <w:szCs w:val="32"/>
        </w:rPr>
        <w:t xml:space="preserve">Соціальна </w:t>
      </w:r>
      <w:proofErr w:type="spellStart"/>
      <w:r w:rsidRPr="00491BFB">
        <w:rPr>
          <w:color w:val="000000"/>
          <w:sz w:val="32"/>
          <w:szCs w:val="32"/>
        </w:rPr>
        <w:t>синергетика</w:t>
      </w:r>
      <w:proofErr w:type="spellEnd"/>
      <w:r w:rsidRPr="00491BFB">
        <w:rPr>
          <w:color w:val="000000"/>
          <w:sz w:val="32"/>
          <w:szCs w:val="32"/>
        </w:rPr>
        <w:t xml:space="preserve"> сьогодні є </w:t>
      </w:r>
      <w:hyperlink r:id="rId8" w:anchor="2#2" w:history="1"/>
      <w:r w:rsidRPr="00491BFB">
        <w:rPr>
          <w:color w:val="000000"/>
          <w:sz w:val="32"/>
          <w:szCs w:val="32"/>
        </w:rPr>
        <w:t xml:space="preserve">найбільш змістовним та багатообіцяючим напрямком дослідження соціальних систем, оскільки відкриває нові аспекти і нові механізми їх дослідження. </w:t>
      </w:r>
      <w:r w:rsidRPr="00491BFB">
        <w:rPr>
          <w:sz w:val="32"/>
          <w:szCs w:val="32"/>
        </w:rPr>
        <w:t xml:space="preserve">Кожен із елементів соціальної системи певним чином співвідноситься з елементами економічної системи: </w:t>
      </w:r>
      <w:proofErr w:type="spellStart"/>
      <w:r w:rsidRPr="00491BFB">
        <w:rPr>
          <w:sz w:val="32"/>
          <w:szCs w:val="32"/>
        </w:rPr>
        <w:t>ієрархізація</w:t>
      </w:r>
      <w:proofErr w:type="spellEnd"/>
      <w:r w:rsidRPr="00491BFB">
        <w:rPr>
          <w:sz w:val="32"/>
          <w:szCs w:val="32"/>
        </w:rPr>
        <w:t xml:space="preserve"> (соціальна структура) співвідноситься з розподілом, соціальна мобілізація ґрунтується на організаційних можливостях державних і адміністративно-управлінських органів; потреби знаходять адекватну реалізацію у споживанні, культурний символізм інтенсивно накопичує структурний та інституційний порядок. У ній же складаються й певні структурні суперечності (форми відчуження), які характеризують усю сукупність соціальних відносин. </w:t>
      </w:r>
    </w:p>
    <w:p w:rsidR="004D6465" w:rsidRPr="00491BFB" w:rsidRDefault="004D6465" w:rsidP="00E66356">
      <w:pPr>
        <w:ind w:firstLine="720"/>
        <w:jc w:val="both"/>
        <w:rPr>
          <w:sz w:val="32"/>
          <w:szCs w:val="32"/>
          <w:lang w:eastAsia="uk-UA"/>
        </w:rPr>
      </w:pPr>
      <w:r w:rsidRPr="00491BFB">
        <w:rPr>
          <w:sz w:val="32"/>
          <w:szCs w:val="32"/>
        </w:rPr>
        <w:t>Методологічну основу для більш глибокого дослідження економічних процесів складають також соціальні науки. Прикладом є д</w:t>
      </w:r>
      <w:r w:rsidRPr="00491BFB">
        <w:rPr>
          <w:sz w:val="32"/>
          <w:szCs w:val="32"/>
          <w:lang w:eastAsia="uk-UA"/>
        </w:rPr>
        <w:t xml:space="preserve">ослідження різноманітних процесів, які зумовлюють специфіку формування господарського менталітету </w:t>
      </w:r>
      <w:r w:rsidRPr="00491BFB">
        <w:rPr>
          <w:sz w:val="32"/>
          <w:szCs w:val="32"/>
        </w:rPr>
        <w:t>суспільства [</w:t>
      </w:r>
      <w:r w:rsidR="00906CAC" w:rsidRPr="00491BFB">
        <w:rPr>
          <w:sz w:val="32"/>
          <w:szCs w:val="32"/>
          <w:lang w:val="ru-RU"/>
        </w:rPr>
        <w:t>45</w:t>
      </w:r>
      <w:r w:rsidRPr="00491BFB">
        <w:rPr>
          <w:bCs/>
          <w:sz w:val="32"/>
          <w:szCs w:val="32"/>
        </w:rPr>
        <w:t>,</w:t>
      </w:r>
      <w:r w:rsidRPr="00491BFB">
        <w:rPr>
          <w:sz w:val="32"/>
          <w:szCs w:val="32"/>
        </w:rPr>
        <w:t xml:space="preserve"> c. 70-75]</w:t>
      </w:r>
      <w:r w:rsidRPr="00491BFB">
        <w:rPr>
          <w:sz w:val="32"/>
          <w:szCs w:val="32"/>
          <w:lang w:eastAsia="uk-UA"/>
        </w:rPr>
        <w:t xml:space="preserve">. </w:t>
      </w:r>
      <w:r w:rsidRPr="00491BFB">
        <w:rPr>
          <w:color w:val="000000"/>
          <w:sz w:val="32"/>
          <w:szCs w:val="32"/>
        </w:rPr>
        <w:t xml:space="preserve">Серед них найбільш актуальною, на наш погляд, виявилася філософія господарства як методологічна наука. </w:t>
      </w:r>
      <w:r w:rsidRPr="00491BFB">
        <w:rPr>
          <w:sz w:val="32"/>
          <w:szCs w:val="32"/>
        </w:rPr>
        <w:t xml:space="preserve">Філософія господарства враховує різні сторони людського життя, що дає синтетичне знання, котре об’єднує економічне, правове, психологічне, соціологічне та інші види знань. Це сфера знань про людину, її життя й господарську діяльність. </w:t>
      </w:r>
      <w:r w:rsidRPr="00491BFB">
        <w:rPr>
          <w:sz w:val="32"/>
          <w:szCs w:val="32"/>
          <w:lang w:eastAsia="uk-UA"/>
        </w:rPr>
        <w:t>Ще на початку ХХ століття       С.</w:t>
      </w:r>
      <w:r w:rsidR="006C1C27" w:rsidRPr="00491BFB">
        <w:rPr>
          <w:sz w:val="32"/>
          <w:szCs w:val="32"/>
          <w:lang w:eastAsia="uk-UA"/>
        </w:rPr>
        <w:t> </w:t>
      </w:r>
      <w:r w:rsidRPr="00491BFB">
        <w:rPr>
          <w:sz w:val="32"/>
          <w:szCs w:val="32"/>
          <w:lang w:eastAsia="uk-UA"/>
        </w:rPr>
        <w:t>Булгаков писав: «Розуміння господарства як явища духовного життя відкриває очі на психологію господарських епох і значення зміни господарських світоглядів» [</w:t>
      </w:r>
      <w:r w:rsidR="00906CAC" w:rsidRPr="00491BFB">
        <w:rPr>
          <w:sz w:val="32"/>
          <w:szCs w:val="32"/>
          <w:lang w:val="ru-RU" w:eastAsia="uk-UA"/>
        </w:rPr>
        <w:t>24</w:t>
      </w:r>
      <w:r w:rsidRPr="00491BFB">
        <w:rPr>
          <w:sz w:val="32"/>
          <w:szCs w:val="32"/>
          <w:lang w:eastAsia="uk-UA"/>
        </w:rPr>
        <w:t xml:space="preserve">]. </w:t>
      </w:r>
    </w:p>
    <w:p w:rsidR="004D6465" w:rsidRPr="00491BFB" w:rsidRDefault="004D6465" w:rsidP="00E66356">
      <w:pPr>
        <w:ind w:firstLine="720"/>
        <w:jc w:val="both"/>
        <w:rPr>
          <w:color w:val="000000"/>
          <w:sz w:val="32"/>
          <w:szCs w:val="32"/>
          <w:lang w:eastAsia="uk-UA"/>
        </w:rPr>
      </w:pPr>
      <w:r w:rsidRPr="00491BFB">
        <w:rPr>
          <w:sz w:val="32"/>
          <w:szCs w:val="32"/>
        </w:rPr>
        <w:t>Філософія господарства поширює економічний аналіз за рамки власне економіки, орієнтує «…на пошук шляху, який веде до подолання утилітаристського підходу в розумінні економічного буття, виявляє його приховані смисли, що вкрай важливо для формулювання орієнтирів подальшого розвитку» [</w:t>
      </w:r>
      <w:r w:rsidR="002174FD" w:rsidRPr="00491BFB">
        <w:rPr>
          <w:sz w:val="32"/>
          <w:szCs w:val="32"/>
        </w:rPr>
        <w:t>98</w:t>
      </w:r>
      <w:r w:rsidRPr="00491BFB">
        <w:rPr>
          <w:sz w:val="32"/>
          <w:szCs w:val="32"/>
        </w:rPr>
        <w:t xml:space="preserve">, с.179]. </w:t>
      </w:r>
      <w:r w:rsidRPr="00491BFB">
        <w:rPr>
          <w:color w:val="000000"/>
          <w:sz w:val="32"/>
          <w:szCs w:val="32"/>
          <w:lang w:eastAsia="uk-UA"/>
        </w:rPr>
        <w:t xml:space="preserve">Філософія господарства вивчає те, як господарство впливає на людину, її розвиток, перш за все духовний, на усвідомлення людиною свого місця у світі, у взаєминах з іншими людьми. В </w:t>
      </w:r>
      <w:r w:rsidRPr="00491BFB">
        <w:rPr>
          <w:color w:val="000000"/>
          <w:sz w:val="32"/>
          <w:szCs w:val="32"/>
          <w:lang w:eastAsia="uk-UA"/>
        </w:rPr>
        <w:lastRenderedPageBreak/>
        <w:t xml:space="preserve">основі філософії господарства лежить поняття блага (або благ) як філософської категорії цінності, в основі якої закладена цінність праці. Основні економічні категорії (власність, багатство, господарський процес, його ефективність, прибуток і ін.) оцінюються з погляду праведності або неправедності їх виникнення і використання. З позицій православної концепції праці господарська діяльність повинна бути суспільно-корисною, тобто роботою як на себе, так і на суспільство. Одним із принципів, що витікають православного віровчення, є нестрога прибутковість ринкового обміну, неприпустимість витягання вигоди будь-яким шляхом, а показником суспільної ефективності і умовою порятунку душі багатих підприємців є добродійність. </w:t>
      </w:r>
    </w:p>
    <w:p w:rsidR="004D6465" w:rsidRPr="00491BFB" w:rsidRDefault="004D6465" w:rsidP="00E66356">
      <w:pPr>
        <w:ind w:firstLine="708"/>
        <w:jc w:val="both"/>
        <w:rPr>
          <w:sz w:val="32"/>
          <w:szCs w:val="32"/>
          <w:lang w:eastAsia="uk-UA"/>
        </w:rPr>
      </w:pPr>
      <w:r w:rsidRPr="00491BFB">
        <w:rPr>
          <w:sz w:val="32"/>
          <w:szCs w:val="32"/>
          <w:lang w:eastAsia="uk-UA"/>
        </w:rPr>
        <w:t xml:space="preserve">В. Базилевич та В. Ільїн як методологію нової якісної економічної теорії визначили метафізику економіки. Вони виходять з того, що економіка постає не лише як «товарообмінне господарство», не лише як «суспільне виробництво», а як колосальний світ, «космос», світ економіки, який не можна визначити традиційними словами, не можна проникнути в його внутрішній зміст за допомогою звичних методів. ««Світ економіки» – це не зовнішнє стосовно до людини буття. Він опосередкований діяльністю людини, і в цьому сенсі сповнений </w:t>
      </w:r>
      <w:r w:rsidRPr="00491BFB">
        <w:rPr>
          <w:i/>
          <w:iCs/>
          <w:sz w:val="32"/>
          <w:szCs w:val="32"/>
          <w:lang w:eastAsia="uk-UA"/>
        </w:rPr>
        <w:t>соціальності.</w:t>
      </w:r>
      <w:r w:rsidRPr="00491BFB">
        <w:rPr>
          <w:sz w:val="32"/>
          <w:szCs w:val="32"/>
          <w:lang w:eastAsia="uk-UA"/>
        </w:rPr>
        <w:t xml:space="preserve"> Це означає енергію конкуренції, волю вибору, духовну напругу соціальних груп, страт і спільнот, зміну парадигм управлінських моделей тощо» [</w:t>
      </w:r>
      <w:r w:rsidR="002174FD" w:rsidRPr="00491BFB">
        <w:rPr>
          <w:sz w:val="32"/>
          <w:szCs w:val="32"/>
          <w:lang w:val="ru-RU" w:eastAsia="uk-UA"/>
        </w:rPr>
        <w:t>9</w:t>
      </w:r>
      <w:r w:rsidRPr="00491BFB">
        <w:rPr>
          <w:sz w:val="32"/>
          <w:szCs w:val="32"/>
          <w:lang w:eastAsia="uk-UA"/>
        </w:rPr>
        <w:t xml:space="preserve">, c.17]. Економіка, за словами авторів, стає «третьою природою» буття людини, оскільки поза нею не може відбуватися ні </w:t>
      </w:r>
      <w:proofErr w:type="spellStart"/>
      <w:r w:rsidRPr="00491BFB">
        <w:rPr>
          <w:sz w:val="32"/>
          <w:szCs w:val="32"/>
          <w:lang w:eastAsia="uk-UA"/>
        </w:rPr>
        <w:t>соціофізичне</w:t>
      </w:r>
      <w:proofErr w:type="spellEnd"/>
      <w:r w:rsidRPr="00491BFB">
        <w:rPr>
          <w:sz w:val="32"/>
          <w:szCs w:val="32"/>
          <w:lang w:eastAsia="uk-UA"/>
        </w:rPr>
        <w:t xml:space="preserve">, ні культурне життя людини і суспільства (перша природа – як природа; друга – культура). </w:t>
      </w:r>
    </w:p>
    <w:p w:rsidR="002F4540" w:rsidRPr="00491BFB" w:rsidRDefault="004D6465" w:rsidP="002F4540">
      <w:pPr>
        <w:ind w:firstLine="708"/>
        <w:jc w:val="both"/>
        <w:rPr>
          <w:sz w:val="32"/>
          <w:szCs w:val="32"/>
          <w:lang w:eastAsia="uk-UA"/>
        </w:rPr>
      </w:pPr>
      <w:r w:rsidRPr="00491BFB">
        <w:rPr>
          <w:sz w:val="32"/>
          <w:szCs w:val="32"/>
          <w:lang w:eastAsia="uk-UA"/>
        </w:rPr>
        <w:t>Названі методологічні підходи до вивчення економіки примушують дивитися на економіку як складну й цілісну систему відносин, до якої крім відносин, пов’язаних з організацією господарської діяльності, відносяться правила суспільної поведінки, цінності і норми,  культурні традиції, моральні установки тощо.</w:t>
      </w:r>
    </w:p>
    <w:p w:rsidR="00D93BD6" w:rsidRPr="00D05953" w:rsidRDefault="004D6465" w:rsidP="00D05953">
      <w:pPr>
        <w:ind w:firstLine="708"/>
        <w:jc w:val="both"/>
        <w:rPr>
          <w:sz w:val="32"/>
          <w:szCs w:val="32"/>
          <w:lang w:eastAsia="uk-UA"/>
        </w:rPr>
      </w:pPr>
      <w:r w:rsidRPr="00491BFB">
        <w:rPr>
          <w:color w:val="000000"/>
          <w:spacing w:val="2"/>
          <w:sz w:val="32"/>
          <w:szCs w:val="32"/>
        </w:rPr>
        <w:t xml:space="preserve">Використовуючи вищеназвані підходи, зазначимо, що соціальні системи у певний спосіб організовані (Рис.1.1). Їхня специфіка закладається комплексом базових цінностей, які домінують в суспільстві, </w:t>
      </w:r>
      <w:r w:rsidRPr="00491BFB">
        <w:rPr>
          <w:spacing w:val="2"/>
          <w:sz w:val="32"/>
          <w:szCs w:val="32"/>
        </w:rPr>
        <w:t xml:space="preserve">структурують </w:t>
      </w:r>
      <w:r w:rsidRPr="00491BFB">
        <w:rPr>
          <w:spacing w:val="-2"/>
          <w:sz w:val="32"/>
          <w:szCs w:val="32"/>
        </w:rPr>
        <w:t xml:space="preserve">відносини між людьми та </w:t>
      </w:r>
      <w:r w:rsidRPr="00491BFB">
        <w:rPr>
          <w:spacing w:val="-2"/>
          <w:sz w:val="32"/>
          <w:szCs w:val="32"/>
        </w:rPr>
        <w:lastRenderedPageBreak/>
        <w:t>форми соціальних стосунків. Через норми,</w:t>
      </w:r>
      <w:r w:rsidRPr="00491BFB">
        <w:rPr>
          <w:color w:val="000000"/>
          <w:spacing w:val="8"/>
          <w:sz w:val="32"/>
          <w:szCs w:val="32"/>
        </w:rPr>
        <w:t xml:space="preserve">  правила </w:t>
      </w:r>
      <w:r w:rsidRPr="00491BFB">
        <w:rPr>
          <w:spacing w:val="2"/>
          <w:sz w:val="32"/>
          <w:szCs w:val="32"/>
        </w:rPr>
        <w:t xml:space="preserve">суспільної поведінки, процедури й специфічні механізми реалізації, </w:t>
      </w:r>
      <w:r w:rsidRPr="00491BFB">
        <w:rPr>
          <w:spacing w:val="8"/>
          <w:sz w:val="32"/>
          <w:szCs w:val="32"/>
        </w:rPr>
        <w:t xml:space="preserve">закладені  організаційною  культурою суспільства, формується його </w:t>
      </w:r>
      <w:r w:rsidRPr="00491BFB">
        <w:rPr>
          <w:color w:val="000000"/>
          <w:spacing w:val="8"/>
          <w:sz w:val="32"/>
          <w:szCs w:val="32"/>
        </w:rPr>
        <w:t xml:space="preserve">  </w:t>
      </w:r>
      <w:r w:rsidRPr="00491BFB">
        <w:rPr>
          <w:spacing w:val="2"/>
          <w:sz w:val="32"/>
          <w:szCs w:val="32"/>
        </w:rPr>
        <w:t xml:space="preserve">організаційна </w:t>
      </w:r>
      <w:r w:rsidRPr="00491BFB">
        <w:rPr>
          <w:color w:val="000000"/>
          <w:spacing w:val="2"/>
          <w:sz w:val="32"/>
          <w:szCs w:val="32"/>
        </w:rPr>
        <w:t xml:space="preserve">структура – формальні та неформальні інститути, які визначають механізми та способи регулювання відносин шляхом визначення місця індивіда в </w:t>
      </w:r>
      <w:r w:rsidR="00D93BD6" w:rsidRPr="00491BFB">
        <w:rPr>
          <w:color w:val="000000"/>
          <w:spacing w:val="2"/>
          <w:sz w:val="32"/>
          <w:szCs w:val="32"/>
        </w:rPr>
        <w:t xml:space="preserve">суспільстві та механізмів, які дозволяють поєднувати інтереси, спрямовуючи їх на досягнення певних результатів. Організаційна структура – це частково </w:t>
      </w:r>
      <w:proofErr w:type="spellStart"/>
      <w:r w:rsidR="00D93BD6" w:rsidRPr="00491BFB">
        <w:rPr>
          <w:color w:val="000000"/>
          <w:spacing w:val="2"/>
          <w:sz w:val="32"/>
          <w:szCs w:val="32"/>
        </w:rPr>
        <w:t>самоорганізаційний</w:t>
      </w:r>
      <w:proofErr w:type="spellEnd"/>
      <w:r w:rsidR="00D93BD6" w:rsidRPr="00491BFB">
        <w:rPr>
          <w:color w:val="000000"/>
          <w:spacing w:val="2"/>
          <w:sz w:val="32"/>
          <w:szCs w:val="32"/>
        </w:rPr>
        <w:t xml:space="preserve"> механізм (внутрішній), закладений самою природою та глибинними властивостями соціального середовища (культурою, історією, </w:t>
      </w:r>
      <w:r w:rsidR="00D93BD6" w:rsidRPr="00491BFB">
        <w:rPr>
          <w:spacing w:val="2"/>
          <w:sz w:val="32"/>
          <w:szCs w:val="32"/>
        </w:rPr>
        <w:t xml:space="preserve">традиціями, досвідом), а частково – організаційний (зовнішній), який створений суспільством для координації соціальних процесів. </w:t>
      </w:r>
    </w:p>
    <w:p w:rsidR="00D93BD6" w:rsidRPr="00491BFB" w:rsidRDefault="00D93BD6" w:rsidP="00D93BD6">
      <w:pPr>
        <w:ind w:firstLine="708"/>
        <w:jc w:val="both"/>
        <w:rPr>
          <w:spacing w:val="2"/>
          <w:sz w:val="32"/>
          <w:szCs w:val="32"/>
        </w:rPr>
      </w:pPr>
      <w:proofErr w:type="spellStart"/>
      <w:r w:rsidRPr="00491BFB">
        <w:rPr>
          <w:spacing w:val="2"/>
          <w:sz w:val="32"/>
          <w:szCs w:val="32"/>
        </w:rPr>
        <w:t>Самоорганізаційний</w:t>
      </w:r>
      <w:proofErr w:type="spellEnd"/>
      <w:r w:rsidRPr="00491BFB">
        <w:rPr>
          <w:spacing w:val="2"/>
          <w:sz w:val="32"/>
          <w:szCs w:val="32"/>
        </w:rPr>
        <w:t xml:space="preserve"> порядок складається спонтанно особливо у точках криз (біфуркацій). Він може бути некерованим і неузгодженим, або бути притаманним лише тому середовищу, де він виникає. Через певний час такий порядок може скластися в організаційно фіксованих форматах, характерних для певних соціальних груп, людей, зайнятих у певній сфері, </w:t>
      </w:r>
      <w:r w:rsidRPr="00491BFB">
        <w:rPr>
          <w:spacing w:val="6"/>
          <w:sz w:val="32"/>
          <w:szCs w:val="32"/>
        </w:rPr>
        <w:t>таких,  які   причетні  до   розв’язання  певних  соціальних  (економічних)</w:t>
      </w:r>
      <w:r w:rsidRPr="00491BFB">
        <w:rPr>
          <w:spacing w:val="2"/>
          <w:sz w:val="32"/>
          <w:szCs w:val="32"/>
        </w:rPr>
        <w:t xml:space="preserve"> проблем, тих, що мають певні права щодо розподілу чи перерозподілу певних ресурсів, причетних до владних структур з правами впливу на вирішення певних проблем. </w:t>
      </w:r>
    </w:p>
    <w:p w:rsidR="00D93BD6" w:rsidRPr="00491BFB" w:rsidRDefault="00D93BD6" w:rsidP="00D93BD6">
      <w:pPr>
        <w:ind w:firstLine="720"/>
        <w:jc w:val="both"/>
        <w:rPr>
          <w:sz w:val="32"/>
          <w:szCs w:val="32"/>
        </w:rPr>
      </w:pPr>
      <w:r w:rsidRPr="00491BFB">
        <w:rPr>
          <w:color w:val="000000"/>
          <w:spacing w:val="2"/>
          <w:sz w:val="32"/>
          <w:szCs w:val="32"/>
        </w:rPr>
        <w:t xml:space="preserve">Часто цей порядок створюється як паралельний офіційному, певним чином узгоджується з офіційним, у якійсь мірі з ним переплітається через реалізацію спільних інтересів. Наприклад, у командній радянській економіці знайшлося місце соціальним стосункам, які носили </w:t>
      </w:r>
      <w:proofErr w:type="spellStart"/>
      <w:r w:rsidRPr="00491BFB">
        <w:rPr>
          <w:color w:val="000000"/>
          <w:spacing w:val="2"/>
          <w:sz w:val="32"/>
          <w:szCs w:val="32"/>
        </w:rPr>
        <w:t>напівобщинний</w:t>
      </w:r>
      <w:proofErr w:type="spellEnd"/>
      <w:r w:rsidRPr="00491BFB">
        <w:rPr>
          <w:color w:val="000000"/>
          <w:spacing w:val="2"/>
          <w:sz w:val="32"/>
          <w:szCs w:val="32"/>
        </w:rPr>
        <w:t xml:space="preserve">, напівфеодальний </w:t>
      </w:r>
      <w:r w:rsidRPr="00491BFB">
        <w:rPr>
          <w:color w:val="000000"/>
          <w:sz w:val="32"/>
          <w:szCs w:val="32"/>
        </w:rPr>
        <w:t>характер і сьогодні відомі під назвою «</w:t>
      </w:r>
      <w:proofErr w:type="spellStart"/>
      <w:r w:rsidRPr="00491BFB">
        <w:rPr>
          <w:color w:val="000000"/>
          <w:sz w:val="32"/>
          <w:szCs w:val="32"/>
        </w:rPr>
        <w:t>одиловщина</w:t>
      </w:r>
      <w:proofErr w:type="spellEnd"/>
      <w:r w:rsidRPr="00491BFB">
        <w:rPr>
          <w:color w:val="000000"/>
          <w:sz w:val="32"/>
          <w:szCs w:val="32"/>
        </w:rPr>
        <w:t xml:space="preserve">». </w:t>
      </w:r>
      <w:r w:rsidRPr="00491BFB">
        <w:rPr>
          <w:sz w:val="32"/>
          <w:szCs w:val="32"/>
          <w:lang w:eastAsia="uk-UA"/>
        </w:rPr>
        <w:t xml:space="preserve">Процеси самоорганізації активно проходять у відкритих, складних, динамічних, імовірнісних системах. Вони характеризуються такими особливостями: мінливістю, нестабільністю, випадковістю окремих параметрів і </w:t>
      </w:r>
      <w:proofErr w:type="spellStart"/>
      <w:r w:rsidRPr="00491BFB">
        <w:rPr>
          <w:sz w:val="32"/>
          <w:szCs w:val="32"/>
          <w:lang w:eastAsia="uk-UA"/>
        </w:rPr>
        <w:t>стохастичністю</w:t>
      </w:r>
      <w:proofErr w:type="spellEnd"/>
      <w:r w:rsidRPr="00491BFB">
        <w:rPr>
          <w:sz w:val="32"/>
          <w:szCs w:val="32"/>
          <w:lang w:eastAsia="uk-UA"/>
        </w:rPr>
        <w:t xml:space="preserve"> поведінки; здатністю адаптуватися до умов середовища, що змінюються, і перешкод (як до зовнішніх, так і внутрішніх); здатністю до самозбереження за рахунок дії системних законів і принципів: розвитку, синергії, інформованості-впорядкованості, гармонії та </w:t>
      </w:r>
      <w:proofErr w:type="spellStart"/>
      <w:r w:rsidRPr="00491BFB">
        <w:rPr>
          <w:sz w:val="32"/>
          <w:szCs w:val="32"/>
          <w:lang w:eastAsia="uk-UA"/>
        </w:rPr>
        <w:t>ін</w:t>
      </w:r>
      <w:proofErr w:type="spellEnd"/>
      <w:r w:rsidRPr="00491BFB">
        <w:rPr>
          <w:sz w:val="32"/>
          <w:szCs w:val="32"/>
          <w:lang w:eastAsia="uk-UA"/>
        </w:rPr>
        <w:t>; здатністю виробляти цілі, варіанти поведінки та змінювати структуру.</w:t>
      </w:r>
    </w:p>
    <w:p w:rsidR="004D6465" w:rsidRPr="00491BFB" w:rsidRDefault="00491BFB" w:rsidP="00491BFB">
      <w:pPr>
        <w:tabs>
          <w:tab w:val="right" w:pos="9184"/>
        </w:tabs>
        <w:jc w:val="both"/>
        <w:rPr>
          <w:sz w:val="16"/>
          <w:szCs w:val="16"/>
        </w:rPr>
      </w:pPr>
      <w:r>
        <w:rPr>
          <w:noProof/>
          <w:sz w:val="16"/>
          <w:szCs w:val="16"/>
          <w:lang w:val="ru-RU"/>
        </w:rPr>
        <w:lastRenderedPageBreak/>
        <w:pict>
          <v:shapetype id="_x0000_t202" coordsize="21600,21600" o:spt="202" path="m,l,21600r21600,l21600,xe">
            <v:stroke joinstyle="miter"/>
            <v:path gradientshapeok="t" o:connecttype="rect"/>
          </v:shapetype>
          <v:shape id="_x0000_s1638" type="#_x0000_t202" style="position:absolute;left:0;text-align:left;margin-left:12pt;margin-top:702pt;width:450pt;height:36pt;z-index:251703296" filled="f" stroked="f">
            <v:textbox>
              <w:txbxContent>
                <w:p w:rsidR="00FF6B99" w:rsidRPr="00D93BD6" w:rsidRDefault="00FF6B99" w:rsidP="00491BFB">
                  <w:pPr>
                    <w:jc w:val="center"/>
                    <w:rPr>
                      <w:b/>
                      <w:bCs/>
                    </w:rPr>
                  </w:pPr>
                  <w:r w:rsidRPr="00D93BD6">
                    <w:rPr>
                      <w:i/>
                      <w:iCs/>
                    </w:rPr>
                    <w:t xml:space="preserve">Рис.1.1. </w:t>
                  </w:r>
                  <w:r w:rsidRPr="00D93BD6">
                    <w:rPr>
                      <w:b/>
                      <w:bCs/>
                    </w:rPr>
                    <w:t>Структурно-функціональна модель соціальної системи</w:t>
                  </w:r>
                </w:p>
                <w:p w:rsidR="00FF6B99" w:rsidRPr="00D93BD6" w:rsidRDefault="00FF6B99" w:rsidP="00491BFB">
                  <w:pPr>
                    <w:ind w:firstLine="720"/>
                    <w:jc w:val="both"/>
                    <w:rPr>
                      <w:i/>
                      <w:iCs/>
                    </w:rPr>
                  </w:pPr>
                  <w:r w:rsidRPr="00D93BD6">
                    <w:rPr>
                      <w:iCs/>
                    </w:rPr>
                    <w:t>Примітка.</w:t>
                  </w:r>
                  <w:r w:rsidRPr="00D93BD6">
                    <w:rPr>
                      <w:i/>
                      <w:iCs/>
                    </w:rPr>
                    <w:t xml:space="preserve"> Авторська розробка</w:t>
                  </w:r>
                </w:p>
                <w:p w:rsidR="00FF6B99" w:rsidRDefault="00FF6B99"/>
              </w:txbxContent>
            </v:textbox>
          </v:shape>
        </w:pict>
      </w:r>
      <w:r w:rsidR="004D6465" w:rsidRPr="00491BFB">
        <w:rPr>
          <w:noProof/>
          <w:sz w:val="16"/>
          <w:szCs w:val="16"/>
        </w:rPr>
        <w:pict>
          <v:line id="_x0000_s1124" style="position:absolute;left:0;text-align:left;z-index:251607040" from="0,657pt" to="27pt,657pt">
            <v:stroke endarrow="block"/>
          </v:line>
        </w:pict>
      </w:r>
      <w:r w:rsidR="004D6465" w:rsidRPr="00491BFB">
        <w:rPr>
          <w:noProof/>
          <w:sz w:val="16"/>
          <w:szCs w:val="16"/>
        </w:rPr>
        <w:pict>
          <v:line id="_x0000_s1123" style="position:absolute;left:0;text-align:left;z-index:251606016" from="0,234pt" to="0,657pt"/>
        </w:pict>
      </w:r>
      <w:r w:rsidR="004D6465" w:rsidRPr="00491BFB">
        <w:rPr>
          <w:noProof/>
          <w:sz w:val="16"/>
          <w:szCs w:val="16"/>
        </w:rPr>
        <w:pict>
          <v:line id="_x0000_s1125" style="position:absolute;left:0;text-align:left;z-index:251608064" from="0,234pt" to="81pt,234pt">
            <v:stroke endarrow="block"/>
          </v:line>
        </w:pict>
      </w:r>
      <w:r w:rsidR="004D6465" w:rsidRPr="00491BFB">
        <w:rPr>
          <w:noProof/>
          <w:sz w:val="16"/>
          <w:szCs w:val="16"/>
        </w:rPr>
      </w:r>
      <w:r w:rsidR="001617ED" w:rsidRPr="00491BFB">
        <w:rPr>
          <w:sz w:val="16"/>
          <w:szCs w:val="16"/>
        </w:rPr>
        <w:pict>
          <v:group id="_x0000_s1026" editas="canvas" style="width:459pt;height:693.05pt;mso-position-horizontal-relative:char;mso-position-vertical-relative:line" coordorigin="2281,1517" coordsize="7200,1073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1517;width:7200;height:10732" o:preferrelative="f">
              <v:fill o:detectmouseclick="t"/>
              <v:path o:extrusionok="t" o:connecttype="none"/>
              <o:lock v:ext="edit" text="t"/>
            </v:shape>
            <v:rect id="_x0000_s1028" style="position:absolute;left:2422;top:1517;width:6918;height:975" strokeweight="1.5pt">
              <v:textbox style="mso-next-textbox:#_x0000_s1028">
                <w:txbxContent>
                  <w:p w:rsidR="00FF6B99" w:rsidRDefault="00FF6B99" w:rsidP="004D6465">
                    <w:pPr>
                      <w:jc w:val="center"/>
                      <w:rPr>
                        <w:b/>
                        <w:bCs/>
                      </w:rPr>
                    </w:pPr>
                    <w:r w:rsidRPr="004A1F6F">
                      <w:rPr>
                        <w:b/>
                        <w:bCs/>
                      </w:rPr>
                      <w:t>СОЦІАЛЬНА СИСТЕМА</w:t>
                    </w:r>
                    <w:r>
                      <w:rPr>
                        <w:b/>
                        <w:bCs/>
                      </w:rPr>
                      <w:t xml:space="preserve"> – </w:t>
                    </w:r>
                  </w:p>
                  <w:p w:rsidR="00FF6B99" w:rsidRPr="00D20656" w:rsidRDefault="00FF6B99" w:rsidP="004D6465">
                    <w:pPr>
                      <w:jc w:val="center"/>
                      <w:rPr>
                        <w:lang w:eastAsia="uk-UA"/>
                      </w:rPr>
                    </w:pPr>
                    <w:r w:rsidRPr="00D20656">
                      <w:rPr>
                        <w:lang w:eastAsia="uk-UA"/>
                      </w:rPr>
                      <w:t xml:space="preserve">сукупність соціальних явищ і процесів, що знаходяться у відносинах і зв’язках між собою і створюють цілісний соціальний об’єкт </w:t>
                    </w:r>
                  </w:p>
                  <w:p w:rsidR="00FF6B99" w:rsidRPr="00D20656" w:rsidRDefault="00FF6B99" w:rsidP="004D6465">
                    <w:pPr>
                      <w:jc w:val="center"/>
                      <w:rPr>
                        <w:lang w:eastAsia="uk-UA"/>
                      </w:rPr>
                    </w:pPr>
                    <w:r w:rsidRPr="00D20656">
                      <w:rPr>
                        <w:lang w:eastAsia="uk-UA"/>
                      </w:rPr>
                      <w:t>(підсистеми: технічна, організаційна, економічна та власне соціальна)</w:t>
                    </w:r>
                  </w:p>
                </w:txbxContent>
              </v:textbox>
            </v:rect>
            <v:rect id="_x0000_s1029" style="position:absolute;left:4681;top:2632;width:2400;height:418">
              <v:textbox style="mso-next-textbox:#_x0000_s1029">
                <w:txbxContent>
                  <w:p w:rsidR="00FF6B99" w:rsidRPr="00D20656" w:rsidRDefault="00FF6B99" w:rsidP="004D6465">
                    <w:pPr>
                      <w:jc w:val="center"/>
                      <w:rPr>
                        <w:b/>
                        <w:bCs/>
                      </w:rPr>
                    </w:pPr>
                    <w:r w:rsidRPr="00D20656">
                      <w:rPr>
                        <w:b/>
                        <w:bCs/>
                      </w:rPr>
                      <w:t>Функції</w:t>
                    </w:r>
                  </w:p>
                </w:txbxContent>
              </v:textbox>
            </v:rect>
            <v:rect id="_x0000_s1030" style="position:absolute;left:2281;top:3329;width:1694;height:1254">
              <v:textbox style="mso-next-textbox:#_x0000_s1030">
                <w:txbxContent>
                  <w:p w:rsidR="00FF6B99" w:rsidRPr="00D20656" w:rsidRDefault="00FF6B99" w:rsidP="004D6465">
                    <w:pPr>
                      <w:jc w:val="center"/>
                    </w:pPr>
                    <w:r w:rsidRPr="00D20656">
                      <w:t>Підтримання мотивації індивідів до вико</w:t>
                    </w:r>
                    <w:r w:rsidRPr="00D20656">
                      <w:softHyphen/>
                      <w:t>нання їх соціаль</w:t>
                    </w:r>
                    <w:r w:rsidRPr="00D20656">
                      <w:softHyphen/>
                      <w:t>них функцій</w:t>
                    </w:r>
                  </w:p>
                  <w:p w:rsidR="00FF6B99" w:rsidRDefault="00FF6B99" w:rsidP="004D6465"/>
                </w:txbxContent>
              </v:textbox>
            </v:rect>
            <v:rect id="_x0000_s1031" style="position:absolute;left:4116;top:3328;width:1553;height:1255">
              <v:textbox style="mso-next-textbox:#_x0000_s1031">
                <w:txbxContent>
                  <w:p w:rsidR="00FF6B99" w:rsidRPr="00D20656" w:rsidRDefault="00FF6B99" w:rsidP="004D6465">
                    <w:pPr>
                      <w:jc w:val="center"/>
                    </w:pPr>
                    <w:r w:rsidRPr="00D20656">
                      <w:t>Визначення основних цілей та підтримання процесу їх досягнення</w:t>
                    </w:r>
                  </w:p>
                </w:txbxContent>
              </v:textbox>
            </v:rect>
            <v:rect id="_x0000_s1032" style="position:absolute;left:6093;top:3328;width:1412;height:1255">
              <v:textbox style="mso-next-textbox:#_x0000_s1032">
                <w:txbxContent>
                  <w:p w:rsidR="00FF6B99" w:rsidRPr="00D20656" w:rsidRDefault="00FF6B99" w:rsidP="004D6465">
                    <w:pPr>
                      <w:jc w:val="center"/>
                    </w:pPr>
                    <w:r w:rsidRPr="00D20656">
                      <w:t>Раціональна організація та розподіл усіх видів ресурсів</w:t>
                    </w:r>
                  </w:p>
                  <w:p w:rsidR="00FF6B99" w:rsidRPr="00D20656" w:rsidRDefault="00FF6B99" w:rsidP="004D6465"/>
                </w:txbxContent>
              </v:textbox>
            </v:rect>
            <v:rect id="_x0000_s1033" style="position:absolute;left:7787;top:3328;width:1694;height:1255">
              <v:textbox style="mso-next-textbox:#_x0000_s1033">
                <w:txbxContent>
                  <w:p w:rsidR="00FF6B99" w:rsidRPr="00D20656" w:rsidRDefault="00FF6B99" w:rsidP="004D6465">
                    <w:pPr>
                      <w:jc w:val="center"/>
                    </w:pPr>
                    <w:r w:rsidRPr="00D20656">
                      <w:t>Збереження солідарності</w:t>
                    </w:r>
                  </w:p>
                  <w:p w:rsidR="00FF6B99" w:rsidRPr="00D20656" w:rsidRDefault="00FF6B99" w:rsidP="004D6465">
                    <w:pPr>
                      <w:jc w:val="center"/>
                    </w:pPr>
                    <w:r w:rsidRPr="00D20656">
                      <w:t>(проблема інтеграції суспільства)</w:t>
                    </w:r>
                  </w:p>
                  <w:p w:rsidR="00FF6B99" w:rsidRPr="00D20656" w:rsidRDefault="00FF6B99" w:rsidP="004D6465"/>
                </w:txbxContent>
              </v:textbox>
            </v:rect>
            <v:rect id="_x0000_s1034" style="position:absolute;left:2705;top:11412;width:6635;height:837">
              <v:textbox style="mso-next-textbox:#_x0000_s1034">
                <w:txbxContent>
                  <w:p w:rsidR="00FF6B99" w:rsidRPr="00E3682A" w:rsidRDefault="00FF6B99" w:rsidP="004D6465">
                    <w:pPr>
                      <w:jc w:val="center"/>
                    </w:pPr>
                    <w:r w:rsidRPr="00E3682A">
                      <w:rPr>
                        <w:b/>
                        <w:bCs/>
                      </w:rPr>
                      <w:t>Організаційна культура</w:t>
                    </w:r>
                    <w:r w:rsidRPr="00E3682A">
                      <w:t xml:space="preserve"> – комплекс базових цінностей, які домінують у суспільстві, структурують відносини між людьми та форми соціальних стосунків (норми, цінності, звичаї, традиції, ментальні характеристики)</w:t>
                    </w:r>
                  </w:p>
                </w:txbxContent>
              </v:textbox>
            </v:rect>
            <v:rect id="_x0000_s1035" style="position:absolute;left:2422;top:8067;width:3106;height:1115">
              <v:textbox style="mso-next-textbox:#_x0000_s1035">
                <w:txbxContent>
                  <w:p w:rsidR="00FF6B99" w:rsidRPr="00E3682A" w:rsidRDefault="00FF6B99" w:rsidP="004D6465">
                    <w:pPr>
                      <w:jc w:val="center"/>
                      <w:rPr>
                        <w:b/>
                        <w:bCs/>
                      </w:rPr>
                    </w:pPr>
                    <w:r w:rsidRPr="00E3682A">
                      <w:rPr>
                        <w:b/>
                        <w:bCs/>
                      </w:rPr>
                      <w:t>Організаційний механізм</w:t>
                    </w:r>
                  </w:p>
                  <w:p w:rsidR="00FF6B99" w:rsidRPr="00E3682A" w:rsidRDefault="00FF6B99" w:rsidP="004D6465">
                    <w:pPr>
                      <w:jc w:val="center"/>
                      <w:rPr>
                        <w:sz w:val="22"/>
                        <w:szCs w:val="22"/>
                      </w:rPr>
                    </w:pPr>
                    <w:r w:rsidRPr="00E3682A">
                      <w:rPr>
                        <w:sz w:val="22"/>
                        <w:szCs w:val="22"/>
                      </w:rPr>
                      <w:t>формальні інститути, які створені для координації дій ( права власності, форми влади, державний механізм координації дій тощо)</w:t>
                    </w:r>
                  </w:p>
                </w:txbxContent>
              </v:textbox>
            </v:rect>
            <v:rect id="_x0000_s1036" style="position:absolute;left:6093;top:8067;width:3247;height:1115">
              <v:textbox style="mso-next-textbox:#_x0000_s1036">
                <w:txbxContent>
                  <w:p w:rsidR="00FF6B99" w:rsidRPr="00E3682A" w:rsidRDefault="00FF6B99" w:rsidP="004D6465">
                    <w:pPr>
                      <w:jc w:val="center"/>
                      <w:rPr>
                        <w:b/>
                        <w:bCs/>
                      </w:rPr>
                    </w:pPr>
                    <w:proofErr w:type="spellStart"/>
                    <w:r w:rsidRPr="00E3682A">
                      <w:rPr>
                        <w:b/>
                        <w:bCs/>
                      </w:rPr>
                      <w:t>Самоорганізаційний</w:t>
                    </w:r>
                    <w:proofErr w:type="spellEnd"/>
                    <w:r w:rsidRPr="00E3682A">
                      <w:rPr>
                        <w:b/>
                        <w:bCs/>
                      </w:rPr>
                      <w:t xml:space="preserve"> механізм</w:t>
                    </w:r>
                  </w:p>
                  <w:p w:rsidR="00FF6B99" w:rsidRPr="00E3682A" w:rsidRDefault="00FF6B99" w:rsidP="004D6465">
                    <w:pPr>
                      <w:jc w:val="center"/>
                      <w:rPr>
                        <w:sz w:val="22"/>
                        <w:szCs w:val="22"/>
                      </w:rPr>
                    </w:pPr>
                    <w:r w:rsidRPr="00E3682A">
                      <w:rPr>
                        <w:sz w:val="22"/>
                        <w:szCs w:val="22"/>
                      </w:rPr>
                      <w:t>неформальні інститути, які визначаються глибинними властивостями соціального середовища історією, релігією, культурою</w:t>
                    </w:r>
                  </w:p>
                </w:txbxContent>
              </v:textbox>
            </v:rect>
            <v:rect id="_x0000_s1037" style="position:absolute;left:2705;top:9461;width:6633;height:975">
              <v:textbox style="mso-next-textbox:#_x0000_s1037">
                <w:txbxContent>
                  <w:p w:rsidR="00FF6B99" w:rsidRPr="00E3682A" w:rsidRDefault="00FF6B99" w:rsidP="004D6465">
                    <w:pPr>
                      <w:jc w:val="center"/>
                    </w:pPr>
                    <w:r w:rsidRPr="00E3682A">
                      <w:rPr>
                        <w:b/>
                        <w:bCs/>
                      </w:rPr>
                      <w:t xml:space="preserve">Організаційна структура – </w:t>
                    </w:r>
                    <w:r w:rsidRPr="00E3682A">
                      <w:t>формальні та неформальні інститути, які визначають механізми і способи регулювання соціально-економічних відносин, місце індивіда в суспільстві, дозволяють поєднувати інтереси, спрямовувати їх на досягнення певних результатів</w:t>
                    </w:r>
                  </w:p>
                  <w:p w:rsidR="00FF6B99" w:rsidRPr="00D34920" w:rsidRDefault="00FF6B99" w:rsidP="004D6465">
                    <w:pPr>
                      <w:jc w:val="both"/>
                      <w:rPr>
                        <w:b/>
                        <w:bCs/>
                      </w:rPr>
                    </w:pPr>
                  </w:p>
                </w:txbxContent>
              </v:textbox>
            </v:rect>
            <v:rect id="_x0000_s1038" style="position:absolute;left:3552;top:4861;width:4800;height:418">
              <v:textbox style="mso-next-textbox:#_x0000_s1038">
                <w:txbxContent>
                  <w:p w:rsidR="00FF6B99" w:rsidRPr="00D20656" w:rsidRDefault="00FF6B99" w:rsidP="004D6465">
                    <w:pPr>
                      <w:jc w:val="center"/>
                      <w:rPr>
                        <w:b/>
                        <w:bCs/>
                      </w:rPr>
                    </w:pPr>
                    <w:r w:rsidRPr="00D20656">
                      <w:rPr>
                        <w:b/>
                        <w:bCs/>
                      </w:rPr>
                      <w:t xml:space="preserve">Механізми координації дій соціальних суб’єктів </w:t>
                    </w:r>
                  </w:p>
                </w:txbxContent>
              </v:textbox>
            </v:rect>
            <v:rect id="_x0000_s1039" style="position:absolute;left:2705;top:10715;width:1269;height:418">
              <v:textbox style="mso-next-textbox:#_x0000_s1039">
                <w:txbxContent>
                  <w:p w:rsidR="00FF6B99" w:rsidRPr="00E3682A" w:rsidRDefault="00FF6B99" w:rsidP="004D6465">
                    <w:pPr>
                      <w:jc w:val="center"/>
                    </w:pPr>
                    <w:r w:rsidRPr="00E3682A">
                      <w:t>Норми</w:t>
                    </w:r>
                  </w:p>
                </w:txbxContent>
              </v:textbox>
            </v:rect>
            <v:rect id="_x0000_s1040" style="position:absolute;left:4399;top:10715;width:1269;height:418">
              <v:textbox style="mso-next-textbox:#_x0000_s1040">
                <w:txbxContent>
                  <w:p w:rsidR="00FF6B99" w:rsidRPr="00142268" w:rsidRDefault="00FF6B99" w:rsidP="004D6465">
                    <w:pPr>
                      <w:jc w:val="center"/>
                    </w:pPr>
                    <w:r>
                      <w:t>Правила</w:t>
                    </w:r>
                  </w:p>
                </w:txbxContent>
              </v:textbox>
            </v:rect>
            <v:rect id="_x0000_s1041" style="position:absolute;left:5952;top:10715;width:1269;height:418">
              <v:textbox style="mso-next-textbox:#_x0000_s1041">
                <w:txbxContent>
                  <w:p w:rsidR="00FF6B99" w:rsidRPr="00E3682A" w:rsidRDefault="00FF6B99" w:rsidP="004D6465">
                    <w:pPr>
                      <w:jc w:val="center"/>
                    </w:pPr>
                    <w:r w:rsidRPr="00E3682A">
                      <w:t>Процедури</w:t>
                    </w:r>
                  </w:p>
                </w:txbxContent>
              </v:textbox>
            </v:rect>
            <v:rect id="_x0000_s1042" style="position:absolute;left:7363;top:10715;width:1975;height:418">
              <v:textbox style="mso-next-textbox:#_x0000_s1042">
                <w:txbxContent>
                  <w:p w:rsidR="00FF6B99" w:rsidRPr="00E3682A" w:rsidRDefault="00FF6B99" w:rsidP="004D6465">
                    <w:pPr>
                      <w:jc w:val="center"/>
                    </w:pPr>
                    <w:r w:rsidRPr="00E3682A">
                      <w:t>Механізми реалізації</w:t>
                    </w:r>
                  </w:p>
                </w:txbxContent>
              </v:textbox>
            </v:rect>
            <v:line id="_x0000_s1043" style="position:absolute;flip:y" from="3693,11133" to="3694,11411">
              <v:stroke endarrow="block"/>
            </v:line>
            <v:line id="_x0000_s1044" style="position:absolute;flip:y" from="5105,11133" to="5106,11411">
              <v:stroke endarrow="block"/>
            </v:line>
            <v:line id="_x0000_s1045" style="position:absolute;flip:y" from="6657,11133" to="6661,11414">
              <v:stroke endarrow="block"/>
            </v:line>
            <v:line id="_x0000_s1046" style="position:absolute;flip:y" from="8634,11133" to="8635,11411">
              <v:stroke endarrow="block"/>
            </v:line>
            <v:line id="_x0000_s1047" style="position:absolute;flip:y" from="3693,10436" to="4257,10715">
              <v:stroke endarrow="block"/>
            </v:line>
            <v:line id="_x0000_s1048" style="position:absolute;flip:y" from="5105,10436" to="5106,10716">
              <v:stroke endarrow="block"/>
            </v:line>
            <v:line id="_x0000_s1049" style="position:absolute;flip:y" from="6657,10436" to="6660,10716">
              <v:stroke endarrow="block"/>
            </v:line>
            <v:line id="_x0000_s1050" style="position:absolute;flip:x y" from="7505,10436" to="7788,10717">
              <v:stroke endarrow="block"/>
            </v:line>
            <v:line id="_x0000_s1051" style="position:absolute;flip:x y" from="3410,9182" to="4257,9461">
              <v:stroke endarrow="block"/>
            </v:line>
            <v:line id="_x0000_s1052" style="position:absolute;flip:y" from="7081,9182" to="7787,9461">
              <v:stroke endarrow="block"/>
            </v:line>
            <v:line id="_x0000_s1053" style="position:absolute;flip:y" from="3975,7928" to="3977,8067">
              <v:stroke endarrow="block"/>
            </v:line>
            <v:line id="_x0000_s1054" style="position:absolute;flip:y" from="7787,7928" to="7788,8067">
              <v:stroke endarrow="block"/>
            </v:line>
            <v:line id="_x0000_s1055" style="position:absolute" from="5806,2492" to="5810,2632">
              <v:stroke endarrow="block"/>
            </v:line>
            <v:line id="_x0000_s1056" style="position:absolute;flip:x" from="3552,3050" to="4822,3328">
              <v:stroke endarrow="block"/>
            </v:line>
            <v:line id="_x0000_s1057" style="position:absolute;flip:x" from="4963,3050" to="5386,3328">
              <v:stroke endarrow="block"/>
            </v:line>
            <v:line id="_x0000_s1058" style="position:absolute" from="6093,3050" to="6516,3328">
              <v:stroke endarrow="block"/>
            </v:line>
            <v:line id="_x0000_s1059" style="position:absolute" from="6657,3050" to="8069,3328">
              <v:stroke endarrow="block"/>
            </v:line>
            <v:line id="_x0000_s1060" style="position:absolute" from="3552,4583" to="4399,4861">
              <v:stroke endarrow="block"/>
            </v:line>
            <v:line id="_x0000_s1061" style="position:absolute;flip:x" from="5105,4583" to="5106,4861">
              <v:stroke endarrow="block"/>
            </v:line>
            <v:line id="_x0000_s1062" style="position:absolute;flip:x" from="6657,4583" to="6660,4861">
              <v:stroke endarrow="block"/>
            </v:line>
            <v:line id="_x0000_s1063" style="position:absolute;flip:x" from="7505,4583" to="8209,4861">
              <v:stroke endarrow="block"/>
            </v:line>
            <v:line id="_x0000_s1064" style="position:absolute" from="5810,5280" to="5812,5419">
              <v:stroke endarrow="block"/>
            </v:line>
            <v:rect id="_x0000_s1065" style="position:absolute;left:2422;top:5419;width:6918;height:2509" strokeweight="3pt">
              <v:stroke linestyle="thinThin"/>
            </v:rect>
            <v:rect id="_x0000_s1066" style="position:absolute;left:2563;top:6255;width:2400;height:1537">
              <v:textbox style="mso-next-textbox:#_x0000_s1066">
                <w:txbxContent>
                  <w:p w:rsidR="00FF6B99" w:rsidRPr="00D20656" w:rsidRDefault="00FF6B99" w:rsidP="004D6465">
                    <w:pPr>
                      <w:ind w:left="-180" w:right="-117"/>
                      <w:jc w:val="center"/>
                      <w:rPr>
                        <w:b/>
                        <w:bCs/>
                        <w:iCs/>
                      </w:rPr>
                    </w:pPr>
                    <w:r w:rsidRPr="00D20656">
                      <w:rPr>
                        <w:b/>
                        <w:bCs/>
                        <w:iCs/>
                      </w:rPr>
                      <w:t>Політичний порядок –</w:t>
                    </w:r>
                  </w:p>
                  <w:p w:rsidR="00FF6B99" w:rsidRPr="00D20656" w:rsidRDefault="00FF6B99" w:rsidP="004D6465">
                    <w:pPr>
                      <w:ind w:left="-180" w:right="-117"/>
                      <w:jc w:val="center"/>
                      <w:rPr>
                        <w:b/>
                        <w:bCs/>
                        <w:sz w:val="22"/>
                        <w:szCs w:val="22"/>
                      </w:rPr>
                    </w:pPr>
                    <w:r w:rsidRPr="00D20656">
                      <w:rPr>
                        <w:sz w:val="22"/>
                        <w:szCs w:val="22"/>
                      </w:rPr>
                      <w:t>форма організації політичного життя, побудована на ієрархічних зв’язках політичних акторів, що формують владні відносини субординації та координації</w:t>
                    </w:r>
                  </w:p>
                </w:txbxContent>
              </v:textbox>
            </v:rect>
            <v:rect id="_x0000_s1067" style="position:absolute;left:5105;top:6255;width:1976;height:1533">
              <v:textbox style="mso-next-textbox:#_x0000_s1067">
                <w:txbxContent>
                  <w:p w:rsidR="00FF6B99" w:rsidRPr="00D20656" w:rsidRDefault="00FF6B99" w:rsidP="004D6465">
                    <w:pPr>
                      <w:ind w:right="-117"/>
                      <w:jc w:val="center"/>
                      <w:rPr>
                        <w:b/>
                        <w:bCs/>
                        <w:iCs/>
                      </w:rPr>
                    </w:pPr>
                    <w:r w:rsidRPr="00D20656">
                      <w:rPr>
                        <w:b/>
                        <w:bCs/>
                        <w:iCs/>
                      </w:rPr>
                      <w:t xml:space="preserve">Господарський порядок –  </w:t>
                    </w:r>
                  </w:p>
                  <w:p w:rsidR="00FF6B99" w:rsidRPr="00D20656" w:rsidRDefault="00FF6B99" w:rsidP="004D6465">
                    <w:pPr>
                      <w:jc w:val="center"/>
                      <w:rPr>
                        <w:b/>
                        <w:bCs/>
                        <w:sz w:val="22"/>
                        <w:szCs w:val="22"/>
                      </w:rPr>
                    </w:pPr>
                    <w:r w:rsidRPr="00D20656">
                      <w:rPr>
                        <w:bCs/>
                        <w:iCs/>
                        <w:sz w:val="22"/>
                        <w:szCs w:val="22"/>
                      </w:rPr>
                      <w:t>механізми впорядку</w:t>
                    </w:r>
                    <w:r>
                      <w:rPr>
                        <w:bCs/>
                        <w:iCs/>
                        <w:sz w:val="22"/>
                        <w:szCs w:val="22"/>
                      </w:rPr>
                      <w:softHyphen/>
                    </w:r>
                    <w:r w:rsidRPr="00D20656">
                      <w:rPr>
                        <w:bCs/>
                        <w:iCs/>
                        <w:sz w:val="22"/>
                        <w:szCs w:val="22"/>
                      </w:rPr>
                      <w:t>вання господарського життя та ті інститути, що забезпечують цей порядок</w:t>
                    </w:r>
                  </w:p>
                  <w:p w:rsidR="00FF6B99" w:rsidRDefault="00FF6B99" w:rsidP="004D6465"/>
                </w:txbxContent>
              </v:textbox>
            </v:rect>
            <v:rect id="_x0000_s1068" style="position:absolute;left:7222;top:6255;width:1977;height:1533">
              <v:textbox style="mso-next-textbox:#_x0000_s1068">
                <w:txbxContent>
                  <w:p w:rsidR="00FF6B99" w:rsidRPr="00D20656" w:rsidRDefault="00FF6B99" w:rsidP="004D6465">
                    <w:pPr>
                      <w:jc w:val="center"/>
                      <w:rPr>
                        <w:b/>
                        <w:bCs/>
                        <w:iCs/>
                      </w:rPr>
                    </w:pPr>
                    <w:r w:rsidRPr="00D20656">
                      <w:rPr>
                        <w:b/>
                        <w:bCs/>
                        <w:iCs/>
                      </w:rPr>
                      <w:t xml:space="preserve">Культурний порядок – </w:t>
                    </w:r>
                  </w:p>
                  <w:p w:rsidR="00FF6B99" w:rsidRPr="00D20656" w:rsidRDefault="00FF6B99" w:rsidP="004D6465">
                    <w:pPr>
                      <w:jc w:val="center"/>
                      <w:rPr>
                        <w:sz w:val="22"/>
                        <w:szCs w:val="22"/>
                        <w:lang w:eastAsia="uk-UA"/>
                      </w:rPr>
                    </w:pPr>
                    <w:r w:rsidRPr="00D20656">
                      <w:rPr>
                        <w:sz w:val="22"/>
                        <w:szCs w:val="22"/>
                      </w:rPr>
                      <w:t>застосування</w:t>
                    </w:r>
                    <w:r w:rsidRPr="00D20656">
                      <w:rPr>
                        <w:sz w:val="22"/>
                        <w:szCs w:val="22"/>
                        <w:lang w:eastAsia="uk-UA"/>
                      </w:rPr>
                      <w:t xml:space="preserve"> світо</w:t>
                    </w:r>
                    <w:r w:rsidRPr="00D20656">
                      <w:rPr>
                        <w:sz w:val="22"/>
                        <w:szCs w:val="22"/>
                        <w:lang w:eastAsia="uk-UA"/>
                      </w:rPr>
                      <w:softHyphen/>
                      <w:t>глядних установок, уявлень, правил, норм в регулюванні соціальних процесів</w:t>
                    </w:r>
                  </w:p>
                  <w:p w:rsidR="00FF6B99" w:rsidRPr="004450C5" w:rsidRDefault="00FF6B99" w:rsidP="004D6465">
                    <w:pPr>
                      <w:jc w:val="center"/>
                    </w:pPr>
                  </w:p>
                </w:txbxContent>
              </v:textbox>
            </v:rect>
            <v:line id="_x0000_s1069" style="position:absolute;flip:x" from="5529,8625" to="6093,8626">
              <v:stroke endarrow="block"/>
            </v:line>
            <v:line id="_x0000_s1070" style="position:absolute" from="4963,7231" to="5105,7232">
              <v:stroke endarrow="block"/>
            </v:line>
            <v:line id="_x0000_s1071" style="position:absolute;flip:x" from="4963,7092" to="5105,7093">
              <v:stroke endarrow="block"/>
            </v:line>
            <v:line id="_x0000_s1072" style="position:absolute;flip:x" from="7081,7092" to="7222,7093">
              <v:stroke endarrow="block"/>
            </v:line>
            <v:line id="_x0000_s1073" style="position:absolute" from="7081,7231" to="7222,7232">
              <v:stroke endarrow="block"/>
            </v:line>
            <v:rect id="_x0000_s1074" style="position:absolute;left:2563;top:5559;width:6636;height:557" strokeweight="1pt">
              <v:textbox style="mso-next-textbox:#_x0000_s1074">
                <w:txbxContent>
                  <w:p w:rsidR="00FF6B99" w:rsidRPr="00333511" w:rsidRDefault="00FF6B99" w:rsidP="004D6465">
                    <w:pPr>
                      <w:jc w:val="center"/>
                      <w:rPr>
                        <w:b/>
                        <w:bCs/>
                        <w:lang w:val="en-US"/>
                      </w:rPr>
                    </w:pPr>
                    <w:r w:rsidRPr="004A1F6F">
                      <w:rPr>
                        <w:b/>
                        <w:bCs/>
                      </w:rPr>
                      <w:t>СОЦІАЛЬНИЙ ПОРЯДОК</w:t>
                    </w:r>
                    <w:r>
                      <w:rPr>
                        <w:b/>
                        <w:bCs/>
                      </w:rPr>
                      <w:t xml:space="preserve"> </w:t>
                    </w:r>
                    <w:r w:rsidRPr="00D20656">
                      <w:rPr>
                        <w:b/>
                        <w:bCs/>
                      </w:rPr>
                      <w:t xml:space="preserve">– </w:t>
                    </w:r>
                    <w:r w:rsidRPr="00D20656">
                      <w:rPr>
                        <w:bCs/>
                        <w:iCs/>
                      </w:rPr>
                      <w:t xml:space="preserve">це механізм </w:t>
                    </w:r>
                    <w:r w:rsidRPr="00D20656">
                      <w:rPr>
                        <w:bCs/>
                        <w:iCs/>
                        <w:sz w:val="22"/>
                        <w:szCs w:val="22"/>
                      </w:rPr>
                      <w:t>узгодження інтересів і дій різних суб’єктів, що відбувається у ході соціалізації</w:t>
                    </w:r>
                  </w:p>
                  <w:p w:rsidR="00FF6B99" w:rsidRDefault="00FF6B99" w:rsidP="004D6465"/>
                </w:txbxContent>
              </v:textbox>
            </v:rect>
            <v:line id="_x0000_s1075" style="position:absolute" from="6093,6116" to="6094,6255"/>
            <v:line id="_x0000_s1076" style="position:absolute" from="3693,6116" to="3694,6255"/>
            <v:line id="_x0000_s1077" style="position:absolute" from="8352,6116" to="8352,6255"/>
            <w10:wrap type="none"/>
            <w10:anchorlock/>
          </v:group>
        </w:pict>
      </w:r>
      <w:r w:rsidRPr="00491BFB">
        <w:rPr>
          <w:sz w:val="16"/>
          <w:szCs w:val="16"/>
        </w:rPr>
        <w:tab/>
      </w:r>
    </w:p>
    <w:p w:rsidR="00D93BD6" w:rsidRPr="00491BFB" w:rsidRDefault="00D93BD6" w:rsidP="00D93BD6">
      <w:pPr>
        <w:ind w:firstLine="720"/>
        <w:jc w:val="both"/>
        <w:rPr>
          <w:color w:val="000000"/>
          <w:sz w:val="32"/>
          <w:szCs w:val="32"/>
        </w:rPr>
      </w:pPr>
      <w:r w:rsidRPr="00491BFB">
        <w:rPr>
          <w:color w:val="000000"/>
          <w:sz w:val="32"/>
          <w:szCs w:val="32"/>
        </w:rPr>
        <w:lastRenderedPageBreak/>
        <w:t xml:space="preserve">Організаційний механізм передбачає формування формальних інститутів, необхідних для координації суспільних дій. До них відносяться права власності, форми влади, державний механізм координації соціальних відносин. Елементи організаційної структури втілюються у формуванні соціального порядку, тобто механізмах узгодження інтересів і дій різних суб’єктів. </w:t>
      </w:r>
    </w:p>
    <w:p w:rsidR="004D6465" w:rsidRPr="00491BFB" w:rsidRDefault="004D6465" w:rsidP="00E66356">
      <w:pPr>
        <w:tabs>
          <w:tab w:val="left" w:pos="540"/>
        </w:tabs>
        <w:ind w:firstLine="720"/>
        <w:jc w:val="both"/>
        <w:rPr>
          <w:sz w:val="32"/>
          <w:szCs w:val="32"/>
        </w:rPr>
      </w:pPr>
      <w:r w:rsidRPr="00491BFB">
        <w:rPr>
          <w:sz w:val="32"/>
          <w:szCs w:val="32"/>
        </w:rPr>
        <w:t xml:space="preserve">Кожен соціальний порядок має свої цінності. Механізм, який забезпечує «збіг» між структурами соціальної реальності та культурно врегульованою поведінкою, З. </w:t>
      </w:r>
      <w:proofErr w:type="spellStart"/>
      <w:r w:rsidRPr="00491BFB">
        <w:rPr>
          <w:sz w:val="32"/>
          <w:szCs w:val="32"/>
        </w:rPr>
        <w:t>Бауман</w:t>
      </w:r>
      <w:proofErr w:type="spellEnd"/>
      <w:r w:rsidRPr="00491BFB">
        <w:rPr>
          <w:sz w:val="32"/>
          <w:szCs w:val="32"/>
        </w:rPr>
        <w:t xml:space="preserve"> називає «культурним кодом» [</w:t>
      </w:r>
      <w:r w:rsidR="002174FD" w:rsidRPr="00491BFB">
        <w:rPr>
          <w:sz w:val="32"/>
          <w:szCs w:val="32"/>
          <w:lang w:val="ru-RU"/>
        </w:rPr>
        <w:t>15</w:t>
      </w:r>
      <w:r w:rsidRPr="00491BFB">
        <w:rPr>
          <w:sz w:val="32"/>
          <w:szCs w:val="32"/>
        </w:rPr>
        <w:t xml:space="preserve">, c. 154]. Культурні цінності (культурний код) у певній мірі перетворюються у символи узаконення влади. Як пише Ч. </w:t>
      </w:r>
      <w:proofErr w:type="spellStart"/>
      <w:r w:rsidRPr="00491BFB">
        <w:rPr>
          <w:sz w:val="32"/>
          <w:szCs w:val="32"/>
        </w:rPr>
        <w:t>Міллс</w:t>
      </w:r>
      <w:proofErr w:type="spellEnd"/>
      <w:r w:rsidRPr="00491BFB">
        <w:rPr>
          <w:sz w:val="32"/>
          <w:szCs w:val="32"/>
        </w:rPr>
        <w:t>, «Керівники намагаються виправдати своє управління інститутами, пов’язуючи його з вірою у моральні символи, священні проблеми, юридичні формули, ніби їх влада є необхідним наслідком цього. Ці центральні концепції можуть апелювати до волі Бога чи богів, до «голосу більшості», «волі народу», «аристократії таланту і багатства», «божественного права королів» або до умовної екстраординарної обдарованості самого правителя» [</w:t>
      </w:r>
      <w:r w:rsidR="002174FD" w:rsidRPr="00491BFB">
        <w:rPr>
          <w:sz w:val="32"/>
          <w:szCs w:val="32"/>
          <w:lang w:val="ru-RU"/>
        </w:rPr>
        <w:t>175</w:t>
      </w:r>
      <w:r w:rsidRPr="00491BFB">
        <w:rPr>
          <w:sz w:val="32"/>
          <w:szCs w:val="32"/>
        </w:rPr>
        <w:t xml:space="preserve">, c. 157]. Вони значною мірою впливають на форми організації політичного порядку. </w:t>
      </w:r>
    </w:p>
    <w:p w:rsidR="004D6465" w:rsidRPr="00491BFB" w:rsidRDefault="004D6465" w:rsidP="00E66356">
      <w:pPr>
        <w:ind w:firstLine="720"/>
        <w:jc w:val="both"/>
        <w:rPr>
          <w:sz w:val="32"/>
          <w:szCs w:val="32"/>
        </w:rPr>
      </w:pPr>
      <w:r w:rsidRPr="00491BFB">
        <w:rPr>
          <w:sz w:val="32"/>
          <w:szCs w:val="32"/>
        </w:rPr>
        <w:t xml:space="preserve">Між загальною системою цінностей і нав’язаною зверху дисципліною існують різноманітні форми соціальної інтеграції. Наприклад, західні суспільства мають різні ціннісні орієнтації, а їх поєднання забезпечують різні умови узаконення та примусовості. </w:t>
      </w:r>
      <w:bookmarkStart w:id="1" w:name="31"/>
      <w:r w:rsidRPr="00491BFB">
        <w:rPr>
          <w:sz w:val="32"/>
          <w:szCs w:val="32"/>
        </w:rPr>
        <w:t xml:space="preserve">Німецький варіант неолібералізму називають </w:t>
      </w:r>
      <w:proofErr w:type="spellStart"/>
      <w:r w:rsidRPr="00491BFB">
        <w:rPr>
          <w:sz w:val="32"/>
          <w:szCs w:val="32"/>
        </w:rPr>
        <w:t>ордолібералізмом</w:t>
      </w:r>
      <w:proofErr w:type="spellEnd"/>
      <w:r w:rsidRPr="00491BFB">
        <w:rPr>
          <w:sz w:val="32"/>
          <w:szCs w:val="32"/>
        </w:rPr>
        <w:t>, оскільки його представники пропагують ідею упорядкування – забезпечення свободи через ефективно встановлений господарський порядок. Соціальний порядок</w:t>
      </w:r>
      <w:bookmarkEnd w:id="1"/>
      <w:r w:rsidRPr="00491BFB">
        <w:rPr>
          <w:sz w:val="32"/>
          <w:szCs w:val="32"/>
        </w:rPr>
        <w:t xml:space="preserve"> вони визначають як систему відносин, що встановлюються між індивідами і групами. Х. </w:t>
      </w:r>
      <w:proofErr w:type="spellStart"/>
      <w:r w:rsidRPr="00491BFB">
        <w:rPr>
          <w:sz w:val="32"/>
          <w:szCs w:val="32"/>
        </w:rPr>
        <w:t>Ламперт</w:t>
      </w:r>
      <w:proofErr w:type="spellEnd"/>
      <w:r w:rsidRPr="00491BFB">
        <w:rPr>
          <w:sz w:val="32"/>
          <w:szCs w:val="32"/>
        </w:rPr>
        <w:t xml:space="preserve"> дає таке визначення соціального порядку: « …це сукупність інститутів і норм, які регулюють соціальне становище індивідів і груп у суспільстві (у тій мірі, в якій це зумовлено економічно, наприклад, доходами, майном, професією), а також економічно обґрунтовані відносини між членами суспільства, наприклад, між роботодавцями та тими, хто цю роботу отримує»[</w:t>
      </w:r>
      <w:r w:rsidR="002174FD" w:rsidRPr="00491BFB">
        <w:rPr>
          <w:sz w:val="32"/>
          <w:szCs w:val="32"/>
        </w:rPr>
        <w:t>121</w:t>
      </w:r>
      <w:r w:rsidRPr="00491BFB">
        <w:rPr>
          <w:sz w:val="32"/>
          <w:szCs w:val="32"/>
        </w:rPr>
        <w:t xml:space="preserve">, c. 52]. </w:t>
      </w:r>
    </w:p>
    <w:p w:rsidR="004D6465" w:rsidRPr="00491BFB" w:rsidRDefault="004D6465" w:rsidP="00E66356">
      <w:pPr>
        <w:ind w:firstLine="720"/>
        <w:jc w:val="both"/>
        <w:rPr>
          <w:sz w:val="32"/>
          <w:szCs w:val="32"/>
        </w:rPr>
      </w:pPr>
      <w:r w:rsidRPr="00491BFB">
        <w:rPr>
          <w:sz w:val="32"/>
          <w:szCs w:val="32"/>
        </w:rPr>
        <w:lastRenderedPageBreak/>
        <w:t xml:space="preserve">Оскільки окремі суб’єкти найчастіше об’єднуються для спільного створення умов існування, важливою складовою соціального порядку виступає господарський порядок, який водночас є складовою частиною економічної системи і визначає реальні рамки можливостей використання суспільством обмежених благ для реалізації соціальних цілей економічної системи. Він взаємопов’язаний з господарюючими суб’єктами, їх потребами, інтересами, здібностями, споживчими перевагами, ресурсами, а також із суспільно-політичними інститутами, а тому виступає як фундамент для визначення головних ознак і характеру економічної системи. Господарський порядок складає внутрішній структурний елемент економічної системи разом із політичним, культурним порядком, а також такими елементами соціального життя, як духовно-культурні цінності та суспільно-політичні інститути. Це підкреслює Л. </w:t>
      </w:r>
      <w:proofErr w:type="spellStart"/>
      <w:r w:rsidRPr="00491BFB">
        <w:rPr>
          <w:sz w:val="32"/>
          <w:szCs w:val="32"/>
        </w:rPr>
        <w:t>Горічева</w:t>
      </w:r>
      <w:proofErr w:type="spellEnd"/>
      <w:r w:rsidRPr="00491BFB">
        <w:rPr>
          <w:sz w:val="32"/>
          <w:szCs w:val="32"/>
        </w:rPr>
        <w:t>., вказуючи, що національне господарство «…має цивілізаційні ознаки, оскільки є частиною конкретної культури. Кожна господарська система заснована на базовій передумові, первинному символі чи кінцевій цінності, що мають вигляд культурно-історичної цілісності, ідентичності. Щоб реалізувати такий підхід, необхідно подолати економізм – одновимірне бачення світу» [</w:t>
      </w:r>
      <w:r w:rsidR="00F51287" w:rsidRPr="00491BFB">
        <w:rPr>
          <w:sz w:val="32"/>
          <w:szCs w:val="32"/>
          <w:lang w:val="ru-RU"/>
        </w:rPr>
        <w:t>61</w:t>
      </w:r>
      <w:r w:rsidRPr="00491BFB">
        <w:rPr>
          <w:sz w:val="32"/>
          <w:szCs w:val="32"/>
        </w:rPr>
        <w:t xml:space="preserve">, c. 83-84]. </w:t>
      </w:r>
    </w:p>
    <w:p w:rsidR="004D6465" w:rsidRPr="00491BFB" w:rsidRDefault="004D6465" w:rsidP="00E66356">
      <w:pPr>
        <w:ind w:firstLine="720"/>
        <w:jc w:val="both"/>
        <w:rPr>
          <w:sz w:val="32"/>
          <w:szCs w:val="32"/>
        </w:rPr>
      </w:pPr>
      <w:r w:rsidRPr="00491BFB">
        <w:rPr>
          <w:sz w:val="32"/>
          <w:szCs w:val="32"/>
        </w:rPr>
        <w:t>Господарський порядок і суспільно-економічні інститути, а також взаємовідносини між людьми та їх дії, зумовлені існуючим порядком, складають економічну систему як частину соціального життя. Економічний порядок завжди є функцією соціального, де другий забезпечує перший.</w:t>
      </w:r>
    </w:p>
    <w:p w:rsidR="004D6465" w:rsidRPr="00491BFB" w:rsidRDefault="004D6465" w:rsidP="00E66356">
      <w:pPr>
        <w:ind w:firstLine="720"/>
        <w:jc w:val="both"/>
        <w:rPr>
          <w:sz w:val="32"/>
          <w:szCs w:val="32"/>
        </w:rPr>
      </w:pPr>
      <w:r w:rsidRPr="00491BFB">
        <w:rPr>
          <w:sz w:val="32"/>
          <w:szCs w:val="32"/>
        </w:rPr>
        <w:t xml:space="preserve">Визначити суть господарського порядку – значить: 1) виявити історично складені та існуючі на даний час форми цього порядку; 2) розробити принципи, які дозволяють поєднувати ці форми у цілісну систему. </w:t>
      </w:r>
    </w:p>
    <w:p w:rsidR="004D6465" w:rsidRPr="00491BFB" w:rsidRDefault="004D6465" w:rsidP="00E66356">
      <w:pPr>
        <w:ind w:firstLine="720"/>
        <w:jc w:val="both"/>
        <w:rPr>
          <w:color w:val="000000"/>
          <w:spacing w:val="-6"/>
          <w:sz w:val="32"/>
          <w:szCs w:val="32"/>
        </w:rPr>
      </w:pPr>
      <w:r w:rsidRPr="00491BFB">
        <w:rPr>
          <w:color w:val="000000"/>
          <w:sz w:val="32"/>
          <w:szCs w:val="32"/>
        </w:rPr>
        <w:t xml:space="preserve">Соціалізація господарського порядку </w:t>
      </w:r>
      <w:r w:rsidRPr="00491BFB">
        <w:rPr>
          <w:color w:val="000000"/>
          <w:spacing w:val="-6"/>
          <w:sz w:val="32"/>
          <w:szCs w:val="32"/>
        </w:rPr>
        <w:t>передбачає «…соціалізацію розподільчих відносин, механізмів розв’язання суперечностей і усунення деформацій, узгодження економічних інтересів індивіда і груп людей, індивіда і суспільства та державного регулювання соціально-економічних процесів» [</w:t>
      </w:r>
      <w:r w:rsidR="00F51287" w:rsidRPr="00491BFB">
        <w:rPr>
          <w:color w:val="000000"/>
          <w:spacing w:val="-6"/>
          <w:sz w:val="32"/>
          <w:szCs w:val="32"/>
        </w:rPr>
        <w:t>66</w:t>
      </w:r>
      <w:r w:rsidRPr="00491BFB">
        <w:rPr>
          <w:color w:val="000000"/>
          <w:spacing w:val="-6"/>
          <w:sz w:val="32"/>
          <w:szCs w:val="32"/>
        </w:rPr>
        <w:t>].</w:t>
      </w:r>
    </w:p>
    <w:p w:rsidR="004D6465" w:rsidRPr="00491BFB" w:rsidRDefault="004D6465" w:rsidP="00E66356">
      <w:pPr>
        <w:ind w:firstLine="720"/>
        <w:jc w:val="both"/>
        <w:rPr>
          <w:sz w:val="32"/>
          <w:szCs w:val="32"/>
        </w:rPr>
      </w:pPr>
      <w:r w:rsidRPr="00491BFB">
        <w:rPr>
          <w:sz w:val="32"/>
          <w:szCs w:val="32"/>
        </w:rPr>
        <w:t xml:space="preserve">Головними критеріями приналежності до певного типу економічної системи виступають два – переважаюча в суспільстві форма власності на засоби виробництва та спосіб координації дій </w:t>
      </w:r>
      <w:r w:rsidRPr="00491BFB">
        <w:rPr>
          <w:sz w:val="32"/>
          <w:szCs w:val="32"/>
        </w:rPr>
        <w:lastRenderedPageBreak/>
        <w:t>економічних суб’єктів. За цими критеріями виділяються традиційна, чисто ринкова, командна, змішана економічні системи та ряд перехідних форм, які існували історично, а також характерні для більшості постсоціалістичних країн.</w:t>
      </w:r>
    </w:p>
    <w:p w:rsidR="004D6465" w:rsidRPr="00491BFB" w:rsidRDefault="004D6465" w:rsidP="00E66356">
      <w:pPr>
        <w:ind w:firstLine="720"/>
        <w:jc w:val="both"/>
        <w:rPr>
          <w:sz w:val="32"/>
          <w:szCs w:val="32"/>
        </w:rPr>
      </w:pPr>
      <w:r w:rsidRPr="00491BFB">
        <w:rPr>
          <w:sz w:val="32"/>
          <w:szCs w:val="32"/>
        </w:rPr>
        <w:t xml:space="preserve"> У структурі економічних систем виділяють низку взаємопов’язаних елементів – продуктивні сили, соціально-економічні, організаційно-економічні та техніко-економічні відносини, господарський механізм, переважаючі типи господарських зв’язків. Аналіз взаємодії між цими елементами має важливе значення і дає можливість зрозуміти внутрішній механізм функціонування систем. У цьому аналізі важливе місце належить вивченню притаманного даній системі господарського порядку та специфіці системи соціально-економічних відносин, що ґрунтуються на аналізі відносин власності на засоби виробництва. </w:t>
      </w:r>
    </w:p>
    <w:p w:rsidR="004D6465" w:rsidRPr="00491BFB" w:rsidRDefault="004D6465" w:rsidP="00E66356">
      <w:pPr>
        <w:ind w:firstLine="720"/>
        <w:jc w:val="both"/>
        <w:rPr>
          <w:sz w:val="32"/>
          <w:szCs w:val="32"/>
        </w:rPr>
      </w:pPr>
      <w:r w:rsidRPr="00491BFB">
        <w:rPr>
          <w:sz w:val="32"/>
          <w:szCs w:val="32"/>
        </w:rPr>
        <w:t xml:space="preserve">У вивченні господарського порядку також має значення інституційний критерій – хто і через які інститути здійснює координацію дій економічних суб’єктів. Тому у структурі економічної системи виділяють структури прийняття рішень, інформацію і мотивації. Наприклад, Є. </w:t>
      </w:r>
      <w:proofErr w:type="spellStart"/>
      <w:r w:rsidRPr="00491BFB">
        <w:rPr>
          <w:sz w:val="32"/>
          <w:szCs w:val="32"/>
        </w:rPr>
        <w:t>Платова</w:t>
      </w:r>
      <w:proofErr w:type="spellEnd"/>
      <w:r w:rsidRPr="00491BFB">
        <w:rPr>
          <w:sz w:val="32"/>
          <w:szCs w:val="32"/>
        </w:rPr>
        <w:t xml:space="preserve"> визначає економічну систему як рамкову структуру протікання господарських процесів і виділяє такі її підсистеми: 1) систему прийняття рішень (сукупність інституційно-правових правил розподілу повноважень у галузі прийняття рішень серед членів суспільства), де особлива роль відводиться порядку власності, який визначає характер відносин між суб’єктами, а  залежно від конкретних форм власності розрізняють відносини підпорядкування, стимулювання чи авторитету; 2) інформаційну підсистему, яка охоплює механізми та канали збору, зберігання, передачі й зворотного контролю актуальної інформації та виконує функцію узгодження і координації економічних рішень. Серед координаційних механізмів виокремлюється ієрархічний (вертикальний) та горизонтальний (ринковий); 3) мотиваційну підсистему, яка охоплює механізми та правила, що забезпечують практичну реалізацію господарських рішень, у тому числі примус, матеріальне стимулювання, лояльність, суспільну самосвідомість, традиції [</w:t>
      </w:r>
      <w:r w:rsidR="00F51287" w:rsidRPr="00491BFB">
        <w:rPr>
          <w:sz w:val="32"/>
          <w:szCs w:val="32"/>
        </w:rPr>
        <w:t>218</w:t>
      </w:r>
      <w:r w:rsidRPr="00491BFB">
        <w:rPr>
          <w:sz w:val="32"/>
          <w:szCs w:val="32"/>
        </w:rPr>
        <w:t>, c. 24].</w:t>
      </w:r>
    </w:p>
    <w:p w:rsidR="004D6465" w:rsidRPr="00491BFB" w:rsidRDefault="004D6465" w:rsidP="00750DE5">
      <w:pPr>
        <w:ind w:firstLine="720"/>
        <w:jc w:val="both"/>
        <w:rPr>
          <w:sz w:val="32"/>
          <w:szCs w:val="32"/>
          <w:lang w:eastAsia="uk-UA"/>
        </w:rPr>
      </w:pPr>
      <w:r w:rsidRPr="00491BFB">
        <w:rPr>
          <w:sz w:val="32"/>
          <w:szCs w:val="32"/>
        </w:rPr>
        <w:lastRenderedPageBreak/>
        <w:t>Відносини власності – одна із основоположних категорій функціонування економічних систем, яка пояснює специфіку соціально-економічних відносин</w:t>
      </w:r>
      <w:r w:rsidR="00750DE5" w:rsidRPr="00491BFB">
        <w:rPr>
          <w:sz w:val="32"/>
          <w:szCs w:val="32"/>
        </w:rPr>
        <w:t xml:space="preserve">. </w:t>
      </w:r>
      <w:r w:rsidRPr="00491BFB">
        <w:rPr>
          <w:sz w:val="32"/>
          <w:szCs w:val="32"/>
          <w:lang w:eastAsia="uk-UA"/>
        </w:rPr>
        <w:t xml:space="preserve">Сучасна наука приділяє велику увагу механізмам закріплення та використання прав власності. Ці права розповсюджується на всі рідкісні блага й охоплюють повноваження як щодо матеріальних об’єктів, так і щодо «прав людини» (управляти, голосувати тощо). Необхідно розрізняти право власності і об’єкт власності. Це має принципове значення для пояснення багатьох соціальних процесів – формування організаційної структури суспільства, диференціації населення за доходами, за доступом до певних благ, до управління, до розподілу ресурсів і доходів тощо. </w:t>
      </w:r>
    </w:p>
    <w:p w:rsidR="004D6465" w:rsidRPr="00491BFB" w:rsidRDefault="0056082B" w:rsidP="00E66356">
      <w:pPr>
        <w:ind w:firstLine="720"/>
        <w:jc w:val="both"/>
        <w:rPr>
          <w:sz w:val="32"/>
          <w:szCs w:val="32"/>
        </w:rPr>
      </w:pPr>
      <w:r w:rsidRPr="00491BFB">
        <w:rPr>
          <w:sz w:val="32"/>
          <w:szCs w:val="32"/>
          <w:lang w:eastAsia="uk-UA"/>
        </w:rPr>
        <w:t>В</w:t>
      </w:r>
      <w:r w:rsidR="004D6465" w:rsidRPr="00491BFB">
        <w:rPr>
          <w:sz w:val="32"/>
          <w:szCs w:val="32"/>
        </w:rPr>
        <w:t xml:space="preserve">ивчення внутрішньої структури економічної системи та </w:t>
      </w:r>
      <w:proofErr w:type="spellStart"/>
      <w:r w:rsidR="004D6465" w:rsidRPr="00491BFB">
        <w:rPr>
          <w:sz w:val="32"/>
          <w:szCs w:val="32"/>
        </w:rPr>
        <w:t>типологізація</w:t>
      </w:r>
      <w:proofErr w:type="spellEnd"/>
      <w:r w:rsidR="004D6465" w:rsidRPr="00491BFB">
        <w:rPr>
          <w:sz w:val="32"/>
          <w:szCs w:val="32"/>
        </w:rPr>
        <w:t xml:space="preserve"> економічних систем </w:t>
      </w:r>
      <w:r w:rsidRPr="00491BFB">
        <w:rPr>
          <w:sz w:val="32"/>
          <w:szCs w:val="32"/>
        </w:rPr>
        <w:t>повинно враховувати</w:t>
      </w:r>
      <w:r w:rsidR="004D6465" w:rsidRPr="00491BFB">
        <w:rPr>
          <w:sz w:val="32"/>
          <w:szCs w:val="32"/>
        </w:rPr>
        <w:t xml:space="preserve"> низку принципово важливих моментів. </w:t>
      </w:r>
    </w:p>
    <w:p w:rsidR="004D6465" w:rsidRPr="00491BFB" w:rsidRDefault="004D6465" w:rsidP="00A14506">
      <w:pPr>
        <w:numPr>
          <w:ilvl w:val="0"/>
          <w:numId w:val="4"/>
        </w:numPr>
        <w:tabs>
          <w:tab w:val="clear" w:pos="780"/>
          <w:tab w:val="num" w:pos="0"/>
          <w:tab w:val="left" w:pos="1080"/>
        </w:tabs>
        <w:ind w:left="0" w:firstLine="720"/>
        <w:jc w:val="both"/>
        <w:rPr>
          <w:sz w:val="32"/>
          <w:szCs w:val="32"/>
        </w:rPr>
      </w:pPr>
      <w:r w:rsidRPr="00491BFB">
        <w:rPr>
          <w:sz w:val="32"/>
          <w:szCs w:val="32"/>
        </w:rPr>
        <w:t xml:space="preserve">Економічна система – це </w:t>
      </w:r>
      <w:proofErr w:type="spellStart"/>
      <w:r w:rsidRPr="00491BFB">
        <w:rPr>
          <w:sz w:val="32"/>
          <w:szCs w:val="32"/>
        </w:rPr>
        <w:t>самоорганізована</w:t>
      </w:r>
      <w:proofErr w:type="spellEnd"/>
      <w:r w:rsidRPr="00491BFB">
        <w:rPr>
          <w:sz w:val="32"/>
          <w:szCs w:val="32"/>
        </w:rPr>
        <w:t xml:space="preserve"> система, яка має внутрішні механізми розвитку, хоч і залежить від факторів зовнішнього середовища. Тому дуже важливо визначити не лише структуру, а й взаємозв’язки структурних елементів, у тому числі, </w:t>
      </w:r>
      <w:proofErr w:type="spellStart"/>
      <w:r w:rsidRPr="00491BFB">
        <w:rPr>
          <w:sz w:val="32"/>
          <w:szCs w:val="32"/>
        </w:rPr>
        <w:t>системоутворюючі</w:t>
      </w:r>
      <w:proofErr w:type="spellEnd"/>
      <w:r w:rsidRPr="00491BFB">
        <w:rPr>
          <w:sz w:val="32"/>
          <w:szCs w:val="32"/>
        </w:rPr>
        <w:t>, визначальні відносини, механізм їх організації та причини існування.</w:t>
      </w:r>
    </w:p>
    <w:p w:rsidR="004D6465" w:rsidRPr="00491BFB" w:rsidRDefault="004D6465" w:rsidP="00A14506">
      <w:pPr>
        <w:numPr>
          <w:ilvl w:val="0"/>
          <w:numId w:val="4"/>
        </w:numPr>
        <w:tabs>
          <w:tab w:val="clear" w:pos="780"/>
          <w:tab w:val="num" w:pos="0"/>
          <w:tab w:val="left" w:pos="1080"/>
        </w:tabs>
        <w:ind w:left="0" w:firstLine="720"/>
        <w:jc w:val="both"/>
        <w:rPr>
          <w:sz w:val="32"/>
          <w:szCs w:val="32"/>
        </w:rPr>
      </w:pPr>
      <w:r w:rsidRPr="00491BFB">
        <w:rPr>
          <w:sz w:val="32"/>
          <w:szCs w:val="32"/>
        </w:rPr>
        <w:t>Розуміння внутрішньої самоорганізації та механізмів функціонування економічної системи сьогодні не дає гарантій для розуміння механізмів її розвитку в майбутньому. Це вимагає вивчення закономірностей подальшого розвитку систем на основі аналізу тенденцій трансформації їх складових та взаємозв’язків і механізмів, які представляють організаційну культуру суспільства. Як правило, у таких дослідженнях необхідно передбачати декілька сценаріїв розвитку.</w:t>
      </w:r>
    </w:p>
    <w:p w:rsidR="004D6465" w:rsidRPr="00491BFB" w:rsidRDefault="004D6465" w:rsidP="00A14506">
      <w:pPr>
        <w:numPr>
          <w:ilvl w:val="0"/>
          <w:numId w:val="4"/>
        </w:numPr>
        <w:tabs>
          <w:tab w:val="clear" w:pos="780"/>
          <w:tab w:val="num" w:pos="0"/>
          <w:tab w:val="left" w:pos="1080"/>
        </w:tabs>
        <w:ind w:left="0" w:firstLine="720"/>
        <w:jc w:val="both"/>
        <w:rPr>
          <w:sz w:val="32"/>
          <w:szCs w:val="32"/>
        </w:rPr>
      </w:pPr>
      <w:r w:rsidRPr="00491BFB">
        <w:rPr>
          <w:sz w:val="32"/>
          <w:szCs w:val="32"/>
        </w:rPr>
        <w:t xml:space="preserve">Соціальні системи організовані так, що рухаються до певних визначених цілей. Цілі реалізуються через певні механізми управління, які дозволяють у певний спосіб впливати на структурні елементи системи і спрямовувати їх. Необхідні дослідження механізму формування як стратегії подальшого розвитку, так </w:t>
      </w:r>
      <w:proofErr w:type="spellStart"/>
      <w:r w:rsidRPr="00491BFB">
        <w:rPr>
          <w:sz w:val="32"/>
          <w:szCs w:val="32"/>
        </w:rPr>
        <w:t>довго-</w:t>
      </w:r>
      <w:proofErr w:type="spellEnd"/>
      <w:r w:rsidRPr="00491BFB">
        <w:rPr>
          <w:sz w:val="32"/>
          <w:szCs w:val="32"/>
        </w:rPr>
        <w:t xml:space="preserve">, </w:t>
      </w:r>
      <w:proofErr w:type="spellStart"/>
      <w:r w:rsidRPr="00491BFB">
        <w:rPr>
          <w:sz w:val="32"/>
          <w:szCs w:val="32"/>
        </w:rPr>
        <w:t>середньо-</w:t>
      </w:r>
      <w:proofErr w:type="spellEnd"/>
      <w:r w:rsidRPr="00491BFB">
        <w:rPr>
          <w:sz w:val="32"/>
          <w:szCs w:val="32"/>
        </w:rPr>
        <w:t xml:space="preserve"> і короткострокових цілей та цільових пріоритетів. У їх основі має бути довгострокова «місія» цієї системи, закладена принципами її організаційної культури. </w:t>
      </w:r>
    </w:p>
    <w:p w:rsidR="004D6465" w:rsidRPr="00491BFB" w:rsidRDefault="004D6465" w:rsidP="00E66356">
      <w:pPr>
        <w:ind w:firstLine="720"/>
        <w:jc w:val="both"/>
        <w:rPr>
          <w:sz w:val="32"/>
          <w:szCs w:val="32"/>
        </w:rPr>
      </w:pPr>
      <w:r w:rsidRPr="00491BFB">
        <w:rPr>
          <w:sz w:val="32"/>
          <w:szCs w:val="32"/>
        </w:rPr>
        <w:lastRenderedPageBreak/>
        <w:t xml:space="preserve"> Управління повинно бути системним. Соціально-економічні системи складні, суперечливі і динамічні. У них важлива роль належить суб’єктивним факторам. Тут великий вплив мають інтереси різних соціально-економічних суб’єктів, способи реалізації цих інтересів на усіх рівнях. </w:t>
      </w:r>
    </w:p>
    <w:p w:rsidR="004D6465" w:rsidRPr="00491BFB" w:rsidRDefault="004D6465" w:rsidP="00E66356">
      <w:pPr>
        <w:ind w:firstLine="720"/>
        <w:jc w:val="both"/>
        <w:rPr>
          <w:sz w:val="32"/>
          <w:szCs w:val="32"/>
        </w:rPr>
      </w:pPr>
      <w:r w:rsidRPr="00491BFB">
        <w:rPr>
          <w:sz w:val="32"/>
          <w:szCs w:val="32"/>
        </w:rPr>
        <w:t xml:space="preserve">Виділяючи різноманітність методів координації економічних процесів, західні економісти запровадили термін «змішана економіка», розуміючи під ним господарський порядок, при якому існують різні методи прийняття рішень та методи координації в економічній та політичній сферах. Мова йде про те, щоб створити належні умови праці і побуту, особливо, поліпшити стартові умови для соціального підйому представників нижчих доходних груп населення. Особлива увага приділялась нормам правової держави, які повинні були спрямовуватися проти будь-яких форм обмеження конкуренції та шляхом підтримуючих і стимулюючих конкуренцію функцій забезпечити існування ефективного, такого, що забезпечує зайнятість, виробничого сектора. Відповідно до християнського вчення про людину, важлива роль надається </w:t>
      </w:r>
      <w:proofErr w:type="spellStart"/>
      <w:r w:rsidRPr="00491BFB">
        <w:rPr>
          <w:sz w:val="32"/>
          <w:szCs w:val="32"/>
        </w:rPr>
        <w:t>персональності</w:t>
      </w:r>
      <w:proofErr w:type="spellEnd"/>
      <w:r w:rsidRPr="00491BFB">
        <w:rPr>
          <w:sz w:val="32"/>
          <w:szCs w:val="32"/>
        </w:rPr>
        <w:t xml:space="preserve"> та субсидіарності, коли особистість (а не колективи) виступає вихідним пунктом цього суспільного  порядку. </w:t>
      </w:r>
    </w:p>
    <w:p w:rsidR="004D6465" w:rsidRPr="00491BFB" w:rsidRDefault="004D6465" w:rsidP="00E66356">
      <w:pPr>
        <w:ind w:firstLine="720"/>
        <w:jc w:val="both"/>
        <w:rPr>
          <w:sz w:val="32"/>
          <w:szCs w:val="32"/>
        </w:rPr>
      </w:pPr>
      <w:r w:rsidRPr="00491BFB">
        <w:rPr>
          <w:sz w:val="32"/>
          <w:szCs w:val="32"/>
        </w:rPr>
        <w:t xml:space="preserve">Найвідомішою моделлю змішаної економіки виступає соціальне ринкове господарство. Як його визначає Х. </w:t>
      </w:r>
      <w:proofErr w:type="spellStart"/>
      <w:r w:rsidRPr="00491BFB">
        <w:rPr>
          <w:sz w:val="32"/>
          <w:szCs w:val="32"/>
        </w:rPr>
        <w:t>Ламперт</w:t>
      </w:r>
      <w:proofErr w:type="spellEnd"/>
      <w:r w:rsidRPr="00491BFB">
        <w:rPr>
          <w:sz w:val="32"/>
          <w:szCs w:val="32"/>
        </w:rPr>
        <w:t>, це «ідея політичного упорядкування, метою якого є поєднання суспільства, побудованого на конкуренції, приватній ініціативі з соціальним прогресом, забезпеченим саме продуктивністю ринкової економіки» [</w:t>
      </w:r>
      <w:r w:rsidR="00F51287" w:rsidRPr="00491BFB">
        <w:rPr>
          <w:sz w:val="32"/>
          <w:szCs w:val="32"/>
        </w:rPr>
        <w:t>121</w:t>
      </w:r>
      <w:r w:rsidRPr="00491BFB">
        <w:rPr>
          <w:sz w:val="32"/>
          <w:szCs w:val="32"/>
        </w:rPr>
        <w:t>, c. 131]. У цій моделі найпопулярнішою характеристикою виступає ідея соціалізації господарського порядку. Вона вважається головною умовою ефективного розвитку всієї системи. І саме на цю характеристику орієнтувалися  ідеологи і політики постсоціалістичних країн, наголошуючи на необхідності у процесі ринкової трансформації забезпечувати підвищення добробут як абсолютно необхідну передумову економічного зростання. Як зазначав Б. Гаврилишин, це положення саме по собі підносить соціальні завдання у ранг пріоритетних [</w:t>
      </w:r>
      <w:r w:rsidR="00F51287" w:rsidRPr="00491BFB">
        <w:rPr>
          <w:sz w:val="32"/>
          <w:szCs w:val="32"/>
          <w:lang w:val="ru-RU"/>
        </w:rPr>
        <w:t>38</w:t>
      </w:r>
      <w:r w:rsidRPr="00491BFB">
        <w:rPr>
          <w:sz w:val="32"/>
          <w:szCs w:val="32"/>
        </w:rPr>
        <w:t>, c. 5].</w:t>
      </w:r>
    </w:p>
    <w:p w:rsidR="004D6465" w:rsidRPr="00491BFB" w:rsidRDefault="004D6465" w:rsidP="00E66356">
      <w:pPr>
        <w:ind w:firstLine="720"/>
        <w:jc w:val="both"/>
        <w:rPr>
          <w:sz w:val="32"/>
          <w:szCs w:val="32"/>
        </w:rPr>
      </w:pPr>
      <w:r w:rsidRPr="00491BFB">
        <w:rPr>
          <w:sz w:val="32"/>
          <w:szCs w:val="32"/>
        </w:rPr>
        <w:t xml:space="preserve">Вивчення системи соціального порядку дозволяє зрозуміти механізми існування суспільства як соціальної системи та </w:t>
      </w:r>
      <w:r w:rsidRPr="00491BFB">
        <w:rPr>
          <w:sz w:val="32"/>
          <w:szCs w:val="32"/>
        </w:rPr>
        <w:lastRenderedPageBreak/>
        <w:t xml:space="preserve">механізми реалізації соціальних цілей, які не можна ототожнювати з цілями добробуту чи розв’язанням певних соціальних проблем. Будь-яка соціальна система за своєю суттю являє собою конкретно-історичне утворення, яке функціонує з певною метою чи призначенням. Розрізняють економічну, політичну, інформаційну, ідеологічну та інші системи, що формуються на рівні суспільної життєдіяльності. Кожна з них виступає як сукупність упорядкованих та структурованих елементів і зв’язків, які мають різні цілі свого існування. Їх розрізнене існування досить умовне: у зв’язку зі значною кореляцією соціальних, економічних, політичних, культурних процесів відбуваються їх постійні взаємні переміщення. </w:t>
      </w:r>
    </w:p>
    <w:p w:rsidR="004D6465" w:rsidRPr="00491BFB" w:rsidRDefault="004D6465" w:rsidP="00E66356">
      <w:pPr>
        <w:ind w:firstLine="720"/>
        <w:jc w:val="both"/>
        <w:rPr>
          <w:sz w:val="32"/>
          <w:szCs w:val="32"/>
        </w:rPr>
      </w:pPr>
      <w:r w:rsidRPr="00491BFB">
        <w:rPr>
          <w:sz w:val="32"/>
          <w:szCs w:val="32"/>
        </w:rPr>
        <w:t xml:space="preserve">У науковій літературі типологія економічних систем вивчається за такими критеріями: формою власності на засоби виробництва та механізмом координації дій економічних суб’єктів (традиційна, ринкова, змішана, командна); формаційним підходом (первіснообщинна, рабовласницька, феодальна, капіталістична, комуністична); рівнем розвитку технологій (інструментальна, індустріальна, інформаційна); функціональністю (виробнича, грошово-кредитна, податкова тощо); рівнем господарських суб’єктів (домашнє господарство, фірма, галузь, національна економіка і т.д., які утворюють функціональну цілісність); рівнем розвитку у міжнародних зіставленнях (розвинені та ті, що розвиваються); роллю у світовій економіці (домінуючі й аутсайдери); специфікою макроекономічної динаміки (стійкі, випереджаючі, </w:t>
      </w:r>
      <w:proofErr w:type="spellStart"/>
      <w:r w:rsidRPr="00491BFB">
        <w:rPr>
          <w:sz w:val="32"/>
          <w:szCs w:val="32"/>
        </w:rPr>
        <w:t>наздоганяючі</w:t>
      </w:r>
      <w:proofErr w:type="spellEnd"/>
      <w:r w:rsidRPr="00491BFB">
        <w:rPr>
          <w:sz w:val="32"/>
          <w:szCs w:val="32"/>
        </w:rPr>
        <w:t>); регіональною ідентичністю (європейська, азійська, американська); специфікою інституційної матриці («східна» і «західна»).</w:t>
      </w:r>
    </w:p>
    <w:p w:rsidR="004D6465" w:rsidRPr="00491BFB" w:rsidRDefault="004D6465" w:rsidP="00E66356">
      <w:pPr>
        <w:ind w:firstLine="708"/>
        <w:jc w:val="both"/>
        <w:rPr>
          <w:sz w:val="32"/>
          <w:szCs w:val="32"/>
          <w:lang w:eastAsia="uk-UA"/>
        </w:rPr>
      </w:pPr>
      <w:r w:rsidRPr="00491BFB">
        <w:rPr>
          <w:spacing w:val="-6"/>
          <w:sz w:val="32"/>
          <w:szCs w:val="32"/>
        </w:rPr>
        <w:t>Т. Парсонс підкреслив характеристику відкритості соціальних систем  та поділ їх на підсистеми [</w:t>
      </w:r>
      <w:r w:rsidR="002C4D55" w:rsidRPr="00491BFB">
        <w:rPr>
          <w:spacing w:val="-6"/>
          <w:sz w:val="32"/>
          <w:szCs w:val="32"/>
          <w:lang w:val="ru-RU"/>
        </w:rPr>
        <w:t>207</w:t>
      </w:r>
      <w:r w:rsidRPr="00491BFB">
        <w:rPr>
          <w:spacing w:val="-6"/>
          <w:sz w:val="32"/>
          <w:szCs w:val="32"/>
        </w:rPr>
        <w:t xml:space="preserve">, c. 15-18]. </w:t>
      </w:r>
      <w:r w:rsidRPr="00491BFB">
        <w:rPr>
          <w:spacing w:val="-6"/>
          <w:sz w:val="32"/>
          <w:szCs w:val="32"/>
          <w:lang w:eastAsia="uk-UA"/>
        </w:rPr>
        <w:t xml:space="preserve">Для соціальної системи Т. Парсонс називав дві важливі характеристики: 1) «ціле більше суми частин» і 2) «алгоритм дій». </w:t>
      </w:r>
      <w:r w:rsidRPr="00491BFB">
        <w:rPr>
          <w:sz w:val="32"/>
          <w:szCs w:val="32"/>
          <w:lang w:eastAsia="uk-UA"/>
        </w:rPr>
        <w:t xml:space="preserve">Вони пояснюють, як виникає система і чи можлива її стійкість сама по собі. Перша характеристика визначає здатність системи пристосуватися до середовища, а друга – здатність досягати цілей, продиктованих функцією адаптації. </w:t>
      </w:r>
    </w:p>
    <w:p w:rsidR="004D6465" w:rsidRPr="00491BFB" w:rsidRDefault="004D6465" w:rsidP="00E66356">
      <w:pPr>
        <w:tabs>
          <w:tab w:val="left" w:pos="720"/>
        </w:tabs>
        <w:ind w:firstLine="720"/>
        <w:jc w:val="both"/>
        <w:rPr>
          <w:sz w:val="32"/>
          <w:szCs w:val="32"/>
        </w:rPr>
      </w:pPr>
      <w:r w:rsidRPr="00491BFB">
        <w:rPr>
          <w:sz w:val="32"/>
          <w:szCs w:val="32"/>
        </w:rPr>
        <w:t xml:space="preserve">Якщо параметри системи значно не змінюються під впливом внутрішніх сил, тоді справедливо вважається, що система є </w:t>
      </w:r>
      <w:r w:rsidRPr="00491BFB">
        <w:rPr>
          <w:sz w:val="32"/>
          <w:szCs w:val="32"/>
        </w:rPr>
        <w:lastRenderedPageBreak/>
        <w:t xml:space="preserve">рівноважною. Будь-якій системі притаманні протилежні тенденції розвитку: до збереження стійкості під впливом змін зовнішнього чи внутрішнього середовища і до подальшого удосконалення та розвитку або руйнування. Саме у протистоянні тенденцій консерватизму і динамізму відбувається розвиток або зміна суспільства. Забезпечують цілісність системи її організаційні структури, їх узгодженість і злагодженість. У випадку дезорганізації соціальної системи втрачається її цілісність, поглиблюються диспропорції, загострюються соціальні суперечності, виникають конфлікти, що може призвести до значної модифікації або заміни системи. </w:t>
      </w:r>
    </w:p>
    <w:p w:rsidR="004D6465" w:rsidRPr="00491BFB" w:rsidRDefault="004D6465" w:rsidP="00E66356">
      <w:pPr>
        <w:tabs>
          <w:tab w:val="left" w:pos="1080"/>
        </w:tabs>
        <w:ind w:firstLine="720"/>
        <w:jc w:val="both"/>
        <w:rPr>
          <w:sz w:val="32"/>
          <w:szCs w:val="32"/>
        </w:rPr>
      </w:pPr>
      <w:r w:rsidRPr="00491BFB">
        <w:rPr>
          <w:sz w:val="32"/>
          <w:szCs w:val="32"/>
        </w:rPr>
        <w:t>У функціонуванні будь-якого соціуму існує система норм, правил, процедур, а також механізмів їх реалізації, які структурують відносини між людьми й організаціями. Це суспільно-політичні та соціально-економічні інститути, які виступають формами соціальної інтеграції, визначають «правила гри», порядок у суспільстві. Вони санкціонують норми і структури соціальних стосунків, функції державних структур, діапазон прав і обов’язків індивідів, механізм взаємодії виробництва та споживання, спрямування розвитку та форми координації суспільних процесів. Водночас інститути у певній мірі закладають межі стійкості самої системи, масштаби можливих змін, виступають внутрішньо-системним «обмежувачем» соціальних змін. Більшість учених вважають, що специфіка інституційного середовища визначається матеріальними умовами існування суспільства. «Будь-яку соціальну спільність можна розглядати як виробничий або економічний механізм, структура якого складається з того, що називається соціально-економічними інститутами. Такими інститутами є звичні способи здійснення процесу суспільного життя в його зв’язку з матеріальним оточенням, у якому живе суспільство», – пише Т. Веблен [</w:t>
      </w:r>
      <w:r w:rsidR="00597D07" w:rsidRPr="00491BFB">
        <w:rPr>
          <w:sz w:val="32"/>
          <w:szCs w:val="32"/>
          <w:lang w:val="ru-RU"/>
        </w:rPr>
        <w:t>30</w:t>
      </w:r>
      <w:r w:rsidRPr="00491BFB">
        <w:rPr>
          <w:sz w:val="32"/>
          <w:szCs w:val="32"/>
        </w:rPr>
        <w:t>, c. 204]. За К. Марксом, «… у суспільному виробництві свого життя люди вступають у визначені, необхідні, від їх волі незалежні відносини – виробничі відносини, які відповідають визначеному ступеню розвитку їх матеріальних продуктивних сил», а «…форми держави не можуть бути зрозумілими ні з самих себе, ні з так званого загального людського духу, …вони…коріняться у матеріальних життєвих відносинах» [</w:t>
      </w:r>
      <w:r w:rsidR="00597D07" w:rsidRPr="00491BFB">
        <w:rPr>
          <w:sz w:val="32"/>
          <w:szCs w:val="32"/>
        </w:rPr>
        <w:t>166</w:t>
      </w:r>
      <w:r w:rsidR="00622ADB" w:rsidRPr="00491BFB">
        <w:rPr>
          <w:sz w:val="32"/>
          <w:szCs w:val="32"/>
        </w:rPr>
        <w:t>,</w:t>
      </w:r>
      <w:r w:rsidRPr="00491BFB">
        <w:rPr>
          <w:sz w:val="32"/>
          <w:szCs w:val="32"/>
        </w:rPr>
        <w:t xml:space="preserve"> c. 6]. </w:t>
      </w:r>
    </w:p>
    <w:p w:rsidR="004D6465" w:rsidRPr="00491BFB" w:rsidRDefault="004D6465" w:rsidP="00E66356">
      <w:pPr>
        <w:tabs>
          <w:tab w:val="left" w:pos="1080"/>
        </w:tabs>
        <w:ind w:firstLine="720"/>
        <w:jc w:val="both"/>
        <w:rPr>
          <w:sz w:val="32"/>
          <w:szCs w:val="32"/>
        </w:rPr>
      </w:pPr>
      <w:r w:rsidRPr="00491BFB">
        <w:rPr>
          <w:sz w:val="32"/>
          <w:szCs w:val="32"/>
        </w:rPr>
        <w:lastRenderedPageBreak/>
        <w:t>У. Гамільтон визначав термін суспільно-політичних інститутів як постійний і переважаючий образ мислення чи дій, який став звичним для групи чи перетворився у звичай для народу. На сьогодні в структурі суспільних інститутів виділяють формальні (закріплені в законодавчих документах і обов’язкові у дотриманні) та неформальні (норми і правила соціально-культурного та морально-психологічного типу). Як пише Д. Норт, «…саме за їх допомогою люди протягом усієї історії домоглися порядку і в такий спосіб знизили ступінь своєї невпевненості» [</w:t>
      </w:r>
      <w:r w:rsidR="00597D07" w:rsidRPr="00491BFB">
        <w:rPr>
          <w:sz w:val="32"/>
          <w:szCs w:val="32"/>
          <w:lang w:val="ru-RU"/>
        </w:rPr>
        <w:t>190</w:t>
      </w:r>
      <w:r w:rsidRPr="00491BFB">
        <w:rPr>
          <w:sz w:val="32"/>
          <w:szCs w:val="32"/>
        </w:rPr>
        <w:t xml:space="preserve">, c. 7]. </w:t>
      </w:r>
    </w:p>
    <w:p w:rsidR="004D6465" w:rsidRPr="00491BFB" w:rsidRDefault="004D6465" w:rsidP="00E66356">
      <w:pPr>
        <w:tabs>
          <w:tab w:val="left" w:pos="1080"/>
        </w:tabs>
        <w:ind w:firstLine="720"/>
        <w:jc w:val="both"/>
        <w:rPr>
          <w:sz w:val="32"/>
          <w:szCs w:val="32"/>
        </w:rPr>
      </w:pPr>
      <w:r w:rsidRPr="00491BFB">
        <w:rPr>
          <w:sz w:val="32"/>
          <w:szCs w:val="32"/>
        </w:rPr>
        <w:t xml:space="preserve">У процесі інституціональної еволюції відбираються найбільш ефективні соціальні цінності, ті, що найдієздатніші у даному середовищі норм, правил і структур. «Саме завдяки цим цінностям у економічній системі суспільства забезпечується певний рівень організації, координації й управління розвитком, а тому організаційна культура повинна досліджуватися як один із найважливіших чинників економічної політики, яка реально забезпечує економічний порядок, що проявляє себе як установлений розумом порядок», – підкреслює М. </w:t>
      </w:r>
      <w:proofErr w:type="spellStart"/>
      <w:r w:rsidRPr="00491BFB">
        <w:rPr>
          <w:sz w:val="32"/>
          <w:szCs w:val="32"/>
        </w:rPr>
        <w:t>Ожеван</w:t>
      </w:r>
      <w:proofErr w:type="spellEnd"/>
      <w:r w:rsidRPr="00491BFB">
        <w:rPr>
          <w:sz w:val="32"/>
          <w:szCs w:val="32"/>
        </w:rPr>
        <w:t xml:space="preserve"> [</w:t>
      </w:r>
      <w:r w:rsidR="00597D07" w:rsidRPr="00491BFB">
        <w:rPr>
          <w:sz w:val="32"/>
          <w:szCs w:val="32"/>
        </w:rPr>
        <w:t>196</w:t>
      </w:r>
      <w:r w:rsidRPr="00491BFB">
        <w:rPr>
          <w:sz w:val="32"/>
          <w:szCs w:val="32"/>
        </w:rPr>
        <w:t xml:space="preserve">, c. 58]. </w:t>
      </w:r>
    </w:p>
    <w:p w:rsidR="004D6465" w:rsidRPr="00491BFB" w:rsidRDefault="004D6465" w:rsidP="00E66356">
      <w:pPr>
        <w:tabs>
          <w:tab w:val="left" w:pos="1080"/>
        </w:tabs>
        <w:ind w:firstLine="720"/>
        <w:jc w:val="both"/>
        <w:rPr>
          <w:sz w:val="32"/>
          <w:szCs w:val="32"/>
        </w:rPr>
      </w:pPr>
      <w:r w:rsidRPr="00491BFB">
        <w:rPr>
          <w:sz w:val="32"/>
          <w:szCs w:val="32"/>
          <w:lang w:eastAsia="uk-UA"/>
        </w:rPr>
        <w:t>Суспільні інститути визначають умови поведінки та мотивації  діяльності суб’єктів господарювання. Їх діяльність повинна узгоджуватися. Я</w:t>
      </w:r>
      <w:r w:rsidRPr="00491BFB">
        <w:rPr>
          <w:sz w:val="32"/>
          <w:szCs w:val="32"/>
        </w:rPr>
        <w:t xml:space="preserve">к підкреслює А. </w:t>
      </w:r>
      <w:proofErr w:type="spellStart"/>
      <w:r w:rsidRPr="00491BFB">
        <w:rPr>
          <w:sz w:val="32"/>
          <w:szCs w:val="32"/>
        </w:rPr>
        <w:t>Чухно</w:t>
      </w:r>
      <w:proofErr w:type="spellEnd"/>
      <w:r w:rsidRPr="00491BFB">
        <w:rPr>
          <w:sz w:val="32"/>
          <w:szCs w:val="32"/>
        </w:rPr>
        <w:t xml:space="preserve">, «…між різними видами інститутів існують суперечності, і тому дуже важливо забезпечити відповідність між формальними і неформальними, </w:t>
      </w:r>
      <w:proofErr w:type="spellStart"/>
      <w:r w:rsidRPr="00491BFB">
        <w:rPr>
          <w:sz w:val="32"/>
          <w:szCs w:val="32"/>
        </w:rPr>
        <w:t>макро-</w:t>
      </w:r>
      <w:proofErr w:type="spellEnd"/>
      <w:r w:rsidRPr="00491BFB">
        <w:rPr>
          <w:sz w:val="32"/>
          <w:szCs w:val="32"/>
        </w:rPr>
        <w:t xml:space="preserve"> і </w:t>
      </w:r>
      <w:proofErr w:type="spellStart"/>
      <w:r w:rsidRPr="00491BFB">
        <w:rPr>
          <w:sz w:val="32"/>
          <w:szCs w:val="32"/>
        </w:rPr>
        <w:t>мікрорівня</w:t>
      </w:r>
      <w:proofErr w:type="spellEnd"/>
      <w:r w:rsidRPr="00491BFB">
        <w:rPr>
          <w:sz w:val="32"/>
          <w:szCs w:val="32"/>
        </w:rPr>
        <w:t>, загальнолюдськими і національними, етнічними інститутами» [</w:t>
      </w:r>
      <w:r w:rsidR="00597D07" w:rsidRPr="00491BFB">
        <w:rPr>
          <w:sz w:val="32"/>
          <w:szCs w:val="32"/>
        </w:rPr>
        <w:t>283</w:t>
      </w:r>
      <w:r w:rsidRPr="00491BFB">
        <w:rPr>
          <w:sz w:val="32"/>
          <w:szCs w:val="32"/>
        </w:rPr>
        <w:t xml:space="preserve">, c. 5]. </w:t>
      </w:r>
    </w:p>
    <w:p w:rsidR="004D6465" w:rsidRPr="00491BFB" w:rsidRDefault="004D6465" w:rsidP="00E66356">
      <w:pPr>
        <w:jc w:val="both"/>
        <w:rPr>
          <w:sz w:val="32"/>
          <w:szCs w:val="32"/>
        </w:rPr>
      </w:pPr>
      <w:r w:rsidRPr="00491BFB">
        <w:rPr>
          <w:sz w:val="32"/>
          <w:szCs w:val="32"/>
        </w:rPr>
        <w:tab/>
        <w:t xml:space="preserve">Критерієм ефективності інститутів прийнято вважати мінімізацію трансакційних витрат (витрати пошуку інформації, ведення переговорів, виміру атрибутів благ, захисту прав власності тощо). Зміни норм, правил, структур, що регламентують правила поведінки людей, відбуваються безперервно, оскільки суспільство прагне до удосконалення та пристосування до зовнішніх факторів, які постійно змінюються. Як пояснює В. </w:t>
      </w:r>
      <w:r w:rsidRPr="00491BFB">
        <w:rPr>
          <w:color w:val="000000"/>
          <w:sz w:val="32"/>
          <w:szCs w:val="32"/>
        </w:rPr>
        <w:t xml:space="preserve">Решетило, «… якісні зміни інституційної системи починаються </w:t>
      </w:r>
      <w:r w:rsidRPr="00491BFB">
        <w:rPr>
          <w:iCs/>
          <w:color w:val="000000"/>
          <w:sz w:val="32"/>
          <w:szCs w:val="32"/>
        </w:rPr>
        <w:t xml:space="preserve">зі змін у співвідношенні формальних і неформальних норм, </w:t>
      </w:r>
      <w:r w:rsidRPr="00491BFB">
        <w:rPr>
          <w:color w:val="000000"/>
          <w:sz w:val="32"/>
          <w:szCs w:val="32"/>
        </w:rPr>
        <w:t xml:space="preserve">що не тільки принципово змінює інституційну систему, а й відкриває перед нею </w:t>
      </w:r>
      <w:r w:rsidRPr="00491BFB">
        <w:rPr>
          <w:iCs/>
          <w:color w:val="000000"/>
          <w:sz w:val="32"/>
          <w:szCs w:val="32"/>
        </w:rPr>
        <w:t xml:space="preserve">іншу сукупність альтернативних шляхів </w:t>
      </w:r>
      <w:r w:rsidRPr="00491BFB">
        <w:rPr>
          <w:color w:val="000000"/>
          <w:sz w:val="32"/>
          <w:szCs w:val="32"/>
        </w:rPr>
        <w:t>(</w:t>
      </w:r>
      <w:proofErr w:type="spellStart"/>
      <w:r w:rsidRPr="00491BFB">
        <w:rPr>
          <w:color w:val="000000"/>
          <w:sz w:val="32"/>
          <w:szCs w:val="32"/>
        </w:rPr>
        <w:t>атракторів</w:t>
      </w:r>
      <w:proofErr w:type="spellEnd"/>
      <w:r w:rsidRPr="00491BFB">
        <w:rPr>
          <w:color w:val="000000"/>
          <w:sz w:val="32"/>
          <w:szCs w:val="32"/>
        </w:rPr>
        <w:t xml:space="preserve">) </w:t>
      </w:r>
      <w:r w:rsidRPr="00491BFB">
        <w:rPr>
          <w:color w:val="000000"/>
          <w:sz w:val="32"/>
          <w:szCs w:val="32"/>
        </w:rPr>
        <w:lastRenderedPageBreak/>
        <w:t xml:space="preserve">подальшого руху. Але для зміни неформальних норм необхідна </w:t>
      </w:r>
      <w:r w:rsidRPr="00491BFB">
        <w:rPr>
          <w:iCs/>
          <w:color w:val="000000"/>
          <w:sz w:val="32"/>
          <w:szCs w:val="32"/>
        </w:rPr>
        <w:t>дійсно радикальна системна перебудова формальних правил і процедур,</w:t>
      </w:r>
      <w:r w:rsidRPr="00491BFB">
        <w:rPr>
          <w:i/>
          <w:iCs/>
          <w:color w:val="000000"/>
          <w:sz w:val="32"/>
          <w:szCs w:val="32"/>
        </w:rPr>
        <w:t xml:space="preserve"> </w:t>
      </w:r>
      <w:r w:rsidRPr="00491BFB">
        <w:rPr>
          <w:color w:val="000000"/>
          <w:sz w:val="32"/>
          <w:szCs w:val="32"/>
        </w:rPr>
        <w:t>здатна сформувати в механізмі інституційних змін так звані режими із загостренням» [</w:t>
      </w:r>
      <w:r w:rsidR="00F902E8" w:rsidRPr="00491BFB">
        <w:rPr>
          <w:color w:val="000000"/>
          <w:sz w:val="32"/>
          <w:szCs w:val="32"/>
          <w:lang w:val="ru-RU"/>
        </w:rPr>
        <w:t>236</w:t>
      </w:r>
      <w:r w:rsidRPr="00491BFB">
        <w:rPr>
          <w:color w:val="000000"/>
          <w:sz w:val="32"/>
          <w:szCs w:val="32"/>
        </w:rPr>
        <w:t xml:space="preserve">, c.25]. </w:t>
      </w:r>
      <w:r w:rsidRPr="00491BFB">
        <w:rPr>
          <w:sz w:val="32"/>
          <w:szCs w:val="32"/>
        </w:rPr>
        <w:t xml:space="preserve">Це показує зворотний вплив формальних норм і правил на неформальні. </w:t>
      </w:r>
    </w:p>
    <w:p w:rsidR="004D6465" w:rsidRPr="00491BFB" w:rsidRDefault="004D6465" w:rsidP="00E66356">
      <w:pPr>
        <w:tabs>
          <w:tab w:val="left" w:pos="1080"/>
        </w:tabs>
        <w:ind w:firstLine="720"/>
        <w:jc w:val="both"/>
        <w:rPr>
          <w:sz w:val="32"/>
          <w:szCs w:val="32"/>
        </w:rPr>
      </w:pPr>
      <w:r w:rsidRPr="00491BFB">
        <w:rPr>
          <w:sz w:val="32"/>
          <w:szCs w:val="32"/>
        </w:rPr>
        <w:t>Законодавчі норми, а також інституції, механізми, організації, які створюються з метою контролю над дотриманням цих правил, виступають результатом суб’єктивної діяльності людей. Вони досить рухомі у просторі і часі, а їх ефективність, як свідчить історичний досвід, залежить від міри відповідності неформальним інститутам. Отже, формальні та неформальні інститути поводяться по-різному – на різних рівнях і з різними темпами. Як пише Д. Норт, «…якщо формальні правила можуть бути змінені за одну ніч, то неформальні норми звичайно змінюються лиш поступово. Але саме норми надають «легітимності» системі правил, і тому революційні зміни ніколи не бувають настільки революційними, як того прагнули б їхні прибічники»[</w:t>
      </w:r>
      <w:r w:rsidR="00F902E8" w:rsidRPr="00491BFB">
        <w:rPr>
          <w:sz w:val="32"/>
          <w:szCs w:val="32"/>
        </w:rPr>
        <w:t>190</w:t>
      </w:r>
      <w:r w:rsidRPr="00491BFB">
        <w:rPr>
          <w:sz w:val="32"/>
          <w:szCs w:val="32"/>
        </w:rPr>
        <w:t>].</w:t>
      </w:r>
    </w:p>
    <w:p w:rsidR="004D6465" w:rsidRPr="00491BFB" w:rsidRDefault="004D6465" w:rsidP="00E66356">
      <w:pPr>
        <w:ind w:firstLine="720"/>
        <w:jc w:val="both"/>
        <w:rPr>
          <w:sz w:val="32"/>
          <w:szCs w:val="32"/>
        </w:rPr>
      </w:pPr>
      <w:r w:rsidRPr="00491BFB">
        <w:rPr>
          <w:sz w:val="32"/>
          <w:szCs w:val="32"/>
        </w:rPr>
        <w:t>Особливо у трансформаційні періоди повинна формуватися</w:t>
      </w:r>
      <w:r w:rsidRPr="00491BFB">
        <w:rPr>
          <w:color w:val="000000"/>
          <w:sz w:val="32"/>
          <w:szCs w:val="32"/>
        </w:rPr>
        <w:t xml:space="preserve"> така система нових і активно взаємодіючих формальних правил і процедур, законодавчих і регулюючих норм, яка здатна змінити менталітет населення, сформувати «критичну масу» його ринкової культури і ринкових цінностей. Інакше трансформації будуть відбуватися складніше, зі значними втратами економічної та соціальної ефективності. </w:t>
      </w:r>
      <w:r w:rsidRPr="00491BFB">
        <w:rPr>
          <w:sz w:val="32"/>
          <w:szCs w:val="32"/>
        </w:rPr>
        <w:t xml:space="preserve">Кожній сфері (економіці, політиці, ідеології) властиві свої інститути. Економічні пов’язуються з відтворенням суспільних благ, формуванням та використанням доходів, заощаджень тощо. Політичні визначають державний лад і форми правління, ідеологічні формують цінності та установки, які консолідують суспільство. Інституційні матриці у великій мірі визначають історичний шлях розвитку суспільства. За своєю суттю вони можуть створювати певні комплекси базових інститутів. Наприклад, С. </w:t>
      </w:r>
      <w:proofErr w:type="spellStart"/>
      <w:r w:rsidRPr="00491BFB">
        <w:rPr>
          <w:sz w:val="32"/>
          <w:szCs w:val="32"/>
        </w:rPr>
        <w:t>Кірдіна</w:t>
      </w:r>
      <w:proofErr w:type="spellEnd"/>
      <w:r w:rsidRPr="00491BFB">
        <w:rPr>
          <w:sz w:val="32"/>
          <w:szCs w:val="32"/>
        </w:rPr>
        <w:t xml:space="preserve"> вказує на значну різницю між «</w:t>
      </w:r>
      <w:proofErr w:type="spellStart"/>
      <w:r w:rsidRPr="00491BFB">
        <w:rPr>
          <w:sz w:val="32"/>
          <w:szCs w:val="32"/>
        </w:rPr>
        <w:t>роздатковою</w:t>
      </w:r>
      <w:proofErr w:type="spellEnd"/>
      <w:r w:rsidRPr="00491BFB">
        <w:rPr>
          <w:sz w:val="32"/>
          <w:szCs w:val="32"/>
        </w:rPr>
        <w:t>» системою унітарно-централізованої системи політичного устрою, де характерні домінанти колективних цінностей, і ринковою економікою федеративного устрою з домінуючою ідеєю субсидіарності та пріоритету прав та інтересів особистості [</w:t>
      </w:r>
      <w:r w:rsidR="00F902E8" w:rsidRPr="00491BFB">
        <w:rPr>
          <w:sz w:val="32"/>
          <w:szCs w:val="32"/>
        </w:rPr>
        <w:t>102</w:t>
      </w:r>
      <w:r w:rsidRPr="00491BFB">
        <w:rPr>
          <w:sz w:val="32"/>
          <w:szCs w:val="32"/>
        </w:rPr>
        <w:t xml:space="preserve">, c. 53]. Їх порівняння представлено в таблиці 1.1. </w:t>
      </w:r>
    </w:p>
    <w:p w:rsidR="004D6465" w:rsidRPr="00FF441E" w:rsidRDefault="004D6465" w:rsidP="00E66356">
      <w:pPr>
        <w:tabs>
          <w:tab w:val="left" w:pos="1080"/>
        </w:tabs>
        <w:ind w:firstLine="720"/>
        <w:jc w:val="right"/>
        <w:rPr>
          <w:bCs/>
          <w:i/>
          <w:iCs/>
          <w:sz w:val="28"/>
          <w:szCs w:val="28"/>
        </w:rPr>
      </w:pPr>
      <w:r w:rsidRPr="00FF441E">
        <w:rPr>
          <w:sz w:val="28"/>
          <w:szCs w:val="28"/>
        </w:rPr>
        <w:lastRenderedPageBreak/>
        <w:t xml:space="preserve"> </w:t>
      </w:r>
      <w:r w:rsidRPr="00FF441E">
        <w:rPr>
          <w:bCs/>
          <w:i/>
          <w:iCs/>
          <w:sz w:val="28"/>
          <w:szCs w:val="28"/>
        </w:rPr>
        <w:t>Таблиця 1.1</w:t>
      </w:r>
    </w:p>
    <w:p w:rsidR="004D6465" w:rsidRDefault="004D6465" w:rsidP="00E66356">
      <w:pPr>
        <w:tabs>
          <w:tab w:val="left" w:pos="1080"/>
        </w:tabs>
        <w:ind w:firstLine="720"/>
        <w:jc w:val="center"/>
        <w:rPr>
          <w:b/>
          <w:sz w:val="28"/>
          <w:szCs w:val="28"/>
        </w:rPr>
      </w:pPr>
      <w:r w:rsidRPr="00FF441E">
        <w:rPr>
          <w:b/>
          <w:sz w:val="28"/>
          <w:szCs w:val="28"/>
        </w:rPr>
        <w:t>Порівняльні ознаки східної та західної інституціональних матриць за С.</w:t>
      </w:r>
      <w:r>
        <w:rPr>
          <w:b/>
          <w:sz w:val="28"/>
          <w:szCs w:val="28"/>
        </w:rPr>
        <w:t xml:space="preserve"> </w:t>
      </w:r>
      <w:r w:rsidRPr="00FF441E">
        <w:rPr>
          <w:b/>
          <w:sz w:val="28"/>
          <w:szCs w:val="28"/>
        </w:rPr>
        <w:t>Кірдіною</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2065"/>
        <w:gridCol w:w="4043"/>
        <w:gridCol w:w="3292"/>
      </w:tblGrid>
      <w:tr w:rsidR="004D6465" w:rsidRPr="00FF441E" w:rsidTr="00A14506">
        <w:tc>
          <w:tcPr>
            <w:tcW w:w="2088" w:type="dxa"/>
            <w:shd w:val="clear" w:color="auto" w:fill="auto"/>
          </w:tcPr>
          <w:p w:rsidR="004D6465" w:rsidRPr="00A14506" w:rsidRDefault="004D6465" w:rsidP="00A14506">
            <w:pPr>
              <w:jc w:val="center"/>
              <w:rPr>
                <w:b/>
              </w:rPr>
            </w:pPr>
            <w:r w:rsidRPr="00A14506">
              <w:rPr>
                <w:b/>
                <w:lang w:eastAsia="uk-UA"/>
              </w:rPr>
              <w:t>Порівняльні ознаки</w:t>
            </w:r>
          </w:p>
          <w:p w:rsidR="004D6465" w:rsidRPr="00A14506" w:rsidRDefault="004D6465" w:rsidP="00A14506">
            <w:pPr>
              <w:jc w:val="center"/>
              <w:rPr>
                <w:b/>
              </w:rPr>
            </w:pPr>
          </w:p>
        </w:tc>
        <w:tc>
          <w:tcPr>
            <w:tcW w:w="4140" w:type="dxa"/>
            <w:shd w:val="clear" w:color="auto" w:fill="auto"/>
          </w:tcPr>
          <w:p w:rsidR="004D6465" w:rsidRPr="00A14506" w:rsidRDefault="004D6465" w:rsidP="00A14506">
            <w:pPr>
              <w:jc w:val="center"/>
              <w:rPr>
                <w:b/>
              </w:rPr>
            </w:pPr>
            <w:r w:rsidRPr="00A14506">
              <w:rPr>
                <w:b/>
                <w:lang w:eastAsia="uk-UA"/>
              </w:rPr>
              <w:t>Східна матриця</w:t>
            </w:r>
          </w:p>
          <w:p w:rsidR="004D6465" w:rsidRPr="00A14506" w:rsidRDefault="004D6465" w:rsidP="00A14506">
            <w:pPr>
              <w:jc w:val="center"/>
              <w:rPr>
                <w:b/>
              </w:rPr>
            </w:pPr>
            <w:r w:rsidRPr="00A14506">
              <w:rPr>
                <w:b/>
              </w:rPr>
              <w:t>X- матриця</w:t>
            </w:r>
          </w:p>
        </w:tc>
        <w:tc>
          <w:tcPr>
            <w:tcW w:w="3342" w:type="dxa"/>
            <w:shd w:val="clear" w:color="auto" w:fill="auto"/>
          </w:tcPr>
          <w:p w:rsidR="004D6465" w:rsidRPr="00A14506" w:rsidRDefault="004D6465" w:rsidP="00A14506">
            <w:pPr>
              <w:jc w:val="center"/>
              <w:rPr>
                <w:b/>
                <w:i/>
                <w:iCs/>
              </w:rPr>
            </w:pPr>
            <w:r w:rsidRPr="00A14506">
              <w:rPr>
                <w:b/>
                <w:i/>
                <w:iCs/>
                <w:lang w:eastAsia="uk-UA"/>
              </w:rPr>
              <w:t>Західна матриця</w:t>
            </w:r>
          </w:p>
          <w:p w:rsidR="004D6465" w:rsidRPr="00A14506" w:rsidRDefault="004D6465" w:rsidP="00A14506">
            <w:pPr>
              <w:jc w:val="center"/>
              <w:rPr>
                <w:b/>
                <w:i/>
                <w:iCs/>
              </w:rPr>
            </w:pPr>
            <w:r w:rsidRPr="00A14506">
              <w:rPr>
                <w:b/>
                <w:i/>
                <w:iCs/>
              </w:rPr>
              <w:t>Y- матриця</w:t>
            </w:r>
          </w:p>
        </w:tc>
      </w:tr>
      <w:tr w:rsidR="004D6465" w:rsidRPr="00FF441E" w:rsidTr="00A14506">
        <w:tc>
          <w:tcPr>
            <w:tcW w:w="2088" w:type="dxa"/>
            <w:shd w:val="clear" w:color="auto" w:fill="auto"/>
          </w:tcPr>
          <w:p w:rsidR="004D6465" w:rsidRPr="00FF441E" w:rsidRDefault="004D6465" w:rsidP="00A14506">
            <w:pPr>
              <w:jc w:val="center"/>
            </w:pPr>
            <w:r w:rsidRPr="00FF441E">
              <w:rPr>
                <w:lang w:eastAsia="uk-UA"/>
              </w:rPr>
              <w:t>1. Економічна сфера</w:t>
            </w:r>
          </w:p>
          <w:p w:rsidR="004D6465" w:rsidRPr="00FF441E" w:rsidRDefault="004D6465" w:rsidP="00A14506">
            <w:pPr>
              <w:jc w:val="center"/>
            </w:pPr>
          </w:p>
        </w:tc>
        <w:tc>
          <w:tcPr>
            <w:tcW w:w="4140" w:type="dxa"/>
            <w:shd w:val="clear" w:color="auto" w:fill="auto"/>
          </w:tcPr>
          <w:p w:rsidR="004D6465" w:rsidRPr="00FF441E" w:rsidRDefault="004D6465" w:rsidP="00A14506">
            <w:pPr>
              <w:jc w:val="center"/>
            </w:pPr>
            <w:r w:rsidRPr="00FF441E">
              <w:rPr>
                <w:lang w:eastAsia="uk-UA"/>
              </w:rPr>
              <w:t xml:space="preserve">Інститути </w:t>
            </w:r>
            <w:r>
              <w:rPr>
                <w:lang w:eastAsia="uk-UA"/>
              </w:rPr>
              <w:t>«</w:t>
            </w:r>
            <w:proofErr w:type="spellStart"/>
            <w:r w:rsidRPr="00FF441E">
              <w:rPr>
                <w:lang w:eastAsia="uk-UA"/>
              </w:rPr>
              <w:t>роздаткової</w:t>
            </w:r>
            <w:proofErr w:type="spellEnd"/>
            <w:r w:rsidRPr="00FF441E">
              <w:rPr>
                <w:lang w:eastAsia="uk-UA"/>
              </w:rPr>
              <w:t xml:space="preserve"> економіки</w:t>
            </w:r>
            <w:r>
              <w:rPr>
                <w:lang w:eastAsia="uk-UA"/>
              </w:rPr>
              <w:t>»</w:t>
            </w:r>
            <w:r w:rsidRPr="00FF441E">
              <w:rPr>
                <w:lang w:eastAsia="uk-UA"/>
              </w:rPr>
              <w:t xml:space="preserve">, суспільно-службова власність, адміністративні механізми редистрибуції </w:t>
            </w:r>
          </w:p>
          <w:p w:rsidR="004D6465" w:rsidRPr="00FF441E" w:rsidRDefault="004D6465" w:rsidP="00A14506">
            <w:pPr>
              <w:jc w:val="center"/>
            </w:pPr>
          </w:p>
        </w:tc>
        <w:tc>
          <w:tcPr>
            <w:tcW w:w="3342" w:type="dxa"/>
            <w:shd w:val="clear" w:color="auto" w:fill="auto"/>
          </w:tcPr>
          <w:p w:rsidR="004D6465" w:rsidRPr="00FC36D2" w:rsidRDefault="004D6465" w:rsidP="00A14506">
            <w:pPr>
              <w:jc w:val="center"/>
              <w:rPr>
                <w:i/>
                <w:iCs/>
              </w:rPr>
            </w:pPr>
            <w:r w:rsidRPr="00FC36D2">
              <w:rPr>
                <w:i/>
                <w:iCs/>
                <w:lang w:eastAsia="uk-UA"/>
              </w:rPr>
              <w:t>Інститути ринкової економіки (приватна власність, обмін через купівлю-продаж, конкуренція, наймана праця, прибуток як цільова функція)</w:t>
            </w:r>
          </w:p>
        </w:tc>
      </w:tr>
      <w:tr w:rsidR="004D6465" w:rsidRPr="00FF441E" w:rsidTr="00A14506">
        <w:tc>
          <w:tcPr>
            <w:tcW w:w="2088" w:type="dxa"/>
            <w:shd w:val="clear" w:color="auto" w:fill="auto"/>
          </w:tcPr>
          <w:p w:rsidR="004D6465" w:rsidRPr="00FF441E" w:rsidRDefault="004D6465" w:rsidP="00A14506">
            <w:pPr>
              <w:jc w:val="center"/>
            </w:pPr>
            <w:r w:rsidRPr="00FF441E">
              <w:rPr>
                <w:lang w:eastAsia="uk-UA"/>
              </w:rPr>
              <w:t>2. Політична сфера</w:t>
            </w:r>
          </w:p>
        </w:tc>
        <w:tc>
          <w:tcPr>
            <w:tcW w:w="4140" w:type="dxa"/>
            <w:shd w:val="clear" w:color="auto" w:fill="auto"/>
          </w:tcPr>
          <w:p w:rsidR="004D6465" w:rsidRPr="00FF441E" w:rsidRDefault="004D6465" w:rsidP="00A14506">
            <w:pPr>
              <w:jc w:val="center"/>
              <w:rPr>
                <w:lang w:eastAsia="uk-UA"/>
              </w:rPr>
            </w:pPr>
            <w:r w:rsidRPr="00FF441E">
              <w:rPr>
                <w:lang w:eastAsia="uk-UA"/>
              </w:rPr>
              <w:t>Політична система – унітарно-централізована</w:t>
            </w:r>
          </w:p>
          <w:p w:rsidR="004D6465" w:rsidRPr="00FF441E" w:rsidRDefault="004D6465" w:rsidP="00A14506">
            <w:pPr>
              <w:jc w:val="center"/>
              <w:rPr>
                <w:lang w:eastAsia="uk-UA"/>
              </w:rPr>
            </w:pPr>
          </w:p>
          <w:p w:rsidR="004D6465" w:rsidRPr="00FF441E" w:rsidRDefault="004D6465" w:rsidP="00A14506">
            <w:pPr>
              <w:jc w:val="center"/>
            </w:pPr>
            <w:r w:rsidRPr="00FF441E">
              <w:rPr>
                <w:lang w:eastAsia="uk-UA"/>
              </w:rPr>
              <w:t>Інститути унітарно-централізованої політичної системи (адміністративно-територіальне ділення, ієрархічна вертикаль на чолі з центром, призначення, загальні збори і одноголосність, адміністративні скарги по інстанціях)</w:t>
            </w:r>
          </w:p>
          <w:p w:rsidR="004D6465" w:rsidRPr="00FF441E" w:rsidRDefault="004D6465" w:rsidP="00A14506">
            <w:pPr>
              <w:jc w:val="center"/>
            </w:pPr>
          </w:p>
        </w:tc>
        <w:tc>
          <w:tcPr>
            <w:tcW w:w="3342" w:type="dxa"/>
            <w:shd w:val="clear" w:color="auto" w:fill="auto"/>
          </w:tcPr>
          <w:p w:rsidR="004D6465" w:rsidRPr="00FC36D2" w:rsidRDefault="004D6465" w:rsidP="00A14506">
            <w:pPr>
              <w:jc w:val="center"/>
              <w:rPr>
                <w:i/>
                <w:iCs/>
                <w:lang w:eastAsia="uk-UA"/>
              </w:rPr>
            </w:pPr>
            <w:r w:rsidRPr="00FC36D2">
              <w:rPr>
                <w:i/>
                <w:iCs/>
                <w:lang w:eastAsia="uk-UA"/>
              </w:rPr>
              <w:t>Політична система – федеративно-субсидіарна</w:t>
            </w:r>
          </w:p>
          <w:p w:rsidR="004D6465" w:rsidRPr="00FC36D2" w:rsidRDefault="004D6465" w:rsidP="00A14506">
            <w:pPr>
              <w:jc w:val="center"/>
              <w:rPr>
                <w:i/>
                <w:iCs/>
              </w:rPr>
            </w:pPr>
          </w:p>
          <w:p w:rsidR="004D6465" w:rsidRPr="00FC36D2" w:rsidRDefault="004D6465" w:rsidP="00A14506">
            <w:pPr>
              <w:jc w:val="center"/>
              <w:rPr>
                <w:i/>
                <w:iCs/>
                <w:lang w:eastAsia="uk-UA"/>
              </w:rPr>
            </w:pPr>
            <w:r w:rsidRPr="00FC36D2">
              <w:rPr>
                <w:i/>
                <w:iCs/>
                <w:lang w:eastAsia="uk-UA"/>
              </w:rPr>
              <w:t xml:space="preserve">Інститути федеральної політичної системи (федерація, самоврядування і </w:t>
            </w:r>
            <w:proofErr w:type="spellStart"/>
            <w:r w:rsidRPr="00FC36D2">
              <w:rPr>
                <w:i/>
                <w:iCs/>
                <w:lang w:eastAsia="uk-UA"/>
              </w:rPr>
              <w:t>субсидіарність</w:t>
            </w:r>
            <w:proofErr w:type="spellEnd"/>
            <w:r w:rsidRPr="00FC36D2">
              <w:rPr>
                <w:i/>
                <w:iCs/>
                <w:lang w:eastAsia="uk-UA"/>
              </w:rPr>
              <w:t>, вибори, багатопартійність і демократична більшість, судові позови і незалежна судова система)</w:t>
            </w:r>
          </w:p>
        </w:tc>
      </w:tr>
      <w:tr w:rsidR="004D6465" w:rsidRPr="00FF441E" w:rsidTr="00A14506">
        <w:tc>
          <w:tcPr>
            <w:tcW w:w="2088" w:type="dxa"/>
            <w:shd w:val="clear" w:color="auto" w:fill="auto"/>
          </w:tcPr>
          <w:p w:rsidR="004D6465" w:rsidRPr="00FF441E" w:rsidRDefault="004D6465" w:rsidP="00A14506">
            <w:pPr>
              <w:jc w:val="center"/>
              <w:rPr>
                <w:lang w:eastAsia="uk-UA"/>
              </w:rPr>
            </w:pPr>
          </w:p>
          <w:p w:rsidR="004D6465" w:rsidRPr="00FF441E" w:rsidRDefault="004D6465" w:rsidP="00A14506">
            <w:pPr>
              <w:jc w:val="center"/>
            </w:pPr>
            <w:r w:rsidRPr="00FF441E">
              <w:rPr>
                <w:lang w:eastAsia="uk-UA"/>
              </w:rPr>
              <w:t>3. Ідеологічна сфера</w:t>
            </w:r>
          </w:p>
        </w:tc>
        <w:tc>
          <w:tcPr>
            <w:tcW w:w="4140" w:type="dxa"/>
            <w:shd w:val="clear" w:color="auto" w:fill="auto"/>
          </w:tcPr>
          <w:p w:rsidR="004D6465" w:rsidRPr="00FF441E" w:rsidRDefault="004D6465" w:rsidP="00A14506">
            <w:pPr>
              <w:jc w:val="center"/>
              <w:rPr>
                <w:lang w:eastAsia="uk-UA"/>
              </w:rPr>
            </w:pPr>
          </w:p>
          <w:p w:rsidR="004D6465" w:rsidRPr="00FF441E" w:rsidRDefault="004D6465" w:rsidP="00A14506">
            <w:pPr>
              <w:jc w:val="center"/>
            </w:pPr>
            <w:r w:rsidRPr="00FF441E">
              <w:rPr>
                <w:lang w:eastAsia="uk-UA"/>
              </w:rPr>
              <w:t xml:space="preserve">Пріоритет колективних, </w:t>
            </w:r>
            <w:proofErr w:type="spellStart"/>
            <w:r w:rsidRPr="00FF441E">
              <w:rPr>
                <w:lang w:eastAsia="uk-UA"/>
              </w:rPr>
              <w:t>надособистісних</w:t>
            </w:r>
            <w:proofErr w:type="spellEnd"/>
            <w:r w:rsidRPr="00FF441E">
              <w:rPr>
                <w:lang w:eastAsia="uk-UA"/>
              </w:rPr>
              <w:t xml:space="preserve">  цінностей (</w:t>
            </w:r>
            <w:r>
              <w:rPr>
                <w:lang w:eastAsia="uk-UA"/>
              </w:rPr>
              <w:t>«</w:t>
            </w:r>
            <w:r w:rsidRPr="00FF441E">
              <w:rPr>
                <w:lang w:eastAsia="uk-UA"/>
              </w:rPr>
              <w:t>соборність</w:t>
            </w:r>
            <w:r>
              <w:rPr>
                <w:lang w:eastAsia="uk-UA"/>
              </w:rPr>
              <w:t>»</w:t>
            </w:r>
            <w:r w:rsidRPr="00FF441E">
              <w:rPr>
                <w:lang w:eastAsia="uk-UA"/>
              </w:rPr>
              <w:t xml:space="preserve">, </w:t>
            </w:r>
            <w:proofErr w:type="spellStart"/>
            <w:r w:rsidRPr="00FF441E">
              <w:rPr>
                <w:lang w:eastAsia="uk-UA"/>
              </w:rPr>
              <w:t>коммунітарність</w:t>
            </w:r>
            <w:proofErr w:type="spellEnd"/>
            <w:r w:rsidRPr="00FF441E">
              <w:rPr>
                <w:lang w:eastAsia="uk-UA"/>
              </w:rPr>
              <w:t>)</w:t>
            </w:r>
          </w:p>
          <w:p w:rsidR="004D6465" w:rsidRPr="00FF441E" w:rsidRDefault="004D6465" w:rsidP="00A14506">
            <w:pPr>
              <w:jc w:val="center"/>
            </w:pPr>
          </w:p>
        </w:tc>
        <w:tc>
          <w:tcPr>
            <w:tcW w:w="3342" w:type="dxa"/>
            <w:shd w:val="clear" w:color="auto" w:fill="auto"/>
          </w:tcPr>
          <w:p w:rsidR="004D6465" w:rsidRPr="00FC36D2" w:rsidRDefault="004D6465" w:rsidP="00A14506">
            <w:pPr>
              <w:jc w:val="center"/>
              <w:rPr>
                <w:i/>
                <w:iCs/>
                <w:lang w:eastAsia="uk-UA"/>
              </w:rPr>
            </w:pPr>
          </w:p>
          <w:p w:rsidR="004D6465" w:rsidRPr="00FC36D2" w:rsidRDefault="004D6465" w:rsidP="00A14506">
            <w:pPr>
              <w:jc w:val="center"/>
              <w:rPr>
                <w:i/>
                <w:iCs/>
              </w:rPr>
            </w:pPr>
            <w:r w:rsidRPr="00FC36D2">
              <w:rPr>
                <w:i/>
                <w:iCs/>
                <w:lang w:eastAsia="uk-UA"/>
              </w:rPr>
              <w:t>Пріоритет індивідуальних, особистісних  цінностей (</w:t>
            </w:r>
            <w:proofErr w:type="spellStart"/>
            <w:r w:rsidRPr="00FC36D2">
              <w:rPr>
                <w:i/>
                <w:iCs/>
                <w:lang w:eastAsia="uk-UA"/>
              </w:rPr>
              <w:t>субсидіарність</w:t>
            </w:r>
            <w:proofErr w:type="spellEnd"/>
            <w:r w:rsidRPr="00FC36D2">
              <w:rPr>
                <w:i/>
                <w:iCs/>
                <w:lang w:eastAsia="uk-UA"/>
              </w:rPr>
              <w:t>)</w:t>
            </w:r>
          </w:p>
          <w:p w:rsidR="004D6465" w:rsidRPr="00FC36D2" w:rsidRDefault="004D6465" w:rsidP="00A14506">
            <w:pPr>
              <w:jc w:val="center"/>
              <w:rPr>
                <w:i/>
                <w:iCs/>
              </w:rPr>
            </w:pPr>
          </w:p>
        </w:tc>
      </w:tr>
      <w:tr w:rsidR="004D6465" w:rsidRPr="00FF441E" w:rsidTr="00A14506">
        <w:tc>
          <w:tcPr>
            <w:tcW w:w="2088" w:type="dxa"/>
            <w:shd w:val="clear" w:color="auto" w:fill="auto"/>
          </w:tcPr>
          <w:p w:rsidR="004D6465" w:rsidRPr="00FC36D2" w:rsidRDefault="004D6465" w:rsidP="00A14506">
            <w:pPr>
              <w:jc w:val="center"/>
              <w:rPr>
                <w:i/>
                <w:iCs/>
              </w:rPr>
            </w:pPr>
            <w:r w:rsidRPr="00FC36D2">
              <w:rPr>
                <w:i/>
                <w:iCs/>
                <w:lang w:eastAsia="uk-UA"/>
              </w:rPr>
              <w:t>Країни, де матриця переважає</w:t>
            </w:r>
          </w:p>
        </w:tc>
        <w:tc>
          <w:tcPr>
            <w:tcW w:w="4140" w:type="dxa"/>
            <w:shd w:val="clear" w:color="auto" w:fill="auto"/>
          </w:tcPr>
          <w:p w:rsidR="004D6465" w:rsidRPr="00FC36D2" w:rsidRDefault="004D6465" w:rsidP="00A14506">
            <w:pPr>
              <w:jc w:val="center"/>
              <w:rPr>
                <w:i/>
                <w:iCs/>
              </w:rPr>
            </w:pPr>
            <w:r w:rsidRPr="00FC36D2">
              <w:rPr>
                <w:i/>
                <w:iCs/>
                <w:lang w:eastAsia="uk-UA"/>
              </w:rPr>
              <w:t>Росія, більшість країн Азії</w:t>
            </w:r>
          </w:p>
          <w:p w:rsidR="004D6465" w:rsidRPr="00FC36D2" w:rsidRDefault="004D6465" w:rsidP="00A14506">
            <w:pPr>
              <w:jc w:val="center"/>
              <w:rPr>
                <w:i/>
                <w:iCs/>
              </w:rPr>
            </w:pPr>
          </w:p>
        </w:tc>
        <w:tc>
          <w:tcPr>
            <w:tcW w:w="3342" w:type="dxa"/>
            <w:shd w:val="clear" w:color="auto" w:fill="auto"/>
          </w:tcPr>
          <w:p w:rsidR="004D6465" w:rsidRPr="00FC36D2" w:rsidRDefault="004D6465" w:rsidP="00A14506">
            <w:pPr>
              <w:jc w:val="center"/>
              <w:rPr>
                <w:i/>
                <w:iCs/>
              </w:rPr>
            </w:pPr>
            <w:r w:rsidRPr="00FC36D2">
              <w:rPr>
                <w:i/>
                <w:iCs/>
                <w:lang w:eastAsia="uk-UA"/>
              </w:rPr>
              <w:t>США, Західна Європа</w:t>
            </w:r>
          </w:p>
          <w:p w:rsidR="004D6465" w:rsidRPr="00FC36D2" w:rsidRDefault="004D6465" w:rsidP="00A14506">
            <w:pPr>
              <w:jc w:val="center"/>
              <w:rPr>
                <w:i/>
                <w:iCs/>
              </w:rPr>
            </w:pPr>
          </w:p>
        </w:tc>
      </w:tr>
    </w:tbl>
    <w:p w:rsidR="004D6465" w:rsidRPr="00B06B72" w:rsidRDefault="004D6465" w:rsidP="00E66356">
      <w:pPr>
        <w:tabs>
          <w:tab w:val="left" w:pos="1080"/>
          <w:tab w:val="left" w:pos="5640"/>
        </w:tabs>
        <w:ind w:firstLine="720"/>
        <w:jc w:val="both"/>
        <w:rPr>
          <w:iCs/>
          <w:sz w:val="28"/>
          <w:szCs w:val="28"/>
        </w:rPr>
      </w:pPr>
    </w:p>
    <w:p w:rsidR="004D6465" w:rsidRPr="00D67324" w:rsidRDefault="00B06B72" w:rsidP="00E66356">
      <w:pPr>
        <w:tabs>
          <w:tab w:val="left" w:pos="1080"/>
          <w:tab w:val="left" w:pos="5640"/>
        </w:tabs>
        <w:ind w:firstLine="720"/>
        <w:jc w:val="both"/>
        <w:rPr>
          <w:i/>
          <w:iCs/>
          <w:sz w:val="28"/>
          <w:szCs w:val="28"/>
        </w:rPr>
      </w:pPr>
      <w:r w:rsidRPr="00B06B72">
        <w:rPr>
          <w:iCs/>
          <w:sz w:val="28"/>
          <w:szCs w:val="28"/>
        </w:rPr>
        <w:t>Примітка.</w:t>
      </w:r>
      <w:r w:rsidR="004D6465" w:rsidRPr="00D67324">
        <w:rPr>
          <w:i/>
          <w:iCs/>
          <w:sz w:val="28"/>
          <w:szCs w:val="28"/>
        </w:rPr>
        <w:t xml:space="preserve"> Складено  за</w:t>
      </w:r>
      <w:r w:rsidR="004D6465">
        <w:rPr>
          <w:i/>
          <w:iCs/>
          <w:sz w:val="28"/>
          <w:szCs w:val="28"/>
        </w:rPr>
        <w:t xml:space="preserve"> даними</w:t>
      </w:r>
      <w:r w:rsidR="004D6465" w:rsidRPr="00D67324">
        <w:rPr>
          <w:i/>
          <w:iCs/>
          <w:sz w:val="28"/>
          <w:szCs w:val="28"/>
        </w:rPr>
        <w:t>: [</w:t>
      </w:r>
      <w:r w:rsidR="00F902E8">
        <w:rPr>
          <w:i/>
          <w:iCs/>
          <w:sz w:val="28"/>
          <w:szCs w:val="28"/>
          <w:lang w:val="en-US"/>
        </w:rPr>
        <w:t>102-111</w:t>
      </w:r>
      <w:r w:rsidR="004D6465" w:rsidRPr="00D67324">
        <w:rPr>
          <w:i/>
          <w:iCs/>
          <w:sz w:val="28"/>
          <w:szCs w:val="28"/>
        </w:rPr>
        <w:t xml:space="preserve">]. </w:t>
      </w:r>
    </w:p>
    <w:p w:rsidR="004D6465" w:rsidRPr="00FF441E" w:rsidRDefault="004D6465" w:rsidP="00E66356">
      <w:pPr>
        <w:jc w:val="both"/>
      </w:pPr>
    </w:p>
    <w:p w:rsidR="004D6465" w:rsidRPr="00491BFB" w:rsidRDefault="004D6465" w:rsidP="00E66356">
      <w:pPr>
        <w:tabs>
          <w:tab w:val="left" w:pos="1080"/>
        </w:tabs>
        <w:ind w:firstLine="720"/>
        <w:jc w:val="both"/>
        <w:rPr>
          <w:sz w:val="32"/>
          <w:szCs w:val="32"/>
        </w:rPr>
      </w:pPr>
      <w:r w:rsidRPr="00491BFB">
        <w:rPr>
          <w:sz w:val="32"/>
          <w:szCs w:val="32"/>
          <w:lang w:eastAsia="uk-UA"/>
        </w:rPr>
        <w:t xml:space="preserve">Сучасний соціальний філософ Л. </w:t>
      </w:r>
      <w:proofErr w:type="spellStart"/>
      <w:r w:rsidRPr="00491BFB">
        <w:rPr>
          <w:sz w:val="32"/>
          <w:szCs w:val="32"/>
          <w:lang w:eastAsia="uk-UA"/>
        </w:rPr>
        <w:t>Семашко</w:t>
      </w:r>
      <w:proofErr w:type="spellEnd"/>
      <w:r w:rsidRPr="00491BFB">
        <w:rPr>
          <w:sz w:val="32"/>
          <w:szCs w:val="32"/>
          <w:lang w:eastAsia="uk-UA"/>
        </w:rPr>
        <w:t xml:space="preserve"> увів у науковий оборот </w:t>
      </w:r>
      <w:proofErr w:type="spellStart"/>
      <w:r w:rsidRPr="00491BFB">
        <w:rPr>
          <w:sz w:val="32"/>
          <w:szCs w:val="32"/>
          <w:lang w:eastAsia="uk-UA"/>
        </w:rPr>
        <w:t>сферний</w:t>
      </w:r>
      <w:proofErr w:type="spellEnd"/>
      <w:r w:rsidRPr="00491BFB">
        <w:rPr>
          <w:sz w:val="32"/>
          <w:szCs w:val="32"/>
          <w:lang w:eastAsia="uk-UA"/>
        </w:rPr>
        <w:t xml:space="preserve"> підхід до аналізу соціальних процесів. Він виділяє чотири сфери суспільного відтворення: соціальну, інформаційну (культурну), організаційну (політичну) і технічну (економічну) сфери. За його теорією, кожна з цих сфер відтворює свої ресурси/капітали для суспільства в цілому: </w:t>
      </w:r>
      <w:proofErr w:type="spellStart"/>
      <w:r w:rsidRPr="00491BFB">
        <w:rPr>
          <w:sz w:val="32"/>
          <w:szCs w:val="32"/>
          <w:lang w:eastAsia="uk-UA"/>
        </w:rPr>
        <w:t>соціосфера</w:t>
      </w:r>
      <w:proofErr w:type="spellEnd"/>
      <w:r w:rsidRPr="00491BFB">
        <w:rPr>
          <w:sz w:val="32"/>
          <w:szCs w:val="32"/>
          <w:lang w:eastAsia="uk-UA"/>
        </w:rPr>
        <w:t xml:space="preserve"> – людей; </w:t>
      </w:r>
      <w:proofErr w:type="spellStart"/>
      <w:r w:rsidRPr="00491BFB">
        <w:rPr>
          <w:sz w:val="32"/>
          <w:szCs w:val="32"/>
          <w:lang w:eastAsia="uk-UA"/>
        </w:rPr>
        <w:t>інфосфера</w:t>
      </w:r>
      <w:proofErr w:type="spellEnd"/>
      <w:r w:rsidRPr="00491BFB">
        <w:rPr>
          <w:sz w:val="32"/>
          <w:szCs w:val="32"/>
          <w:lang w:eastAsia="uk-UA"/>
        </w:rPr>
        <w:t xml:space="preserve"> – інформацію; </w:t>
      </w:r>
      <w:proofErr w:type="spellStart"/>
      <w:r w:rsidRPr="00491BFB">
        <w:rPr>
          <w:sz w:val="32"/>
          <w:szCs w:val="32"/>
          <w:lang w:eastAsia="uk-UA"/>
        </w:rPr>
        <w:t>оргсфера</w:t>
      </w:r>
      <w:proofErr w:type="spellEnd"/>
      <w:r w:rsidRPr="00491BFB">
        <w:rPr>
          <w:sz w:val="32"/>
          <w:szCs w:val="32"/>
          <w:lang w:eastAsia="uk-UA"/>
        </w:rPr>
        <w:t xml:space="preserve"> – організацію (політичний, правовий, фінансовий капітал), техносфера – матеріальні блага. Кожна сфера має безліч ресурсних входів і продуктових виходів, через які вони обмінюються своїми капіталами, що робить суспільство кібернетичною системою, яка само організується </w:t>
      </w:r>
      <w:r w:rsidRPr="00491BFB">
        <w:rPr>
          <w:sz w:val="32"/>
          <w:szCs w:val="32"/>
          <w:lang w:eastAsia="uk-UA"/>
        </w:rPr>
        <w:lastRenderedPageBreak/>
        <w:t>[</w:t>
      </w:r>
      <w:r w:rsidR="00AD6B4C" w:rsidRPr="00491BFB">
        <w:rPr>
          <w:sz w:val="32"/>
          <w:szCs w:val="32"/>
          <w:lang w:eastAsia="uk-UA"/>
        </w:rPr>
        <w:t>247</w:t>
      </w:r>
      <w:r w:rsidRPr="00491BFB">
        <w:rPr>
          <w:sz w:val="32"/>
          <w:szCs w:val="32"/>
          <w:lang w:eastAsia="uk-UA"/>
        </w:rPr>
        <w:t xml:space="preserve">]. Ця ідея отримала високу оцінку вчених, оскільки вона дає можливість інтегрувати і розглядати у взаємозв’язку усі соціальні процеси. Як пише </w:t>
      </w:r>
      <w:r w:rsidRPr="00491BFB">
        <w:rPr>
          <w:sz w:val="32"/>
          <w:szCs w:val="32"/>
        </w:rPr>
        <w:t xml:space="preserve">М. </w:t>
      </w:r>
      <w:proofErr w:type="spellStart"/>
      <w:r w:rsidRPr="00491BFB">
        <w:rPr>
          <w:sz w:val="32"/>
          <w:szCs w:val="32"/>
        </w:rPr>
        <w:t>Росс</w:t>
      </w:r>
      <w:proofErr w:type="spellEnd"/>
      <w:r w:rsidRPr="00491BFB">
        <w:rPr>
          <w:sz w:val="32"/>
          <w:szCs w:val="32"/>
        </w:rPr>
        <w:t>, «</w:t>
      </w:r>
      <w:proofErr w:type="spellStart"/>
      <w:r w:rsidRPr="00491BFB">
        <w:rPr>
          <w:sz w:val="32"/>
          <w:szCs w:val="32"/>
          <w:lang w:eastAsia="uk-UA"/>
        </w:rPr>
        <w:t>Тетрасоціологія</w:t>
      </w:r>
      <w:proofErr w:type="spellEnd"/>
      <w:r w:rsidRPr="00491BFB">
        <w:rPr>
          <w:sz w:val="32"/>
          <w:szCs w:val="32"/>
          <w:lang w:eastAsia="uk-UA"/>
        </w:rPr>
        <w:t xml:space="preserve"> – амбітна спроба соціального філософа Л.</w:t>
      </w:r>
      <w:r w:rsidR="00B63B63" w:rsidRPr="00491BFB">
        <w:rPr>
          <w:sz w:val="32"/>
          <w:szCs w:val="32"/>
          <w:lang w:eastAsia="uk-UA"/>
        </w:rPr>
        <w:t> </w:t>
      </w:r>
      <w:proofErr w:type="spellStart"/>
      <w:r w:rsidRPr="00491BFB">
        <w:rPr>
          <w:sz w:val="32"/>
          <w:szCs w:val="32"/>
          <w:lang w:eastAsia="uk-UA"/>
        </w:rPr>
        <w:t>Семашко</w:t>
      </w:r>
      <w:proofErr w:type="spellEnd"/>
      <w:r w:rsidRPr="00491BFB">
        <w:rPr>
          <w:sz w:val="32"/>
          <w:szCs w:val="32"/>
          <w:lang w:eastAsia="uk-UA"/>
        </w:rPr>
        <w:t xml:space="preserve"> синтезувати довгу традицію теорій соціального відтворення, вводячи й інтегруючи такі поняття як відтворювальна зайнятість людей, соціальна гармонія і дисгармонія, чотиривимірний соціальний простір-час тощо» [</w:t>
      </w:r>
      <w:r w:rsidR="00AD6B4C" w:rsidRPr="00491BFB">
        <w:rPr>
          <w:sz w:val="32"/>
          <w:szCs w:val="32"/>
          <w:lang w:eastAsia="uk-UA"/>
        </w:rPr>
        <w:t>247</w:t>
      </w:r>
      <w:r w:rsidRPr="00491BFB">
        <w:rPr>
          <w:sz w:val="32"/>
          <w:szCs w:val="32"/>
          <w:lang w:eastAsia="uk-UA"/>
        </w:rPr>
        <w:t xml:space="preserve">]. Через застосування </w:t>
      </w:r>
      <w:proofErr w:type="spellStart"/>
      <w:r w:rsidRPr="00491BFB">
        <w:rPr>
          <w:sz w:val="32"/>
          <w:szCs w:val="32"/>
          <w:lang w:eastAsia="uk-UA"/>
        </w:rPr>
        <w:t>тетрасоціології</w:t>
      </w:r>
      <w:proofErr w:type="spellEnd"/>
      <w:r w:rsidRPr="00491BFB">
        <w:rPr>
          <w:sz w:val="32"/>
          <w:szCs w:val="32"/>
          <w:lang w:eastAsia="uk-UA"/>
        </w:rPr>
        <w:t xml:space="preserve"> Л. </w:t>
      </w:r>
      <w:proofErr w:type="spellStart"/>
      <w:r w:rsidRPr="00491BFB">
        <w:rPr>
          <w:sz w:val="32"/>
          <w:szCs w:val="32"/>
          <w:lang w:eastAsia="uk-UA"/>
        </w:rPr>
        <w:t>Семашко</w:t>
      </w:r>
      <w:proofErr w:type="spellEnd"/>
      <w:r w:rsidRPr="00491BFB">
        <w:rPr>
          <w:sz w:val="32"/>
          <w:szCs w:val="32"/>
          <w:lang w:eastAsia="uk-UA"/>
        </w:rPr>
        <w:t xml:space="preserve"> шукає шляхи розв’язання найгостріших проблем сучасності, веде пошук адекватних відповідей на виклики нового століття, що загострюються: тероризму, релігійних і етнічних воєн, розповзання ядерної зброї, бідності, екологічної деградації, демографічної дислокації та кризи демократії. Він пропонує низку соціокультурних проектів у різних проблемних галузях дослідження: сім’я, </w:t>
      </w:r>
      <w:proofErr w:type="spellStart"/>
      <w:r w:rsidRPr="00491BFB">
        <w:rPr>
          <w:sz w:val="32"/>
          <w:szCs w:val="32"/>
          <w:lang w:eastAsia="uk-UA"/>
        </w:rPr>
        <w:t>гендер</w:t>
      </w:r>
      <w:proofErr w:type="spellEnd"/>
      <w:r w:rsidRPr="00491BFB">
        <w:rPr>
          <w:sz w:val="32"/>
          <w:szCs w:val="32"/>
          <w:lang w:eastAsia="uk-UA"/>
        </w:rPr>
        <w:t xml:space="preserve">, освіта, синтез релігій, нова статистика й інформаційна технологія, стратегія </w:t>
      </w:r>
      <w:proofErr w:type="spellStart"/>
      <w:r w:rsidRPr="00491BFB">
        <w:rPr>
          <w:sz w:val="32"/>
          <w:szCs w:val="32"/>
          <w:lang w:eastAsia="uk-UA"/>
        </w:rPr>
        <w:t>антитерору</w:t>
      </w:r>
      <w:proofErr w:type="spellEnd"/>
      <w:r w:rsidRPr="00491BFB">
        <w:rPr>
          <w:sz w:val="32"/>
          <w:szCs w:val="32"/>
          <w:lang w:eastAsia="uk-UA"/>
        </w:rPr>
        <w:t>, екологічне збереження та ін.</w:t>
      </w:r>
    </w:p>
    <w:p w:rsidR="00685D4F" w:rsidRPr="00491BFB" w:rsidRDefault="004D6465" w:rsidP="00685D4F">
      <w:pPr>
        <w:ind w:firstLine="720"/>
        <w:jc w:val="both"/>
        <w:rPr>
          <w:sz w:val="32"/>
          <w:szCs w:val="32"/>
          <w:lang w:val="ru-RU"/>
        </w:rPr>
      </w:pPr>
      <w:r w:rsidRPr="00491BFB">
        <w:rPr>
          <w:sz w:val="32"/>
          <w:szCs w:val="32"/>
        </w:rPr>
        <w:t xml:space="preserve">Застосовуючи ідею </w:t>
      </w:r>
      <w:proofErr w:type="spellStart"/>
      <w:r w:rsidRPr="00491BFB">
        <w:rPr>
          <w:sz w:val="32"/>
          <w:szCs w:val="32"/>
        </w:rPr>
        <w:t>сферного</w:t>
      </w:r>
      <w:proofErr w:type="spellEnd"/>
      <w:r w:rsidRPr="00491BFB">
        <w:rPr>
          <w:sz w:val="32"/>
          <w:szCs w:val="32"/>
        </w:rPr>
        <w:t xml:space="preserve"> підходу до аналізу соціальних процесів, ми пропонуємо структурувати систему соціально-економічних взаємовідно</w:t>
      </w:r>
      <w:r w:rsidRPr="00491BFB">
        <w:rPr>
          <w:sz w:val="32"/>
          <w:szCs w:val="32"/>
        </w:rPr>
        <w:softHyphen/>
        <w:t>син, розглянувши її за допомогою матриці (Таблиця 1.2).</w:t>
      </w:r>
      <w:r w:rsidR="00685D4F" w:rsidRPr="00491BFB">
        <w:rPr>
          <w:sz w:val="32"/>
          <w:szCs w:val="32"/>
        </w:rPr>
        <w:t xml:space="preserve"> </w:t>
      </w:r>
    </w:p>
    <w:p w:rsidR="00082DE7" w:rsidRPr="00491BFB" w:rsidRDefault="00685D4F" w:rsidP="00082DE7">
      <w:pPr>
        <w:ind w:firstLine="720"/>
        <w:jc w:val="both"/>
        <w:rPr>
          <w:sz w:val="32"/>
          <w:szCs w:val="32"/>
        </w:rPr>
      </w:pPr>
      <w:r w:rsidRPr="00491BFB">
        <w:rPr>
          <w:sz w:val="32"/>
          <w:szCs w:val="32"/>
        </w:rPr>
        <w:t xml:space="preserve">З нашого погляду, використання цієї матриці дає можливість виявити специфіку прояву усіх сфер соціальних відносин усередині фаз економічного відтворення: виробництва, розподілу, обміну та споживання. Аналіз цієї  структури дає підстави для виявлення головних структурних елементів економічної системи та механізмів їхньої взаємодії на конкретному етапі розвитку суспільства. Інструментом аналізу цих взаємозв’язків може бути  PEST - аналіз. Застосування PESТ- аналізу у нашому дослідженні дає  змогу узагальнити фактори соціального середовища й зробити висновок щодо можливих сценаріїв його розвитку та впливу на соціальну безпеку суспільства . </w:t>
      </w:r>
      <w:r w:rsidR="00082DE7" w:rsidRPr="00491BFB">
        <w:rPr>
          <w:sz w:val="32"/>
          <w:szCs w:val="32"/>
        </w:rPr>
        <w:t xml:space="preserve">Усі елементи соціальної системи зв’язані між собою прямими і зворотними </w:t>
      </w:r>
      <w:proofErr w:type="spellStart"/>
      <w:r w:rsidR="00082DE7" w:rsidRPr="00491BFB">
        <w:rPr>
          <w:sz w:val="32"/>
          <w:szCs w:val="32"/>
        </w:rPr>
        <w:t>взаємозалежностями</w:t>
      </w:r>
      <w:proofErr w:type="spellEnd"/>
      <w:r w:rsidR="00082DE7" w:rsidRPr="00491BFB">
        <w:rPr>
          <w:sz w:val="32"/>
          <w:szCs w:val="32"/>
        </w:rPr>
        <w:t xml:space="preserve">, взаємно визначають один одного. Їх неможливо уявити можливих сценаріїв його розвитку та впливу на соціальну безпеку суспільства як піраміду, в якій існує чітка підпорядкованість елементів на зразок Марксової моделі суспільно-економічної формації, де існує базис у вигляді взаємодії продуктивних сил і </w:t>
      </w:r>
      <w:r w:rsidR="00082DE7" w:rsidRPr="00491BFB">
        <w:rPr>
          <w:sz w:val="32"/>
          <w:szCs w:val="32"/>
        </w:rPr>
        <w:lastRenderedPageBreak/>
        <w:t xml:space="preserve">виробничих відносин, над яким піднімається культурна, правова, релігійна надбудова. </w:t>
      </w:r>
    </w:p>
    <w:p w:rsidR="004D6465" w:rsidRPr="00FF441E" w:rsidRDefault="004D6465" w:rsidP="00E66356">
      <w:pPr>
        <w:ind w:firstLine="720"/>
        <w:jc w:val="right"/>
        <w:rPr>
          <w:bCs/>
          <w:i/>
          <w:iCs/>
          <w:sz w:val="28"/>
          <w:szCs w:val="28"/>
        </w:rPr>
      </w:pPr>
      <w:r w:rsidRPr="00FF441E">
        <w:rPr>
          <w:bCs/>
          <w:i/>
          <w:iCs/>
          <w:sz w:val="28"/>
          <w:szCs w:val="28"/>
        </w:rPr>
        <w:t>Таблиця 1.2</w:t>
      </w:r>
    </w:p>
    <w:p w:rsidR="004D6465" w:rsidRDefault="004D6465" w:rsidP="00E66356">
      <w:pPr>
        <w:ind w:firstLine="708"/>
        <w:jc w:val="center"/>
        <w:rPr>
          <w:b/>
          <w:sz w:val="28"/>
          <w:szCs w:val="28"/>
        </w:rPr>
      </w:pPr>
      <w:r w:rsidRPr="00FF441E">
        <w:rPr>
          <w:b/>
          <w:sz w:val="28"/>
          <w:szCs w:val="28"/>
        </w:rPr>
        <w:t xml:space="preserve">Структурний взаємозв’язок економічних і соціальних відносин </w:t>
      </w:r>
    </w:p>
    <w:p w:rsidR="004D6465" w:rsidRPr="00FF441E" w:rsidRDefault="004D6465" w:rsidP="00E66356">
      <w:pPr>
        <w:ind w:firstLine="708"/>
        <w:jc w:val="center"/>
        <w:rPr>
          <w:b/>
          <w:sz w:val="28"/>
          <w:szCs w:val="28"/>
        </w:rPr>
      </w:pPr>
      <w:r w:rsidRPr="00FF441E">
        <w:rPr>
          <w:b/>
          <w:sz w:val="28"/>
          <w:szCs w:val="28"/>
        </w:rPr>
        <w:t>в економічній системі</w:t>
      </w:r>
    </w:p>
    <w:tbl>
      <w:tblPr>
        <w:tblW w:w="949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685"/>
        <w:gridCol w:w="2109"/>
        <w:gridCol w:w="2104"/>
        <w:gridCol w:w="1723"/>
        <w:gridCol w:w="1870"/>
      </w:tblGrid>
      <w:tr w:rsidR="004D6465" w:rsidRPr="00FC36D2" w:rsidTr="00192AE6">
        <w:trPr>
          <w:trHeight w:val="1478"/>
        </w:trPr>
        <w:tc>
          <w:tcPr>
            <w:tcW w:w="1685" w:type="dxa"/>
            <w:shd w:val="clear" w:color="auto" w:fill="auto"/>
          </w:tcPr>
          <w:p w:rsidR="004D6465" w:rsidRPr="00192AE6" w:rsidRDefault="004D6465" w:rsidP="00491BFB">
            <w:pPr>
              <w:jc w:val="center"/>
              <w:rPr>
                <w:b/>
                <w:bCs/>
                <w:sz w:val="22"/>
                <w:szCs w:val="22"/>
              </w:rPr>
            </w:pPr>
            <w:r w:rsidRPr="00192AE6">
              <w:rPr>
                <w:b/>
                <w:bCs/>
                <w:sz w:val="22"/>
                <w:szCs w:val="22"/>
              </w:rPr>
              <w:t xml:space="preserve">Фази </w:t>
            </w:r>
            <w:proofErr w:type="spellStart"/>
            <w:r w:rsidRPr="00192AE6">
              <w:rPr>
                <w:b/>
                <w:bCs/>
                <w:sz w:val="22"/>
                <w:szCs w:val="22"/>
              </w:rPr>
              <w:t>еконо-</w:t>
            </w:r>
            <w:proofErr w:type="spellEnd"/>
          </w:p>
          <w:p w:rsidR="004D6465" w:rsidRPr="00192AE6" w:rsidRDefault="004D6465" w:rsidP="00491BFB">
            <w:pPr>
              <w:jc w:val="center"/>
              <w:rPr>
                <w:b/>
                <w:bCs/>
                <w:sz w:val="22"/>
                <w:szCs w:val="22"/>
              </w:rPr>
            </w:pPr>
            <w:proofErr w:type="spellStart"/>
            <w:r w:rsidRPr="00192AE6">
              <w:rPr>
                <w:b/>
                <w:bCs/>
                <w:sz w:val="22"/>
                <w:szCs w:val="22"/>
              </w:rPr>
              <w:t>мічного</w:t>
            </w:r>
            <w:proofErr w:type="spellEnd"/>
            <w:r w:rsidRPr="00192AE6">
              <w:rPr>
                <w:b/>
                <w:bCs/>
                <w:sz w:val="22"/>
                <w:szCs w:val="22"/>
              </w:rPr>
              <w:t xml:space="preserve"> </w:t>
            </w:r>
            <w:proofErr w:type="spellStart"/>
            <w:r w:rsidRPr="00192AE6">
              <w:rPr>
                <w:b/>
                <w:bCs/>
                <w:sz w:val="22"/>
                <w:szCs w:val="22"/>
              </w:rPr>
              <w:t>від-</w:t>
            </w:r>
            <w:proofErr w:type="spellEnd"/>
          </w:p>
          <w:p w:rsidR="004D6465" w:rsidRPr="00192AE6" w:rsidRDefault="004D6465" w:rsidP="00491BFB">
            <w:pPr>
              <w:jc w:val="center"/>
              <w:rPr>
                <w:b/>
                <w:bCs/>
                <w:sz w:val="22"/>
                <w:szCs w:val="22"/>
              </w:rPr>
            </w:pPr>
            <w:r w:rsidRPr="00192AE6">
              <w:rPr>
                <w:b/>
                <w:bCs/>
                <w:sz w:val="22"/>
                <w:szCs w:val="22"/>
              </w:rPr>
              <w:t>творення</w:t>
            </w:r>
          </w:p>
          <w:p w:rsidR="004D6465" w:rsidRPr="00192AE6" w:rsidRDefault="004D6465" w:rsidP="00491BFB">
            <w:pPr>
              <w:jc w:val="center"/>
              <w:rPr>
                <w:b/>
                <w:bCs/>
                <w:sz w:val="22"/>
                <w:szCs w:val="22"/>
              </w:rPr>
            </w:pPr>
          </w:p>
          <w:p w:rsidR="004D6465" w:rsidRPr="00192AE6" w:rsidRDefault="004D6465" w:rsidP="00491BFB">
            <w:pPr>
              <w:jc w:val="center"/>
              <w:rPr>
                <w:b/>
                <w:bCs/>
                <w:sz w:val="22"/>
                <w:szCs w:val="22"/>
              </w:rPr>
            </w:pPr>
            <w:r w:rsidRPr="00192AE6">
              <w:rPr>
                <w:b/>
                <w:bCs/>
                <w:sz w:val="22"/>
                <w:szCs w:val="22"/>
              </w:rPr>
              <w:t>Сфери</w:t>
            </w:r>
          </w:p>
          <w:p w:rsidR="004D6465" w:rsidRPr="00192AE6" w:rsidRDefault="004D6465" w:rsidP="00491BFB">
            <w:pPr>
              <w:jc w:val="center"/>
              <w:rPr>
                <w:b/>
                <w:bCs/>
                <w:sz w:val="22"/>
                <w:szCs w:val="22"/>
              </w:rPr>
            </w:pPr>
            <w:proofErr w:type="spellStart"/>
            <w:r w:rsidRPr="00192AE6">
              <w:rPr>
                <w:b/>
                <w:bCs/>
                <w:sz w:val="22"/>
                <w:szCs w:val="22"/>
              </w:rPr>
              <w:t>суспіль</w:t>
            </w:r>
            <w:r w:rsidRPr="00192AE6">
              <w:rPr>
                <w:b/>
                <w:bCs/>
                <w:sz w:val="22"/>
                <w:szCs w:val="22"/>
              </w:rPr>
              <w:softHyphen/>
              <w:t>-</w:t>
            </w:r>
            <w:proofErr w:type="spellEnd"/>
          </w:p>
          <w:p w:rsidR="004D6465" w:rsidRPr="00192AE6" w:rsidRDefault="004D6465" w:rsidP="00491BFB">
            <w:pPr>
              <w:jc w:val="center"/>
              <w:rPr>
                <w:b/>
                <w:bCs/>
                <w:sz w:val="22"/>
                <w:szCs w:val="22"/>
              </w:rPr>
            </w:pPr>
            <w:r w:rsidRPr="00192AE6">
              <w:rPr>
                <w:b/>
                <w:bCs/>
                <w:sz w:val="22"/>
                <w:szCs w:val="22"/>
              </w:rPr>
              <w:t xml:space="preserve">ного </w:t>
            </w:r>
            <w:proofErr w:type="spellStart"/>
            <w:r w:rsidRPr="00192AE6">
              <w:rPr>
                <w:b/>
                <w:bCs/>
                <w:sz w:val="22"/>
                <w:szCs w:val="22"/>
              </w:rPr>
              <w:t>від-творення</w:t>
            </w:r>
            <w:proofErr w:type="spellEnd"/>
          </w:p>
          <w:p w:rsidR="004D6465" w:rsidRPr="00A14506" w:rsidRDefault="004D6465" w:rsidP="00491BFB">
            <w:pPr>
              <w:jc w:val="center"/>
              <w:rPr>
                <w:b/>
                <w:bCs/>
              </w:rPr>
            </w:pPr>
            <w:r w:rsidRPr="00192AE6">
              <w:rPr>
                <w:b/>
                <w:bCs/>
                <w:sz w:val="22"/>
                <w:szCs w:val="22"/>
              </w:rPr>
              <w:t>(за Л.</w:t>
            </w:r>
            <w:proofErr w:type="spellStart"/>
            <w:r w:rsidRPr="00192AE6">
              <w:rPr>
                <w:b/>
                <w:bCs/>
                <w:sz w:val="22"/>
                <w:szCs w:val="22"/>
              </w:rPr>
              <w:t>Семашко</w:t>
            </w:r>
            <w:proofErr w:type="spellEnd"/>
            <w:r w:rsidRPr="00192AE6">
              <w:rPr>
                <w:b/>
                <w:bCs/>
                <w:sz w:val="22"/>
                <w:szCs w:val="22"/>
              </w:rPr>
              <w:t>)</w:t>
            </w:r>
          </w:p>
        </w:tc>
        <w:tc>
          <w:tcPr>
            <w:tcW w:w="2109" w:type="dxa"/>
            <w:shd w:val="clear" w:color="auto" w:fill="auto"/>
          </w:tcPr>
          <w:p w:rsidR="004D6465" w:rsidRPr="00192AE6" w:rsidRDefault="004D6465" w:rsidP="00A14506">
            <w:pPr>
              <w:jc w:val="center"/>
              <w:rPr>
                <w:b/>
                <w:bCs/>
              </w:rPr>
            </w:pPr>
          </w:p>
          <w:p w:rsidR="004D6465" w:rsidRPr="00192AE6" w:rsidRDefault="004D6465" w:rsidP="00A14506">
            <w:pPr>
              <w:jc w:val="center"/>
              <w:rPr>
                <w:b/>
                <w:bCs/>
              </w:rPr>
            </w:pPr>
          </w:p>
          <w:p w:rsidR="004D6465" w:rsidRPr="00192AE6" w:rsidRDefault="004D6465" w:rsidP="00A14506">
            <w:pPr>
              <w:jc w:val="center"/>
              <w:rPr>
                <w:b/>
                <w:bCs/>
              </w:rPr>
            </w:pPr>
            <w:r w:rsidRPr="00192AE6">
              <w:rPr>
                <w:b/>
                <w:bCs/>
              </w:rPr>
              <w:t>Виробництво</w:t>
            </w:r>
          </w:p>
        </w:tc>
        <w:tc>
          <w:tcPr>
            <w:tcW w:w="2104" w:type="dxa"/>
            <w:shd w:val="clear" w:color="auto" w:fill="auto"/>
          </w:tcPr>
          <w:p w:rsidR="004D6465" w:rsidRPr="00192AE6" w:rsidRDefault="004D6465" w:rsidP="00A14506">
            <w:pPr>
              <w:jc w:val="center"/>
              <w:rPr>
                <w:b/>
                <w:bCs/>
              </w:rPr>
            </w:pPr>
          </w:p>
          <w:p w:rsidR="004D6465" w:rsidRPr="00192AE6" w:rsidRDefault="004D6465" w:rsidP="00A14506">
            <w:pPr>
              <w:jc w:val="center"/>
              <w:rPr>
                <w:b/>
                <w:bCs/>
              </w:rPr>
            </w:pPr>
          </w:p>
          <w:p w:rsidR="004D6465" w:rsidRPr="00192AE6" w:rsidRDefault="004D6465" w:rsidP="00A14506">
            <w:pPr>
              <w:jc w:val="center"/>
              <w:rPr>
                <w:b/>
                <w:bCs/>
              </w:rPr>
            </w:pPr>
            <w:r w:rsidRPr="00192AE6">
              <w:rPr>
                <w:b/>
                <w:bCs/>
              </w:rPr>
              <w:t>Розподіл</w:t>
            </w:r>
          </w:p>
        </w:tc>
        <w:tc>
          <w:tcPr>
            <w:tcW w:w="1723" w:type="dxa"/>
            <w:shd w:val="clear" w:color="auto" w:fill="auto"/>
          </w:tcPr>
          <w:p w:rsidR="004D6465" w:rsidRPr="00192AE6" w:rsidRDefault="004D6465" w:rsidP="00A14506">
            <w:pPr>
              <w:jc w:val="center"/>
              <w:rPr>
                <w:b/>
                <w:bCs/>
              </w:rPr>
            </w:pPr>
          </w:p>
          <w:p w:rsidR="004D6465" w:rsidRPr="00192AE6" w:rsidRDefault="004D6465" w:rsidP="00A14506">
            <w:pPr>
              <w:jc w:val="center"/>
              <w:rPr>
                <w:b/>
                <w:bCs/>
              </w:rPr>
            </w:pPr>
          </w:p>
          <w:p w:rsidR="004D6465" w:rsidRPr="00192AE6" w:rsidRDefault="004D6465" w:rsidP="00A14506">
            <w:pPr>
              <w:jc w:val="center"/>
              <w:rPr>
                <w:b/>
                <w:bCs/>
              </w:rPr>
            </w:pPr>
            <w:r w:rsidRPr="00192AE6">
              <w:rPr>
                <w:b/>
                <w:bCs/>
              </w:rPr>
              <w:t>Обмін</w:t>
            </w:r>
          </w:p>
        </w:tc>
        <w:tc>
          <w:tcPr>
            <w:tcW w:w="1870" w:type="dxa"/>
            <w:shd w:val="clear" w:color="auto" w:fill="auto"/>
          </w:tcPr>
          <w:p w:rsidR="004D6465" w:rsidRPr="00192AE6" w:rsidRDefault="004D6465" w:rsidP="00A14506">
            <w:pPr>
              <w:jc w:val="center"/>
              <w:rPr>
                <w:b/>
                <w:bCs/>
                <w:iCs/>
              </w:rPr>
            </w:pPr>
          </w:p>
          <w:p w:rsidR="004D6465" w:rsidRPr="00192AE6" w:rsidRDefault="004D6465" w:rsidP="00A14506">
            <w:pPr>
              <w:jc w:val="center"/>
              <w:rPr>
                <w:b/>
                <w:bCs/>
                <w:iCs/>
              </w:rPr>
            </w:pPr>
          </w:p>
          <w:p w:rsidR="004D6465" w:rsidRPr="00192AE6" w:rsidRDefault="004D6465" w:rsidP="00A14506">
            <w:pPr>
              <w:jc w:val="center"/>
              <w:rPr>
                <w:b/>
                <w:bCs/>
                <w:iCs/>
              </w:rPr>
            </w:pPr>
            <w:r w:rsidRPr="00192AE6">
              <w:rPr>
                <w:b/>
                <w:bCs/>
                <w:iCs/>
              </w:rPr>
              <w:t>Споживання</w:t>
            </w:r>
          </w:p>
        </w:tc>
      </w:tr>
      <w:tr w:rsidR="004D6465" w:rsidRPr="00FC36D2" w:rsidTr="00192AE6">
        <w:trPr>
          <w:trHeight w:val="1757"/>
        </w:trPr>
        <w:tc>
          <w:tcPr>
            <w:tcW w:w="1685" w:type="dxa"/>
            <w:shd w:val="clear" w:color="auto" w:fill="auto"/>
          </w:tcPr>
          <w:p w:rsidR="004D6465" w:rsidRPr="00C702E2" w:rsidRDefault="004D6465" w:rsidP="00A14506">
            <w:pPr>
              <w:jc w:val="center"/>
            </w:pPr>
            <w:r w:rsidRPr="00C702E2">
              <w:t>Техніко-економічна</w:t>
            </w:r>
          </w:p>
          <w:p w:rsidR="004D6465" w:rsidRPr="00C702E2" w:rsidRDefault="004D6465" w:rsidP="00A14506">
            <w:pPr>
              <w:jc w:val="center"/>
            </w:pPr>
          </w:p>
          <w:p w:rsidR="004D6465" w:rsidRPr="00C702E2" w:rsidRDefault="004D6465" w:rsidP="00A14506">
            <w:pPr>
              <w:jc w:val="center"/>
            </w:pPr>
          </w:p>
        </w:tc>
        <w:tc>
          <w:tcPr>
            <w:tcW w:w="2109" w:type="dxa"/>
            <w:shd w:val="clear" w:color="auto" w:fill="auto"/>
          </w:tcPr>
          <w:p w:rsidR="004D6465" w:rsidRPr="008718E3" w:rsidRDefault="004D6465" w:rsidP="00E66356">
            <w:r w:rsidRPr="008718E3">
              <w:t>Виробничі ресурси (наявність і якість), рівень розвитку НТП, екологія, інформація</w:t>
            </w:r>
          </w:p>
        </w:tc>
        <w:tc>
          <w:tcPr>
            <w:tcW w:w="2104" w:type="dxa"/>
            <w:shd w:val="clear" w:color="auto" w:fill="auto"/>
          </w:tcPr>
          <w:p w:rsidR="004D6465" w:rsidRPr="008718E3" w:rsidRDefault="004D6465" w:rsidP="00E66356">
            <w:r w:rsidRPr="008718E3">
              <w:t>Розподіл засобів виробництва по галузях і видах виробництва;</w:t>
            </w:r>
          </w:p>
          <w:p w:rsidR="004D6465" w:rsidRPr="008718E3" w:rsidRDefault="004D6465" w:rsidP="00E66356">
            <w:r w:rsidRPr="008718E3">
              <w:t>факторні доходи</w:t>
            </w:r>
          </w:p>
        </w:tc>
        <w:tc>
          <w:tcPr>
            <w:tcW w:w="1723" w:type="dxa"/>
            <w:shd w:val="clear" w:color="auto" w:fill="auto"/>
          </w:tcPr>
          <w:p w:rsidR="004D6465" w:rsidRPr="008718E3" w:rsidRDefault="004D6465" w:rsidP="00E66356">
            <w:r w:rsidRPr="008718E3">
              <w:t>Ринки та їхня інфраструктура;</w:t>
            </w:r>
          </w:p>
          <w:p w:rsidR="004D6465" w:rsidRPr="008718E3" w:rsidRDefault="004D6465" w:rsidP="00E66356">
            <w:r w:rsidRPr="008718E3">
              <w:t>ринкова кон’юн</w:t>
            </w:r>
            <w:r w:rsidRPr="008718E3">
              <w:softHyphen/>
              <w:t xml:space="preserve">ктура; попит, пропозиція, ціноутворення </w:t>
            </w:r>
          </w:p>
        </w:tc>
        <w:tc>
          <w:tcPr>
            <w:tcW w:w="1870" w:type="dxa"/>
            <w:shd w:val="clear" w:color="auto" w:fill="auto"/>
          </w:tcPr>
          <w:p w:rsidR="004D6465" w:rsidRPr="008718E3" w:rsidRDefault="004D6465" w:rsidP="00E66356">
            <w:pPr>
              <w:rPr>
                <w:i/>
                <w:iCs/>
              </w:rPr>
            </w:pPr>
            <w:r w:rsidRPr="008718E3">
              <w:rPr>
                <w:i/>
                <w:iCs/>
              </w:rPr>
              <w:t>Якість споживчих благ;</w:t>
            </w:r>
          </w:p>
          <w:p w:rsidR="004D6465" w:rsidRPr="008718E3" w:rsidRDefault="004D6465" w:rsidP="00E66356">
            <w:pPr>
              <w:rPr>
                <w:i/>
                <w:iCs/>
              </w:rPr>
            </w:pPr>
            <w:r w:rsidRPr="008718E3">
              <w:rPr>
                <w:i/>
                <w:iCs/>
              </w:rPr>
              <w:t>масштаби споживання</w:t>
            </w:r>
          </w:p>
          <w:p w:rsidR="004D6465" w:rsidRPr="008718E3" w:rsidRDefault="004D6465" w:rsidP="00E66356">
            <w:pPr>
              <w:rPr>
                <w:i/>
                <w:iCs/>
              </w:rPr>
            </w:pPr>
          </w:p>
        </w:tc>
      </w:tr>
      <w:tr w:rsidR="004D6465" w:rsidRPr="00FC36D2" w:rsidTr="00192AE6">
        <w:trPr>
          <w:trHeight w:val="826"/>
        </w:trPr>
        <w:tc>
          <w:tcPr>
            <w:tcW w:w="1685" w:type="dxa"/>
            <w:shd w:val="clear" w:color="auto" w:fill="auto"/>
          </w:tcPr>
          <w:p w:rsidR="004D6465" w:rsidRPr="00C702E2" w:rsidRDefault="004D6465" w:rsidP="00A14506">
            <w:pPr>
              <w:ind w:right="-151"/>
              <w:jc w:val="center"/>
            </w:pPr>
            <w:r w:rsidRPr="00C702E2">
              <w:t>Організацій</w:t>
            </w:r>
            <w:r>
              <w:t>но-</w:t>
            </w:r>
            <w:r w:rsidRPr="00C702E2">
              <w:t>політична</w:t>
            </w:r>
          </w:p>
          <w:p w:rsidR="004D6465" w:rsidRPr="00C702E2" w:rsidRDefault="004D6465" w:rsidP="00A14506">
            <w:pPr>
              <w:jc w:val="center"/>
            </w:pPr>
          </w:p>
          <w:p w:rsidR="004D6465" w:rsidRPr="00C702E2" w:rsidRDefault="004D6465" w:rsidP="00A14506">
            <w:pPr>
              <w:jc w:val="center"/>
            </w:pPr>
          </w:p>
        </w:tc>
        <w:tc>
          <w:tcPr>
            <w:tcW w:w="2109" w:type="dxa"/>
            <w:shd w:val="clear" w:color="auto" w:fill="auto"/>
          </w:tcPr>
          <w:p w:rsidR="004D6465" w:rsidRPr="008718E3" w:rsidRDefault="004D6465" w:rsidP="00E66356">
            <w:r w:rsidRPr="008718E3">
              <w:t>Відносини власності;</w:t>
            </w:r>
          </w:p>
          <w:p w:rsidR="004D6465" w:rsidRPr="008718E3" w:rsidRDefault="004D6465" w:rsidP="00E66356">
            <w:r w:rsidRPr="008718E3">
              <w:t>ринкові та державні механізми регулювання;</w:t>
            </w:r>
          </w:p>
          <w:p w:rsidR="004D6465" w:rsidRPr="008718E3" w:rsidRDefault="004D6465" w:rsidP="00E66356">
            <w:r w:rsidRPr="008718E3">
              <w:t>лібералізація економіки;</w:t>
            </w:r>
          </w:p>
          <w:p w:rsidR="004D6465" w:rsidRPr="008718E3" w:rsidRDefault="004D6465" w:rsidP="00E66356">
            <w:r w:rsidRPr="008718E3">
              <w:t>менеджмент</w:t>
            </w:r>
          </w:p>
          <w:p w:rsidR="004D6465" w:rsidRPr="008718E3" w:rsidRDefault="004D6465" w:rsidP="00E66356"/>
        </w:tc>
        <w:tc>
          <w:tcPr>
            <w:tcW w:w="2104" w:type="dxa"/>
            <w:shd w:val="clear" w:color="auto" w:fill="auto"/>
          </w:tcPr>
          <w:p w:rsidR="004D6465" w:rsidRPr="008718E3" w:rsidRDefault="004D6465" w:rsidP="00E66356">
            <w:r w:rsidRPr="008718E3">
              <w:t>Механізм оподаткування;</w:t>
            </w:r>
          </w:p>
          <w:p w:rsidR="004D6465" w:rsidRPr="008718E3" w:rsidRDefault="004D6465" w:rsidP="00E66356">
            <w:r w:rsidRPr="008718E3">
              <w:t>формування державного бюджету,</w:t>
            </w:r>
          </w:p>
          <w:p w:rsidR="004D6465" w:rsidRPr="008718E3" w:rsidRDefault="004D6465" w:rsidP="00E66356">
            <w:r w:rsidRPr="008718E3">
              <w:t>цільових фондів</w:t>
            </w:r>
          </w:p>
          <w:p w:rsidR="004D6465" w:rsidRPr="008718E3" w:rsidRDefault="004D6465" w:rsidP="00E66356">
            <w:r w:rsidRPr="008718E3">
              <w:t>розподіл суспільних благ;</w:t>
            </w:r>
          </w:p>
          <w:p w:rsidR="004D6465" w:rsidRPr="008718E3" w:rsidRDefault="004D6465" w:rsidP="00E66356">
            <w:r w:rsidRPr="008718E3">
              <w:t>формування фондів підприємств</w:t>
            </w:r>
          </w:p>
        </w:tc>
        <w:tc>
          <w:tcPr>
            <w:tcW w:w="1723" w:type="dxa"/>
            <w:shd w:val="clear" w:color="auto" w:fill="auto"/>
          </w:tcPr>
          <w:p w:rsidR="004D6465" w:rsidRPr="008718E3" w:rsidRDefault="004D6465" w:rsidP="00E66356">
            <w:r w:rsidRPr="008718E3">
              <w:t>Принципи ціноутворення;</w:t>
            </w:r>
          </w:p>
          <w:p w:rsidR="004D6465" w:rsidRPr="008718E3" w:rsidRDefault="004D6465" w:rsidP="00E66356">
            <w:r w:rsidRPr="008718E3">
              <w:t>державне регулювання цін;</w:t>
            </w:r>
          </w:p>
          <w:p w:rsidR="004D6465" w:rsidRPr="008718E3" w:rsidRDefault="004D6465" w:rsidP="00E66356">
            <w:r w:rsidRPr="008718E3">
              <w:t>умови купівлі/продажу продукції;</w:t>
            </w:r>
          </w:p>
          <w:p w:rsidR="004D6465" w:rsidRPr="008718E3" w:rsidRDefault="004D6465" w:rsidP="00E66356">
            <w:r w:rsidRPr="008718E3">
              <w:t>захист конкуренції;</w:t>
            </w:r>
          </w:p>
          <w:p w:rsidR="004D6465" w:rsidRPr="008718E3" w:rsidRDefault="004D6465" w:rsidP="00E66356">
            <w:r w:rsidRPr="008718E3">
              <w:t>антимонополь</w:t>
            </w:r>
            <w:r w:rsidRPr="008718E3">
              <w:softHyphen/>
              <w:t>на політика</w:t>
            </w:r>
          </w:p>
        </w:tc>
        <w:tc>
          <w:tcPr>
            <w:tcW w:w="1870" w:type="dxa"/>
            <w:shd w:val="clear" w:color="auto" w:fill="auto"/>
          </w:tcPr>
          <w:p w:rsidR="004D6465" w:rsidRPr="008718E3" w:rsidRDefault="004D6465" w:rsidP="00E66356">
            <w:pPr>
              <w:rPr>
                <w:i/>
                <w:iCs/>
              </w:rPr>
            </w:pPr>
            <w:r w:rsidRPr="008718E3">
              <w:rPr>
                <w:i/>
                <w:iCs/>
              </w:rPr>
              <w:t>Доступність благ;</w:t>
            </w:r>
          </w:p>
          <w:p w:rsidR="004D6465" w:rsidRPr="008718E3" w:rsidRDefault="004D6465" w:rsidP="00E66356">
            <w:pPr>
              <w:rPr>
                <w:i/>
                <w:iCs/>
              </w:rPr>
            </w:pPr>
            <w:r w:rsidRPr="008718E3">
              <w:rPr>
                <w:i/>
                <w:iCs/>
              </w:rPr>
              <w:t>стандарти якості продукції;</w:t>
            </w:r>
          </w:p>
          <w:p w:rsidR="004D6465" w:rsidRPr="008718E3" w:rsidRDefault="004D6465" w:rsidP="00E66356">
            <w:pPr>
              <w:rPr>
                <w:i/>
                <w:iCs/>
              </w:rPr>
            </w:pPr>
            <w:r w:rsidRPr="008718E3">
              <w:rPr>
                <w:i/>
                <w:iCs/>
              </w:rPr>
              <w:t>захист прав споживачів;</w:t>
            </w:r>
          </w:p>
          <w:p w:rsidR="004D6465" w:rsidRPr="008718E3" w:rsidRDefault="004D6465" w:rsidP="00E66356">
            <w:pPr>
              <w:rPr>
                <w:i/>
                <w:iCs/>
              </w:rPr>
            </w:pPr>
            <w:r w:rsidRPr="008718E3">
              <w:rPr>
                <w:i/>
                <w:iCs/>
              </w:rPr>
              <w:t>вивчення потреб</w:t>
            </w:r>
          </w:p>
        </w:tc>
      </w:tr>
      <w:tr w:rsidR="004D6465" w:rsidRPr="00FC36D2" w:rsidTr="00192AE6">
        <w:trPr>
          <w:trHeight w:val="761"/>
        </w:trPr>
        <w:tc>
          <w:tcPr>
            <w:tcW w:w="1685" w:type="dxa"/>
            <w:shd w:val="clear" w:color="auto" w:fill="auto"/>
          </w:tcPr>
          <w:p w:rsidR="004D6465" w:rsidRPr="00C702E2" w:rsidRDefault="004D6465" w:rsidP="00A14506">
            <w:pPr>
              <w:ind w:right="-151"/>
              <w:jc w:val="center"/>
            </w:pPr>
            <w:r w:rsidRPr="00C702E2">
              <w:t>Інформацій</w:t>
            </w:r>
            <w:r>
              <w:t>но-</w:t>
            </w:r>
            <w:r w:rsidRPr="00C702E2">
              <w:t>культурна</w:t>
            </w:r>
          </w:p>
          <w:p w:rsidR="004D6465" w:rsidRPr="00C702E2" w:rsidRDefault="004D6465" w:rsidP="00A14506">
            <w:pPr>
              <w:jc w:val="center"/>
            </w:pPr>
          </w:p>
        </w:tc>
        <w:tc>
          <w:tcPr>
            <w:tcW w:w="2109" w:type="dxa"/>
            <w:shd w:val="clear" w:color="auto" w:fill="auto"/>
          </w:tcPr>
          <w:p w:rsidR="004D6465" w:rsidRPr="008718E3" w:rsidRDefault="004D6465" w:rsidP="00E66356">
            <w:r w:rsidRPr="008718E3">
              <w:t>Наявність сучасних технологій</w:t>
            </w:r>
          </w:p>
          <w:p w:rsidR="004D6465" w:rsidRPr="008718E3" w:rsidRDefault="004D6465" w:rsidP="00E66356">
            <w:r w:rsidRPr="008718E3">
              <w:t>доступність інформації</w:t>
            </w:r>
          </w:p>
          <w:p w:rsidR="004D6465" w:rsidRPr="008718E3" w:rsidRDefault="004D6465" w:rsidP="00E66356">
            <w:r w:rsidRPr="008718E3">
              <w:t>організаційна культура виробництва</w:t>
            </w:r>
          </w:p>
          <w:p w:rsidR="004D6465" w:rsidRPr="008718E3" w:rsidRDefault="004D6465" w:rsidP="00E66356">
            <w:r w:rsidRPr="008718E3">
              <w:t>господарський менталітет</w:t>
            </w:r>
          </w:p>
        </w:tc>
        <w:tc>
          <w:tcPr>
            <w:tcW w:w="2104" w:type="dxa"/>
            <w:shd w:val="clear" w:color="auto" w:fill="auto"/>
          </w:tcPr>
          <w:p w:rsidR="004D6465" w:rsidRPr="008718E3" w:rsidRDefault="004D6465" w:rsidP="00E66356">
            <w:r w:rsidRPr="008718E3">
              <w:t>Моральні, правові, етичні принципи розподілу та перерозподілу</w:t>
            </w:r>
          </w:p>
          <w:p w:rsidR="004D6465" w:rsidRPr="008718E3" w:rsidRDefault="004D6465" w:rsidP="00E66356">
            <w:r w:rsidRPr="008718E3">
              <w:t>доходів і багатства</w:t>
            </w:r>
          </w:p>
          <w:p w:rsidR="004D6465" w:rsidRPr="008718E3" w:rsidRDefault="004D6465" w:rsidP="00E66356"/>
        </w:tc>
        <w:tc>
          <w:tcPr>
            <w:tcW w:w="1723" w:type="dxa"/>
            <w:shd w:val="clear" w:color="auto" w:fill="auto"/>
          </w:tcPr>
          <w:p w:rsidR="004D6465" w:rsidRPr="008718E3" w:rsidRDefault="004D6465" w:rsidP="00E66356">
            <w:r w:rsidRPr="008718E3">
              <w:t>Національна (місцева) специфіка функціонування</w:t>
            </w:r>
          </w:p>
          <w:p w:rsidR="004D6465" w:rsidRPr="008718E3" w:rsidRDefault="004D6465" w:rsidP="00E66356">
            <w:r w:rsidRPr="008718E3">
              <w:t>різних видів ринків</w:t>
            </w:r>
          </w:p>
          <w:p w:rsidR="004D6465" w:rsidRPr="008718E3" w:rsidRDefault="004D6465" w:rsidP="00E66356"/>
        </w:tc>
        <w:tc>
          <w:tcPr>
            <w:tcW w:w="1870" w:type="dxa"/>
            <w:shd w:val="clear" w:color="auto" w:fill="auto"/>
          </w:tcPr>
          <w:p w:rsidR="004D6465" w:rsidRPr="008718E3" w:rsidRDefault="004D6465" w:rsidP="00E66356">
            <w:pPr>
              <w:rPr>
                <w:i/>
                <w:iCs/>
              </w:rPr>
            </w:pPr>
            <w:r w:rsidRPr="008718E3">
              <w:rPr>
                <w:i/>
                <w:iCs/>
              </w:rPr>
              <w:t>Національні традиції у споживанні;</w:t>
            </w:r>
          </w:p>
          <w:p w:rsidR="004D6465" w:rsidRPr="008718E3" w:rsidRDefault="004D6465" w:rsidP="00E66356">
            <w:pPr>
              <w:rPr>
                <w:i/>
                <w:iCs/>
              </w:rPr>
            </w:pPr>
            <w:r w:rsidRPr="008718E3">
              <w:rPr>
                <w:i/>
                <w:iCs/>
              </w:rPr>
              <w:t>структура та якість споживання</w:t>
            </w:r>
          </w:p>
          <w:p w:rsidR="004D6465" w:rsidRPr="008718E3" w:rsidRDefault="004D6465" w:rsidP="00E66356">
            <w:pPr>
              <w:rPr>
                <w:i/>
                <w:iCs/>
              </w:rPr>
            </w:pPr>
            <w:r w:rsidRPr="008718E3">
              <w:rPr>
                <w:i/>
                <w:iCs/>
              </w:rPr>
              <w:t>Заощадження</w:t>
            </w:r>
          </w:p>
        </w:tc>
      </w:tr>
      <w:tr w:rsidR="004D6465" w:rsidRPr="00FC36D2" w:rsidTr="00192AE6">
        <w:trPr>
          <w:trHeight w:val="2020"/>
        </w:trPr>
        <w:tc>
          <w:tcPr>
            <w:tcW w:w="1685" w:type="dxa"/>
            <w:shd w:val="clear" w:color="auto" w:fill="auto"/>
          </w:tcPr>
          <w:p w:rsidR="004D6465" w:rsidRPr="008718E3" w:rsidRDefault="004D6465" w:rsidP="00A14506">
            <w:pPr>
              <w:jc w:val="center"/>
              <w:rPr>
                <w:i/>
                <w:iCs/>
              </w:rPr>
            </w:pPr>
            <w:r w:rsidRPr="008718E3">
              <w:rPr>
                <w:i/>
                <w:iCs/>
              </w:rPr>
              <w:lastRenderedPageBreak/>
              <w:t>Соціальна</w:t>
            </w:r>
          </w:p>
          <w:p w:rsidR="004D6465" w:rsidRPr="008718E3" w:rsidRDefault="004D6465" w:rsidP="00E66356">
            <w:pPr>
              <w:rPr>
                <w:i/>
                <w:iCs/>
              </w:rPr>
            </w:pPr>
          </w:p>
          <w:p w:rsidR="004D6465" w:rsidRPr="008718E3" w:rsidRDefault="004D6465" w:rsidP="00E66356">
            <w:pPr>
              <w:rPr>
                <w:i/>
                <w:iCs/>
              </w:rPr>
            </w:pPr>
          </w:p>
        </w:tc>
        <w:tc>
          <w:tcPr>
            <w:tcW w:w="2109" w:type="dxa"/>
            <w:shd w:val="clear" w:color="auto" w:fill="auto"/>
          </w:tcPr>
          <w:p w:rsidR="004D6465" w:rsidRPr="008718E3" w:rsidRDefault="004D6465" w:rsidP="00E66356">
            <w:pPr>
              <w:rPr>
                <w:i/>
                <w:iCs/>
              </w:rPr>
            </w:pPr>
            <w:r w:rsidRPr="008718E3">
              <w:rPr>
                <w:i/>
                <w:iCs/>
              </w:rPr>
              <w:t>Соціальна відповідальність</w:t>
            </w:r>
          </w:p>
          <w:p w:rsidR="004D6465" w:rsidRPr="008718E3" w:rsidRDefault="004D6465" w:rsidP="00E66356">
            <w:pPr>
              <w:rPr>
                <w:i/>
                <w:iCs/>
              </w:rPr>
            </w:pPr>
            <w:r w:rsidRPr="008718E3">
              <w:rPr>
                <w:i/>
                <w:iCs/>
              </w:rPr>
              <w:t>держави, бізнесу та громадянського суспільства;</w:t>
            </w:r>
          </w:p>
          <w:p w:rsidR="004D6465" w:rsidRPr="008718E3" w:rsidRDefault="004D6465" w:rsidP="00E66356">
            <w:pPr>
              <w:rPr>
                <w:i/>
                <w:iCs/>
              </w:rPr>
            </w:pPr>
            <w:r w:rsidRPr="008718E3">
              <w:rPr>
                <w:i/>
                <w:iCs/>
              </w:rPr>
              <w:t>соціальний капітал</w:t>
            </w:r>
          </w:p>
        </w:tc>
        <w:tc>
          <w:tcPr>
            <w:tcW w:w="2104" w:type="dxa"/>
            <w:shd w:val="clear" w:color="auto" w:fill="auto"/>
          </w:tcPr>
          <w:p w:rsidR="004D6465" w:rsidRPr="008718E3" w:rsidRDefault="004D6465" w:rsidP="00E66356">
            <w:pPr>
              <w:rPr>
                <w:i/>
                <w:iCs/>
              </w:rPr>
            </w:pPr>
            <w:r w:rsidRPr="008718E3">
              <w:rPr>
                <w:i/>
                <w:iCs/>
              </w:rPr>
              <w:t>Диференціація в розподілі доходів;</w:t>
            </w:r>
          </w:p>
          <w:p w:rsidR="004D6465" w:rsidRPr="008718E3" w:rsidRDefault="004D6465" w:rsidP="00E66356">
            <w:pPr>
              <w:rPr>
                <w:i/>
                <w:iCs/>
              </w:rPr>
            </w:pPr>
            <w:r w:rsidRPr="008718E3">
              <w:rPr>
                <w:i/>
                <w:iCs/>
              </w:rPr>
              <w:t>соціальна справедливість</w:t>
            </w:r>
          </w:p>
          <w:p w:rsidR="004D6465" w:rsidRPr="008718E3" w:rsidRDefault="004D6465" w:rsidP="00E66356">
            <w:pPr>
              <w:rPr>
                <w:i/>
                <w:iCs/>
              </w:rPr>
            </w:pPr>
          </w:p>
        </w:tc>
        <w:tc>
          <w:tcPr>
            <w:tcW w:w="1723" w:type="dxa"/>
            <w:shd w:val="clear" w:color="auto" w:fill="auto"/>
          </w:tcPr>
          <w:p w:rsidR="004D6465" w:rsidRPr="008718E3" w:rsidRDefault="004D6465" w:rsidP="00E66356">
            <w:pPr>
              <w:rPr>
                <w:i/>
                <w:iCs/>
              </w:rPr>
            </w:pPr>
            <w:r w:rsidRPr="008718E3">
              <w:rPr>
                <w:i/>
                <w:iCs/>
              </w:rPr>
              <w:t>Доступність благ;</w:t>
            </w:r>
          </w:p>
          <w:p w:rsidR="004D6465" w:rsidRPr="008718E3" w:rsidRDefault="004D6465" w:rsidP="00E66356">
            <w:pPr>
              <w:rPr>
                <w:i/>
                <w:iCs/>
              </w:rPr>
            </w:pPr>
            <w:r w:rsidRPr="008718E3">
              <w:rPr>
                <w:i/>
                <w:iCs/>
              </w:rPr>
              <w:t>мережеві структури;</w:t>
            </w:r>
          </w:p>
          <w:p w:rsidR="004D6465" w:rsidRPr="008718E3" w:rsidRDefault="004D6465" w:rsidP="00E66356">
            <w:pPr>
              <w:rPr>
                <w:i/>
                <w:iCs/>
              </w:rPr>
            </w:pPr>
            <w:r w:rsidRPr="008718E3">
              <w:rPr>
                <w:i/>
                <w:iCs/>
              </w:rPr>
              <w:t>корупція</w:t>
            </w:r>
          </w:p>
        </w:tc>
        <w:tc>
          <w:tcPr>
            <w:tcW w:w="1870" w:type="dxa"/>
            <w:shd w:val="clear" w:color="auto" w:fill="auto"/>
          </w:tcPr>
          <w:p w:rsidR="004D6465" w:rsidRPr="008718E3" w:rsidRDefault="004D6465" w:rsidP="00A14506">
            <w:pPr>
              <w:ind w:right="-265"/>
              <w:rPr>
                <w:i/>
                <w:iCs/>
              </w:rPr>
            </w:pPr>
            <w:r w:rsidRPr="008718E3">
              <w:rPr>
                <w:i/>
                <w:iCs/>
              </w:rPr>
              <w:t xml:space="preserve">Раціональність споживання; </w:t>
            </w:r>
          </w:p>
          <w:p w:rsidR="004D6465" w:rsidRPr="008718E3" w:rsidRDefault="004D6465" w:rsidP="00E66356">
            <w:pPr>
              <w:rPr>
                <w:i/>
                <w:iCs/>
              </w:rPr>
            </w:pPr>
            <w:r w:rsidRPr="008718E3">
              <w:rPr>
                <w:i/>
                <w:iCs/>
              </w:rPr>
              <w:t>соціальна безпека;</w:t>
            </w:r>
          </w:p>
          <w:p w:rsidR="004D6465" w:rsidRPr="008718E3" w:rsidRDefault="004D6465" w:rsidP="00E66356">
            <w:pPr>
              <w:rPr>
                <w:i/>
                <w:iCs/>
              </w:rPr>
            </w:pPr>
            <w:r w:rsidRPr="008718E3">
              <w:rPr>
                <w:i/>
                <w:iCs/>
              </w:rPr>
              <w:t>соціальна стратифікація</w:t>
            </w:r>
          </w:p>
        </w:tc>
      </w:tr>
    </w:tbl>
    <w:p w:rsidR="004D6465" w:rsidRDefault="004D6465" w:rsidP="00E66356">
      <w:pPr>
        <w:jc w:val="both"/>
        <w:rPr>
          <w:sz w:val="28"/>
          <w:szCs w:val="28"/>
        </w:rPr>
      </w:pPr>
    </w:p>
    <w:p w:rsidR="00B06B72" w:rsidRPr="00B920AD" w:rsidRDefault="00B06B72" w:rsidP="00B06B72">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4D6465" w:rsidRPr="00FF441E" w:rsidRDefault="004D6465" w:rsidP="00B63B63">
      <w:pPr>
        <w:ind w:firstLine="720"/>
        <w:jc w:val="both"/>
        <w:rPr>
          <w:sz w:val="28"/>
          <w:szCs w:val="28"/>
        </w:rPr>
      </w:pPr>
      <w:r w:rsidRPr="00FF441E">
        <w:rPr>
          <w:sz w:val="28"/>
          <w:szCs w:val="28"/>
        </w:rPr>
        <w:t xml:space="preserve">На рис.1.2 ми пропонуємо розглянути таку структуру соціальної системи, у якій не виділяються базові чи надбудовні елементи, бо у реальних процесах вони також змінюються за роллю всередині системи.  </w:t>
      </w:r>
    </w:p>
    <w:p w:rsidR="004D6465" w:rsidRPr="00FF441E" w:rsidRDefault="004D6465" w:rsidP="00E66356">
      <w:pPr>
        <w:ind w:firstLine="708"/>
        <w:jc w:val="both"/>
        <w:rPr>
          <w:sz w:val="28"/>
          <w:szCs w:val="28"/>
        </w:rPr>
      </w:pPr>
      <w:r w:rsidRPr="00FF441E">
        <w:rPr>
          <w:sz w:val="28"/>
          <w:szCs w:val="28"/>
        </w:rPr>
      </w:r>
      <w:r w:rsidRPr="00FF441E">
        <w:rPr>
          <w:sz w:val="28"/>
          <w:szCs w:val="28"/>
        </w:rPr>
        <w:pict>
          <v:group id="_x0000_s1078" editas="canvas" style="width:405pt;height:252pt;mso-position-horizontal-relative:char;mso-position-vertical-relative:line" coordorigin="2277,6985" coordsize="6353,3902">
            <o:lock v:ext="edit" aspectratio="t"/>
            <v:shape id="_x0000_s1079" type="#_x0000_t75" style="position:absolute;left:2277;top:6985;width:6353;height:3902" o:preferrelative="f">
              <v:fill o:detectmouseclick="t"/>
              <v:path o:extrusionok="t" o:connecttype="none"/>
            </v:shape>
            <v:oval id="_x0000_s1080" style="position:absolute;left:3406;top:7264;width:3679;height:3345" strokeweight="2.25pt"/>
            <v:rect id="_x0000_s1081" style="position:absolute;left:2983;top:9633;width:1129;height:298" stroked="f">
              <v:textbox style="mso-next-textbox:#_x0000_s1081">
                <w:txbxContent>
                  <w:p w:rsidR="00FF6B99" w:rsidRDefault="00FF6B99" w:rsidP="004D6465">
                    <w:pPr>
                      <w:rPr>
                        <w:rFonts w:ascii="Arial" w:hAnsi="Arial" w:cs="Arial"/>
                        <w:b/>
                        <w:sz w:val="20"/>
                        <w:szCs w:val="20"/>
                      </w:rPr>
                    </w:pPr>
                    <w:r>
                      <w:rPr>
                        <w:rFonts w:ascii="Arial" w:hAnsi="Arial" w:cs="Arial"/>
                        <w:b/>
                      </w:rPr>
                      <w:t xml:space="preserve"> </w:t>
                    </w:r>
                    <w:r>
                      <w:rPr>
                        <w:rFonts w:ascii="Arial" w:hAnsi="Arial" w:cs="Arial"/>
                        <w:b/>
                        <w:sz w:val="20"/>
                        <w:szCs w:val="20"/>
                      </w:rPr>
                      <w:t>ПОЛІТИКА</w:t>
                    </w:r>
                  </w:p>
                </w:txbxContent>
              </v:textbox>
            </v:rect>
            <v:rect id="_x0000_s1082" style="position:absolute;left:6089;top:9633;width:1554;height:298" stroked="f">
              <v:textbox style="mso-next-textbox:#_x0000_s1082">
                <w:txbxContent>
                  <w:p w:rsidR="00FF6B99" w:rsidRDefault="00FF6B99" w:rsidP="004D6465">
                    <w:pPr>
                      <w:jc w:val="center"/>
                      <w:rPr>
                        <w:rFonts w:ascii="Arial" w:hAnsi="Arial" w:cs="Arial"/>
                        <w:b/>
                        <w:sz w:val="20"/>
                        <w:szCs w:val="20"/>
                      </w:rPr>
                    </w:pPr>
                    <w:r>
                      <w:rPr>
                        <w:rFonts w:ascii="Arial" w:hAnsi="Arial" w:cs="Arial"/>
                        <w:b/>
                        <w:sz w:val="20"/>
                        <w:szCs w:val="20"/>
                      </w:rPr>
                      <w:t xml:space="preserve">      ІДЕОЛОГІЯ</w:t>
                    </w:r>
                  </w:p>
                </w:txbxContent>
              </v:textbox>
            </v:rect>
            <v:rect id="_x0000_s1083" style="position:absolute;left:2842;top:8518;width:5082;height:278" stroked="f">
              <v:textbox style="mso-next-textbox:#_x0000_s1083">
                <w:txbxContent>
                  <w:p w:rsidR="00FF6B99" w:rsidRDefault="00FF6B99" w:rsidP="004D6465">
                    <w:pPr>
                      <w:ind w:hanging="180"/>
                      <w:rPr>
                        <w:rFonts w:ascii="Arial" w:hAnsi="Arial" w:cs="Arial"/>
                        <w:b/>
                        <w:lang w:val="en-US"/>
                      </w:rPr>
                    </w:pPr>
                    <w:r>
                      <w:rPr>
                        <w:rFonts w:ascii="Arial" w:hAnsi="Arial" w:cs="Arial"/>
                        <w:b/>
                        <w:sz w:val="20"/>
                        <w:szCs w:val="20"/>
                      </w:rPr>
                      <w:t xml:space="preserve">     НОРМИ</w:t>
                    </w:r>
                    <w:r>
                      <w:rPr>
                        <w:rFonts w:ascii="Arial" w:hAnsi="Arial" w:cs="Arial"/>
                        <w:b/>
                      </w:rPr>
                      <w:t xml:space="preserve">                                                                </w:t>
                    </w:r>
                    <w:r>
                      <w:rPr>
                        <w:rFonts w:ascii="Arial" w:hAnsi="Arial" w:cs="Arial"/>
                        <w:b/>
                        <w:sz w:val="20"/>
                        <w:szCs w:val="20"/>
                      </w:rPr>
                      <w:t xml:space="preserve">НАВИЧКИ  </w:t>
                    </w:r>
                  </w:p>
                </w:txbxContent>
              </v:textbox>
            </v:rect>
            <v:rect id="_x0000_s1084" style="position:absolute;left:3971;top:8379;width:2541;height:1234" stroked="f">
              <v:textbox style="mso-next-textbox:#_x0000_s1084">
                <w:txbxContent>
                  <w:p w:rsidR="00FF6B99" w:rsidRDefault="00FF6B99" w:rsidP="004D6465">
                    <w:pPr>
                      <w:jc w:val="center"/>
                      <w:rPr>
                        <w:rFonts w:ascii="Arial" w:hAnsi="Arial" w:cs="Arial"/>
                        <w:b/>
                        <w:sz w:val="20"/>
                        <w:szCs w:val="20"/>
                      </w:rPr>
                    </w:pPr>
                  </w:p>
                  <w:p w:rsidR="00FF6B99" w:rsidRDefault="00FF6B99" w:rsidP="004D6465">
                    <w:pPr>
                      <w:jc w:val="center"/>
                      <w:rPr>
                        <w:rFonts w:ascii="Arial" w:hAnsi="Arial" w:cs="Arial"/>
                        <w:b/>
                        <w:sz w:val="20"/>
                        <w:szCs w:val="20"/>
                      </w:rPr>
                    </w:pPr>
                    <w:r>
                      <w:rPr>
                        <w:rFonts w:ascii="Arial" w:hAnsi="Arial" w:cs="Arial"/>
                        <w:b/>
                        <w:sz w:val="20"/>
                        <w:szCs w:val="20"/>
                      </w:rPr>
                      <w:t>МАТЕРІАЛЬНО-</w:t>
                    </w:r>
                  </w:p>
                  <w:p w:rsidR="00FF6B99" w:rsidRDefault="00FF6B99" w:rsidP="004D6465">
                    <w:pPr>
                      <w:jc w:val="center"/>
                      <w:rPr>
                        <w:rFonts w:ascii="Arial" w:hAnsi="Arial" w:cs="Arial"/>
                        <w:b/>
                        <w:sz w:val="20"/>
                        <w:szCs w:val="20"/>
                      </w:rPr>
                    </w:pPr>
                    <w:r>
                      <w:rPr>
                        <w:rFonts w:ascii="Arial" w:hAnsi="Arial" w:cs="Arial"/>
                        <w:b/>
                        <w:sz w:val="20"/>
                        <w:szCs w:val="20"/>
                      </w:rPr>
                      <w:t>ТЕХНОЛОГІЧНЕ СЕРЕДОВИЩЕ.</w:t>
                    </w:r>
                  </w:p>
                  <w:p w:rsidR="00FF6B99" w:rsidRDefault="00FF6B99" w:rsidP="004D6465">
                    <w:pPr>
                      <w:jc w:val="center"/>
                      <w:rPr>
                        <w:rFonts w:ascii="Arial" w:hAnsi="Arial" w:cs="Arial"/>
                        <w:sz w:val="22"/>
                        <w:szCs w:val="22"/>
                      </w:rPr>
                    </w:pPr>
                    <w:r>
                      <w:rPr>
                        <w:rFonts w:ascii="Arial" w:hAnsi="Arial" w:cs="Arial"/>
                        <w:b/>
                        <w:sz w:val="20"/>
                        <w:szCs w:val="20"/>
                      </w:rPr>
                      <w:t>ЕКОНОМІКА</w:t>
                    </w:r>
                  </w:p>
                </w:txbxContent>
              </v:textbox>
            </v:rect>
            <v:rect id="_x0000_s1085" style="position:absolute;left:3265;top:7403;width:1270;height:559" stroked="f">
              <v:textbox style="mso-next-textbox:#_x0000_s1085">
                <w:txbxContent>
                  <w:p w:rsidR="00FF6B99" w:rsidRDefault="00FF6B99" w:rsidP="004D6465">
                    <w:pPr>
                      <w:rPr>
                        <w:rFonts w:ascii="Arial" w:hAnsi="Arial" w:cs="Arial"/>
                        <w:b/>
                        <w:sz w:val="20"/>
                        <w:szCs w:val="20"/>
                      </w:rPr>
                    </w:pPr>
                    <w:r>
                      <w:rPr>
                        <w:rFonts w:ascii="Arial" w:hAnsi="Arial" w:cs="Arial"/>
                        <w:b/>
                        <w:sz w:val="20"/>
                        <w:szCs w:val="20"/>
                      </w:rPr>
                      <w:t xml:space="preserve"> ПРАВИЛА</w:t>
                    </w:r>
                  </w:p>
                  <w:p w:rsidR="00FF6B99" w:rsidRDefault="00FF6B99" w:rsidP="004D6465">
                    <w:r>
                      <w:rPr>
                        <w:rFonts w:ascii="Arial" w:hAnsi="Arial" w:cs="Arial"/>
                        <w:b/>
                        <w:sz w:val="20"/>
                        <w:szCs w:val="20"/>
                      </w:rPr>
                      <w:t>ПОВЕДІНКИ</w:t>
                    </w:r>
                  </w:p>
                </w:txbxContent>
              </v:textbox>
            </v:rect>
            <v:rect id="_x0000_s1086" style="position:absolute;left:4677;top:10330;width:1129;height:555" stroked="f">
              <v:textbox style="mso-next-textbox:#_x0000_s1086">
                <w:txbxContent>
                  <w:p w:rsidR="00FF6B99" w:rsidRDefault="00FF6B99" w:rsidP="004D6465">
                    <w:pPr>
                      <w:rPr>
                        <w:rFonts w:ascii="Arial" w:hAnsi="Arial" w:cs="Arial"/>
                        <w:b/>
                        <w:sz w:val="20"/>
                        <w:szCs w:val="20"/>
                      </w:rPr>
                    </w:pPr>
                    <w:r>
                      <w:rPr>
                        <w:rFonts w:ascii="Arial" w:hAnsi="Arial" w:cs="Arial"/>
                        <w:b/>
                        <w:sz w:val="20"/>
                        <w:szCs w:val="20"/>
                      </w:rPr>
                      <w:t xml:space="preserve">     </w:t>
                    </w:r>
                  </w:p>
                  <w:p w:rsidR="00FF6B99" w:rsidRDefault="00FF6B99" w:rsidP="004D6465">
                    <w:pPr>
                      <w:rPr>
                        <w:rFonts w:ascii="Arial" w:hAnsi="Arial" w:cs="Arial"/>
                        <w:b/>
                        <w:sz w:val="20"/>
                        <w:szCs w:val="20"/>
                      </w:rPr>
                    </w:pPr>
                    <w:r>
                      <w:rPr>
                        <w:rFonts w:ascii="Arial" w:hAnsi="Arial" w:cs="Arial"/>
                        <w:b/>
                        <w:sz w:val="20"/>
                        <w:szCs w:val="20"/>
                      </w:rPr>
                      <w:t xml:space="preserve"> КУЛЬТУРА</w:t>
                    </w:r>
                  </w:p>
                </w:txbxContent>
              </v:textbox>
            </v:rect>
            <v:rect id="_x0000_s1087" style="position:absolute;left:5948;top:7264;width:1129;height:557" stroked="f">
              <v:textbox style="mso-next-textbox:#_x0000_s1087">
                <w:txbxContent>
                  <w:p w:rsidR="00FF6B99" w:rsidRDefault="00FF6B99" w:rsidP="004D6465">
                    <w:pPr>
                      <w:ind w:hanging="180"/>
                      <w:jc w:val="center"/>
                      <w:rPr>
                        <w:rFonts w:ascii="Arial" w:hAnsi="Arial" w:cs="Arial"/>
                        <w:b/>
                        <w:lang w:val="en-US"/>
                      </w:rPr>
                    </w:pPr>
                    <w:r>
                      <w:rPr>
                        <w:rFonts w:ascii="Arial" w:hAnsi="Arial" w:cs="Arial"/>
                        <w:b/>
                        <w:sz w:val="20"/>
                        <w:szCs w:val="20"/>
                      </w:rPr>
                      <w:t xml:space="preserve">          ЦІННОСТІ</w:t>
                    </w:r>
                  </w:p>
                  <w:p w:rsidR="00FF6B99" w:rsidRDefault="00FF6B99" w:rsidP="004D6465">
                    <w:pPr>
                      <w:jc w:val="center"/>
                    </w:pPr>
                  </w:p>
                </w:txbxContent>
              </v:textbox>
            </v:rect>
            <v:line id="_x0000_s1088" style="position:absolute;flip:y" from="5242,7543" to="5242,8379">
              <v:stroke endarrow="block"/>
            </v:line>
            <v:line id="_x0000_s1089" style="position:absolute" from="5242,7682" to="5242,8379">
              <v:stroke endarrow="block"/>
            </v:line>
            <v:line id="_x0000_s1090" style="position:absolute" from="4112,8100" to="4677,8518">
              <v:stroke endarrow="block"/>
            </v:line>
            <v:line id="_x0000_s1091" style="position:absolute" from="3830,8797" to="4536,8797">
              <v:stroke endarrow="block"/>
            </v:line>
            <v:line id="_x0000_s1092" style="position:absolute;flip:x" from="3689,8797" to="4536,8797">
              <v:stroke endarrow="block"/>
            </v:line>
            <v:line id="_x0000_s1093" style="position:absolute;flip:y" from="3971,9215" to="4536,9633">
              <v:stroke endarrow="block"/>
            </v:line>
            <v:line id="_x0000_s1094" style="position:absolute;flip:x" from="3971,9215" to="4536,9633">
              <v:stroke endarrow="block"/>
            </v:line>
            <v:line id="_x0000_s1095" style="position:absolute;flip:y" from="5242,9494" to="5242,10330">
              <v:stroke endarrow="block"/>
            </v:line>
            <v:line id="_x0000_s1096" style="position:absolute" from="5242,9494" to="5242,10330">
              <v:stroke endarrow="block"/>
            </v:line>
            <v:line id="_x0000_s1097" style="position:absolute;flip:x y" from="5948,9215" to="6653,9494">
              <v:stroke endarrow="block"/>
            </v:line>
            <v:line id="_x0000_s1098" style="position:absolute" from="5948,9215" to="6652,9494">
              <v:stroke endarrow="block"/>
            </v:line>
            <v:line id="_x0000_s1099" style="position:absolute;flip:y" from="5948,8658" to="6653,8797">
              <v:stroke endarrow="block"/>
            </v:line>
            <v:line id="_x0000_s1100" style="position:absolute;flip:x" from="5948,8658" to="6653,8797">
              <v:stroke endarrow="block"/>
            </v:line>
            <v:line id="_x0000_s1101" style="position:absolute;flip:x" from="5665,8100" to="6089,8518">
              <v:stroke endarrow="block"/>
            </v:line>
            <v:line id="_x0000_s1102" style="position:absolute;flip:y" from="5665,7961" to="6230,8518">
              <v:stroke endarrow="block"/>
            </v:line>
            <v:line id="_x0000_s1103" style="position:absolute;flip:x y" from="4253,9772" to="4959,10191">
              <v:stroke endarrow="block"/>
            </v:line>
            <v:line id="_x0000_s1104" style="position:absolute" from="4253,9772" to="4959,10191">
              <v:stroke endarrow="block"/>
            </v:line>
            <v:line id="_x0000_s1105" style="position:absolute;flip:y" from="5665,9633" to="6512,10191">
              <v:stroke endarrow="block"/>
            </v:line>
            <v:line id="_x0000_s1106" style="position:absolute;flip:x" from="5665,9633" to="6512,10191">
              <v:stroke endarrow="block"/>
            </v:line>
            <v:line id="_x0000_s1107" style="position:absolute;flip:x y" from="3689,8936" to="3830,9354">
              <v:stroke endarrow="block"/>
            </v:line>
            <v:line id="_x0000_s1108" style="position:absolute" from="3689,8936" to="3830,9354">
              <v:stroke endarrow="block"/>
            </v:line>
            <v:line id="_x0000_s1109" style="position:absolute;flip:y" from="4253,7543" to="4959,7961">
              <v:stroke endarrow="block"/>
            </v:line>
            <v:line id="_x0000_s1110" style="position:absolute;flip:x" from="4253,7543" to="4959,7961">
              <v:stroke endarrow="block"/>
            </v:line>
            <v:line id="_x0000_s1111" style="position:absolute" from="5524,7543" to="6089,7821">
              <v:stroke endarrow="block"/>
            </v:line>
            <v:line id="_x0000_s1112" style="position:absolute;flip:x y" from="5524,7543" to="6089,7821">
              <v:stroke endarrow="block"/>
            </v:line>
            <v:line id="_x0000_s1113" style="position:absolute" from="6371,8100" to="6653,8518">
              <v:stroke endarrow="block"/>
            </v:line>
            <v:line id="_x0000_s1114" style="position:absolute;flip:x y" from="6371,8100" to="6653,8518">
              <v:stroke endarrow="block"/>
            </v:line>
            <v:line id="_x0000_s1115" style="position:absolute;flip:y" from="6653,8797" to="6653,9076">
              <v:stroke endarrow="block"/>
            </v:line>
            <v:line id="_x0000_s1116" style="position:absolute;flip:y" from="3689,8239" to="3971,8657">
              <v:stroke endarrow="block"/>
            </v:line>
            <v:line id="_x0000_s1117" style="position:absolute;flip:x" from="3689,8239" to="3971,8657">
              <v:stroke endarrow="block"/>
            </v:line>
            <v:line id="_x0000_s1118" style="position:absolute;flip:x y" from="4112,8100" to="4677,8518">
              <v:stroke endarrow="block"/>
            </v:line>
            <v:line id="_x0000_s1119" style="position:absolute" from="6654,8936" to="6654,9354">
              <v:stroke endarrow="block"/>
            </v:line>
            <v:line id="_x0000_s1120" style="position:absolute;flip:x" from="4253,7403" to="4254,7404" strokeweight="2.25pt">
              <v:stroke endarrow="block"/>
            </v:line>
            <v:line id="_x0000_s1121" style="position:absolute" from="4253,7542" to="4253,7542" strokeweight="2.25pt">
              <v:stroke endarrow="block"/>
            </v:line>
            <v:rect id="_x0000_s1122" style="position:absolute;left:4253;top:7264;width:142;height:278" stroked="f" strokeweight="2.25pt"/>
            <w10:wrap type="none"/>
            <w10:anchorlock/>
          </v:group>
        </w:pict>
      </w:r>
    </w:p>
    <w:p w:rsidR="004D6465" w:rsidRPr="00FF441E" w:rsidRDefault="004D6465" w:rsidP="00E66356">
      <w:pPr>
        <w:tabs>
          <w:tab w:val="left" w:pos="0"/>
        </w:tabs>
        <w:jc w:val="center"/>
        <w:rPr>
          <w:b/>
          <w:sz w:val="28"/>
          <w:szCs w:val="28"/>
        </w:rPr>
      </w:pPr>
    </w:p>
    <w:p w:rsidR="004D6465" w:rsidRPr="00FF441E" w:rsidRDefault="004D6465" w:rsidP="00E66356">
      <w:pPr>
        <w:tabs>
          <w:tab w:val="left" w:pos="0"/>
        </w:tabs>
        <w:jc w:val="center"/>
        <w:rPr>
          <w:b/>
          <w:sz w:val="28"/>
          <w:szCs w:val="28"/>
        </w:rPr>
      </w:pPr>
      <w:r w:rsidRPr="00FF441E">
        <w:rPr>
          <w:b/>
          <w:sz w:val="28"/>
          <w:szCs w:val="28"/>
        </w:rPr>
        <w:t xml:space="preserve"> </w:t>
      </w:r>
      <w:r w:rsidRPr="00D67324">
        <w:rPr>
          <w:bCs/>
          <w:i/>
          <w:iCs/>
          <w:sz w:val="28"/>
          <w:szCs w:val="28"/>
        </w:rPr>
        <w:t>Рис.1.2.</w:t>
      </w:r>
      <w:r w:rsidRPr="00FF441E">
        <w:rPr>
          <w:b/>
          <w:sz w:val="28"/>
          <w:szCs w:val="28"/>
        </w:rPr>
        <w:t xml:space="preserve"> Взаємодія елементів соціально-економічної системи</w:t>
      </w:r>
    </w:p>
    <w:p w:rsidR="004D6465" w:rsidRDefault="004D6465" w:rsidP="00E66356">
      <w:pPr>
        <w:ind w:firstLine="720"/>
        <w:jc w:val="both"/>
        <w:rPr>
          <w:sz w:val="28"/>
          <w:szCs w:val="28"/>
        </w:rPr>
      </w:pPr>
    </w:p>
    <w:p w:rsidR="00B06B72" w:rsidRPr="00B920AD" w:rsidRDefault="00B06B72" w:rsidP="00B06B72">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4D6465" w:rsidRPr="00491BFB" w:rsidRDefault="004D6465" w:rsidP="00E66356">
      <w:pPr>
        <w:ind w:firstLine="708"/>
        <w:jc w:val="both"/>
        <w:rPr>
          <w:sz w:val="32"/>
          <w:szCs w:val="32"/>
        </w:rPr>
      </w:pPr>
      <w:r w:rsidRPr="00491BFB">
        <w:rPr>
          <w:sz w:val="32"/>
          <w:szCs w:val="32"/>
        </w:rPr>
        <w:t>Можна сказати, що в загальному вигляді економічні, політичні, ідеологічні інститути, а також неформальні інститути складають оболонку системи, всередині якої знаходяться основні сфери життєдіяльності суспільства, а останні – ґрунтуються на суспільних цінностях, формальних і неформальних нормах і правилах поведінки, культурі.</w:t>
      </w:r>
    </w:p>
    <w:p w:rsidR="004D6465" w:rsidRPr="00491BFB" w:rsidRDefault="004D6465" w:rsidP="00E66356">
      <w:pPr>
        <w:ind w:firstLine="720"/>
        <w:jc w:val="both"/>
        <w:rPr>
          <w:sz w:val="32"/>
          <w:szCs w:val="32"/>
        </w:rPr>
      </w:pPr>
      <w:r w:rsidRPr="00491BFB">
        <w:rPr>
          <w:sz w:val="32"/>
          <w:szCs w:val="32"/>
        </w:rPr>
        <w:t xml:space="preserve">Усі елементи соціальної системи, елементи її підсистем (економічної, політичної, соціальної, екологічної та інших) здійснюють взаємний вплив один на одного. Сила цього впливу, </w:t>
      </w:r>
      <w:r w:rsidRPr="00491BFB">
        <w:rPr>
          <w:sz w:val="32"/>
          <w:szCs w:val="32"/>
        </w:rPr>
        <w:lastRenderedPageBreak/>
        <w:t xml:space="preserve">його специфіка та результати залежать від конкретного стану суспільства, </w:t>
      </w:r>
      <w:proofErr w:type="spellStart"/>
      <w:r w:rsidRPr="00491BFB">
        <w:rPr>
          <w:sz w:val="32"/>
          <w:szCs w:val="32"/>
        </w:rPr>
        <w:t>одно-</w:t>
      </w:r>
      <w:proofErr w:type="spellEnd"/>
      <w:r w:rsidRPr="00491BFB">
        <w:rPr>
          <w:sz w:val="32"/>
          <w:szCs w:val="32"/>
        </w:rPr>
        <w:t xml:space="preserve"> чи різноспрямованості окремих елементів, рівня стійкості (рівноваги) економіки.</w:t>
      </w:r>
    </w:p>
    <w:p w:rsidR="004D6465" w:rsidRPr="00491BFB" w:rsidRDefault="004D6465" w:rsidP="00E66356">
      <w:pPr>
        <w:ind w:firstLine="720"/>
        <w:jc w:val="both"/>
        <w:rPr>
          <w:sz w:val="32"/>
          <w:szCs w:val="32"/>
        </w:rPr>
      </w:pPr>
      <w:r w:rsidRPr="00491BFB">
        <w:rPr>
          <w:sz w:val="32"/>
          <w:szCs w:val="32"/>
        </w:rPr>
        <w:t xml:space="preserve"> Сутність і зміст соціальних зв’язків всередині системи проявляються у змісті та характері соціальних дій особистостей. Соціальні зв’язки зумовлюють спільну діяльність людей у конкретних умовах заради досягнення спільної мети. Вони встановлюються не лише між суб’єктами, але й між явищами та процесами, що складаються в ході практичної діяльності цих суб’єктів, мають характер корелятивної взаємодії й передбачають субординацію (ієрархію) та координацію її економічних, політичних, соціальних, духовних підсистем. Крім зазначених підсистем, у суспільстві існує ще ряд складних системних утворень, таких як: система соціальних контактів, соціальних відносин; соціальних статусів та ролей; соціального контролю; соціальної стратифікації; соціальної мобільності; соціальних інституцій; соціальний капітал. Системи здатні створювати похідні системи у сфері свідомості (мова, релігія, наука), матеріального середовища (речі, будинки) та соціального порядку (право, суспільні інституції, організаційні структури). </w:t>
      </w:r>
    </w:p>
    <w:p w:rsidR="004D6465" w:rsidRPr="00491BFB" w:rsidRDefault="004D6465" w:rsidP="00E66356">
      <w:pPr>
        <w:ind w:firstLine="708"/>
        <w:jc w:val="both"/>
        <w:rPr>
          <w:sz w:val="32"/>
          <w:szCs w:val="32"/>
        </w:rPr>
      </w:pPr>
      <w:r w:rsidRPr="00491BFB">
        <w:rPr>
          <w:sz w:val="32"/>
          <w:szCs w:val="32"/>
        </w:rPr>
        <w:t xml:space="preserve">Отже, для забезпечення ефективного розвитку суспільства важливо знайти способи впровадження порядку, за якого без соціальної та культурної експертизи не повинні здійснюватися важливі  економічні, політичні, соціальні проекти. </w:t>
      </w:r>
    </w:p>
    <w:p w:rsidR="004D6465" w:rsidRPr="00491BFB" w:rsidRDefault="004D6465" w:rsidP="00E66356">
      <w:pPr>
        <w:ind w:firstLine="708"/>
        <w:jc w:val="both"/>
        <w:rPr>
          <w:sz w:val="32"/>
          <w:szCs w:val="32"/>
        </w:rPr>
      </w:pPr>
      <w:r w:rsidRPr="00491BFB">
        <w:rPr>
          <w:sz w:val="32"/>
          <w:szCs w:val="32"/>
        </w:rPr>
        <w:t xml:space="preserve">Запорукою успішності управління розвитком національної соціально-економічної системи, особливо, в сучасних умовах зростаючої глобалізації, виступає необхідність органічно поєднувати універсальні культурні принципи та національні культурні цінності. М. </w:t>
      </w:r>
      <w:proofErr w:type="spellStart"/>
      <w:r w:rsidRPr="00491BFB">
        <w:rPr>
          <w:sz w:val="32"/>
          <w:szCs w:val="32"/>
        </w:rPr>
        <w:t>Ґрондона</w:t>
      </w:r>
      <w:proofErr w:type="spellEnd"/>
      <w:r w:rsidRPr="00491BFB">
        <w:rPr>
          <w:sz w:val="32"/>
          <w:szCs w:val="32"/>
        </w:rPr>
        <w:t xml:space="preserve"> визначив двадцять факторів, які по-різному розглядаються в культурах різних народів і сприяють або чинять опір розвитку й показав, що відмінності тісно пов’язані з економічною ефективністю в протилежних культурах, а також прийшов до висновку, що розвиток чи відставання в розвитку не насаджуються в суспільстві ззовні, навпаки, саме суспільство вибирає розвиток чи відставання у розвитку. До цих факторів він відносить релігію,  віру в особистість; мораль та її три базових рівні моральності (альтруїзм і самозречення – моральність святих і мучеників; кримінальний – зневага прав інших і законів; </w:t>
      </w:r>
      <w:r w:rsidRPr="00491BFB">
        <w:rPr>
          <w:sz w:val="32"/>
          <w:szCs w:val="32"/>
        </w:rPr>
        <w:lastRenderedPageBreak/>
        <w:t xml:space="preserve">серединна моральність або, за висловом Р. </w:t>
      </w:r>
      <w:proofErr w:type="spellStart"/>
      <w:r w:rsidRPr="00491BFB">
        <w:rPr>
          <w:sz w:val="32"/>
          <w:szCs w:val="32"/>
        </w:rPr>
        <w:t>Арона</w:t>
      </w:r>
      <w:proofErr w:type="spellEnd"/>
      <w:r w:rsidRPr="00491BFB">
        <w:rPr>
          <w:sz w:val="32"/>
          <w:szCs w:val="32"/>
        </w:rPr>
        <w:t>, «поміркований егоїзм»); концепції багатства; погляди на конкуренцію; поняття справедливості; цінність праці; роль єресі; значення освіти; важливість корисності; такі чесноти, як добре виконана робота, охайність, ввічливість, пунктуальність; фокус на часі (важливість минулого, орієнтація на досяжне майбутнє чи «життя після смерті»); раціональність; влада; світогляд; погляди на життя; порятунок від світу чи у світі; природа оптимізму; бачення демократії тощо [</w:t>
      </w:r>
      <w:r w:rsidR="00AD6B4C" w:rsidRPr="00491BFB">
        <w:rPr>
          <w:sz w:val="32"/>
          <w:szCs w:val="32"/>
        </w:rPr>
        <w:t>68</w:t>
      </w:r>
      <w:r w:rsidRPr="00491BFB">
        <w:rPr>
          <w:sz w:val="32"/>
          <w:szCs w:val="32"/>
        </w:rPr>
        <w:t xml:space="preserve">]. </w:t>
      </w:r>
    </w:p>
    <w:p w:rsidR="004D6465" w:rsidRPr="00491BFB" w:rsidRDefault="004D6465" w:rsidP="00E66356">
      <w:pPr>
        <w:ind w:firstLine="708"/>
        <w:jc w:val="both"/>
        <w:rPr>
          <w:sz w:val="32"/>
          <w:szCs w:val="32"/>
        </w:rPr>
      </w:pPr>
      <w:r w:rsidRPr="00491BFB">
        <w:rPr>
          <w:sz w:val="32"/>
          <w:szCs w:val="32"/>
        </w:rPr>
        <w:t xml:space="preserve">Система цих цінностей складає основу і головний зміст життя суспільства, його прагнення, систему потреб та інтересів. Сьогодні в Україні до загальнолюдських цінностей громадяни відносять перш за все здоров’я, сімейний мир, доброту, можливість отримати те, що заробив своєю працею, рівність прав і можливостей, внутрішню гармонію, порозуміння із самим собою, дружбу, рівень культури, роботу, </w:t>
      </w:r>
      <w:proofErr w:type="spellStart"/>
      <w:r w:rsidRPr="00491BFB">
        <w:rPr>
          <w:sz w:val="32"/>
          <w:szCs w:val="32"/>
        </w:rPr>
        <w:t>законослухняність</w:t>
      </w:r>
      <w:proofErr w:type="spellEnd"/>
      <w:r w:rsidRPr="00491BFB">
        <w:rPr>
          <w:sz w:val="32"/>
          <w:szCs w:val="32"/>
        </w:rPr>
        <w:t>, самореал</w:t>
      </w:r>
      <w:r w:rsidR="00622ADB" w:rsidRPr="00491BFB">
        <w:rPr>
          <w:sz w:val="32"/>
          <w:szCs w:val="32"/>
        </w:rPr>
        <w:t>ізацію, самоствердження</w:t>
      </w:r>
      <w:r w:rsidRPr="00491BFB">
        <w:rPr>
          <w:sz w:val="32"/>
          <w:szCs w:val="32"/>
        </w:rPr>
        <w:t>.</w:t>
      </w:r>
    </w:p>
    <w:p w:rsidR="004D6465" w:rsidRPr="00491BFB" w:rsidRDefault="004D6465" w:rsidP="00E66356">
      <w:pPr>
        <w:rPr>
          <w:sz w:val="32"/>
          <w:szCs w:val="32"/>
        </w:rPr>
      </w:pPr>
    </w:p>
    <w:p w:rsidR="004D6465" w:rsidRPr="00491BFB" w:rsidRDefault="004D6465" w:rsidP="00E66356">
      <w:pPr>
        <w:rPr>
          <w:sz w:val="32"/>
          <w:szCs w:val="32"/>
        </w:rPr>
      </w:pPr>
    </w:p>
    <w:p w:rsidR="004D6465" w:rsidRPr="00491BFB" w:rsidRDefault="004D6465" w:rsidP="00E66356">
      <w:pPr>
        <w:rPr>
          <w:sz w:val="32"/>
          <w:szCs w:val="32"/>
        </w:rPr>
      </w:pPr>
    </w:p>
    <w:p w:rsidR="004D6465" w:rsidRPr="00491BFB" w:rsidRDefault="004D6465" w:rsidP="00E66356">
      <w:pPr>
        <w:rPr>
          <w:sz w:val="32"/>
          <w:szCs w:val="32"/>
        </w:rPr>
      </w:pPr>
    </w:p>
    <w:p w:rsidR="004D6465" w:rsidRPr="00491BFB" w:rsidRDefault="004D6465" w:rsidP="00E66356">
      <w:pPr>
        <w:rPr>
          <w:sz w:val="32"/>
          <w:szCs w:val="32"/>
        </w:rPr>
      </w:pPr>
    </w:p>
    <w:p w:rsidR="004D6465" w:rsidRPr="00491BFB" w:rsidRDefault="004D6465" w:rsidP="00E66356">
      <w:pPr>
        <w:rPr>
          <w:sz w:val="32"/>
          <w:szCs w:val="32"/>
        </w:rPr>
      </w:pPr>
    </w:p>
    <w:p w:rsidR="001617ED" w:rsidRPr="00491BFB" w:rsidRDefault="001617ED" w:rsidP="00E66356">
      <w:pPr>
        <w:rPr>
          <w:sz w:val="32"/>
          <w:szCs w:val="32"/>
        </w:rPr>
      </w:pPr>
    </w:p>
    <w:p w:rsidR="001617ED" w:rsidRDefault="001617ED" w:rsidP="00E66356">
      <w:pPr>
        <w:rPr>
          <w:sz w:val="32"/>
          <w:szCs w:val="32"/>
          <w:lang w:val="en-US"/>
        </w:rPr>
      </w:pPr>
    </w:p>
    <w:p w:rsidR="00192AE6" w:rsidRDefault="00192AE6" w:rsidP="00E66356">
      <w:pPr>
        <w:rPr>
          <w:sz w:val="32"/>
          <w:szCs w:val="32"/>
          <w:lang w:val="en-US"/>
        </w:rPr>
      </w:pPr>
    </w:p>
    <w:p w:rsidR="00192AE6" w:rsidRDefault="00192AE6" w:rsidP="00E66356">
      <w:pPr>
        <w:rPr>
          <w:sz w:val="32"/>
          <w:szCs w:val="32"/>
          <w:lang w:val="en-US"/>
        </w:rPr>
      </w:pPr>
    </w:p>
    <w:p w:rsidR="00192AE6" w:rsidRDefault="00192AE6" w:rsidP="00E66356">
      <w:pPr>
        <w:rPr>
          <w:sz w:val="32"/>
          <w:szCs w:val="32"/>
          <w:lang w:val="en-US"/>
        </w:rPr>
      </w:pPr>
    </w:p>
    <w:p w:rsidR="00192AE6" w:rsidRDefault="00192AE6" w:rsidP="00E66356">
      <w:pPr>
        <w:rPr>
          <w:sz w:val="32"/>
          <w:szCs w:val="32"/>
          <w:lang w:val="en-US"/>
        </w:rPr>
      </w:pPr>
    </w:p>
    <w:p w:rsidR="00192AE6" w:rsidRDefault="00192AE6" w:rsidP="00E66356">
      <w:pPr>
        <w:rPr>
          <w:sz w:val="32"/>
          <w:szCs w:val="32"/>
          <w:lang w:val="en-US"/>
        </w:rPr>
      </w:pPr>
    </w:p>
    <w:p w:rsidR="00192AE6" w:rsidRDefault="00192AE6" w:rsidP="00E66356">
      <w:pPr>
        <w:rPr>
          <w:sz w:val="32"/>
          <w:szCs w:val="32"/>
          <w:lang w:val="en-US"/>
        </w:rPr>
      </w:pPr>
    </w:p>
    <w:p w:rsidR="00192AE6" w:rsidRPr="00192AE6" w:rsidRDefault="00192AE6" w:rsidP="00E66356">
      <w:pPr>
        <w:rPr>
          <w:sz w:val="32"/>
          <w:szCs w:val="32"/>
          <w:lang w:val="en-US"/>
        </w:rPr>
      </w:pPr>
    </w:p>
    <w:p w:rsidR="001617ED" w:rsidRPr="00491BFB" w:rsidRDefault="001617ED" w:rsidP="00E66356">
      <w:pPr>
        <w:rPr>
          <w:sz w:val="32"/>
          <w:szCs w:val="32"/>
        </w:rPr>
      </w:pPr>
    </w:p>
    <w:p w:rsidR="001617ED" w:rsidRPr="00491BFB" w:rsidRDefault="001617ED" w:rsidP="00E66356">
      <w:pPr>
        <w:rPr>
          <w:sz w:val="32"/>
          <w:szCs w:val="32"/>
        </w:rPr>
      </w:pPr>
    </w:p>
    <w:p w:rsidR="001617ED" w:rsidRPr="00491BFB" w:rsidRDefault="001617ED" w:rsidP="00E66356">
      <w:pPr>
        <w:rPr>
          <w:sz w:val="32"/>
          <w:szCs w:val="32"/>
        </w:rPr>
      </w:pPr>
    </w:p>
    <w:p w:rsidR="001617ED" w:rsidRPr="00491BFB" w:rsidRDefault="001617ED" w:rsidP="00E66356">
      <w:pPr>
        <w:rPr>
          <w:sz w:val="32"/>
          <w:szCs w:val="32"/>
        </w:rPr>
      </w:pPr>
    </w:p>
    <w:p w:rsidR="001617ED" w:rsidRPr="00491BFB" w:rsidRDefault="001617ED" w:rsidP="00E66356">
      <w:pPr>
        <w:rPr>
          <w:sz w:val="32"/>
          <w:szCs w:val="32"/>
        </w:rPr>
      </w:pPr>
    </w:p>
    <w:p w:rsidR="004D6465" w:rsidRPr="00491BFB" w:rsidRDefault="002D0188" w:rsidP="002D0188">
      <w:pPr>
        <w:ind w:firstLine="708"/>
        <w:jc w:val="both"/>
        <w:rPr>
          <w:b/>
          <w:sz w:val="32"/>
          <w:szCs w:val="32"/>
        </w:rPr>
      </w:pPr>
      <w:r w:rsidRPr="00491BFB">
        <w:rPr>
          <w:b/>
          <w:sz w:val="32"/>
          <w:szCs w:val="32"/>
          <w:lang w:val="ru-RU"/>
        </w:rPr>
        <w:lastRenderedPageBreak/>
        <w:t xml:space="preserve">1.3. </w:t>
      </w:r>
      <w:r w:rsidR="004D6465" w:rsidRPr="00491BFB">
        <w:rPr>
          <w:b/>
          <w:sz w:val="32"/>
          <w:szCs w:val="32"/>
        </w:rPr>
        <w:t>Світовий досвід та національні особливості соціалізаційних процесів</w:t>
      </w:r>
    </w:p>
    <w:p w:rsidR="004D6465" w:rsidRPr="00491BFB" w:rsidRDefault="004D6465" w:rsidP="00625B05">
      <w:pPr>
        <w:rPr>
          <w:sz w:val="32"/>
          <w:szCs w:val="32"/>
        </w:rPr>
      </w:pPr>
    </w:p>
    <w:p w:rsidR="004D6465" w:rsidRPr="00491BFB" w:rsidRDefault="004D6465" w:rsidP="00625B05">
      <w:pPr>
        <w:rPr>
          <w:sz w:val="32"/>
          <w:szCs w:val="32"/>
        </w:rPr>
      </w:pPr>
    </w:p>
    <w:p w:rsidR="004D6465" w:rsidRPr="00491BFB" w:rsidRDefault="004D6465" w:rsidP="002D0188">
      <w:pPr>
        <w:ind w:firstLine="720"/>
        <w:jc w:val="both"/>
        <w:rPr>
          <w:sz w:val="32"/>
          <w:szCs w:val="32"/>
        </w:rPr>
      </w:pPr>
      <w:r w:rsidRPr="00491BFB">
        <w:rPr>
          <w:sz w:val="32"/>
          <w:szCs w:val="32"/>
        </w:rPr>
        <w:t xml:space="preserve">Економіко-теоретичні ідеї соціалізації економіки у ХІХ ст. формувалися за двома напрямками. Дж. Кейнс у працях «Шлях до розквіту» (1933) та «Загальна теорія зайнятості, відсотка і грошей» (1936) показав можливість впливу держави на зростання доходів і зайнятості, що може стимулювати сукупний попит і економічне зростання. Його підхід ліг в основу ідеї держави добробуту, за якою держава може втручатися у функціонування господарського механізму і розподіл економічних благ з метою підвищення рівня індивідуального і суспільного добробуту.  Паралельно з кейнсіанською теорією розвивається неолібералізм, який бачить роль держави у нормалізації ринкового функціонування економіки і створенні моделі соціального ринкового господарства ( В. </w:t>
      </w:r>
      <w:proofErr w:type="spellStart"/>
      <w:r w:rsidRPr="00491BFB">
        <w:rPr>
          <w:sz w:val="32"/>
          <w:szCs w:val="32"/>
        </w:rPr>
        <w:t>Ойкен</w:t>
      </w:r>
      <w:proofErr w:type="spellEnd"/>
      <w:r w:rsidRPr="00491BFB">
        <w:rPr>
          <w:sz w:val="32"/>
          <w:szCs w:val="32"/>
        </w:rPr>
        <w:t>, А. </w:t>
      </w:r>
      <w:proofErr w:type="spellStart"/>
      <w:r w:rsidRPr="00491BFB">
        <w:rPr>
          <w:sz w:val="32"/>
          <w:szCs w:val="32"/>
        </w:rPr>
        <w:t>Мюллер-Армак</w:t>
      </w:r>
      <w:proofErr w:type="spellEnd"/>
      <w:r w:rsidRPr="00491BFB">
        <w:rPr>
          <w:sz w:val="32"/>
          <w:szCs w:val="32"/>
        </w:rPr>
        <w:t xml:space="preserve">, О. </w:t>
      </w:r>
      <w:proofErr w:type="spellStart"/>
      <w:r w:rsidRPr="00491BFB">
        <w:rPr>
          <w:sz w:val="32"/>
          <w:szCs w:val="32"/>
        </w:rPr>
        <w:t>Рюстов</w:t>
      </w:r>
      <w:proofErr w:type="spellEnd"/>
      <w:r w:rsidRPr="00491BFB">
        <w:rPr>
          <w:sz w:val="32"/>
          <w:szCs w:val="32"/>
        </w:rPr>
        <w:t xml:space="preserve">, Ф. </w:t>
      </w:r>
      <w:proofErr w:type="spellStart"/>
      <w:r w:rsidRPr="00491BFB">
        <w:rPr>
          <w:sz w:val="32"/>
          <w:szCs w:val="32"/>
        </w:rPr>
        <w:t>Мейєр</w:t>
      </w:r>
      <w:proofErr w:type="spellEnd"/>
      <w:r w:rsidRPr="00491BFB">
        <w:rPr>
          <w:sz w:val="32"/>
          <w:szCs w:val="32"/>
        </w:rPr>
        <w:t xml:space="preserve"> та інші). У 1939 р. В. </w:t>
      </w:r>
      <w:proofErr w:type="spellStart"/>
      <w:r w:rsidRPr="00491BFB">
        <w:rPr>
          <w:sz w:val="32"/>
          <w:szCs w:val="32"/>
        </w:rPr>
        <w:t>Ойкен</w:t>
      </w:r>
      <w:proofErr w:type="spellEnd"/>
      <w:r w:rsidRPr="00491BFB">
        <w:rPr>
          <w:sz w:val="32"/>
          <w:szCs w:val="32"/>
        </w:rPr>
        <w:t xml:space="preserve">  написав книгу «Основи національної економіки», в якій наголосив на необхідності створення нового господарського порядку, який би передбачав більшу відповідальність людей за своє життя і добробут. На основі ідей В. </w:t>
      </w:r>
      <w:proofErr w:type="spellStart"/>
      <w:r w:rsidRPr="00491BFB">
        <w:rPr>
          <w:sz w:val="32"/>
          <w:szCs w:val="32"/>
        </w:rPr>
        <w:t>Ойкена</w:t>
      </w:r>
      <w:proofErr w:type="spellEnd"/>
      <w:r w:rsidRPr="00491BFB">
        <w:rPr>
          <w:sz w:val="32"/>
          <w:szCs w:val="32"/>
        </w:rPr>
        <w:t xml:space="preserve"> була розроблена концепція соціального ринкового господарства. А. </w:t>
      </w:r>
      <w:proofErr w:type="spellStart"/>
      <w:r w:rsidRPr="00491BFB">
        <w:rPr>
          <w:sz w:val="32"/>
          <w:szCs w:val="32"/>
        </w:rPr>
        <w:t>Мюллер-Армак</w:t>
      </w:r>
      <w:proofErr w:type="spellEnd"/>
      <w:r w:rsidRPr="00491BFB">
        <w:rPr>
          <w:sz w:val="32"/>
          <w:szCs w:val="32"/>
        </w:rPr>
        <w:t xml:space="preserve"> у книзі «Управління економікою і ринкове господарство» (1947) уперше використав термін «соціальне ринкове господарство». Він визначав його як «...ідею політичного порядку, метою якої є поєднання суспільства, побудованого на конкуренції, приватній ініціативі з соціальним прогресом, забезпеченням саме продуктивності ринкової економіки. На основі ринкового економічного порядку може бути створена багатостороння та всеохоплююча система соціального захисту» </w:t>
      </w:r>
      <w:r w:rsidRPr="00491BFB">
        <w:rPr>
          <w:sz w:val="32"/>
          <w:szCs w:val="32"/>
          <w:lang w:val="ru-RU"/>
        </w:rPr>
        <w:t>[</w:t>
      </w:r>
      <w:r w:rsidR="00AD6B4C" w:rsidRPr="00491BFB">
        <w:rPr>
          <w:sz w:val="32"/>
          <w:szCs w:val="32"/>
          <w:lang w:val="ru-RU"/>
        </w:rPr>
        <w:t>122</w:t>
      </w:r>
      <w:r w:rsidRPr="00491BFB">
        <w:rPr>
          <w:sz w:val="32"/>
          <w:szCs w:val="32"/>
          <w:lang w:val="ru-RU"/>
        </w:rPr>
        <w:t xml:space="preserve">, </w:t>
      </w:r>
      <w:r w:rsidRPr="00491BFB">
        <w:rPr>
          <w:sz w:val="32"/>
          <w:szCs w:val="32"/>
          <w:lang w:val="en-US"/>
        </w:rPr>
        <w:t>c</w:t>
      </w:r>
      <w:r w:rsidRPr="00491BFB">
        <w:rPr>
          <w:sz w:val="32"/>
          <w:szCs w:val="32"/>
          <w:lang w:val="ru-RU"/>
        </w:rPr>
        <w:t>.67]</w:t>
      </w:r>
      <w:r w:rsidRPr="00491BFB">
        <w:rPr>
          <w:sz w:val="32"/>
          <w:szCs w:val="32"/>
        </w:rPr>
        <w:t>.</w:t>
      </w:r>
    </w:p>
    <w:p w:rsidR="004D6465" w:rsidRPr="00491BFB" w:rsidRDefault="004D6465" w:rsidP="002D0188">
      <w:pPr>
        <w:ind w:firstLine="720"/>
        <w:jc w:val="both"/>
        <w:rPr>
          <w:sz w:val="32"/>
          <w:szCs w:val="32"/>
        </w:rPr>
      </w:pPr>
      <w:r w:rsidRPr="00491BFB">
        <w:rPr>
          <w:sz w:val="32"/>
          <w:szCs w:val="32"/>
        </w:rPr>
        <w:t>Після Другої світової війни у ФРН було запроваджено систему «</w:t>
      </w:r>
      <w:proofErr w:type="spellStart"/>
      <w:r w:rsidRPr="00491BFB">
        <w:rPr>
          <w:sz w:val="32"/>
          <w:szCs w:val="32"/>
        </w:rPr>
        <w:t>Soziale</w:t>
      </w:r>
      <w:proofErr w:type="spellEnd"/>
      <w:r w:rsidRPr="00491BFB">
        <w:rPr>
          <w:sz w:val="32"/>
          <w:szCs w:val="32"/>
        </w:rPr>
        <w:t xml:space="preserve"> </w:t>
      </w:r>
      <w:proofErr w:type="spellStart"/>
      <w:r w:rsidRPr="00491BFB">
        <w:rPr>
          <w:sz w:val="32"/>
          <w:szCs w:val="32"/>
        </w:rPr>
        <w:t>Мarktwirtschaft</w:t>
      </w:r>
      <w:proofErr w:type="spellEnd"/>
      <w:r w:rsidRPr="00491BFB">
        <w:rPr>
          <w:sz w:val="32"/>
          <w:szCs w:val="32"/>
        </w:rPr>
        <w:t xml:space="preserve">» – соціального ринкового господарства, яка дозволила Німеччині менш, ніж за десять років, відновити свій економічний потенціал і ввійти в десятку найрозвинутіших країн світу. Автором і виконавцем цього «економічного чуда» був Л. </w:t>
      </w:r>
      <w:proofErr w:type="spellStart"/>
      <w:r w:rsidRPr="00491BFB">
        <w:rPr>
          <w:sz w:val="32"/>
          <w:szCs w:val="32"/>
        </w:rPr>
        <w:t>Ерхард</w:t>
      </w:r>
      <w:proofErr w:type="spellEnd"/>
      <w:r w:rsidRPr="00491BFB">
        <w:rPr>
          <w:sz w:val="32"/>
          <w:szCs w:val="32"/>
        </w:rPr>
        <w:t xml:space="preserve"> – учений-економіст, міністр народного господарства ФРН у 1949-1963 рр.  Досвід економічної реформи він описав зокрема у книзі «Добробут для всіх» (1956). </w:t>
      </w:r>
      <w:r w:rsidRPr="00491BFB">
        <w:rPr>
          <w:sz w:val="32"/>
          <w:szCs w:val="32"/>
        </w:rPr>
        <w:lastRenderedPageBreak/>
        <w:t xml:space="preserve">Особлива увага у концепції соціального ринкового господарства приділялась соціальній ролі держави. Вихідним положенням такої соціальної політики стало положення про те, що соціальне ринкове господарство – це економічне зростання завдяки доброякісній конкуренції, а зростання – це передумова добробуту. І тільки те може бути розподілене та спожите, що вже вироблене. На думку Л. </w:t>
      </w:r>
      <w:proofErr w:type="spellStart"/>
      <w:r w:rsidRPr="00491BFB">
        <w:rPr>
          <w:sz w:val="32"/>
          <w:szCs w:val="32"/>
        </w:rPr>
        <w:t>Ерхарда</w:t>
      </w:r>
      <w:proofErr w:type="spellEnd"/>
      <w:r w:rsidRPr="00491BFB">
        <w:rPr>
          <w:sz w:val="32"/>
          <w:szCs w:val="32"/>
        </w:rPr>
        <w:t xml:space="preserve">, соціальна політика держави має своїм завданням втілити в життя такі соціальні цілі: справедливість, безпеку, мир на основі свободи та добробуту. На перший план у соціальній політиці висувається відповідальність суспільства за умови існування кожного його громадянина. Через систему перерозподілу доходів і власності держава повинна гарантувати кожному громадянину певний рівень життя. У той же час, відповідно до ідеї «суспільства ефективної конкуренції» кожний громадянин повинен відчувати відповідальність за рівень своєї ініціативи та активності в плані забезпечення свого існування. Як пише Л. </w:t>
      </w:r>
      <w:proofErr w:type="spellStart"/>
      <w:r w:rsidRPr="00491BFB">
        <w:rPr>
          <w:sz w:val="32"/>
          <w:szCs w:val="32"/>
        </w:rPr>
        <w:t>Ерхард</w:t>
      </w:r>
      <w:proofErr w:type="spellEnd"/>
      <w:r w:rsidRPr="00491BFB">
        <w:rPr>
          <w:sz w:val="32"/>
          <w:szCs w:val="32"/>
        </w:rPr>
        <w:t>, «Соціальне ринкове господарство… може бути гарантованим лише в тому випадку, якщо дякуючи вільному змаганню найкращі досягнення отримують переваги перед менш задовільними. На цій базі може бути досягнуто найбільш сприятливе забезпечення потреб з точки зору кількості, якості та рівня цін. У той же час цей принцип гарантує те, що підвищеним досягненням забезпечується більший прибуток і що «соціально» більш цінний підприємець отримує більшу гарантію успіху і нові можливості» [</w:t>
      </w:r>
      <w:r w:rsidR="00AD6B4C" w:rsidRPr="00491BFB">
        <w:rPr>
          <w:sz w:val="32"/>
          <w:szCs w:val="32"/>
        </w:rPr>
        <w:t>293</w:t>
      </w:r>
      <w:r w:rsidRPr="00491BFB">
        <w:rPr>
          <w:sz w:val="32"/>
          <w:szCs w:val="32"/>
        </w:rPr>
        <w:t xml:space="preserve">, </w:t>
      </w:r>
      <w:r w:rsidRPr="00491BFB">
        <w:rPr>
          <w:sz w:val="32"/>
          <w:szCs w:val="32"/>
          <w:lang w:val="en-US"/>
        </w:rPr>
        <w:t>c</w:t>
      </w:r>
      <w:r w:rsidRPr="00491BFB">
        <w:rPr>
          <w:sz w:val="32"/>
          <w:szCs w:val="32"/>
        </w:rPr>
        <w:t>.230-231].</w:t>
      </w:r>
    </w:p>
    <w:p w:rsidR="004D6465" w:rsidRPr="00491BFB" w:rsidRDefault="004D6465" w:rsidP="002D0188">
      <w:pPr>
        <w:tabs>
          <w:tab w:val="left" w:pos="720"/>
        </w:tabs>
        <w:jc w:val="both"/>
        <w:rPr>
          <w:sz w:val="32"/>
          <w:szCs w:val="32"/>
        </w:rPr>
      </w:pPr>
      <w:r w:rsidRPr="00491BFB">
        <w:rPr>
          <w:i/>
          <w:sz w:val="32"/>
          <w:szCs w:val="32"/>
        </w:rPr>
        <w:tab/>
      </w:r>
      <w:r w:rsidRPr="00491BFB">
        <w:rPr>
          <w:sz w:val="32"/>
          <w:szCs w:val="32"/>
        </w:rPr>
        <w:t xml:space="preserve">Політика соціального захисту гарантує населенню безпеку від життєвих ризиків загального характеру за допомогою пенсійного страхування, страхування на випадок хвороб, по безробіттю, від нещасних випадків. Політика розподілу націлена на компенсування «жорстокості ринку» та нерівномірності при первісному розподілі доходів за рахунок соціальної допомоги, державних дотацій на оплату оренди житла, багатодітним сім’ям, надання стипендій на навчання. Політика щодо ринку праці повинна сприяти створенню нових робочих місць, підвищенню кваліфікації та перекваліфікації, організації системи посередництва у пошуку роботи тощо. Політика соціального миру підтримується та розвивається державою завдяки цілеспрямованій діяльності по створенню форм і структур, за допомогою яких </w:t>
      </w:r>
      <w:r w:rsidRPr="00491BFB">
        <w:rPr>
          <w:sz w:val="32"/>
          <w:szCs w:val="32"/>
        </w:rPr>
        <w:lastRenderedPageBreak/>
        <w:t xml:space="preserve">забезпечується конструктивне співробітництво основних соціальних груп. Це участь трудящих у прибутках, у власності, в управлінні виробництвом. Він робив ставку на створення такого суспільства, у якому економічна рівновага поєднується із постулатами соціальної справедливості і компромісом інтересів і в якому «усвідомлюється значення духовних цінностей» </w:t>
      </w:r>
      <w:r w:rsidR="00DB4AF3" w:rsidRPr="00491BFB">
        <w:rPr>
          <w:sz w:val="32"/>
          <w:szCs w:val="32"/>
        </w:rPr>
        <w:t>[</w:t>
      </w:r>
      <w:r w:rsidR="00AD6B4C" w:rsidRPr="00491BFB">
        <w:rPr>
          <w:sz w:val="32"/>
          <w:szCs w:val="32"/>
        </w:rPr>
        <w:t>5</w:t>
      </w:r>
      <w:r w:rsidRPr="00491BFB">
        <w:rPr>
          <w:sz w:val="32"/>
          <w:szCs w:val="32"/>
        </w:rPr>
        <w:t xml:space="preserve">, </w:t>
      </w:r>
      <w:r w:rsidRPr="00491BFB">
        <w:rPr>
          <w:sz w:val="32"/>
          <w:szCs w:val="32"/>
          <w:lang w:val="en-US"/>
        </w:rPr>
        <w:t>c</w:t>
      </w:r>
      <w:r w:rsidRPr="00491BFB">
        <w:rPr>
          <w:sz w:val="32"/>
          <w:szCs w:val="32"/>
        </w:rPr>
        <w:t>.83].</w:t>
      </w:r>
    </w:p>
    <w:p w:rsidR="004D6465" w:rsidRPr="00491BFB" w:rsidRDefault="004D6465" w:rsidP="002D0188">
      <w:pPr>
        <w:tabs>
          <w:tab w:val="left" w:pos="720"/>
        </w:tabs>
        <w:ind w:firstLine="720"/>
        <w:jc w:val="both"/>
        <w:rPr>
          <w:sz w:val="32"/>
          <w:szCs w:val="32"/>
        </w:rPr>
      </w:pPr>
      <w:r w:rsidRPr="00491BFB">
        <w:rPr>
          <w:sz w:val="32"/>
          <w:szCs w:val="32"/>
        </w:rPr>
        <w:t xml:space="preserve">Типовими ознаками та факторами, що визначають зміст порядку господарювання при демократичній державі всезагального добробуту виступають як здатність економічного порядку: 1) сприяти економічному зростанню та економічному прогресу, забезпечуючи розподіл доходів і майна, що виникають при цьому, відповідно до пануючих норм справедливості («добробут для всіх»); 2) забезпечити повну зайнятість; здатність вивільнити кошти для нездатних до праці або непродуктивно працюючих членів суспільства з метою забезпечити й для них рівень існування, що сприймається як достатній; 3) забезпечити стабільність купівельної спроможності та, у першу чергу, протистояти інфляції, оскільки погіршення купівельної спроможності найбільше впливає на становище осіб з низькими доходами та на власників майна; здатність обмежити мінімумом особисту залежність, гарантувати основні права людини (у першу чергу право на вільний розвиток особистості), сприяти їх реалізації та рівномірному розподілу шансів на економічний розвиток особи;   4) забезпечити ступінь організованості, на якому економічний порядок допускає дотримання групових інтересів економічного та соціального характеру та забезпечує координацію інтересів, перш за все роботодавців і одержувачів роботи, виробників і споживачів, індивіда та суспільства. </w:t>
      </w:r>
    </w:p>
    <w:p w:rsidR="004D6465" w:rsidRPr="00491BFB" w:rsidRDefault="004D6465" w:rsidP="002D0188">
      <w:pPr>
        <w:ind w:firstLine="720"/>
        <w:jc w:val="both"/>
        <w:rPr>
          <w:sz w:val="32"/>
          <w:szCs w:val="32"/>
        </w:rPr>
      </w:pPr>
      <w:r w:rsidRPr="00491BFB">
        <w:rPr>
          <w:sz w:val="32"/>
          <w:szCs w:val="32"/>
        </w:rPr>
        <w:t>Основні елементи концепції «соціального ринкового господарства»:</w:t>
      </w:r>
    </w:p>
    <w:p w:rsidR="004D6465" w:rsidRPr="00491BFB" w:rsidRDefault="004D6465" w:rsidP="00A14506">
      <w:pPr>
        <w:numPr>
          <w:ilvl w:val="0"/>
          <w:numId w:val="6"/>
        </w:numPr>
        <w:tabs>
          <w:tab w:val="clear" w:pos="720"/>
          <w:tab w:val="num" w:pos="0"/>
          <w:tab w:val="left" w:pos="1080"/>
        </w:tabs>
        <w:ind w:left="0" w:firstLine="720"/>
        <w:jc w:val="both"/>
        <w:rPr>
          <w:i/>
          <w:spacing w:val="-4"/>
          <w:sz w:val="32"/>
          <w:szCs w:val="32"/>
        </w:rPr>
      </w:pPr>
      <w:r w:rsidRPr="00491BFB">
        <w:rPr>
          <w:spacing w:val="-4"/>
          <w:sz w:val="32"/>
          <w:szCs w:val="32"/>
        </w:rPr>
        <w:t xml:space="preserve">Єдина спрямованість господарського порядку та соціальної політики, яка означає забезпечення найліпших умов для розвитку індивідуальності шляхом активної політики підтримання конкуренції, спрямованої проти картелів та інших форм концентрації виробництва, що заперечують доступ на ринок. Як підкреслював </w:t>
      </w:r>
      <w:proofErr w:type="spellStart"/>
      <w:r w:rsidRPr="00491BFB">
        <w:rPr>
          <w:spacing w:val="-4"/>
          <w:sz w:val="32"/>
          <w:szCs w:val="32"/>
        </w:rPr>
        <w:t>Мюллер-Армак</w:t>
      </w:r>
      <w:proofErr w:type="spellEnd"/>
      <w:r w:rsidRPr="00491BFB">
        <w:rPr>
          <w:spacing w:val="-4"/>
          <w:sz w:val="32"/>
          <w:szCs w:val="32"/>
        </w:rPr>
        <w:t xml:space="preserve">, необхідний перегляд майже всіх напрямків економічної політики, щоб шанс створити власну справу знову став «значимим соціологічним фактом». </w:t>
      </w:r>
    </w:p>
    <w:p w:rsidR="004D6465" w:rsidRPr="00491BFB" w:rsidRDefault="004D6465" w:rsidP="00A14506">
      <w:pPr>
        <w:numPr>
          <w:ilvl w:val="0"/>
          <w:numId w:val="6"/>
        </w:numPr>
        <w:tabs>
          <w:tab w:val="clear" w:pos="720"/>
          <w:tab w:val="left" w:pos="0"/>
          <w:tab w:val="left" w:pos="1080"/>
        </w:tabs>
        <w:ind w:left="0" w:firstLine="720"/>
        <w:jc w:val="both"/>
        <w:rPr>
          <w:spacing w:val="-4"/>
          <w:sz w:val="32"/>
          <w:szCs w:val="32"/>
        </w:rPr>
      </w:pPr>
      <w:r w:rsidRPr="00491BFB">
        <w:rPr>
          <w:spacing w:val="-4"/>
          <w:sz w:val="32"/>
          <w:szCs w:val="32"/>
        </w:rPr>
        <w:lastRenderedPageBreak/>
        <w:t xml:space="preserve">Ринково-конформістська соціальна політика. Вона передбачає корекцію розподілу доходів, що відбувається на основі ринкових принципів, з метою зниження надмірної різниці в рівнях доходів та майновій забезпеченості у дусі розподільчої справедливості при дотриманні принципу </w:t>
      </w:r>
      <w:proofErr w:type="spellStart"/>
      <w:r w:rsidRPr="00491BFB">
        <w:rPr>
          <w:spacing w:val="-4"/>
          <w:sz w:val="32"/>
          <w:szCs w:val="32"/>
        </w:rPr>
        <w:t>субсідіарності</w:t>
      </w:r>
      <w:proofErr w:type="spellEnd"/>
      <w:r w:rsidRPr="00491BFB">
        <w:rPr>
          <w:spacing w:val="-4"/>
          <w:sz w:val="32"/>
          <w:szCs w:val="32"/>
        </w:rPr>
        <w:t xml:space="preserve"> (охорона праці, забезпечення зайнятості, соціальний захист);</w:t>
      </w:r>
    </w:p>
    <w:p w:rsidR="004D6465" w:rsidRPr="00491BFB" w:rsidRDefault="004D6465" w:rsidP="00A14506">
      <w:pPr>
        <w:numPr>
          <w:ilvl w:val="0"/>
          <w:numId w:val="6"/>
        </w:numPr>
        <w:tabs>
          <w:tab w:val="clear" w:pos="720"/>
          <w:tab w:val="left" w:pos="0"/>
          <w:tab w:val="left" w:pos="1080"/>
        </w:tabs>
        <w:ind w:left="0" w:firstLine="720"/>
        <w:jc w:val="both"/>
        <w:rPr>
          <w:spacing w:val="-4"/>
          <w:sz w:val="32"/>
          <w:szCs w:val="32"/>
        </w:rPr>
      </w:pPr>
      <w:r w:rsidRPr="00491BFB">
        <w:rPr>
          <w:spacing w:val="-4"/>
          <w:sz w:val="32"/>
          <w:szCs w:val="32"/>
        </w:rPr>
        <w:t>Стабілізаційна політика, яка здійснюється шляхом активної кон’юнктурної політики й спрямована на забезпечення стабільності грошової системи, високої зайнятості, рівноваги платіжного балансу тощо;</w:t>
      </w:r>
    </w:p>
    <w:p w:rsidR="004D6465" w:rsidRPr="00491BFB" w:rsidRDefault="004D6465" w:rsidP="00A14506">
      <w:pPr>
        <w:numPr>
          <w:ilvl w:val="0"/>
          <w:numId w:val="6"/>
        </w:numPr>
        <w:tabs>
          <w:tab w:val="clear" w:pos="720"/>
          <w:tab w:val="left" w:pos="0"/>
          <w:tab w:val="left" w:pos="1080"/>
        </w:tabs>
        <w:ind w:left="0" w:firstLine="720"/>
        <w:jc w:val="both"/>
        <w:rPr>
          <w:spacing w:val="-4"/>
          <w:sz w:val="32"/>
          <w:szCs w:val="32"/>
        </w:rPr>
      </w:pPr>
      <w:r w:rsidRPr="00491BFB">
        <w:rPr>
          <w:spacing w:val="-4"/>
          <w:sz w:val="32"/>
          <w:szCs w:val="32"/>
        </w:rPr>
        <w:t>Політика зростання та структурна політика, спрямовані на забезпечення правових, інфраструктурних, екологічних умов для економічного зростання;</w:t>
      </w:r>
    </w:p>
    <w:p w:rsidR="004D6465" w:rsidRPr="00491BFB" w:rsidRDefault="004D6465" w:rsidP="00A14506">
      <w:pPr>
        <w:numPr>
          <w:ilvl w:val="0"/>
          <w:numId w:val="6"/>
        </w:numPr>
        <w:tabs>
          <w:tab w:val="clear" w:pos="720"/>
          <w:tab w:val="left" w:pos="0"/>
          <w:tab w:val="left" w:pos="1080"/>
        </w:tabs>
        <w:ind w:left="0" w:firstLine="720"/>
        <w:jc w:val="both"/>
        <w:rPr>
          <w:spacing w:val="-4"/>
          <w:sz w:val="32"/>
          <w:szCs w:val="32"/>
        </w:rPr>
      </w:pPr>
      <w:r w:rsidRPr="00491BFB">
        <w:rPr>
          <w:spacing w:val="-4"/>
          <w:sz w:val="32"/>
          <w:szCs w:val="32"/>
        </w:rPr>
        <w:t>Забезпечення конформності всіх державних заходів з принципами конкурентного порядку</w:t>
      </w:r>
      <w:r w:rsidRPr="00491BFB">
        <w:rPr>
          <w:spacing w:val="-4"/>
          <w:sz w:val="32"/>
          <w:szCs w:val="32"/>
          <w:lang w:val="ru-RU"/>
        </w:rPr>
        <w:t xml:space="preserve"> [</w:t>
      </w:r>
      <w:r w:rsidR="003B369D" w:rsidRPr="00491BFB">
        <w:rPr>
          <w:spacing w:val="-4"/>
          <w:sz w:val="32"/>
          <w:szCs w:val="32"/>
          <w:lang w:val="ru-RU"/>
        </w:rPr>
        <w:t>5</w:t>
      </w:r>
      <w:r w:rsidR="00622ADB" w:rsidRPr="00491BFB">
        <w:rPr>
          <w:spacing w:val="-4"/>
          <w:sz w:val="32"/>
          <w:szCs w:val="32"/>
          <w:lang w:val="ru-RU"/>
        </w:rPr>
        <w:t xml:space="preserve">, </w:t>
      </w:r>
      <w:r w:rsidRPr="00491BFB">
        <w:rPr>
          <w:spacing w:val="-4"/>
          <w:sz w:val="32"/>
          <w:szCs w:val="32"/>
          <w:lang w:val="en-US"/>
        </w:rPr>
        <w:t>c</w:t>
      </w:r>
      <w:r w:rsidRPr="00491BFB">
        <w:rPr>
          <w:spacing w:val="-4"/>
          <w:sz w:val="32"/>
          <w:szCs w:val="32"/>
          <w:lang w:val="ru-RU"/>
        </w:rPr>
        <w:t>.251]</w:t>
      </w:r>
      <w:r w:rsidRPr="00491BFB">
        <w:rPr>
          <w:spacing w:val="-4"/>
          <w:sz w:val="32"/>
          <w:szCs w:val="32"/>
        </w:rPr>
        <w:t xml:space="preserve">. </w:t>
      </w:r>
    </w:p>
    <w:p w:rsidR="004D6465" w:rsidRPr="00491BFB" w:rsidRDefault="004D6465" w:rsidP="002D0188">
      <w:pPr>
        <w:ind w:firstLine="708"/>
        <w:jc w:val="both"/>
        <w:rPr>
          <w:spacing w:val="-4"/>
          <w:sz w:val="32"/>
          <w:szCs w:val="32"/>
        </w:rPr>
      </w:pPr>
      <w:r w:rsidRPr="00491BFB">
        <w:rPr>
          <w:spacing w:val="-4"/>
          <w:sz w:val="32"/>
          <w:szCs w:val="32"/>
        </w:rPr>
        <w:t xml:space="preserve">Представники німецького </w:t>
      </w:r>
      <w:proofErr w:type="spellStart"/>
      <w:r w:rsidRPr="00491BFB">
        <w:rPr>
          <w:spacing w:val="-4"/>
          <w:sz w:val="32"/>
          <w:szCs w:val="32"/>
        </w:rPr>
        <w:t>ордолібералізму</w:t>
      </w:r>
      <w:proofErr w:type="spellEnd"/>
      <w:r w:rsidRPr="00491BFB">
        <w:rPr>
          <w:spacing w:val="-4"/>
          <w:sz w:val="32"/>
          <w:szCs w:val="32"/>
        </w:rPr>
        <w:t xml:space="preserve"> пропагують ідею упорядкування – забезпечення свободи через ефективно встановлений господарський порядок. Типовими ознаками та факторами, що визначають зміст порядку господарювання, вони визначають здатність економічного порядку: 1) сприяти економічному зростанню та економічному прогресу, забезпечуючи розподіл доходів і майна, що виникають при цьому, відповідно до пануючих норм справедливості («добробут для всіх»); 2) забезпечити повну зайнятість; здатність вивільнити кошти для нездатних до праці або непродуктивно працюючих членів суспільства з метою забезпечити й для них рівень існування, що сприймається як достатній; 3) забезпечити стабільність купівельної спроможності та, у першу чергу, протистояти інфляції, оскільки погіршення купівельної спроможності найбільше впливає на становище осіб з низькими доходами та на власників майна; здатність обмежити мінімумом особисту залежність, гарантувати основні права людини (у першу чергу право на вільний розвиток особистості), сприяти їх реалізації та рівномірному розподілу шансів на економічний розвиток особи; 4) забезпечити ступінь організованості, на якому економічний порядок допускає дотримання групових інтересів економічного та соціального характеру та забезпечує координацію інтересів, перш за все </w:t>
      </w:r>
      <w:r w:rsidRPr="00491BFB">
        <w:rPr>
          <w:spacing w:val="-4"/>
          <w:sz w:val="32"/>
          <w:szCs w:val="32"/>
        </w:rPr>
        <w:lastRenderedPageBreak/>
        <w:t xml:space="preserve">роботодавців і одержувачів роботи, виробників і споживачів, індивіда та суспільства. </w:t>
      </w:r>
    </w:p>
    <w:p w:rsidR="004D6465" w:rsidRPr="00491BFB" w:rsidRDefault="004D6465" w:rsidP="002D0188">
      <w:pPr>
        <w:ind w:firstLine="708"/>
        <w:jc w:val="both"/>
        <w:rPr>
          <w:spacing w:val="-4"/>
          <w:sz w:val="32"/>
          <w:szCs w:val="32"/>
        </w:rPr>
      </w:pPr>
      <w:r w:rsidRPr="00491BFB">
        <w:rPr>
          <w:spacing w:val="-4"/>
          <w:sz w:val="32"/>
          <w:szCs w:val="32"/>
        </w:rPr>
        <w:t>Вони визначили низку принципів, яка забезпечує цей порядок:</w:t>
      </w:r>
    </w:p>
    <w:p w:rsidR="004D6465" w:rsidRPr="00491BFB" w:rsidRDefault="004D6465" w:rsidP="00A14506">
      <w:pPr>
        <w:numPr>
          <w:ilvl w:val="0"/>
          <w:numId w:val="5"/>
        </w:numPr>
        <w:tabs>
          <w:tab w:val="clear" w:pos="1440"/>
          <w:tab w:val="num" w:pos="0"/>
          <w:tab w:val="left" w:pos="1260"/>
        </w:tabs>
        <w:ind w:left="0" w:firstLine="720"/>
        <w:jc w:val="both"/>
        <w:rPr>
          <w:spacing w:val="-4"/>
          <w:sz w:val="32"/>
          <w:szCs w:val="32"/>
        </w:rPr>
      </w:pPr>
      <w:r w:rsidRPr="00491BFB">
        <w:rPr>
          <w:spacing w:val="-4"/>
          <w:sz w:val="32"/>
          <w:szCs w:val="32"/>
        </w:rPr>
        <w:t>Органічна єдність ринку і держави</w:t>
      </w:r>
      <w:r w:rsidRPr="00491BFB">
        <w:rPr>
          <w:i/>
          <w:spacing w:val="-4"/>
          <w:sz w:val="32"/>
          <w:szCs w:val="32"/>
        </w:rPr>
        <w:t>.</w:t>
      </w:r>
      <w:r w:rsidRPr="00491BFB">
        <w:rPr>
          <w:spacing w:val="-4"/>
          <w:sz w:val="32"/>
          <w:szCs w:val="32"/>
        </w:rPr>
        <w:t xml:space="preserve"> Хоч ринковим механізмам характерна певна соціальна спрямованість, все ж існує низка проблем, які не може вирішити ринок (підвищення рівня освіти, кваліфікації працівників, розвиток наукових досліджень, вирішення екологічних проблем тощо). Причому не можна абсолютизувати ні роль держави, ні роль ринку. Перш за все ринок спрямований на економічну ефективність, а держава – на соціальну справедливість. О</w:t>
      </w:r>
      <w:r w:rsidRPr="00491BFB">
        <w:rPr>
          <w:color w:val="000000"/>
          <w:spacing w:val="-4"/>
          <w:sz w:val="32"/>
          <w:szCs w:val="32"/>
        </w:rPr>
        <w:t xml:space="preserve">дним із факторів економічного успіху німецької моделі соціального ринкового господарства було правильне визначення ролі держави: примат належить ринковому господарству, а межі державного втручання окреслені такими принципами: </w:t>
      </w:r>
      <w:proofErr w:type="spellStart"/>
      <w:r w:rsidRPr="00491BFB">
        <w:rPr>
          <w:color w:val="000000"/>
          <w:spacing w:val="-4"/>
          <w:sz w:val="32"/>
          <w:szCs w:val="32"/>
        </w:rPr>
        <w:t>субсидіарність</w:t>
      </w:r>
      <w:proofErr w:type="spellEnd"/>
      <w:r w:rsidRPr="00491BFB">
        <w:rPr>
          <w:color w:val="000000"/>
          <w:spacing w:val="-4"/>
          <w:sz w:val="32"/>
          <w:szCs w:val="32"/>
        </w:rPr>
        <w:t>, яка означає, що держава не повинна братись за те, з чим може справитись ринок;  ринкова відповідність – коли державне вручання не повинне переростати у директивне управління, але має забезпечити структурну динаміку і розвиток вільної конкуренції.</w:t>
      </w:r>
    </w:p>
    <w:p w:rsidR="004D6465" w:rsidRPr="00491BFB" w:rsidRDefault="004D6465" w:rsidP="00A14506">
      <w:pPr>
        <w:numPr>
          <w:ilvl w:val="0"/>
          <w:numId w:val="5"/>
        </w:numPr>
        <w:tabs>
          <w:tab w:val="clear" w:pos="1440"/>
          <w:tab w:val="num" w:pos="0"/>
          <w:tab w:val="left" w:pos="1080"/>
        </w:tabs>
        <w:ind w:left="0" w:firstLine="720"/>
        <w:jc w:val="both"/>
        <w:rPr>
          <w:spacing w:val="-4"/>
          <w:sz w:val="32"/>
          <w:szCs w:val="32"/>
        </w:rPr>
      </w:pPr>
      <w:r w:rsidRPr="00491BFB">
        <w:rPr>
          <w:spacing w:val="-4"/>
          <w:sz w:val="32"/>
          <w:szCs w:val="32"/>
        </w:rPr>
        <w:t xml:space="preserve">  Захист конкуренції</w:t>
      </w:r>
      <w:r w:rsidRPr="00491BFB">
        <w:rPr>
          <w:i/>
          <w:spacing w:val="-4"/>
          <w:sz w:val="32"/>
          <w:szCs w:val="32"/>
        </w:rPr>
        <w:t>.</w:t>
      </w:r>
      <w:r w:rsidRPr="00491BFB">
        <w:rPr>
          <w:spacing w:val="-4"/>
          <w:sz w:val="32"/>
          <w:szCs w:val="32"/>
        </w:rPr>
        <w:t xml:space="preserve"> У ФРН у 1957 році прийнято закон про заборону на обмеження конкуренції, який називали «основним законом соціального ринкового господарства</w:t>
      </w:r>
      <w:r w:rsidRPr="00491BFB">
        <w:rPr>
          <w:color w:val="000000"/>
          <w:spacing w:val="-4"/>
          <w:sz w:val="32"/>
          <w:szCs w:val="32"/>
        </w:rPr>
        <w:t xml:space="preserve">». Вважалось, що конкуренція знищує всі привілеї, які не є результатом підвищення продуктивності праці. У концепції </w:t>
      </w:r>
      <w:r w:rsidRPr="00491BFB">
        <w:rPr>
          <w:spacing w:val="-4"/>
          <w:sz w:val="32"/>
          <w:szCs w:val="32"/>
        </w:rPr>
        <w:t>соціального ринкового господарства значення конкуренції зводиться до того, що вона: а) забезпечує найбільш ефективне функціонування ринкового механізму і сприяє максимізації суспільного багатства; б) встановлює відповідність між доходами та вкладом факторів виробництва і тим підтримує принцип соціальної справедливості; в) обмежує зростання цін і забезпечує доступність товарів і послуг до основної маси населення.</w:t>
      </w:r>
    </w:p>
    <w:p w:rsidR="004D6465" w:rsidRPr="00491BFB" w:rsidRDefault="004D6465" w:rsidP="00A14506">
      <w:pPr>
        <w:numPr>
          <w:ilvl w:val="0"/>
          <w:numId w:val="5"/>
        </w:numPr>
        <w:tabs>
          <w:tab w:val="clear" w:pos="1440"/>
          <w:tab w:val="num" w:pos="0"/>
          <w:tab w:val="left" w:pos="1080"/>
        </w:tabs>
        <w:ind w:left="0" w:firstLine="720"/>
        <w:jc w:val="both"/>
        <w:rPr>
          <w:spacing w:val="-4"/>
          <w:sz w:val="32"/>
          <w:szCs w:val="32"/>
        </w:rPr>
      </w:pPr>
      <w:r w:rsidRPr="00491BFB">
        <w:rPr>
          <w:spacing w:val="-4"/>
          <w:sz w:val="32"/>
          <w:szCs w:val="32"/>
        </w:rPr>
        <w:t xml:space="preserve">Соціальне партнерство. Воно забезпечує компроміс між соціальними групами і означає, що ринкові відносини переходять межі власне економіки у сферу соціальних відносин. Так для системи соціального партнерства ФРН характерні принципи «співучасті» робітників і роботодавців при обговоренні питань зарплати, умов праці, кадрової політики, а також «обмеження прав </w:t>
      </w:r>
      <w:r w:rsidRPr="00491BFB">
        <w:rPr>
          <w:spacing w:val="-4"/>
          <w:sz w:val="32"/>
          <w:szCs w:val="32"/>
        </w:rPr>
        <w:lastRenderedPageBreak/>
        <w:t>на страйки», коли спірні питання вивчаються узгоджувальним органом.</w:t>
      </w:r>
    </w:p>
    <w:p w:rsidR="004D6465" w:rsidRPr="00491BFB" w:rsidRDefault="004D6465" w:rsidP="002D0188">
      <w:pPr>
        <w:tabs>
          <w:tab w:val="left" w:pos="720"/>
        </w:tabs>
        <w:jc w:val="both"/>
        <w:rPr>
          <w:spacing w:val="-4"/>
          <w:sz w:val="32"/>
          <w:szCs w:val="32"/>
        </w:rPr>
      </w:pPr>
      <w:r w:rsidRPr="00491BFB">
        <w:rPr>
          <w:spacing w:val="-4"/>
          <w:sz w:val="32"/>
          <w:szCs w:val="32"/>
        </w:rPr>
        <w:tab/>
        <w:t xml:space="preserve">Названі принципи мають забезпечувати умови для існування конкуренції і конкретизуються в таких механізмах конкурентного порядку: примат грошової політики; відкриті ринки – можливість вільного входу й виходу з галузей; приватна власність; свобода договорів; майнова відповідальність; стабільність економічної політики; політика доходів та оподаткування; економічний розрахунок; корекція цін в умовах аномальної пропозиції </w:t>
      </w:r>
      <w:r w:rsidR="00622ADB" w:rsidRPr="00491BFB">
        <w:rPr>
          <w:spacing w:val="-4"/>
          <w:sz w:val="32"/>
          <w:szCs w:val="32"/>
        </w:rPr>
        <w:t>.</w:t>
      </w:r>
    </w:p>
    <w:p w:rsidR="004D6465" w:rsidRPr="00491BFB" w:rsidRDefault="004D6465" w:rsidP="00491BFB">
      <w:pPr>
        <w:tabs>
          <w:tab w:val="left" w:pos="720"/>
        </w:tabs>
        <w:spacing w:line="340" w:lineRule="exact"/>
        <w:jc w:val="both"/>
        <w:rPr>
          <w:spacing w:val="-4"/>
          <w:sz w:val="32"/>
          <w:szCs w:val="32"/>
        </w:rPr>
      </w:pPr>
      <w:r w:rsidRPr="00491BFB">
        <w:rPr>
          <w:spacing w:val="-4"/>
          <w:sz w:val="32"/>
          <w:szCs w:val="32"/>
          <w:lang w:eastAsia="uk-UA"/>
        </w:rPr>
        <w:tab/>
        <w:t xml:space="preserve">Соціальним завданням держави у ФРН був не розподіл соціальних благ, а забезпечення умов діяльності індивідів, здатних створювати ці блага і самостійно піклуватися про себе. Цей принцип був покладений в основу всієї державної політики і створив необхідні умови для «економічного дива». Важливими складовими політики були: «народний капіталізм» – система заохочення інвестиційної активності населення через «виробничу співучасть» (наприклад, розповсюдження акцій серед трудових колективів, приватизацію найбільших націоналізованих підприємств), «дифузію власності» (масове акціонування через емісію «народних» акцій); і </w:t>
      </w:r>
      <w:proofErr w:type="spellStart"/>
      <w:r w:rsidRPr="00491BFB">
        <w:rPr>
          <w:spacing w:val="-4"/>
          <w:sz w:val="32"/>
          <w:szCs w:val="32"/>
          <w:lang w:eastAsia="uk-UA"/>
        </w:rPr>
        <w:t>антикартельне</w:t>
      </w:r>
      <w:proofErr w:type="spellEnd"/>
      <w:r w:rsidRPr="00491BFB">
        <w:rPr>
          <w:spacing w:val="-4"/>
          <w:sz w:val="32"/>
          <w:szCs w:val="32"/>
          <w:lang w:eastAsia="uk-UA"/>
        </w:rPr>
        <w:t xml:space="preserve"> законодавство (перший такого роду закон був прийнятий 4 червня 1957 року, а потім постійно удосконалювався), що захищає дрібний і середній бізнес.</w:t>
      </w:r>
    </w:p>
    <w:p w:rsidR="00775035" w:rsidRDefault="004D6465" w:rsidP="00491BFB">
      <w:pPr>
        <w:tabs>
          <w:tab w:val="left" w:pos="720"/>
        </w:tabs>
        <w:spacing w:line="340" w:lineRule="exact"/>
        <w:jc w:val="both"/>
        <w:rPr>
          <w:spacing w:val="-6"/>
          <w:sz w:val="32"/>
          <w:szCs w:val="32"/>
          <w:lang w:val="en-US" w:eastAsia="uk-UA"/>
        </w:rPr>
      </w:pPr>
      <w:r w:rsidRPr="00491BFB">
        <w:rPr>
          <w:spacing w:val="-6"/>
          <w:sz w:val="32"/>
          <w:szCs w:val="32"/>
        </w:rPr>
        <w:tab/>
        <w:t>Сукупність конституційних та регулюючих принципів забезпе</w:t>
      </w:r>
      <w:r w:rsidR="00491BFB">
        <w:rPr>
          <w:spacing w:val="-6"/>
          <w:sz w:val="32"/>
          <w:szCs w:val="32"/>
        </w:rPr>
        <w:softHyphen/>
      </w:r>
      <w:r w:rsidRPr="00491BFB">
        <w:rPr>
          <w:spacing w:val="-6"/>
          <w:sz w:val="32"/>
          <w:szCs w:val="32"/>
        </w:rPr>
        <w:t xml:space="preserve">чувала  існування економічно ефективної та соціально справедливої ринкової системи, </w:t>
      </w:r>
      <w:proofErr w:type="spellStart"/>
      <w:r w:rsidRPr="00491BFB">
        <w:rPr>
          <w:spacing w:val="-6"/>
          <w:sz w:val="32"/>
          <w:szCs w:val="32"/>
        </w:rPr>
        <w:t>взаємодоповнення</w:t>
      </w:r>
      <w:proofErr w:type="spellEnd"/>
      <w:r w:rsidRPr="00491BFB">
        <w:rPr>
          <w:spacing w:val="-6"/>
          <w:sz w:val="32"/>
          <w:szCs w:val="32"/>
        </w:rPr>
        <w:t xml:space="preserve"> принципів соціальної спра</w:t>
      </w:r>
      <w:r w:rsidR="00491BFB">
        <w:rPr>
          <w:spacing w:val="-6"/>
          <w:sz w:val="32"/>
          <w:szCs w:val="32"/>
        </w:rPr>
        <w:softHyphen/>
      </w:r>
      <w:r w:rsidRPr="00491BFB">
        <w:rPr>
          <w:spacing w:val="-6"/>
          <w:sz w:val="32"/>
          <w:szCs w:val="32"/>
        </w:rPr>
        <w:t>ведли</w:t>
      </w:r>
      <w:r w:rsidR="00491BFB">
        <w:rPr>
          <w:spacing w:val="-6"/>
          <w:sz w:val="32"/>
          <w:szCs w:val="32"/>
        </w:rPr>
        <w:softHyphen/>
      </w:r>
      <w:r w:rsidRPr="00491BFB">
        <w:rPr>
          <w:spacing w:val="-6"/>
          <w:sz w:val="32"/>
          <w:szCs w:val="32"/>
        </w:rPr>
        <w:t>вості і соціальної ефективності (справедлива соціальна нерів</w:t>
      </w:r>
      <w:r w:rsidR="00491BFB">
        <w:rPr>
          <w:spacing w:val="-6"/>
          <w:sz w:val="32"/>
          <w:szCs w:val="32"/>
        </w:rPr>
        <w:softHyphen/>
      </w:r>
      <w:r w:rsidRPr="00491BFB">
        <w:rPr>
          <w:spacing w:val="-6"/>
          <w:sz w:val="32"/>
          <w:szCs w:val="32"/>
        </w:rPr>
        <w:t xml:space="preserve">ність); поєднання економічного прогресу із соціальним прогресом. Узагальнюючи ці принципи, В. </w:t>
      </w:r>
      <w:proofErr w:type="spellStart"/>
      <w:r w:rsidRPr="00491BFB">
        <w:rPr>
          <w:spacing w:val="-6"/>
          <w:sz w:val="32"/>
          <w:szCs w:val="32"/>
        </w:rPr>
        <w:t>Ойкен</w:t>
      </w:r>
      <w:proofErr w:type="spellEnd"/>
      <w:r w:rsidRPr="00491BFB">
        <w:rPr>
          <w:spacing w:val="-6"/>
          <w:sz w:val="32"/>
          <w:szCs w:val="32"/>
        </w:rPr>
        <w:t xml:space="preserve"> наголошує на функціях держави: 1) політика держави повинна бути спрямованою на розпуск владних економічних груп або обмеження їх функцій; 2) </w:t>
      </w:r>
      <w:proofErr w:type="spellStart"/>
      <w:r w:rsidR="00491BFB">
        <w:rPr>
          <w:spacing w:val="-6"/>
          <w:sz w:val="32"/>
          <w:szCs w:val="32"/>
        </w:rPr>
        <w:t>господ</w:t>
      </w:r>
      <w:r w:rsidR="00491BFB">
        <w:rPr>
          <w:spacing w:val="-6"/>
          <w:sz w:val="32"/>
          <w:szCs w:val="32"/>
        </w:rPr>
        <w:softHyphen/>
      </w:r>
      <w:r w:rsidRPr="00491BFB">
        <w:rPr>
          <w:spacing w:val="-6"/>
          <w:sz w:val="32"/>
          <w:szCs w:val="32"/>
        </w:rPr>
        <w:t>дарсько-політична</w:t>
      </w:r>
      <w:proofErr w:type="spellEnd"/>
      <w:r w:rsidRPr="00491BFB">
        <w:rPr>
          <w:spacing w:val="-6"/>
          <w:sz w:val="32"/>
          <w:szCs w:val="32"/>
        </w:rPr>
        <w:t xml:space="preserve"> діяльність держави повинна бути спрямована на створення форм порядку економіки, а не на регулювання господарського процесу.</w:t>
      </w:r>
      <w:r w:rsidR="00DB4AF3" w:rsidRPr="00491BFB">
        <w:rPr>
          <w:spacing w:val="-6"/>
          <w:sz w:val="32"/>
          <w:szCs w:val="32"/>
        </w:rPr>
        <w:t xml:space="preserve"> </w:t>
      </w:r>
      <w:r w:rsidRPr="00491BFB">
        <w:rPr>
          <w:spacing w:val="-6"/>
          <w:sz w:val="32"/>
          <w:szCs w:val="32"/>
          <w:lang w:eastAsia="uk-UA"/>
        </w:rPr>
        <w:t>Шведська модель ототожнюється з найбільш розвиненою формою держави добробуту (Рис.</w:t>
      </w:r>
      <w:r w:rsidR="00685D4F" w:rsidRPr="00491BFB">
        <w:rPr>
          <w:spacing w:val="-6"/>
          <w:sz w:val="32"/>
          <w:szCs w:val="32"/>
          <w:lang w:val="ru-RU" w:eastAsia="uk-UA"/>
        </w:rPr>
        <w:t xml:space="preserve"> </w:t>
      </w:r>
      <w:r w:rsidR="00DB4AF3" w:rsidRPr="00491BFB">
        <w:rPr>
          <w:spacing w:val="-6"/>
          <w:sz w:val="32"/>
          <w:szCs w:val="32"/>
          <w:lang w:val="ru-RU" w:eastAsia="uk-UA"/>
        </w:rPr>
        <w:t>1.3</w:t>
      </w:r>
      <w:r w:rsidRPr="00491BFB">
        <w:rPr>
          <w:spacing w:val="-6"/>
          <w:sz w:val="32"/>
          <w:szCs w:val="32"/>
          <w:lang w:eastAsia="uk-UA"/>
        </w:rPr>
        <w:t xml:space="preserve">). </w:t>
      </w:r>
    </w:p>
    <w:p w:rsidR="00775035" w:rsidRDefault="00775035" w:rsidP="00775035">
      <w:pPr>
        <w:tabs>
          <w:tab w:val="left" w:pos="720"/>
        </w:tabs>
        <w:spacing w:line="340" w:lineRule="exact"/>
        <w:ind w:firstLine="709"/>
        <w:jc w:val="both"/>
        <w:rPr>
          <w:spacing w:val="-6"/>
          <w:sz w:val="32"/>
          <w:szCs w:val="32"/>
          <w:lang w:val="en-US" w:eastAsia="uk-UA"/>
        </w:rPr>
      </w:pPr>
      <w:r w:rsidRPr="00F35217">
        <w:rPr>
          <w:sz w:val="32"/>
          <w:szCs w:val="32"/>
        </w:rPr>
        <w:t xml:space="preserve">Її формування у 20-х рр. ХХ ст. пов’язується з особливостями існуючої тоді організаційної структури суспільства, коли майже все доросле населення було об’єднане у декілька суспільних, громадських і політичних організацій, які у 1938 році забезпечили підписання </w:t>
      </w:r>
      <w:proofErr w:type="spellStart"/>
      <w:r w:rsidRPr="00F35217">
        <w:rPr>
          <w:sz w:val="32"/>
          <w:szCs w:val="32"/>
        </w:rPr>
        <w:t>Сальтшебаденської</w:t>
      </w:r>
      <w:proofErr w:type="spellEnd"/>
      <w:r w:rsidRPr="00F35217">
        <w:rPr>
          <w:sz w:val="32"/>
          <w:szCs w:val="32"/>
        </w:rPr>
        <w:t xml:space="preserve"> угоди між </w:t>
      </w:r>
      <w:r w:rsidRPr="00F35217">
        <w:rPr>
          <w:sz w:val="32"/>
          <w:szCs w:val="32"/>
        </w:rPr>
        <w:lastRenderedPageBreak/>
        <w:t>профспілками й об’єднанням роботодавців, принципи якої діють і сьогодні.</w:t>
      </w:r>
    </w:p>
    <w:p w:rsidR="004D6465" w:rsidRPr="00775035" w:rsidRDefault="004D6465" w:rsidP="00775035">
      <w:pPr>
        <w:tabs>
          <w:tab w:val="left" w:pos="720"/>
        </w:tabs>
        <w:spacing w:line="340" w:lineRule="exact"/>
        <w:ind w:firstLine="709"/>
        <w:jc w:val="both"/>
        <w:rPr>
          <w:spacing w:val="-6"/>
          <w:sz w:val="32"/>
          <w:szCs w:val="32"/>
          <w:lang w:val="en-US" w:eastAsia="uk-UA"/>
        </w:rPr>
      </w:pPr>
      <w:r>
        <w:rPr>
          <w:b/>
          <w:bCs/>
          <w:noProof/>
          <w:color w:val="1A171B"/>
          <w:sz w:val="16"/>
          <w:szCs w:val="16"/>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158" type="#_x0000_t5" style="position:absolute;left:0;text-align:left;margin-left:54pt;margin-top:10.5pt;width:351.05pt;height:3in;z-index:251612160" wrapcoords="10662 0 -92 21488 21646 21488 10892 0 10662 0">
            <v:textbox style="mso-next-textbox:#_x0000_s1158">
              <w:txbxContent>
                <w:p w:rsidR="00FF6B99" w:rsidRPr="008A76DE" w:rsidRDefault="00FF6B99" w:rsidP="004D6465">
                  <w:pPr>
                    <w:jc w:val="center"/>
                  </w:pPr>
                  <w:r w:rsidRPr="008A76DE">
                    <w:t>належне врядування</w:t>
                  </w:r>
                </w:p>
                <w:p w:rsidR="00FF6B99" w:rsidRPr="008A76DE" w:rsidRDefault="00FF6B99" w:rsidP="004D6465">
                  <w:pPr>
                    <w:jc w:val="center"/>
                  </w:pPr>
                  <w:r w:rsidRPr="008A76DE">
                    <w:t>політична стабільність</w:t>
                  </w:r>
                </w:p>
                <w:p w:rsidR="00FF6B99" w:rsidRPr="008A76DE" w:rsidRDefault="00FF6B99" w:rsidP="004D6465">
                  <w:r w:rsidRPr="008A76DE">
                    <w:rPr>
                      <w:lang w:val="ru-RU"/>
                    </w:rPr>
                    <w:t xml:space="preserve">       </w:t>
                  </w:r>
                  <w:r w:rsidRPr="008A76DE">
                    <w:t xml:space="preserve"> соціальна солідарність</w:t>
                  </w:r>
                </w:p>
                <w:p w:rsidR="00FF6B99" w:rsidRPr="008A76DE" w:rsidRDefault="00FF6B99" w:rsidP="004D6465">
                  <w:pPr>
                    <w:jc w:val="center"/>
                  </w:pPr>
                  <w:r w:rsidRPr="008A76DE">
                    <w:t xml:space="preserve"> належний рівень національної безпеки</w:t>
                  </w:r>
                </w:p>
              </w:txbxContent>
            </v:textbox>
            <w10:wrap type="tight"/>
          </v:shape>
        </w:pict>
      </w:r>
    </w:p>
    <w:p w:rsidR="004D6465" w:rsidRDefault="004D6465" w:rsidP="002D0188">
      <w:pPr>
        <w:shd w:val="clear" w:color="auto" w:fill="FFFFFF"/>
        <w:spacing w:before="322"/>
        <w:ind w:left="797"/>
      </w:pPr>
    </w:p>
    <w:p w:rsidR="004D6465" w:rsidRDefault="004D6465" w:rsidP="002D0188">
      <w:pPr>
        <w:shd w:val="clear" w:color="auto" w:fill="FFFFFF"/>
        <w:spacing w:before="322"/>
        <w:ind w:left="797"/>
      </w:pPr>
    </w:p>
    <w:p w:rsidR="004D6465" w:rsidRDefault="004D6465" w:rsidP="002D0188">
      <w:pPr>
        <w:shd w:val="clear" w:color="auto" w:fill="FFFFFF"/>
        <w:spacing w:before="322"/>
        <w:ind w:left="797"/>
      </w:pPr>
      <w:r>
        <w:rPr>
          <w:b/>
          <w:bCs/>
          <w:noProof/>
          <w:color w:val="1A171B"/>
          <w:sz w:val="16"/>
          <w:szCs w:val="16"/>
        </w:rPr>
        <w:pict>
          <v:rect id="_x0000_s1157" style="position:absolute;left:0;text-align:left;margin-left:80.75pt;margin-top:138.6pt;width:292.1pt;height:117pt;z-index:251611136" wrapcoords="-60 -106 -60 21494 21660 21494 21660 -106 -60 -106">
            <v:textbox style="mso-next-textbox:#_x0000_s1157">
              <w:txbxContent>
                <w:p w:rsidR="00FF6B99" w:rsidRDefault="00FF6B99" w:rsidP="004D6465">
                  <w:pPr>
                    <w:jc w:val="center"/>
                  </w:pPr>
                </w:p>
                <w:p w:rsidR="00FF6B99" w:rsidRPr="00FF6C65" w:rsidRDefault="00FF6B99" w:rsidP="004D6465">
                  <w:pPr>
                    <w:jc w:val="center"/>
                  </w:pPr>
                  <w:r w:rsidRPr="00FF6C65">
                    <w:t>належний рівень добробуту</w:t>
                  </w:r>
                </w:p>
                <w:p w:rsidR="00FF6B99" w:rsidRPr="00FF6C65" w:rsidRDefault="00FF6B99" w:rsidP="004D6465">
                  <w:pPr>
                    <w:jc w:val="center"/>
                  </w:pPr>
                  <w:r w:rsidRPr="00FF6C65">
                    <w:t>забезпеченість житлом</w:t>
                  </w:r>
                </w:p>
                <w:p w:rsidR="00FF6B99" w:rsidRPr="00FF6C65" w:rsidRDefault="00FF6B99" w:rsidP="004D6465">
                  <w:pPr>
                    <w:jc w:val="center"/>
                  </w:pPr>
                  <w:r w:rsidRPr="00FF6C65">
                    <w:t>високий рівень соціального захисту</w:t>
                  </w:r>
                </w:p>
                <w:p w:rsidR="00FF6B99" w:rsidRPr="00FF6C65" w:rsidRDefault="00FF6B99" w:rsidP="004D6465">
                  <w:pPr>
                    <w:jc w:val="center"/>
                  </w:pPr>
                  <w:r w:rsidRPr="00FF6C65">
                    <w:t>якісні урядові послуги</w:t>
                  </w:r>
                </w:p>
                <w:p w:rsidR="00FF6B99" w:rsidRPr="00FF6C65" w:rsidRDefault="00FF6B99" w:rsidP="004D6465">
                  <w:pPr>
                    <w:jc w:val="center"/>
                  </w:pPr>
                  <w:r w:rsidRPr="00FF6C65">
                    <w:t>(освіта, медицина, догляд)</w:t>
                  </w:r>
                </w:p>
                <w:p w:rsidR="00FF6B99" w:rsidRPr="00FF6C65" w:rsidRDefault="00FF6B99" w:rsidP="004D6465">
                  <w:pPr>
                    <w:jc w:val="center"/>
                  </w:pPr>
                  <w:r w:rsidRPr="00FF6C65">
                    <w:t>гендерна рівність</w:t>
                  </w:r>
                </w:p>
                <w:p w:rsidR="00FF6B99" w:rsidRPr="00FF6C65" w:rsidRDefault="00FF6B99" w:rsidP="004D6465">
                  <w:pPr>
                    <w:jc w:val="center"/>
                  </w:pPr>
                  <w:r w:rsidRPr="00FF6C65">
                    <w:t>якісне довкілля</w:t>
                  </w:r>
                </w:p>
                <w:p w:rsidR="00FF6B99" w:rsidRDefault="00FF6B99" w:rsidP="004D6465"/>
              </w:txbxContent>
            </v:textbox>
            <w10:wrap type="tight"/>
          </v:rect>
        </w:pict>
      </w:r>
      <w:r>
        <w:rPr>
          <w:b/>
          <w:bCs/>
          <w:noProof/>
          <w:color w:val="1A171B"/>
          <w:sz w:val="16"/>
          <w:szCs w:val="16"/>
        </w:rPr>
        <w:pict>
          <v:rect id="_x0000_s1156" style="position:absolute;left:0;text-align:left;margin-left:53.75pt;margin-top:291.6pt;width:342pt;height:27pt;z-index:251610112" wrapcoords="-44 -600 -44 21000 21644 21000 21644 -600 -44 -600">
            <v:textbox style="mso-next-textbox:#_x0000_s1156">
              <w:txbxContent>
                <w:p w:rsidR="00FF6B99" w:rsidRPr="008A76DE" w:rsidRDefault="00FF6B99" w:rsidP="004D6465">
                  <w:pPr>
                    <w:jc w:val="center"/>
                  </w:pPr>
                  <w:r>
                    <w:t>с</w:t>
                  </w:r>
                  <w:r w:rsidRPr="008A76DE">
                    <w:t>приятливе зовнішнє оточення</w:t>
                  </w:r>
                </w:p>
              </w:txbxContent>
            </v:textbox>
            <w10:wrap type="tight"/>
          </v:rect>
        </w:pict>
      </w:r>
      <w:r>
        <w:rPr>
          <w:b/>
          <w:bCs/>
          <w:noProof/>
          <w:color w:val="1A171B"/>
          <w:sz w:val="16"/>
          <w:szCs w:val="16"/>
        </w:rPr>
        <w:pict>
          <v:rect id="_x0000_s1155" style="position:absolute;left:0;text-align:left;margin-left:53.75pt;margin-top:255.6pt;width:342pt;height:36pt;z-index:251609088" wrapcoords="-47 -600 -47 21000 21647 21000 21647 -600 -47 -600">
            <v:textbox style="mso-next-textbox:#_x0000_s1155">
              <w:txbxContent>
                <w:p w:rsidR="00FF6B99" w:rsidRPr="008A76DE" w:rsidRDefault="00FF6B99" w:rsidP="004D6465">
                  <w:pPr>
                    <w:shd w:val="clear" w:color="auto" w:fill="FFFFFF"/>
                    <w:spacing w:line="235" w:lineRule="exact"/>
                    <w:ind w:firstLine="648"/>
                    <w:jc w:val="center"/>
                    <w:rPr>
                      <w:bCs/>
                      <w:color w:val="1A171B"/>
                      <w:spacing w:val="-3"/>
                    </w:rPr>
                  </w:pPr>
                  <w:r w:rsidRPr="008A76DE">
                    <w:rPr>
                      <w:bCs/>
                      <w:color w:val="1A171B"/>
                      <w:spacing w:val="-3"/>
                    </w:rPr>
                    <w:t xml:space="preserve"> висока ціна праці/високий рівень зайнятості </w:t>
                  </w:r>
                </w:p>
                <w:p w:rsidR="00FF6B99" w:rsidRPr="008A76DE" w:rsidRDefault="00FF6B99" w:rsidP="004D6465">
                  <w:pPr>
                    <w:shd w:val="clear" w:color="auto" w:fill="FFFFFF"/>
                    <w:spacing w:line="235" w:lineRule="exact"/>
                    <w:jc w:val="center"/>
                  </w:pPr>
                  <w:r w:rsidRPr="008A76DE">
                    <w:rPr>
                      <w:bCs/>
                      <w:color w:val="1A171B"/>
                      <w:spacing w:val="-3"/>
                    </w:rPr>
                    <w:t xml:space="preserve"> </w:t>
                  </w:r>
                  <w:r w:rsidRPr="008A76DE">
                    <w:rPr>
                      <w:bCs/>
                      <w:color w:val="1A171B"/>
                      <w:spacing w:val="-4"/>
                    </w:rPr>
                    <w:t>конкурентоспроможна економіка/стійке економічне зростання</w:t>
                  </w:r>
                </w:p>
              </w:txbxContent>
            </v:textbox>
            <w10:wrap type="tight"/>
          </v:rect>
        </w:pict>
      </w: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rPr>
          <w:sz w:val="28"/>
          <w:szCs w:val="28"/>
        </w:rPr>
      </w:pPr>
    </w:p>
    <w:p w:rsidR="004D6465" w:rsidRDefault="004D6465" w:rsidP="002D0188">
      <w:pPr>
        <w:jc w:val="center"/>
        <w:rPr>
          <w:b/>
          <w:sz w:val="28"/>
          <w:szCs w:val="28"/>
        </w:rPr>
      </w:pPr>
    </w:p>
    <w:p w:rsidR="004D6465" w:rsidRDefault="004D6465" w:rsidP="002D0188">
      <w:pPr>
        <w:jc w:val="center"/>
        <w:rPr>
          <w:b/>
          <w:sz w:val="28"/>
          <w:szCs w:val="28"/>
        </w:rPr>
      </w:pPr>
      <w:r w:rsidRPr="00C946B4">
        <w:rPr>
          <w:bCs/>
          <w:i/>
          <w:iCs/>
          <w:sz w:val="28"/>
          <w:szCs w:val="28"/>
        </w:rPr>
        <w:t>Рис.</w:t>
      </w:r>
      <w:r w:rsidR="00DB4AF3">
        <w:rPr>
          <w:bCs/>
          <w:i/>
          <w:iCs/>
          <w:sz w:val="28"/>
          <w:szCs w:val="28"/>
        </w:rPr>
        <w:t>1.3.</w:t>
      </w:r>
      <w:r>
        <w:rPr>
          <w:b/>
          <w:sz w:val="28"/>
          <w:szCs w:val="28"/>
        </w:rPr>
        <w:t xml:space="preserve"> «</w:t>
      </w:r>
      <w:r w:rsidRPr="001E1426">
        <w:rPr>
          <w:b/>
          <w:sz w:val="28"/>
          <w:szCs w:val="28"/>
        </w:rPr>
        <w:t>Шведський дім</w:t>
      </w:r>
      <w:r>
        <w:rPr>
          <w:b/>
          <w:sz w:val="28"/>
          <w:szCs w:val="28"/>
        </w:rPr>
        <w:t>»</w:t>
      </w:r>
      <w:r w:rsidRPr="001A0A0F">
        <w:rPr>
          <w:b/>
          <w:sz w:val="28"/>
          <w:szCs w:val="28"/>
        </w:rPr>
        <w:t xml:space="preserve"> </w:t>
      </w:r>
      <w:r>
        <w:rPr>
          <w:sz w:val="28"/>
          <w:szCs w:val="28"/>
        </w:rPr>
        <w:t xml:space="preserve"> </w:t>
      </w:r>
    </w:p>
    <w:p w:rsidR="004D6465" w:rsidRDefault="004D6465" w:rsidP="002D0188">
      <w:pPr>
        <w:tabs>
          <w:tab w:val="left" w:pos="0"/>
          <w:tab w:val="left" w:pos="720"/>
          <w:tab w:val="left" w:pos="1440"/>
        </w:tabs>
        <w:ind w:firstLine="720"/>
        <w:jc w:val="both"/>
        <w:rPr>
          <w:bCs/>
          <w:i/>
          <w:iCs/>
          <w:sz w:val="28"/>
          <w:szCs w:val="28"/>
        </w:rPr>
      </w:pPr>
    </w:p>
    <w:p w:rsidR="004D6465" w:rsidRDefault="00B06B72" w:rsidP="002D0188">
      <w:pPr>
        <w:tabs>
          <w:tab w:val="left" w:pos="0"/>
          <w:tab w:val="left" w:pos="720"/>
          <w:tab w:val="left" w:pos="1440"/>
        </w:tabs>
        <w:ind w:firstLine="720"/>
        <w:jc w:val="both"/>
        <w:rPr>
          <w:i/>
          <w:iCs/>
          <w:sz w:val="28"/>
          <w:szCs w:val="28"/>
        </w:rPr>
      </w:pPr>
      <w:r w:rsidRPr="00B06B72">
        <w:rPr>
          <w:bCs/>
          <w:iCs/>
          <w:sz w:val="28"/>
          <w:szCs w:val="28"/>
        </w:rPr>
        <w:t>Примітка</w:t>
      </w:r>
      <w:r>
        <w:rPr>
          <w:bCs/>
          <w:i/>
          <w:iCs/>
          <w:sz w:val="28"/>
          <w:szCs w:val="28"/>
        </w:rPr>
        <w:t>. С</w:t>
      </w:r>
      <w:r w:rsidR="004D6465">
        <w:rPr>
          <w:bCs/>
          <w:i/>
          <w:iCs/>
          <w:sz w:val="28"/>
          <w:szCs w:val="28"/>
        </w:rPr>
        <w:t>кладено за даними:</w:t>
      </w:r>
      <w:r w:rsidR="004D6465" w:rsidRPr="00C946B4">
        <w:rPr>
          <w:i/>
          <w:iCs/>
          <w:sz w:val="28"/>
          <w:szCs w:val="28"/>
        </w:rPr>
        <w:t>[</w:t>
      </w:r>
      <w:r w:rsidR="003B369D" w:rsidRPr="00491BFB">
        <w:rPr>
          <w:i/>
          <w:iCs/>
          <w:sz w:val="28"/>
          <w:szCs w:val="28"/>
          <w:lang w:val="ru-RU"/>
        </w:rPr>
        <w:t>288</w:t>
      </w:r>
      <w:r w:rsidR="004D6465" w:rsidRPr="00C946B4">
        <w:rPr>
          <w:i/>
          <w:iCs/>
          <w:sz w:val="28"/>
          <w:szCs w:val="28"/>
        </w:rPr>
        <w:t>]</w:t>
      </w:r>
    </w:p>
    <w:p w:rsidR="00B06B72" w:rsidRPr="003F2BC1" w:rsidRDefault="00B06B72" w:rsidP="002D0188">
      <w:pPr>
        <w:tabs>
          <w:tab w:val="left" w:pos="0"/>
          <w:tab w:val="left" w:pos="720"/>
          <w:tab w:val="left" w:pos="1440"/>
        </w:tabs>
        <w:ind w:firstLine="720"/>
        <w:jc w:val="both"/>
        <w:rPr>
          <w:sz w:val="28"/>
          <w:szCs w:val="28"/>
        </w:rPr>
      </w:pPr>
    </w:p>
    <w:p w:rsidR="004D6465" w:rsidRPr="00F35217" w:rsidRDefault="004D6465" w:rsidP="002D0188">
      <w:pPr>
        <w:ind w:firstLine="720"/>
        <w:jc w:val="both"/>
        <w:rPr>
          <w:bCs/>
          <w:i/>
          <w:iCs/>
          <w:sz w:val="32"/>
          <w:szCs w:val="32"/>
        </w:rPr>
      </w:pPr>
      <w:r w:rsidRPr="00F35217">
        <w:rPr>
          <w:sz w:val="32"/>
          <w:szCs w:val="32"/>
        </w:rPr>
        <w:t>Угода стосувалася трудових взаємовідносин між робітниками і роботодавцями і не дозволяла уряду чи парламенту в них втручатися.</w:t>
      </w:r>
    </w:p>
    <w:p w:rsidR="004D6465" w:rsidRPr="00F35217" w:rsidRDefault="004D6465" w:rsidP="002D0188">
      <w:pPr>
        <w:ind w:firstLine="720"/>
        <w:jc w:val="both"/>
        <w:rPr>
          <w:sz w:val="32"/>
          <w:szCs w:val="32"/>
        </w:rPr>
      </w:pPr>
      <w:r w:rsidRPr="00F35217">
        <w:rPr>
          <w:sz w:val="32"/>
          <w:szCs w:val="32"/>
        </w:rPr>
        <w:t xml:space="preserve">Інструменти та механізми соціального розвитку Швеції – це: максимальна деполітизація економічних рішень, жорстка податкова і платіжна дисципліна, ефективна політика вирівнювання, соціальне партнерство, активна політика на ринку праці, активна зовнішня політика, зовнішньоекономічна експансія, захист національного виробника на світових </w:t>
      </w:r>
    </w:p>
    <w:p w:rsidR="004D6465" w:rsidRPr="00F35217" w:rsidRDefault="004D6465" w:rsidP="002D0188">
      <w:pPr>
        <w:jc w:val="both"/>
        <w:rPr>
          <w:sz w:val="32"/>
          <w:szCs w:val="32"/>
        </w:rPr>
      </w:pPr>
      <w:r w:rsidRPr="00F35217">
        <w:rPr>
          <w:sz w:val="32"/>
          <w:szCs w:val="32"/>
        </w:rPr>
        <w:t xml:space="preserve">ринках, зовнішня безпека на засадах євроатлантичної політичної солідарності, підтримання позитивного іміджу країни у світі, </w:t>
      </w:r>
      <w:r w:rsidRPr="00F35217">
        <w:rPr>
          <w:sz w:val="32"/>
          <w:szCs w:val="32"/>
        </w:rPr>
        <w:lastRenderedPageBreak/>
        <w:t xml:space="preserve">громадянська активність і відповідальність суспільства, відповідальність і здатність політичних сил до консенсусу, відповідальність влади, відкритість, прозорість і підконтрольність урядування суспільству, безумовне дотримання принципу верховенства права, децентралізація влади, розвиток місцевого самоврядування, забезпечення збалансованості регіонального розвитку, підтримка структур громадянського суспільства, забезпечення незалежності засобів масової інформації, забезпечення рівних прав усіх національно-етнічних груп. </w:t>
      </w:r>
    </w:p>
    <w:p w:rsidR="004D6465" w:rsidRPr="00F35217" w:rsidRDefault="004D6465" w:rsidP="002D0188">
      <w:pPr>
        <w:ind w:firstLine="708"/>
        <w:jc w:val="both"/>
        <w:rPr>
          <w:sz w:val="32"/>
          <w:szCs w:val="32"/>
        </w:rPr>
      </w:pPr>
      <w:r w:rsidRPr="00F35217">
        <w:rPr>
          <w:sz w:val="32"/>
          <w:szCs w:val="32"/>
        </w:rPr>
        <w:t xml:space="preserve">Вона була побудована на таких принципах: </w:t>
      </w:r>
      <w:r w:rsidRPr="00F35217">
        <w:rPr>
          <w:sz w:val="32"/>
          <w:szCs w:val="32"/>
          <w:lang w:eastAsia="uk-UA"/>
        </w:rPr>
        <w:t>поєднання ринкових відносин і державного регулювання, переважання приватної власності у сфері виробництва й усуспільнення у сфері споживання; централізована система переговорів про укладення колективних договорів щодо заробітної плати за участю могутніх організацій профспілок і підприємців як головних дійових осіб (політика профспілок ґрунтувалася на принципах солідарності між різними групами трудящих); в економічній політиці явно виділялися дві домінуючі цілі: повна зайнятість і вирівнювання доходів; активна політика держави на високорозвиненому ринку праці і державний перерозподіл значних грошових коштів на соціальні і економічні цілі; національних риси господарського менталітету: раціоналізм, самодисципліна, ретельне дослідження підходів до вирішення проблем, пошук консенсусу і здатність уникати конфліктів; збереження свого промислового потенціалу в умовах нейтралітету, стійкий попит на експортну продукцію, кваліфікована робоча сила; високоорганізоване і однорідне в етнічному плані суспільство і політична система, де домінувала одна крупна партія, яка проводила прагматичну лінію і формувала сильний уряд</w:t>
      </w:r>
      <w:r w:rsidR="003B369D" w:rsidRPr="00F35217">
        <w:rPr>
          <w:sz w:val="32"/>
          <w:szCs w:val="32"/>
          <w:lang w:eastAsia="uk-UA"/>
        </w:rPr>
        <w:t xml:space="preserve"> [283</w:t>
      </w:r>
      <w:r w:rsidRPr="00F35217">
        <w:rPr>
          <w:sz w:val="32"/>
          <w:szCs w:val="32"/>
          <w:lang w:eastAsia="uk-UA"/>
        </w:rPr>
        <w:t>].</w:t>
      </w:r>
    </w:p>
    <w:p w:rsidR="004D6465" w:rsidRPr="00F35217" w:rsidRDefault="004D6465" w:rsidP="002D0188">
      <w:pPr>
        <w:tabs>
          <w:tab w:val="left" w:pos="720"/>
        </w:tabs>
        <w:jc w:val="both"/>
        <w:rPr>
          <w:sz w:val="32"/>
          <w:szCs w:val="32"/>
        </w:rPr>
      </w:pPr>
      <w:r w:rsidRPr="00F35217">
        <w:rPr>
          <w:sz w:val="32"/>
          <w:szCs w:val="32"/>
        </w:rPr>
        <w:tab/>
        <w:t>Головні моделі функціонування соціальної ринкової економіки класифікують за низкою ознак: а) за місцем соціальної політики в системі національних пріоритетів (економічна ефективність чи соціальна справедливість); б) за масштабами державного сектора (часткою зайнятих у державному секторі, часткою ВВП, що розподіляється через державний бюджет); в) за механізмом розподілу соціальних функцій між державою, приватним сектором і громадським суспільством; г) з</w:t>
      </w:r>
      <w:r w:rsidRPr="00F35217">
        <w:rPr>
          <w:color w:val="000000"/>
          <w:sz w:val="32"/>
          <w:szCs w:val="32"/>
        </w:rPr>
        <w:t xml:space="preserve">а особливостями цілей і механізмів соціальної політики (прагнення </w:t>
      </w:r>
      <w:r w:rsidRPr="00F35217">
        <w:rPr>
          <w:color w:val="000000"/>
          <w:sz w:val="32"/>
          <w:szCs w:val="32"/>
        </w:rPr>
        <w:lastRenderedPageBreak/>
        <w:t>до повної зайнятості та національної конкурентоспроможності, до підвищення ефективності, переважання державної чи приватної системи надання соціальних послуг, частка соціального страхування в у видатках державного бюджету, адресність соціальної допомоги тощо).</w:t>
      </w:r>
    </w:p>
    <w:p w:rsidR="004D6465" w:rsidRPr="00F35217" w:rsidRDefault="004D6465" w:rsidP="002D0188">
      <w:pPr>
        <w:tabs>
          <w:tab w:val="left" w:pos="720"/>
        </w:tabs>
        <w:ind w:firstLine="720"/>
        <w:jc w:val="both"/>
        <w:rPr>
          <w:color w:val="000000"/>
          <w:sz w:val="32"/>
          <w:szCs w:val="32"/>
        </w:rPr>
      </w:pPr>
      <w:r w:rsidRPr="00F35217">
        <w:rPr>
          <w:color w:val="000000"/>
          <w:sz w:val="32"/>
          <w:szCs w:val="32"/>
        </w:rPr>
        <w:t xml:space="preserve">За сукупністю цих характеристик розрізняють такі моделі: </w:t>
      </w:r>
    </w:p>
    <w:p w:rsidR="004D6465" w:rsidRPr="00F35217" w:rsidRDefault="004D6465" w:rsidP="002D0188">
      <w:pPr>
        <w:tabs>
          <w:tab w:val="left" w:pos="720"/>
        </w:tabs>
        <w:ind w:firstLine="720"/>
        <w:jc w:val="both"/>
        <w:rPr>
          <w:sz w:val="32"/>
          <w:szCs w:val="32"/>
        </w:rPr>
      </w:pPr>
      <w:r w:rsidRPr="00F35217">
        <w:rPr>
          <w:color w:val="000000"/>
          <w:sz w:val="32"/>
          <w:szCs w:val="32"/>
        </w:rPr>
        <w:t xml:space="preserve">1. Континентальна (Рейнська або </w:t>
      </w:r>
      <w:r w:rsidRPr="00F35217">
        <w:rPr>
          <w:sz w:val="32"/>
          <w:szCs w:val="32"/>
        </w:rPr>
        <w:t>модель Бісмарка</w:t>
      </w:r>
      <w:r w:rsidRPr="00F35217">
        <w:rPr>
          <w:color w:val="000000"/>
          <w:sz w:val="32"/>
          <w:szCs w:val="32"/>
        </w:rPr>
        <w:t xml:space="preserve">), характерна для ФРН, Австрії, Бельгії, Нідерландів, Швейцарії, частково Франції. </w:t>
      </w:r>
      <w:r w:rsidRPr="00F35217">
        <w:rPr>
          <w:sz w:val="32"/>
          <w:szCs w:val="32"/>
        </w:rPr>
        <w:t>Це модель з розвинутою системою соціального страхування та системою соціальних трансферт для непрацюючих членів суспільства. Економічні та соціальні цілі в економічній політиці держави мають рівноцінне значення, що знижує соціальну конфліктність та скорочує нерівність у доходах. Через бюджет перерозподіляється близько 50% ВВП, страхові фонди формуються переважно за рахунок роботодавців, розвинута система соціального партнерства, прагнення забезпечити високу зайнятість.</w:t>
      </w:r>
    </w:p>
    <w:p w:rsidR="004D6465" w:rsidRPr="00F35217" w:rsidRDefault="004D6465" w:rsidP="002D0188">
      <w:pPr>
        <w:ind w:firstLine="720"/>
        <w:jc w:val="both"/>
        <w:rPr>
          <w:sz w:val="32"/>
          <w:szCs w:val="32"/>
        </w:rPr>
      </w:pPr>
      <w:r w:rsidRPr="00F35217">
        <w:rPr>
          <w:sz w:val="32"/>
          <w:szCs w:val="32"/>
        </w:rPr>
        <w:t xml:space="preserve">2. Англосаксонська (модель </w:t>
      </w:r>
      <w:proofErr w:type="spellStart"/>
      <w:r w:rsidRPr="00F35217">
        <w:rPr>
          <w:sz w:val="32"/>
          <w:szCs w:val="32"/>
        </w:rPr>
        <w:t>Беверіджа</w:t>
      </w:r>
      <w:proofErr w:type="spellEnd"/>
      <w:r w:rsidRPr="00F35217">
        <w:rPr>
          <w:sz w:val="32"/>
          <w:szCs w:val="32"/>
        </w:rPr>
        <w:t xml:space="preserve">), до якої відносять США, Канаду, Великобританію. Її особливості: мінімум втручання держави в систему розподілу та перерозподілу доходів; мінімум соціальних гарантій з боку держави; пріоритет економічних цілей над соціальними. Через державний бюджет перерозподіляється до 40% ВВП, держава пасивна щодо політики зайнятості, соціальні послуги переважно надають приватні компанії та громадські організації. Ця модель більш ефективна в плані створення стимулів для зростання ефективності й доходів, хоч її в меншій мірі можна характеризувати як модель добробуту. </w:t>
      </w:r>
    </w:p>
    <w:p w:rsidR="004D6465" w:rsidRPr="00F35217" w:rsidRDefault="004D6465" w:rsidP="002D0188">
      <w:pPr>
        <w:tabs>
          <w:tab w:val="left" w:pos="3780"/>
        </w:tabs>
        <w:ind w:firstLine="720"/>
        <w:jc w:val="both"/>
        <w:rPr>
          <w:sz w:val="32"/>
          <w:szCs w:val="32"/>
        </w:rPr>
      </w:pPr>
      <w:r w:rsidRPr="00F35217">
        <w:rPr>
          <w:sz w:val="32"/>
          <w:szCs w:val="32"/>
        </w:rPr>
        <w:t xml:space="preserve">3. Скандинавська модель (Швеція, Данія, Норвегія, Фінляндія та ін.) характеризується тим, що соціальні цілі переважають над економічними. Існує дуже розгалужена система соціальних гарантій, соціальної допомоги та страхування. Для цієї моделі соціалізованої економіки характерне ставлення до соціальної політики як мети економічної діяльності держави. Частка ВВП, що перерозподіляється через державний бюджет, складає близько 60%. У здійсненні соціальної політики спостерігається домінування ідей рівності та солідарності. Основна частка соціальних витрат належить урядовим центральним і місцевим органам, які здійснюють фінансування </w:t>
      </w:r>
      <w:r w:rsidRPr="00F35217">
        <w:rPr>
          <w:sz w:val="32"/>
          <w:szCs w:val="32"/>
        </w:rPr>
        <w:lastRenderedPageBreak/>
        <w:t>соціальних витрат за рахунок податкових надходжень держбюджетів.</w:t>
      </w:r>
    </w:p>
    <w:p w:rsidR="004D6465" w:rsidRPr="00F35217" w:rsidRDefault="004D6465" w:rsidP="002D0188">
      <w:pPr>
        <w:tabs>
          <w:tab w:val="left" w:pos="3780"/>
        </w:tabs>
        <w:ind w:firstLine="720"/>
        <w:jc w:val="both"/>
        <w:rPr>
          <w:sz w:val="32"/>
          <w:szCs w:val="32"/>
        </w:rPr>
      </w:pPr>
      <w:r w:rsidRPr="00F35217">
        <w:rPr>
          <w:sz w:val="32"/>
          <w:szCs w:val="32"/>
        </w:rPr>
        <w:t xml:space="preserve">4. Середземноморська або південно-європейська (Греція, Італія, Іспанія), де частка ВВП, що перерозподіляється через державний бюджет, розрізняється (від 60% в Греції до 40 в Іспанії), а соціальна політика переважно орієнтована на соціально вразливі верстви населення і не має всеохоплюючого характеру. У цих країнах більш характерне використання певних громадських організацій для виконання соціальних функцій. Система оподаткування більш помірна – рівень оподаткування відносно ВВП складає 38-40%. </w:t>
      </w:r>
    </w:p>
    <w:p w:rsidR="004D6465" w:rsidRDefault="004D6465" w:rsidP="00082DE7">
      <w:pPr>
        <w:tabs>
          <w:tab w:val="left" w:pos="3780"/>
        </w:tabs>
        <w:ind w:firstLine="720"/>
        <w:jc w:val="both"/>
        <w:rPr>
          <w:sz w:val="32"/>
          <w:szCs w:val="32"/>
          <w:lang w:val="en-US"/>
        </w:rPr>
      </w:pPr>
      <w:r w:rsidRPr="00F35217">
        <w:rPr>
          <w:sz w:val="32"/>
          <w:szCs w:val="32"/>
        </w:rPr>
        <w:t>Вважається, що найбільш успішною версією соціальної держави є скандинавська. Вона, забезпечуючи виміри стабільності та соціальної справедливості, надаючи бізнесовій діяльності прогнозоване середовище та стабільне правове підґрунтя, сприяє поширенню в північноєвропейських країнах сильного відчуття ідентичності, належності до громади, спільної історичної пам’яті, соціальної та етнічної однорідності. Держава стає умовою визначення способу життя індивіда та знаходження його національної та соціальної автентичності. Вона сприяє втіленню гармонійного соціального ладу згідно з вимірами раціональності і передбачає відносну автономність громадянського суспільства. Вона є суттєвою характеристикою північно</w:t>
      </w:r>
      <w:r w:rsidRPr="00F35217">
        <w:rPr>
          <w:sz w:val="32"/>
          <w:szCs w:val="32"/>
        </w:rPr>
        <w:softHyphen/>
        <w:t>європейської моделі розвитку й протягом тривалого часу  зберігає відносно егалітарне суспільство, репрезентанти якого мають не тільки відносно подібний рівень життя, але й передусім рівність можливостей, рівність життєвих шансів [304]. Найхарактернішим є те, що у Скандинавії створена ефективна модель співіснування державної влади, профспілкового руху та громадянського суспільства, які забезпечують стабільне функціонування соціальної держави добробуту (</w:t>
      </w:r>
      <w:proofErr w:type="spellStart"/>
      <w:r w:rsidRPr="00F35217">
        <w:rPr>
          <w:sz w:val="32"/>
          <w:szCs w:val="32"/>
        </w:rPr>
        <w:t>welfare</w:t>
      </w:r>
      <w:proofErr w:type="spellEnd"/>
      <w:r w:rsidRPr="00F35217">
        <w:rPr>
          <w:sz w:val="32"/>
          <w:szCs w:val="32"/>
        </w:rPr>
        <w:t xml:space="preserve"> </w:t>
      </w:r>
      <w:proofErr w:type="spellStart"/>
      <w:r w:rsidRPr="00F35217">
        <w:rPr>
          <w:sz w:val="32"/>
          <w:szCs w:val="32"/>
        </w:rPr>
        <w:t>state</w:t>
      </w:r>
      <w:proofErr w:type="spellEnd"/>
      <w:r w:rsidRPr="00F35217">
        <w:rPr>
          <w:sz w:val="32"/>
          <w:szCs w:val="32"/>
        </w:rPr>
        <w:t>), підтримують її життєстійкість. Порівняння цих моделей представлено уперше представив бельгійський вчений А.</w:t>
      </w:r>
      <w:proofErr w:type="spellStart"/>
      <w:r w:rsidRPr="00F35217">
        <w:rPr>
          <w:sz w:val="32"/>
          <w:szCs w:val="32"/>
        </w:rPr>
        <w:t>Сапір</w:t>
      </w:r>
      <w:proofErr w:type="spellEnd"/>
      <w:r w:rsidRPr="00F35217">
        <w:rPr>
          <w:sz w:val="32"/>
          <w:szCs w:val="32"/>
        </w:rPr>
        <w:t xml:space="preserve"> у матеріалі для Європейської комісії [</w:t>
      </w:r>
      <w:r w:rsidR="003B369D" w:rsidRPr="00F35217">
        <w:rPr>
          <w:sz w:val="32"/>
          <w:szCs w:val="32"/>
          <w:lang w:val="ru-RU"/>
        </w:rPr>
        <w:t>313</w:t>
      </w:r>
      <w:r w:rsidRPr="00F35217">
        <w:rPr>
          <w:sz w:val="32"/>
          <w:szCs w:val="32"/>
        </w:rPr>
        <w:t xml:space="preserve">] (Табл. </w:t>
      </w:r>
      <w:r w:rsidR="00DB4AF3" w:rsidRPr="00F35217">
        <w:rPr>
          <w:sz w:val="32"/>
          <w:szCs w:val="32"/>
        </w:rPr>
        <w:t>1.3</w:t>
      </w:r>
      <w:r w:rsidRPr="00F35217">
        <w:rPr>
          <w:sz w:val="32"/>
          <w:szCs w:val="32"/>
        </w:rPr>
        <w:t xml:space="preserve">). </w:t>
      </w:r>
    </w:p>
    <w:p w:rsidR="00775035" w:rsidRPr="00775035" w:rsidRDefault="00775035" w:rsidP="00775035">
      <w:pPr>
        <w:widowControl w:val="0"/>
        <w:shd w:val="clear" w:color="auto" w:fill="FFFFFF"/>
        <w:tabs>
          <w:tab w:val="left" w:pos="360"/>
        </w:tabs>
        <w:autoSpaceDE w:val="0"/>
        <w:autoSpaceDN w:val="0"/>
        <w:adjustRightInd w:val="0"/>
        <w:ind w:firstLine="720"/>
        <w:jc w:val="both"/>
        <w:rPr>
          <w:sz w:val="32"/>
          <w:szCs w:val="32"/>
          <w:lang w:val="en-US"/>
        </w:rPr>
      </w:pPr>
      <w:r w:rsidRPr="00F35217">
        <w:rPr>
          <w:sz w:val="32"/>
          <w:szCs w:val="32"/>
        </w:rPr>
        <w:t xml:space="preserve">За даними порівняльної таблиці бачимо, що моделі розрізняються за низкою критеріїв, однак їхні соціальні результати є порівнюваними. Це ще раз підкреслює об’єктивну необхідність формування власної моделі соціалізації економіки у </w:t>
      </w:r>
      <w:r w:rsidRPr="00F35217">
        <w:rPr>
          <w:sz w:val="32"/>
          <w:szCs w:val="32"/>
        </w:rPr>
        <w:lastRenderedPageBreak/>
        <w:t xml:space="preserve">постсоціалістичних країнах. </w:t>
      </w:r>
    </w:p>
    <w:p w:rsidR="004D6465" w:rsidRPr="00F778B5" w:rsidRDefault="00DB4AF3" w:rsidP="002D0188">
      <w:pPr>
        <w:ind w:firstLine="720"/>
        <w:jc w:val="right"/>
        <w:rPr>
          <w:bCs/>
          <w:i/>
          <w:iCs/>
          <w:sz w:val="28"/>
          <w:szCs w:val="28"/>
        </w:rPr>
      </w:pPr>
      <w:r>
        <w:rPr>
          <w:bCs/>
          <w:i/>
          <w:iCs/>
          <w:sz w:val="28"/>
          <w:szCs w:val="28"/>
        </w:rPr>
        <w:t>Таблиця 1.3</w:t>
      </w:r>
    </w:p>
    <w:p w:rsidR="004D6465" w:rsidRDefault="004D6465" w:rsidP="002D0188">
      <w:pPr>
        <w:jc w:val="center"/>
        <w:rPr>
          <w:b/>
          <w:sz w:val="28"/>
          <w:szCs w:val="28"/>
        </w:rPr>
      </w:pPr>
      <w:r w:rsidRPr="00767E17">
        <w:rPr>
          <w:b/>
          <w:sz w:val="28"/>
          <w:szCs w:val="28"/>
        </w:rPr>
        <w:t>Порівняння соціальних моделей економіки</w:t>
      </w:r>
    </w:p>
    <w:p w:rsidR="004D6465" w:rsidRDefault="004D6465" w:rsidP="004D6465">
      <w:pPr>
        <w:jc w:val="center"/>
        <w:rPr>
          <w:b/>
          <w:sz w:val="28"/>
          <w:szCs w:val="28"/>
        </w:rPr>
      </w:pP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088"/>
        <w:gridCol w:w="1546"/>
        <w:gridCol w:w="1566"/>
        <w:gridCol w:w="2108"/>
        <w:gridCol w:w="2263"/>
      </w:tblGrid>
      <w:tr w:rsidR="004D6465" w:rsidRPr="00A66D3A" w:rsidTr="00A14506">
        <w:tc>
          <w:tcPr>
            <w:tcW w:w="2088" w:type="dxa"/>
            <w:shd w:val="clear" w:color="auto" w:fill="auto"/>
          </w:tcPr>
          <w:p w:rsidR="004D6465" w:rsidRPr="00A66D3A" w:rsidRDefault="004D6465" w:rsidP="00082DE7">
            <w:pPr>
              <w:jc w:val="center"/>
              <w:rPr>
                <w:b/>
                <w:bCs/>
              </w:rPr>
            </w:pPr>
            <w:r w:rsidRPr="00A66D3A">
              <w:rPr>
                <w:b/>
                <w:bCs/>
              </w:rPr>
              <w:t>Критерії виділення моделі</w:t>
            </w:r>
          </w:p>
        </w:tc>
        <w:tc>
          <w:tcPr>
            <w:tcW w:w="1546" w:type="dxa"/>
            <w:shd w:val="clear" w:color="auto" w:fill="auto"/>
          </w:tcPr>
          <w:p w:rsidR="004D6465" w:rsidRPr="00A66D3A" w:rsidRDefault="004D6465" w:rsidP="00082DE7">
            <w:pPr>
              <w:jc w:val="center"/>
              <w:rPr>
                <w:b/>
                <w:bCs/>
              </w:rPr>
            </w:pPr>
            <w:proofErr w:type="spellStart"/>
            <w:r w:rsidRPr="00A66D3A">
              <w:rPr>
                <w:b/>
                <w:bCs/>
              </w:rPr>
              <w:t>Скандинав-ська</w:t>
            </w:r>
            <w:proofErr w:type="spellEnd"/>
          </w:p>
          <w:p w:rsidR="004D6465" w:rsidRPr="00A66D3A" w:rsidRDefault="004D6465" w:rsidP="00082DE7">
            <w:pPr>
              <w:jc w:val="center"/>
            </w:pPr>
            <w:r w:rsidRPr="00A66D3A">
              <w:t>(Швеція, Данія, Норвегія, Фінляндія )</w:t>
            </w:r>
          </w:p>
        </w:tc>
        <w:tc>
          <w:tcPr>
            <w:tcW w:w="1566" w:type="dxa"/>
            <w:shd w:val="clear" w:color="auto" w:fill="auto"/>
          </w:tcPr>
          <w:p w:rsidR="004D6465" w:rsidRPr="00A66D3A" w:rsidRDefault="004D6465" w:rsidP="00082DE7">
            <w:pPr>
              <w:jc w:val="center"/>
              <w:rPr>
                <w:b/>
                <w:bCs/>
              </w:rPr>
            </w:pPr>
            <w:proofErr w:type="spellStart"/>
            <w:r w:rsidRPr="00A66D3A">
              <w:rPr>
                <w:b/>
                <w:bCs/>
              </w:rPr>
              <w:t>Англо-Саксонська</w:t>
            </w:r>
            <w:proofErr w:type="spellEnd"/>
          </w:p>
          <w:p w:rsidR="004D6465" w:rsidRPr="00A66D3A" w:rsidRDefault="004D6465" w:rsidP="00082DE7">
            <w:pPr>
              <w:jc w:val="center"/>
            </w:pPr>
            <w:r w:rsidRPr="00A66D3A">
              <w:t>(США, Канада, Великобританія)</w:t>
            </w:r>
          </w:p>
        </w:tc>
        <w:tc>
          <w:tcPr>
            <w:tcW w:w="2108" w:type="dxa"/>
            <w:shd w:val="clear" w:color="auto" w:fill="auto"/>
          </w:tcPr>
          <w:p w:rsidR="004D6465" w:rsidRPr="00A66D3A" w:rsidRDefault="004D6465" w:rsidP="00082DE7">
            <w:pPr>
              <w:jc w:val="center"/>
              <w:rPr>
                <w:b/>
                <w:bCs/>
              </w:rPr>
            </w:pPr>
            <w:r w:rsidRPr="00A66D3A">
              <w:rPr>
                <w:b/>
                <w:bCs/>
              </w:rPr>
              <w:t>Континентальна</w:t>
            </w:r>
          </w:p>
          <w:p w:rsidR="004D6465" w:rsidRPr="00A66D3A" w:rsidRDefault="004D6465" w:rsidP="00082DE7">
            <w:pPr>
              <w:jc w:val="center"/>
            </w:pPr>
          </w:p>
          <w:p w:rsidR="004D6465" w:rsidRPr="00A66D3A" w:rsidRDefault="004D6465" w:rsidP="00082DE7">
            <w:pPr>
              <w:jc w:val="center"/>
            </w:pPr>
            <w:r w:rsidRPr="00A66D3A">
              <w:t>(ФРН, Австрія, Бельгія, Нідерланди, Швейцарія)</w:t>
            </w:r>
          </w:p>
        </w:tc>
        <w:tc>
          <w:tcPr>
            <w:tcW w:w="2263" w:type="dxa"/>
            <w:shd w:val="clear" w:color="auto" w:fill="auto"/>
          </w:tcPr>
          <w:p w:rsidR="004D6465" w:rsidRPr="00A66D3A" w:rsidRDefault="004D6465" w:rsidP="00082DE7">
            <w:pPr>
              <w:jc w:val="center"/>
              <w:rPr>
                <w:b/>
                <w:bCs/>
                <w:i/>
                <w:iCs/>
              </w:rPr>
            </w:pPr>
            <w:r w:rsidRPr="00A66D3A">
              <w:rPr>
                <w:b/>
                <w:bCs/>
                <w:i/>
                <w:iCs/>
              </w:rPr>
              <w:t>Середземномор</w:t>
            </w:r>
            <w:r w:rsidRPr="00A66D3A">
              <w:rPr>
                <w:b/>
                <w:bCs/>
                <w:i/>
                <w:iCs/>
              </w:rPr>
              <w:softHyphen/>
              <w:t>ська</w:t>
            </w:r>
          </w:p>
          <w:p w:rsidR="004D6465" w:rsidRPr="00A66D3A" w:rsidRDefault="004D6465" w:rsidP="00082DE7">
            <w:pPr>
              <w:jc w:val="center"/>
              <w:rPr>
                <w:i/>
                <w:iCs/>
              </w:rPr>
            </w:pPr>
          </w:p>
          <w:p w:rsidR="004D6465" w:rsidRPr="00A66D3A" w:rsidRDefault="004D6465" w:rsidP="00082DE7">
            <w:pPr>
              <w:jc w:val="center"/>
              <w:rPr>
                <w:i/>
                <w:iCs/>
              </w:rPr>
            </w:pPr>
            <w:r w:rsidRPr="00A66D3A">
              <w:rPr>
                <w:i/>
                <w:iCs/>
              </w:rPr>
              <w:t>(Греція, Італія, Іспанія)</w:t>
            </w:r>
          </w:p>
        </w:tc>
      </w:tr>
      <w:tr w:rsidR="004D6465" w:rsidRPr="00A66D3A" w:rsidTr="00A14506">
        <w:tc>
          <w:tcPr>
            <w:tcW w:w="2088" w:type="dxa"/>
            <w:shd w:val="clear" w:color="auto" w:fill="auto"/>
          </w:tcPr>
          <w:p w:rsidR="004D6465" w:rsidRPr="00A66D3A" w:rsidRDefault="004D6465" w:rsidP="00082DE7">
            <w:r w:rsidRPr="00A66D3A">
              <w:t>Головна специфіка соціальної моделі</w:t>
            </w:r>
          </w:p>
        </w:tc>
        <w:tc>
          <w:tcPr>
            <w:tcW w:w="1546" w:type="dxa"/>
            <w:shd w:val="clear" w:color="auto" w:fill="auto"/>
          </w:tcPr>
          <w:p w:rsidR="004D6465" w:rsidRPr="00A66D3A" w:rsidRDefault="004D6465" w:rsidP="00082DE7">
            <w:pPr>
              <w:jc w:val="center"/>
            </w:pPr>
            <w:r w:rsidRPr="00A66D3A">
              <w:t>Участь  населення в житті сус</w:t>
            </w:r>
            <w:r w:rsidRPr="00A66D3A">
              <w:softHyphen/>
              <w:t>пільства і соціальна згуртова</w:t>
            </w:r>
            <w:r w:rsidRPr="00A66D3A">
              <w:softHyphen/>
              <w:t>ність</w:t>
            </w:r>
          </w:p>
        </w:tc>
        <w:tc>
          <w:tcPr>
            <w:tcW w:w="1566" w:type="dxa"/>
            <w:shd w:val="clear" w:color="auto" w:fill="auto"/>
          </w:tcPr>
          <w:p w:rsidR="004D6465" w:rsidRPr="00A66D3A" w:rsidRDefault="004D6465" w:rsidP="00082DE7">
            <w:pPr>
              <w:jc w:val="center"/>
            </w:pPr>
            <w:r w:rsidRPr="00A66D3A">
              <w:t>Орієнтація на матеріальний добробут</w:t>
            </w:r>
          </w:p>
          <w:p w:rsidR="004D6465" w:rsidRPr="00A66D3A" w:rsidRDefault="004D6465" w:rsidP="00082DE7">
            <w:pPr>
              <w:jc w:val="center"/>
            </w:pPr>
            <w:r w:rsidRPr="00A66D3A">
              <w:t>через зайнятість</w:t>
            </w:r>
          </w:p>
        </w:tc>
        <w:tc>
          <w:tcPr>
            <w:tcW w:w="2108" w:type="dxa"/>
            <w:shd w:val="clear" w:color="auto" w:fill="auto"/>
          </w:tcPr>
          <w:p w:rsidR="004D6465" w:rsidRPr="00A66D3A" w:rsidRDefault="004D6465" w:rsidP="00082DE7">
            <w:pPr>
              <w:jc w:val="center"/>
            </w:pPr>
            <w:r w:rsidRPr="00A66D3A">
              <w:t>Корпоративно-професійна основа –</w:t>
            </w:r>
          </w:p>
          <w:p w:rsidR="004D6465" w:rsidRPr="00A66D3A" w:rsidRDefault="004D6465" w:rsidP="00082DE7">
            <w:pPr>
              <w:jc w:val="center"/>
            </w:pPr>
            <w:r w:rsidRPr="00A66D3A">
              <w:t>колективні договори</w:t>
            </w:r>
          </w:p>
        </w:tc>
        <w:tc>
          <w:tcPr>
            <w:tcW w:w="2263" w:type="dxa"/>
            <w:shd w:val="clear" w:color="auto" w:fill="auto"/>
          </w:tcPr>
          <w:p w:rsidR="004D6465" w:rsidRPr="00A66D3A" w:rsidRDefault="004D6465" w:rsidP="00082DE7">
            <w:pPr>
              <w:jc w:val="center"/>
              <w:rPr>
                <w:i/>
                <w:iCs/>
              </w:rPr>
            </w:pPr>
            <w:r w:rsidRPr="00A66D3A">
              <w:rPr>
                <w:i/>
                <w:iCs/>
              </w:rPr>
              <w:t>Основна орієнтація на пенсійну систему; сегментація соціальних виплат за статусом</w:t>
            </w:r>
          </w:p>
        </w:tc>
      </w:tr>
      <w:tr w:rsidR="004D6465" w:rsidRPr="00A66D3A" w:rsidTr="00A14506">
        <w:tc>
          <w:tcPr>
            <w:tcW w:w="2088" w:type="dxa"/>
            <w:shd w:val="clear" w:color="auto" w:fill="auto"/>
          </w:tcPr>
          <w:p w:rsidR="004D6465" w:rsidRPr="00A66D3A" w:rsidRDefault="004D6465" w:rsidP="00082DE7">
            <w:r w:rsidRPr="00A66D3A">
              <w:t>Основна відповідальність</w:t>
            </w:r>
          </w:p>
        </w:tc>
        <w:tc>
          <w:tcPr>
            <w:tcW w:w="1546" w:type="dxa"/>
            <w:shd w:val="clear" w:color="auto" w:fill="auto"/>
          </w:tcPr>
          <w:p w:rsidR="004D6465" w:rsidRPr="00A66D3A" w:rsidRDefault="004D6465" w:rsidP="00082DE7">
            <w:pPr>
              <w:jc w:val="center"/>
            </w:pPr>
            <w:r w:rsidRPr="00A66D3A">
              <w:t>Держава</w:t>
            </w:r>
          </w:p>
        </w:tc>
        <w:tc>
          <w:tcPr>
            <w:tcW w:w="1566" w:type="dxa"/>
            <w:shd w:val="clear" w:color="auto" w:fill="auto"/>
          </w:tcPr>
          <w:p w:rsidR="004D6465" w:rsidRPr="00A66D3A" w:rsidRDefault="004D6465" w:rsidP="00082DE7">
            <w:pPr>
              <w:jc w:val="center"/>
            </w:pPr>
            <w:r w:rsidRPr="00A66D3A">
              <w:t>Держава</w:t>
            </w:r>
          </w:p>
        </w:tc>
        <w:tc>
          <w:tcPr>
            <w:tcW w:w="2108" w:type="dxa"/>
            <w:shd w:val="clear" w:color="auto" w:fill="auto"/>
          </w:tcPr>
          <w:p w:rsidR="004D6465" w:rsidRPr="00A66D3A" w:rsidRDefault="004D6465" w:rsidP="00082DE7">
            <w:pPr>
              <w:jc w:val="center"/>
            </w:pPr>
            <w:r w:rsidRPr="00A66D3A">
              <w:t>Ринок праці й система страхування</w:t>
            </w:r>
          </w:p>
        </w:tc>
        <w:tc>
          <w:tcPr>
            <w:tcW w:w="2263" w:type="dxa"/>
            <w:shd w:val="clear" w:color="auto" w:fill="auto"/>
          </w:tcPr>
          <w:p w:rsidR="004D6465" w:rsidRPr="00A66D3A" w:rsidRDefault="004D6465" w:rsidP="00082DE7">
            <w:pPr>
              <w:jc w:val="center"/>
              <w:rPr>
                <w:i/>
                <w:iCs/>
              </w:rPr>
            </w:pPr>
            <w:r w:rsidRPr="00A66D3A">
              <w:rPr>
                <w:i/>
                <w:iCs/>
              </w:rPr>
              <w:t>Сім’я та церква</w:t>
            </w:r>
          </w:p>
        </w:tc>
      </w:tr>
      <w:tr w:rsidR="004D6465" w:rsidRPr="00A66D3A" w:rsidTr="00A14506">
        <w:tc>
          <w:tcPr>
            <w:tcW w:w="2088" w:type="dxa"/>
            <w:shd w:val="clear" w:color="auto" w:fill="auto"/>
          </w:tcPr>
          <w:p w:rsidR="004D6465" w:rsidRPr="00A66D3A" w:rsidRDefault="004D6465" w:rsidP="00082DE7">
            <w:r w:rsidRPr="00A66D3A">
              <w:t>Вид солідарності</w:t>
            </w:r>
          </w:p>
        </w:tc>
        <w:tc>
          <w:tcPr>
            <w:tcW w:w="1546" w:type="dxa"/>
            <w:shd w:val="clear" w:color="auto" w:fill="auto"/>
          </w:tcPr>
          <w:p w:rsidR="004D6465" w:rsidRPr="00A66D3A" w:rsidRDefault="004D6465" w:rsidP="00082DE7">
            <w:pPr>
              <w:jc w:val="center"/>
            </w:pPr>
            <w:r w:rsidRPr="00A66D3A">
              <w:t>Суспільна</w:t>
            </w:r>
          </w:p>
        </w:tc>
        <w:tc>
          <w:tcPr>
            <w:tcW w:w="1566" w:type="dxa"/>
            <w:shd w:val="clear" w:color="auto" w:fill="auto"/>
          </w:tcPr>
          <w:p w:rsidR="004D6465" w:rsidRPr="00A66D3A" w:rsidRDefault="004D6465" w:rsidP="00082DE7">
            <w:pPr>
              <w:jc w:val="center"/>
            </w:pPr>
            <w:r w:rsidRPr="00A66D3A">
              <w:t xml:space="preserve">Переважно </w:t>
            </w:r>
            <w:proofErr w:type="spellStart"/>
            <w:r w:rsidRPr="00A66D3A">
              <w:t>індивідуаль-на</w:t>
            </w:r>
            <w:proofErr w:type="spellEnd"/>
          </w:p>
        </w:tc>
        <w:tc>
          <w:tcPr>
            <w:tcW w:w="2108" w:type="dxa"/>
            <w:shd w:val="clear" w:color="auto" w:fill="auto"/>
          </w:tcPr>
          <w:p w:rsidR="004D6465" w:rsidRPr="00A66D3A" w:rsidRDefault="004D6465" w:rsidP="00082DE7">
            <w:pPr>
              <w:jc w:val="center"/>
            </w:pPr>
            <w:r w:rsidRPr="00A66D3A">
              <w:t>Економічна</w:t>
            </w:r>
          </w:p>
        </w:tc>
        <w:tc>
          <w:tcPr>
            <w:tcW w:w="2263" w:type="dxa"/>
            <w:shd w:val="clear" w:color="auto" w:fill="auto"/>
          </w:tcPr>
          <w:p w:rsidR="004D6465" w:rsidRPr="00A66D3A" w:rsidRDefault="004D6465" w:rsidP="00082DE7">
            <w:pPr>
              <w:jc w:val="center"/>
              <w:rPr>
                <w:i/>
                <w:iCs/>
              </w:rPr>
            </w:pPr>
            <w:r w:rsidRPr="00A66D3A">
              <w:rPr>
                <w:i/>
                <w:iCs/>
              </w:rPr>
              <w:t>Сімейна</w:t>
            </w:r>
          </w:p>
        </w:tc>
      </w:tr>
      <w:tr w:rsidR="004D6465" w:rsidRPr="00A66D3A" w:rsidTr="00A14506">
        <w:tc>
          <w:tcPr>
            <w:tcW w:w="2088" w:type="dxa"/>
            <w:shd w:val="clear" w:color="auto" w:fill="auto"/>
          </w:tcPr>
          <w:p w:rsidR="004D6465" w:rsidRPr="00A66D3A" w:rsidRDefault="004D6465" w:rsidP="00082DE7">
            <w:r w:rsidRPr="00A66D3A">
              <w:t>Рівень перерозподілу доходів</w:t>
            </w:r>
          </w:p>
        </w:tc>
        <w:tc>
          <w:tcPr>
            <w:tcW w:w="1546" w:type="dxa"/>
            <w:shd w:val="clear" w:color="auto" w:fill="auto"/>
          </w:tcPr>
          <w:p w:rsidR="004D6465" w:rsidRPr="00A66D3A" w:rsidRDefault="004D6465" w:rsidP="00082DE7">
            <w:pPr>
              <w:jc w:val="center"/>
            </w:pPr>
            <w:r w:rsidRPr="00A66D3A">
              <w:t>Високий</w:t>
            </w:r>
          </w:p>
        </w:tc>
        <w:tc>
          <w:tcPr>
            <w:tcW w:w="1566" w:type="dxa"/>
            <w:shd w:val="clear" w:color="auto" w:fill="auto"/>
          </w:tcPr>
          <w:p w:rsidR="004D6465" w:rsidRPr="00A66D3A" w:rsidRDefault="004D6465" w:rsidP="00082DE7">
            <w:pPr>
              <w:jc w:val="center"/>
            </w:pPr>
            <w:r w:rsidRPr="00A66D3A">
              <w:t>Середній</w:t>
            </w:r>
          </w:p>
        </w:tc>
        <w:tc>
          <w:tcPr>
            <w:tcW w:w="2108" w:type="dxa"/>
            <w:shd w:val="clear" w:color="auto" w:fill="auto"/>
          </w:tcPr>
          <w:p w:rsidR="004D6465" w:rsidRPr="00A66D3A" w:rsidRDefault="004D6465" w:rsidP="00082DE7">
            <w:pPr>
              <w:jc w:val="center"/>
            </w:pPr>
            <w:r w:rsidRPr="00A66D3A">
              <w:t>Обмежений</w:t>
            </w:r>
          </w:p>
        </w:tc>
        <w:tc>
          <w:tcPr>
            <w:tcW w:w="2263" w:type="dxa"/>
            <w:shd w:val="clear" w:color="auto" w:fill="auto"/>
          </w:tcPr>
          <w:p w:rsidR="004D6465" w:rsidRPr="00A66D3A" w:rsidRDefault="004D6465" w:rsidP="00082DE7">
            <w:pPr>
              <w:jc w:val="center"/>
              <w:rPr>
                <w:i/>
                <w:iCs/>
              </w:rPr>
            </w:pPr>
            <w:r w:rsidRPr="00A66D3A">
              <w:rPr>
                <w:i/>
                <w:iCs/>
              </w:rPr>
              <w:t>Обмежений</w:t>
            </w:r>
          </w:p>
        </w:tc>
      </w:tr>
      <w:tr w:rsidR="004D6465" w:rsidRPr="00A66D3A" w:rsidTr="00A14506">
        <w:tc>
          <w:tcPr>
            <w:tcW w:w="2088" w:type="dxa"/>
            <w:shd w:val="clear" w:color="auto" w:fill="auto"/>
          </w:tcPr>
          <w:p w:rsidR="004D6465" w:rsidRPr="00A66D3A" w:rsidRDefault="004D6465" w:rsidP="00082DE7">
            <w:r w:rsidRPr="00A66D3A">
              <w:t>Рівень соціальних послуг, що надаються</w:t>
            </w:r>
          </w:p>
        </w:tc>
        <w:tc>
          <w:tcPr>
            <w:tcW w:w="1546" w:type="dxa"/>
            <w:shd w:val="clear" w:color="auto" w:fill="auto"/>
          </w:tcPr>
          <w:p w:rsidR="004D6465" w:rsidRPr="00A66D3A" w:rsidRDefault="004D6465" w:rsidP="00082DE7">
            <w:pPr>
              <w:jc w:val="center"/>
            </w:pPr>
            <w:r w:rsidRPr="00A66D3A">
              <w:t>Середній/</w:t>
            </w:r>
          </w:p>
          <w:p w:rsidR="004D6465" w:rsidRPr="00A66D3A" w:rsidRDefault="004D6465" w:rsidP="00082DE7">
            <w:pPr>
              <w:jc w:val="center"/>
            </w:pPr>
            <w:r w:rsidRPr="00A66D3A">
              <w:t>високий</w:t>
            </w:r>
          </w:p>
        </w:tc>
        <w:tc>
          <w:tcPr>
            <w:tcW w:w="1566" w:type="dxa"/>
            <w:shd w:val="clear" w:color="auto" w:fill="auto"/>
          </w:tcPr>
          <w:p w:rsidR="004D6465" w:rsidRPr="00A66D3A" w:rsidRDefault="004D6465" w:rsidP="00082DE7">
            <w:pPr>
              <w:jc w:val="center"/>
            </w:pPr>
            <w:r w:rsidRPr="00A66D3A">
              <w:t>Середній/</w:t>
            </w:r>
          </w:p>
          <w:p w:rsidR="004D6465" w:rsidRPr="00A66D3A" w:rsidRDefault="004D6465" w:rsidP="00082DE7">
            <w:pPr>
              <w:jc w:val="center"/>
            </w:pPr>
            <w:r w:rsidRPr="00A66D3A">
              <w:t>високий</w:t>
            </w:r>
          </w:p>
        </w:tc>
        <w:tc>
          <w:tcPr>
            <w:tcW w:w="2108" w:type="dxa"/>
            <w:shd w:val="clear" w:color="auto" w:fill="auto"/>
          </w:tcPr>
          <w:p w:rsidR="004D6465" w:rsidRPr="00A66D3A" w:rsidRDefault="004D6465" w:rsidP="00082DE7">
            <w:pPr>
              <w:jc w:val="center"/>
            </w:pPr>
            <w:proofErr w:type="spellStart"/>
            <w:r w:rsidRPr="00A66D3A">
              <w:t>Диференційо-ваний</w:t>
            </w:r>
            <w:proofErr w:type="spellEnd"/>
          </w:p>
        </w:tc>
        <w:tc>
          <w:tcPr>
            <w:tcW w:w="2263" w:type="dxa"/>
            <w:shd w:val="clear" w:color="auto" w:fill="auto"/>
          </w:tcPr>
          <w:p w:rsidR="004D6465" w:rsidRPr="00A66D3A" w:rsidRDefault="004D6465" w:rsidP="00082DE7">
            <w:pPr>
              <w:jc w:val="center"/>
              <w:rPr>
                <w:i/>
                <w:iCs/>
              </w:rPr>
            </w:pPr>
            <w:r w:rsidRPr="00A66D3A">
              <w:rPr>
                <w:i/>
                <w:iCs/>
              </w:rPr>
              <w:t>Низький</w:t>
            </w:r>
          </w:p>
        </w:tc>
      </w:tr>
      <w:tr w:rsidR="004D6465" w:rsidRPr="00A66D3A" w:rsidTr="00A14506">
        <w:tc>
          <w:tcPr>
            <w:tcW w:w="2088" w:type="dxa"/>
            <w:shd w:val="clear" w:color="auto" w:fill="auto"/>
          </w:tcPr>
          <w:p w:rsidR="004D6465" w:rsidRPr="00A66D3A" w:rsidRDefault="004D6465" w:rsidP="00082DE7">
            <w:r w:rsidRPr="00A66D3A">
              <w:t>Ступінь охоплення соціальними послугами</w:t>
            </w:r>
          </w:p>
        </w:tc>
        <w:tc>
          <w:tcPr>
            <w:tcW w:w="1546" w:type="dxa"/>
            <w:shd w:val="clear" w:color="auto" w:fill="auto"/>
          </w:tcPr>
          <w:p w:rsidR="004D6465" w:rsidRPr="00A66D3A" w:rsidRDefault="004D6465" w:rsidP="00082DE7">
            <w:pPr>
              <w:jc w:val="center"/>
            </w:pPr>
            <w:r w:rsidRPr="00A66D3A">
              <w:t>Усі громадяни</w:t>
            </w:r>
          </w:p>
        </w:tc>
        <w:tc>
          <w:tcPr>
            <w:tcW w:w="1566" w:type="dxa"/>
            <w:shd w:val="clear" w:color="auto" w:fill="auto"/>
          </w:tcPr>
          <w:p w:rsidR="004D6465" w:rsidRPr="00A66D3A" w:rsidRDefault="004D6465" w:rsidP="00082DE7">
            <w:pPr>
              <w:jc w:val="center"/>
            </w:pPr>
            <w:r w:rsidRPr="00A66D3A">
              <w:t>Усі громадяни</w:t>
            </w:r>
          </w:p>
        </w:tc>
        <w:tc>
          <w:tcPr>
            <w:tcW w:w="2108" w:type="dxa"/>
            <w:shd w:val="clear" w:color="auto" w:fill="auto"/>
          </w:tcPr>
          <w:p w:rsidR="004D6465" w:rsidRPr="00A66D3A" w:rsidRDefault="004D6465" w:rsidP="00082DE7">
            <w:pPr>
              <w:jc w:val="center"/>
            </w:pPr>
            <w:r w:rsidRPr="00A66D3A">
              <w:t>Усі зайняті</w:t>
            </w:r>
          </w:p>
        </w:tc>
        <w:tc>
          <w:tcPr>
            <w:tcW w:w="2263" w:type="dxa"/>
            <w:shd w:val="clear" w:color="auto" w:fill="auto"/>
          </w:tcPr>
          <w:p w:rsidR="004D6465" w:rsidRPr="00A66D3A" w:rsidRDefault="004D6465" w:rsidP="00082DE7">
            <w:pPr>
              <w:jc w:val="center"/>
              <w:rPr>
                <w:i/>
                <w:iCs/>
              </w:rPr>
            </w:pPr>
            <w:r w:rsidRPr="00A66D3A">
              <w:rPr>
                <w:i/>
                <w:iCs/>
              </w:rPr>
              <w:t>Переважно малозабезпечені</w:t>
            </w:r>
          </w:p>
        </w:tc>
      </w:tr>
      <w:tr w:rsidR="004D6465" w:rsidRPr="00A66D3A" w:rsidTr="00A14506">
        <w:tc>
          <w:tcPr>
            <w:tcW w:w="2088" w:type="dxa"/>
            <w:shd w:val="clear" w:color="auto" w:fill="auto"/>
          </w:tcPr>
          <w:p w:rsidR="004D6465" w:rsidRPr="00A66D3A" w:rsidRDefault="004D6465" w:rsidP="00082DE7">
            <w:r w:rsidRPr="00A66D3A">
              <w:t>Фінансування</w:t>
            </w:r>
          </w:p>
        </w:tc>
        <w:tc>
          <w:tcPr>
            <w:tcW w:w="1546" w:type="dxa"/>
            <w:shd w:val="clear" w:color="auto" w:fill="auto"/>
          </w:tcPr>
          <w:p w:rsidR="004D6465" w:rsidRPr="00A66D3A" w:rsidRDefault="004D6465" w:rsidP="00082DE7">
            <w:pPr>
              <w:jc w:val="center"/>
            </w:pPr>
            <w:r w:rsidRPr="00A66D3A">
              <w:t>Податки</w:t>
            </w:r>
          </w:p>
        </w:tc>
        <w:tc>
          <w:tcPr>
            <w:tcW w:w="1566" w:type="dxa"/>
            <w:shd w:val="clear" w:color="auto" w:fill="auto"/>
          </w:tcPr>
          <w:p w:rsidR="004D6465" w:rsidRPr="00A66D3A" w:rsidRDefault="004D6465" w:rsidP="00082DE7">
            <w:pPr>
              <w:jc w:val="center"/>
            </w:pPr>
            <w:r w:rsidRPr="00A66D3A">
              <w:t>Податки</w:t>
            </w:r>
          </w:p>
        </w:tc>
        <w:tc>
          <w:tcPr>
            <w:tcW w:w="2108" w:type="dxa"/>
            <w:shd w:val="clear" w:color="auto" w:fill="auto"/>
          </w:tcPr>
          <w:p w:rsidR="004D6465" w:rsidRPr="00A66D3A" w:rsidRDefault="004D6465" w:rsidP="00082DE7">
            <w:pPr>
              <w:jc w:val="center"/>
            </w:pPr>
            <w:r w:rsidRPr="00A66D3A">
              <w:t>Страхові внески</w:t>
            </w:r>
          </w:p>
        </w:tc>
        <w:tc>
          <w:tcPr>
            <w:tcW w:w="2263" w:type="dxa"/>
            <w:shd w:val="clear" w:color="auto" w:fill="auto"/>
          </w:tcPr>
          <w:p w:rsidR="004D6465" w:rsidRPr="00A66D3A" w:rsidRDefault="004D6465" w:rsidP="00082DE7">
            <w:pPr>
              <w:jc w:val="center"/>
              <w:rPr>
                <w:i/>
                <w:iCs/>
              </w:rPr>
            </w:pPr>
            <w:r w:rsidRPr="00A66D3A">
              <w:rPr>
                <w:i/>
                <w:iCs/>
              </w:rPr>
              <w:t>Страхові внески та інші джерела</w:t>
            </w:r>
          </w:p>
        </w:tc>
      </w:tr>
      <w:tr w:rsidR="004D6465" w:rsidRPr="00A66D3A" w:rsidTr="00A14506">
        <w:tc>
          <w:tcPr>
            <w:tcW w:w="2088" w:type="dxa"/>
            <w:shd w:val="clear" w:color="auto" w:fill="auto"/>
          </w:tcPr>
          <w:p w:rsidR="004D6465" w:rsidRPr="00A66D3A" w:rsidRDefault="004D6465" w:rsidP="00082DE7">
            <w:pPr>
              <w:rPr>
                <w:i/>
                <w:iCs/>
              </w:rPr>
            </w:pPr>
            <w:r w:rsidRPr="00A66D3A">
              <w:rPr>
                <w:i/>
                <w:iCs/>
              </w:rPr>
              <w:t xml:space="preserve">Управління </w:t>
            </w:r>
          </w:p>
        </w:tc>
        <w:tc>
          <w:tcPr>
            <w:tcW w:w="1546" w:type="dxa"/>
            <w:shd w:val="clear" w:color="auto" w:fill="auto"/>
          </w:tcPr>
          <w:p w:rsidR="004D6465" w:rsidRPr="00A66D3A" w:rsidRDefault="004D6465" w:rsidP="00082DE7">
            <w:pPr>
              <w:jc w:val="center"/>
              <w:rPr>
                <w:i/>
                <w:iCs/>
              </w:rPr>
            </w:pPr>
            <w:r w:rsidRPr="00A66D3A">
              <w:rPr>
                <w:i/>
                <w:iCs/>
              </w:rPr>
              <w:t>Держава/</w:t>
            </w:r>
          </w:p>
          <w:p w:rsidR="004D6465" w:rsidRPr="00A66D3A" w:rsidRDefault="004D6465" w:rsidP="00082DE7">
            <w:pPr>
              <w:jc w:val="center"/>
              <w:rPr>
                <w:i/>
                <w:iCs/>
              </w:rPr>
            </w:pPr>
            <w:r w:rsidRPr="00A66D3A">
              <w:rPr>
                <w:i/>
                <w:iCs/>
              </w:rPr>
              <w:t>профспілки</w:t>
            </w:r>
          </w:p>
        </w:tc>
        <w:tc>
          <w:tcPr>
            <w:tcW w:w="1566" w:type="dxa"/>
            <w:shd w:val="clear" w:color="auto" w:fill="auto"/>
          </w:tcPr>
          <w:p w:rsidR="004D6465" w:rsidRPr="00A66D3A" w:rsidRDefault="004D6465" w:rsidP="00082DE7">
            <w:pPr>
              <w:jc w:val="center"/>
              <w:rPr>
                <w:i/>
                <w:iCs/>
              </w:rPr>
            </w:pPr>
            <w:r w:rsidRPr="00A66D3A">
              <w:rPr>
                <w:i/>
                <w:iCs/>
              </w:rPr>
              <w:t>Держава</w:t>
            </w:r>
          </w:p>
        </w:tc>
        <w:tc>
          <w:tcPr>
            <w:tcW w:w="2108" w:type="dxa"/>
            <w:shd w:val="clear" w:color="auto" w:fill="auto"/>
          </w:tcPr>
          <w:p w:rsidR="004D6465" w:rsidRPr="00A66D3A" w:rsidRDefault="004D6465" w:rsidP="00082DE7">
            <w:pPr>
              <w:jc w:val="center"/>
              <w:rPr>
                <w:i/>
                <w:iCs/>
              </w:rPr>
            </w:pPr>
            <w:r w:rsidRPr="00A66D3A">
              <w:rPr>
                <w:i/>
                <w:iCs/>
              </w:rPr>
              <w:t>Страхові організації, які самостійно управляються</w:t>
            </w:r>
          </w:p>
        </w:tc>
        <w:tc>
          <w:tcPr>
            <w:tcW w:w="2263" w:type="dxa"/>
            <w:shd w:val="clear" w:color="auto" w:fill="auto"/>
          </w:tcPr>
          <w:p w:rsidR="004D6465" w:rsidRPr="00A66D3A" w:rsidRDefault="004D6465" w:rsidP="00082DE7">
            <w:pPr>
              <w:jc w:val="center"/>
              <w:rPr>
                <w:i/>
                <w:iCs/>
              </w:rPr>
            </w:pPr>
            <w:r w:rsidRPr="00A66D3A">
              <w:rPr>
                <w:i/>
                <w:iCs/>
              </w:rPr>
              <w:t>Страхові організації, які самостійно управляються</w:t>
            </w:r>
          </w:p>
        </w:tc>
      </w:tr>
    </w:tbl>
    <w:p w:rsidR="004D6465" w:rsidRDefault="00B06B72" w:rsidP="004D6465">
      <w:pPr>
        <w:tabs>
          <w:tab w:val="left" w:pos="720"/>
        </w:tabs>
        <w:spacing w:line="360" w:lineRule="auto"/>
        <w:ind w:firstLine="720"/>
        <w:jc w:val="both"/>
        <w:rPr>
          <w:sz w:val="28"/>
          <w:szCs w:val="28"/>
        </w:rPr>
      </w:pPr>
      <w:r w:rsidRPr="00B06B72">
        <w:rPr>
          <w:bCs/>
          <w:iCs/>
          <w:sz w:val="28"/>
          <w:szCs w:val="28"/>
        </w:rPr>
        <w:t>Примітка.</w:t>
      </w:r>
      <w:r w:rsidR="004D6465">
        <w:rPr>
          <w:bCs/>
          <w:i/>
          <w:iCs/>
          <w:sz w:val="28"/>
          <w:szCs w:val="28"/>
        </w:rPr>
        <w:t xml:space="preserve"> </w:t>
      </w:r>
      <w:r>
        <w:rPr>
          <w:bCs/>
          <w:i/>
          <w:iCs/>
          <w:sz w:val="28"/>
          <w:szCs w:val="28"/>
        </w:rPr>
        <w:t>С</w:t>
      </w:r>
      <w:r w:rsidR="004D6465">
        <w:rPr>
          <w:bCs/>
          <w:i/>
          <w:iCs/>
          <w:sz w:val="28"/>
          <w:szCs w:val="28"/>
        </w:rPr>
        <w:t>кладено автор</w:t>
      </w:r>
      <w:r w:rsidR="00170DF8">
        <w:rPr>
          <w:bCs/>
          <w:i/>
          <w:iCs/>
          <w:sz w:val="28"/>
          <w:szCs w:val="28"/>
        </w:rPr>
        <w:t xml:space="preserve">ами </w:t>
      </w:r>
      <w:r w:rsidR="004D6465">
        <w:rPr>
          <w:bCs/>
          <w:i/>
          <w:iCs/>
          <w:sz w:val="28"/>
          <w:szCs w:val="28"/>
        </w:rPr>
        <w:t>за даними:</w:t>
      </w:r>
      <w:r w:rsidR="004D6465" w:rsidRPr="006C341E">
        <w:rPr>
          <w:i/>
          <w:iCs/>
          <w:sz w:val="28"/>
          <w:szCs w:val="28"/>
        </w:rPr>
        <w:t xml:space="preserve"> [</w:t>
      </w:r>
      <w:r w:rsidR="003B369D" w:rsidRPr="00491BFB">
        <w:rPr>
          <w:i/>
          <w:iCs/>
          <w:sz w:val="28"/>
          <w:szCs w:val="28"/>
          <w:lang w:val="ru-RU"/>
        </w:rPr>
        <w:t>43</w:t>
      </w:r>
      <w:r w:rsidR="003B369D">
        <w:rPr>
          <w:i/>
          <w:iCs/>
          <w:sz w:val="28"/>
          <w:szCs w:val="28"/>
        </w:rPr>
        <w:t>;</w:t>
      </w:r>
      <w:r w:rsidR="003B369D" w:rsidRPr="00491BFB">
        <w:rPr>
          <w:i/>
          <w:iCs/>
          <w:sz w:val="28"/>
          <w:szCs w:val="28"/>
          <w:lang w:val="ru-RU"/>
        </w:rPr>
        <w:t>208</w:t>
      </w:r>
      <w:r w:rsidR="003B369D">
        <w:rPr>
          <w:i/>
          <w:iCs/>
          <w:sz w:val="28"/>
          <w:szCs w:val="28"/>
        </w:rPr>
        <w:t xml:space="preserve">; </w:t>
      </w:r>
      <w:r w:rsidR="003B369D" w:rsidRPr="00491BFB">
        <w:rPr>
          <w:i/>
          <w:iCs/>
          <w:sz w:val="28"/>
          <w:szCs w:val="28"/>
          <w:lang w:val="ru-RU"/>
        </w:rPr>
        <w:t>313</w:t>
      </w:r>
      <w:r w:rsidR="004D6465" w:rsidRPr="006C341E">
        <w:rPr>
          <w:i/>
          <w:iCs/>
          <w:sz w:val="28"/>
          <w:szCs w:val="28"/>
        </w:rPr>
        <w:t>]</w:t>
      </w:r>
      <w:r w:rsidR="004D6465" w:rsidRPr="00A74336">
        <w:rPr>
          <w:sz w:val="28"/>
          <w:szCs w:val="28"/>
        </w:rPr>
        <w:t xml:space="preserve"> </w:t>
      </w:r>
    </w:p>
    <w:p w:rsidR="004D6465" w:rsidRPr="00F35217" w:rsidRDefault="00DB4AF3" w:rsidP="00DB4AF3">
      <w:pPr>
        <w:widowControl w:val="0"/>
        <w:shd w:val="clear" w:color="auto" w:fill="FFFFFF"/>
        <w:tabs>
          <w:tab w:val="left" w:pos="360"/>
        </w:tabs>
        <w:autoSpaceDE w:val="0"/>
        <w:autoSpaceDN w:val="0"/>
        <w:adjustRightInd w:val="0"/>
        <w:ind w:firstLine="720"/>
        <w:jc w:val="both"/>
        <w:rPr>
          <w:sz w:val="32"/>
          <w:szCs w:val="32"/>
        </w:rPr>
      </w:pPr>
      <w:r w:rsidRPr="00F35217">
        <w:rPr>
          <w:sz w:val="32"/>
          <w:szCs w:val="32"/>
        </w:rPr>
        <w:t xml:space="preserve">Чим більша роль відводиться матеріальному розумінню розподільчої справедливості, тим сильніше економічна політика переорієнтовується із забезпечення принципу правової держави на принцип соціальної держави. А від </w:t>
      </w:r>
      <w:r w:rsidR="004D6465" w:rsidRPr="00F35217">
        <w:rPr>
          <w:sz w:val="32"/>
          <w:szCs w:val="32"/>
        </w:rPr>
        <w:t xml:space="preserve">цього – залежить розуміння важливості і змісту цілей загальної економічної політики (стабільність цінності грошей, висока зайнятість, економічне </w:t>
      </w:r>
      <w:r w:rsidR="004D6465" w:rsidRPr="00F35217">
        <w:rPr>
          <w:sz w:val="32"/>
          <w:szCs w:val="32"/>
        </w:rPr>
        <w:lastRenderedPageBreak/>
        <w:t>зростання, справедливий розподіл доходів, зовнішньоекономічна рівновага) та інституційна матриця носіїв і засобів економічної політики (грошової, фіскальної, розподільчої, соціальної, політики зростання та зайнятості)[</w:t>
      </w:r>
      <w:r w:rsidR="00CD38DE" w:rsidRPr="00F35217">
        <w:rPr>
          <w:sz w:val="32"/>
          <w:szCs w:val="32"/>
        </w:rPr>
        <w:t>1</w:t>
      </w:r>
      <w:r w:rsidR="004D6465" w:rsidRPr="00F35217">
        <w:rPr>
          <w:spacing w:val="6"/>
          <w:sz w:val="32"/>
          <w:szCs w:val="32"/>
        </w:rPr>
        <w:t>9</w:t>
      </w:r>
      <w:r w:rsidR="004D6465" w:rsidRPr="00F35217">
        <w:rPr>
          <w:sz w:val="32"/>
          <w:szCs w:val="32"/>
        </w:rPr>
        <w:t xml:space="preserve">, </w:t>
      </w:r>
      <w:r w:rsidR="004D6465" w:rsidRPr="00F35217">
        <w:rPr>
          <w:sz w:val="32"/>
          <w:szCs w:val="32"/>
          <w:lang w:val="en-US"/>
        </w:rPr>
        <w:t>c</w:t>
      </w:r>
      <w:r w:rsidR="004D6465" w:rsidRPr="00F35217">
        <w:rPr>
          <w:sz w:val="32"/>
          <w:szCs w:val="32"/>
        </w:rPr>
        <w:t xml:space="preserve">.265]. </w:t>
      </w:r>
    </w:p>
    <w:p w:rsidR="004D6465" w:rsidRPr="00F35217" w:rsidRDefault="004D6465" w:rsidP="002D0188">
      <w:pPr>
        <w:widowControl w:val="0"/>
        <w:shd w:val="clear" w:color="auto" w:fill="FFFFFF"/>
        <w:tabs>
          <w:tab w:val="left" w:pos="360"/>
        </w:tabs>
        <w:autoSpaceDE w:val="0"/>
        <w:autoSpaceDN w:val="0"/>
        <w:adjustRightInd w:val="0"/>
        <w:ind w:firstLine="720"/>
        <w:jc w:val="both"/>
        <w:rPr>
          <w:sz w:val="32"/>
          <w:szCs w:val="32"/>
        </w:rPr>
      </w:pPr>
      <w:r w:rsidRPr="00F35217">
        <w:rPr>
          <w:sz w:val="32"/>
          <w:szCs w:val="32"/>
        </w:rPr>
        <w:t>Важливо відзначити, що зберігаючи принципи соціальної спрямованості європейської соціальної моделі, уряди різних країн змінюють підходи до її забезпечення відповідно до тих умов які складаються в економіці, в системі соціальних відносин, у глобальному середовищі. Як підкреслює А.</w:t>
      </w:r>
      <w:proofErr w:type="spellStart"/>
      <w:r w:rsidRPr="00F35217">
        <w:rPr>
          <w:sz w:val="32"/>
          <w:szCs w:val="32"/>
        </w:rPr>
        <w:t>Шюллер</w:t>
      </w:r>
      <w:proofErr w:type="spellEnd"/>
      <w:r w:rsidRPr="00F35217">
        <w:rPr>
          <w:sz w:val="32"/>
          <w:szCs w:val="32"/>
        </w:rPr>
        <w:t xml:space="preserve">, принципи політики порядку складаються і змінюються залежно від того, як суспільство цінує зміст таких основних суспільних цінностей як свобода, справедливість і солідарність. </w:t>
      </w:r>
    </w:p>
    <w:p w:rsidR="004D6465" w:rsidRPr="00F35217" w:rsidRDefault="004D6465" w:rsidP="002D0188">
      <w:pPr>
        <w:ind w:firstLine="720"/>
        <w:jc w:val="both"/>
        <w:rPr>
          <w:sz w:val="32"/>
          <w:szCs w:val="32"/>
        </w:rPr>
      </w:pPr>
      <w:r w:rsidRPr="00F35217">
        <w:rPr>
          <w:sz w:val="32"/>
          <w:szCs w:val="32"/>
        </w:rPr>
        <w:t>Соціальні процеси і ступінь соціального захисту безпосередньо пов’язані із ефективністю розвитку економіки та перевагами у соціальній політиці держави. Так відхід політичних сил від принципів формування та функціонування соціального ринкового господарства до домінування принципів так званого «</w:t>
      </w:r>
      <w:proofErr w:type="spellStart"/>
      <w:r w:rsidRPr="00F35217">
        <w:rPr>
          <w:sz w:val="32"/>
          <w:szCs w:val="32"/>
        </w:rPr>
        <w:t>соціалу</w:t>
      </w:r>
      <w:proofErr w:type="spellEnd"/>
      <w:r w:rsidRPr="00F35217">
        <w:rPr>
          <w:sz w:val="32"/>
          <w:szCs w:val="32"/>
        </w:rPr>
        <w:t xml:space="preserve">» – універсальної </w:t>
      </w:r>
      <w:proofErr w:type="spellStart"/>
      <w:r w:rsidRPr="00F35217">
        <w:rPr>
          <w:sz w:val="32"/>
          <w:szCs w:val="32"/>
        </w:rPr>
        <w:t>опікувальної</w:t>
      </w:r>
      <w:proofErr w:type="spellEnd"/>
      <w:r w:rsidRPr="00F35217">
        <w:rPr>
          <w:sz w:val="32"/>
          <w:szCs w:val="32"/>
        </w:rPr>
        <w:t xml:space="preserve"> системи соціального захисту, привів Німеччину наприкінці ХХ ст. до послаблення стимулюючої функції соціальної політики. У 90-ті роки швидко зростали витрати ВВП на соціальні потреби (з 25 до 30%), безробіття, знизилися темпи інвестицій, послабилась ділова активність. На думку науковців, причиною кризи моделі соціального ринкового господарства а Німеччині стала втрата політиками орієнтирів у забезпеченні оптимальних механізмів взаємозалежності і взаємовпливів соціальної й економічної систем як структурних елементів єдиної </w:t>
      </w:r>
      <w:proofErr w:type="spellStart"/>
      <w:r w:rsidRPr="00F35217">
        <w:rPr>
          <w:sz w:val="32"/>
          <w:szCs w:val="32"/>
        </w:rPr>
        <w:t>метасоціальної</w:t>
      </w:r>
      <w:proofErr w:type="spellEnd"/>
      <w:r w:rsidRPr="00F35217">
        <w:rPr>
          <w:sz w:val="32"/>
          <w:szCs w:val="32"/>
        </w:rPr>
        <w:t xml:space="preserve"> системи, а у самій соціальній системі ігнорування тих структурних елементів і зв’язків, які  спрямовані на забезпечення ефективної конкуренції та відповідальність основних суб’єктів господарювання за якість свого життя через працю </w:t>
      </w:r>
      <w:r w:rsidRPr="00F35217">
        <w:rPr>
          <w:sz w:val="32"/>
          <w:szCs w:val="32"/>
          <w:lang w:val="ru-RU"/>
        </w:rPr>
        <w:t>[</w:t>
      </w:r>
      <w:r w:rsidR="00CD38DE" w:rsidRPr="00F35217">
        <w:rPr>
          <w:sz w:val="32"/>
          <w:szCs w:val="32"/>
          <w:lang w:val="en-US"/>
        </w:rPr>
        <w:t>8</w:t>
      </w:r>
      <w:proofErr w:type="spellStart"/>
      <w:r w:rsidR="00170DF8" w:rsidRPr="00F35217">
        <w:rPr>
          <w:sz w:val="32"/>
          <w:szCs w:val="32"/>
          <w:lang w:val="ru-RU"/>
        </w:rPr>
        <w:t>8</w:t>
      </w:r>
      <w:proofErr w:type="spellEnd"/>
      <w:r w:rsidRPr="00F35217">
        <w:rPr>
          <w:sz w:val="32"/>
          <w:szCs w:val="32"/>
          <w:lang w:val="ru-RU"/>
        </w:rPr>
        <w:t xml:space="preserve">, </w:t>
      </w:r>
      <w:r w:rsidRPr="00F35217">
        <w:rPr>
          <w:sz w:val="32"/>
          <w:szCs w:val="32"/>
          <w:lang w:val="en-US"/>
        </w:rPr>
        <w:t>c</w:t>
      </w:r>
      <w:r w:rsidRPr="00F35217">
        <w:rPr>
          <w:sz w:val="32"/>
          <w:szCs w:val="32"/>
          <w:lang w:val="ru-RU"/>
        </w:rPr>
        <w:t>.68]</w:t>
      </w:r>
      <w:r w:rsidRPr="00F35217">
        <w:rPr>
          <w:sz w:val="32"/>
          <w:szCs w:val="32"/>
        </w:rPr>
        <w:t xml:space="preserve">. </w:t>
      </w:r>
    </w:p>
    <w:p w:rsidR="004D6465" w:rsidRPr="00F35217" w:rsidRDefault="004D6465" w:rsidP="002D0188">
      <w:pPr>
        <w:tabs>
          <w:tab w:val="left" w:pos="3780"/>
        </w:tabs>
        <w:ind w:firstLine="720"/>
        <w:jc w:val="both"/>
        <w:rPr>
          <w:sz w:val="32"/>
          <w:szCs w:val="32"/>
        </w:rPr>
      </w:pPr>
      <w:r w:rsidRPr="00F35217">
        <w:rPr>
          <w:sz w:val="32"/>
          <w:szCs w:val="32"/>
        </w:rPr>
        <w:t xml:space="preserve">Наприкінці 80-х на початку 90-х років у зв’язку із кризовими явищами дещо змінилися тенденції у соціальних функціях європейських держав. Вони стали схожими між собою тим, що замість державного фінансування соціальних витрат почали дуже активно використовувати систему соціального страхування, застосовувати елементи платності у системі державних послуг соціального характеру. Сьогодні система соціального захисту </w:t>
      </w:r>
      <w:r w:rsidRPr="00F35217">
        <w:rPr>
          <w:sz w:val="32"/>
          <w:szCs w:val="32"/>
        </w:rPr>
        <w:lastRenderedPageBreak/>
        <w:t xml:space="preserve">ґрунтується на поєднанні зусиль держави і бізнесу й не можна забувати, що джерела фінансування соціальних потреб наповнюються лише за умови збереження стимулів до ефективної діяльності. </w:t>
      </w:r>
    </w:p>
    <w:p w:rsidR="004D6465" w:rsidRPr="00F35217" w:rsidRDefault="004D6465" w:rsidP="002D0188">
      <w:pPr>
        <w:tabs>
          <w:tab w:val="left" w:pos="3780"/>
        </w:tabs>
        <w:ind w:firstLine="720"/>
        <w:jc w:val="both"/>
        <w:rPr>
          <w:sz w:val="32"/>
          <w:szCs w:val="32"/>
        </w:rPr>
      </w:pPr>
      <w:r w:rsidRPr="00F35217">
        <w:rPr>
          <w:sz w:val="32"/>
          <w:szCs w:val="32"/>
        </w:rPr>
        <w:t xml:space="preserve">Надто високі державні зобов’язання забезпечення соціального захисту людини від народження до смерті вимагали значних державних витрат. Їх зростання у </w:t>
      </w:r>
      <w:r w:rsidR="00B2192E" w:rsidRPr="00F35217">
        <w:rPr>
          <w:sz w:val="32"/>
          <w:szCs w:val="32"/>
        </w:rPr>
        <w:t>90-х роках уже сягало 2/3 ВВП [</w:t>
      </w:r>
      <w:r w:rsidR="00CD38DE" w:rsidRPr="00F35217">
        <w:rPr>
          <w:sz w:val="32"/>
          <w:szCs w:val="32"/>
        </w:rPr>
        <w:t>288</w:t>
      </w:r>
      <w:r w:rsidRPr="00F35217">
        <w:rPr>
          <w:sz w:val="32"/>
          <w:szCs w:val="32"/>
        </w:rPr>
        <w:t xml:space="preserve">, </w:t>
      </w:r>
      <w:r w:rsidRPr="00F35217">
        <w:rPr>
          <w:sz w:val="32"/>
          <w:szCs w:val="32"/>
          <w:lang w:val="en-US"/>
        </w:rPr>
        <w:t>c</w:t>
      </w:r>
      <w:r w:rsidRPr="00F35217">
        <w:rPr>
          <w:sz w:val="32"/>
          <w:szCs w:val="32"/>
        </w:rPr>
        <w:t xml:space="preserve">.47]. У регулюванні трудових доходів розкручувалася «спіраль вартості заробітної плати», що спричинило вирівнювання рівнів заробітної плати до такої міри, що розрив між мінімальною і максимальною ставкою складав не більше 11%. В останні десятиліття шведи зіткнулися з новими проблемами відтоку капіталу за кордон, оскільки занадто високий податковий тиск не дозволяє займатися підприємницькою діяльністю у самій Швеції. Надто розгалужена система соціального захисту у цій країні призвела до виникнення так званого «другого покоління» людей, які живуть на державну соціальну допомогу. Кошти між поколіннями розподіляються нерівномірно. Їх більша частина іде на утримання людей похилого віку, частина з яких утримувалась державою протягом усього життя. Причому частка такого населення відносно велика щодо інших вікових груп. </w:t>
      </w:r>
    </w:p>
    <w:p w:rsidR="004D6465" w:rsidRPr="00F35217" w:rsidRDefault="004D6465" w:rsidP="002D0188">
      <w:pPr>
        <w:ind w:firstLine="720"/>
        <w:jc w:val="both"/>
        <w:rPr>
          <w:sz w:val="32"/>
          <w:szCs w:val="32"/>
        </w:rPr>
      </w:pPr>
      <w:r w:rsidRPr="00F35217">
        <w:rPr>
          <w:sz w:val="32"/>
          <w:szCs w:val="32"/>
        </w:rPr>
        <w:t xml:space="preserve">Аналогічно, у Голландії після впровадження на початку 1980-х рр. системи соціальної безпеки, яка гарантувала довічний мінімальний рівень доходу для кожного громадянина у разі настання будь-яких випадків, у тому числі безробіття,  інвалідність або хвороба кількість людей, які скористалися зазначеними соціальними послугами, збільшилась до декількох мільйонів. </w:t>
      </w:r>
    </w:p>
    <w:p w:rsidR="00170DF8" w:rsidRPr="00F35217" w:rsidRDefault="004D6465" w:rsidP="002D0188">
      <w:pPr>
        <w:ind w:firstLine="720"/>
        <w:jc w:val="both"/>
        <w:rPr>
          <w:sz w:val="32"/>
          <w:szCs w:val="32"/>
        </w:rPr>
      </w:pPr>
      <w:r w:rsidRPr="00F35217">
        <w:rPr>
          <w:sz w:val="32"/>
          <w:szCs w:val="32"/>
        </w:rPr>
        <w:t xml:space="preserve">Неспроможність урядів справитися з соціальними проблемами змусила їх піти на непопулярні заходи, такі як підвищення </w:t>
      </w:r>
      <w:r w:rsidRPr="00F35217">
        <w:rPr>
          <w:rStyle w:val="FontStyle22"/>
          <w:sz w:val="32"/>
          <w:szCs w:val="32"/>
          <w:lang w:eastAsia="uk-UA"/>
        </w:rPr>
        <w:t xml:space="preserve">планки пенсійного віку для осіб найманої праці (до 67-70 років), ліквідація у трудових кодексах гарантій зайнятості для працівників, які досягли 40 річного віку і більше; здійснюються спроби наступ на таку соціально-економічну гарантію випускників навчальних закладів, як право першого найму; розпочався «наступ» капіталу на тривалість робочого дня та робочого тижня найманої праці; посилюється податковий тиск </w:t>
      </w:r>
      <w:r w:rsidRPr="00F35217">
        <w:rPr>
          <w:rStyle w:val="FontStyle22"/>
          <w:sz w:val="32"/>
          <w:szCs w:val="32"/>
          <w:lang w:eastAsia="uk-UA"/>
        </w:rPr>
        <w:lastRenderedPageBreak/>
        <w:t xml:space="preserve">на доходи найманої праці та пенсіонерів в умовах їх реального падіння тощо. Такі заходи характеризують «активний і неприхований наступ капіталу на гарантовані права найманої праці та соціальні гарантії, що мають інші верстви населення». </w:t>
      </w:r>
      <w:r w:rsidRPr="00F35217">
        <w:rPr>
          <w:sz w:val="32"/>
          <w:szCs w:val="32"/>
        </w:rPr>
        <w:t xml:space="preserve">Отже, на карту поставлено майбутнє цілого способу організації економіки та суспільства, часом це називають «європейською соціальною моделлю» – поєднання вільної гри ринків з високими рівнями державних витрат, соціальною безпекою, якістю життя. </w:t>
      </w:r>
    </w:p>
    <w:p w:rsidR="004D6465" w:rsidRPr="00F35217" w:rsidRDefault="002D0188" w:rsidP="002D0188">
      <w:pPr>
        <w:ind w:firstLine="720"/>
        <w:jc w:val="both"/>
        <w:rPr>
          <w:sz w:val="32"/>
          <w:szCs w:val="32"/>
        </w:rPr>
      </w:pPr>
      <w:r w:rsidRPr="00F35217">
        <w:rPr>
          <w:sz w:val="32"/>
          <w:szCs w:val="32"/>
        </w:rPr>
        <w:t>Сьогодні у</w:t>
      </w:r>
      <w:r w:rsidR="004D6465" w:rsidRPr="00F35217">
        <w:rPr>
          <w:sz w:val="32"/>
          <w:szCs w:val="32"/>
        </w:rPr>
        <w:t xml:space="preserve">ряди європейських країн шукають способи переходу від «держави соціального добробуту» до «активного суспільства». Сьогодні вчені звертають увагу на необхідність переосмислення такого принципу аналізу економічних систем як раціоналізація людської діяльності. Вони заперечують лише матеріальну спрямованість реалізації економічних інтересів людей, звертають увагу на зростаюче значення морально-психологічних та етнічних норм, мотивів ідеального характеру. Така переорієнтація дає право акцентувати увагу на утвердженні самодостатньої ролі особистості. Йдеться про уразливість пошуку універсальних однолінійних рішень. Це ще раз підкреслює необхідність нестандартних рішень, далеких від універсалізації, таких, що враховують не лише соціально-економічні, а й ментальні, етичні, моральні, етнічні принципи. Варто погодитися, що «…ці принципи не мають ознак універсальності. Відповідно і рушиться вся логіка </w:t>
      </w:r>
      <w:proofErr w:type="spellStart"/>
      <w:r w:rsidR="004D6465" w:rsidRPr="00F35217">
        <w:rPr>
          <w:sz w:val="32"/>
          <w:szCs w:val="32"/>
        </w:rPr>
        <w:t>євроцентризму</w:t>
      </w:r>
      <w:proofErr w:type="spellEnd"/>
      <w:r w:rsidR="004D6465" w:rsidRPr="00F35217">
        <w:rPr>
          <w:sz w:val="32"/>
          <w:szCs w:val="32"/>
        </w:rPr>
        <w:t>, на засадах якого не тільки визначаються системні цінності, сучасного цивілізаційного процесу, а й уся світоглядна конструкція «</w:t>
      </w:r>
      <w:proofErr w:type="spellStart"/>
      <w:r w:rsidR="004D6465" w:rsidRPr="00F35217">
        <w:rPr>
          <w:sz w:val="32"/>
          <w:szCs w:val="32"/>
        </w:rPr>
        <w:t>модерніті</w:t>
      </w:r>
      <w:proofErr w:type="spellEnd"/>
      <w:r w:rsidR="004D6465" w:rsidRPr="00F35217">
        <w:rPr>
          <w:sz w:val="32"/>
          <w:szCs w:val="32"/>
        </w:rPr>
        <w:t>» [</w:t>
      </w:r>
      <w:r w:rsidR="00CD38DE" w:rsidRPr="00F35217">
        <w:rPr>
          <w:sz w:val="32"/>
          <w:szCs w:val="32"/>
        </w:rPr>
        <w:t>50</w:t>
      </w:r>
      <w:r w:rsidR="004D6465" w:rsidRPr="00F35217">
        <w:rPr>
          <w:sz w:val="32"/>
          <w:szCs w:val="32"/>
        </w:rPr>
        <w:t xml:space="preserve">, </w:t>
      </w:r>
      <w:r w:rsidR="004D6465" w:rsidRPr="00F35217">
        <w:rPr>
          <w:sz w:val="32"/>
          <w:szCs w:val="32"/>
          <w:lang w:val="en-US"/>
        </w:rPr>
        <w:t>c</w:t>
      </w:r>
      <w:r w:rsidR="004D6465" w:rsidRPr="00F35217">
        <w:rPr>
          <w:sz w:val="32"/>
          <w:szCs w:val="32"/>
        </w:rPr>
        <w:t>.10].</w:t>
      </w:r>
    </w:p>
    <w:p w:rsidR="004D6465" w:rsidRPr="00F35217" w:rsidRDefault="004D6465" w:rsidP="002D0188">
      <w:pPr>
        <w:ind w:firstLine="720"/>
        <w:jc w:val="both"/>
        <w:rPr>
          <w:spacing w:val="-2"/>
          <w:sz w:val="32"/>
          <w:szCs w:val="32"/>
        </w:rPr>
      </w:pPr>
      <w:r w:rsidRPr="00F35217">
        <w:rPr>
          <w:sz w:val="32"/>
          <w:szCs w:val="32"/>
        </w:rPr>
        <w:t xml:space="preserve">Кардинальні зміни у функціонуванні європейської соціальної моделі спрямовуються на звуження соціальних функцій держави та стимулювання власної активності і відповідальності громадян за забезпечення соціального добробуту. Головним змістом соціальної політики держави має стати створення умов для саморозвитку особистості, перш за все через трудову активність завдяки розробці механізмів, здатних забезпечувати участь максимальної кількості індивідів у прирощенні національного продукту та адекватному отриманню і власності, і доходів. Центр державної уваги переноситься  на сприяння зростанню більшої кількості робочих місць і </w:t>
      </w:r>
      <w:r w:rsidRPr="00F35217">
        <w:rPr>
          <w:spacing w:val="-2"/>
          <w:sz w:val="32"/>
          <w:szCs w:val="32"/>
        </w:rPr>
        <w:t xml:space="preserve">створенню сприятливих умов для самостійної підприємницької діяльності і трудової активності </w:t>
      </w:r>
      <w:r w:rsidRPr="00F35217">
        <w:rPr>
          <w:spacing w:val="-2"/>
          <w:sz w:val="32"/>
          <w:szCs w:val="32"/>
        </w:rPr>
        <w:lastRenderedPageBreak/>
        <w:t xml:space="preserve">громадян. Це стосується системи сприяння в пошуку роботи, зміни принципів звільнень і скорочення підтримки довготривалих безробітних, податкової системи, механізму тарифних угод, пенсійного забезпечення, медичного страхування. Пріоритетним стає власне добровільне страхування (зокрема, індивідуальна накопичувальна пенсійна система), а сфера обов’язкового страхування, заснована на солідарних перерозподільних принципах, звужується до 40-50%. Тим самим частка державних соціальних видатків відносно ВВП в усіх країнах поступово має вирівнюватися до 48-50%. Радикальна реформа ринку праці передбачає принциповий перехід від захисту безробітних до стимулювання працюючих. Так, в Німеччині вже прийняте рішення про скорочення максимального терміну надання допомоги з безробіття з 36 до 18 місяців і об’єднання допомоги безробітним і соціальної допомоги в один пакет. </w:t>
      </w:r>
    </w:p>
    <w:p w:rsidR="004D6465" w:rsidRPr="00F35217" w:rsidRDefault="004D6465" w:rsidP="002D0188">
      <w:pPr>
        <w:ind w:firstLine="720"/>
        <w:jc w:val="both"/>
        <w:rPr>
          <w:spacing w:val="-2"/>
          <w:sz w:val="32"/>
          <w:szCs w:val="32"/>
        </w:rPr>
      </w:pPr>
      <w:r w:rsidRPr="00F35217">
        <w:rPr>
          <w:spacing w:val="-2"/>
          <w:sz w:val="32"/>
          <w:szCs w:val="32"/>
        </w:rPr>
        <w:t>Узагальнюючи найбільш успішний досвід соціалізації економіки  розвинених країн, можна зробити висновок про те, що вона, по-перше, виступає  як закономірна тенденція певного етапу розвитку економіки цих країн, яка здійснює на неї позитивний вплив та створює умови і механізми розв’язання соціальних проблем; по-друге, її напрямки, відповідальні суб’єкти та механізми розвитку мають національну специфіку й визначаються як механізми поєднання соціального і господарського порядку. В основі цих механізмів закладена організаційна культура суспільства, яка характеризує: а) сталі норми поведінки, якими керується суспільство і які виступають як головний координуючий механізм будь-якої системи; б) цінності, які домінують в суспільстві на даний час; в) певну ментальну програму, яка відрізняє членів однієї системи від іншої; г) «правила гри», що визначають стосунки між членами системи; д) структуру базових цінностей тощо. Вона визначає й головні принципи та напрями соціальної політики держави.</w:t>
      </w:r>
    </w:p>
    <w:p w:rsidR="004D6465" w:rsidRPr="00F35217" w:rsidRDefault="004D6465" w:rsidP="002D0188">
      <w:pPr>
        <w:ind w:firstLine="720"/>
        <w:jc w:val="both"/>
        <w:rPr>
          <w:spacing w:val="-2"/>
          <w:sz w:val="32"/>
          <w:szCs w:val="32"/>
        </w:rPr>
      </w:pPr>
      <w:r w:rsidRPr="00F35217">
        <w:rPr>
          <w:spacing w:val="-2"/>
          <w:sz w:val="32"/>
          <w:szCs w:val="32"/>
        </w:rPr>
        <w:t xml:space="preserve">Моделі розвитку соціалізованої економіки розрізняються тому, що система цінностей (як основа організаційної культури) визначає мотивацію діяльності, регулює та інтегрує повсякденну поведінку людей у суспільстві, акумулює обґрунтування раціональності певного способу життя та легітимує суспільні інститути. Процес модернізації суспільства у кожній країні перш за </w:t>
      </w:r>
      <w:r w:rsidRPr="00F35217">
        <w:rPr>
          <w:spacing w:val="-2"/>
          <w:sz w:val="32"/>
          <w:szCs w:val="32"/>
        </w:rPr>
        <w:lastRenderedPageBreak/>
        <w:t xml:space="preserve">все ґрунтується на трансформації існуючих соціальних цінностей і норм. </w:t>
      </w:r>
    </w:p>
    <w:p w:rsidR="004D6465" w:rsidRPr="00F35217" w:rsidRDefault="004D6465" w:rsidP="002D0188">
      <w:pPr>
        <w:ind w:firstLine="720"/>
        <w:jc w:val="both"/>
        <w:rPr>
          <w:sz w:val="32"/>
          <w:szCs w:val="32"/>
        </w:rPr>
      </w:pPr>
      <w:r w:rsidRPr="00F35217">
        <w:rPr>
          <w:sz w:val="32"/>
          <w:szCs w:val="32"/>
        </w:rPr>
        <w:t xml:space="preserve">Трансформація (від лат. </w:t>
      </w:r>
      <w:proofErr w:type="spellStart"/>
      <w:r w:rsidRPr="00F35217">
        <w:rPr>
          <w:sz w:val="32"/>
          <w:szCs w:val="32"/>
        </w:rPr>
        <w:t>transformatio</w:t>
      </w:r>
      <w:proofErr w:type="spellEnd"/>
      <w:r w:rsidRPr="00F35217">
        <w:rPr>
          <w:sz w:val="32"/>
          <w:szCs w:val="32"/>
        </w:rPr>
        <w:t xml:space="preserve"> – перетворення, зміна) щодо соціальних систем означає перетворення соціальних інститутів та соціальних структур, які можуть супроводжуватися,</w:t>
      </w:r>
      <w:r w:rsidR="000B62EB" w:rsidRPr="00F35217">
        <w:rPr>
          <w:sz w:val="32"/>
          <w:szCs w:val="32"/>
        </w:rPr>
        <w:t xml:space="preserve"> навіть, їх докорінною зміною.</w:t>
      </w:r>
      <w:r w:rsidRPr="00F35217">
        <w:rPr>
          <w:sz w:val="32"/>
          <w:szCs w:val="32"/>
        </w:rPr>
        <w:t xml:space="preserve"> Трансформації відбуваються постійно й одночасно як на світовому,  так і на національному, регіональному та інших рівнях, підпорядковуються і загальносвітовим, і національним (регіональним) закономірностям розвитку. </w:t>
      </w:r>
    </w:p>
    <w:p w:rsidR="00381C77" w:rsidRDefault="004D6465" w:rsidP="002D0188">
      <w:pPr>
        <w:ind w:firstLine="720"/>
        <w:jc w:val="both"/>
        <w:rPr>
          <w:sz w:val="32"/>
          <w:szCs w:val="32"/>
          <w:lang w:val="en-US"/>
        </w:rPr>
      </w:pPr>
      <w:r w:rsidRPr="00F35217">
        <w:rPr>
          <w:color w:val="000000"/>
          <w:sz w:val="32"/>
          <w:szCs w:val="32"/>
        </w:rPr>
        <w:t>Сьогодні п</w:t>
      </w:r>
      <w:r w:rsidRPr="00F35217">
        <w:rPr>
          <w:sz w:val="32"/>
          <w:szCs w:val="32"/>
        </w:rPr>
        <w:t xml:space="preserve">оняття трансформації економіки застосовується, переважно, для характеристики тих соціально-економічних перетворень, що розпочалися з 1990-х років у постсоціалістичних країнах, де змінюються засади суспільного життя, відбувається перехід до демократичних принципів в управлінні, ринкових механізмів регулювання економіки й формуються відповідні суспільно-політичні інститути. </w:t>
      </w:r>
    </w:p>
    <w:p w:rsidR="004D6465" w:rsidRPr="00F35217" w:rsidRDefault="004D6465" w:rsidP="002D0188">
      <w:pPr>
        <w:ind w:firstLine="720"/>
        <w:jc w:val="both"/>
        <w:rPr>
          <w:sz w:val="32"/>
          <w:szCs w:val="32"/>
        </w:rPr>
      </w:pPr>
      <w:r w:rsidRPr="00F35217">
        <w:rPr>
          <w:sz w:val="32"/>
          <w:szCs w:val="32"/>
        </w:rPr>
        <w:t xml:space="preserve">Трансформаційний характер постсоціалістичного суспільства визначається: по-перше, загальносвітовими тенденціями постіндустріального розвитку та процесами глобалізації; по-друге, закономірностями переходу від командно-адміністративної до змішаної економіки; по-третє, національною особливостями проведення реформ. Це зумовлює необхідність використання як системного підходу до аналізу суті та принципів функціонування соціально-економічної системи, так і структурно-функціонального аналізу, який дозволяє виявити конкретні  механізми трансформаційних процесів. </w:t>
      </w:r>
    </w:p>
    <w:p w:rsidR="004D6465" w:rsidRPr="00F35217" w:rsidRDefault="004D6465" w:rsidP="002D0188">
      <w:pPr>
        <w:ind w:firstLine="720"/>
        <w:jc w:val="both"/>
        <w:rPr>
          <w:sz w:val="32"/>
          <w:szCs w:val="32"/>
        </w:rPr>
      </w:pPr>
      <w:r w:rsidRPr="00F35217">
        <w:rPr>
          <w:sz w:val="32"/>
          <w:szCs w:val="32"/>
        </w:rPr>
        <w:t xml:space="preserve">Економічні трансформації відбуваються безперервно. Вони є об’єктивним процесом удосконалення виробництва і суспільно-економічних відносин. В історії розвитку економіки різних країн вони мають класичні закономірності розвитку. У період переходу від командно-адміністративної до ринково-регульованої змішаної економіки ринкова трансформація має інверсійний характер. Проблема полягає у тому, що соціально-економічні процеси відбуваються «навпаки» –  від одержавленої до ринкової економіки – від існування єдиної державної форми власності до розвитку її різноманітних форм, від державної монополії до конкурентних засад, від директивно-планових цін до вільного </w:t>
      </w:r>
      <w:r w:rsidRPr="00F35217">
        <w:rPr>
          <w:sz w:val="32"/>
          <w:szCs w:val="32"/>
        </w:rPr>
        <w:lastRenderedPageBreak/>
        <w:t>ціноутворення тощо. Особливість інверсійного типу полягає у тому, що «</w:t>
      </w:r>
      <w:r w:rsidRPr="00F35217">
        <w:rPr>
          <w:sz w:val="32"/>
          <w:szCs w:val="32"/>
          <w:lang w:eastAsia="uk-UA"/>
        </w:rPr>
        <w:t>…перехід здійснюється від тотального одержавлення економіки до утворення різноманіття форм власності, від директивного планування до розвитку конкурентних основ, від планового до вільного ціноутворення. …Напрями перетворень в класичному і інверсійному типах ринкової трансформації є протилежними. Тому вони відрізняються і за змістом» [</w:t>
      </w:r>
      <w:r w:rsidR="00CD38DE" w:rsidRPr="00F35217">
        <w:rPr>
          <w:sz w:val="32"/>
          <w:szCs w:val="32"/>
          <w:lang w:eastAsia="uk-UA"/>
        </w:rPr>
        <w:t>66</w:t>
      </w:r>
      <w:r w:rsidRPr="00F35217">
        <w:rPr>
          <w:sz w:val="32"/>
          <w:szCs w:val="32"/>
          <w:lang w:eastAsia="uk-UA"/>
        </w:rPr>
        <w:t>].</w:t>
      </w:r>
    </w:p>
    <w:p w:rsidR="004D6465" w:rsidRPr="00F35217" w:rsidRDefault="004D6465" w:rsidP="002D0188">
      <w:pPr>
        <w:pStyle w:val="afa"/>
        <w:widowControl w:val="0"/>
        <w:ind w:firstLine="720"/>
        <w:jc w:val="both"/>
        <w:rPr>
          <w:rFonts w:ascii="Times New Roman" w:hAnsi="Times New Roman"/>
          <w:sz w:val="32"/>
          <w:szCs w:val="32"/>
        </w:rPr>
      </w:pPr>
      <w:r w:rsidRPr="00F35217">
        <w:rPr>
          <w:rFonts w:ascii="Times New Roman" w:hAnsi="Times New Roman" w:cs="Times New Roman"/>
          <w:sz w:val="32"/>
          <w:szCs w:val="32"/>
        </w:rPr>
        <w:t xml:space="preserve">До </w:t>
      </w:r>
      <w:r w:rsidRPr="00F35217">
        <w:rPr>
          <w:rFonts w:ascii="Times New Roman" w:hAnsi="Times New Roman"/>
          <w:sz w:val="32"/>
          <w:szCs w:val="32"/>
        </w:rPr>
        <w:t xml:space="preserve">загальних закономірностей трансформаційної економіки постсоціалістичних країн належать: реформування відносин власності (приватизація); роздержавлення (зняття з держави безпосередніх функцій управління); демонополізація (створення і захист конкурентного середовища, подолання державної монополії, антимонопольна політика); лібералізація цін (перехід до ціноутворення на основі попиту і пропозиції); макроекономічна стабілізація (мінімізація дефіциту державного бюджету, обмеження інфляції, забезпечення росту зайнятості, </w:t>
      </w:r>
      <w:proofErr w:type="spellStart"/>
      <w:r w:rsidRPr="00F35217">
        <w:rPr>
          <w:rFonts w:ascii="Times New Roman" w:hAnsi="Times New Roman"/>
          <w:sz w:val="32"/>
          <w:szCs w:val="32"/>
        </w:rPr>
        <w:t>антициклічна</w:t>
      </w:r>
      <w:proofErr w:type="spellEnd"/>
      <w:r w:rsidRPr="00F35217">
        <w:rPr>
          <w:rFonts w:ascii="Times New Roman" w:hAnsi="Times New Roman"/>
          <w:sz w:val="32"/>
          <w:szCs w:val="32"/>
        </w:rPr>
        <w:t xml:space="preserve"> політика); формування ринкової інфраструктури (товарних, фондових бірж, служб зайнятості, інвестиційних фондів, довірчих товариств тощо); створення системи соціального захисту населення (системи соціального забезпечення та соціального страхування); інституційні перетворення (запровадження ринкового господарського законодавства).</w:t>
      </w:r>
    </w:p>
    <w:p w:rsidR="00381C77" w:rsidRDefault="004D6465" w:rsidP="00381C77">
      <w:pPr>
        <w:ind w:firstLine="720"/>
        <w:jc w:val="both"/>
        <w:rPr>
          <w:sz w:val="32"/>
          <w:szCs w:val="32"/>
          <w:lang w:val="en-US"/>
        </w:rPr>
      </w:pPr>
      <w:r w:rsidRPr="00F35217">
        <w:rPr>
          <w:sz w:val="32"/>
          <w:szCs w:val="32"/>
        </w:rPr>
        <w:t xml:space="preserve">Залежно від ступеня усвідомлення національними керівними колами цілей, напрямів і основних завдань перетворень, характеру соціальної ситуації, особливостей інституціонально-політичної системи та інших факторів найвідоміші моделі трансформації економіки можна охарактеризувати за даними таблиці </w:t>
      </w:r>
      <w:r w:rsidR="00DB4AF3" w:rsidRPr="00F35217">
        <w:rPr>
          <w:sz w:val="32"/>
          <w:szCs w:val="32"/>
        </w:rPr>
        <w:t>1.4.</w:t>
      </w:r>
      <w:r w:rsidR="00685D4F" w:rsidRPr="00F35217">
        <w:rPr>
          <w:sz w:val="32"/>
          <w:szCs w:val="32"/>
        </w:rPr>
        <w:t xml:space="preserve"> </w:t>
      </w:r>
    </w:p>
    <w:p w:rsidR="00381C77" w:rsidRDefault="00685D4F" w:rsidP="00381C77">
      <w:pPr>
        <w:ind w:firstLine="720"/>
        <w:jc w:val="both"/>
        <w:rPr>
          <w:lang w:val="en-US"/>
        </w:rPr>
      </w:pPr>
      <w:r w:rsidRPr="00F35217">
        <w:rPr>
          <w:sz w:val="32"/>
          <w:szCs w:val="32"/>
        </w:rPr>
        <w:t>Наведені у таблиці характеристики показують, що всі моделі ринкової трансформації (а, особливо, російська та українська) характеризуються не соціальною, а «</w:t>
      </w:r>
      <w:proofErr w:type="spellStart"/>
      <w:r w:rsidRPr="00F35217">
        <w:rPr>
          <w:sz w:val="32"/>
          <w:szCs w:val="32"/>
        </w:rPr>
        <w:t>економізованою</w:t>
      </w:r>
      <w:proofErr w:type="spellEnd"/>
      <w:r w:rsidRPr="00F35217">
        <w:rPr>
          <w:sz w:val="32"/>
          <w:szCs w:val="32"/>
        </w:rPr>
        <w:t>» спрямованістю трансформацій.</w:t>
      </w:r>
      <w:r w:rsidR="00381C77">
        <w:rPr>
          <w:lang w:val="en-US"/>
        </w:rPr>
        <w:t xml:space="preserve"> </w:t>
      </w:r>
    </w:p>
    <w:p w:rsidR="00381C77" w:rsidRPr="00381C77" w:rsidRDefault="00775035" w:rsidP="00381C77">
      <w:pPr>
        <w:ind w:firstLine="720"/>
        <w:jc w:val="both"/>
        <w:rPr>
          <w:lang w:val="en-US"/>
        </w:rPr>
      </w:pPr>
      <w:r w:rsidRPr="00775035">
        <w:rPr>
          <w:sz w:val="32"/>
          <w:szCs w:val="32"/>
        </w:rPr>
        <w:t xml:space="preserve">Гонитва за прибутком стала основоположною, призвела до порушення балансу індивідуальних і суспільних потреб. </w:t>
      </w:r>
      <w:r w:rsidRPr="00F35217">
        <w:rPr>
          <w:sz w:val="32"/>
          <w:szCs w:val="32"/>
        </w:rPr>
        <w:t>У результаті</w:t>
      </w:r>
      <w:r w:rsidRPr="00F35217">
        <w:rPr>
          <w:spacing w:val="4"/>
          <w:sz w:val="32"/>
          <w:szCs w:val="32"/>
        </w:rPr>
        <w:t xml:space="preserve"> в Україні, як констатував В.М.Геєць, «...</w:t>
      </w:r>
      <w:proofErr w:type="spellStart"/>
      <w:r w:rsidRPr="00F35217">
        <w:rPr>
          <w:spacing w:val="4"/>
          <w:sz w:val="32"/>
          <w:szCs w:val="32"/>
        </w:rPr>
        <w:t>соціологізована</w:t>
      </w:r>
      <w:proofErr w:type="spellEnd"/>
      <w:r w:rsidRPr="00F35217">
        <w:rPr>
          <w:spacing w:val="4"/>
          <w:sz w:val="32"/>
          <w:szCs w:val="32"/>
        </w:rPr>
        <w:t xml:space="preserve"> модель суспільного життя, що у своїй основі має соціально-орієнтовану економіку, не відбулася»  </w:t>
      </w:r>
      <w:r w:rsidRPr="00F35217">
        <w:rPr>
          <w:sz w:val="32"/>
          <w:szCs w:val="32"/>
        </w:rPr>
        <w:t>[55, с.143].</w:t>
      </w:r>
      <w:r w:rsidR="00381C77" w:rsidRPr="00381C77">
        <w:rPr>
          <w:sz w:val="32"/>
          <w:szCs w:val="32"/>
        </w:rPr>
        <w:t xml:space="preserve"> </w:t>
      </w:r>
    </w:p>
    <w:p w:rsidR="00702A74" w:rsidRDefault="00702A74" w:rsidP="004D6465">
      <w:pPr>
        <w:spacing w:line="360" w:lineRule="auto"/>
        <w:ind w:firstLine="720"/>
        <w:jc w:val="right"/>
        <w:rPr>
          <w:bCs/>
          <w:i/>
          <w:iCs/>
          <w:sz w:val="28"/>
          <w:szCs w:val="28"/>
          <w:lang w:val="en-US"/>
        </w:rPr>
      </w:pPr>
    </w:p>
    <w:p w:rsidR="00702A74" w:rsidRDefault="00702A74" w:rsidP="004D6465">
      <w:pPr>
        <w:spacing w:line="360" w:lineRule="auto"/>
        <w:ind w:firstLine="720"/>
        <w:jc w:val="right"/>
        <w:rPr>
          <w:bCs/>
          <w:i/>
          <w:iCs/>
          <w:sz w:val="28"/>
          <w:szCs w:val="28"/>
          <w:lang w:val="en-US"/>
        </w:rPr>
      </w:pPr>
    </w:p>
    <w:p w:rsidR="004D6465" w:rsidRPr="00C76BBB" w:rsidRDefault="00DB4AF3" w:rsidP="004D6465">
      <w:pPr>
        <w:spacing w:line="360" w:lineRule="auto"/>
        <w:ind w:firstLine="720"/>
        <w:jc w:val="right"/>
        <w:rPr>
          <w:bCs/>
          <w:i/>
          <w:iCs/>
          <w:sz w:val="28"/>
          <w:szCs w:val="28"/>
        </w:rPr>
      </w:pPr>
      <w:r>
        <w:rPr>
          <w:bCs/>
          <w:i/>
          <w:iCs/>
          <w:sz w:val="28"/>
          <w:szCs w:val="28"/>
        </w:rPr>
        <w:lastRenderedPageBreak/>
        <w:t xml:space="preserve">Таблиця </w:t>
      </w:r>
      <w:r w:rsidR="004D6465" w:rsidRPr="00C76BBB">
        <w:rPr>
          <w:bCs/>
          <w:i/>
          <w:iCs/>
          <w:sz w:val="28"/>
          <w:szCs w:val="28"/>
        </w:rPr>
        <w:t>1</w:t>
      </w:r>
      <w:r>
        <w:rPr>
          <w:bCs/>
          <w:i/>
          <w:iCs/>
          <w:sz w:val="28"/>
          <w:szCs w:val="28"/>
        </w:rPr>
        <w:t>.4</w:t>
      </w:r>
    </w:p>
    <w:p w:rsidR="004D6465" w:rsidRPr="00767E17" w:rsidRDefault="004D6465" w:rsidP="004D6465">
      <w:pPr>
        <w:ind w:firstLine="360"/>
        <w:jc w:val="center"/>
        <w:rPr>
          <w:b/>
          <w:sz w:val="28"/>
          <w:szCs w:val="28"/>
        </w:rPr>
      </w:pPr>
      <w:r w:rsidRPr="00767E17">
        <w:rPr>
          <w:b/>
          <w:sz w:val="28"/>
          <w:szCs w:val="28"/>
        </w:rPr>
        <w:t>Моделі трансформації економіки постсоціалістичних країн</w:t>
      </w:r>
    </w:p>
    <w:p w:rsidR="004D6465" w:rsidRPr="00767E17" w:rsidRDefault="004D6465" w:rsidP="004D6465">
      <w:pPr>
        <w:ind w:firstLine="36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7"/>
        <w:gridCol w:w="1420"/>
        <w:gridCol w:w="6173"/>
      </w:tblGrid>
      <w:tr w:rsidR="004D6465" w:rsidRPr="00767E17" w:rsidTr="00702A74">
        <w:tc>
          <w:tcPr>
            <w:tcW w:w="1807" w:type="dxa"/>
          </w:tcPr>
          <w:p w:rsidR="004D6465" w:rsidRPr="00A14506" w:rsidRDefault="004D6465" w:rsidP="00A14506">
            <w:pPr>
              <w:jc w:val="center"/>
              <w:rPr>
                <w:b/>
              </w:rPr>
            </w:pPr>
            <w:r w:rsidRPr="00A14506">
              <w:rPr>
                <w:b/>
              </w:rPr>
              <w:t>Модель трансформації економіки</w:t>
            </w:r>
          </w:p>
        </w:tc>
        <w:tc>
          <w:tcPr>
            <w:tcW w:w="1420" w:type="dxa"/>
          </w:tcPr>
          <w:p w:rsidR="004D6465" w:rsidRPr="00A14506" w:rsidRDefault="004D6465" w:rsidP="00A14506">
            <w:pPr>
              <w:jc w:val="center"/>
              <w:rPr>
                <w:b/>
              </w:rPr>
            </w:pPr>
            <w:r w:rsidRPr="00A14506">
              <w:rPr>
                <w:b/>
              </w:rPr>
              <w:t>Країни</w:t>
            </w:r>
          </w:p>
        </w:tc>
        <w:tc>
          <w:tcPr>
            <w:tcW w:w="6173" w:type="dxa"/>
          </w:tcPr>
          <w:p w:rsidR="004D6465" w:rsidRPr="00A14506" w:rsidRDefault="004D6465" w:rsidP="00A14506">
            <w:pPr>
              <w:jc w:val="center"/>
              <w:rPr>
                <w:b/>
              </w:rPr>
            </w:pPr>
            <w:r w:rsidRPr="00A14506">
              <w:rPr>
                <w:b/>
              </w:rPr>
              <w:t>Характерні риси</w:t>
            </w:r>
          </w:p>
        </w:tc>
      </w:tr>
      <w:tr w:rsidR="004D6465" w:rsidRPr="00767E17" w:rsidTr="00702A74">
        <w:tc>
          <w:tcPr>
            <w:tcW w:w="1807" w:type="dxa"/>
          </w:tcPr>
          <w:p w:rsidR="004D6465" w:rsidRPr="00767E17" w:rsidRDefault="004D6465" w:rsidP="00A14506">
            <w:pPr>
              <w:jc w:val="center"/>
            </w:pPr>
            <w:r w:rsidRPr="00767E17">
              <w:t xml:space="preserve">Еволюційна модель </w:t>
            </w:r>
          </w:p>
        </w:tc>
        <w:tc>
          <w:tcPr>
            <w:tcW w:w="1420" w:type="dxa"/>
          </w:tcPr>
          <w:p w:rsidR="004D6465" w:rsidRPr="00767E17" w:rsidRDefault="004D6465" w:rsidP="00A14506">
            <w:pPr>
              <w:jc w:val="center"/>
            </w:pPr>
            <w:r w:rsidRPr="00767E17">
              <w:t>Китай</w:t>
            </w:r>
          </w:p>
        </w:tc>
        <w:tc>
          <w:tcPr>
            <w:tcW w:w="6173" w:type="dxa"/>
          </w:tcPr>
          <w:p w:rsidR="004D6465" w:rsidRPr="00767E17" w:rsidRDefault="004D6465" w:rsidP="00A14506">
            <w:pPr>
              <w:jc w:val="both"/>
            </w:pPr>
            <w:r>
              <w:t>І</w:t>
            </w:r>
            <w:r w:rsidRPr="00767E17">
              <w:t>нерційні</w:t>
            </w:r>
            <w:r>
              <w:t>сть та</w:t>
            </w:r>
            <w:r w:rsidRPr="00767E17">
              <w:t xml:space="preserve"> поступов</w:t>
            </w:r>
            <w:r>
              <w:t>ість та еволюційний характер</w:t>
            </w:r>
            <w:r w:rsidRPr="00767E17">
              <w:t xml:space="preserve"> змін</w:t>
            </w:r>
            <w:r>
              <w:t xml:space="preserve"> в соціально-економічному житті</w:t>
            </w:r>
            <w:r w:rsidRPr="00767E17">
              <w:t xml:space="preserve">; </w:t>
            </w:r>
          </w:p>
          <w:p w:rsidR="004D6465" w:rsidRPr="00767E17" w:rsidRDefault="004D6465" w:rsidP="00A14506">
            <w:pPr>
              <w:jc w:val="both"/>
            </w:pPr>
            <w:r>
              <w:t xml:space="preserve">Безпосередній </w:t>
            </w:r>
            <w:r w:rsidRPr="00767E17">
              <w:t xml:space="preserve">контроль з боку державних органів за </w:t>
            </w:r>
            <w:r>
              <w:t>соціально-</w:t>
            </w:r>
            <w:r w:rsidRPr="00767E17">
              <w:t>економічними процесами;</w:t>
            </w:r>
          </w:p>
          <w:p w:rsidR="004D6465" w:rsidRPr="00767E17" w:rsidRDefault="004D6465" w:rsidP="00A14506">
            <w:pPr>
              <w:jc w:val="both"/>
            </w:pPr>
            <w:r>
              <w:t>Значна частка</w:t>
            </w:r>
            <w:r w:rsidRPr="00767E17">
              <w:t xml:space="preserve"> державно-корпора</w:t>
            </w:r>
            <w:r>
              <w:softHyphen/>
            </w:r>
            <w:r w:rsidRPr="00767E17">
              <w:t>тивно</w:t>
            </w:r>
            <w:r>
              <w:t>ї власності</w:t>
            </w:r>
            <w:r w:rsidRPr="00767E17">
              <w:t xml:space="preserve">; </w:t>
            </w:r>
          </w:p>
          <w:p w:rsidR="004D6465" w:rsidRPr="00767E17" w:rsidRDefault="004D6465" w:rsidP="00A14506">
            <w:pPr>
              <w:jc w:val="both"/>
            </w:pPr>
            <w:r>
              <w:t>«П</w:t>
            </w:r>
            <w:r w:rsidRPr="00767E17">
              <w:t>атерналістс</w:t>
            </w:r>
            <w:r>
              <w:t>ький» підхід до забезпечення соціального захисту.</w:t>
            </w:r>
          </w:p>
        </w:tc>
      </w:tr>
      <w:tr w:rsidR="004D6465" w:rsidRPr="00767E17" w:rsidTr="00702A74">
        <w:tc>
          <w:tcPr>
            <w:tcW w:w="1807" w:type="dxa"/>
          </w:tcPr>
          <w:p w:rsidR="004D6465" w:rsidRPr="00767E17" w:rsidRDefault="004D6465" w:rsidP="00A14506">
            <w:pPr>
              <w:jc w:val="center"/>
            </w:pPr>
            <w:r>
              <w:t>«</w:t>
            </w:r>
            <w:r w:rsidRPr="00767E17">
              <w:t>Державно-корпоративна</w:t>
            </w:r>
            <w:r>
              <w:t>»</w:t>
            </w:r>
            <w:r w:rsidRPr="00767E17">
              <w:t xml:space="preserve"> модель</w:t>
            </w:r>
          </w:p>
        </w:tc>
        <w:tc>
          <w:tcPr>
            <w:tcW w:w="1420" w:type="dxa"/>
          </w:tcPr>
          <w:p w:rsidR="004D6465" w:rsidRPr="00767E17" w:rsidRDefault="004D6465" w:rsidP="00A14506">
            <w:pPr>
              <w:jc w:val="center"/>
            </w:pPr>
            <w:r w:rsidRPr="00767E17">
              <w:t>Росія</w:t>
            </w:r>
          </w:p>
        </w:tc>
        <w:tc>
          <w:tcPr>
            <w:tcW w:w="6173" w:type="dxa"/>
          </w:tcPr>
          <w:p w:rsidR="004D6465" w:rsidRPr="00767E17" w:rsidRDefault="004D6465" w:rsidP="00A14506">
            <w:pPr>
              <w:jc w:val="both"/>
            </w:pPr>
            <w:r>
              <w:t xml:space="preserve">Зростання  </w:t>
            </w:r>
            <w:r w:rsidRPr="00767E17">
              <w:t>економічної влади</w:t>
            </w:r>
            <w:r>
              <w:t xml:space="preserve"> </w:t>
            </w:r>
            <w:proofErr w:type="spellStart"/>
            <w:r w:rsidRPr="00767E17">
              <w:t>напівприватних</w:t>
            </w:r>
            <w:proofErr w:type="spellEnd"/>
            <w:r w:rsidRPr="00767E17">
              <w:t xml:space="preserve"> корпорацій</w:t>
            </w:r>
            <w:r>
              <w:t>, їхньої частки у власності,  у здійсненні</w:t>
            </w:r>
            <w:r w:rsidRPr="00767E17">
              <w:t xml:space="preserve"> контролю </w:t>
            </w:r>
            <w:r>
              <w:t>за розподілом ресурсів і доходів</w:t>
            </w:r>
            <w:r w:rsidRPr="00767E17">
              <w:t>;</w:t>
            </w:r>
          </w:p>
          <w:p w:rsidR="004D6465" w:rsidRDefault="004D6465" w:rsidP="00A14506">
            <w:pPr>
              <w:jc w:val="both"/>
            </w:pPr>
            <w:r>
              <w:t>С</w:t>
            </w:r>
            <w:r w:rsidRPr="00767E17">
              <w:t xml:space="preserve">оціальні цілі </w:t>
            </w:r>
            <w:r>
              <w:t>орієнтовані на</w:t>
            </w:r>
            <w:r w:rsidRPr="00767E17">
              <w:t xml:space="preserve"> </w:t>
            </w:r>
            <w:r>
              <w:t xml:space="preserve">гарантування </w:t>
            </w:r>
            <w:r w:rsidRPr="00767E17">
              <w:t>мінімальної стабільності та забезпечення підтримки правля</w:t>
            </w:r>
            <w:r>
              <w:softHyphen/>
            </w:r>
            <w:r w:rsidRPr="00767E17">
              <w:t>чого клану</w:t>
            </w:r>
            <w:r>
              <w:t>.</w:t>
            </w:r>
          </w:p>
          <w:p w:rsidR="004D6465" w:rsidRPr="00767E17" w:rsidRDefault="004D6465" w:rsidP="00A14506">
            <w:pPr>
              <w:jc w:val="both"/>
            </w:pPr>
          </w:p>
        </w:tc>
      </w:tr>
      <w:tr w:rsidR="004D6465" w:rsidRPr="00767E17" w:rsidTr="00702A74">
        <w:tc>
          <w:tcPr>
            <w:tcW w:w="1807" w:type="dxa"/>
          </w:tcPr>
          <w:p w:rsidR="004D6465" w:rsidRPr="00767E17" w:rsidRDefault="004D6465" w:rsidP="00A14506">
            <w:pPr>
              <w:jc w:val="center"/>
            </w:pPr>
            <w:r w:rsidRPr="00767E17">
              <w:t xml:space="preserve">Модель </w:t>
            </w:r>
            <w:r>
              <w:t>«</w:t>
            </w:r>
            <w:r w:rsidRPr="00767E17">
              <w:t>оксамитової революції</w:t>
            </w:r>
            <w:r>
              <w:t>»</w:t>
            </w:r>
            <w:r w:rsidRPr="00767E17">
              <w:t xml:space="preserve"> </w:t>
            </w:r>
          </w:p>
        </w:tc>
        <w:tc>
          <w:tcPr>
            <w:tcW w:w="1420" w:type="dxa"/>
          </w:tcPr>
          <w:p w:rsidR="004D6465" w:rsidRPr="00767E17" w:rsidRDefault="004D6465" w:rsidP="00A14506">
            <w:pPr>
              <w:jc w:val="center"/>
            </w:pPr>
            <w:r w:rsidRPr="00767E17">
              <w:t>Чехія</w:t>
            </w:r>
          </w:p>
        </w:tc>
        <w:tc>
          <w:tcPr>
            <w:tcW w:w="6173" w:type="dxa"/>
          </w:tcPr>
          <w:p w:rsidR="004D6465" w:rsidRPr="00767E17" w:rsidRDefault="004D6465" w:rsidP="00A14506">
            <w:pPr>
              <w:jc w:val="both"/>
            </w:pPr>
            <w:r w:rsidRPr="00767E17">
              <w:t xml:space="preserve"> </w:t>
            </w:r>
            <w:r>
              <w:t xml:space="preserve">«Оксамитовий», поступовий </w:t>
            </w:r>
            <w:r w:rsidRPr="00767E17">
              <w:t xml:space="preserve"> перехід від централізова</w:t>
            </w:r>
            <w:r>
              <w:softHyphen/>
            </w:r>
            <w:r w:rsidRPr="00767E17">
              <w:t>но</w:t>
            </w:r>
            <w:r>
              <w:softHyphen/>
            </w:r>
            <w:r w:rsidRPr="00767E17">
              <w:t>го регулювання до  ринков</w:t>
            </w:r>
            <w:r>
              <w:t>их механізмів</w:t>
            </w:r>
            <w:r w:rsidRPr="00767E17">
              <w:t xml:space="preserve"> </w:t>
            </w:r>
            <w:r>
              <w:t>функціонування економіки при «помірному»</w:t>
            </w:r>
            <w:r w:rsidRPr="00767E17">
              <w:t xml:space="preserve"> корпоративно</w:t>
            </w:r>
            <w:r>
              <w:t>-</w:t>
            </w:r>
            <w:r w:rsidRPr="00767E17">
              <w:t>монополістич</w:t>
            </w:r>
            <w:r>
              <w:softHyphen/>
            </w:r>
            <w:r w:rsidRPr="00767E17">
              <w:t>но</w:t>
            </w:r>
            <w:r>
              <w:t>му</w:t>
            </w:r>
            <w:r w:rsidRPr="00767E17">
              <w:t xml:space="preserve"> контрол</w:t>
            </w:r>
            <w:r>
              <w:t>і</w:t>
            </w:r>
            <w:r w:rsidRPr="00767E17">
              <w:t xml:space="preserve">; </w:t>
            </w:r>
          </w:p>
          <w:p w:rsidR="004D6465" w:rsidRPr="00767E17" w:rsidRDefault="004D6465" w:rsidP="00A14506">
            <w:pPr>
              <w:jc w:val="both"/>
            </w:pPr>
            <w:r>
              <w:t>Початкова орієнтація на формування національної моделі соціального ринкового господарства</w:t>
            </w:r>
            <w:r w:rsidRPr="00767E17">
              <w:t xml:space="preserve">; </w:t>
            </w:r>
          </w:p>
          <w:p w:rsidR="004D6465" w:rsidRPr="00767E17" w:rsidRDefault="004D6465" w:rsidP="00A14506">
            <w:pPr>
              <w:jc w:val="both"/>
            </w:pPr>
            <w:r>
              <w:t>С</w:t>
            </w:r>
            <w:r w:rsidRPr="00767E17">
              <w:t>табільн</w:t>
            </w:r>
            <w:r>
              <w:t>ість</w:t>
            </w:r>
            <w:r w:rsidRPr="00767E17">
              <w:t xml:space="preserve"> інституційно-політичн</w:t>
            </w:r>
            <w:r>
              <w:t>ої системи.</w:t>
            </w:r>
          </w:p>
        </w:tc>
      </w:tr>
      <w:tr w:rsidR="004D6465" w:rsidRPr="00767E17" w:rsidTr="00702A74">
        <w:tc>
          <w:tcPr>
            <w:tcW w:w="1807" w:type="dxa"/>
          </w:tcPr>
          <w:p w:rsidR="004D6465" w:rsidRPr="00767E17" w:rsidRDefault="004D6465" w:rsidP="00A14506">
            <w:pPr>
              <w:jc w:val="center"/>
            </w:pPr>
            <w:r w:rsidRPr="00767E17">
              <w:t xml:space="preserve">Модель </w:t>
            </w:r>
            <w:r>
              <w:t>«</w:t>
            </w:r>
            <w:r w:rsidRPr="00767E17">
              <w:t>шокової терапії</w:t>
            </w:r>
            <w:r>
              <w:t>»</w:t>
            </w:r>
          </w:p>
        </w:tc>
        <w:tc>
          <w:tcPr>
            <w:tcW w:w="1420" w:type="dxa"/>
          </w:tcPr>
          <w:p w:rsidR="004D6465" w:rsidRPr="00767E17" w:rsidRDefault="004D6465" w:rsidP="00A14506">
            <w:pPr>
              <w:jc w:val="center"/>
            </w:pPr>
            <w:r w:rsidRPr="00767E17">
              <w:t>Польща</w:t>
            </w:r>
          </w:p>
        </w:tc>
        <w:tc>
          <w:tcPr>
            <w:tcW w:w="6173" w:type="dxa"/>
          </w:tcPr>
          <w:p w:rsidR="004D6465" w:rsidRDefault="004D6465" w:rsidP="00A14506">
            <w:pPr>
              <w:jc w:val="both"/>
            </w:pPr>
            <w:r>
              <w:t>Швидке</w:t>
            </w:r>
            <w:r w:rsidRPr="00767E17">
              <w:t xml:space="preserve"> руйнування </w:t>
            </w:r>
            <w:r>
              <w:t xml:space="preserve">командно-адміністративної </w:t>
            </w:r>
            <w:r w:rsidRPr="00767E17">
              <w:t xml:space="preserve">системи  </w:t>
            </w:r>
            <w:r>
              <w:t>господарювання й одночасне</w:t>
            </w:r>
            <w:r w:rsidRPr="00767E17">
              <w:t xml:space="preserve"> </w:t>
            </w:r>
            <w:r>
              <w:t xml:space="preserve">запровадження </w:t>
            </w:r>
            <w:r w:rsidRPr="00767E17">
              <w:t>ринк</w:t>
            </w:r>
            <w:r>
              <w:t>ових механізмів господарювання;</w:t>
            </w:r>
          </w:p>
          <w:p w:rsidR="004D6465" w:rsidRPr="00767E17" w:rsidRDefault="004D6465" w:rsidP="00A14506">
            <w:pPr>
              <w:jc w:val="both"/>
            </w:pPr>
            <w:r>
              <w:t>Лібералізація цін з одночасним «заморожуванням» заробітної плати</w:t>
            </w:r>
            <w:r w:rsidRPr="00767E17">
              <w:t>;</w:t>
            </w:r>
          </w:p>
          <w:p w:rsidR="004D6465" w:rsidRPr="00767E17" w:rsidRDefault="004D6465" w:rsidP="00A14506">
            <w:pPr>
              <w:jc w:val="both"/>
            </w:pPr>
            <w:r>
              <w:t>Приватизація</w:t>
            </w:r>
            <w:r w:rsidRPr="00767E17">
              <w:t xml:space="preserve"> державної власності </w:t>
            </w:r>
            <w:r>
              <w:t xml:space="preserve">та передача </w:t>
            </w:r>
            <w:r w:rsidRPr="00767E17">
              <w:t>головн</w:t>
            </w:r>
            <w:r>
              <w:t>их</w:t>
            </w:r>
            <w:r w:rsidRPr="00767E17">
              <w:t xml:space="preserve"> важелі</w:t>
            </w:r>
            <w:r>
              <w:t>в</w:t>
            </w:r>
            <w:r w:rsidRPr="00767E17">
              <w:t xml:space="preserve"> адміністративної влади</w:t>
            </w:r>
            <w:r>
              <w:t xml:space="preserve"> до рук приватних осіб</w:t>
            </w:r>
            <w:r w:rsidRPr="00767E17">
              <w:t xml:space="preserve">; </w:t>
            </w:r>
          </w:p>
          <w:p w:rsidR="004D6465" w:rsidRPr="00767E17" w:rsidRDefault="004D6465" w:rsidP="00A14506">
            <w:pPr>
              <w:jc w:val="both"/>
            </w:pPr>
            <w:r>
              <w:t xml:space="preserve">Спрямованість реформ </w:t>
            </w:r>
            <w:r w:rsidRPr="00767E17">
              <w:t>на створення</w:t>
            </w:r>
            <w:r>
              <w:t xml:space="preserve"> національної моделі ринкового господарства, значні соціальні проблем у період переходу до ринку.</w:t>
            </w:r>
          </w:p>
        </w:tc>
      </w:tr>
      <w:tr w:rsidR="004D6465" w:rsidRPr="00767E17" w:rsidTr="00702A74">
        <w:tc>
          <w:tcPr>
            <w:tcW w:w="1807" w:type="dxa"/>
          </w:tcPr>
          <w:p w:rsidR="004D6465" w:rsidRPr="00767E17" w:rsidRDefault="00702A74" w:rsidP="00A14506">
            <w:pPr>
              <w:jc w:val="center"/>
            </w:pPr>
            <w:r>
              <w:rPr>
                <w:noProof/>
                <w:lang w:val="ru-RU"/>
              </w:rPr>
              <w:pict>
                <v:shape id="_x0000_s1641" type="#_x0000_t202" style="position:absolute;left:0;text-align:left;margin-left:7.1pt;margin-top:176.65pt;width:295.8pt;height:37.6pt;z-index:251705344;mso-position-horizontal-relative:text;mso-position-vertical-relative:text" stroked="f">
                  <v:textbox>
                    <w:txbxContent>
                      <w:p w:rsidR="00FF6B99" w:rsidRPr="00702A74" w:rsidRDefault="00FF6B99" w:rsidP="00B47411">
                        <w:pPr>
                          <w:spacing w:line="360" w:lineRule="auto"/>
                          <w:jc w:val="both"/>
                        </w:pPr>
                        <w:r w:rsidRPr="00702A74">
                          <w:t xml:space="preserve">Примітка. Складено авторами за: </w:t>
                        </w:r>
                        <w:r w:rsidRPr="00702A74">
                          <w:rPr>
                            <w:lang w:val="ru-RU"/>
                          </w:rPr>
                          <w:t xml:space="preserve">[10] </w:t>
                        </w:r>
                      </w:p>
                      <w:p w:rsidR="00FF6B99" w:rsidRPr="00702A74" w:rsidRDefault="00FF6B99" w:rsidP="00B47411"/>
                    </w:txbxContent>
                  </v:textbox>
                </v:shape>
              </w:pict>
            </w:r>
            <w:r w:rsidR="004D6465">
              <w:t>«</w:t>
            </w:r>
            <w:r w:rsidR="004D6465" w:rsidRPr="00767E17">
              <w:t>Клаптикова модель</w:t>
            </w:r>
            <w:r w:rsidR="004D6465">
              <w:t>»</w:t>
            </w:r>
          </w:p>
        </w:tc>
        <w:tc>
          <w:tcPr>
            <w:tcW w:w="1420" w:type="dxa"/>
          </w:tcPr>
          <w:p w:rsidR="004D6465" w:rsidRPr="00767E17" w:rsidRDefault="004D6465" w:rsidP="00A14506">
            <w:pPr>
              <w:jc w:val="center"/>
            </w:pPr>
            <w:r w:rsidRPr="00767E17">
              <w:t>Україна</w:t>
            </w:r>
          </w:p>
        </w:tc>
        <w:tc>
          <w:tcPr>
            <w:tcW w:w="6173" w:type="dxa"/>
          </w:tcPr>
          <w:p w:rsidR="004D6465" w:rsidRPr="00A14506" w:rsidRDefault="004D6465" w:rsidP="00A14506">
            <w:pPr>
              <w:jc w:val="both"/>
              <w:rPr>
                <w:spacing w:val="-6"/>
              </w:rPr>
            </w:pPr>
            <w:r w:rsidRPr="00A14506">
              <w:rPr>
                <w:spacing w:val="-6"/>
              </w:rPr>
              <w:t xml:space="preserve">Відсутність національно-визначеної моделі переходу; </w:t>
            </w:r>
          </w:p>
          <w:p w:rsidR="004D6465" w:rsidRPr="00A14506" w:rsidRDefault="004D6465" w:rsidP="00A14506">
            <w:pPr>
              <w:jc w:val="both"/>
              <w:rPr>
                <w:spacing w:val="-6"/>
              </w:rPr>
            </w:pPr>
            <w:r w:rsidRPr="00A14506">
              <w:rPr>
                <w:spacing w:val="-6"/>
              </w:rPr>
              <w:t>Господарський порядок характеризується як приватно-ринковий, а не соціально-орієнтований;</w:t>
            </w:r>
          </w:p>
          <w:p w:rsidR="004D6465" w:rsidRPr="00A14506" w:rsidRDefault="004D6465" w:rsidP="00A14506">
            <w:pPr>
              <w:jc w:val="both"/>
              <w:rPr>
                <w:spacing w:val="-6"/>
              </w:rPr>
            </w:pPr>
            <w:r w:rsidRPr="00A14506">
              <w:rPr>
                <w:spacing w:val="-6"/>
                <w:lang w:eastAsia="uk-UA"/>
              </w:rPr>
              <w:t>Приватизація стала найкорумпованішою сферою трансформації, особливо там, де держава відійшла убік і допустила нерегульовану боротьбу інтересів груп.</w:t>
            </w:r>
          </w:p>
          <w:p w:rsidR="004D6465" w:rsidRPr="00A14506" w:rsidRDefault="004D6465" w:rsidP="00A14506">
            <w:pPr>
              <w:jc w:val="both"/>
              <w:rPr>
                <w:color w:val="000000"/>
                <w:spacing w:val="-6"/>
              </w:rPr>
            </w:pPr>
            <w:r w:rsidRPr="00A14506">
              <w:rPr>
                <w:color w:val="000000"/>
                <w:spacing w:val="-6"/>
              </w:rPr>
              <w:t>Державне регулювання сфери розподілу ресурсів, проблема бідності та жорстка диференціація населення за доходами й розмірами нагромадженого багатства;</w:t>
            </w:r>
          </w:p>
          <w:p w:rsidR="004D6465" w:rsidRPr="00A42A42" w:rsidRDefault="004D6465" w:rsidP="00A14506">
            <w:pPr>
              <w:jc w:val="both"/>
            </w:pPr>
            <w:r w:rsidRPr="00A14506">
              <w:rPr>
                <w:color w:val="000000"/>
                <w:spacing w:val="-6"/>
              </w:rPr>
              <w:t>Трансформації відбуваються шляхом поступових зрушень, за умов наявності відносно «спокійного» переходу від централізованого регулювання до ринкових механізмів</w:t>
            </w:r>
          </w:p>
        </w:tc>
      </w:tr>
    </w:tbl>
    <w:p w:rsidR="00702A74" w:rsidRDefault="00702A74" w:rsidP="00702A74">
      <w:pPr>
        <w:ind w:firstLine="720"/>
        <w:jc w:val="both"/>
        <w:rPr>
          <w:lang w:val="en-US"/>
        </w:rPr>
      </w:pPr>
      <w:r w:rsidRPr="00F35217">
        <w:rPr>
          <w:sz w:val="32"/>
          <w:szCs w:val="32"/>
        </w:rPr>
        <w:lastRenderedPageBreak/>
        <w:t>Українську  модель економіки називають «олігархічною», оскільки в ній «…відбулася концентрація непропорційно великої частки фінансових і управлінських ресурсів у руках декількох бізнес-груп, які контролюють основну частину експорту та переробки сировинних ресурсів» [91, с.19].</w:t>
      </w:r>
    </w:p>
    <w:p w:rsidR="004D6465" w:rsidRPr="00F35217" w:rsidRDefault="004D6465" w:rsidP="002D0188">
      <w:pPr>
        <w:ind w:firstLine="720"/>
        <w:jc w:val="both"/>
        <w:rPr>
          <w:sz w:val="32"/>
          <w:szCs w:val="32"/>
          <w:lang w:eastAsia="uk-UA"/>
        </w:rPr>
      </w:pPr>
      <w:r w:rsidRPr="00F35217">
        <w:rPr>
          <w:sz w:val="32"/>
          <w:szCs w:val="32"/>
        </w:rPr>
        <w:t>Одним із механізмів виникнення крупного бізнесу в Україні був обмін влади на власність</w:t>
      </w:r>
      <w:r w:rsidRPr="00F35217">
        <w:rPr>
          <w:i/>
          <w:sz w:val="32"/>
          <w:szCs w:val="32"/>
        </w:rPr>
        <w:t>.</w:t>
      </w:r>
      <w:r w:rsidRPr="00F35217">
        <w:rPr>
          <w:sz w:val="32"/>
          <w:szCs w:val="32"/>
        </w:rPr>
        <w:t xml:space="preserve"> Це спричинило швидкий механізм формування фінансової олігархії як </w:t>
      </w:r>
      <w:r w:rsidRPr="00F35217">
        <w:rPr>
          <w:sz w:val="32"/>
          <w:szCs w:val="32"/>
          <w:lang w:eastAsia="uk-UA"/>
        </w:rPr>
        <w:t>соціальної групи надбагатих людей, які займають важливі позиції в економічній і політичній системі. До ознак олігархії відносяться характеристики, які певним чином суперечать тенденціям соціалізації: 1) значні масштаби багатства олігархічної соціальної групи заперечують принцип соціальної справедливості й рівності усіх громадян в доступі до національного багатства;  2) існує «майновий ценз», який вимагається при «входженні у владу», – це вступає в суперечність з п</w:t>
      </w:r>
      <w:r w:rsidR="00170DF8" w:rsidRPr="00F35217">
        <w:rPr>
          <w:sz w:val="32"/>
          <w:szCs w:val="32"/>
          <w:lang w:eastAsia="uk-UA"/>
        </w:rPr>
        <w:t>ринципом рівних можливостей; 3) </w:t>
      </w:r>
      <w:r w:rsidRPr="00F35217">
        <w:rPr>
          <w:sz w:val="32"/>
          <w:szCs w:val="32"/>
          <w:lang w:eastAsia="uk-UA"/>
        </w:rPr>
        <w:t xml:space="preserve">олігархія проводить економічну політику в своїх корпоративно-групових інтересах, що не відповідає принципам «соціальної держави»; 4) олігархія може використовувати можливість «переробляти закони під себе» або мало на них зважати, й це вступає в суперечність з самим поняттям правової держави. </w:t>
      </w:r>
    </w:p>
    <w:p w:rsidR="004D6465" w:rsidRPr="00F35217" w:rsidRDefault="004D6465" w:rsidP="002D0188">
      <w:pPr>
        <w:ind w:firstLine="720"/>
        <w:jc w:val="both"/>
        <w:rPr>
          <w:sz w:val="32"/>
          <w:szCs w:val="32"/>
        </w:rPr>
      </w:pPr>
      <w:r w:rsidRPr="00F35217">
        <w:rPr>
          <w:sz w:val="32"/>
          <w:szCs w:val="32"/>
        </w:rPr>
        <w:t xml:space="preserve">Особливо в умовах невизначеності трансформаційної економіки на основі реальних механізмів господарювання та під впливом національного господарського менталітету в суспільстві складається своєрідна неофіційна система економічних відносин, яка діє поряд з формальною, певним чином «заповнює» ніші, які не «прописані» формальними правилами і дозволяє створювати специфічні економічні стосунки, що ґрунтуються на відносинах володіння, управління, розпорядження як засобами виробництва, так і створеними благами, так і можливостями доступу до управління людьми на різних рівнях, а на цій основі – до перерозподілу доходів, посад, масштабів власності тощо. Тут спрацьовують найрізноманітніші фактори, які в умовах хаосу дозволяють тим, хто найкмітливіший, отримати певні блага та доходи, закласти основу для подальшого впливу й зростання багатства. Так розвиток конкуренції в тіньовій економіці й на ринку корупційних послуг об’єктивно підштовхує нових власників до спільних дій, створення спочатку територіальних, а </w:t>
      </w:r>
      <w:r w:rsidRPr="00F35217">
        <w:rPr>
          <w:sz w:val="32"/>
          <w:szCs w:val="32"/>
        </w:rPr>
        <w:lastRenderedPageBreak/>
        <w:t xml:space="preserve">далі загальнодержавних владно-економічних структур (кланів), завданням яких стає утримання не лише економічної, а й політичної влади. Цим пояснюється наявність в ієрархічній системі виконавчої влади кадрового протекціонізму з використанням особистих зв’язків або так званої «вертикальної корупції», призначеної для лобіювання політичних та економічних інтересів в системі представницької влади, у результаті чого створюються «кишенькові» громадсько-політичні організації та органи ЗМІ, здійснюється матеріально-технічне забезпечення виборчих кампаній тощо. </w:t>
      </w:r>
    </w:p>
    <w:p w:rsidR="004D6465" w:rsidRPr="00F35217" w:rsidRDefault="004D6465" w:rsidP="002D0188">
      <w:pPr>
        <w:ind w:firstLine="720"/>
        <w:jc w:val="both"/>
        <w:rPr>
          <w:spacing w:val="-6"/>
          <w:sz w:val="32"/>
          <w:szCs w:val="32"/>
        </w:rPr>
      </w:pPr>
      <w:r w:rsidRPr="00F35217">
        <w:rPr>
          <w:spacing w:val="-6"/>
          <w:sz w:val="32"/>
          <w:szCs w:val="32"/>
        </w:rPr>
        <w:t>Корупція є невід’ємним атрибутом суспільства, позбавленого високого рівня самоорганізації. Максимально обмежити її прояви можливо лише завдяки комплексному підходу до розв’язання цієї проблеми, який повинен включати одночасно економічні, політичні, культурні, правові механізми. Практика функціонування сучасного суспільства показує, що чим складнішим є регуляторне середовище для ведення господарювання (дозвільно-погоджувальні, митні процедури, оподаткування, умови оренди, землекористування), тим більше підстав отримують представники органів влади для вимагання хабарів у тій чи іншій формі та вчинення корупційних дій. Корупція виникає як неформальна альтернатива економічно неефективному регуляторному середовищу</w:t>
      </w:r>
      <w:r w:rsidRPr="00F35217">
        <w:rPr>
          <w:i/>
          <w:spacing w:val="-6"/>
          <w:sz w:val="32"/>
          <w:szCs w:val="32"/>
        </w:rPr>
        <w:t>.</w:t>
      </w:r>
      <w:r w:rsidRPr="00F35217">
        <w:rPr>
          <w:spacing w:val="-6"/>
          <w:sz w:val="32"/>
          <w:szCs w:val="32"/>
        </w:rPr>
        <w:t xml:space="preserve"> Її існування суттєво обмежує і ускладнює розвиток суспільних відносин, встановлює залежність певних управлінських дій від окремої посадової особи, веде до переважання одноособових методів прийняття рішень, недостатньої прозорості, відкритості, підзвітності, підконтрольності діяльності органів влади та конкретних посадових осіб. </w:t>
      </w:r>
    </w:p>
    <w:p w:rsidR="004D6465" w:rsidRPr="00F35217" w:rsidRDefault="004D6465" w:rsidP="002D0188">
      <w:pPr>
        <w:ind w:firstLine="720"/>
        <w:jc w:val="both"/>
        <w:rPr>
          <w:sz w:val="32"/>
          <w:szCs w:val="32"/>
        </w:rPr>
      </w:pPr>
      <w:r w:rsidRPr="00F35217">
        <w:rPr>
          <w:spacing w:val="2"/>
          <w:sz w:val="32"/>
          <w:szCs w:val="32"/>
          <w:lang w:eastAsia="uk-UA"/>
        </w:rPr>
        <w:t>Отже, інституційні деформації й загострення недобросовісної конкуренції зумовлюють формування й поширення монополістично-фінансової олігархії, виникнення корупції, тіньового сектору економіки.</w:t>
      </w:r>
    </w:p>
    <w:p w:rsidR="004D6465" w:rsidRPr="00F35217" w:rsidRDefault="004D6465" w:rsidP="002D0188">
      <w:pPr>
        <w:ind w:firstLine="720"/>
        <w:jc w:val="both"/>
        <w:rPr>
          <w:spacing w:val="4"/>
          <w:sz w:val="32"/>
          <w:szCs w:val="32"/>
        </w:rPr>
      </w:pPr>
      <w:r w:rsidRPr="00F35217">
        <w:rPr>
          <w:spacing w:val="4"/>
          <w:sz w:val="32"/>
          <w:szCs w:val="32"/>
        </w:rPr>
        <w:t xml:space="preserve">Ринок виступає новою організаційною культурою функціонування суспільства, способом розв’язання проблем економічного вибору. Він включає господарюючих суб’єктів в систему конкурентних відносин, визначає для них систему чинників, за яких можуть бути реалізовані їх потреби та інтереси, визначає їх взаємну залежність, спрямовує виробництво на задоволення потреб, примушує шукати способи </w:t>
      </w:r>
      <w:r w:rsidRPr="00F35217">
        <w:rPr>
          <w:spacing w:val="4"/>
          <w:sz w:val="32"/>
          <w:szCs w:val="32"/>
        </w:rPr>
        <w:lastRenderedPageBreak/>
        <w:t xml:space="preserve">більш ефективного використання ресурсів тощо. Процес пристосування до ринкової організаційної культури – це тривалий період «входження в ринок» пов’язаний з глибокою економічною кризою, суттєвою дестабілізацією фінансової системи, гіперінфляцією, зростанням безробіттям, значним погіршенням стану в культурній сфері суспільства, посиленням злочинності, навіть, появою її організованої складової, падінням рівня життя та процесами депопуляції суспільства. Більшість людей почувають себе незахищеними і в економічному, і в суспільному відношенні. Вони не мають гарантій права на отримання доходу, більшого за прожитковий мінімум. Тому перехід економіки в систему координат «соціальної держави» пов’язується з еволюцією усвідомлення суспільством суті процесу власного розвитку, закладеного у зміні співвідношення можливостей індивіда і суспільних функцій. З виникненням ринкової організаційної культури держава, бізнесові структури, громадянське суспільство починають виконувати нові соціальні функції. </w:t>
      </w:r>
    </w:p>
    <w:p w:rsidR="004D6465" w:rsidRPr="00F35217" w:rsidRDefault="004D6465" w:rsidP="002D0188">
      <w:pPr>
        <w:ind w:firstLine="720"/>
        <w:jc w:val="both"/>
        <w:rPr>
          <w:sz w:val="32"/>
          <w:szCs w:val="32"/>
        </w:rPr>
      </w:pPr>
      <w:r w:rsidRPr="00F35217">
        <w:rPr>
          <w:spacing w:val="4"/>
          <w:sz w:val="32"/>
          <w:szCs w:val="32"/>
        </w:rPr>
        <w:t>Соціальна держава повинна створювати однакові шанси для працездатних членів суспільства та надавати адресну диференційовану допомогу тим, хто її потребує. П</w:t>
      </w:r>
      <w:r w:rsidRPr="00F35217">
        <w:rPr>
          <w:sz w:val="32"/>
          <w:szCs w:val="32"/>
        </w:rPr>
        <w:t xml:space="preserve">редставники сфери бізнесу  беруть на себе низку соціальних функцій і перетворюють соціальну відповідальність на важливий елемент управління; громадянське суспільство здійснює соціальний контроль за дотриманням норм соціальної безпеки. Отже, закономірністю соціалізації економіки стає те, що у трансформаційний період формується нова організаційна структура та ринкова культура суспільства, за яких держава, бізнесові структури, громадянське суспільство  починають виконувати нові соціальні функції. </w:t>
      </w:r>
    </w:p>
    <w:p w:rsidR="004D6465" w:rsidRPr="00F35217" w:rsidRDefault="004D6465" w:rsidP="002D0188">
      <w:pPr>
        <w:ind w:firstLine="720"/>
        <w:jc w:val="both"/>
        <w:rPr>
          <w:sz w:val="32"/>
          <w:szCs w:val="32"/>
        </w:rPr>
      </w:pPr>
      <w:r w:rsidRPr="00F35217">
        <w:rPr>
          <w:spacing w:val="4"/>
          <w:sz w:val="32"/>
          <w:szCs w:val="32"/>
        </w:rPr>
        <w:t xml:space="preserve">Закономірним стало формування ринку праці, а також ринку соціальних благ та послуг, які раніше гарантувалися державою і вважалися безоплатними (ринок житла, медичних, освітніх послуг тощо). Ринок праці сформувався як механізм включення робочої сили в економічну систему, хоч на сьогодні виявився не в змозі розв’язувати такі соціальні проблеми як: загострення безробіття, негативна динаміка попиту на робочу силу; погіршення структури зайнятості; низький рівень життя </w:t>
      </w:r>
      <w:r w:rsidRPr="00F35217">
        <w:rPr>
          <w:spacing w:val="4"/>
          <w:sz w:val="32"/>
          <w:szCs w:val="32"/>
        </w:rPr>
        <w:lastRenderedPageBreak/>
        <w:t xml:space="preserve">населення; невідповідність заробітної плати вартості трудових послуг; відсутність умов для формування середнього класу.  </w:t>
      </w:r>
      <w:r w:rsidRPr="00F35217">
        <w:rPr>
          <w:sz w:val="32"/>
          <w:szCs w:val="32"/>
        </w:rPr>
        <w:t xml:space="preserve">Однією з найбільш серйозних проблем стало скорочення обсягів зайнятості та зростання безробіття населення. </w:t>
      </w:r>
    </w:p>
    <w:p w:rsidR="00B2192E" w:rsidRPr="00F35217" w:rsidRDefault="004D6465" w:rsidP="00B2192E">
      <w:pPr>
        <w:tabs>
          <w:tab w:val="left" w:pos="3780"/>
        </w:tabs>
        <w:ind w:firstLine="720"/>
        <w:jc w:val="both"/>
        <w:rPr>
          <w:spacing w:val="2"/>
          <w:sz w:val="32"/>
          <w:szCs w:val="32"/>
        </w:rPr>
      </w:pPr>
      <w:r w:rsidRPr="00F35217">
        <w:rPr>
          <w:spacing w:val="2"/>
          <w:sz w:val="32"/>
          <w:szCs w:val="32"/>
        </w:rPr>
        <w:t xml:space="preserve">Змінилися принципи функціонування системи соціального страхування, які допускають диференціацію у відрахуваннях та у використанні коштів цільових фондів. </w:t>
      </w:r>
      <w:r w:rsidRPr="00F35217">
        <w:rPr>
          <w:color w:val="000000"/>
          <w:spacing w:val="2"/>
          <w:sz w:val="32"/>
          <w:szCs w:val="32"/>
        </w:rPr>
        <w:t xml:space="preserve">Система соціального страхування передбачає відрахування коштів на фінансування професійної підготовки та  професійного навчання працівників, які звільняються з роботи, та безробітних. Частина їх спрямовується на працевлаштування, організацію додаткових робочих місць, виплату допомоги на випадок безробіття тощо; Страхування від нещасних випадків на виробництві орієнтоване на виплату пенсій по інвалідності у зв’язку із нещасним випадком або професійною захворюваністю на виробництві. Частина цих коштів витрачається на виплату допомоги в разі тимчасової непрацездатності та на відшкодування збитків, завданих працівникові тощо. </w:t>
      </w:r>
      <w:r w:rsidRPr="00F35217">
        <w:rPr>
          <w:spacing w:val="2"/>
          <w:sz w:val="32"/>
          <w:szCs w:val="32"/>
        </w:rPr>
        <w:t xml:space="preserve">За рахунок пенсійного страхування здійснюються виплати трудових пенсій за віком, за вислугу років, з інвалідності та в разі втрати годувальника. </w:t>
      </w:r>
    </w:p>
    <w:p w:rsidR="004D6465" w:rsidRPr="00F35217" w:rsidRDefault="004D6465" w:rsidP="00B2192E">
      <w:pPr>
        <w:tabs>
          <w:tab w:val="left" w:pos="3780"/>
        </w:tabs>
        <w:ind w:firstLine="720"/>
        <w:jc w:val="both"/>
        <w:rPr>
          <w:spacing w:val="-2"/>
          <w:sz w:val="32"/>
          <w:szCs w:val="32"/>
        </w:rPr>
      </w:pPr>
      <w:r w:rsidRPr="00F35217">
        <w:rPr>
          <w:spacing w:val="2"/>
          <w:sz w:val="32"/>
          <w:szCs w:val="32"/>
        </w:rPr>
        <w:t xml:space="preserve">Розвивається соціальна конкуренція, яка, розширюючи простір для соціалізації, сприяє розвитку людського і соціального капіталу та виступає однією з причин поглиблення соціальної диференціації й загострення проблем соціальної нерівності та несправедливості. У командно-адміністративній системі соціалізація економіки проявлялася як форма реалізації суспільної власності на засоби виробництва, мала формальний характер і це виражалося в гарантованості членам суспільства зайнятості, певного рівня споживання, безкоштовної, за рахунок суспільства, освіти, охорони здоров’я, системи соціального забезпечення тощо. Всі мали порівнювані можливості щодо отримання доходів та просування про службових «східцях» (відповідно до професії, освіти, кваліфікації, виконуваних функцій тощо). Соціальна конкуренція існувала лише серед людей однакового соціального середовища за отримання певних матеріальних, моральних переваг, можливості кар’єрного зростання тощо. Зайцев Ю.К. наводить такі характеристики соціальної конкуренції: 1) наявність конкурентних відносин, </w:t>
      </w:r>
      <w:r w:rsidRPr="00F35217">
        <w:rPr>
          <w:spacing w:val="2"/>
          <w:sz w:val="32"/>
          <w:szCs w:val="32"/>
        </w:rPr>
        <w:lastRenderedPageBreak/>
        <w:t xml:space="preserve">пов’язаних із забезпеченням якісних змін у кваліфікації, характері та якості праці, соціального статусу, зростання </w:t>
      </w:r>
      <w:r w:rsidRPr="00F35217">
        <w:rPr>
          <w:spacing w:val="-2"/>
          <w:sz w:val="32"/>
          <w:szCs w:val="32"/>
        </w:rPr>
        <w:t>добробуту та рівня самореалізації; 2) кінцевий результат – це розширення поля та підвищення ступеня реалізації соціальної справедливості, гармонізація інтересів, соціальна інтеграція, об’єднання суспільства на конструктивну працю, на використання усіх можливостей людського і соціального капіталу через розкриття, ринкову перевірку та використання інтелектуальних, професійних, етичних можливостей суб’єктів економіч</w:t>
      </w:r>
      <w:r w:rsidR="00DC4956" w:rsidRPr="00F35217">
        <w:rPr>
          <w:spacing w:val="-2"/>
          <w:sz w:val="32"/>
          <w:szCs w:val="32"/>
        </w:rPr>
        <w:t>ної та громадської діяльності [8</w:t>
      </w:r>
      <w:r w:rsidRPr="00F35217">
        <w:rPr>
          <w:spacing w:val="-2"/>
          <w:sz w:val="32"/>
          <w:szCs w:val="32"/>
        </w:rPr>
        <w:t xml:space="preserve">8, </w:t>
      </w:r>
      <w:r w:rsidRPr="00F35217">
        <w:rPr>
          <w:spacing w:val="-2"/>
          <w:sz w:val="32"/>
          <w:szCs w:val="32"/>
          <w:lang w:val="en-US"/>
        </w:rPr>
        <w:t>c</w:t>
      </w:r>
      <w:r w:rsidRPr="00F35217">
        <w:rPr>
          <w:spacing w:val="-2"/>
          <w:sz w:val="32"/>
          <w:szCs w:val="32"/>
        </w:rPr>
        <w:t xml:space="preserve">.131-132]. </w:t>
      </w:r>
    </w:p>
    <w:p w:rsidR="004D6465" w:rsidRPr="00F35217" w:rsidRDefault="004D6465" w:rsidP="002D0188">
      <w:pPr>
        <w:ind w:firstLine="708"/>
        <w:jc w:val="both"/>
        <w:rPr>
          <w:spacing w:val="-2"/>
          <w:sz w:val="32"/>
          <w:szCs w:val="32"/>
        </w:rPr>
      </w:pPr>
      <w:r w:rsidRPr="00F35217">
        <w:rPr>
          <w:spacing w:val="-2"/>
          <w:sz w:val="32"/>
          <w:szCs w:val="32"/>
        </w:rPr>
        <w:t xml:space="preserve"> З’являються нові об’єкти соціальних інтересів – соціальна конкуренція ведеться за частку суспільної власності після її роздержавлення; за права володіння, розпорядження, управління засобами виробництва; за право на доходи, на управління майном, право приймати основні рішення; за соціальні статуси і ролі, які дозволяють </w:t>
      </w:r>
      <w:proofErr w:type="spellStart"/>
      <w:r w:rsidRPr="00F35217">
        <w:rPr>
          <w:spacing w:val="-2"/>
          <w:sz w:val="32"/>
          <w:szCs w:val="32"/>
        </w:rPr>
        <w:t>самореалізуватися</w:t>
      </w:r>
      <w:proofErr w:type="spellEnd"/>
      <w:r w:rsidRPr="00F35217">
        <w:rPr>
          <w:spacing w:val="-2"/>
          <w:sz w:val="32"/>
          <w:szCs w:val="32"/>
        </w:rPr>
        <w:t xml:space="preserve"> тощо. </w:t>
      </w:r>
    </w:p>
    <w:p w:rsidR="004D6465" w:rsidRPr="00F35217" w:rsidRDefault="004D6465" w:rsidP="002D0188">
      <w:pPr>
        <w:ind w:firstLine="708"/>
        <w:jc w:val="both"/>
        <w:rPr>
          <w:spacing w:val="-2"/>
          <w:sz w:val="32"/>
          <w:szCs w:val="32"/>
        </w:rPr>
      </w:pPr>
      <w:r w:rsidRPr="00F35217">
        <w:rPr>
          <w:spacing w:val="-2"/>
          <w:sz w:val="32"/>
          <w:szCs w:val="32"/>
          <w:lang w:val="ru-RU"/>
        </w:rPr>
        <w:t xml:space="preserve">У </w:t>
      </w:r>
      <w:r w:rsidRPr="00F35217">
        <w:rPr>
          <w:spacing w:val="-2"/>
          <w:sz w:val="32"/>
          <w:szCs w:val="32"/>
        </w:rPr>
        <w:t>процесі соціалізації</w:t>
      </w:r>
      <w:r w:rsidRPr="00F35217">
        <w:rPr>
          <w:spacing w:val="-2"/>
          <w:sz w:val="32"/>
          <w:szCs w:val="32"/>
          <w:lang w:val="ru-RU"/>
        </w:rPr>
        <w:t xml:space="preserve"> </w:t>
      </w:r>
      <w:r w:rsidRPr="00F35217">
        <w:rPr>
          <w:spacing w:val="-2"/>
          <w:sz w:val="32"/>
          <w:szCs w:val="32"/>
        </w:rPr>
        <w:t xml:space="preserve">кожна людина вступає в конкуренцію з іншими за отримання свого місця в суспільстві. Це соціальна конкуренція, яка дозволяє забезпечити успіх в бізнесі, в політиці, в соціальних стосунках. Причини загострення соціальної конкуренції значною мірою пояснюються недостатньо «виписаними» та недостатньо контрольованими формальними нормами соціальних відносин та наявністю неформальних норм, цінностей, принципів поведінки, які формуються стихійно, на основі старих норм, існуючого господарського менталітету, напрацьованого раніше досвіду розв’язання тих чи інших проблем. </w:t>
      </w:r>
      <w:r w:rsidRPr="00F35217">
        <w:rPr>
          <w:spacing w:val="-2"/>
          <w:sz w:val="32"/>
          <w:szCs w:val="32"/>
          <w:lang w:eastAsia="uk-UA"/>
        </w:rPr>
        <w:t>Інституційна невпорядкованість інверсійного типу конкуренції характеризувалася недостатньо швидким формуванням ринкового образу мислення і поведінки населення, невиконанням суб’єктами ринкових відносин функцій оптимального використання системи прав власності, й, одночасно, застосуванням ряду застарілих видів інститутів, формальних і неформальних правил. Виникнення інституційних деформацій сприяло загостренню недобросовісної конкуренції в суспільстві. С</w:t>
      </w:r>
      <w:r w:rsidRPr="00F35217">
        <w:rPr>
          <w:spacing w:val="-2"/>
          <w:sz w:val="32"/>
          <w:szCs w:val="32"/>
        </w:rPr>
        <w:t xml:space="preserve">оціальна конкуренція виступає рушійною силою економічного розвитку, а також  механізмом поєднання принципів ринкової свободи із принципом соціальної справедливості. «Головне завдання держави у цьому процесі забезпечувати єдність критеріїв такої конкуренції для всіх її </w:t>
      </w:r>
      <w:r w:rsidRPr="00F35217">
        <w:rPr>
          <w:spacing w:val="-2"/>
          <w:sz w:val="32"/>
          <w:szCs w:val="32"/>
        </w:rPr>
        <w:lastRenderedPageBreak/>
        <w:t>учасників, не допустити боротьби всіх проти всіх: без правил та у всіх сферах суспільного життя» [</w:t>
      </w:r>
      <w:r w:rsidR="00DC4956" w:rsidRPr="00F35217">
        <w:rPr>
          <w:spacing w:val="-2"/>
          <w:sz w:val="32"/>
          <w:szCs w:val="32"/>
          <w:lang w:val="ru-RU"/>
        </w:rPr>
        <w:t>92</w:t>
      </w:r>
      <w:r w:rsidRPr="00F35217">
        <w:rPr>
          <w:spacing w:val="-2"/>
          <w:sz w:val="32"/>
          <w:szCs w:val="32"/>
        </w:rPr>
        <w:t xml:space="preserve">, </w:t>
      </w:r>
      <w:r w:rsidRPr="00F35217">
        <w:rPr>
          <w:spacing w:val="-2"/>
          <w:sz w:val="32"/>
          <w:szCs w:val="32"/>
          <w:lang w:val="en-US"/>
        </w:rPr>
        <w:t>c</w:t>
      </w:r>
      <w:r w:rsidRPr="00F35217">
        <w:rPr>
          <w:spacing w:val="-2"/>
          <w:sz w:val="32"/>
          <w:szCs w:val="32"/>
        </w:rPr>
        <w:t xml:space="preserve">.140]. </w:t>
      </w:r>
    </w:p>
    <w:p w:rsidR="004D6465" w:rsidRPr="00F35217" w:rsidRDefault="004D6465" w:rsidP="002D0188">
      <w:pPr>
        <w:tabs>
          <w:tab w:val="num" w:pos="900"/>
        </w:tabs>
        <w:ind w:firstLine="720"/>
        <w:jc w:val="both"/>
        <w:rPr>
          <w:spacing w:val="-2"/>
          <w:sz w:val="32"/>
          <w:szCs w:val="32"/>
        </w:rPr>
      </w:pPr>
      <w:r w:rsidRPr="00F35217">
        <w:rPr>
          <w:spacing w:val="-2"/>
          <w:sz w:val="32"/>
          <w:szCs w:val="32"/>
        </w:rPr>
        <w:t>Під впливом глобалізації соціалізація трансформаційної економіки набуває інтернаціональ</w:t>
      </w:r>
      <w:r w:rsidRPr="00F35217">
        <w:rPr>
          <w:spacing w:val="-2"/>
          <w:sz w:val="32"/>
          <w:szCs w:val="32"/>
        </w:rPr>
        <w:softHyphen/>
        <w:t>ного характеру: динамічно розвиваються міжнародні економічні, політичні, культурні відносини; інтернаціоналізу</w:t>
      </w:r>
      <w:r w:rsidRPr="00F35217">
        <w:rPr>
          <w:spacing w:val="-2"/>
          <w:sz w:val="32"/>
          <w:szCs w:val="32"/>
        </w:rPr>
        <w:softHyphen/>
        <w:t>ються підходи до управління; формуються структури Глобального Договору, соціальні мережі, значних масштабів набувають міграційні процеси. Глобалізація змінює можливості та умови щодо реалізації принципів соціалізованої економіки: забезпечує нові можливості доступу до інформації; нові засоби комунікації сприяють налагодженню ефективних економічних, культурних, соціальних зв’язків; розширюються можливості для міграції робочої сили; відбувається універсалізація та поліпшується доступ до сучасного рівня освіти; відбувається універсалізація системи та методів управління; використання досвіду, вирівнювання рівнів добробуту, формування підходів до раціоналізації споживання; уніфікація норм соціального законодавства; використання досвіду соціального страхування та соціального забезпечення.</w:t>
      </w:r>
    </w:p>
    <w:p w:rsidR="004D6465" w:rsidRPr="00F35217" w:rsidRDefault="004D6465" w:rsidP="002D0188">
      <w:pPr>
        <w:ind w:firstLine="708"/>
        <w:jc w:val="both"/>
        <w:rPr>
          <w:spacing w:val="-2"/>
          <w:sz w:val="32"/>
          <w:szCs w:val="32"/>
        </w:rPr>
      </w:pPr>
      <w:r w:rsidRPr="00F35217">
        <w:rPr>
          <w:spacing w:val="-2"/>
          <w:sz w:val="32"/>
          <w:szCs w:val="32"/>
        </w:rPr>
        <w:t xml:space="preserve">Разом з тим, глобалізація супроводжується такими соціальними викликами, як: відтворення світової бідності; поглиблення соціального розколу і несправедливості у бідних країнах (зростання безробіття, бідність працюючих, безпритульність дітей, зростання злочинності); техногенне перенавантаження і деградація навколишнього середовища; економічне послаблення національних держав, зниження ефективності та конкурентоспроможності національних економік через зростання їх необґрунтованої відкритості, фінансової залежності; пригнічення внутрішніх ринків і падіння попиту на продукцію національних виробників; зростання ступеня економічного ризику; посилення негативного впливу глобальної конкуренції; зростання протиріч і конфлікту інтересів «старої» та «нової» економіки у країнах, що </w:t>
      </w:r>
      <w:proofErr w:type="spellStart"/>
      <w:r w:rsidRPr="00F35217">
        <w:rPr>
          <w:spacing w:val="-2"/>
          <w:sz w:val="32"/>
          <w:szCs w:val="32"/>
        </w:rPr>
        <w:t>глобалізуються</w:t>
      </w:r>
      <w:proofErr w:type="spellEnd"/>
      <w:r w:rsidRPr="00F35217">
        <w:rPr>
          <w:spacing w:val="-2"/>
          <w:sz w:val="32"/>
          <w:szCs w:val="32"/>
        </w:rPr>
        <w:t xml:space="preserve">; зростання тіньової економіки, яка інтегрується в глобальну тіньову економіку, і вихід її з-під контролю націй-держав; зростання міжнародної корупції на чолі з представниками міжнародних фінансових організацій, національних олігархів та глобальних ТНК; криміналізація господарської діяльності, яка приносить </w:t>
      </w:r>
      <w:r w:rsidRPr="00F35217">
        <w:rPr>
          <w:spacing w:val="-2"/>
          <w:sz w:val="32"/>
          <w:szCs w:val="32"/>
        </w:rPr>
        <w:lastRenderedPageBreak/>
        <w:t xml:space="preserve">високі доходи; наростання конфліктів між вимогами економічної глобалізації і соціально-культурними традиціями багатьох країн тощо </w:t>
      </w:r>
      <w:r w:rsidR="00B2192E" w:rsidRPr="00F35217">
        <w:rPr>
          <w:spacing w:val="-2"/>
          <w:sz w:val="32"/>
          <w:szCs w:val="32"/>
        </w:rPr>
        <w:t>[</w:t>
      </w:r>
      <w:r w:rsidR="00170DF8" w:rsidRPr="00F35217">
        <w:rPr>
          <w:spacing w:val="-2"/>
          <w:sz w:val="32"/>
          <w:szCs w:val="32"/>
        </w:rPr>
        <w:t>8</w:t>
      </w:r>
      <w:r w:rsidRPr="00F35217">
        <w:rPr>
          <w:spacing w:val="-2"/>
          <w:sz w:val="32"/>
          <w:szCs w:val="32"/>
        </w:rPr>
        <w:t xml:space="preserve">, </w:t>
      </w:r>
      <w:r w:rsidRPr="00F35217">
        <w:rPr>
          <w:spacing w:val="-2"/>
          <w:sz w:val="32"/>
          <w:szCs w:val="32"/>
          <w:lang w:val="en-US"/>
        </w:rPr>
        <w:t>c</w:t>
      </w:r>
      <w:r w:rsidRPr="00F35217">
        <w:rPr>
          <w:spacing w:val="-2"/>
          <w:sz w:val="32"/>
          <w:szCs w:val="32"/>
        </w:rPr>
        <w:t xml:space="preserve">.3-7]. </w:t>
      </w:r>
    </w:p>
    <w:p w:rsidR="004D6465" w:rsidRPr="00F35217" w:rsidRDefault="004D6465" w:rsidP="002D0188">
      <w:pPr>
        <w:ind w:firstLine="708"/>
        <w:jc w:val="both"/>
        <w:rPr>
          <w:spacing w:val="-2"/>
          <w:sz w:val="32"/>
          <w:szCs w:val="32"/>
        </w:rPr>
      </w:pPr>
      <w:r w:rsidRPr="00F35217">
        <w:rPr>
          <w:spacing w:val="-2"/>
          <w:sz w:val="32"/>
          <w:szCs w:val="32"/>
        </w:rPr>
        <w:t xml:space="preserve">Існують економічні, політичні, інституційні, національно-історичні, морально-правові, культурні чинники, які визначають національні особливості прояву закономірностей соціалізації трансформаційної економіки. До них, зокрема, відносять правові норми, господарський менталітет, моральні цінності, поняття справедливості, владу, бачення демократії, соціальні зв’язки тощо. </w:t>
      </w:r>
    </w:p>
    <w:p w:rsidR="004D6465" w:rsidRPr="00F35217" w:rsidRDefault="004D6465" w:rsidP="002D0188">
      <w:pPr>
        <w:pStyle w:val="Default"/>
        <w:ind w:firstLine="540"/>
        <w:jc w:val="both"/>
        <w:rPr>
          <w:sz w:val="32"/>
          <w:szCs w:val="32"/>
          <w:lang w:val="uk-UA"/>
        </w:rPr>
      </w:pPr>
      <w:r w:rsidRPr="00F35217">
        <w:rPr>
          <w:spacing w:val="-2"/>
          <w:sz w:val="32"/>
          <w:szCs w:val="32"/>
          <w:lang w:eastAsia="uk-UA"/>
        </w:rPr>
        <w:t xml:space="preserve">Особливості характерного для України </w:t>
      </w:r>
      <w:proofErr w:type="spellStart"/>
      <w:r w:rsidRPr="00F35217">
        <w:rPr>
          <w:spacing w:val="-2"/>
          <w:sz w:val="32"/>
          <w:szCs w:val="32"/>
          <w:lang w:eastAsia="uk-UA"/>
        </w:rPr>
        <w:t>рентоворієнтованого</w:t>
      </w:r>
      <w:proofErr w:type="spellEnd"/>
      <w:r w:rsidRPr="00F35217">
        <w:rPr>
          <w:spacing w:val="-2"/>
          <w:sz w:val="32"/>
          <w:szCs w:val="32"/>
          <w:lang w:eastAsia="uk-UA"/>
        </w:rPr>
        <w:t xml:space="preserve"> сценарію пояснюються специфікою перетворення інституційних основ та всієї системи соціально-економічних відносин, </w:t>
      </w:r>
      <w:r w:rsidRPr="00F35217">
        <w:rPr>
          <w:spacing w:val="-2"/>
          <w:sz w:val="32"/>
          <w:szCs w:val="32"/>
        </w:rPr>
        <w:t xml:space="preserve">пов’язаних із створенням державних владних інститутів, які використовуються  для  забезпечення чиновникам додаткових доходів. Зокрема, </w:t>
      </w:r>
      <w:r w:rsidRPr="00F35217">
        <w:rPr>
          <w:spacing w:val="-2"/>
          <w:sz w:val="32"/>
          <w:szCs w:val="32"/>
          <w:lang w:eastAsia="uk-UA"/>
        </w:rPr>
        <w:t>в Україні ц</w:t>
      </w:r>
      <w:r w:rsidRPr="00F35217">
        <w:rPr>
          <w:spacing w:val="-2"/>
          <w:sz w:val="32"/>
          <w:szCs w:val="32"/>
        </w:rPr>
        <w:t xml:space="preserve">е зумовило трансформацію формальних відносин в неформальні; існування «тіньових» угод; </w:t>
      </w:r>
      <w:r w:rsidRPr="00F35217">
        <w:rPr>
          <w:spacing w:val="-2"/>
          <w:sz w:val="32"/>
          <w:szCs w:val="32"/>
          <w:lang w:eastAsia="uk-UA"/>
        </w:rPr>
        <w:t xml:space="preserve">співіснування ринкових і модифікованих (успадкованих від командно-адміністративної економіки) інституцій; формування </w:t>
      </w:r>
      <w:r w:rsidRPr="00F35217">
        <w:rPr>
          <w:spacing w:val="-2"/>
          <w:sz w:val="32"/>
          <w:szCs w:val="32"/>
        </w:rPr>
        <w:t xml:space="preserve">олігархічної системи авторитарного типу, коли інститути створюються бюрократичним апаратом для власних потреб або на «замовлення» певних осіб; декларативний характер законодавства – вкорінення в практиці господарювання «неписаних правил», подвійне трактування законів, порушення прав власності,  переплетення влади і бізнесу, громіздкий штат усіх ланок управління, непрозорість витрат та джерел їх фінансування,  високий рівень корупції тощо. </w:t>
      </w:r>
    </w:p>
    <w:p w:rsidR="002E0BC7" w:rsidRPr="00F35217" w:rsidRDefault="004D6465" w:rsidP="002D0188">
      <w:pPr>
        <w:ind w:firstLine="720"/>
        <w:jc w:val="both"/>
        <w:rPr>
          <w:spacing w:val="-6"/>
          <w:sz w:val="32"/>
          <w:szCs w:val="32"/>
        </w:rPr>
      </w:pPr>
      <w:r w:rsidRPr="00F35217">
        <w:rPr>
          <w:spacing w:val="-6"/>
          <w:sz w:val="32"/>
          <w:szCs w:val="32"/>
        </w:rPr>
        <w:t xml:space="preserve">З погляду результатів соціалізації економіки велике значення має ще один підхід, запропонований Світовим банком у 1996 році. Це такі чотири критерії оцінювання прогресу трансформаційних реформ: </w:t>
      </w:r>
    </w:p>
    <w:p w:rsidR="002E0BC7" w:rsidRPr="00F35217" w:rsidRDefault="004D6465" w:rsidP="002D0188">
      <w:pPr>
        <w:ind w:firstLine="720"/>
        <w:jc w:val="both"/>
        <w:rPr>
          <w:spacing w:val="-6"/>
          <w:sz w:val="32"/>
          <w:szCs w:val="32"/>
        </w:rPr>
      </w:pPr>
      <w:r w:rsidRPr="00F35217">
        <w:rPr>
          <w:spacing w:val="-6"/>
          <w:sz w:val="32"/>
          <w:szCs w:val="32"/>
        </w:rPr>
        <w:t xml:space="preserve">1) лібералізація; </w:t>
      </w:r>
    </w:p>
    <w:p w:rsidR="002E0BC7" w:rsidRPr="00F35217" w:rsidRDefault="004D6465" w:rsidP="002D0188">
      <w:pPr>
        <w:ind w:firstLine="720"/>
        <w:jc w:val="both"/>
        <w:rPr>
          <w:spacing w:val="-6"/>
          <w:sz w:val="32"/>
          <w:szCs w:val="32"/>
        </w:rPr>
      </w:pPr>
      <w:r w:rsidRPr="00F35217">
        <w:rPr>
          <w:spacing w:val="-6"/>
          <w:sz w:val="32"/>
          <w:szCs w:val="32"/>
        </w:rPr>
        <w:t>2) розвиток майнових прав і приватної власності,</w:t>
      </w:r>
    </w:p>
    <w:p w:rsidR="002E0BC7" w:rsidRPr="00F35217" w:rsidRDefault="004D6465" w:rsidP="002D0188">
      <w:pPr>
        <w:ind w:firstLine="720"/>
        <w:jc w:val="both"/>
        <w:rPr>
          <w:spacing w:val="-6"/>
          <w:sz w:val="32"/>
          <w:szCs w:val="32"/>
        </w:rPr>
      </w:pPr>
      <w:r w:rsidRPr="00F35217">
        <w:rPr>
          <w:spacing w:val="-6"/>
          <w:sz w:val="32"/>
          <w:szCs w:val="32"/>
        </w:rPr>
        <w:t xml:space="preserve"> 3) наявність відповідних інститутів; </w:t>
      </w:r>
    </w:p>
    <w:p w:rsidR="00B2192E" w:rsidRPr="00F35217" w:rsidRDefault="002D0188" w:rsidP="002D0188">
      <w:pPr>
        <w:ind w:firstLine="720"/>
        <w:jc w:val="both"/>
        <w:rPr>
          <w:spacing w:val="-6"/>
          <w:sz w:val="32"/>
          <w:szCs w:val="32"/>
        </w:rPr>
      </w:pPr>
      <w:r w:rsidRPr="00F35217">
        <w:rPr>
          <w:spacing w:val="-6"/>
          <w:sz w:val="32"/>
          <w:szCs w:val="32"/>
        </w:rPr>
        <w:t>4) </w:t>
      </w:r>
      <w:r w:rsidR="004D6465" w:rsidRPr="00F35217">
        <w:rPr>
          <w:spacing w:val="-6"/>
          <w:sz w:val="32"/>
          <w:szCs w:val="32"/>
        </w:rPr>
        <w:t xml:space="preserve">спрямованість соціальної політики. За його оцінками, основний критерій завершення реформ такий: перехід до ринкової економіки вважатиметься завершеним тільки тоді, коли проблеми та подальші реформи в цих країнах будуть аналогічні завданням, що стоять перед країнами з розвиненою ринковою економікою та порівняним рівнем доходів. Погоджуючись із цим критерієм, можна </w:t>
      </w:r>
      <w:r w:rsidR="004D6465" w:rsidRPr="00F35217">
        <w:rPr>
          <w:spacing w:val="-6"/>
          <w:sz w:val="32"/>
          <w:szCs w:val="32"/>
        </w:rPr>
        <w:lastRenderedPageBreak/>
        <w:t xml:space="preserve">зробити висновок, що з погляду соціалізації економіки завершення трансформаційного періоду необхідно пов’язувати насамперед з завершенням тих процесів, які гарантують забезпечення й підтримання умов соціальної безпеки. Головні складові соціалізації трансформаційної економіки представлені на рисунку </w:t>
      </w:r>
      <w:r w:rsidR="00B2192E" w:rsidRPr="00F35217">
        <w:rPr>
          <w:spacing w:val="-6"/>
          <w:sz w:val="32"/>
          <w:szCs w:val="32"/>
        </w:rPr>
        <w:t>1.5.</w:t>
      </w:r>
      <w:r w:rsidR="00A66D3A" w:rsidRPr="00F35217">
        <w:rPr>
          <w:sz w:val="32"/>
          <w:szCs w:val="32"/>
        </w:rPr>
        <w:t xml:space="preserve"> </w:t>
      </w:r>
    </w:p>
    <w:p w:rsidR="004D6465" w:rsidRPr="008F6997" w:rsidRDefault="004D6465" w:rsidP="004D6465">
      <w:pPr>
        <w:spacing w:line="360" w:lineRule="auto"/>
        <w:jc w:val="both"/>
        <w:rPr>
          <w:spacing w:val="2"/>
          <w:sz w:val="32"/>
          <w:szCs w:val="32"/>
        </w:rPr>
      </w:pPr>
      <w:r>
        <w:rPr>
          <w:b/>
          <w:noProof/>
          <w:lang w:val="ru-RU"/>
        </w:rPr>
      </w:r>
      <w:r w:rsidRPr="00406118">
        <w:rPr>
          <w:b/>
          <w:lang w:val="ru-RU"/>
        </w:rPr>
        <w:pict>
          <v:group id="_x0000_s1126" editas="canvas" style="width:459pt;height:530.95pt;mso-position-horizontal-relative:char;mso-position-vertical-relative:line" coordorigin="2283,4945" coordsize="7200,8222">
            <o:lock v:ext="edit" aspectratio="t"/>
            <v:shape id="_x0000_s1127" type="#_x0000_t75" style="position:absolute;left:2283;top:4945;width:7200;height:8222" o:preferrelative="f">
              <v:fill o:detectmouseclick="t"/>
              <v:path o:extrusionok="t" o:connecttype="none"/>
              <o:lock v:ext="edit" text="t"/>
            </v:shape>
            <v:oval id="_x0000_s1128" style="position:absolute;left:4401;top:7593;width:2823;height:2787" strokeweight="1.5pt">
              <v:textbox style="mso-next-textbox:#_x0000_s1128">
                <w:txbxContent>
                  <w:p w:rsidR="00FF6B99" w:rsidRDefault="00FF6B99" w:rsidP="004D6465">
                    <w:pPr>
                      <w:ind w:right="-36"/>
                      <w:jc w:val="center"/>
                      <w:rPr>
                        <w:b/>
                        <w:sz w:val="30"/>
                        <w:szCs w:val="30"/>
                      </w:rPr>
                    </w:pPr>
                  </w:p>
                  <w:p w:rsidR="00FF6B99" w:rsidRDefault="00FF6B99" w:rsidP="004D6465">
                    <w:pPr>
                      <w:ind w:right="-36"/>
                      <w:jc w:val="center"/>
                      <w:rPr>
                        <w:b/>
                        <w:sz w:val="30"/>
                        <w:szCs w:val="30"/>
                      </w:rPr>
                    </w:pPr>
                  </w:p>
                  <w:p w:rsidR="00FF6B99" w:rsidRPr="00465787" w:rsidRDefault="00FF6B99" w:rsidP="004D6465">
                    <w:pPr>
                      <w:ind w:left="-180" w:right="-200"/>
                      <w:jc w:val="center"/>
                      <w:rPr>
                        <w:b/>
                        <w:sz w:val="30"/>
                        <w:szCs w:val="30"/>
                      </w:rPr>
                    </w:pPr>
                    <w:r w:rsidRPr="00465787">
                      <w:rPr>
                        <w:b/>
                        <w:sz w:val="30"/>
                        <w:szCs w:val="30"/>
                      </w:rPr>
                      <w:t>Соціалізація трансформаційної економіки</w:t>
                    </w:r>
                  </w:p>
                  <w:p w:rsidR="00FF6B99" w:rsidRDefault="00FF6B99" w:rsidP="004D6465"/>
                </w:txbxContent>
              </v:textbox>
            </v:oval>
            <v:rect id="_x0000_s1129" style="position:absolute;left:2283;top:4945;width:2118;height:1951" strokeweight="1.5pt">
              <v:textbox style="mso-next-textbox:#_x0000_s1129">
                <w:txbxContent>
                  <w:p w:rsidR="00FF6B99" w:rsidRPr="00A62701" w:rsidRDefault="00FF6B99" w:rsidP="004D6465">
                    <w:pPr>
                      <w:jc w:val="center"/>
                    </w:pPr>
                    <w:r w:rsidRPr="00A62701">
                      <w:rPr>
                        <w:lang w:eastAsia="uk-UA"/>
                      </w:rPr>
                      <w:t>Зміни в змісті і характері пра</w:t>
                    </w:r>
                    <w:r w:rsidRPr="00A62701">
                      <w:rPr>
                        <w:lang w:eastAsia="uk-UA"/>
                      </w:rPr>
                      <w:softHyphen/>
                      <w:t>ці під впливом НТП; формування людсько</w:t>
                    </w:r>
                    <w:r>
                      <w:rPr>
                        <w:lang w:eastAsia="uk-UA"/>
                      </w:rPr>
                      <w:softHyphen/>
                    </w:r>
                    <w:r w:rsidRPr="00A62701">
                      <w:rPr>
                        <w:lang w:eastAsia="uk-UA"/>
                      </w:rPr>
                      <w:t>го капіталу, відносин соціаль</w:t>
                    </w:r>
                    <w:r w:rsidRPr="00A62701">
                      <w:rPr>
                        <w:lang w:eastAsia="uk-UA"/>
                      </w:rPr>
                      <w:softHyphen/>
                      <w:t>ного партнер</w:t>
                    </w:r>
                    <w:r>
                      <w:rPr>
                        <w:lang w:eastAsia="uk-UA"/>
                      </w:rPr>
                      <w:softHyphen/>
                    </w:r>
                    <w:r w:rsidRPr="00A62701">
                      <w:rPr>
                        <w:lang w:eastAsia="uk-UA"/>
                      </w:rPr>
                      <w:t>ства між робітниками і праце</w:t>
                    </w:r>
                    <w:r w:rsidRPr="00A62701">
                      <w:rPr>
                        <w:lang w:eastAsia="uk-UA"/>
                      </w:rPr>
                      <w:softHyphen/>
                      <w:t>давцями</w:t>
                    </w:r>
                  </w:p>
                  <w:p w:rsidR="00FF6B99" w:rsidRPr="008F6997" w:rsidRDefault="00FF6B99" w:rsidP="004D6465"/>
                </w:txbxContent>
              </v:textbox>
            </v:rect>
            <v:rect id="_x0000_s1130" style="position:absolute;left:4683;top:4945;width:2259;height:1951" strokeweight="1.5pt">
              <v:textbox style="mso-next-textbox:#_x0000_s1130">
                <w:txbxContent>
                  <w:p w:rsidR="00FF6B99" w:rsidRPr="00406118" w:rsidRDefault="00FF6B99" w:rsidP="004D6465">
                    <w:pPr>
                      <w:jc w:val="center"/>
                      <w:rPr>
                        <w:color w:val="000000"/>
                      </w:rPr>
                    </w:pPr>
                    <w:r>
                      <w:rPr>
                        <w:color w:val="000000"/>
                        <w:lang w:eastAsia="uk-UA"/>
                      </w:rPr>
                      <w:t>Створення умов для зростання добробуту і рівня життя населення.</w:t>
                    </w:r>
                  </w:p>
                  <w:p w:rsidR="00FF6B99" w:rsidRPr="00406118" w:rsidRDefault="00FF6B99" w:rsidP="004D6465">
                    <w:pPr>
                      <w:jc w:val="center"/>
                      <w:rPr>
                        <w:color w:val="000000"/>
                        <w:lang w:eastAsia="uk-UA"/>
                      </w:rPr>
                    </w:pPr>
                    <w:r>
                      <w:rPr>
                        <w:color w:val="000000"/>
                        <w:lang w:eastAsia="uk-UA"/>
                      </w:rPr>
                      <w:t>Нова роль держави: с</w:t>
                    </w:r>
                    <w:r w:rsidRPr="00406118">
                      <w:rPr>
                        <w:color w:val="000000"/>
                        <w:lang w:eastAsia="uk-UA"/>
                      </w:rPr>
                      <w:t xml:space="preserve">оціальна </w:t>
                    </w:r>
                  </w:p>
                  <w:p w:rsidR="00FF6B99" w:rsidRPr="00DC4BDB" w:rsidRDefault="00FF6B99" w:rsidP="004D6465">
                    <w:pPr>
                      <w:jc w:val="center"/>
                      <w:rPr>
                        <w:sz w:val="26"/>
                        <w:szCs w:val="26"/>
                      </w:rPr>
                    </w:pPr>
                    <w:r w:rsidRPr="00406118">
                      <w:rPr>
                        <w:color w:val="000000"/>
                        <w:lang w:eastAsia="uk-UA"/>
                      </w:rPr>
                      <w:t xml:space="preserve">відповідальність стає </w:t>
                    </w:r>
                    <w:r>
                      <w:rPr>
                        <w:color w:val="000000"/>
                        <w:lang w:eastAsia="uk-UA"/>
                      </w:rPr>
                      <w:t xml:space="preserve"> її </w:t>
                    </w:r>
                    <w:r w:rsidRPr="00406118">
                      <w:rPr>
                        <w:color w:val="000000"/>
                        <w:lang w:eastAsia="uk-UA"/>
                      </w:rPr>
                      <w:t xml:space="preserve">специфічною функцією </w:t>
                    </w:r>
                  </w:p>
                  <w:p w:rsidR="00FF6B99" w:rsidRDefault="00FF6B99" w:rsidP="004D6465"/>
                </w:txbxContent>
              </v:textbox>
            </v:rect>
            <v:rect id="_x0000_s1131" style="position:absolute;left:7224;top:4945;width:2259;height:2091" strokeweight="1.5pt">
              <v:textbox style="mso-next-textbox:#_x0000_s1131">
                <w:txbxContent>
                  <w:p w:rsidR="00FF6B99" w:rsidRPr="00406118" w:rsidRDefault="00FF6B99" w:rsidP="004D6465">
                    <w:pPr>
                      <w:ind w:right="-124"/>
                      <w:jc w:val="center"/>
                    </w:pPr>
                    <w:r w:rsidRPr="00406118">
                      <w:rPr>
                        <w:spacing w:val="4"/>
                        <w:lang w:eastAsia="uk-UA"/>
                      </w:rPr>
                      <w:t>Засвоєння і викорис</w:t>
                    </w:r>
                    <w:r w:rsidRPr="00406118">
                      <w:rPr>
                        <w:spacing w:val="4"/>
                        <w:lang w:eastAsia="uk-UA"/>
                      </w:rPr>
                      <w:softHyphen/>
                      <w:t>тання системи знань, цінностей і норм, необ</w:t>
                    </w:r>
                    <w:r w:rsidRPr="00406118">
                      <w:rPr>
                        <w:spacing w:val="4"/>
                        <w:lang w:eastAsia="uk-UA"/>
                      </w:rPr>
                      <w:softHyphen/>
                      <w:t>хідних для успішного функціонування еконо</w:t>
                    </w:r>
                    <w:r w:rsidRPr="00406118">
                      <w:rPr>
                        <w:spacing w:val="4"/>
                        <w:lang w:eastAsia="uk-UA"/>
                      </w:rPr>
                      <w:softHyphen/>
                      <w:t>міки і задоволення потреб учасників економічних</w:t>
                    </w:r>
                    <w:r w:rsidRPr="00406118">
                      <w:rPr>
                        <w:lang w:eastAsia="uk-UA"/>
                      </w:rPr>
                      <w:t xml:space="preserve"> відносин на сучасному рівні</w:t>
                    </w:r>
                  </w:p>
                  <w:p w:rsidR="00FF6B99" w:rsidRDefault="00FF6B99" w:rsidP="004D6465"/>
                </w:txbxContent>
              </v:textbox>
            </v:rect>
            <v:rect id="_x0000_s1132" style="position:absolute;left:2283;top:11216;width:2259;height:1951" strokeweight="1.5pt">
              <v:textbox style="mso-next-textbox:#_x0000_s1132">
                <w:txbxContent>
                  <w:p w:rsidR="00FF6B99" w:rsidRDefault="00FF6B99" w:rsidP="004D6465">
                    <w:pPr>
                      <w:jc w:val="center"/>
                      <w:rPr>
                        <w:sz w:val="26"/>
                        <w:szCs w:val="26"/>
                        <w:lang w:eastAsia="uk-UA"/>
                      </w:rPr>
                    </w:pPr>
                  </w:p>
                  <w:p w:rsidR="00FF6B99" w:rsidRPr="00406118" w:rsidRDefault="00FF6B99" w:rsidP="004D6465">
                    <w:pPr>
                      <w:jc w:val="center"/>
                      <w:rPr>
                        <w:lang w:eastAsia="uk-UA"/>
                      </w:rPr>
                    </w:pPr>
                    <w:r w:rsidRPr="00406118">
                      <w:rPr>
                        <w:lang w:eastAsia="uk-UA"/>
                      </w:rPr>
                      <w:t xml:space="preserve">Створення </w:t>
                    </w:r>
                  </w:p>
                  <w:p w:rsidR="00FF6B99" w:rsidRPr="00406118" w:rsidRDefault="00FF6B99" w:rsidP="004D6465">
                    <w:pPr>
                      <w:jc w:val="center"/>
                    </w:pPr>
                    <w:r w:rsidRPr="00406118">
                      <w:rPr>
                        <w:lang w:eastAsia="uk-UA"/>
                      </w:rPr>
                      <w:t>однакових шансів для різних категорій населення в підтримці їх добробуту</w:t>
                    </w:r>
                    <w:r>
                      <w:rPr>
                        <w:lang w:eastAsia="uk-UA"/>
                      </w:rPr>
                      <w:t xml:space="preserve"> та усестороннього розвитку </w:t>
                    </w:r>
                  </w:p>
                  <w:p w:rsidR="00FF6B99" w:rsidRPr="00810FAB" w:rsidRDefault="00FF6B99" w:rsidP="004D6465"/>
                </w:txbxContent>
              </v:textbox>
            </v:rect>
            <v:rect id="_x0000_s1133" style="position:absolute;left:4824;top:11216;width:2259;height:1951" strokeweight="1.5pt">
              <v:textbox style="mso-next-textbox:#_x0000_s1133">
                <w:txbxContent>
                  <w:p w:rsidR="00FF6B99" w:rsidRDefault="00FF6B99" w:rsidP="004D6465">
                    <w:pPr>
                      <w:jc w:val="center"/>
                      <w:rPr>
                        <w:sz w:val="26"/>
                        <w:szCs w:val="26"/>
                        <w:lang w:eastAsia="uk-UA"/>
                      </w:rPr>
                    </w:pPr>
                  </w:p>
                  <w:p w:rsidR="00FF6B99" w:rsidRPr="00406118" w:rsidRDefault="00FF6B99" w:rsidP="004D6465">
                    <w:pPr>
                      <w:jc w:val="center"/>
                      <w:rPr>
                        <w:lang w:eastAsia="uk-UA"/>
                      </w:rPr>
                    </w:pPr>
                    <w:r>
                      <w:rPr>
                        <w:lang w:eastAsia="uk-UA"/>
                      </w:rPr>
                      <w:t>Формування</w:t>
                    </w:r>
                    <w:r w:rsidRPr="00406118">
                      <w:rPr>
                        <w:lang w:eastAsia="uk-UA"/>
                      </w:rPr>
                      <w:t xml:space="preserve"> </w:t>
                    </w:r>
                  </w:p>
                  <w:p w:rsidR="00FF6B99" w:rsidRDefault="00FF6B99" w:rsidP="004D6465">
                    <w:pPr>
                      <w:jc w:val="center"/>
                      <w:rPr>
                        <w:lang w:eastAsia="uk-UA"/>
                      </w:rPr>
                    </w:pPr>
                    <w:r w:rsidRPr="00406118">
                      <w:rPr>
                        <w:lang w:eastAsia="uk-UA"/>
                      </w:rPr>
                      <w:t xml:space="preserve">нової соціальної структури, </w:t>
                    </w:r>
                  </w:p>
                  <w:p w:rsidR="00FF6B99" w:rsidRPr="00406118" w:rsidRDefault="00FF6B99" w:rsidP="004D6465">
                    <w:pPr>
                      <w:jc w:val="center"/>
                    </w:pPr>
                    <w:r>
                      <w:rPr>
                        <w:lang w:eastAsia="uk-UA"/>
                      </w:rPr>
                      <w:t>зрост</w:t>
                    </w:r>
                    <w:r w:rsidRPr="00406118">
                      <w:rPr>
                        <w:lang w:eastAsia="uk-UA"/>
                      </w:rPr>
                      <w:t xml:space="preserve">ання </w:t>
                    </w:r>
                    <w:r>
                      <w:rPr>
                        <w:lang w:eastAsia="uk-UA"/>
                      </w:rPr>
                      <w:t xml:space="preserve">частки </w:t>
                    </w:r>
                    <w:r w:rsidRPr="00406118">
                      <w:rPr>
                        <w:lang w:eastAsia="uk-UA"/>
                      </w:rPr>
                      <w:t>середнього класу</w:t>
                    </w:r>
                    <w:r>
                      <w:rPr>
                        <w:lang w:eastAsia="uk-UA"/>
                      </w:rPr>
                      <w:t xml:space="preserve"> у цій структурі</w:t>
                    </w:r>
                  </w:p>
                  <w:p w:rsidR="00FF6B99" w:rsidRPr="00406118" w:rsidRDefault="00FF6B99" w:rsidP="004D6465"/>
                  <w:p w:rsidR="00FF6B99" w:rsidRDefault="00FF6B99" w:rsidP="004D6465"/>
                </w:txbxContent>
              </v:textbox>
            </v:rect>
            <v:rect id="_x0000_s1134" style="position:absolute;left:7224;top:11216;width:2259;height:1951" strokeweight="1.5pt">
              <v:textbox style="mso-next-textbox:#_x0000_s1134">
                <w:txbxContent>
                  <w:p w:rsidR="00FF6B99" w:rsidRPr="00406118" w:rsidRDefault="00FF6B99" w:rsidP="004D6465">
                    <w:pPr>
                      <w:jc w:val="center"/>
                      <w:rPr>
                        <w:lang w:eastAsia="uk-UA"/>
                      </w:rPr>
                    </w:pPr>
                    <w:r w:rsidRPr="00406118">
                      <w:rPr>
                        <w:lang w:eastAsia="uk-UA"/>
                      </w:rPr>
                      <w:t xml:space="preserve">Включення </w:t>
                    </w:r>
                  </w:p>
                  <w:p w:rsidR="00FF6B99" w:rsidRPr="00406118" w:rsidRDefault="00FF6B99" w:rsidP="004D6465">
                    <w:pPr>
                      <w:jc w:val="center"/>
                    </w:pPr>
                    <w:r w:rsidRPr="00406118">
                      <w:rPr>
                        <w:lang w:eastAsia="uk-UA"/>
                      </w:rPr>
                      <w:t>громадян в соціальні мережі, формування соціального капіталу</w:t>
                    </w:r>
                  </w:p>
                  <w:p w:rsidR="00FF6B99" w:rsidRPr="00406118" w:rsidRDefault="00FF6B99" w:rsidP="004D6465">
                    <w:pPr>
                      <w:jc w:val="center"/>
                    </w:pPr>
                    <w:r w:rsidRPr="00406118">
                      <w:t>Підвищення соціальної відповідальності бізнесу і громадянського суспільства</w:t>
                    </w:r>
                  </w:p>
                </w:txbxContent>
              </v:textbox>
            </v:rect>
            <v:rect id="_x0000_s1135" style="position:absolute;left:7648;top:7175;width:1835;height:1812" strokeweight="1.5pt">
              <v:textbox style="mso-next-textbox:#_x0000_s1135">
                <w:txbxContent>
                  <w:p w:rsidR="00FF6B99" w:rsidRPr="00406118" w:rsidRDefault="00FF6B99" w:rsidP="004D6465">
                    <w:pPr>
                      <w:jc w:val="center"/>
                      <w:rPr>
                        <w:color w:val="000000"/>
                        <w:lang w:eastAsia="uk-UA"/>
                      </w:rPr>
                    </w:pPr>
                    <w:r w:rsidRPr="00406118">
                      <w:rPr>
                        <w:color w:val="000000"/>
                        <w:lang w:eastAsia="uk-UA"/>
                      </w:rPr>
                      <w:t xml:space="preserve">Впровадження </w:t>
                    </w:r>
                  </w:p>
                  <w:p w:rsidR="00FF6B99" w:rsidRDefault="00FF6B99" w:rsidP="004D6465">
                    <w:pPr>
                      <w:jc w:val="center"/>
                      <w:rPr>
                        <w:color w:val="000000"/>
                        <w:lang w:eastAsia="uk-UA"/>
                      </w:rPr>
                    </w:pPr>
                    <w:r w:rsidRPr="00406118">
                      <w:rPr>
                        <w:color w:val="000000"/>
                        <w:lang w:eastAsia="uk-UA"/>
                      </w:rPr>
                      <w:t xml:space="preserve">ринкових механізмів соціальної орієнтації суспільного </w:t>
                    </w:r>
                  </w:p>
                  <w:p w:rsidR="00FF6B99" w:rsidRPr="00A62701" w:rsidRDefault="00FF6B99" w:rsidP="004D6465">
                    <w:pPr>
                      <w:jc w:val="center"/>
                      <w:rPr>
                        <w:color w:val="000000"/>
                        <w:lang w:eastAsia="uk-UA"/>
                      </w:rPr>
                    </w:pPr>
                    <w:r w:rsidRPr="00406118">
                      <w:rPr>
                        <w:color w:val="000000"/>
                        <w:lang w:eastAsia="uk-UA"/>
                      </w:rPr>
                      <w:t>вироб</w:t>
                    </w:r>
                    <w:r w:rsidRPr="00406118">
                      <w:rPr>
                        <w:color w:val="000000"/>
                        <w:lang w:eastAsia="uk-UA"/>
                      </w:rPr>
                      <w:softHyphen/>
                      <w:t>ництва</w:t>
                    </w:r>
                    <w:r>
                      <w:t>;</w:t>
                    </w:r>
                  </w:p>
                </w:txbxContent>
              </v:textbox>
            </v:rect>
            <v:rect id="_x0000_s1136" style="position:absolute;left:2283;top:9126;width:1835;height:1951" strokeweight="1.5pt">
              <v:textbox style="mso-next-textbox:#_x0000_s1136">
                <w:txbxContent>
                  <w:p w:rsidR="00FF6B99" w:rsidRPr="00406118" w:rsidRDefault="00FF6B99" w:rsidP="004D6465">
                    <w:pPr>
                      <w:jc w:val="center"/>
                    </w:pPr>
                    <w:r w:rsidRPr="00406118">
                      <w:t>Залучення до підприємницької діяльності нових господарських суб’єктів у результаті проведення приватизації</w:t>
                    </w:r>
                  </w:p>
                  <w:p w:rsidR="00FF6B99" w:rsidRDefault="00FF6B99" w:rsidP="004D6465"/>
                </w:txbxContent>
              </v:textbox>
            </v:rect>
            <v:rect id="_x0000_s1137" style="position:absolute;left:2283;top:7036;width:1835;height:1951" strokeweight="1.5pt">
              <v:textbox style="mso-next-textbox:#_x0000_s1137">
                <w:txbxContent>
                  <w:p w:rsidR="00FF6B99" w:rsidRDefault="00FF6B99" w:rsidP="004D6465">
                    <w:pPr>
                      <w:jc w:val="center"/>
                    </w:pPr>
                    <w:r>
                      <w:t>Перетворення відносин власності;</w:t>
                    </w:r>
                  </w:p>
                  <w:p w:rsidR="00FF6B99" w:rsidRPr="00406118" w:rsidRDefault="00FF6B99" w:rsidP="004D6465">
                    <w:pPr>
                      <w:jc w:val="center"/>
                    </w:pPr>
                    <w:r>
                      <w:t xml:space="preserve">створення конкурентного середовища; лібералізація економічних відносин </w:t>
                    </w:r>
                  </w:p>
                  <w:p w:rsidR="00FF6B99" w:rsidRPr="00DA086D" w:rsidRDefault="00FF6B99" w:rsidP="004D6465"/>
                </w:txbxContent>
              </v:textbox>
            </v:rect>
            <v:line id="_x0000_s1138" style="position:absolute" from="5812,10380" to="5813,11216">
              <v:stroke endarrow="block"/>
            </v:line>
            <v:line id="_x0000_s1139" style="position:absolute;flip:y" from="5812,6896" to="5812,7593">
              <v:stroke endarrow="block"/>
            </v:line>
            <v:line id="_x0000_s1140" style="position:absolute;flip:y" from="7083,8011" to="7648,8290">
              <v:stroke endarrow="block"/>
            </v:line>
            <v:line id="_x0000_s1141" style="position:absolute;flip:x y" from="4118,8151" to="4542,8290">
              <v:stroke endarrow="block"/>
            </v:line>
            <v:line id="_x0000_s1142" style="position:absolute;flip:y" from="6518,7036" to="7365,7734">
              <v:stroke endarrow="block"/>
            </v:line>
            <v:line id="_x0000_s1143" style="position:absolute;flip:x y" from="4118,6896" to="5107,7733">
              <v:stroke endarrow="block"/>
            </v:line>
            <v:line id="_x0000_s1144" style="position:absolute;flip:x" from="4118,9684" to="4542,9823">
              <v:stroke endarrow="block"/>
            </v:line>
            <v:line id="_x0000_s1145" style="position:absolute;flip:x" from="4259,10102" to="4965,11217">
              <v:stroke endarrow="block"/>
            </v:line>
            <v:line id="_x0000_s1146" style="position:absolute" from="7083,9544" to="7648,9684">
              <v:stroke endarrow="block"/>
            </v:line>
            <v:line id="_x0000_s1147" style="position:absolute" from="6659,10102" to="7789,11217">
              <v:stroke endarrow="block"/>
            </v:line>
            <v:rect id="_x0000_s1148" style="position:absolute;left:7635;top:9126;width:1835;height:1816" strokeweight="1.5pt">
              <v:textbox style="mso-next-textbox:#_x0000_s1148">
                <w:txbxContent>
                  <w:p w:rsidR="00FF6B99" w:rsidRPr="00406118" w:rsidRDefault="00FF6B99" w:rsidP="004D6465">
                    <w:pPr>
                      <w:jc w:val="center"/>
                      <w:rPr>
                        <w:lang w:eastAsia="uk-UA"/>
                      </w:rPr>
                    </w:pPr>
                    <w:r w:rsidRPr="00406118">
                      <w:rPr>
                        <w:lang w:eastAsia="uk-UA"/>
                      </w:rPr>
                      <w:t xml:space="preserve">Формування </w:t>
                    </w:r>
                  </w:p>
                  <w:p w:rsidR="00FF6B99" w:rsidRPr="00406118" w:rsidRDefault="00FF6B99" w:rsidP="004D6465">
                    <w:pPr>
                      <w:jc w:val="center"/>
                    </w:pPr>
                    <w:r w:rsidRPr="00406118">
                      <w:rPr>
                        <w:lang w:eastAsia="uk-UA"/>
                      </w:rPr>
                      <w:t>нової організаційної структури та організаційної культури суспільства</w:t>
                    </w:r>
                  </w:p>
                </w:txbxContent>
              </v:textbox>
            </v:rect>
            <w10:wrap type="none"/>
            <w10:anchorlock/>
          </v:group>
        </w:pict>
      </w:r>
    </w:p>
    <w:p w:rsidR="004D6465" w:rsidRDefault="004D6465" w:rsidP="004D6465">
      <w:pPr>
        <w:tabs>
          <w:tab w:val="left" w:pos="1080"/>
        </w:tabs>
        <w:jc w:val="center"/>
        <w:rPr>
          <w:b/>
          <w:sz w:val="28"/>
          <w:szCs w:val="28"/>
        </w:rPr>
      </w:pPr>
    </w:p>
    <w:p w:rsidR="004D6465" w:rsidRDefault="004D6465" w:rsidP="00B47411">
      <w:pPr>
        <w:tabs>
          <w:tab w:val="left" w:pos="1080"/>
        </w:tabs>
        <w:jc w:val="center"/>
        <w:rPr>
          <w:b/>
          <w:sz w:val="28"/>
          <w:szCs w:val="28"/>
        </w:rPr>
      </w:pPr>
      <w:r w:rsidRPr="008C12B2">
        <w:rPr>
          <w:bCs/>
          <w:i/>
          <w:iCs/>
          <w:sz w:val="28"/>
          <w:szCs w:val="28"/>
        </w:rPr>
        <w:t>Рис.</w:t>
      </w:r>
      <w:r w:rsidR="00B2192E">
        <w:rPr>
          <w:bCs/>
          <w:i/>
          <w:iCs/>
          <w:sz w:val="28"/>
          <w:szCs w:val="28"/>
        </w:rPr>
        <w:t xml:space="preserve">1.5. </w:t>
      </w:r>
      <w:r w:rsidRPr="00767E17">
        <w:rPr>
          <w:b/>
          <w:sz w:val="28"/>
          <w:szCs w:val="28"/>
        </w:rPr>
        <w:t xml:space="preserve"> Структурні елементи процесу соціалізації трансформаційної економіки</w:t>
      </w:r>
    </w:p>
    <w:p w:rsidR="00B06B72" w:rsidRPr="00B920AD" w:rsidRDefault="00B06B72" w:rsidP="00B06B72">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4C3E47" w:rsidRDefault="00B47411" w:rsidP="00622771">
      <w:pPr>
        <w:ind w:firstLine="720"/>
        <w:jc w:val="both"/>
        <w:rPr>
          <w:sz w:val="32"/>
          <w:szCs w:val="32"/>
          <w:lang w:val="en-US"/>
        </w:rPr>
      </w:pPr>
      <w:r w:rsidRPr="00F35217">
        <w:rPr>
          <w:sz w:val="32"/>
          <w:szCs w:val="32"/>
        </w:rPr>
        <w:lastRenderedPageBreak/>
        <w:t xml:space="preserve">У ході соціалізації трансформаційної економіки, як показує досвід, виникають суперечності, які мають як об’єктивний, так і суб’єктивний характер. </w:t>
      </w:r>
      <w:r w:rsidRPr="00F35217">
        <w:rPr>
          <w:spacing w:val="4"/>
          <w:sz w:val="32"/>
          <w:szCs w:val="32"/>
        </w:rPr>
        <w:t>Залежно від причин та характеру виникнення їх класифікація представлена в таблиці 1.5.</w:t>
      </w:r>
      <w:r w:rsidRPr="00F35217">
        <w:rPr>
          <w:spacing w:val="4"/>
          <w:sz w:val="32"/>
          <w:szCs w:val="32"/>
          <w:lang w:val="ru-RU"/>
        </w:rPr>
        <w:t xml:space="preserve"> За </w:t>
      </w:r>
      <w:r w:rsidRPr="00F35217">
        <w:rPr>
          <w:spacing w:val="-6"/>
          <w:sz w:val="32"/>
          <w:szCs w:val="32"/>
        </w:rPr>
        <w:t xml:space="preserve">даними таблиці 1.5 бачимо, що більшість суперечностей соціалізації </w:t>
      </w:r>
      <w:r w:rsidRPr="00F35217">
        <w:rPr>
          <w:sz w:val="32"/>
          <w:szCs w:val="32"/>
        </w:rPr>
        <w:t xml:space="preserve">соціальних трансформацій – постіндустріальною стадією розвитку  виробництва, специфікою функціонування ринку в даних умовах, виникненням глобальних проблем, інверсійним характером ринкової трансформації економіки постсоціалістичних країн, тенденціями розвитку інтеграційних процесів. </w:t>
      </w:r>
    </w:p>
    <w:p w:rsidR="004C3E47" w:rsidRDefault="00622771" w:rsidP="004C3E47">
      <w:pPr>
        <w:ind w:firstLine="720"/>
        <w:jc w:val="both"/>
        <w:rPr>
          <w:spacing w:val="-4"/>
          <w:sz w:val="32"/>
          <w:szCs w:val="32"/>
          <w:lang w:val="en-US"/>
        </w:rPr>
      </w:pPr>
      <w:r w:rsidRPr="00F35217">
        <w:rPr>
          <w:spacing w:val="-4"/>
          <w:sz w:val="32"/>
          <w:szCs w:val="32"/>
        </w:rPr>
        <w:t xml:space="preserve">Суперечливість </w:t>
      </w:r>
      <w:proofErr w:type="spellStart"/>
      <w:r w:rsidRPr="00F35217">
        <w:rPr>
          <w:spacing w:val="-4"/>
          <w:sz w:val="32"/>
          <w:szCs w:val="32"/>
        </w:rPr>
        <w:t>соціалізаційних</w:t>
      </w:r>
      <w:proofErr w:type="spellEnd"/>
      <w:r w:rsidRPr="00F35217">
        <w:rPr>
          <w:spacing w:val="-4"/>
          <w:sz w:val="32"/>
          <w:szCs w:val="32"/>
        </w:rPr>
        <w:t xml:space="preserve"> процесів виявилася у результаті перерозподілу прав власності та функцій управління, оскільки: 1) змінювалися місце та роль окремих соціальних груп у суспільно-економічних відносинах, їх частка у створеному ВВП; 2) соціальні функції держави переважно проявлялися у перерозподілі доходів одних соціальних груп на користь інших; 3) на </w:t>
      </w:r>
      <w:proofErr w:type="spellStart"/>
      <w:r w:rsidRPr="00F35217">
        <w:rPr>
          <w:spacing w:val="-4"/>
          <w:sz w:val="32"/>
          <w:szCs w:val="32"/>
        </w:rPr>
        <w:t>макро-</w:t>
      </w:r>
      <w:proofErr w:type="spellEnd"/>
      <w:r w:rsidRPr="00F35217">
        <w:rPr>
          <w:spacing w:val="-4"/>
          <w:sz w:val="32"/>
          <w:szCs w:val="32"/>
        </w:rPr>
        <w:t xml:space="preserve"> і на </w:t>
      </w:r>
      <w:proofErr w:type="spellStart"/>
      <w:r w:rsidRPr="00F35217">
        <w:rPr>
          <w:spacing w:val="-4"/>
          <w:sz w:val="32"/>
          <w:szCs w:val="32"/>
        </w:rPr>
        <w:t>мікрорівнях</w:t>
      </w:r>
      <w:proofErr w:type="spellEnd"/>
      <w:r w:rsidRPr="00F35217">
        <w:rPr>
          <w:spacing w:val="-4"/>
          <w:sz w:val="32"/>
          <w:szCs w:val="32"/>
        </w:rPr>
        <w:t xml:space="preserve"> суперечності соціалізації виявилися як проблема вибору між цілями підвищення економічної ефективності та забезпечення принципів соціальної справедливості; 4) зміст соціалізації сприймається неоднаково різними людьми, які мають різні потреби, інтереси і прагнуть їх реалізувати, тому виникають суперечності при визначенні конкретних напрямків соціалізації, послідовності розв’язання тих чи інших проблем, пропорцій у розширенні виробництва / надання матеріальних чи духовних благ; 5) існує різне розуміння того, хто і у який спосіб має вирішувати ті чи інші проблеми, яка частка доходів має перерозподілятися через бюджети, за якими напрямками, яке співвідношення коштів центрального і місцевих бюджетів; яке співвідношення коштів, що отримують громадяни із суспільних та із страхових  фондів, які нормативи відрахувань у державні і страхові фонди; як (і чи необхідно) компенсувати нерівномірність розподілу ресурсів; 6)постійно виникає проблема щодо співвідношення ринкових і державних механізмів реалізації соціальних проблем; 7) разом із </w:t>
      </w:r>
      <w:proofErr w:type="spellStart"/>
      <w:r w:rsidRPr="00F35217">
        <w:rPr>
          <w:spacing w:val="-4"/>
          <w:sz w:val="32"/>
          <w:szCs w:val="32"/>
        </w:rPr>
        <w:t>глобалізаційними</w:t>
      </w:r>
      <w:proofErr w:type="spellEnd"/>
      <w:r w:rsidRPr="00F35217">
        <w:rPr>
          <w:spacing w:val="-4"/>
          <w:sz w:val="32"/>
          <w:szCs w:val="32"/>
        </w:rPr>
        <w:t xml:space="preserve"> процесами виникають проблеми як не втратити національні традиції, звичні соціально-правові інститути, напрацьовані механізми вирішення соціальних проблем на національному рівні і сприйняти загальносвітові тенденції соціалізації.</w:t>
      </w:r>
    </w:p>
    <w:p w:rsidR="004D6465" w:rsidRPr="004C3E47" w:rsidRDefault="004D6465" w:rsidP="004C3E47">
      <w:pPr>
        <w:ind w:firstLine="720"/>
        <w:jc w:val="right"/>
        <w:rPr>
          <w:spacing w:val="-4"/>
          <w:sz w:val="32"/>
          <w:szCs w:val="32"/>
        </w:rPr>
      </w:pPr>
      <w:r w:rsidRPr="008F7256">
        <w:rPr>
          <w:i/>
          <w:iCs/>
          <w:sz w:val="28"/>
          <w:szCs w:val="28"/>
        </w:rPr>
        <w:lastRenderedPageBreak/>
        <w:t xml:space="preserve">Таблиця </w:t>
      </w:r>
      <w:r w:rsidR="00616189">
        <w:rPr>
          <w:i/>
          <w:iCs/>
          <w:sz w:val="28"/>
          <w:szCs w:val="28"/>
        </w:rPr>
        <w:t>1.5</w:t>
      </w:r>
    </w:p>
    <w:p w:rsidR="004D6465" w:rsidRDefault="004D6465" w:rsidP="004D6465">
      <w:pPr>
        <w:jc w:val="center"/>
        <w:rPr>
          <w:b/>
          <w:bCs/>
          <w:sz w:val="28"/>
          <w:szCs w:val="28"/>
        </w:rPr>
      </w:pPr>
      <w:r w:rsidRPr="008F7256">
        <w:rPr>
          <w:b/>
          <w:bCs/>
          <w:sz w:val="28"/>
          <w:szCs w:val="28"/>
        </w:rPr>
        <w:t>Види суперечностей соціалізації трансформаційної економіки за характером виникнення</w:t>
      </w:r>
    </w:p>
    <w:tbl>
      <w:tblPr>
        <w:tblpPr w:leftFromText="180" w:rightFromText="180" w:vertAnchor="text" w:horzAnchor="page" w:tblpX="1702" w:tblpY="135"/>
        <w:tblOverlap w:val="never"/>
        <w:tblW w:w="94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48"/>
        <w:gridCol w:w="3146"/>
        <w:gridCol w:w="2410"/>
        <w:gridCol w:w="3260"/>
      </w:tblGrid>
      <w:tr w:rsidR="004D6465" w:rsidRPr="00A14506" w:rsidTr="00742F77">
        <w:trPr>
          <w:trHeight w:val="741"/>
        </w:trPr>
        <w:tc>
          <w:tcPr>
            <w:tcW w:w="648" w:type="dxa"/>
            <w:vMerge w:val="restart"/>
            <w:shd w:val="clear" w:color="auto" w:fill="auto"/>
          </w:tcPr>
          <w:p w:rsidR="004D6465" w:rsidRPr="00A14506" w:rsidRDefault="004D6465" w:rsidP="00A14506">
            <w:pPr>
              <w:ind w:left="-540"/>
              <w:rPr>
                <w:b/>
                <w:bCs/>
                <w:sz w:val="26"/>
                <w:szCs w:val="26"/>
              </w:rPr>
            </w:pPr>
          </w:p>
          <w:p w:rsidR="004D6465" w:rsidRPr="00A14506" w:rsidRDefault="004D6465" w:rsidP="00A14506">
            <w:pPr>
              <w:rPr>
                <w:b/>
                <w:bCs/>
                <w:sz w:val="26"/>
                <w:szCs w:val="26"/>
              </w:rPr>
            </w:pPr>
            <w:r w:rsidRPr="00A14506">
              <w:rPr>
                <w:b/>
                <w:bCs/>
                <w:sz w:val="26"/>
                <w:szCs w:val="26"/>
              </w:rPr>
              <w:t>№ п/п</w:t>
            </w:r>
          </w:p>
        </w:tc>
        <w:tc>
          <w:tcPr>
            <w:tcW w:w="3146" w:type="dxa"/>
            <w:vMerge w:val="restart"/>
            <w:shd w:val="clear" w:color="auto" w:fill="auto"/>
          </w:tcPr>
          <w:p w:rsidR="004D6465" w:rsidRPr="00A14506" w:rsidRDefault="004D6465" w:rsidP="00A14506">
            <w:pPr>
              <w:jc w:val="center"/>
              <w:rPr>
                <w:b/>
                <w:bCs/>
                <w:sz w:val="26"/>
                <w:szCs w:val="26"/>
              </w:rPr>
            </w:pPr>
          </w:p>
          <w:p w:rsidR="004D6465" w:rsidRPr="00A14506" w:rsidRDefault="004D6465" w:rsidP="00A14506">
            <w:pPr>
              <w:jc w:val="center"/>
              <w:rPr>
                <w:b/>
                <w:bCs/>
                <w:sz w:val="26"/>
                <w:szCs w:val="26"/>
              </w:rPr>
            </w:pPr>
            <w:r w:rsidRPr="00A14506">
              <w:rPr>
                <w:b/>
                <w:bCs/>
                <w:sz w:val="26"/>
                <w:szCs w:val="26"/>
              </w:rPr>
              <w:t>Види суперечностей</w:t>
            </w:r>
          </w:p>
        </w:tc>
        <w:tc>
          <w:tcPr>
            <w:tcW w:w="5670" w:type="dxa"/>
            <w:gridSpan w:val="2"/>
            <w:shd w:val="clear" w:color="auto" w:fill="auto"/>
          </w:tcPr>
          <w:p w:rsidR="004D6465" w:rsidRPr="00A14506" w:rsidRDefault="004D6465" w:rsidP="00A14506">
            <w:pPr>
              <w:jc w:val="center"/>
              <w:rPr>
                <w:b/>
                <w:bCs/>
                <w:i/>
                <w:iCs/>
                <w:sz w:val="26"/>
                <w:szCs w:val="26"/>
              </w:rPr>
            </w:pPr>
          </w:p>
          <w:p w:rsidR="004D6465" w:rsidRPr="00A14506" w:rsidRDefault="004D6465" w:rsidP="00A14506">
            <w:pPr>
              <w:jc w:val="center"/>
              <w:rPr>
                <w:b/>
                <w:bCs/>
                <w:i/>
                <w:iCs/>
                <w:sz w:val="26"/>
                <w:szCs w:val="26"/>
              </w:rPr>
            </w:pPr>
            <w:r w:rsidRPr="00A14506">
              <w:rPr>
                <w:b/>
                <w:bCs/>
                <w:i/>
                <w:iCs/>
                <w:sz w:val="26"/>
                <w:szCs w:val="26"/>
              </w:rPr>
              <w:t>Характер виникнення</w:t>
            </w:r>
          </w:p>
        </w:tc>
      </w:tr>
      <w:tr w:rsidR="004D6465" w:rsidRPr="00A14506" w:rsidTr="00742F77">
        <w:trPr>
          <w:trHeight w:val="371"/>
        </w:trPr>
        <w:tc>
          <w:tcPr>
            <w:tcW w:w="648" w:type="dxa"/>
            <w:vMerge/>
            <w:shd w:val="clear" w:color="auto" w:fill="auto"/>
          </w:tcPr>
          <w:p w:rsidR="004D6465" w:rsidRPr="00A14506" w:rsidRDefault="004D6465" w:rsidP="00A14506">
            <w:pPr>
              <w:rPr>
                <w:b/>
                <w:bCs/>
                <w:sz w:val="26"/>
                <w:szCs w:val="26"/>
              </w:rPr>
            </w:pPr>
          </w:p>
        </w:tc>
        <w:tc>
          <w:tcPr>
            <w:tcW w:w="3146" w:type="dxa"/>
            <w:vMerge/>
            <w:shd w:val="clear" w:color="auto" w:fill="auto"/>
          </w:tcPr>
          <w:p w:rsidR="004D6465" w:rsidRPr="00A14506" w:rsidRDefault="004D6465" w:rsidP="00A14506">
            <w:pPr>
              <w:jc w:val="center"/>
              <w:rPr>
                <w:b/>
                <w:bCs/>
                <w:sz w:val="26"/>
                <w:szCs w:val="26"/>
              </w:rPr>
            </w:pPr>
          </w:p>
        </w:tc>
        <w:tc>
          <w:tcPr>
            <w:tcW w:w="2410" w:type="dxa"/>
            <w:shd w:val="clear" w:color="auto" w:fill="auto"/>
          </w:tcPr>
          <w:p w:rsidR="004D6465" w:rsidRPr="00A14506" w:rsidRDefault="004D6465" w:rsidP="00A14506">
            <w:pPr>
              <w:jc w:val="center"/>
              <w:rPr>
                <w:b/>
                <w:bCs/>
                <w:sz w:val="26"/>
                <w:szCs w:val="26"/>
              </w:rPr>
            </w:pPr>
            <w:r w:rsidRPr="00A14506">
              <w:rPr>
                <w:b/>
                <w:bCs/>
                <w:sz w:val="26"/>
                <w:szCs w:val="26"/>
              </w:rPr>
              <w:t>Об’єктивний</w:t>
            </w:r>
          </w:p>
        </w:tc>
        <w:tc>
          <w:tcPr>
            <w:tcW w:w="3260" w:type="dxa"/>
            <w:shd w:val="clear" w:color="auto" w:fill="auto"/>
          </w:tcPr>
          <w:p w:rsidR="004D6465" w:rsidRPr="00A14506" w:rsidRDefault="004D6465" w:rsidP="00A14506">
            <w:pPr>
              <w:jc w:val="center"/>
              <w:rPr>
                <w:b/>
                <w:bCs/>
                <w:i/>
                <w:iCs/>
                <w:sz w:val="26"/>
                <w:szCs w:val="26"/>
              </w:rPr>
            </w:pPr>
            <w:r w:rsidRPr="00A14506">
              <w:rPr>
                <w:b/>
                <w:bCs/>
                <w:i/>
                <w:iCs/>
                <w:sz w:val="26"/>
                <w:szCs w:val="26"/>
              </w:rPr>
              <w:t>Суб’єктивний</w:t>
            </w:r>
          </w:p>
        </w:tc>
      </w:tr>
      <w:tr w:rsidR="004D6465" w:rsidRPr="00A14506" w:rsidTr="00742F77">
        <w:trPr>
          <w:trHeight w:val="930"/>
        </w:trPr>
        <w:tc>
          <w:tcPr>
            <w:tcW w:w="648" w:type="dxa"/>
            <w:vMerge w:val="restart"/>
            <w:shd w:val="clear" w:color="auto" w:fill="auto"/>
          </w:tcPr>
          <w:p w:rsidR="004D6465" w:rsidRPr="00A14506" w:rsidRDefault="004D6465" w:rsidP="00A14506">
            <w:pPr>
              <w:rPr>
                <w:sz w:val="26"/>
                <w:szCs w:val="26"/>
              </w:rPr>
            </w:pPr>
            <w:r w:rsidRPr="00A14506">
              <w:rPr>
                <w:sz w:val="26"/>
                <w:szCs w:val="26"/>
              </w:rPr>
              <w:t>І.</w:t>
            </w:r>
          </w:p>
        </w:tc>
        <w:tc>
          <w:tcPr>
            <w:tcW w:w="3146" w:type="dxa"/>
            <w:vMerge w:val="restart"/>
            <w:shd w:val="clear" w:color="auto" w:fill="auto"/>
          </w:tcPr>
          <w:p w:rsidR="004D6465" w:rsidRPr="00A14506" w:rsidRDefault="004D6465" w:rsidP="00A14506">
            <w:pPr>
              <w:jc w:val="center"/>
              <w:rPr>
                <w:b/>
                <w:bCs/>
                <w:sz w:val="26"/>
                <w:szCs w:val="26"/>
              </w:rPr>
            </w:pPr>
            <w:r w:rsidRPr="00A14506">
              <w:rPr>
                <w:b/>
                <w:bCs/>
                <w:sz w:val="26"/>
                <w:szCs w:val="26"/>
              </w:rPr>
              <w:t xml:space="preserve">Суперечності, зумовлені  рівнем розвитку продуктивних </w:t>
            </w:r>
          </w:p>
          <w:p w:rsidR="004D6465" w:rsidRPr="00A14506" w:rsidRDefault="004D6465" w:rsidP="00A14506">
            <w:pPr>
              <w:jc w:val="center"/>
              <w:rPr>
                <w:b/>
                <w:bCs/>
                <w:sz w:val="26"/>
                <w:szCs w:val="26"/>
              </w:rPr>
            </w:pPr>
            <w:r w:rsidRPr="00A14506">
              <w:rPr>
                <w:b/>
                <w:bCs/>
                <w:sz w:val="26"/>
                <w:szCs w:val="26"/>
              </w:rPr>
              <w:t>сил і трансформаційним характером економічних відносин</w:t>
            </w:r>
          </w:p>
        </w:tc>
        <w:tc>
          <w:tcPr>
            <w:tcW w:w="2410" w:type="dxa"/>
            <w:shd w:val="clear" w:color="auto" w:fill="auto"/>
          </w:tcPr>
          <w:p w:rsidR="004D6465" w:rsidRPr="00A14506" w:rsidRDefault="004D6465" w:rsidP="00A14506">
            <w:pPr>
              <w:jc w:val="center"/>
              <w:rPr>
                <w:sz w:val="26"/>
                <w:szCs w:val="26"/>
              </w:rPr>
            </w:pPr>
            <w:r w:rsidRPr="00A14506">
              <w:rPr>
                <w:sz w:val="26"/>
                <w:szCs w:val="26"/>
              </w:rPr>
              <w:t>Між зростаючими потребами та наявними ресурсами;</w:t>
            </w:r>
          </w:p>
          <w:p w:rsidR="004D6465" w:rsidRPr="00A14506" w:rsidRDefault="004D6465" w:rsidP="00A14506">
            <w:pPr>
              <w:rPr>
                <w:sz w:val="26"/>
                <w:szCs w:val="26"/>
              </w:rPr>
            </w:pP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Між швидкими темпами реформу</w:t>
            </w:r>
            <w:r w:rsidRPr="00A14506">
              <w:rPr>
                <w:i/>
                <w:iCs/>
                <w:sz w:val="26"/>
                <w:szCs w:val="26"/>
              </w:rPr>
              <w:softHyphen/>
              <w:t>вання та «неринко</w:t>
            </w:r>
            <w:r w:rsidRPr="00A14506">
              <w:rPr>
                <w:i/>
                <w:iCs/>
                <w:sz w:val="26"/>
                <w:szCs w:val="26"/>
              </w:rPr>
              <w:softHyphen/>
              <w:t>вою» свідомістю більшості населення</w:t>
            </w:r>
          </w:p>
        </w:tc>
      </w:tr>
      <w:tr w:rsidR="004D6465" w:rsidRPr="00A14506" w:rsidTr="00742F77">
        <w:trPr>
          <w:trHeight w:val="839"/>
        </w:trPr>
        <w:tc>
          <w:tcPr>
            <w:tcW w:w="648" w:type="dxa"/>
            <w:vMerge/>
            <w:shd w:val="clear" w:color="auto" w:fill="auto"/>
          </w:tcPr>
          <w:p w:rsidR="004D6465" w:rsidRPr="00A14506" w:rsidRDefault="004D6465" w:rsidP="00A14506">
            <w:pPr>
              <w:rPr>
                <w:sz w:val="26"/>
                <w:szCs w:val="26"/>
              </w:rPr>
            </w:pPr>
          </w:p>
        </w:tc>
        <w:tc>
          <w:tcPr>
            <w:tcW w:w="3146" w:type="dxa"/>
            <w:vMerge/>
            <w:shd w:val="clear" w:color="auto" w:fill="auto"/>
          </w:tcPr>
          <w:p w:rsidR="004D6465" w:rsidRPr="00A14506" w:rsidRDefault="004D6465" w:rsidP="00A14506">
            <w:pPr>
              <w:jc w:val="center"/>
              <w:rPr>
                <w:b/>
                <w:bCs/>
                <w:sz w:val="26"/>
                <w:szCs w:val="26"/>
              </w:rPr>
            </w:pPr>
          </w:p>
        </w:tc>
        <w:tc>
          <w:tcPr>
            <w:tcW w:w="2410" w:type="dxa"/>
            <w:shd w:val="clear" w:color="auto" w:fill="auto"/>
          </w:tcPr>
          <w:p w:rsidR="004D6465" w:rsidRPr="00A14506" w:rsidRDefault="004D6465" w:rsidP="00A14506">
            <w:pPr>
              <w:jc w:val="center"/>
              <w:rPr>
                <w:sz w:val="26"/>
                <w:szCs w:val="26"/>
              </w:rPr>
            </w:pPr>
            <w:r w:rsidRPr="00A14506">
              <w:rPr>
                <w:sz w:val="26"/>
                <w:szCs w:val="26"/>
              </w:rPr>
              <w:t xml:space="preserve">Між перспективами, пов’язаними з бурхливим розвитком НТП, і рівнем їх </w:t>
            </w:r>
            <w:proofErr w:type="spellStart"/>
            <w:r w:rsidRPr="00A14506">
              <w:rPr>
                <w:sz w:val="26"/>
                <w:szCs w:val="26"/>
              </w:rPr>
              <w:t>задіяності</w:t>
            </w:r>
            <w:proofErr w:type="spellEnd"/>
            <w:r w:rsidRPr="00A14506">
              <w:rPr>
                <w:sz w:val="26"/>
                <w:szCs w:val="26"/>
              </w:rPr>
              <w:t xml:space="preserve"> в економіці</w:t>
            </w: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 xml:space="preserve">Між інтересами суб’єктів соціальних відносин, що виникають в результаті соціальної диференціації </w:t>
            </w:r>
          </w:p>
        </w:tc>
      </w:tr>
      <w:tr w:rsidR="004D6465" w:rsidRPr="00A14506" w:rsidTr="00742F77">
        <w:trPr>
          <w:trHeight w:val="646"/>
        </w:trPr>
        <w:tc>
          <w:tcPr>
            <w:tcW w:w="648" w:type="dxa"/>
            <w:vMerge/>
            <w:shd w:val="clear" w:color="auto" w:fill="auto"/>
          </w:tcPr>
          <w:p w:rsidR="004D6465" w:rsidRPr="00A14506" w:rsidRDefault="004D6465" w:rsidP="00A14506">
            <w:pPr>
              <w:rPr>
                <w:sz w:val="26"/>
                <w:szCs w:val="26"/>
              </w:rPr>
            </w:pPr>
          </w:p>
        </w:tc>
        <w:tc>
          <w:tcPr>
            <w:tcW w:w="3146" w:type="dxa"/>
            <w:vMerge/>
            <w:shd w:val="clear" w:color="auto" w:fill="auto"/>
          </w:tcPr>
          <w:p w:rsidR="004D6465" w:rsidRPr="00A14506" w:rsidRDefault="004D6465" w:rsidP="00A14506">
            <w:pPr>
              <w:jc w:val="center"/>
              <w:rPr>
                <w:b/>
                <w:bCs/>
                <w:sz w:val="26"/>
                <w:szCs w:val="26"/>
              </w:rPr>
            </w:pPr>
          </w:p>
        </w:tc>
        <w:tc>
          <w:tcPr>
            <w:tcW w:w="2410" w:type="dxa"/>
            <w:shd w:val="clear" w:color="auto" w:fill="auto"/>
          </w:tcPr>
          <w:p w:rsidR="004D6465" w:rsidRPr="00A14506" w:rsidRDefault="004D6465" w:rsidP="00A14506">
            <w:pPr>
              <w:jc w:val="center"/>
              <w:rPr>
                <w:sz w:val="26"/>
                <w:szCs w:val="26"/>
              </w:rPr>
            </w:pPr>
            <w:r w:rsidRPr="00A14506">
              <w:rPr>
                <w:sz w:val="26"/>
                <w:szCs w:val="26"/>
              </w:rPr>
              <w:t xml:space="preserve">Між принципами  ефективності та справедливості  </w:t>
            </w: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Між цілями та реальними механізмами соціалізації</w:t>
            </w:r>
          </w:p>
        </w:tc>
      </w:tr>
      <w:tr w:rsidR="004D6465" w:rsidRPr="00A14506" w:rsidTr="00742F77">
        <w:trPr>
          <w:trHeight w:val="330"/>
        </w:trPr>
        <w:tc>
          <w:tcPr>
            <w:tcW w:w="648" w:type="dxa"/>
            <w:vMerge/>
            <w:shd w:val="clear" w:color="auto" w:fill="auto"/>
          </w:tcPr>
          <w:p w:rsidR="004D6465" w:rsidRPr="00A14506" w:rsidRDefault="004D6465" w:rsidP="00A14506">
            <w:pPr>
              <w:rPr>
                <w:sz w:val="26"/>
                <w:szCs w:val="26"/>
              </w:rPr>
            </w:pPr>
          </w:p>
        </w:tc>
        <w:tc>
          <w:tcPr>
            <w:tcW w:w="3146" w:type="dxa"/>
            <w:vMerge/>
            <w:shd w:val="clear" w:color="auto" w:fill="auto"/>
          </w:tcPr>
          <w:p w:rsidR="004D6465" w:rsidRPr="00A14506" w:rsidRDefault="004D6465" w:rsidP="00A14506">
            <w:pPr>
              <w:jc w:val="center"/>
              <w:rPr>
                <w:b/>
                <w:bCs/>
                <w:sz w:val="26"/>
                <w:szCs w:val="26"/>
              </w:rPr>
            </w:pPr>
          </w:p>
        </w:tc>
        <w:tc>
          <w:tcPr>
            <w:tcW w:w="2410" w:type="dxa"/>
            <w:shd w:val="clear" w:color="auto" w:fill="auto"/>
          </w:tcPr>
          <w:p w:rsidR="004D6465" w:rsidRPr="00A14506" w:rsidRDefault="004D6465" w:rsidP="00A14506">
            <w:pPr>
              <w:jc w:val="center"/>
              <w:rPr>
                <w:sz w:val="26"/>
                <w:szCs w:val="26"/>
              </w:rPr>
            </w:pP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Між цілями і методами процесів приватизації</w:t>
            </w:r>
          </w:p>
        </w:tc>
      </w:tr>
      <w:tr w:rsidR="004D6465" w:rsidRPr="00A14506" w:rsidTr="00742F77">
        <w:trPr>
          <w:trHeight w:val="457"/>
        </w:trPr>
        <w:tc>
          <w:tcPr>
            <w:tcW w:w="648" w:type="dxa"/>
            <w:vMerge w:val="restart"/>
            <w:shd w:val="clear" w:color="auto" w:fill="auto"/>
          </w:tcPr>
          <w:p w:rsidR="004D6465" w:rsidRPr="00A14506" w:rsidRDefault="004D6465" w:rsidP="00A14506">
            <w:pPr>
              <w:rPr>
                <w:sz w:val="26"/>
                <w:szCs w:val="26"/>
              </w:rPr>
            </w:pPr>
            <w:r w:rsidRPr="00A14506">
              <w:rPr>
                <w:sz w:val="26"/>
                <w:szCs w:val="26"/>
              </w:rPr>
              <w:t>ІІ.</w:t>
            </w:r>
          </w:p>
        </w:tc>
        <w:tc>
          <w:tcPr>
            <w:tcW w:w="3146" w:type="dxa"/>
            <w:vMerge w:val="restart"/>
            <w:shd w:val="clear" w:color="auto" w:fill="auto"/>
          </w:tcPr>
          <w:p w:rsidR="004D6465" w:rsidRPr="00A14506" w:rsidRDefault="004D6465" w:rsidP="00A14506">
            <w:pPr>
              <w:jc w:val="center"/>
              <w:rPr>
                <w:b/>
                <w:bCs/>
                <w:sz w:val="26"/>
                <w:szCs w:val="26"/>
              </w:rPr>
            </w:pPr>
            <w:r w:rsidRPr="00A14506">
              <w:rPr>
                <w:b/>
                <w:bCs/>
                <w:sz w:val="26"/>
                <w:szCs w:val="26"/>
              </w:rPr>
              <w:t>Суперечності соціалізації економіки, пов’язані з глобалізацією</w:t>
            </w:r>
          </w:p>
        </w:tc>
        <w:tc>
          <w:tcPr>
            <w:tcW w:w="2410" w:type="dxa"/>
            <w:shd w:val="clear" w:color="auto" w:fill="auto"/>
          </w:tcPr>
          <w:p w:rsidR="004D6465" w:rsidRPr="00A14506" w:rsidRDefault="004D6465" w:rsidP="00A14506">
            <w:pPr>
              <w:jc w:val="center"/>
              <w:rPr>
                <w:sz w:val="26"/>
                <w:szCs w:val="26"/>
              </w:rPr>
            </w:pPr>
            <w:r w:rsidRPr="00A14506">
              <w:rPr>
                <w:sz w:val="26"/>
                <w:szCs w:val="26"/>
              </w:rPr>
              <w:t>Між темпами соціального прогресу та темпами НТП</w:t>
            </w: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Між консервативними патерналістськими схемами відносин  держави й суспільства та об’єктивною необхідністю транснаціональних стосунків</w:t>
            </w:r>
          </w:p>
        </w:tc>
      </w:tr>
      <w:tr w:rsidR="004D6465" w:rsidRPr="00A14506" w:rsidTr="00742F77">
        <w:trPr>
          <w:trHeight w:val="839"/>
        </w:trPr>
        <w:tc>
          <w:tcPr>
            <w:tcW w:w="648" w:type="dxa"/>
            <w:vMerge/>
            <w:shd w:val="clear" w:color="auto" w:fill="auto"/>
          </w:tcPr>
          <w:p w:rsidR="004D6465" w:rsidRPr="00A14506" w:rsidRDefault="004D6465" w:rsidP="00A14506">
            <w:pPr>
              <w:rPr>
                <w:sz w:val="26"/>
                <w:szCs w:val="26"/>
              </w:rPr>
            </w:pPr>
          </w:p>
        </w:tc>
        <w:tc>
          <w:tcPr>
            <w:tcW w:w="3146" w:type="dxa"/>
            <w:vMerge/>
            <w:shd w:val="clear" w:color="auto" w:fill="auto"/>
          </w:tcPr>
          <w:p w:rsidR="004D6465" w:rsidRPr="00A14506" w:rsidRDefault="004D6465" w:rsidP="00A14506">
            <w:pPr>
              <w:jc w:val="center"/>
              <w:rPr>
                <w:sz w:val="26"/>
                <w:szCs w:val="26"/>
              </w:rPr>
            </w:pPr>
          </w:p>
        </w:tc>
        <w:tc>
          <w:tcPr>
            <w:tcW w:w="2410" w:type="dxa"/>
            <w:shd w:val="clear" w:color="auto" w:fill="auto"/>
          </w:tcPr>
          <w:p w:rsidR="004D6465" w:rsidRPr="00A14506" w:rsidRDefault="004D6465" w:rsidP="00A14506">
            <w:pPr>
              <w:jc w:val="center"/>
              <w:rPr>
                <w:sz w:val="26"/>
                <w:szCs w:val="26"/>
              </w:rPr>
            </w:pPr>
            <w:r w:rsidRPr="00A14506">
              <w:rPr>
                <w:sz w:val="26"/>
                <w:szCs w:val="26"/>
              </w:rPr>
              <w:t>Суперечності національно-культурної ідентичності</w:t>
            </w: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Між логікою потоків капіталу і культурними цінностями людського буття</w:t>
            </w:r>
          </w:p>
        </w:tc>
      </w:tr>
      <w:tr w:rsidR="004D6465" w:rsidRPr="00A14506" w:rsidTr="00742F77">
        <w:trPr>
          <w:trHeight w:val="839"/>
        </w:trPr>
        <w:tc>
          <w:tcPr>
            <w:tcW w:w="648" w:type="dxa"/>
            <w:shd w:val="clear" w:color="auto" w:fill="auto"/>
          </w:tcPr>
          <w:p w:rsidR="004D6465" w:rsidRPr="00A14506" w:rsidRDefault="004D6465" w:rsidP="00A14506">
            <w:pPr>
              <w:rPr>
                <w:i/>
                <w:iCs/>
                <w:sz w:val="26"/>
                <w:szCs w:val="26"/>
              </w:rPr>
            </w:pPr>
          </w:p>
        </w:tc>
        <w:tc>
          <w:tcPr>
            <w:tcW w:w="3146" w:type="dxa"/>
            <w:shd w:val="clear" w:color="auto" w:fill="auto"/>
          </w:tcPr>
          <w:p w:rsidR="004D6465" w:rsidRPr="00A14506" w:rsidRDefault="004D6465" w:rsidP="00A14506">
            <w:pPr>
              <w:jc w:val="center"/>
              <w:rPr>
                <w:i/>
                <w:iCs/>
                <w:sz w:val="26"/>
                <w:szCs w:val="26"/>
              </w:rPr>
            </w:pPr>
          </w:p>
        </w:tc>
        <w:tc>
          <w:tcPr>
            <w:tcW w:w="2410" w:type="dxa"/>
            <w:shd w:val="clear" w:color="auto" w:fill="auto"/>
          </w:tcPr>
          <w:p w:rsidR="004D6465" w:rsidRPr="00A14506" w:rsidRDefault="004D6465" w:rsidP="00A14506">
            <w:pPr>
              <w:jc w:val="center"/>
              <w:rPr>
                <w:sz w:val="26"/>
                <w:szCs w:val="26"/>
              </w:rPr>
            </w:pPr>
            <w:r w:rsidRPr="00A14506">
              <w:rPr>
                <w:sz w:val="26"/>
                <w:szCs w:val="26"/>
              </w:rPr>
              <w:t>Між національною та світовою вартістю робочої сили</w:t>
            </w:r>
          </w:p>
        </w:tc>
        <w:tc>
          <w:tcPr>
            <w:tcW w:w="3260" w:type="dxa"/>
            <w:shd w:val="clear" w:color="auto" w:fill="auto"/>
          </w:tcPr>
          <w:p w:rsidR="004D6465" w:rsidRPr="00A14506" w:rsidRDefault="004D6465" w:rsidP="00A14506">
            <w:pPr>
              <w:jc w:val="center"/>
              <w:rPr>
                <w:i/>
                <w:iCs/>
                <w:sz w:val="26"/>
                <w:szCs w:val="26"/>
              </w:rPr>
            </w:pPr>
            <w:r w:rsidRPr="00A14506">
              <w:rPr>
                <w:i/>
                <w:iCs/>
                <w:sz w:val="26"/>
                <w:szCs w:val="26"/>
              </w:rPr>
              <w:t>Суперечності імітації чужого, не вкоріненого в даному середовищі  досвіду</w:t>
            </w:r>
          </w:p>
        </w:tc>
      </w:tr>
      <w:tr w:rsidR="004D6465" w:rsidRPr="00A14506" w:rsidTr="00742F77">
        <w:trPr>
          <w:trHeight w:val="839"/>
        </w:trPr>
        <w:tc>
          <w:tcPr>
            <w:tcW w:w="648" w:type="dxa"/>
            <w:shd w:val="clear" w:color="auto" w:fill="auto"/>
          </w:tcPr>
          <w:p w:rsidR="004D6465" w:rsidRPr="00A14506" w:rsidRDefault="004D6465" w:rsidP="00A14506">
            <w:pPr>
              <w:rPr>
                <w:i/>
                <w:iCs/>
                <w:sz w:val="26"/>
                <w:szCs w:val="26"/>
              </w:rPr>
            </w:pPr>
            <w:r w:rsidRPr="00C25D34">
              <w:rPr>
                <w:i/>
                <w:iCs/>
              </w:rPr>
              <w:t>ІІІ.</w:t>
            </w:r>
          </w:p>
        </w:tc>
        <w:tc>
          <w:tcPr>
            <w:tcW w:w="3146" w:type="dxa"/>
            <w:shd w:val="clear" w:color="auto" w:fill="auto"/>
          </w:tcPr>
          <w:p w:rsidR="004D6465" w:rsidRPr="00A14506" w:rsidRDefault="004D6465" w:rsidP="00A14506">
            <w:pPr>
              <w:jc w:val="center"/>
              <w:rPr>
                <w:i/>
                <w:iCs/>
                <w:sz w:val="26"/>
                <w:szCs w:val="26"/>
              </w:rPr>
            </w:pPr>
            <w:r w:rsidRPr="00A14506">
              <w:rPr>
                <w:b/>
                <w:bCs/>
                <w:i/>
                <w:iCs/>
              </w:rPr>
              <w:t>Суперечності соціалізації, зумовлені специфікою функціонування суспільно-політичних інститутів</w:t>
            </w:r>
          </w:p>
        </w:tc>
        <w:tc>
          <w:tcPr>
            <w:tcW w:w="2410" w:type="dxa"/>
            <w:shd w:val="clear" w:color="auto" w:fill="auto"/>
          </w:tcPr>
          <w:p w:rsidR="004D6465" w:rsidRPr="00A14506" w:rsidRDefault="004D6465" w:rsidP="00A14506">
            <w:pPr>
              <w:jc w:val="center"/>
              <w:rPr>
                <w:i/>
                <w:iCs/>
                <w:sz w:val="26"/>
                <w:szCs w:val="26"/>
              </w:rPr>
            </w:pPr>
            <w:r w:rsidRPr="00C25D34">
              <w:rPr>
                <w:i/>
                <w:iCs/>
              </w:rPr>
              <w:t>Між суспільним характером виробництва та приватною формою привласнення його результатів</w:t>
            </w:r>
          </w:p>
        </w:tc>
        <w:tc>
          <w:tcPr>
            <w:tcW w:w="3260" w:type="dxa"/>
            <w:shd w:val="clear" w:color="auto" w:fill="auto"/>
          </w:tcPr>
          <w:p w:rsidR="004D6465" w:rsidRPr="00A14506" w:rsidRDefault="004D6465" w:rsidP="00A14506">
            <w:pPr>
              <w:jc w:val="center"/>
              <w:rPr>
                <w:i/>
                <w:iCs/>
                <w:sz w:val="26"/>
                <w:szCs w:val="26"/>
              </w:rPr>
            </w:pPr>
            <w:r w:rsidRPr="00037374">
              <w:rPr>
                <w:i/>
                <w:iCs/>
              </w:rPr>
              <w:t>Між умовами функціонування та  масштабами офіційної і тіньової економіки</w:t>
            </w:r>
          </w:p>
        </w:tc>
      </w:tr>
    </w:tbl>
    <w:p w:rsidR="00622771" w:rsidRDefault="00622771" w:rsidP="004D6465">
      <w:pPr>
        <w:ind w:right="-495"/>
        <w:jc w:val="right"/>
        <w:rPr>
          <w:i/>
          <w:iCs/>
          <w:lang w:val="en-US"/>
        </w:rPr>
      </w:pPr>
    </w:p>
    <w:p w:rsidR="004D6465" w:rsidRPr="008F45BC" w:rsidRDefault="004D6465" w:rsidP="004D6465">
      <w:pPr>
        <w:ind w:right="-495"/>
        <w:jc w:val="right"/>
        <w:rPr>
          <w:i/>
          <w:iCs/>
        </w:rPr>
      </w:pPr>
      <w:r>
        <w:rPr>
          <w:i/>
          <w:iCs/>
        </w:rPr>
        <w:lastRenderedPageBreak/>
        <w:t xml:space="preserve">   </w:t>
      </w:r>
      <w:r w:rsidRPr="008F45BC">
        <w:rPr>
          <w:i/>
          <w:iCs/>
        </w:rPr>
        <w:t xml:space="preserve">Продовження таблиці </w:t>
      </w:r>
      <w:r w:rsidR="00616189">
        <w:rPr>
          <w:i/>
          <w:iCs/>
        </w:rPr>
        <w:t>1.5</w:t>
      </w:r>
    </w:p>
    <w:tbl>
      <w:tblPr>
        <w:tblpPr w:leftFromText="180" w:rightFromText="180" w:vertAnchor="text" w:horzAnchor="page" w:tblpX="1702" w:tblpY="135"/>
        <w:tblOverlap w:val="never"/>
        <w:tblW w:w="93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48"/>
        <w:gridCol w:w="2437"/>
        <w:gridCol w:w="2693"/>
        <w:gridCol w:w="3544"/>
      </w:tblGrid>
      <w:tr w:rsidR="004D6465" w:rsidRPr="00037374" w:rsidTr="00742F77">
        <w:trPr>
          <w:trHeight w:val="411"/>
        </w:trPr>
        <w:tc>
          <w:tcPr>
            <w:tcW w:w="648" w:type="dxa"/>
            <w:vMerge w:val="restart"/>
            <w:shd w:val="clear" w:color="auto" w:fill="auto"/>
          </w:tcPr>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p w:rsidR="004D6465" w:rsidRPr="00A14506" w:rsidRDefault="004D6465" w:rsidP="00A14506">
            <w:pPr>
              <w:rPr>
                <w:i/>
                <w:iCs/>
              </w:rPr>
            </w:pPr>
          </w:p>
        </w:tc>
        <w:tc>
          <w:tcPr>
            <w:tcW w:w="2437" w:type="dxa"/>
            <w:vMerge w:val="restart"/>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spacing w:val="-6"/>
              </w:rPr>
            </w:pPr>
            <w:r w:rsidRPr="00A14506">
              <w:rPr>
                <w:spacing w:val="-6"/>
              </w:rPr>
              <w:t>Між економічною  свободою та господарським порядком</w:t>
            </w:r>
          </w:p>
        </w:tc>
        <w:tc>
          <w:tcPr>
            <w:tcW w:w="3544" w:type="dxa"/>
            <w:shd w:val="clear" w:color="auto" w:fill="auto"/>
          </w:tcPr>
          <w:p w:rsidR="004D6465" w:rsidRPr="00A14506" w:rsidRDefault="004D6465" w:rsidP="00A14506">
            <w:pPr>
              <w:jc w:val="center"/>
              <w:rPr>
                <w:i/>
                <w:iCs/>
                <w:spacing w:val="-6"/>
              </w:rPr>
            </w:pPr>
            <w:r w:rsidRPr="00A14506">
              <w:rPr>
                <w:i/>
                <w:iCs/>
                <w:spacing w:val="-6"/>
              </w:rPr>
              <w:t>Між курсом політики держави і межами  її повноважень</w:t>
            </w:r>
          </w:p>
        </w:tc>
      </w:tr>
      <w:tr w:rsidR="004D6465" w:rsidRPr="00037374" w:rsidTr="00742F77">
        <w:trPr>
          <w:trHeight w:val="411"/>
        </w:trPr>
        <w:tc>
          <w:tcPr>
            <w:tcW w:w="648" w:type="dxa"/>
            <w:vMerge/>
            <w:shd w:val="clear" w:color="auto" w:fill="auto"/>
          </w:tcPr>
          <w:p w:rsidR="004D6465" w:rsidRPr="00A14506" w:rsidRDefault="004D6465" w:rsidP="00A14506">
            <w:pPr>
              <w:rPr>
                <w:i/>
                <w:iCs/>
              </w:rPr>
            </w:pPr>
          </w:p>
        </w:tc>
        <w:tc>
          <w:tcPr>
            <w:tcW w:w="2437" w:type="dxa"/>
            <w:vMerge/>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spacing w:val="-6"/>
              </w:rPr>
            </w:pPr>
            <w:r w:rsidRPr="00A14506">
              <w:rPr>
                <w:spacing w:val="-6"/>
              </w:rPr>
              <w:t>Між конкуренцією і монополією</w:t>
            </w:r>
          </w:p>
        </w:tc>
        <w:tc>
          <w:tcPr>
            <w:tcW w:w="3544" w:type="dxa"/>
            <w:shd w:val="clear" w:color="auto" w:fill="auto"/>
          </w:tcPr>
          <w:p w:rsidR="004D6465" w:rsidRPr="00A14506" w:rsidRDefault="004D6465" w:rsidP="00A14506">
            <w:pPr>
              <w:jc w:val="center"/>
              <w:rPr>
                <w:i/>
                <w:iCs/>
                <w:spacing w:val="-6"/>
              </w:rPr>
            </w:pPr>
            <w:r w:rsidRPr="00A14506">
              <w:rPr>
                <w:i/>
                <w:iCs/>
                <w:spacing w:val="-6"/>
              </w:rPr>
              <w:t>Між владними повноваженнями та механізмами відповідальності за їх реалізацію</w:t>
            </w:r>
          </w:p>
        </w:tc>
      </w:tr>
      <w:tr w:rsidR="004D6465" w:rsidRPr="00037374" w:rsidTr="00742F77">
        <w:trPr>
          <w:trHeight w:val="411"/>
        </w:trPr>
        <w:tc>
          <w:tcPr>
            <w:tcW w:w="648" w:type="dxa"/>
            <w:vMerge/>
            <w:shd w:val="clear" w:color="auto" w:fill="auto"/>
          </w:tcPr>
          <w:p w:rsidR="004D6465" w:rsidRPr="00A14506" w:rsidRDefault="004D6465" w:rsidP="00A14506">
            <w:pPr>
              <w:rPr>
                <w:i/>
                <w:iCs/>
              </w:rPr>
            </w:pPr>
          </w:p>
        </w:tc>
        <w:tc>
          <w:tcPr>
            <w:tcW w:w="2437" w:type="dxa"/>
            <w:vMerge/>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формальними та неформальними  (тіньовими) механізмами управління</w:t>
            </w:r>
          </w:p>
        </w:tc>
      </w:tr>
      <w:tr w:rsidR="004D6465" w:rsidRPr="00037374" w:rsidTr="00742F77">
        <w:trPr>
          <w:trHeight w:val="411"/>
        </w:trPr>
        <w:tc>
          <w:tcPr>
            <w:tcW w:w="648" w:type="dxa"/>
            <w:vMerge/>
            <w:shd w:val="clear" w:color="auto" w:fill="auto"/>
          </w:tcPr>
          <w:p w:rsidR="004D6465" w:rsidRPr="00A14506" w:rsidRDefault="004D6465" w:rsidP="00A14506">
            <w:pPr>
              <w:rPr>
                <w:i/>
                <w:iCs/>
              </w:rPr>
            </w:pPr>
          </w:p>
        </w:tc>
        <w:tc>
          <w:tcPr>
            <w:tcW w:w="2437" w:type="dxa"/>
            <w:vMerge/>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цілями та методами державного регулювання</w:t>
            </w:r>
          </w:p>
        </w:tc>
      </w:tr>
      <w:tr w:rsidR="004D6465" w:rsidRPr="00037374" w:rsidTr="00742F77">
        <w:trPr>
          <w:trHeight w:val="411"/>
        </w:trPr>
        <w:tc>
          <w:tcPr>
            <w:tcW w:w="648" w:type="dxa"/>
            <w:vMerge/>
            <w:shd w:val="clear" w:color="auto" w:fill="auto"/>
          </w:tcPr>
          <w:p w:rsidR="004D6465" w:rsidRPr="00A14506" w:rsidRDefault="004D6465" w:rsidP="00A14506">
            <w:pPr>
              <w:rPr>
                <w:i/>
                <w:iCs/>
              </w:rPr>
            </w:pPr>
          </w:p>
        </w:tc>
        <w:tc>
          <w:tcPr>
            <w:tcW w:w="2437" w:type="dxa"/>
            <w:vMerge/>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пріоритетами довгостро</w:t>
            </w:r>
            <w:r w:rsidRPr="00A14506">
              <w:rPr>
                <w:i/>
                <w:iCs/>
                <w:spacing w:val="-6"/>
              </w:rPr>
              <w:softHyphen/>
              <w:t>кового соціально-економічно</w:t>
            </w:r>
            <w:r w:rsidRPr="00A14506">
              <w:rPr>
                <w:i/>
                <w:iCs/>
                <w:spacing w:val="-6"/>
              </w:rPr>
              <w:softHyphen/>
              <w:t xml:space="preserve">го розвитку та приватними інтересами тіньового сектора </w:t>
            </w:r>
          </w:p>
        </w:tc>
      </w:tr>
      <w:tr w:rsidR="004D6465" w:rsidRPr="00037374" w:rsidTr="00742F77">
        <w:trPr>
          <w:trHeight w:val="411"/>
        </w:trPr>
        <w:tc>
          <w:tcPr>
            <w:tcW w:w="648" w:type="dxa"/>
            <w:shd w:val="clear" w:color="auto" w:fill="auto"/>
          </w:tcPr>
          <w:p w:rsidR="004D6465" w:rsidRPr="00037374" w:rsidRDefault="004D6465" w:rsidP="00A14506">
            <w:r w:rsidRPr="00037374">
              <w:t>IV.</w:t>
            </w:r>
          </w:p>
        </w:tc>
        <w:tc>
          <w:tcPr>
            <w:tcW w:w="2437" w:type="dxa"/>
            <w:shd w:val="clear" w:color="auto" w:fill="auto"/>
          </w:tcPr>
          <w:p w:rsidR="004D6465" w:rsidRPr="00A14506" w:rsidRDefault="004D6465" w:rsidP="00A14506">
            <w:pPr>
              <w:jc w:val="center"/>
              <w:rPr>
                <w:b/>
                <w:bCs/>
                <w:spacing w:val="-6"/>
              </w:rPr>
            </w:pPr>
            <w:r w:rsidRPr="00A14506">
              <w:rPr>
                <w:b/>
                <w:bCs/>
                <w:spacing w:val="-6"/>
              </w:rPr>
              <w:t>Суперечності, зумовлені особливостями господар</w:t>
            </w:r>
            <w:r w:rsidRPr="00A14506">
              <w:rPr>
                <w:b/>
                <w:bCs/>
                <w:spacing w:val="-6"/>
              </w:rPr>
              <w:softHyphen/>
              <w:t xml:space="preserve">ського менталітету </w:t>
            </w:r>
          </w:p>
        </w:tc>
        <w:tc>
          <w:tcPr>
            <w:tcW w:w="2693" w:type="dxa"/>
            <w:shd w:val="clear" w:color="auto" w:fill="auto"/>
          </w:tcPr>
          <w:p w:rsidR="004D6465" w:rsidRPr="00A14506" w:rsidRDefault="004D6465" w:rsidP="00A14506">
            <w:pPr>
              <w:jc w:val="center"/>
              <w:rPr>
                <w:spacing w:val="-6"/>
              </w:rPr>
            </w:pPr>
            <w:r w:rsidRPr="00A14506">
              <w:rPr>
                <w:spacing w:val="-6"/>
              </w:rPr>
              <w:t>Між приватними та колективними інтересами</w:t>
            </w:r>
          </w:p>
        </w:tc>
        <w:tc>
          <w:tcPr>
            <w:tcW w:w="3544" w:type="dxa"/>
            <w:shd w:val="clear" w:color="auto" w:fill="auto"/>
          </w:tcPr>
          <w:p w:rsidR="004D6465" w:rsidRPr="00A14506" w:rsidRDefault="004D6465" w:rsidP="00A14506">
            <w:pPr>
              <w:jc w:val="center"/>
              <w:rPr>
                <w:i/>
                <w:iCs/>
                <w:spacing w:val="-6"/>
              </w:rPr>
            </w:pPr>
            <w:r w:rsidRPr="00A14506">
              <w:rPr>
                <w:i/>
                <w:iCs/>
                <w:spacing w:val="-6"/>
              </w:rPr>
              <w:t>Між економічними та соціальними пріоритетами бізнесу</w:t>
            </w:r>
          </w:p>
        </w:tc>
      </w:tr>
      <w:tr w:rsidR="004D6465" w:rsidRPr="00037374" w:rsidTr="00742F77">
        <w:trPr>
          <w:trHeight w:val="411"/>
        </w:trPr>
        <w:tc>
          <w:tcPr>
            <w:tcW w:w="648" w:type="dxa"/>
            <w:shd w:val="clear" w:color="auto" w:fill="auto"/>
          </w:tcPr>
          <w:p w:rsidR="004D6465" w:rsidRPr="00A14506" w:rsidRDefault="004D6465" w:rsidP="00A14506">
            <w:pPr>
              <w:rPr>
                <w:i/>
                <w:iCs/>
              </w:rPr>
            </w:pPr>
          </w:p>
        </w:tc>
        <w:tc>
          <w:tcPr>
            <w:tcW w:w="2437" w:type="dxa"/>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i/>
                <w:iCs/>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зростанням соціальних потреб і ступенем зрілості соціального капіталу</w:t>
            </w:r>
          </w:p>
        </w:tc>
      </w:tr>
      <w:tr w:rsidR="004D6465" w:rsidRPr="00037374" w:rsidTr="00742F77">
        <w:trPr>
          <w:trHeight w:val="411"/>
        </w:trPr>
        <w:tc>
          <w:tcPr>
            <w:tcW w:w="648" w:type="dxa"/>
            <w:shd w:val="clear" w:color="auto" w:fill="auto"/>
          </w:tcPr>
          <w:p w:rsidR="004D6465" w:rsidRPr="00A14506" w:rsidRDefault="004D6465" w:rsidP="00A14506">
            <w:pPr>
              <w:rPr>
                <w:i/>
                <w:iCs/>
              </w:rPr>
            </w:pPr>
          </w:p>
        </w:tc>
        <w:tc>
          <w:tcPr>
            <w:tcW w:w="2437" w:type="dxa"/>
            <w:shd w:val="clear" w:color="auto" w:fill="auto"/>
          </w:tcPr>
          <w:p w:rsidR="004D6465" w:rsidRPr="00A14506" w:rsidRDefault="004D6465" w:rsidP="00A14506">
            <w:pPr>
              <w:jc w:val="center"/>
              <w:rPr>
                <w:b/>
                <w:bCs/>
                <w:i/>
                <w:iCs/>
                <w:spacing w:val="-6"/>
              </w:rPr>
            </w:pPr>
          </w:p>
        </w:tc>
        <w:tc>
          <w:tcPr>
            <w:tcW w:w="2693" w:type="dxa"/>
            <w:shd w:val="clear" w:color="auto" w:fill="auto"/>
          </w:tcPr>
          <w:p w:rsidR="004D6465" w:rsidRPr="00A14506" w:rsidRDefault="004D6465" w:rsidP="00A14506">
            <w:pPr>
              <w:jc w:val="center"/>
              <w:rPr>
                <w:i/>
                <w:iCs/>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принципами традиційної та корпоративної культур</w:t>
            </w:r>
          </w:p>
        </w:tc>
      </w:tr>
      <w:tr w:rsidR="004D6465" w:rsidRPr="00037374" w:rsidTr="00742F77">
        <w:trPr>
          <w:trHeight w:val="411"/>
        </w:trPr>
        <w:tc>
          <w:tcPr>
            <w:tcW w:w="648" w:type="dxa"/>
            <w:shd w:val="clear" w:color="auto" w:fill="auto"/>
          </w:tcPr>
          <w:p w:rsidR="004D6465" w:rsidRPr="00A14506" w:rsidRDefault="004D6465" w:rsidP="00A14506">
            <w:pPr>
              <w:rPr>
                <w:i/>
                <w:iCs/>
              </w:rPr>
            </w:pPr>
            <w:r w:rsidRPr="00037374">
              <w:t>V.</w:t>
            </w:r>
          </w:p>
        </w:tc>
        <w:tc>
          <w:tcPr>
            <w:tcW w:w="2437" w:type="dxa"/>
            <w:shd w:val="clear" w:color="auto" w:fill="auto"/>
          </w:tcPr>
          <w:p w:rsidR="004D6465" w:rsidRPr="00A14506" w:rsidRDefault="004D6465" w:rsidP="00A14506">
            <w:pPr>
              <w:jc w:val="center"/>
              <w:rPr>
                <w:b/>
                <w:bCs/>
                <w:i/>
                <w:iCs/>
                <w:spacing w:val="-6"/>
              </w:rPr>
            </w:pPr>
            <w:r w:rsidRPr="00A14506">
              <w:rPr>
                <w:b/>
                <w:bCs/>
                <w:spacing w:val="-6"/>
              </w:rPr>
              <w:t>Суперечності соціальної політики держави</w:t>
            </w:r>
          </w:p>
        </w:tc>
        <w:tc>
          <w:tcPr>
            <w:tcW w:w="2693" w:type="dxa"/>
            <w:shd w:val="clear" w:color="auto" w:fill="auto"/>
          </w:tcPr>
          <w:p w:rsidR="004D6465" w:rsidRPr="00A14506" w:rsidRDefault="004D6465" w:rsidP="00A14506">
            <w:pPr>
              <w:jc w:val="center"/>
              <w:rPr>
                <w:spacing w:val="-6"/>
              </w:rPr>
            </w:pPr>
            <w:r w:rsidRPr="00A14506">
              <w:rPr>
                <w:spacing w:val="-6"/>
              </w:rPr>
              <w:t>У визначенні сучасних і майбутніх пріоритетів соціальної політики</w:t>
            </w:r>
          </w:p>
        </w:tc>
        <w:tc>
          <w:tcPr>
            <w:tcW w:w="3544" w:type="dxa"/>
            <w:shd w:val="clear" w:color="auto" w:fill="auto"/>
          </w:tcPr>
          <w:p w:rsidR="004D6465" w:rsidRPr="00A14506" w:rsidRDefault="004D6465" w:rsidP="00A14506">
            <w:pPr>
              <w:jc w:val="center"/>
              <w:rPr>
                <w:i/>
                <w:iCs/>
                <w:spacing w:val="-6"/>
              </w:rPr>
            </w:pPr>
            <w:r w:rsidRPr="00A14506">
              <w:rPr>
                <w:i/>
                <w:iCs/>
                <w:spacing w:val="-6"/>
              </w:rPr>
              <w:t>Між задекларованими цілями економічної та соціальної політики та обсягами фінансування</w:t>
            </w:r>
          </w:p>
        </w:tc>
      </w:tr>
      <w:tr w:rsidR="004D6465" w:rsidRPr="00037374" w:rsidTr="00742F77">
        <w:trPr>
          <w:trHeight w:val="411"/>
        </w:trPr>
        <w:tc>
          <w:tcPr>
            <w:tcW w:w="648" w:type="dxa"/>
            <w:shd w:val="clear" w:color="auto" w:fill="auto"/>
          </w:tcPr>
          <w:p w:rsidR="004D6465" w:rsidRPr="00A14506" w:rsidRDefault="004D6465" w:rsidP="00A14506">
            <w:pPr>
              <w:rPr>
                <w:i/>
                <w:iCs/>
              </w:rPr>
            </w:pPr>
          </w:p>
        </w:tc>
        <w:tc>
          <w:tcPr>
            <w:tcW w:w="2437" w:type="dxa"/>
            <w:shd w:val="clear" w:color="auto" w:fill="auto"/>
          </w:tcPr>
          <w:p w:rsidR="004D6465" w:rsidRPr="00A14506" w:rsidRDefault="004D6465" w:rsidP="00A14506">
            <w:pPr>
              <w:jc w:val="center"/>
              <w:rPr>
                <w:i/>
                <w:iCs/>
                <w:spacing w:val="-6"/>
              </w:rPr>
            </w:pPr>
          </w:p>
        </w:tc>
        <w:tc>
          <w:tcPr>
            <w:tcW w:w="2693" w:type="dxa"/>
            <w:shd w:val="clear" w:color="auto" w:fill="auto"/>
          </w:tcPr>
          <w:p w:rsidR="004D6465" w:rsidRPr="00A14506" w:rsidRDefault="004D6465" w:rsidP="00A14506">
            <w:pPr>
              <w:ind w:right="-148"/>
              <w:rPr>
                <w:spacing w:val="-6"/>
              </w:rPr>
            </w:pPr>
            <w:r w:rsidRPr="00A14506">
              <w:rPr>
                <w:spacing w:val="-6"/>
              </w:rPr>
              <w:t xml:space="preserve">Між економічними та політичними </w:t>
            </w:r>
            <w:proofErr w:type="spellStart"/>
            <w:r w:rsidRPr="00A14506">
              <w:rPr>
                <w:spacing w:val="-6"/>
              </w:rPr>
              <w:t>меха</w:t>
            </w:r>
            <w:r w:rsidRPr="00A14506">
              <w:rPr>
                <w:spacing w:val="-6"/>
              </w:rPr>
              <w:softHyphen/>
            </w:r>
            <w:r w:rsidRPr="00A14506">
              <w:rPr>
                <w:spacing w:val="-6"/>
              </w:rPr>
              <w:softHyphen/>
            </w:r>
            <w:r w:rsidRPr="00A14506">
              <w:rPr>
                <w:spacing w:val="-6"/>
              </w:rPr>
              <w:softHyphen/>
              <w:t>-нізмами</w:t>
            </w:r>
            <w:proofErr w:type="spellEnd"/>
            <w:r w:rsidRPr="00A14506">
              <w:rPr>
                <w:spacing w:val="-6"/>
              </w:rPr>
              <w:t xml:space="preserve"> прийняття ефективних рішень </w:t>
            </w:r>
          </w:p>
        </w:tc>
        <w:tc>
          <w:tcPr>
            <w:tcW w:w="3544" w:type="dxa"/>
            <w:shd w:val="clear" w:color="auto" w:fill="auto"/>
          </w:tcPr>
          <w:p w:rsidR="004D6465" w:rsidRPr="00A14506" w:rsidRDefault="004D6465" w:rsidP="00A14506">
            <w:pPr>
              <w:jc w:val="center"/>
              <w:rPr>
                <w:i/>
                <w:iCs/>
                <w:spacing w:val="-6"/>
              </w:rPr>
            </w:pPr>
            <w:r w:rsidRPr="00A14506">
              <w:rPr>
                <w:i/>
                <w:iCs/>
                <w:spacing w:val="-6"/>
              </w:rPr>
              <w:t>Між реальними соціальними потребами та нормативно встановленими соціальними стандартами</w:t>
            </w:r>
          </w:p>
        </w:tc>
      </w:tr>
      <w:tr w:rsidR="004D6465" w:rsidRPr="00037374" w:rsidTr="00742F77">
        <w:trPr>
          <w:trHeight w:val="411"/>
        </w:trPr>
        <w:tc>
          <w:tcPr>
            <w:tcW w:w="648" w:type="dxa"/>
            <w:shd w:val="clear" w:color="auto" w:fill="auto"/>
          </w:tcPr>
          <w:p w:rsidR="004D6465" w:rsidRPr="00A14506" w:rsidRDefault="004D6465" w:rsidP="00A14506">
            <w:pPr>
              <w:rPr>
                <w:i/>
                <w:iCs/>
              </w:rPr>
            </w:pPr>
          </w:p>
        </w:tc>
        <w:tc>
          <w:tcPr>
            <w:tcW w:w="2437" w:type="dxa"/>
            <w:shd w:val="clear" w:color="auto" w:fill="auto"/>
          </w:tcPr>
          <w:p w:rsidR="004D6465" w:rsidRPr="00A14506" w:rsidRDefault="004D6465" w:rsidP="00A14506">
            <w:pPr>
              <w:jc w:val="center"/>
              <w:rPr>
                <w:i/>
                <w:iCs/>
                <w:spacing w:val="-6"/>
              </w:rPr>
            </w:pPr>
          </w:p>
        </w:tc>
        <w:tc>
          <w:tcPr>
            <w:tcW w:w="2693" w:type="dxa"/>
            <w:shd w:val="clear" w:color="auto" w:fill="auto"/>
          </w:tcPr>
          <w:p w:rsidR="004D6465" w:rsidRPr="00A14506" w:rsidRDefault="004D6465" w:rsidP="00A14506">
            <w:pPr>
              <w:jc w:val="center"/>
              <w:rPr>
                <w:i/>
                <w:iCs/>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цілями соціальної політики та реально існуючими механізмами її реалізації;</w:t>
            </w:r>
          </w:p>
        </w:tc>
      </w:tr>
      <w:tr w:rsidR="004D6465" w:rsidRPr="00037374" w:rsidTr="00742F77">
        <w:trPr>
          <w:trHeight w:val="411"/>
        </w:trPr>
        <w:tc>
          <w:tcPr>
            <w:tcW w:w="648" w:type="dxa"/>
            <w:shd w:val="clear" w:color="auto" w:fill="auto"/>
          </w:tcPr>
          <w:p w:rsidR="004D6465" w:rsidRPr="00A14506" w:rsidRDefault="004D6465" w:rsidP="00A14506">
            <w:pPr>
              <w:rPr>
                <w:i/>
                <w:iCs/>
              </w:rPr>
            </w:pPr>
          </w:p>
        </w:tc>
        <w:tc>
          <w:tcPr>
            <w:tcW w:w="2437" w:type="dxa"/>
            <w:shd w:val="clear" w:color="auto" w:fill="auto"/>
          </w:tcPr>
          <w:p w:rsidR="004D6465" w:rsidRPr="00A14506" w:rsidRDefault="004D6465" w:rsidP="00A14506">
            <w:pPr>
              <w:jc w:val="center"/>
              <w:rPr>
                <w:i/>
                <w:iCs/>
                <w:spacing w:val="-6"/>
              </w:rPr>
            </w:pPr>
          </w:p>
        </w:tc>
        <w:tc>
          <w:tcPr>
            <w:tcW w:w="2693" w:type="dxa"/>
            <w:shd w:val="clear" w:color="auto" w:fill="auto"/>
          </w:tcPr>
          <w:p w:rsidR="004D6465" w:rsidRPr="00A14506" w:rsidRDefault="004D6465" w:rsidP="00A14506">
            <w:pPr>
              <w:jc w:val="center"/>
              <w:rPr>
                <w:i/>
                <w:iCs/>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якісним станом соціальної сфери та відповідними положеннями державних програм</w:t>
            </w:r>
          </w:p>
        </w:tc>
      </w:tr>
      <w:tr w:rsidR="004D6465" w:rsidRPr="00037374" w:rsidTr="00742F77">
        <w:trPr>
          <w:trHeight w:val="411"/>
        </w:trPr>
        <w:tc>
          <w:tcPr>
            <w:tcW w:w="648" w:type="dxa"/>
            <w:shd w:val="clear" w:color="auto" w:fill="auto"/>
          </w:tcPr>
          <w:p w:rsidR="004D6465" w:rsidRPr="00037374" w:rsidRDefault="004D6465" w:rsidP="00A14506">
            <w:pPr>
              <w:rPr>
                <w:i/>
                <w:iCs/>
              </w:rPr>
            </w:pPr>
          </w:p>
        </w:tc>
        <w:tc>
          <w:tcPr>
            <w:tcW w:w="2437" w:type="dxa"/>
            <w:shd w:val="clear" w:color="auto" w:fill="auto"/>
          </w:tcPr>
          <w:p w:rsidR="004D6465" w:rsidRPr="00A14506" w:rsidRDefault="004D6465" w:rsidP="00A14506">
            <w:pPr>
              <w:jc w:val="center"/>
              <w:rPr>
                <w:i/>
                <w:iCs/>
                <w:spacing w:val="-6"/>
              </w:rPr>
            </w:pPr>
          </w:p>
        </w:tc>
        <w:tc>
          <w:tcPr>
            <w:tcW w:w="2693" w:type="dxa"/>
            <w:shd w:val="clear" w:color="auto" w:fill="auto"/>
          </w:tcPr>
          <w:p w:rsidR="004D6465" w:rsidRPr="00A14506" w:rsidRDefault="004D6465" w:rsidP="00A14506">
            <w:pPr>
              <w:jc w:val="center"/>
              <w:rPr>
                <w:i/>
                <w:iCs/>
                <w:spacing w:val="-6"/>
              </w:rPr>
            </w:pPr>
          </w:p>
        </w:tc>
        <w:tc>
          <w:tcPr>
            <w:tcW w:w="3544" w:type="dxa"/>
            <w:shd w:val="clear" w:color="auto" w:fill="auto"/>
          </w:tcPr>
          <w:p w:rsidR="004D6465" w:rsidRPr="00A14506" w:rsidRDefault="004D6465" w:rsidP="00A14506">
            <w:pPr>
              <w:jc w:val="center"/>
              <w:rPr>
                <w:i/>
                <w:iCs/>
                <w:spacing w:val="-6"/>
              </w:rPr>
            </w:pPr>
            <w:r w:rsidRPr="00A14506">
              <w:rPr>
                <w:i/>
                <w:iCs/>
                <w:spacing w:val="-6"/>
              </w:rPr>
              <w:t>Між цілями та наслідками державного регулювання бізнесу, коли корупція виступає прихованою формою протекціонізму місцевої  економіки</w:t>
            </w:r>
          </w:p>
        </w:tc>
      </w:tr>
    </w:tbl>
    <w:p w:rsidR="00B06B72" w:rsidRPr="00B920AD" w:rsidRDefault="00B06B72" w:rsidP="00B06B72">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616189" w:rsidRPr="00F35217" w:rsidRDefault="00170DF8" w:rsidP="00170DF8">
      <w:pPr>
        <w:ind w:firstLine="720"/>
        <w:jc w:val="both"/>
        <w:rPr>
          <w:i/>
          <w:iCs/>
          <w:spacing w:val="-6"/>
          <w:sz w:val="32"/>
          <w:szCs w:val="32"/>
        </w:rPr>
      </w:pPr>
      <w:r w:rsidRPr="00F35217">
        <w:rPr>
          <w:spacing w:val="-4"/>
          <w:sz w:val="32"/>
          <w:szCs w:val="32"/>
        </w:rPr>
        <w:lastRenderedPageBreak/>
        <w:t xml:space="preserve">Похідними від цих суперечностей виступають суперечності суб’єктивного характеру, пов’язані із механізмами узгодження економічних інтересів різних суб’єктів соціалізації. </w:t>
      </w:r>
      <w:r w:rsidRPr="00F35217">
        <w:rPr>
          <w:spacing w:val="4"/>
          <w:sz w:val="32"/>
          <w:szCs w:val="32"/>
        </w:rPr>
        <w:t xml:space="preserve"> </w:t>
      </w:r>
      <w:r w:rsidR="00616189" w:rsidRPr="00F35217">
        <w:rPr>
          <w:spacing w:val="-4"/>
          <w:sz w:val="32"/>
          <w:szCs w:val="32"/>
        </w:rPr>
        <w:t xml:space="preserve">Існує низка суперечностей соціалізації, дослідження яких вимагає виявлення та розуміння протилежних рис, сторін, тенденцій соціальних процесів і явищ, а також вивчення їхньої взаємозалежності.  </w:t>
      </w:r>
    </w:p>
    <w:p w:rsidR="004D6465" w:rsidRPr="00F35217" w:rsidRDefault="004D6465" w:rsidP="002D0188">
      <w:pPr>
        <w:ind w:firstLine="720"/>
        <w:jc w:val="both"/>
        <w:rPr>
          <w:spacing w:val="-4"/>
          <w:sz w:val="32"/>
          <w:szCs w:val="32"/>
        </w:rPr>
      </w:pPr>
      <w:r w:rsidRPr="00F35217">
        <w:rPr>
          <w:spacing w:val="-4"/>
          <w:sz w:val="32"/>
          <w:szCs w:val="32"/>
        </w:rPr>
        <w:t xml:space="preserve">Одні суперечності сучасної соціалізації пов’язані зі специфікою суб’єктно-об’єктних відносин, інтересів та ідеалів суспільства або окремих громадян, з наявністю або відсутністю антагонізмів, інші зумовлені специфікою функціонування командної системи, пов’язані з незбалансованими темпами розвитку різних галузей господарства, переважанням екстенсивних факторів економічного зростання, використанням бюрократичних підходів та командних методів управління. Важливу групу суперечностей складають так звані «трансформаційні» суперечності, породжені досвідом реформування «згори» командними методами. Ще одна група соціальних суперечностей сформувалась у результаті невизначеності подальшої системи соціального порядку, що проявляється у контрастах багатства і бідності, ефективності і справедливості, демократії і бюрократії, протиставленні економічних і соціальних цілей, антагонізмах при визначення правових норм власності та перерозподілі багатства. </w:t>
      </w:r>
    </w:p>
    <w:p w:rsidR="004D6465" w:rsidRPr="00F35217" w:rsidRDefault="004D6465" w:rsidP="002D0188">
      <w:pPr>
        <w:ind w:firstLine="720"/>
        <w:jc w:val="both"/>
        <w:rPr>
          <w:spacing w:val="4"/>
          <w:sz w:val="32"/>
          <w:szCs w:val="32"/>
        </w:rPr>
      </w:pPr>
      <w:r w:rsidRPr="00F35217">
        <w:rPr>
          <w:spacing w:val="-4"/>
          <w:sz w:val="32"/>
          <w:szCs w:val="32"/>
        </w:rPr>
        <w:t xml:space="preserve">Узагальнюючою особливістю названих суперечностей ми вважаємо те, що вони виникають унаслідок специфіки інверсійного типу трансформації економіки постсоціалістичних країн. У таблиці 3.6 наведено види, форми прояву, причини виникнення та способи розв’язання суперечностей соціалізації економіки, які зумовлені рівнем розвитку продуктивних сил і трансформаційним характером економічних відносин. </w:t>
      </w:r>
      <w:r w:rsidRPr="00F35217">
        <w:rPr>
          <w:spacing w:val="4"/>
          <w:sz w:val="32"/>
          <w:szCs w:val="32"/>
        </w:rPr>
        <w:t>Об’єктивність цих суперечностей пояснюється системною економічною кризою, руйнуванням єдиного народногоспо</w:t>
      </w:r>
      <w:r w:rsidRPr="00F35217">
        <w:rPr>
          <w:spacing w:val="4"/>
          <w:sz w:val="32"/>
          <w:szCs w:val="32"/>
        </w:rPr>
        <w:softHyphen/>
        <w:t xml:space="preserve">дарського комплексу, відсталістю у розвитку НТП, відсутністю досвіду лібералізації економіки, інверсійним характером ринкових трансформацій. Суб’єктивність пов’язана з формами та методами здійснення економічних і  соціальних реформ, з особливостями національного господарського менталітету та неринковою свідомістю більшості населення. </w:t>
      </w:r>
    </w:p>
    <w:p w:rsidR="004D6465" w:rsidRPr="00F35217" w:rsidRDefault="004D6465" w:rsidP="002D0188">
      <w:pPr>
        <w:ind w:firstLine="720"/>
        <w:jc w:val="both"/>
        <w:rPr>
          <w:sz w:val="32"/>
          <w:szCs w:val="32"/>
        </w:rPr>
      </w:pPr>
      <w:r w:rsidRPr="00F35217">
        <w:rPr>
          <w:spacing w:val="4"/>
          <w:sz w:val="32"/>
          <w:szCs w:val="32"/>
        </w:rPr>
        <w:lastRenderedPageBreak/>
        <w:t xml:space="preserve">Сучасна  специфіка соціалізації значною мірою визначається </w:t>
      </w:r>
      <w:proofErr w:type="spellStart"/>
      <w:r w:rsidRPr="00F35217">
        <w:rPr>
          <w:spacing w:val="4"/>
          <w:sz w:val="32"/>
          <w:szCs w:val="32"/>
        </w:rPr>
        <w:t>глоболізаційними</w:t>
      </w:r>
      <w:proofErr w:type="spellEnd"/>
      <w:r w:rsidRPr="00F35217">
        <w:rPr>
          <w:spacing w:val="4"/>
          <w:sz w:val="32"/>
          <w:szCs w:val="32"/>
        </w:rPr>
        <w:t xml:space="preserve"> </w:t>
      </w:r>
      <w:r w:rsidRPr="00F35217">
        <w:rPr>
          <w:sz w:val="32"/>
          <w:szCs w:val="32"/>
        </w:rPr>
        <w:t xml:space="preserve">процесами, які з одного боку, створюють додаткові шанси для соціалізації, а з іншого, – породжують суперечності, які мають негативні соціальні наслідки. В узагальненому вигляді соціальна суть глобалізації визначається такими формами її прояву: 1) змінилися комунікаційні можливості суспільства – світ перетворюється на «світове селище», де всі  складають єдине суспільство, зменшились соціальні дистанції, люди різних класів і соціальних груп опиняються у приблизно однаковому середовищі існування; 2) швидко зростають взаємозв’язки і взаємозалежність між соціальними групами і соціальними рухами, між країнами і континентами, ТНК і ринками різних країн, що створює «мережеве суспільство», яке працює </w:t>
      </w:r>
      <w:r w:rsidR="002D0188" w:rsidRPr="00F35217">
        <w:rPr>
          <w:sz w:val="32"/>
          <w:szCs w:val="32"/>
        </w:rPr>
        <w:t xml:space="preserve">в масштабах всього світу в режимі реального часу; 3) посилюються процеси взаємодії різних культур; 4) «роздержавлення» міжнародних відносин   призвело до виникнення транснаціональних суб’єктів та організацій, серед яких дуже значна частка належить ТНК; 5) швидко зростає кількість міжнародних організацій, сформувались глобальні соціальні рухи для захисту прав людини, навколишнього середовища, національні, релігійні, культурні, професійні рухи тощо. </w:t>
      </w:r>
    </w:p>
    <w:p w:rsidR="00616189" w:rsidRPr="00F35217" w:rsidRDefault="002D0188" w:rsidP="00A742CE">
      <w:pPr>
        <w:ind w:firstLine="720"/>
        <w:jc w:val="both"/>
        <w:rPr>
          <w:sz w:val="32"/>
          <w:szCs w:val="32"/>
        </w:rPr>
      </w:pPr>
      <w:r w:rsidRPr="00F35217">
        <w:rPr>
          <w:sz w:val="32"/>
          <w:szCs w:val="32"/>
        </w:rPr>
        <w:t>Конкретизацію зазначених суперечностей подано у додатках А1, А2.</w:t>
      </w:r>
    </w:p>
    <w:p w:rsidR="00616189" w:rsidRPr="00F35217" w:rsidRDefault="00616189" w:rsidP="00A742CE">
      <w:pPr>
        <w:ind w:firstLine="720"/>
        <w:jc w:val="both"/>
        <w:rPr>
          <w:sz w:val="32"/>
          <w:szCs w:val="32"/>
        </w:rPr>
      </w:pPr>
    </w:p>
    <w:p w:rsidR="00616189" w:rsidRPr="00F35217" w:rsidRDefault="00616189" w:rsidP="00A742CE">
      <w:pPr>
        <w:ind w:firstLine="720"/>
        <w:jc w:val="both"/>
        <w:rPr>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FB5117" w:rsidRPr="00F35217" w:rsidRDefault="00FB5117" w:rsidP="00A742CE">
      <w:pPr>
        <w:ind w:firstLine="720"/>
        <w:jc w:val="both"/>
        <w:rPr>
          <w:b/>
          <w:spacing w:val="-4"/>
          <w:sz w:val="32"/>
          <w:szCs w:val="32"/>
        </w:rPr>
      </w:pPr>
    </w:p>
    <w:p w:rsidR="00A742CE" w:rsidRPr="00F35217" w:rsidRDefault="00A742CE" w:rsidP="00A742CE">
      <w:pPr>
        <w:ind w:firstLine="720"/>
        <w:jc w:val="both"/>
        <w:rPr>
          <w:b/>
          <w:spacing w:val="-4"/>
          <w:sz w:val="32"/>
          <w:szCs w:val="32"/>
          <w:lang w:val="ru-RU"/>
        </w:rPr>
      </w:pPr>
      <w:r w:rsidRPr="00F35217">
        <w:rPr>
          <w:b/>
          <w:spacing w:val="-4"/>
          <w:sz w:val="32"/>
          <w:szCs w:val="32"/>
        </w:rPr>
        <w:lastRenderedPageBreak/>
        <w:t xml:space="preserve">1.4. Суперечності інституціональних перетворень у процесі соціалізації  економіки </w:t>
      </w:r>
    </w:p>
    <w:p w:rsidR="00A742CE" w:rsidRPr="00F35217" w:rsidRDefault="00A742CE" w:rsidP="00A742CE">
      <w:pPr>
        <w:ind w:firstLine="720"/>
        <w:rPr>
          <w:b/>
          <w:spacing w:val="-4"/>
          <w:sz w:val="32"/>
          <w:szCs w:val="32"/>
          <w:lang w:val="ru-RU"/>
        </w:rPr>
      </w:pPr>
    </w:p>
    <w:p w:rsidR="00A742CE" w:rsidRPr="00F35217" w:rsidRDefault="00A742CE" w:rsidP="00C96BCF">
      <w:pPr>
        <w:ind w:firstLine="680"/>
        <w:jc w:val="both"/>
        <w:rPr>
          <w:sz w:val="32"/>
          <w:szCs w:val="32"/>
        </w:rPr>
      </w:pPr>
      <w:r w:rsidRPr="00F35217">
        <w:rPr>
          <w:sz w:val="32"/>
          <w:szCs w:val="32"/>
        </w:rPr>
        <w:t xml:space="preserve">Для пояснення національної специфіки </w:t>
      </w:r>
      <w:proofErr w:type="spellStart"/>
      <w:r w:rsidRPr="00F35217">
        <w:rPr>
          <w:sz w:val="32"/>
          <w:szCs w:val="32"/>
        </w:rPr>
        <w:t>соціалізаційних</w:t>
      </w:r>
      <w:proofErr w:type="spellEnd"/>
      <w:r w:rsidRPr="00F35217">
        <w:rPr>
          <w:sz w:val="32"/>
          <w:szCs w:val="32"/>
        </w:rPr>
        <w:t xml:space="preserve"> процесів дуже важливо зрозуміти організаційну структуру суспільства, механізм функціонування її формальних та неформальних інститутів, особливості соціальних зв’язків, механізми, які визначають місце окремих суб’єктів у цій структурі. Використовуючи принципи </w:t>
      </w:r>
      <w:proofErr w:type="spellStart"/>
      <w:r w:rsidRPr="00F35217">
        <w:rPr>
          <w:sz w:val="32"/>
          <w:szCs w:val="32"/>
        </w:rPr>
        <w:t>соціосинергетики</w:t>
      </w:r>
      <w:proofErr w:type="spellEnd"/>
      <w:r w:rsidRPr="00F35217">
        <w:rPr>
          <w:sz w:val="32"/>
          <w:szCs w:val="32"/>
        </w:rPr>
        <w:t xml:space="preserve">, треба пов’язувати організаційну структуру з об’єктивними умовами її виникнення та функціонування. </w:t>
      </w:r>
      <w:r w:rsidRPr="00F35217">
        <w:rPr>
          <w:sz w:val="32"/>
          <w:szCs w:val="32"/>
          <w:lang w:eastAsia="uk-UA"/>
        </w:rPr>
        <w:t xml:space="preserve">«…Кожна система виробничих відносин формує особливий, відповідний її суті соціальний тип людини як економічного діяча, в першу чергу – специфічний тип працівника. Особливості цього типу визначаються ...твердо засвоєними нормами поведінки в сферах виробництва, розподілу, обміну й споживання», – підкреслює </w:t>
      </w:r>
      <w:r w:rsidRPr="00F35217">
        <w:rPr>
          <w:sz w:val="32"/>
          <w:szCs w:val="32"/>
        </w:rPr>
        <w:t>Т. Заславська</w:t>
      </w:r>
      <w:r w:rsidR="00616189" w:rsidRPr="00F35217">
        <w:rPr>
          <w:sz w:val="32"/>
          <w:szCs w:val="32"/>
        </w:rPr>
        <w:t xml:space="preserve"> </w:t>
      </w:r>
      <w:r w:rsidR="00170DF8" w:rsidRPr="00F35217">
        <w:rPr>
          <w:sz w:val="32"/>
          <w:szCs w:val="32"/>
        </w:rPr>
        <w:t>[</w:t>
      </w:r>
      <w:r w:rsidR="00DC4956" w:rsidRPr="00F35217">
        <w:rPr>
          <w:sz w:val="32"/>
          <w:szCs w:val="32"/>
        </w:rPr>
        <w:t>90</w:t>
      </w:r>
      <w:r w:rsidR="00170DF8" w:rsidRPr="00F35217">
        <w:rPr>
          <w:sz w:val="32"/>
          <w:szCs w:val="32"/>
        </w:rPr>
        <w:t xml:space="preserve">, </w:t>
      </w:r>
      <w:r w:rsidRPr="00F35217">
        <w:rPr>
          <w:sz w:val="32"/>
          <w:szCs w:val="32"/>
          <w:lang w:val="en-US"/>
        </w:rPr>
        <w:t>c</w:t>
      </w:r>
      <w:r w:rsidRPr="00F35217">
        <w:rPr>
          <w:sz w:val="32"/>
          <w:szCs w:val="32"/>
        </w:rPr>
        <w:t>.30-31].</w:t>
      </w:r>
      <w:r w:rsidRPr="00F35217">
        <w:rPr>
          <w:sz w:val="32"/>
          <w:szCs w:val="32"/>
          <w:lang w:eastAsia="uk-UA"/>
        </w:rPr>
        <w:t xml:space="preserve"> </w:t>
      </w:r>
      <w:r w:rsidRPr="00F35217">
        <w:rPr>
          <w:sz w:val="32"/>
          <w:szCs w:val="32"/>
        </w:rPr>
        <w:t>Структуру соціального середовища вона описує як взаємодію трьох структурних складових. Першою є система суспільних інститутів. Друга – соціальна структура, а третя – рівень людського потенціалу</w:t>
      </w:r>
      <w:r w:rsidRPr="00F35217">
        <w:rPr>
          <w:sz w:val="32"/>
          <w:szCs w:val="32"/>
          <w:lang w:val="ru-RU"/>
        </w:rPr>
        <w:t xml:space="preserve"> [</w:t>
      </w:r>
      <w:r w:rsidR="00DC4956" w:rsidRPr="00F35217">
        <w:rPr>
          <w:sz w:val="32"/>
          <w:szCs w:val="32"/>
          <w:lang w:val="ru-RU"/>
        </w:rPr>
        <w:t>90</w:t>
      </w:r>
      <w:r w:rsidRPr="00F35217">
        <w:rPr>
          <w:sz w:val="32"/>
          <w:szCs w:val="32"/>
          <w:lang w:val="ru-RU"/>
        </w:rPr>
        <w:t>]</w:t>
      </w:r>
      <w:r w:rsidRPr="00F35217">
        <w:rPr>
          <w:sz w:val="32"/>
          <w:szCs w:val="32"/>
        </w:rPr>
        <w:t xml:space="preserve">. </w:t>
      </w:r>
      <w:r w:rsidRPr="00F35217">
        <w:rPr>
          <w:sz w:val="32"/>
          <w:szCs w:val="32"/>
          <w:lang w:eastAsia="uk-UA"/>
        </w:rPr>
        <w:t xml:space="preserve">Інститути породжують ролі і статуси, закладені загальними «правилами гри» (кожний на своєму місці виконує свої обов’язки, користується владою, розпоряджається ресурсами, приймає рішення тощо). </w:t>
      </w:r>
    </w:p>
    <w:p w:rsidR="00A742CE" w:rsidRPr="00F35217" w:rsidRDefault="00A742CE" w:rsidP="00A742CE">
      <w:pPr>
        <w:ind w:firstLine="680"/>
        <w:jc w:val="both"/>
        <w:rPr>
          <w:sz w:val="32"/>
          <w:szCs w:val="32"/>
        </w:rPr>
      </w:pPr>
      <w:r w:rsidRPr="00F35217">
        <w:rPr>
          <w:sz w:val="32"/>
          <w:szCs w:val="32"/>
          <w:lang w:eastAsia="uk-UA"/>
        </w:rPr>
        <w:t>Інституційна система виконує  стабілізаційну, адаптаційну, інноваційну та інтеграційну функції. Стабілізаційна функція має забезпечувати стійке функціонування суспільства на основі відповідного правового, нормативного регулювання, діяльності соціальних акторів і стабілізувати, запобігати назріваючим гострим конфліктам. Інноваційна функція інститутів реалізується через стимулювання інновацій. Інтеграційна функція полягає в сприянні культурній і соціальній інтеграції різних соціальних груп на основі існування загальноприйнятих цінностей. І</w:t>
      </w:r>
      <w:r w:rsidRPr="00F35217">
        <w:rPr>
          <w:sz w:val="32"/>
          <w:szCs w:val="32"/>
        </w:rPr>
        <w:t>нституційна система закладає цінності й норми відносин між людьми. Вони характеризують організаційну культуру суспільства.</w:t>
      </w:r>
    </w:p>
    <w:p w:rsidR="00A742CE" w:rsidRPr="00F35217" w:rsidRDefault="00A742CE" w:rsidP="00A742CE">
      <w:pPr>
        <w:jc w:val="both"/>
        <w:rPr>
          <w:sz w:val="32"/>
          <w:szCs w:val="32"/>
          <w:lang w:eastAsia="uk-UA"/>
        </w:rPr>
      </w:pPr>
      <w:r w:rsidRPr="00F35217">
        <w:rPr>
          <w:sz w:val="32"/>
          <w:szCs w:val="32"/>
          <w:lang w:eastAsia="uk-UA"/>
        </w:rPr>
        <w:tab/>
        <w:t xml:space="preserve">Друга складова соціального простору – </w:t>
      </w:r>
      <w:r w:rsidRPr="00F35217">
        <w:rPr>
          <w:sz w:val="32"/>
          <w:szCs w:val="32"/>
        </w:rPr>
        <w:t>соціальна структура –</w:t>
      </w:r>
      <w:r w:rsidRPr="00F35217">
        <w:rPr>
          <w:sz w:val="32"/>
          <w:szCs w:val="32"/>
          <w:lang w:eastAsia="uk-UA"/>
        </w:rPr>
        <w:t xml:space="preserve">стосується розподілу ролей і статусів між конкретними групами людей, які виконують певні виробничі чи соціальні функції. Ідеально вона покликана забезпечувати рівність життєвих шансів </w:t>
      </w:r>
      <w:r w:rsidRPr="00F35217">
        <w:rPr>
          <w:sz w:val="32"/>
          <w:szCs w:val="32"/>
          <w:lang w:eastAsia="uk-UA"/>
        </w:rPr>
        <w:lastRenderedPageBreak/>
        <w:t>людей, розподіл доходів відповідно до їх внеску в суспільний розвиток, а також повне виключення убогості та помірні масштаби бідності. Людському потенціалу суспільства відповідає якість соціальних стосунків та можливості їх розвитку у майбутньому. Сучасними тенденціями його розвитку виступають формування соціального капіталу, розширення мережевих структур, формування «глобальних» стосунків.</w:t>
      </w:r>
    </w:p>
    <w:p w:rsidR="00A742CE" w:rsidRPr="00F35217" w:rsidRDefault="00A742CE" w:rsidP="00A742CE">
      <w:pPr>
        <w:ind w:firstLine="720"/>
        <w:jc w:val="both"/>
        <w:rPr>
          <w:sz w:val="32"/>
          <w:szCs w:val="32"/>
        </w:rPr>
      </w:pPr>
      <w:r w:rsidRPr="00F35217">
        <w:rPr>
          <w:sz w:val="32"/>
          <w:szCs w:val="32"/>
          <w:lang w:eastAsia="uk-UA"/>
        </w:rPr>
        <w:t>У взаємодії цих структурних елементів велике значення має організаційна культура суспільства. Вона</w:t>
      </w:r>
      <w:r w:rsidRPr="00F35217">
        <w:rPr>
          <w:sz w:val="32"/>
          <w:szCs w:val="32"/>
        </w:rPr>
        <w:t xml:space="preserve"> суттєво впливає на стиль і методи управління як на рівні окремих організацій, так і на рівні суспільства в цілому, визначає специфічні риси соціально-економічного розвитку даної країни, впливає на формування системи формальних та неформальних суспільно-політичних інститутів. Вона форму норми і принципи поведінки, формалізує суспільні цінності на різних рівнях господарювання. Визначальна роль організаційної культури проявляється у формуванні механізмів поєднання цих цінностей та реалізації системи інтересів для розвитку всього суспільства та його економічної системи. </w:t>
      </w:r>
    </w:p>
    <w:p w:rsidR="00A742CE" w:rsidRPr="00F35217" w:rsidRDefault="00A742CE" w:rsidP="00A742CE">
      <w:pPr>
        <w:ind w:firstLine="720"/>
        <w:jc w:val="both"/>
        <w:rPr>
          <w:sz w:val="32"/>
          <w:szCs w:val="32"/>
        </w:rPr>
      </w:pPr>
      <w:r w:rsidRPr="00F35217">
        <w:rPr>
          <w:sz w:val="32"/>
          <w:szCs w:val="32"/>
        </w:rPr>
        <w:t>Узагальнення сучасного розуміння суспільних інститутів дає підставу погодитися, що воно означає «…по-перше, соціальне встановлення – комплекс певних соціальних (правових, моральних і т.п.) норм, що обумовлюють і регулюють діяльність людини в різних сферах її застосування; по-друге, соціальне утворення, або установа, – певним чином організоване об’єднання людей, та чи інша існуюча у суспільстві структура; по-третє, сталий тип соціальної поведінки, що виражається в певній системі соціальних дій, процедурі, механізмі» [</w:t>
      </w:r>
      <w:r w:rsidR="00DC4956" w:rsidRPr="00F35217">
        <w:rPr>
          <w:sz w:val="32"/>
          <w:szCs w:val="32"/>
        </w:rPr>
        <w:t>14</w:t>
      </w:r>
      <w:r w:rsidRPr="00F35217">
        <w:rPr>
          <w:sz w:val="32"/>
          <w:szCs w:val="32"/>
        </w:rPr>
        <w:t xml:space="preserve">, с. 10].  </w:t>
      </w:r>
    </w:p>
    <w:p w:rsidR="00A742CE" w:rsidRPr="00F35217" w:rsidRDefault="00A742CE" w:rsidP="00A742CE">
      <w:pPr>
        <w:ind w:firstLine="720"/>
        <w:jc w:val="both"/>
        <w:rPr>
          <w:sz w:val="32"/>
          <w:szCs w:val="32"/>
        </w:rPr>
      </w:pPr>
      <w:r w:rsidRPr="00F35217">
        <w:rPr>
          <w:sz w:val="32"/>
          <w:szCs w:val="32"/>
        </w:rPr>
        <w:t xml:space="preserve">В аналізі процесів ринкової трансформації економіки дуже важливе значення має не лише запровадження базових інститутів (правил, норм, процедур інституційних змін), але й готовність до них суб’єктів економічної динаміки. У науковій літературі наголошується на тому, що </w:t>
      </w:r>
      <w:proofErr w:type="spellStart"/>
      <w:r w:rsidRPr="00F35217">
        <w:rPr>
          <w:sz w:val="32"/>
          <w:szCs w:val="32"/>
        </w:rPr>
        <w:t>інституціоналізація</w:t>
      </w:r>
      <w:proofErr w:type="spellEnd"/>
      <w:r w:rsidRPr="00F35217">
        <w:rPr>
          <w:sz w:val="32"/>
          <w:szCs w:val="32"/>
        </w:rPr>
        <w:t xml:space="preserve"> не повинна бути формальною [</w:t>
      </w:r>
      <w:r w:rsidR="00DC4956" w:rsidRPr="00F35217">
        <w:rPr>
          <w:sz w:val="32"/>
          <w:szCs w:val="32"/>
          <w:lang w:val="en-US"/>
        </w:rPr>
        <w:t>230</w:t>
      </w:r>
      <w:r w:rsidRPr="00F35217">
        <w:rPr>
          <w:sz w:val="32"/>
          <w:szCs w:val="32"/>
        </w:rPr>
        <w:t xml:space="preserve">, </w:t>
      </w:r>
      <w:r w:rsidRPr="00F35217">
        <w:rPr>
          <w:sz w:val="32"/>
          <w:szCs w:val="32"/>
          <w:lang w:val="en-US"/>
        </w:rPr>
        <w:t>c</w:t>
      </w:r>
      <w:r w:rsidRPr="00F35217">
        <w:rPr>
          <w:sz w:val="32"/>
          <w:szCs w:val="32"/>
        </w:rPr>
        <w:t xml:space="preserve">.14-26]. </w:t>
      </w:r>
    </w:p>
    <w:p w:rsidR="00A742CE" w:rsidRPr="00F35217" w:rsidRDefault="00A742CE" w:rsidP="00A742CE">
      <w:pPr>
        <w:ind w:firstLine="720"/>
        <w:jc w:val="both"/>
        <w:rPr>
          <w:spacing w:val="-4"/>
          <w:sz w:val="32"/>
          <w:szCs w:val="32"/>
        </w:rPr>
      </w:pPr>
      <w:r w:rsidRPr="00F35217">
        <w:rPr>
          <w:spacing w:val="-4"/>
          <w:sz w:val="32"/>
          <w:szCs w:val="32"/>
        </w:rPr>
        <w:t xml:space="preserve">Суспільні інститути поділяються на базові й периферійні (підтримуючі). Базові формують інституційну матрицю й визначають напрямки подальшого розвитку. Це глибинні, стійкі, закріплені законодавством суспільні інститути, які постійно </w:t>
      </w:r>
      <w:r w:rsidRPr="00F35217">
        <w:rPr>
          <w:spacing w:val="-4"/>
          <w:sz w:val="32"/>
          <w:szCs w:val="32"/>
        </w:rPr>
        <w:lastRenderedPageBreak/>
        <w:t xml:space="preserve">відтворюються й складають основу відносин виробництва, розподілу, обміну. Периферійні інститути забезпечують стійкість інституційної матриці й існують у межах базових інститутів. За механізмом виникнення інститути поділяються на формальні та неформальні. Формальні (політичні, правові, економічні, соціальні) – це офіційні, правові обмеження, які виступають правовим, юридичним закріпленням та відповідним організаційним втіленням інституційних норм функціонування суспільства (посадові, розмежувальні, цільові, повноважні норми і правила). Неформальні інститути як правило виступають як видозмінені, розширені, вдосконалені неофіційні правила й обмеження, умовні норми поведінки, зумовлені національними та історичними традиціями, усталеними звичаями, загальновизнаними нормами поведінки тощо. </w:t>
      </w:r>
    </w:p>
    <w:p w:rsidR="00A742CE" w:rsidRPr="00F35217" w:rsidRDefault="00A742CE" w:rsidP="00A742CE">
      <w:pPr>
        <w:ind w:firstLine="708"/>
        <w:jc w:val="both"/>
        <w:rPr>
          <w:spacing w:val="-4"/>
          <w:sz w:val="32"/>
          <w:szCs w:val="32"/>
        </w:rPr>
      </w:pPr>
      <w:r w:rsidRPr="00F35217">
        <w:rPr>
          <w:spacing w:val="-4"/>
          <w:sz w:val="32"/>
          <w:szCs w:val="32"/>
          <w:lang w:eastAsia="uk-UA"/>
        </w:rPr>
        <w:t>Для сучасної економіки велике значення має як ступінь досконалості правових норм і господарського законодавства, так і ступінь врахування національного менталітету, норм моралі, навичок управління та ін. Поряд із формальними, прописаними правовими нормами, у трансформаційний період виникають неписані правила функціонування певних соціальних відносин. Вони по-різному представляють інститути ринку</w:t>
      </w:r>
      <w:r w:rsidRPr="00F35217">
        <w:rPr>
          <w:spacing w:val="-4"/>
          <w:sz w:val="32"/>
          <w:szCs w:val="32"/>
        </w:rPr>
        <w:t>.</w:t>
      </w:r>
    </w:p>
    <w:p w:rsidR="00A742CE" w:rsidRPr="00F35217" w:rsidRDefault="00A742CE" w:rsidP="00A742CE">
      <w:pPr>
        <w:ind w:firstLine="708"/>
        <w:jc w:val="both"/>
        <w:rPr>
          <w:spacing w:val="-4"/>
          <w:sz w:val="32"/>
          <w:szCs w:val="32"/>
        </w:rPr>
      </w:pPr>
      <w:r w:rsidRPr="00F35217">
        <w:rPr>
          <w:spacing w:val="-4"/>
          <w:sz w:val="32"/>
          <w:szCs w:val="32"/>
          <w:lang w:eastAsia="uk-UA"/>
        </w:rPr>
        <w:t>Специфіка формальних і неформальних інститутів сучасного суспільства виявляється через низку детермінант, до яких відносяться: 1) система політичної влади та міра впливу держави на поведінку інших суб’єктів, офіційна соціальна політика, державні гарантії; 2) структура офіційних суспільно-політичних інститутів та ефективність їх функціонування; 3) суспільна свідомість, міра корумпованості влади; 4) міра відчуження членів суспільства від влади, участі в управлінні; 5) п</w:t>
      </w:r>
      <w:r w:rsidRPr="00F35217">
        <w:rPr>
          <w:spacing w:val="-4"/>
          <w:sz w:val="32"/>
          <w:szCs w:val="32"/>
        </w:rPr>
        <w:t>равові норми</w:t>
      </w:r>
      <w:r w:rsidRPr="00F35217">
        <w:rPr>
          <w:i/>
          <w:spacing w:val="-4"/>
          <w:sz w:val="32"/>
          <w:szCs w:val="32"/>
        </w:rPr>
        <w:t>:</w:t>
      </w:r>
      <w:r w:rsidRPr="00F35217">
        <w:rPr>
          <w:spacing w:val="-4"/>
          <w:sz w:val="32"/>
          <w:szCs w:val="32"/>
        </w:rPr>
        <w:t xml:space="preserve"> володіння, користування, управління певних благ (право вирішувати, хто і як забезпечуватиме використання благ), на доход (на володіння результатами використання благ), на безпеку (на захист від експропріації або від пошкодження в навколишньому середовищі), на капітальну вартість (використання, споживання, зміну чи знищення блага), на передачу благ у спадок, на безстроковість володіння благом, заборона використання шкідливим способом, на відповідальність (можливість стягнення блага на сплату боргу);    6) роль робочої сили у виробництві та специфіка технології, що використовується (наявність знань, умінь, освіти, досвіду тощо, а </w:t>
      </w:r>
      <w:r w:rsidRPr="00F35217">
        <w:rPr>
          <w:spacing w:val="-4"/>
          <w:sz w:val="32"/>
          <w:szCs w:val="32"/>
        </w:rPr>
        <w:lastRenderedPageBreak/>
        <w:t>також  міра відчуження результатів праці від їх виробника); 7) доступність громадян до соціальних і духовних благ</w:t>
      </w:r>
      <w:r w:rsidRPr="00F35217">
        <w:rPr>
          <w:i/>
          <w:spacing w:val="-4"/>
          <w:sz w:val="32"/>
          <w:szCs w:val="32"/>
        </w:rPr>
        <w:t>,</w:t>
      </w:r>
      <w:r w:rsidRPr="00F35217">
        <w:rPr>
          <w:spacing w:val="-4"/>
          <w:sz w:val="32"/>
          <w:szCs w:val="32"/>
        </w:rPr>
        <w:t xml:space="preserve"> інформації, можливості зростання добробуту; 8) фактори, що визначають міру впливу на інших суб’єктів та можливості використання результатів діяльності інших; 9) соціальні гарантії, діюча система соціального страхування і соціального забезпечення; 10) структура потреб та інтересів, способи їх реалізації, роль і значення у реалізації потреб та інтересів інших суб’єктів, система стимулів до праці; 11) система моральних цінностей, сформовані установки, звичаї, норми поведінки; 12) соціальний статус людини, її місце в стосунках, наявність специфічних умінь, таланту, здібностей, освіти, досвіду тощо; 13) приналежність до певної соціальної спільності (клану, корупційної структури, політичної партії, культурної, релігійної організації, навіть, національності, місця та умов проживання тощо). </w:t>
      </w:r>
    </w:p>
    <w:p w:rsidR="00A742CE" w:rsidRPr="00F35217" w:rsidRDefault="00A742CE" w:rsidP="00A742CE">
      <w:pPr>
        <w:ind w:firstLine="708"/>
        <w:jc w:val="both"/>
        <w:rPr>
          <w:spacing w:val="-4"/>
          <w:sz w:val="32"/>
          <w:szCs w:val="32"/>
          <w:lang w:eastAsia="uk-UA"/>
        </w:rPr>
      </w:pPr>
      <w:r w:rsidRPr="00F35217">
        <w:rPr>
          <w:spacing w:val="-4"/>
          <w:sz w:val="32"/>
          <w:szCs w:val="32"/>
        </w:rPr>
        <w:t xml:space="preserve">У трансформаційній економіці специфіка формальних і неформальних інститутів значно впливає на процеси соціалізації економіки й зумовлює ряд суперечностей, які певним чином пов’язані або з ринковим, або з державними механізмами її регулювання </w:t>
      </w:r>
      <w:r w:rsidRPr="00F35217">
        <w:rPr>
          <w:spacing w:val="-4"/>
          <w:sz w:val="32"/>
          <w:szCs w:val="32"/>
          <w:lang w:eastAsia="uk-UA"/>
        </w:rPr>
        <w:t>(Додаток Б).</w:t>
      </w:r>
    </w:p>
    <w:p w:rsidR="00A742CE" w:rsidRPr="00F35217" w:rsidRDefault="00A742CE" w:rsidP="00A742CE">
      <w:pPr>
        <w:tabs>
          <w:tab w:val="left" w:pos="0"/>
        </w:tabs>
        <w:ind w:firstLine="720"/>
        <w:jc w:val="both"/>
        <w:rPr>
          <w:spacing w:val="-4"/>
          <w:sz w:val="32"/>
          <w:szCs w:val="32"/>
        </w:rPr>
      </w:pPr>
      <w:r w:rsidRPr="00F35217">
        <w:rPr>
          <w:spacing w:val="-4"/>
          <w:sz w:val="32"/>
          <w:szCs w:val="32"/>
          <w:lang w:eastAsia="uk-UA"/>
        </w:rPr>
        <w:t xml:space="preserve">1. Суперечність </w:t>
      </w:r>
      <w:r w:rsidRPr="00F35217">
        <w:rPr>
          <w:spacing w:val="-4"/>
          <w:sz w:val="32"/>
          <w:szCs w:val="32"/>
        </w:rPr>
        <w:t xml:space="preserve">між суспільним характером виробництва та приватною формою привласнення його результатів об’єктивно виникає як характерна риса ринкової економіки, заснованої на приватній власності, конкуренції та спрямованості на отримання прибутку. У результаті проведення приватизації та закріплення правових норм власності у трансформаційній економіці створюється основа для необґрунтованої соціальної диференціації, поглиблення соціальної нерівності, несправедливого розподілу ресурсів і доходів.      </w:t>
      </w:r>
    </w:p>
    <w:p w:rsidR="00A742CE" w:rsidRPr="00F35217" w:rsidRDefault="00A742CE" w:rsidP="00A742CE">
      <w:pPr>
        <w:tabs>
          <w:tab w:val="left" w:pos="0"/>
        </w:tabs>
        <w:jc w:val="both"/>
        <w:rPr>
          <w:sz w:val="32"/>
          <w:szCs w:val="32"/>
        </w:rPr>
      </w:pPr>
      <w:r w:rsidRPr="00F35217">
        <w:rPr>
          <w:spacing w:val="-4"/>
          <w:sz w:val="32"/>
          <w:szCs w:val="32"/>
        </w:rPr>
        <w:tab/>
        <w:t xml:space="preserve">2. </w:t>
      </w:r>
      <w:r w:rsidRPr="00F35217">
        <w:rPr>
          <w:sz w:val="32"/>
          <w:szCs w:val="32"/>
        </w:rPr>
        <w:t xml:space="preserve">Суперечність між економічною свободою та господарським порядком – це форма прояву суперечності більш складного порядку, пов’язана з визначенням фундаментальних основ функціонування економічної системи. У період становлення ринкових механізмів економічна свобода обмежується як офіційними правовими, так і неформальними нормами здійснення економічної влади. Права володіння, користування,  розпорядження часто реалізуються  як свавілля номенклатурної бюрократії, </w:t>
      </w:r>
      <w:proofErr w:type="spellStart"/>
      <w:r w:rsidRPr="00F35217">
        <w:rPr>
          <w:sz w:val="32"/>
          <w:szCs w:val="32"/>
        </w:rPr>
        <w:t>політбюрократії</w:t>
      </w:r>
      <w:proofErr w:type="spellEnd"/>
      <w:r w:rsidRPr="00F35217">
        <w:rPr>
          <w:sz w:val="32"/>
          <w:szCs w:val="32"/>
        </w:rPr>
        <w:t xml:space="preserve">, фінансово-монополістичної  олігархії. В таких умовах фінансово-олігархічна система набуває </w:t>
      </w:r>
      <w:r w:rsidRPr="00F35217">
        <w:rPr>
          <w:sz w:val="32"/>
          <w:szCs w:val="32"/>
        </w:rPr>
        <w:lastRenderedPageBreak/>
        <w:t xml:space="preserve">рис жорсткої бюрократичної машини, яка володіє необмеженою силою і владою, але мало сприяє економічному розвитку. </w:t>
      </w:r>
    </w:p>
    <w:p w:rsidR="00A742CE" w:rsidRPr="00F35217" w:rsidRDefault="00A742CE" w:rsidP="00A742CE">
      <w:pPr>
        <w:tabs>
          <w:tab w:val="left" w:pos="0"/>
        </w:tabs>
        <w:ind w:firstLine="720"/>
        <w:jc w:val="both"/>
        <w:rPr>
          <w:sz w:val="32"/>
          <w:szCs w:val="32"/>
        </w:rPr>
      </w:pPr>
      <w:r w:rsidRPr="00F35217">
        <w:rPr>
          <w:sz w:val="32"/>
          <w:szCs w:val="32"/>
        </w:rPr>
        <w:t>3. Надмірна монополізація економіки, помилки у здійсненні прискореної лібера</w:t>
      </w:r>
      <w:r w:rsidRPr="00F35217">
        <w:rPr>
          <w:sz w:val="32"/>
          <w:szCs w:val="32"/>
        </w:rPr>
        <w:softHyphen/>
        <w:t>лізації та приватиза</w:t>
      </w:r>
      <w:r w:rsidRPr="00F35217">
        <w:rPr>
          <w:sz w:val="32"/>
          <w:szCs w:val="32"/>
        </w:rPr>
        <w:softHyphen/>
        <w:t xml:space="preserve">ційних процесів, розбудови фінансового сектора, їхня </w:t>
      </w:r>
      <w:proofErr w:type="spellStart"/>
      <w:r w:rsidRPr="00F35217">
        <w:rPr>
          <w:sz w:val="32"/>
          <w:szCs w:val="32"/>
        </w:rPr>
        <w:t>некомплексність</w:t>
      </w:r>
      <w:proofErr w:type="spellEnd"/>
      <w:r w:rsidRPr="00F35217">
        <w:rPr>
          <w:sz w:val="32"/>
          <w:szCs w:val="32"/>
        </w:rPr>
        <w:t xml:space="preserve"> і внутрішня суперечливість, а також економічна криза, недосконалість системи грошового обігу та гіперінфляція, непрозорість і мала ефективність податкової системи зумовлюють </w:t>
      </w:r>
      <w:proofErr w:type="spellStart"/>
      <w:r w:rsidRPr="00F35217">
        <w:rPr>
          <w:sz w:val="32"/>
          <w:szCs w:val="32"/>
        </w:rPr>
        <w:t>тінізацію</w:t>
      </w:r>
      <w:proofErr w:type="spellEnd"/>
      <w:r w:rsidRPr="00F35217">
        <w:rPr>
          <w:sz w:val="32"/>
          <w:szCs w:val="32"/>
        </w:rPr>
        <w:t xml:space="preserve"> економіки, яка входить в антагоністичну суперечність з інтересами довгострокового соціально-економічного розвитку будь-якої країни. Суперечність між умовами існування й масштабами офіційної і тіньової економіки веде до викривлення принципів соціальної справедливості, робить невигідним бізнес тих, хто намагається працювати відкрито.</w:t>
      </w:r>
    </w:p>
    <w:p w:rsidR="00A742CE" w:rsidRPr="00F35217" w:rsidRDefault="00A742CE" w:rsidP="00A742CE">
      <w:pPr>
        <w:ind w:firstLine="720"/>
        <w:jc w:val="both"/>
        <w:rPr>
          <w:sz w:val="32"/>
          <w:szCs w:val="32"/>
        </w:rPr>
      </w:pPr>
      <w:r w:rsidRPr="00F35217">
        <w:rPr>
          <w:sz w:val="32"/>
          <w:szCs w:val="32"/>
        </w:rPr>
        <w:t>4. Оскільки трансформаційні процеси відбуваються на фоні і у взаємозв’язку з традиційними, модерними, постмодерними, виникає парадокс, коли еліта прагне до таких цілей у різних сферах, які не підтверджуються внутрішніми можливостями країни. Якщо еліта прагне до демократизму, суспільство бачить вихід в авторитаризмі, і навпаки. Ще один парадокс, полягає у тому, що трансформація не ставить за мету добробут, а примушує суспільство готувати себе до бідності, ставить за мету виживання, навіть формує певну «культуру бідності». Отже, на його думку, джерелом інтеграції суспільства стає суспільна біда, а джерелом позитивної мети є інтерпретована відповідним чином проблема кризи і катастрофи. Неспроможність держави регулювати явища та процеси, які не вписуються у рамки визначених управлінських повноважень, але декларуються у державних документах, зумовлює суперечність між курсом політики держави і межами її повноважень. Це, зокрема, виявляється у невідповідності між обіцяними ідеа</w:t>
      </w:r>
      <w:r w:rsidRPr="00F35217">
        <w:rPr>
          <w:sz w:val="32"/>
          <w:szCs w:val="32"/>
        </w:rPr>
        <w:softHyphen/>
        <w:t>лами свободи і демо</w:t>
      </w:r>
      <w:r w:rsidRPr="00F35217">
        <w:rPr>
          <w:sz w:val="32"/>
          <w:szCs w:val="32"/>
        </w:rPr>
        <w:softHyphen/>
        <w:t>кратії та відчуженням більшості від управ</w:t>
      </w:r>
      <w:r w:rsidRPr="00F35217">
        <w:rPr>
          <w:sz w:val="32"/>
          <w:szCs w:val="32"/>
        </w:rPr>
        <w:softHyphen/>
        <w:t>лінських функцій і власності. Більше того, сьогодні все частіше ставиться питання про зняття з держави багатьох соціальних обов’язків і передачу їх громадянському суспільству</w:t>
      </w:r>
      <w:r w:rsidRPr="00F35217">
        <w:rPr>
          <w:color w:val="800080"/>
          <w:sz w:val="32"/>
          <w:szCs w:val="32"/>
        </w:rPr>
        <w:t xml:space="preserve">. </w:t>
      </w:r>
      <w:r w:rsidRPr="00F35217">
        <w:rPr>
          <w:sz w:val="32"/>
          <w:szCs w:val="32"/>
        </w:rPr>
        <w:t xml:space="preserve">Як зазначає Ф.Фукуяма : «В Європі вже майже ніхто не  береться захищати ту точку зору, що головні проблеми континенту, саме зростаюче безробіття та імміграція, можуть бути вирішені подальшою експансією «держави добробуту», – навпаки, </w:t>
      </w:r>
      <w:r w:rsidRPr="00F35217">
        <w:rPr>
          <w:sz w:val="32"/>
          <w:szCs w:val="32"/>
        </w:rPr>
        <w:lastRenderedPageBreak/>
        <w:t>мета реформ бачиться швидше в тому, щоб урізати соціальні функції держави та дозволити європейському виробникові стати більш конкурентоспроможним на світовому ринку»</w:t>
      </w:r>
      <w:r w:rsidR="00170DF8" w:rsidRPr="00F35217">
        <w:rPr>
          <w:sz w:val="32"/>
          <w:szCs w:val="32"/>
        </w:rPr>
        <w:t xml:space="preserve"> </w:t>
      </w:r>
      <w:r w:rsidRPr="00F35217">
        <w:rPr>
          <w:sz w:val="32"/>
          <w:szCs w:val="32"/>
        </w:rPr>
        <w:t>[</w:t>
      </w:r>
      <w:r w:rsidR="0018312E" w:rsidRPr="00F35217">
        <w:rPr>
          <w:sz w:val="32"/>
          <w:szCs w:val="32"/>
          <w:lang w:val="ru-RU"/>
        </w:rPr>
        <w:t>273</w:t>
      </w:r>
      <w:r w:rsidRPr="00F35217">
        <w:rPr>
          <w:sz w:val="32"/>
          <w:szCs w:val="32"/>
        </w:rPr>
        <w:t>].</w:t>
      </w:r>
    </w:p>
    <w:p w:rsidR="00A742CE" w:rsidRPr="00F35217" w:rsidRDefault="00A742CE" w:rsidP="00A742CE">
      <w:pPr>
        <w:ind w:firstLine="720"/>
        <w:jc w:val="both"/>
        <w:rPr>
          <w:sz w:val="32"/>
          <w:szCs w:val="32"/>
        </w:rPr>
      </w:pPr>
      <w:r w:rsidRPr="00F35217">
        <w:rPr>
          <w:sz w:val="32"/>
          <w:szCs w:val="32"/>
        </w:rPr>
        <w:t>5. Національні особливості трансформаційних процесів визначаються сукупністю національних механізмів проведення реформ, специфікою форм та методів державного регулювання економіки у цей період, сприйняттям суспільством необхідності та напрямів трансформування, специфікою господарського менталітету та низкою багатьох інших факторів. Вертикальний принцип побудови зв’язків усередині влади, жорстка централізація відносин і адміністра</w:t>
      </w:r>
      <w:r w:rsidRPr="00F35217">
        <w:rPr>
          <w:sz w:val="32"/>
          <w:szCs w:val="32"/>
        </w:rPr>
        <w:softHyphen/>
        <w:t>тивних процесів, атмосфера владної зверхності над соціумом, який сприй</w:t>
      </w:r>
      <w:r w:rsidRPr="00F35217">
        <w:rPr>
          <w:sz w:val="32"/>
          <w:szCs w:val="32"/>
        </w:rPr>
        <w:softHyphen/>
        <w:t>мається, як підвідомча сфера впливів, зумовлює суперечність між владними повноваженнями представників влади та механізмами відповідальності за їх реалізацію. Їм притаманне звужене, стереотипне, деформова</w:t>
      </w:r>
      <w:r w:rsidRPr="00F35217">
        <w:rPr>
          <w:sz w:val="32"/>
          <w:szCs w:val="32"/>
        </w:rPr>
        <w:softHyphen/>
        <w:t>не сприйняття проблем, факторів, процесів, які мають бути врегульо</w:t>
      </w:r>
      <w:r w:rsidRPr="00F35217">
        <w:rPr>
          <w:sz w:val="32"/>
          <w:szCs w:val="32"/>
        </w:rPr>
        <w:softHyphen/>
        <w:t>вані методами державної політики.</w:t>
      </w:r>
    </w:p>
    <w:p w:rsidR="00A742CE" w:rsidRPr="00F35217" w:rsidRDefault="00A742CE" w:rsidP="00A742CE">
      <w:pPr>
        <w:ind w:firstLine="720"/>
        <w:jc w:val="both"/>
        <w:cnfStyle w:val="010100000000"/>
        <w:rPr>
          <w:sz w:val="32"/>
          <w:szCs w:val="32"/>
        </w:rPr>
      </w:pPr>
      <w:r w:rsidRPr="00F35217">
        <w:rPr>
          <w:sz w:val="32"/>
          <w:szCs w:val="32"/>
        </w:rPr>
        <w:t>6. Для трансформаційного періоду характерна інституціональна суперечність між формальними та неформальними  (тіньовими) механізмами управління. Вона проявляється в тому, що поширюються нелегальні, тіньові, документально не зафіксовані владно-управлінські впливи на суб’єктів господарювання й окремих громадян – усні нака</w:t>
      </w:r>
      <w:r w:rsidRPr="00F35217">
        <w:rPr>
          <w:sz w:val="32"/>
          <w:szCs w:val="32"/>
        </w:rPr>
        <w:softHyphen/>
        <w:t>зи, доручення й розпорядження, телефонні вказівки й прохання, що призво</w:t>
      </w:r>
      <w:r w:rsidRPr="00F35217">
        <w:rPr>
          <w:sz w:val="32"/>
          <w:szCs w:val="32"/>
        </w:rPr>
        <w:softHyphen/>
        <w:t>дить до ціннісно-струк</w:t>
      </w:r>
      <w:r w:rsidRPr="00F35217">
        <w:rPr>
          <w:sz w:val="32"/>
          <w:szCs w:val="32"/>
        </w:rPr>
        <w:softHyphen/>
      </w:r>
      <w:r w:rsidRPr="00F35217">
        <w:rPr>
          <w:sz w:val="32"/>
          <w:szCs w:val="32"/>
        </w:rPr>
        <w:softHyphen/>
        <w:t>турного розпаду й дегра</w:t>
      </w:r>
      <w:r w:rsidRPr="00F35217">
        <w:rPr>
          <w:sz w:val="32"/>
          <w:szCs w:val="32"/>
        </w:rPr>
        <w:softHyphen/>
        <w:t>да</w:t>
      </w:r>
      <w:r w:rsidRPr="00F35217">
        <w:rPr>
          <w:sz w:val="32"/>
          <w:szCs w:val="32"/>
        </w:rPr>
        <w:softHyphen/>
      </w:r>
      <w:r w:rsidRPr="00F35217">
        <w:rPr>
          <w:sz w:val="32"/>
          <w:szCs w:val="32"/>
        </w:rPr>
        <w:softHyphen/>
        <w:t>ції системи управління, вну</w:t>
      </w:r>
      <w:r w:rsidRPr="00F35217">
        <w:rPr>
          <w:sz w:val="32"/>
          <w:szCs w:val="32"/>
        </w:rPr>
        <w:softHyphen/>
        <w:t>трішньої дестабілізації регуля</w:t>
      </w:r>
      <w:r w:rsidRPr="00F35217">
        <w:rPr>
          <w:sz w:val="32"/>
          <w:szCs w:val="32"/>
        </w:rPr>
        <w:softHyphen/>
        <w:t>торного середовища, дезорієн</w:t>
      </w:r>
      <w:r w:rsidRPr="00F35217">
        <w:rPr>
          <w:sz w:val="32"/>
          <w:szCs w:val="32"/>
        </w:rPr>
        <w:softHyphen/>
        <w:t>тації суб’єктів і розбалансуван</w:t>
      </w:r>
      <w:r w:rsidRPr="00F35217">
        <w:rPr>
          <w:sz w:val="32"/>
          <w:szCs w:val="32"/>
        </w:rPr>
        <w:softHyphen/>
        <w:t>ня відносин між ними й нарощ</w:t>
      </w:r>
      <w:r w:rsidRPr="00F35217">
        <w:rPr>
          <w:sz w:val="32"/>
          <w:szCs w:val="32"/>
        </w:rPr>
        <w:softHyphen/>
        <w:t>у</w:t>
      </w:r>
      <w:r w:rsidRPr="00F35217">
        <w:rPr>
          <w:sz w:val="32"/>
          <w:szCs w:val="32"/>
        </w:rPr>
        <w:softHyphen/>
        <w:t>вання системних соціальних проблем і конфліктів.</w:t>
      </w:r>
    </w:p>
    <w:p w:rsidR="00A742CE" w:rsidRPr="00F35217" w:rsidRDefault="00A742CE" w:rsidP="00A742CE">
      <w:pPr>
        <w:ind w:firstLine="720"/>
        <w:jc w:val="both"/>
        <w:cnfStyle w:val="010100000000"/>
        <w:rPr>
          <w:sz w:val="32"/>
          <w:szCs w:val="32"/>
        </w:rPr>
      </w:pPr>
      <w:r w:rsidRPr="00F35217">
        <w:rPr>
          <w:sz w:val="32"/>
          <w:szCs w:val="32"/>
        </w:rPr>
        <w:t>7. Унаслідок відсутності обґрун</w:t>
      </w:r>
      <w:r w:rsidRPr="00F35217">
        <w:rPr>
          <w:sz w:val="32"/>
          <w:szCs w:val="32"/>
        </w:rPr>
        <w:softHyphen/>
        <w:t>то</w:t>
      </w:r>
      <w:r w:rsidRPr="00F35217">
        <w:rPr>
          <w:sz w:val="32"/>
          <w:szCs w:val="32"/>
        </w:rPr>
        <w:softHyphen/>
        <w:t>ваних теорією й практикою уніфікованих методичних підходів, неадекватної відпов</w:t>
      </w:r>
      <w:r w:rsidRPr="00F35217">
        <w:rPr>
          <w:sz w:val="32"/>
          <w:szCs w:val="32"/>
        </w:rPr>
        <w:softHyphen/>
        <w:t>і</w:t>
      </w:r>
      <w:r w:rsidRPr="00F35217">
        <w:rPr>
          <w:sz w:val="32"/>
          <w:szCs w:val="32"/>
        </w:rPr>
        <w:softHyphen/>
        <w:t>дальності чи цілковитої безвід</w:t>
      </w:r>
      <w:r w:rsidRPr="00F35217">
        <w:rPr>
          <w:sz w:val="32"/>
          <w:szCs w:val="32"/>
        </w:rPr>
        <w:softHyphen/>
        <w:t>повідальності управ</w:t>
      </w:r>
      <w:r w:rsidRPr="00F35217">
        <w:rPr>
          <w:sz w:val="32"/>
          <w:szCs w:val="32"/>
        </w:rPr>
        <w:softHyphen/>
        <w:t>лінців за протиправ</w:t>
      </w:r>
      <w:r w:rsidRPr="00F35217">
        <w:rPr>
          <w:sz w:val="32"/>
          <w:szCs w:val="32"/>
        </w:rPr>
        <w:softHyphen/>
        <w:t>ні дії чи бездіяльність, реальний процес врегулю</w:t>
      </w:r>
      <w:r w:rsidRPr="00F35217">
        <w:rPr>
          <w:sz w:val="32"/>
          <w:szCs w:val="32"/>
        </w:rPr>
        <w:softHyphen/>
        <w:t>вання суспільних проб</w:t>
      </w:r>
      <w:r w:rsidRPr="00F35217">
        <w:rPr>
          <w:sz w:val="32"/>
          <w:szCs w:val="32"/>
        </w:rPr>
        <w:softHyphen/>
        <w:t>лем залежить у багатьох випадках від суб’єктивної волі держав</w:t>
      </w:r>
      <w:r w:rsidRPr="00F35217">
        <w:rPr>
          <w:sz w:val="32"/>
          <w:szCs w:val="32"/>
        </w:rPr>
        <w:softHyphen/>
        <w:t>ної бюрократії та її представ</w:t>
      </w:r>
      <w:r w:rsidRPr="00F35217">
        <w:rPr>
          <w:sz w:val="32"/>
          <w:szCs w:val="32"/>
        </w:rPr>
        <w:softHyphen/>
        <w:t>ників, що діють в середови</w:t>
      </w:r>
      <w:r w:rsidRPr="00F35217">
        <w:rPr>
          <w:sz w:val="32"/>
          <w:szCs w:val="32"/>
        </w:rPr>
        <w:softHyphen/>
        <w:t xml:space="preserve">щі адміністративного свавілля й </w:t>
      </w:r>
      <w:proofErr w:type="spellStart"/>
      <w:r w:rsidRPr="00F35217">
        <w:rPr>
          <w:sz w:val="32"/>
          <w:szCs w:val="32"/>
        </w:rPr>
        <w:t>непрогнозованості</w:t>
      </w:r>
      <w:proofErr w:type="spellEnd"/>
      <w:r w:rsidRPr="00F35217">
        <w:rPr>
          <w:sz w:val="32"/>
          <w:szCs w:val="32"/>
        </w:rPr>
        <w:t xml:space="preserve"> для суспільства виникає суперечність між цілями та методами державного </w:t>
      </w:r>
      <w:r w:rsidRPr="00F35217">
        <w:rPr>
          <w:sz w:val="32"/>
          <w:szCs w:val="32"/>
        </w:rPr>
        <w:lastRenderedPageBreak/>
        <w:t>регулювання. У службових управлінських діях і намірах часто домінують і набувають визначального зна</w:t>
      </w:r>
      <w:r w:rsidRPr="00F35217">
        <w:rPr>
          <w:sz w:val="32"/>
          <w:szCs w:val="32"/>
        </w:rPr>
        <w:softHyphen/>
        <w:t>чен</w:t>
      </w:r>
      <w:r w:rsidRPr="00F35217">
        <w:rPr>
          <w:sz w:val="32"/>
          <w:szCs w:val="32"/>
        </w:rPr>
        <w:softHyphen/>
        <w:t>ня суб’єктивні фактори: прак</w:t>
      </w:r>
      <w:r w:rsidRPr="00F35217">
        <w:rPr>
          <w:sz w:val="32"/>
          <w:szCs w:val="32"/>
        </w:rPr>
        <w:softHyphen/>
      </w:r>
      <w:r w:rsidRPr="00F35217">
        <w:rPr>
          <w:sz w:val="32"/>
          <w:szCs w:val="32"/>
        </w:rPr>
        <w:softHyphen/>
      </w:r>
      <w:r w:rsidRPr="00F35217">
        <w:rPr>
          <w:sz w:val="32"/>
          <w:szCs w:val="32"/>
        </w:rPr>
        <w:softHyphen/>
      </w:r>
      <w:r w:rsidRPr="00F35217">
        <w:rPr>
          <w:sz w:val="32"/>
          <w:szCs w:val="32"/>
        </w:rPr>
        <w:softHyphen/>
        <w:t>тичний досвід;  особисті уявлення та індивідуальний характер посадової особи;  рівень особистої зацікавленості управлінця в позитивній зміні об</w:t>
      </w:r>
      <w:r w:rsidRPr="00F35217">
        <w:rPr>
          <w:sz w:val="32"/>
          <w:szCs w:val="32"/>
        </w:rPr>
        <w:softHyphen/>
        <w:t>’єкта управління;  адміністра</w:t>
      </w:r>
      <w:r w:rsidRPr="00F35217">
        <w:rPr>
          <w:sz w:val="32"/>
          <w:szCs w:val="32"/>
        </w:rPr>
        <w:softHyphen/>
        <w:t>тивне змушування до активних дій або його корисливе бажання вислужитися й посісти вищу посаду;  особисті бажання, зумовлені професійною переконаністю й принциповістю;  ад</w:t>
      </w:r>
      <w:r w:rsidRPr="00F35217">
        <w:rPr>
          <w:sz w:val="32"/>
          <w:szCs w:val="32"/>
        </w:rPr>
        <w:softHyphen/>
        <w:t>мі</w:t>
      </w:r>
      <w:r w:rsidRPr="00F35217">
        <w:rPr>
          <w:sz w:val="32"/>
          <w:szCs w:val="32"/>
        </w:rPr>
        <w:softHyphen/>
        <w:t xml:space="preserve">ністративна змова з метою зміни регуляторних правил на ринку й отримання адміністративної ренти. </w:t>
      </w:r>
    </w:p>
    <w:p w:rsidR="00A742CE" w:rsidRPr="00F35217" w:rsidRDefault="00A742CE" w:rsidP="00A742CE">
      <w:pPr>
        <w:ind w:firstLine="720"/>
        <w:jc w:val="both"/>
        <w:rPr>
          <w:sz w:val="32"/>
          <w:szCs w:val="32"/>
        </w:rPr>
      </w:pPr>
      <w:r w:rsidRPr="00F35217">
        <w:rPr>
          <w:sz w:val="32"/>
          <w:szCs w:val="32"/>
        </w:rPr>
        <w:t xml:space="preserve">Існування інституціональних суперечностей, </w:t>
      </w:r>
      <w:r w:rsidR="000737FD" w:rsidRPr="00F35217">
        <w:rPr>
          <w:sz w:val="32"/>
          <w:szCs w:val="32"/>
        </w:rPr>
        <w:t>у</w:t>
      </w:r>
      <w:r w:rsidRPr="00F35217">
        <w:rPr>
          <w:sz w:val="32"/>
          <w:szCs w:val="32"/>
        </w:rPr>
        <w:t xml:space="preserve"> результаті, зумов</w:t>
      </w:r>
      <w:r w:rsidR="000737FD" w:rsidRPr="00F35217">
        <w:rPr>
          <w:sz w:val="32"/>
          <w:szCs w:val="32"/>
        </w:rPr>
        <w:t>ило</w:t>
      </w:r>
      <w:r w:rsidRPr="00F35217">
        <w:rPr>
          <w:sz w:val="32"/>
          <w:szCs w:val="32"/>
        </w:rPr>
        <w:t xml:space="preserve"> затяжний характер трансформаційних процесів. З іншого боку,  суспільство очікує на зміни зовнішніх умов без готовності чи бажання змінити себе. Часто виникає неприйняття нового способу життєдіяльності. Неприйняття нових норм існування спричиняє неможливість у кризовий період </w:t>
      </w:r>
      <w:proofErr w:type="spellStart"/>
      <w:r w:rsidRPr="00F35217">
        <w:rPr>
          <w:sz w:val="32"/>
          <w:szCs w:val="32"/>
        </w:rPr>
        <w:t>самоідентифікуватися</w:t>
      </w:r>
      <w:proofErr w:type="spellEnd"/>
      <w:r w:rsidRPr="00F35217">
        <w:rPr>
          <w:sz w:val="32"/>
          <w:szCs w:val="32"/>
        </w:rPr>
        <w:t xml:space="preserve">, знайти своє місце в оновленому суспільстві. Це, зокрема, пояснюється наявністю неформальних норм і правил поведінки, які формують національний менталітет. </w:t>
      </w:r>
    </w:p>
    <w:p w:rsidR="00FA75BD" w:rsidRPr="00F35217" w:rsidRDefault="00FA75BD" w:rsidP="002D0188">
      <w:pPr>
        <w:ind w:firstLine="720"/>
        <w:jc w:val="both"/>
        <w:rPr>
          <w:sz w:val="32"/>
          <w:szCs w:val="32"/>
          <w:lang w:val="ru-RU"/>
        </w:rPr>
      </w:pPr>
    </w:p>
    <w:p w:rsidR="00DE5795" w:rsidRPr="00F35217" w:rsidRDefault="00DE5795" w:rsidP="002D0188">
      <w:pPr>
        <w:ind w:firstLine="720"/>
        <w:jc w:val="both"/>
        <w:rPr>
          <w:sz w:val="32"/>
          <w:szCs w:val="32"/>
          <w:lang w:val="ru-RU"/>
        </w:rPr>
      </w:pPr>
    </w:p>
    <w:p w:rsidR="00DE5795" w:rsidRPr="00F35217" w:rsidRDefault="00DE5795" w:rsidP="002D0188">
      <w:pPr>
        <w:ind w:firstLine="720"/>
        <w:jc w:val="both"/>
        <w:rPr>
          <w:sz w:val="32"/>
          <w:szCs w:val="32"/>
          <w:lang w:val="ru-RU"/>
        </w:rPr>
      </w:pPr>
    </w:p>
    <w:p w:rsidR="00DE5795" w:rsidRPr="00F35217" w:rsidRDefault="00DE5795" w:rsidP="002D0188">
      <w:pPr>
        <w:ind w:firstLine="720"/>
        <w:jc w:val="both"/>
        <w:rPr>
          <w:sz w:val="32"/>
          <w:szCs w:val="32"/>
        </w:rPr>
      </w:pPr>
    </w:p>
    <w:p w:rsidR="00FB5117" w:rsidRPr="00F35217" w:rsidRDefault="00FB5117" w:rsidP="002D0188">
      <w:pPr>
        <w:ind w:firstLine="720"/>
        <w:jc w:val="both"/>
        <w:rPr>
          <w:sz w:val="32"/>
          <w:szCs w:val="32"/>
        </w:rPr>
      </w:pPr>
    </w:p>
    <w:p w:rsidR="00FB5117" w:rsidRPr="00F35217" w:rsidRDefault="00FB5117" w:rsidP="002D0188">
      <w:pPr>
        <w:ind w:firstLine="720"/>
        <w:jc w:val="both"/>
        <w:rPr>
          <w:sz w:val="32"/>
          <w:szCs w:val="32"/>
        </w:rPr>
      </w:pPr>
    </w:p>
    <w:p w:rsidR="00FB5117" w:rsidRPr="00F35217" w:rsidRDefault="00FB5117" w:rsidP="002D0188">
      <w:pPr>
        <w:ind w:firstLine="720"/>
        <w:jc w:val="both"/>
        <w:rPr>
          <w:sz w:val="32"/>
          <w:szCs w:val="32"/>
        </w:rPr>
      </w:pPr>
    </w:p>
    <w:p w:rsidR="00C96BCF" w:rsidRPr="00F35217" w:rsidRDefault="00C96BCF" w:rsidP="002D0188">
      <w:pPr>
        <w:ind w:firstLine="720"/>
        <w:jc w:val="both"/>
        <w:rPr>
          <w:sz w:val="32"/>
          <w:szCs w:val="32"/>
        </w:rPr>
      </w:pPr>
    </w:p>
    <w:p w:rsidR="00C96BCF" w:rsidRPr="00F35217" w:rsidRDefault="00C96BCF" w:rsidP="002D0188">
      <w:pPr>
        <w:ind w:firstLine="720"/>
        <w:jc w:val="both"/>
        <w:rPr>
          <w:sz w:val="32"/>
          <w:szCs w:val="32"/>
        </w:rPr>
      </w:pPr>
    </w:p>
    <w:p w:rsidR="00DE5795" w:rsidRDefault="00DE5795"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Default="004C3E47" w:rsidP="00DE5795">
      <w:pPr>
        <w:ind w:firstLine="720"/>
        <w:jc w:val="both"/>
        <w:rPr>
          <w:sz w:val="32"/>
          <w:szCs w:val="32"/>
          <w:lang w:val="en-US"/>
        </w:rPr>
      </w:pPr>
    </w:p>
    <w:p w:rsidR="004C3E47" w:rsidRPr="004C3E47" w:rsidRDefault="004C3E47" w:rsidP="00DE5795">
      <w:pPr>
        <w:ind w:firstLine="720"/>
        <w:jc w:val="both"/>
        <w:rPr>
          <w:sz w:val="32"/>
          <w:szCs w:val="32"/>
          <w:lang w:val="en-US"/>
        </w:rPr>
      </w:pPr>
    </w:p>
    <w:p w:rsidR="000C7993" w:rsidRPr="00F35217" w:rsidRDefault="000C7993" w:rsidP="00DE5795">
      <w:pPr>
        <w:ind w:firstLine="720"/>
        <w:jc w:val="both"/>
        <w:rPr>
          <w:sz w:val="32"/>
          <w:szCs w:val="32"/>
          <w:lang w:val="ru-RU"/>
        </w:rPr>
      </w:pPr>
    </w:p>
    <w:p w:rsidR="00DE5795" w:rsidRPr="004C3E47" w:rsidRDefault="00A60627" w:rsidP="00DE5795">
      <w:pPr>
        <w:jc w:val="center"/>
        <w:rPr>
          <w:b/>
          <w:sz w:val="36"/>
          <w:szCs w:val="36"/>
          <w:lang w:val="fr-CA"/>
        </w:rPr>
      </w:pPr>
      <w:r w:rsidRPr="004C3E47">
        <w:rPr>
          <w:b/>
          <w:sz w:val="36"/>
          <w:szCs w:val="36"/>
        </w:rPr>
        <w:lastRenderedPageBreak/>
        <w:t xml:space="preserve">РОЗДІЛ </w:t>
      </w:r>
      <w:r w:rsidRPr="004C3E47">
        <w:rPr>
          <w:b/>
          <w:sz w:val="36"/>
          <w:szCs w:val="36"/>
          <w:lang w:val="fr-CA"/>
        </w:rPr>
        <w:t>2</w:t>
      </w:r>
    </w:p>
    <w:p w:rsidR="00BB2DD5" w:rsidRPr="004C3E47" w:rsidRDefault="00BB2DD5" w:rsidP="00DE5795">
      <w:pPr>
        <w:jc w:val="center"/>
        <w:rPr>
          <w:b/>
          <w:sz w:val="36"/>
          <w:szCs w:val="36"/>
        </w:rPr>
      </w:pPr>
    </w:p>
    <w:p w:rsidR="00DE5795" w:rsidRPr="004C3E47" w:rsidRDefault="00AC4171" w:rsidP="00DE5795">
      <w:pPr>
        <w:jc w:val="center"/>
        <w:rPr>
          <w:b/>
          <w:sz w:val="36"/>
          <w:szCs w:val="36"/>
        </w:rPr>
      </w:pPr>
      <w:r w:rsidRPr="004C3E47">
        <w:rPr>
          <w:b/>
          <w:sz w:val="36"/>
          <w:szCs w:val="36"/>
        </w:rPr>
        <w:t>ГОСПОДАРСЬКИЙ  МЕНТАЛІТЕТ ЯК ІНСТИТУЦІОНАЛЬНИЙ ЧИННИК СОЦІАЛІЗАЦІЇ ЕКОНОМІКИ</w:t>
      </w:r>
      <w:r w:rsidR="00DE5795" w:rsidRPr="004C3E47">
        <w:rPr>
          <w:b/>
          <w:sz w:val="36"/>
          <w:szCs w:val="36"/>
        </w:rPr>
        <w:t xml:space="preserve"> </w:t>
      </w:r>
    </w:p>
    <w:p w:rsidR="00DE5795" w:rsidRPr="00F35217" w:rsidRDefault="00DE5795" w:rsidP="00DE5795">
      <w:pPr>
        <w:spacing w:before="120"/>
        <w:jc w:val="center"/>
        <w:rPr>
          <w:b/>
          <w:sz w:val="32"/>
          <w:szCs w:val="32"/>
        </w:rPr>
      </w:pPr>
    </w:p>
    <w:p w:rsidR="00DE5795" w:rsidRPr="00F35217" w:rsidRDefault="0066104F" w:rsidP="0066104F">
      <w:pPr>
        <w:tabs>
          <w:tab w:val="num" w:pos="1276"/>
          <w:tab w:val="num" w:pos="9432"/>
        </w:tabs>
        <w:spacing w:before="120" w:after="200"/>
        <w:ind w:firstLine="709"/>
        <w:jc w:val="both"/>
        <w:rPr>
          <w:b/>
          <w:sz w:val="32"/>
          <w:szCs w:val="32"/>
        </w:rPr>
      </w:pPr>
      <w:r w:rsidRPr="00F35217">
        <w:rPr>
          <w:b/>
          <w:sz w:val="32"/>
          <w:szCs w:val="32"/>
        </w:rPr>
        <w:t xml:space="preserve">2.1. </w:t>
      </w:r>
      <w:r w:rsidR="00DE5795" w:rsidRPr="00F35217">
        <w:rPr>
          <w:b/>
          <w:sz w:val="32"/>
          <w:szCs w:val="32"/>
        </w:rPr>
        <w:t>Економічна сутність, структура та функції господарського менталітету</w:t>
      </w:r>
    </w:p>
    <w:p w:rsidR="00DE5795" w:rsidRPr="00F35217" w:rsidRDefault="00DE5795" w:rsidP="00DE5795">
      <w:pPr>
        <w:tabs>
          <w:tab w:val="num" w:pos="567"/>
        </w:tabs>
        <w:ind w:right="-1" w:firstLine="709"/>
        <w:jc w:val="both"/>
        <w:rPr>
          <w:sz w:val="32"/>
          <w:szCs w:val="32"/>
        </w:rPr>
      </w:pPr>
    </w:p>
    <w:p w:rsidR="00DE5795" w:rsidRPr="00F35217" w:rsidRDefault="00DE5795" w:rsidP="00DE5795">
      <w:pPr>
        <w:tabs>
          <w:tab w:val="num" w:pos="567"/>
        </w:tabs>
        <w:ind w:right="-1" w:firstLine="709"/>
        <w:jc w:val="both"/>
        <w:rPr>
          <w:sz w:val="32"/>
          <w:szCs w:val="32"/>
          <w:lang w:eastAsia="en-US"/>
        </w:rPr>
      </w:pPr>
      <w:r w:rsidRPr="00F35217">
        <w:rPr>
          <w:sz w:val="32"/>
          <w:szCs w:val="32"/>
        </w:rPr>
        <w:t xml:space="preserve">Сучасний динамічний розвиток ринкового середовища характеризується посиленням глобалізаційних, інтеграційних процесів, завдяки яким очевидним стають відмінності у характері та механізмі функціонування різних національних економічних моделей розвитку, визначених історичним розвитком суспільства. Ці відмінності визначаються також </w:t>
      </w:r>
      <w:r w:rsidRPr="00F35217">
        <w:rPr>
          <w:sz w:val="32"/>
          <w:szCs w:val="32"/>
          <w:lang w:eastAsia="en-US"/>
        </w:rPr>
        <w:t xml:space="preserve">інституційними обмеженнями, тобто нормами і правилами, які закріплені в суспільстві, системою формальних інститутів, які визначають процес прийняття господарських рішень різними економічними агентами. </w:t>
      </w:r>
    </w:p>
    <w:p w:rsidR="00DE5795" w:rsidRPr="00F35217" w:rsidRDefault="00DE5795" w:rsidP="00DE5795">
      <w:pPr>
        <w:tabs>
          <w:tab w:val="num" w:pos="567"/>
        </w:tabs>
        <w:ind w:right="-1" w:firstLine="709"/>
        <w:jc w:val="both"/>
        <w:rPr>
          <w:sz w:val="32"/>
          <w:szCs w:val="32"/>
          <w:lang w:eastAsia="en-US"/>
        </w:rPr>
      </w:pPr>
      <w:r w:rsidRPr="00F35217">
        <w:rPr>
          <w:sz w:val="32"/>
          <w:szCs w:val="32"/>
        </w:rPr>
        <w:t>На наш погляд, ця проблема актуалізує роль менталітету суспільства, його впливу на процес господарської діяльності, укладання угод між суб’єктами господарювання з різного культурного середовища, оскільки саме менталітет найбільшою мірою акумулює в собі історичну пам’ять народу, віддзеркалюючи через господарську діяльність його представників найголовніші цінності, норми й установки, прийняті для даного суспільства.</w:t>
      </w:r>
      <w:r w:rsidRPr="00F35217">
        <w:rPr>
          <w:sz w:val="32"/>
          <w:szCs w:val="32"/>
          <w:lang w:eastAsia="en-US"/>
        </w:rPr>
        <w:t xml:space="preserve"> На відміну від ідеологічних настанов і суспільних поглядів, що швидко змінюються, менталітет є довготерміновим чинником економічної поведінки людини, чинником суспільного розвитку або занепаду, залежно від того, які ментальні характеристики є </w:t>
      </w:r>
      <w:r w:rsidR="00A52EE0" w:rsidRPr="00F35217">
        <w:rPr>
          <w:sz w:val="32"/>
          <w:szCs w:val="32"/>
          <w:lang w:eastAsia="en-US"/>
        </w:rPr>
        <w:t>домінуючими для певної нації [134</w:t>
      </w:r>
      <w:r w:rsidRPr="00F35217">
        <w:rPr>
          <w:sz w:val="32"/>
          <w:szCs w:val="32"/>
          <w:lang w:eastAsia="en-US"/>
        </w:rPr>
        <w:t>].</w:t>
      </w:r>
    </w:p>
    <w:p w:rsidR="00DE5795" w:rsidRPr="00F35217" w:rsidRDefault="00DE5795" w:rsidP="00DE5795">
      <w:pPr>
        <w:tabs>
          <w:tab w:val="num" w:pos="567"/>
        </w:tabs>
        <w:ind w:right="-1" w:firstLine="709"/>
        <w:jc w:val="both"/>
        <w:rPr>
          <w:sz w:val="32"/>
          <w:szCs w:val="32"/>
          <w:lang w:eastAsia="en-US"/>
        </w:rPr>
      </w:pPr>
      <w:r w:rsidRPr="00F35217">
        <w:rPr>
          <w:sz w:val="32"/>
          <w:szCs w:val="32"/>
        </w:rPr>
        <w:t xml:space="preserve">Розвиток поняття «менталітет» в межах філософської думки сформував базис для його дослідження також представниками більшості інших суспільних наук </w:t>
      </w:r>
      <w:r w:rsidRPr="00F35217">
        <w:rPr>
          <w:sz w:val="32"/>
          <w:szCs w:val="32"/>
          <w:lang w:eastAsia="en-US"/>
        </w:rPr>
        <w:t xml:space="preserve">. Зокрема, згідно з філософським підходом «менталітет» розглядається як об’єктивний реальний феномен, складна система знань, світоглядів, ідеології, емоційно-образних, духовно-ціннісних уявлень, що має багаторівневу </w:t>
      </w:r>
      <w:r w:rsidRPr="00F35217">
        <w:rPr>
          <w:sz w:val="32"/>
          <w:szCs w:val="32"/>
          <w:lang w:eastAsia="en-US"/>
        </w:rPr>
        <w:lastRenderedPageBreak/>
        <w:t>структуру та виконує низку важливих функцій у розвитку будь-якого суспільства чи нації.</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 xml:space="preserve">Згідно з представниками психологічного підходу «менталітет» є інтегральною характеристикою індивідуальної свідомості людей, які живуть у конкретній культурі, котра дозволяє описати своєрідність бачення цими людьми навколишнього світу і пояснити специфіку </w:t>
      </w:r>
      <w:r w:rsidR="00A52EE0" w:rsidRPr="00F35217">
        <w:rPr>
          <w:sz w:val="32"/>
          <w:szCs w:val="32"/>
          <w:lang w:eastAsia="en-US"/>
        </w:rPr>
        <w:t>їхнього реагування на нього [234; 235</w:t>
      </w:r>
      <w:r w:rsidRPr="00F35217">
        <w:rPr>
          <w:sz w:val="32"/>
          <w:szCs w:val="32"/>
          <w:lang w:eastAsia="en-US"/>
        </w:rPr>
        <w:t xml:space="preserve">]. </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 xml:space="preserve">У соціокультурному підході «менталітет» - </w:t>
      </w:r>
      <w:r w:rsidRPr="00F35217">
        <w:rPr>
          <w:sz w:val="32"/>
          <w:szCs w:val="32"/>
        </w:rPr>
        <w:t xml:space="preserve">це сформована </w:t>
      </w:r>
      <w:r w:rsidRPr="00F35217">
        <w:rPr>
          <w:sz w:val="32"/>
          <w:szCs w:val="32"/>
          <w:lang w:eastAsia="en-US"/>
        </w:rPr>
        <w:t>під впливом багатовікових історичних, геополітичних, природно-кліматичних та інших чинників</w:t>
      </w:r>
      <w:r w:rsidRPr="00F35217">
        <w:rPr>
          <w:sz w:val="32"/>
          <w:szCs w:val="32"/>
        </w:rPr>
        <w:t xml:space="preserve"> глибинна підвалина культури суспільства, що визначає особливості світосприйняття кожного окремого народу, характеризує властиве цьому конкретному народу психологічне підґрунтя його культури, визначає базові цінності і спроможності людей сприймати знання, ті чи інш</w:t>
      </w:r>
      <w:r w:rsidR="00A52EE0" w:rsidRPr="00F35217">
        <w:rPr>
          <w:sz w:val="32"/>
          <w:szCs w:val="32"/>
        </w:rPr>
        <w:t>і правила і норми поведінки [234</w:t>
      </w:r>
      <w:r w:rsidRPr="00F35217">
        <w:rPr>
          <w:sz w:val="32"/>
          <w:szCs w:val="32"/>
        </w:rPr>
        <w:t>].</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 xml:space="preserve">Описані підходи дають підстави говорити про можливість введення категорії «менталітет» також до предметного поля економічної науки, оскільки його багатофункціональність та багатоаспектність прояву не викликає сумніву, і чинить значний вплив на усі сфери діяльності суспільства, зокрема і на  господарську. </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 xml:space="preserve">Проте аналіз численних праць дозволяє стверджувати, що поняттю </w:t>
      </w:r>
      <w:r w:rsidRPr="00F35217">
        <w:rPr>
          <w:sz w:val="32"/>
          <w:szCs w:val="32"/>
          <w:lang w:val="ru-RU" w:eastAsia="en-US"/>
        </w:rPr>
        <w:t>«</w:t>
      </w:r>
      <w:r w:rsidRPr="00F35217">
        <w:rPr>
          <w:sz w:val="32"/>
          <w:szCs w:val="32"/>
          <w:lang w:eastAsia="en-US"/>
        </w:rPr>
        <w:t>менталітет</w:t>
      </w:r>
      <w:r w:rsidRPr="00F35217">
        <w:rPr>
          <w:sz w:val="32"/>
          <w:szCs w:val="32"/>
          <w:lang w:val="ru-RU" w:eastAsia="en-US"/>
        </w:rPr>
        <w:t>»</w:t>
      </w:r>
      <w:r w:rsidRPr="00F35217">
        <w:rPr>
          <w:sz w:val="32"/>
          <w:szCs w:val="32"/>
          <w:lang w:eastAsia="en-US"/>
        </w:rPr>
        <w:t xml:space="preserve"> у сучасних дослідженнях властива змістовна невизначеність, що значно ускладнює його використання в економічній науці. Зокрема, не існує єдиної думки про диференціацію категорій </w:t>
      </w:r>
      <w:r w:rsidRPr="00F35217">
        <w:rPr>
          <w:sz w:val="32"/>
          <w:szCs w:val="32"/>
          <w:lang w:val="ru-RU" w:eastAsia="en-US"/>
        </w:rPr>
        <w:t>«</w:t>
      </w:r>
      <w:r w:rsidRPr="00F35217">
        <w:rPr>
          <w:sz w:val="32"/>
          <w:szCs w:val="32"/>
          <w:lang w:eastAsia="en-US"/>
        </w:rPr>
        <w:t>ментальність</w:t>
      </w:r>
      <w:r w:rsidRPr="00F35217">
        <w:rPr>
          <w:sz w:val="32"/>
          <w:szCs w:val="32"/>
          <w:lang w:val="ru-RU" w:eastAsia="en-US"/>
        </w:rPr>
        <w:t>»</w:t>
      </w:r>
      <w:r w:rsidRPr="00F35217">
        <w:rPr>
          <w:sz w:val="32"/>
          <w:szCs w:val="32"/>
          <w:lang w:eastAsia="en-US"/>
        </w:rPr>
        <w:t xml:space="preserve"> та </w:t>
      </w:r>
      <w:r w:rsidRPr="00F35217">
        <w:rPr>
          <w:sz w:val="32"/>
          <w:szCs w:val="32"/>
          <w:lang w:val="ru-RU" w:eastAsia="en-US"/>
        </w:rPr>
        <w:t>«</w:t>
      </w:r>
      <w:r w:rsidRPr="00F35217">
        <w:rPr>
          <w:sz w:val="32"/>
          <w:szCs w:val="32"/>
          <w:lang w:eastAsia="en-US"/>
        </w:rPr>
        <w:t>менталітет</w:t>
      </w:r>
      <w:r w:rsidRPr="00F35217">
        <w:rPr>
          <w:sz w:val="32"/>
          <w:szCs w:val="32"/>
          <w:lang w:val="ru-RU" w:eastAsia="en-US"/>
        </w:rPr>
        <w:t>»</w:t>
      </w:r>
      <w:r w:rsidRPr="00F35217">
        <w:rPr>
          <w:sz w:val="32"/>
          <w:szCs w:val="32"/>
          <w:lang w:eastAsia="en-US"/>
        </w:rPr>
        <w:t>. Щодо даного питання можна виокремити три точки зору:</w:t>
      </w:r>
    </w:p>
    <w:p w:rsidR="00DE5795" w:rsidRPr="00F35217" w:rsidRDefault="00DE5795" w:rsidP="00A14506">
      <w:pPr>
        <w:numPr>
          <w:ilvl w:val="0"/>
          <w:numId w:val="9"/>
        </w:numPr>
        <w:tabs>
          <w:tab w:val="num" w:pos="993"/>
        </w:tabs>
        <w:ind w:left="0" w:firstLine="709"/>
        <w:jc w:val="both"/>
        <w:rPr>
          <w:sz w:val="32"/>
          <w:szCs w:val="32"/>
          <w:lang w:eastAsia="en-US"/>
        </w:rPr>
      </w:pPr>
      <w:r w:rsidRPr="00F35217">
        <w:rPr>
          <w:sz w:val="32"/>
          <w:szCs w:val="32"/>
          <w:lang w:eastAsia="en-US"/>
        </w:rPr>
        <w:t>Ототожнення понять «ментальність» та «менталітет»</w:t>
      </w:r>
      <w:r w:rsidRPr="00F35217">
        <w:rPr>
          <w:i/>
          <w:sz w:val="32"/>
          <w:szCs w:val="32"/>
          <w:lang w:eastAsia="en-US"/>
        </w:rPr>
        <w:t xml:space="preserve"> </w:t>
      </w:r>
      <w:r w:rsidRPr="00F35217">
        <w:rPr>
          <w:sz w:val="32"/>
          <w:szCs w:val="32"/>
          <w:lang w:eastAsia="en-US"/>
        </w:rPr>
        <w:t xml:space="preserve">(О. Гаршина </w:t>
      </w:r>
      <w:r w:rsidRPr="00F35217">
        <w:rPr>
          <w:sz w:val="32"/>
          <w:szCs w:val="32"/>
          <w:lang w:val="ru-RU" w:eastAsia="en-US"/>
        </w:rPr>
        <w:t>[</w:t>
      </w:r>
      <w:r w:rsidR="00A52EE0" w:rsidRPr="00F35217">
        <w:rPr>
          <w:sz w:val="32"/>
          <w:szCs w:val="32"/>
          <w:lang w:val="ru-RU" w:eastAsia="en-US"/>
        </w:rPr>
        <w:t>53</w:t>
      </w:r>
      <w:r w:rsidRPr="00F35217">
        <w:rPr>
          <w:sz w:val="32"/>
          <w:szCs w:val="32"/>
          <w:lang w:val="ru-RU" w:eastAsia="en-US"/>
        </w:rPr>
        <w:t>]</w:t>
      </w:r>
      <w:r w:rsidRPr="00F35217">
        <w:rPr>
          <w:sz w:val="32"/>
          <w:szCs w:val="32"/>
          <w:lang w:eastAsia="en-US"/>
        </w:rPr>
        <w:t>, Т. Єфременко</w:t>
      </w:r>
      <w:r w:rsidRPr="00F35217">
        <w:rPr>
          <w:sz w:val="32"/>
          <w:szCs w:val="32"/>
          <w:lang w:val="ru-RU" w:eastAsia="en-US"/>
        </w:rPr>
        <w:t xml:space="preserve"> [</w:t>
      </w:r>
      <w:r w:rsidR="00A52EE0" w:rsidRPr="00F35217">
        <w:rPr>
          <w:sz w:val="32"/>
          <w:szCs w:val="32"/>
          <w:lang w:val="ru-RU" w:eastAsia="en-US"/>
        </w:rPr>
        <w:t>83</w:t>
      </w:r>
      <w:r w:rsidRPr="00F35217">
        <w:rPr>
          <w:sz w:val="32"/>
          <w:szCs w:val="32"/>
          <w:lang w:val="ru-RU" w:eastAsia="en-US"/>
        </w:rPr>
        <w:t>]</w:t>
      </w:r>
      <w:r w:rsidRPr="00F35217">
        <w:rPr>
          <w:sz w:val="32"/>
          <w:szCs w:val="32"/>
          <w:lang w:eastAsia="en-US"/>
        </w:rPr>
        <w:t>, С. Бадмаєва</w:t>
      </w:r>
      <w:r w:rsidRPr="00F35217">
        <w:rPr>
          <w:sz w:val="32"/>
          <w:szCs w:val="32"/>
          <w:lang w:val="ru-RU" w:eastAsia="en-US"/>
        </w:rPr>
        <w:t xml:space="preserve"> [</w:t>
      </w:r>
      <w:r w:rsidR="00841FC1" w:rsidRPr="00F35217">
        <w:rPr>
          <w:sz w:val="32"/>
          <w:szCs w:val="32"/>
          <w:lang w:val="ru-RU" w:eastAsia="en-US"/>
        </w:rPr>
        <w:t>8</w:t>
      </w:r>
      <w:r w:rsidRPr="00F35217">
        <w:rPr>
          <w:sz w:val="32"/>
          <w:szCs w:val="32"/>
          <w:lang w:val="ru-RU" w:eastAsia="en-US"/>
        </w:rPr>
        <w:t>]</w:t>
      </w:r>
      <w:r w:rsidRPr="00F35217">
        <w:rPr>
          <w:sz w:val="32"/>
          <w:szCs w:val="32"/>
          <w:lang w:eastAsia="en-US"/>
        </w:rPr>
        <w:t>, І. Цимбал</w:t>
      </w:r>
      <w:r w:rsidRPr="00F35217">
        <w:rPr>
          <w:sz w:val="32"/>
          <w:szCs w:val="32"/>
          <w:lang w:val="ru-RU" w:eastAsia="en-US"/>
        </w:rPr>
        <w:t xml:space="preserve"> [2</w:t>
      </w:r>
      <w:r w:rsidR="00841FC1" w:rsidRPr="00F35217">
        <w:rPr>
          <w:sz w:val="32"/>
          <w:szCs w:val="32"/>
          <w:lang w:val="ru-RU" w:eastAsia="en-US"/>
        </w:rPr>
        <w:t>81</w:t>
      </w:r>
      <w:r w:rsidRPr="00F35217">
        <w:rPr>
          <w:sz w:val="32"/>
          <w:szCs w:val="32"/>
          <w:lang w:val="ru-RU" w:eastAsia="en-US"/>
        </w:rPr>
        <w:t>]</w:t>
      </w:r>
      <w:r w:rsidRPr="00F35217">
        <w:rPr>
          <w:sz w:val="32"/>
          <w:szCs w:val="32"/>
          <w:lang w:eastAsia="en-US"/>
        </w:rPr>
        <w:t>, Б. Марков</w:t>
      </w:r>
      <w:r w:rsidRPr="00F35217">
        <w:rPr>
          <w:sz w:val="32"/>
          <w:szCs w:val="32"/>
          <w:lang w:val="ru-RU" w:eastAsia="en-US"/>
        </w:rPr>
        <w:t xml:space="preserve"> [</w:t>
      </w:r>
      <w:r w:rsidR="00841FC1" w:rsidRPr="00F35217">
        <w:rPr>
          <w:sz w:val="32"/>
          <w:szCs w:val="32"/>
          <w:lang w:val="ru-RU" w:eastAsia="en-US"/>
        </w:rPr>
        <w:t>165</w:t>
      </w:r>
      <w:r w:rsidRPr="00F35217">
        <w:rPr>
          <w:sz w:val="32"/>
          <w:szCs w:val="32"/>
          <w:lang w:val="ru-RU" w:eastAsia="en-US"/>
        </w:rPr>
        <w:t>]</w:t>
      </w:r>
      <w:r w:rsidRPr="00F35217">
        <w:rPr>
          <w:sz w:val="32"/>
          <w:szCs w:val="32"/>
          <w:lang w:eastAsia="en-US"/>
        </w:rPr>
        <w:t>, О. Донченко</w:t>
      </w:r>
      <w:r w:rsidRPr="00F35217">
        <w:rPr>
          <w:sz w:val="32"/>
          <w:szCs w:val="32"/>
          <w:lang w:val="ru-RU" w:eastAsia="en-US"/>
        </w:rPr>
        <w:t xml:space="preserve"> [</w:t>
      </w:r>
      <w:r w:rsidR="00841FC1" w:rsidRPr="00F35217">
        <w:rPr>
          <w:sz w:val="32"/>
          <w:szCs w:val="32"/>
          <w:lang w:val="ru-RU" w:eastAsia="en-US"/>
        </w:rPr>
        <w:t>78</w:t>
      </w:r>
      <w:r w:rsidRPr="00F35217">
        <w:rPr>
          <w:sz w:val="32"/>
          <w:szCs w:val="32"/>
          <w:lang w:val="ru-RU" w:eastAsia="en-US"/>
        </w:rPr>
        <w:t xml:space="preserve">] </w:t>
      </w:r>
      <w:r w:rsidRPr="00F35217">
        <w:rPr>
          <w:sz w:val="32"/>
          <w:szCs w:val="32"/>
          <w:lang w:eastAsia="en-US"/>
        </w:rPr>
        <w:t>та інші).</w:t>
      </w:r>
      <w:r w:rsidRPr="00F35217">
        <w:rPr>
          <w:i/>
          <w:sz w:val="32"/>
          <w:szCs w:val="32"/>
          <w:lang w:eastAsia="en-US"/>
        </w:rPr>
        <w:t xml:space="preserve"> </w:t>
      </w:r>
      <w:r w:rsidRPr="00F35217">
        <w:rPr>
          <w:sz w:val="32"/>
          <w:szCs w:val="32"/>
          <w:lang w:eastAsia="en-US"/>
        </w:rPr>
        <w:t xml:space="preserve">Згідно з даним підходом вважається, що дані поняття є синонімами, у сучасній вітчизняній науковій літературі використовуються одночасно і між собою суттєво не відрізняються.  </w:t>
      </w:r>
    </w:p>
    <w:p w:rsidR="00DE5795" w:rsidRPr="00F35217" w:rsidRDefault="00DE5795" w:rsidP="00A14506">
      <w:pPr>
        <w:numPr>
          <w:ilvl w:val="0"/>
          <w:numId w:val="9"/>
        </w:numPr>
        <w:tabs>
          <w:tab w:val="num" w:pos="993"/>
        </w:tabs>
        <w:ind w:left="0" w:firstLine="709"/>
        <w:jc w:val="both"/>
        <w:rPr>
          <w:sz w:val="32"/>
          <w:szCs w:val="32"/>
          <w:lang w:eastAsia="en-US"/>
        </w:rPr>
      </w:pPr>
      <w:r w:rsidRPr="00F35217">
        <w:rPr>
          <w:sz w:val="32"/>
          <w:szCs w:val="32"/>
          <w:lang w:eastAsia="en-US"/>
        </w:rPr>
        <w:t>Надання «менталітету» ієрархічної переваги порівняно з «ментальністю» (Л. Бойко</w:t>
      </w:r>
      <w:r w:rsidR="00841FC1" w:rsidRPr="00F35217">
        <w:rPr>
          <w:sz w:val="32"/>
          <w:szCs w:val="32"/>
          <w:lang w:val="ru-RU" w:eastAsia="en-US"/>
        </w:rPr>
        <w:t xml:space="preserve"> [20</w:t>
      </w:r>
      <w:r w:rsidRPr="00F35217">
        <w:rPr>
          <w:sz w:val="32"/>
          <w:szCs w:val="32"/>
          <w:lang w:val="ru-RU" w:eastAsia="en-US"/>
        </w:rPr>
        <w:t>]</w:t>
      </w:r>
      <w:r w:rsidRPr="00F35217">
        <w:rPr>
          <w:sz w:val="32"/>
          <w:szCs w:val="32"/>
          <w:lang w:eastAsia="en-US"/>
        </w:rPr>
        <w:t>, Є. Головаха</w:t>
      </w:r>
      <w:r w:rsidR="00841FC1" w:rsidRPr="00F35217">
        <w:rPr>
          <w:sz w:val="32"/>
          <w:szCs w:val="32"/>
          <w:lang w:val="ru-RU" w:eastAsia="en-US"/>
        </w:rPr>
        <w:t xml:space="preserve"> [5</w:t>
      </w:r>
      <w:r w:rsidRPr="00F35217">
        <w:rPr>
          <w:sz w:val="32"/>
          <w:szCs w:val="32"/>
          <w:lang w:val="ru-RU" w:eastAsia="en-US"/>
        </w:rPr>
        <w:t>8]</w:t>
      </w:r>
      <w:r w:rsidRPr="00F35217">
        <w:rPr>
          <w:sz w:val="32"/>
          <w:szCs w:val="32"/>
          <w:lang w:eastAsia="en-US"/>
        </w:rPr>
        <w:t>, В. Кусов</w:t>
      </w:r>
      <w:r w:rsidR="00841FC1" w:rsidRPr="00F35217">
        <w:rPr>
          <w:sz w:val="32"/>
          <w:szCs w:val="32"/>
          <w:lang w:val="ru-RU" w:eastAsia="en-US"/>
        </w:rPr>
        <w:t xml:space="preserve"> [119</w:t>
      </w:r>
      <w:r w:rsidRPr="00F35217">
        <w:rPr>
          <w:sz w:val="32"/>
          <w:szCs w:val="32"/>
          <w:lang w:val="ru-RU" w:eastAsia="en-US"/>
        </w:rPr>
        <w:t>]</w:t>
      </w:r>
      <w:r w:rsidRPr="00F35217">
        <w:rPr>
          <w:sz w:val="32"/>
          <w:szCs w:val="32"/>
          <w:lang w:eastAsia="en-US"/>
        </w:rPr>
        <w:t>, В. Петрушов</w:t>
      </w:r>
      <w:r w:rsidR="00841FC1" w:rsidRPr="00F35217">
        <w:rPr>
          <w:sz w:val="32"/>
          <w:szCs w:val="32"/>
          <w:lang w:val="ru-RU" w:eastAsia="en-US"/>
        </w:rPr>
        <w:t xml:space="preserve"> [213</w:t>
      </w:r>
      <w:r w:rsidRPr="00F35217">
        <w:rPr>
          <w:sz w:val="32"/>
          <w:szCs w:val="32"/>
          <w:lang w:val="ru-RU" w:eastAsia="en-US"/>
        </w:rPr>
        <w:t>]</w:t>
      </w:r>
      <w:r w:rsidRPr="00F35217">
        <w:rPr>
          <w:sz w:val="32"/>
          <w:szCs w:val="32"/>
          <w:lang w:eastAsia="en-US"/>
        </w:rPr>
        <w:t>, Ю. Оборотов</w:t>
      </w:r>
      <w:r w:rsidR="00841FC1" w:rsidRPr="00F35217">
        <w:rPr>
          <w:sz w:val="32"/>
          <w:szCs w:val="32"/>
          <w:lang w:val="ru-RU" w:eastAsia="en-US"/>
        </w:rPr>
        <w:t xml:space="preserve"> [194</w:t>
      </w:r>
      <w:r w:rsidRPr="00F35217">
        <w:rPr>
          <w:sz w:val="32"/>
          <w:szCs w:val="32"/>
          <w:lang w:val="ru-RU" w:eastAsia="en-US"/>
        </w:rPr>
        <w:t>]</w:t>
      </w:r>
      <w:r w:rsidRPr="00F35217">
        <w:rPr>
          <w:sz w:val="32"/>
          <w:szCs w:val="32"/>
          <w:lang w:eastAsia="en-US"/>
        </w:rPr>
        <w:t>, Н. Калина</w:t>
      </w:r>
      <w:r w:rsidR="00841FC1" w:rsidRPr="00F35217">
        <w:rPr>
          <w:sz w:val="32"/>
          <w:szCs w:val="32"/>
          <w:lang w:val="ru-RU" w:eastAsia="en-US"/>
        </w:rPr>
        <w:t xml:space="preserve"> [99</w:t>
      </w:r>
      <w:r w:rsidRPr="00F35217">
        <w:rPr>
          <w:sz w:val="32"/>
          <w:szCs w:val="32"/>
          <w:lang w:val="ru-RU" w:eastAsia="en-US"/>
        </w:rPr>
        <w:t>]</w:t>
      </w:r>
      <w:r w:rsidRPr="00F35217">
        <w:rPr>
          <w:sz w:val="32"/>
          <w:szCs w:val="32"/>
          <w:lang w:eastAsia="en-US"/>
        </w:rPr>
        <w:t xml:space="preserve"> та ін.). Представники цього підходу</w:t>
      </w:r>
      <w:r w:rsidRPr="00F35217">
        <w:rPr>
          <w:i/>
          <w:sz w:val="32"/>
          <w:szCs w:val="32"/>
          <w:lang w:eastAsia="en-US"/>
        </w:rPr>
        <w:t xml:space="preserve"> </w:t>
      </w:r>
      <w:r w:rsidRPr="00F35217">
        <w:rPr>
          <w:rFonts w:eastAsia="TimesNewRoman,Bold"/>
          <w:sz w:val="32"/>
          <w:szCs w:val="32"/>
          <w:lang w:eastAsia="en-US"/>
        </w:rPr>
        <w:t xml:space="preserve">під ментальністю розуміють </w:t>
      </w:r>
      <w:r w:rsidRPr="00F35217">
        <w:rPr>
          <w:rFonts w:eastAsia="TimesNewRoman,Bold"/>
          <w:sz w:val="32"/>
          <w:szCs w:val="32"/>
          <w:lang w:eastAsia="en-US"/>
        </w:rPr>
        <w:lastRenderedPageBreak/>
        <w:t>частковий, аспектний прояв менталітету не стільки в умонастрої суб’єкта, скільки в його діяльності, пов’язаної з менталітетом. Тому в повсякденному житті найчастіше доводиться мати справу з ментальністю, ніж з менталітетом.</w:t>
      </w:r>
    </w:p>
    <w:p w:rsidR="00DE5795" w:rsidRPr="00F35217" w:rsidRDefault="00DE5795" w:rsidP="00A14506">
      <w:pPr>
        <w:numPr>
          <w:ilvl w:val="0"/>
          <w:numId w:val="9"/>
        </w:numPr>
        <w:tabs>
          <w:tab w:val="num" w:pos="993"/>
        </w:tabs>
        <w:ind w:left="0" w:firstLine="709"/>
        <w:jc w:val="both"/>
        <w:rPr>
          <w:sz w:val="32"/>
          <w:szCs w:val="32"/>
          <w:lang w:eastAsia="en-US"/>
        </w:rPr>
      </w:pPr>
      <w:r w:rsidRPr="00F35217">
        <w:rPr>
          <w:sz w:val="32"/>
          <w:szCs w:val="32"/>
          <w:lang w:eastAsia="en-US"/>
        </w:rPr>
        <w:t xml:space="preserve">Визначення </w:t>
      </w:r>
      <w:r w:rsidRPr="00F35217">
        <w:rPr>
          <w:sz w:val="32"/>
          <w:szCs w:val="32"/>
          <w:lang w:val="ru-RU" w:eastAsia="en-US"/>
        </w:rPr>
        <w:t>«</w:t>
      </w:r>
      <w:r w:rsidRPr="00F35217">
        <w:rPr>
          <w:sz w:val="32"/>
          <w:szCs w:val="32"/>
          <w:lang w:eastAsia="en-US"/>
        </w:rPr>
        <w:t>менталітету</w:t>
      </w:r>
      <w:r w:rsidRPr="00F35217">
        <w:rPr>
          <w:sz w:val="32"/>
          <w:szCs w:val="32"/>
          <w:lang w:val="ru-RU" w:eastAsia="en-US"/>
        </w:rPr>
        <w:t>»</w:t>
      </w:r>
      <w:r w:rsidRPr="00F35217">
        <w:rPr>
          <w:sz w:val="32"/>
          <w:szCs w:val="32"/>
          <w:lang w:eastAsia="en-US"/>
        </w:rPr>
        <w:t xml:space="preserve"> як похідної категорії від </w:t>
      </w:r>
      <w:r w:rsidRPr="00F35217">
        <w:rPr>
          <w:sz w:val="32"/>
          <w:szCs w:val="32"/>
          <w:lang w:val="ru-RU" w:eastAsia="en-US"/>
        </w:rPr>
        <w:t>«</w:t>
      </w:r>
      <w:r w:rsidRPr="00F35217">
        <w:rPr>
          <w:sz w:val="32"/>
          <w:szCs w:val="32"/>
          <w:lang w:eastAsia="en-US"/>
        </w:rPr>
        <w:t>ментальності</w:t>
      </w:r>
      <w:r w:rsidRPr="00F35217">
        <w:rPr>
          <w:sz w:val="32"/>
          <w:szCs w:val="32"/>
          <w:lang w:val="ru-RU" w:eastAsia="en-US"/>
        </w:rPr>
        <w:t>»</w:t>
      </w:r>
      <w:r w:rsidRPr="00F35217">
        <w:rPr>
          <w:sz w:val="32"/>
          <w:szCs w:val="32"/>
          <w:lang w:eastAsia="en-US"/>
        </w:rPr>
        <w:t>.</w:t>
      </w:r>
      <w:r w:rsidRPr="00F35217">
        <w:rPr>
          <w:i/>
          <w:sz w:val="32"/>
          <w:szCs w:val="32"/>
          <w:lang w:eastAsia="en-US"/>
        </w:rPr>
        <w:t xml:space="preserve"> </w:t>
      </w:r>
      <w:r w:rsidRPr="00F35217">
        <w:rPr>
          <w:sz w:val="32"/>
          <w:szCs w:val="32"/>
          <w:lang w:eastAsia="en-US"/>
        </w:rPr>
        <w:t xml:space="preserve">Це </w:t>
      </w:r>
      <w:r w:rsidRPr="00F35217">
        <w:rPr>
          <w:sz w:val="32"/>
          <w:szCs w:val="32"/>
        </w:rPr>
        <w:t>розмежування, на наш погляд, є найбільш вдалим,</w:t>
      </w:r>
      <w:r w:rsidRPr="00F35217">
        <w:rPr>
          <w:sz w:val="32"/>
          <w:szCs w:val="32"/>
          <w:lang w:eastAsia="en-US"/>
        </w:rPr>
        <w:t xml:space="preserve"> і вимагає детальнішого вивчення. </w:t>
      </w:r>
    </w:p>
    <w:p w:rsidR="00DE5795" w:rsidRPr="00F35217" w:rsidRDefault="00DE5795" w:rsidP="00DE5795">
      <w:pPr>
        <w:ind w:firstLine="709"/>
        <w:jc w:val="both"/>
        <w:rPr>
          <w:sz w:val="32"/>
          <w:szCs w:val="32"/>
          <w:lang w:eastAsia="en-US"/>
        </w:rPr>
      </w:pPr>
      <w:r w:rsidRPr="00F35217">
        <w:rPr>
          <w:sz w:val="32"/>
          <w:szCs w:val="32"/>
          <w:lang w:eastAsia="en-US"/>
        </w:rPr>
        <w:t>Так, В. Нестеренко вважає, що «поняття «ментальність» означає певну сукупність стійких неусвідомлюваних форм світосприйняття, які притаманні якій-небудь групі людей і які визначають загальні риси відношення і поведінки цих людей відносно феноменів їх буття. Натомість менталітет - це характерна певній групі людей система неусвідомлюваних регуляторів життя і поведінки, яка безпосередньо випливає з відповідної ментальності і, в свою чергу, яка підтримує цю ментальність</w:t>
      </w:r>
      <w:r w:rsidR="0039577C" w:rsidRPr="00F35217">
        <w:rPr>
          <w:sz w:val="32"/>
          <w:szCs w:val="32"/>
          <w:lang w:eastAsia="en-US"/>
        </w:rPr>
        <w:t>» [252</w:t>
      </w:r>
      <w:r w:rsidRPr="00F35217">
        <w:rPr>
          <w:sz w:val="32"/>
          <w:szCs w:val="32"/>
          <w:lang w:eastAsia="en-US"/>
        </w:rPr>
        <w:t xml:space="preserve">, с.11]. </w:t>
      </w:r>
    </w:p>
    <w:p w:rsidR="00DE5795" w:rsidRPr="00F35217" w:rsidRDefault="00DE5795" w:rsidP="00DE5795">
      <w:pPr>
        <w:ind w:firstLine="709"/>
        <w:jc w:val="both"/>
        <w:rPr>
          <w:sz w:val="32"/>
          <w:szCs w:val="32"/>
          <w:lang w:eastAsia="en-US"/>
        </w:rPr>
      </w:pPr>
      <w:r w:rsidRPr="00F35217">
        <w:rPr>
          <w:sz w:val="32"/>
          <w:szCs w:val="32"/>
          <w:lang w:eastAsia="en-US"/>
        </w:rPr>
        <w:t>Ю. Канигін та  І. Дубов зазначають, що ментальність - це сукупність настанов, схильностей індивіда чи соціальної групи діяти, мислити, відчувати і сприймати світ певним чином, дещо відмінним від сприйняття іншими соціальними спільнотами, тоді як менталітет - це традиційний вияв  даного світосприйняття людиною, нацією, народом, зумовлений історичним досвідом і національною культурою</w:t>
      </w:r>
      <w:r w:rsidR="0039577C" w:rsidRPr="00F35217">
        <w:rPr>
          <w:sz w:val="32"/>
          <w:szCs w:val="32"/>
          <w:lang w:eastAsia="en-US"/>
        </w:rPr>
        <w:t xml:space="preserve"> [82; 252</w:t>
      </w:r>
      <w:r w:rsidRPr="00F35217">
        <w:rPr>
          <w:sz w:val="32"/>
          <w:szCs w:val="32"/>
          <w:lang w:eastAsia="en-US"/>
        </w:rPr>
        <w:t>].</w:t>
      </w:r>
    </w:p>
    <w:p w:rsidR="00DE5795" w:rsidRPr="00F35217" w:rsidRDefault="00DE5795" w:rsidP="00DE5795">
      <w:pPr>
        <w:tabs>
          <w:tab w:val="num" w:pos="567"/>
        </w:tabs>
        <w:ind w:firstLine="709"/>
        <w:jc w:val="both"/>
        <w:rPr>
          <w:sz w:val="32"/>
          <w:szCs w:val="32"/>
          <w:lang w:eastAsia="en-US"/>
        </w:rPr>
      </w:pPr>
      <w:r w:rsidRPr="00F35217">
        <w:rPr>
          <w:sz w:val="32"/>
          <w:szCs w:val="32"/>
          <w:lang w:eastAsia="en-US"/>
        </w:rPr>
        <w:t>На думку А. Фурман, «менталітет як сутнісна форма вияву ментальності - не стільки набутий результат людських відносин і поведінки, скільки очікування цього результату, який повинен статися на основі визначальних програм і доктрин розвитку різних сфер суспільного життя (ідеологі</w:t>
      </w:r>
      <w:r w:rsidR="0039577C" w:rsidRPr="00F35217">
        <w:rPr>
          <w:sz w:val="32"/>
          <w:szCs w:val="32"/>
          <w:lang w:eastAsia="en-US"/>
        </w:rPr>
        <w:t>я, політика, освіта тощо)»  [159</w:t>
      </w:r>
      <w:r w:rsidRPr="00F35217">
        <w:rPr>
          <w:sz w:val="32"/>
          <w:szCs w:val="32"/>
          <w:lang w:eastAsia="en-US"/>
        </w:rPr>
        <w:t xml:space="preserve">, </w:t>
      </w:r>
      <w:r w:rsidRPr="00F35217">
        <w:rPr>
          <w:sz w:val="32"/>
          <w:szCs w:val="32"/>
          <w:lang w:val="en-US" w:eastAsia="en-US"/>
        </w:rPr>
        <w:t>c</w:t>
      </w:r>
      <w:r w:rsidR="0039577C" w:rsidRPr="00F35217">
        <w:rPr>
          <w:sz w:val="32"/>
          <w:szCs w:val="32"/>
          <w:lang w:eastAsia="en-US"/>
        </w:rPr>
        <w:t>.22</w:t>
      </w:r>
      <w:r w:rsidRPr="00F35217">
        <w:rPr>
          <w:sz w:val="32"/>
          <w:szCs w:val="32"/>
          <w:lang w:eastAsia="en-US"/>
        </w:rPr>
        <w:t>].</w:t>
      </w:r>
    </w:p>
    <w:p w:rsidR="00DE5795" w:rsidRPr="00F35217" w:rsidRDefault="00DE5795" w:rsidP="00DE5795">
      <w:pPr>
        <w:tabs>
          <w:tab w:val="num" w:pos="567"/>
        </w:tabs>
        <w:ind w:firstLine="709"/>
        <w:jc w:val="both"/>
        <w:rPr>
          <w:iCs/>
          <w:sz w:val="32"/>
          <w:szCs w:val="32"/>
        </w:rPr>
      </w:pPr>
      <w:r w:rsidRPr="00F35217">
        <w:rPr>
          <w:iCs/>
          <w:sz w:val="32"/>
          <w:szCs w:val="32"/>
        </w:rPr>
        <w:t xml:space="preserve">І. Некрасова визначає менталітет як залежну від культурно-історичного й водночас актуального соціального контексту життєдіяльності суб’єкта характеристику його суспільних взаємодій, що представлена як колективна система цінностей, смислів та смислових відношень, які в усвідомленому й неусвідомленому вигляді стійко фіксують у структурі особистості змістові (смислові) і функціональні (емоційно-динамічні) аспекти форми взаємодії суб’єкта з навколишнім світом. Менталітет формується як показник теперішньої соціокультурної належності </w:t>
      </w:r>
      <w:r w:rsidRPr="00F35217">
        <w:rPr>
          <w:iCs/>
          <w:sz w:val="32"/>
          <w:szCs w:val="32"/>
        </w:rPr>
        <w:lastRenderedPageBreak/>
        <w:t>суб’єкта, тоді як ментальність є його базовий, найдавніший у часовому аспекті і найбільш довгочасний у культурному контексті, пласт колективних уявлень про життя, що спирається на міфологію й глибинні колективні архетипи</w:t>
      </w:r>
      <w:r w:rsidR="0039577C" w:rsidRPr="00F35217">
        <w:rPr>
          <w:iCs/>
          <w:sz w:val="32"/>
          <w:szCs w:val="32"/>
        </w:rPr>
        <w:t xml:space="preserve"> [187</w:t>
      </w:r>
      <w:r w:rsidRPr="00F35217">
        <w:rPr>
          <w:iCs/>
          <w:sz w:val="32"/>
          <w:szCs w:val="32"/>
        </w:rPr>
        <w:t xml:space="preserve">]. </w:t>
      </w:r>
    </w:p>
    <w:p w:rsidR="00DE5795" w:rsidRPr="00F35217" w:rsidRDefault="00DE5795" w:rsidP="00DE5795">
      <w:pPr>
        <w:tabs>
          <w:tab w:val="num" w:pos="567"/>
        </w:tabs>
        <w:ind w:firstLine="709"/>
        <w:jc w:val="both"/>
        <w:rPr>
          <w:sz w:val="32"/>
          <w:szCs w:val="32"/>
          <w:lang w:eastAsia="en-US"/>
        </w:rPr>
      </w:pPr>
      <w:r w:rsidRPr="00F35217">
        <w:rPr>
          <w:sz w:val="32"/>
          <w:szCs w:val="32"/>
        </w:rPr>
        <w:t>М. Попович, І. Кисляковська</w:t>
      </w:r>
      <w:r w:rsidRPr="00F35217">
        <w:rPr>
          <w:sz w:val="32"/>
          <w:szCs w:val="32"/>
          <w:lang w:eastAsia="en-US"/>
        </w:rPr>
        <w:t xml:space="preserve"> розділяють категорії «ментальність» і «менталітет»: «Про ментальність йдеться, коли мається на увазі, що представники  певної спільноти мають певну спільність у своїх світоглядах та у своїй поведінці, описуючи світогляд та </w:t>
      </w:r>
      <w:r w:rsidRPr="00F35217">
        <w:rPr>
          <w:iCs/>
          <w:sz w:val="32"/>
          <w:szCs w:val="32"/>
          <w:lang w:eastAsia="en-US"/>
        </w:rPr>
        <w:t xml:space="preserve">поведінку </w:t>
      </w:r>
      <w:r w:rsidRPr="00F35217">
        <w:rPr>
          <w:sz w:val="32"/>
          <w:szCs w:val="32"/>
          <w:lang w:eastAsia="en-US"/>
        </w:rPr>
        <w:t>(менталітет) довільно взятого окремого індивіда, можна робити висновки про ментальність цілої спільноти індивідів і навпаки»</w:t>
      </w:r>
      <w:r w:rsidRPr="00F35217">
        <w:rPr>
          <w:sz w:val="32"/>
          <w:szCs w:val="32"/>
          <w:vertAlign w:val="superscript"/>
          <w:lang w:eastAsia="en-US"/>
        </w:rPr>
        <w:t xml:space="preserve"> </w:t>
      </w:r>
      <w:r w:rsidR="0039577C" w:rsidRPr="00F35217">
        <w:rPr>
          <w:sz w:val="32"/>
          <w:szCs w:val="32"/>
          <w:lang w:eastAsia="en-US"/>
        </w:rPr>
        <w:t>[2</w:t>
      </w:r>
      <w:r w:rsidRPr="00F35217">
        <w:rPr>
          <w:sz w:val="32"/>
          <w:szCs w:val="32"/>
          <w:lang w:eastAsia="en-US"/>
        </w:rPr>
        <w:t xml:space="preserve">3, </w:t>
      </w:r>
      <w:r w:rsidRPr="00F35217">
        <w:rPr>
          <w:sz w:val="32"/>
          <w:szCs w:val="32"/>
          <w:lang w:val="en-US" w:eastAsia="en-US"/>
        </w:rPr>
        <w:t>c</w:t>
      </w:r>
      <w:r w:rsidRPr="00F35217">
        <w:rPr>
          <w:sz w:val="32"/>
          <w:szCs w:val="32"/>
          <w:lang w:eastAsia="en-US"/>
        </w:rPr>
        <w:t xml:space="preserve">.59]. </w:t>
      </w:r>
    </w:p>
    <w:p w:rsidR="00DE5795" w:rsidRPr="00F35217" w:rsidRDefault="00DE5795" w:rsidP="00DE5795">
      <w:pPr>
        <w:tabs>
          <w:tab w:val="num" w:pos="567"/>
        </w:tabs>
        <w:ind w:firstLine="709"/>
        <w:jc w:val="both"/>
        <w:rPr>
          <w:sz w:val="32"/>
          <w:szCs w:val="32"/>
        </w:rPr>
      </w:pPr>
      <w:r w:rsidRPr="00F35217">
        <w:rPr>
          <w:sz w:val="32"/>
          <w:szCs w:val="32"/>
        </w:rPr>
        <w:t>Аналізуючи поняття «ментальність» і «менталітет», О. Гриценко зазначає, що власне категорією економічної науки має бути саме менталітет, оскільки, «на відміну від ментальності, в моделях менталітетів відбиваються особливості діяльності людей, їх взаємодія з різними соціальними групами. Економічна наука досліджує менталітет на його поведінковому рівні, коли стереотипи й установки суб’єктів, що формуються під впливом ціннісних та ідеологічних орієнтацій, починають виявлятися і в</w:t>
      </w:r>
      <w:r w:rsidR="0039577C" w:rsidRPr="00F35217">
        <w:rPr>
          <w:sz w:val="32"/>
          <w:szCs w:val="32"/>
        </w:rPr>
        <w:t>пливати на об’єктивний світ» [64</w:t>
      </w:r>
      <w:r w:rsidRPr="00F35217">
        <w:rPr>
          <w:sz w:val="32"/>
          <w:szCs w:val="32"/>
        </w:rPr>
        <w:t xml:space="preserve">, </w:t>
      </w:r>
      <w:r w:rsidRPr="00F35217">
        <w:rPr>
          <w:sz w:val="32"/>
          <w:szCs w:val="32"/>
          <w:lang w:val="en-US"/>
        </w:rPr>
        <w:t>c</w:t>
      </w:r>
      <w:r w:rsidRPr="00F35217">
        <w:rPr>
          <w:sz w:val="32"/>
          <w:szCs w:val="32"/>
        </w:rPr>
        <w:t>.38].</w:t>
      </w:r>
    </w:p>
    <w:p w:rsidR="00DE5795" w:rsidRPr="00F35217" w:rsidRDefault="00DE5795" w:rsidP="00DE5795">
      <w:pPr>
        <w:tabs>
          <w:tab w:val="num" w:pos="567"/>
        </w:tabs>
        <w:ind w:firstLine="709"/>
        <w:jc w:val="both"/>
        <w:rPr>
          <w:sz w:val="32"/>
          <w:szCs w:val="32"/>
        </w:rPr>
      </w:pPr>
      <w:r w:rsidRPr="00F35217">
        <w:rPr>
          <w:sz w:val="32"/>
          <w:szCs w:val="32"/>
        </w:rPr>
        <w:t xml:space="preserve">На нашу думку, </w:t>
      </w:r>
      <w:r w:rsidRPr="00F35217">
        <w:rPr>
          <w:sz w:val="32"/>
          <w:szCs w:val="32"/>
          <w:lang w:val="ru-RU"/>
        </w:rPr>
        <w:t>«</w:t>
      </w:r>
      <w:r w:rsidRPr="00F35217">
        <w:rPr>
          <w:sz w:val="32"/>
          <w:szCs w:val="32"/>
        </w:rPr>
        <w:t>економічна ментальність</w:t>
      </w:r>
      <w:r w:rsidRPr="00F35217">
        <w:rPr>
          <w:sz w:val="32"/>
          <w:szCs w:val="32"/>
          <w:lang w:val="ru-RU"/>
        </w:rPr>
        <w:t>»</w:t>
      </w:r>
      <w:r w:rsidRPr="00F35217">
        <w:rPr>
          <w:sz w:val="32"/>
          <w:szCs w:val="32"/>
        </w:rPr>
        <w:t xml:space="preserve"> та </w:t>
      </w:r>
      <w:r w:rsidRPr="00F35217">
        <w:rPr>
          <w:sz w:val="32"/>
          <w:szCs w:val="32"/>
          <w:lang w:val="ru-RU"/>
        </w:rPr>
        <w:t>«</w:t>
      </w:r>
      <w:r w:rsidRPr="00F35217">
        <w:rPr>
          <w:sz w:val="32"/>
          <w:szCs w:val="32"/>
        </w:rPr>
        <w:t>господарський менталітет</w:t>
      </w:r>
      <w:r w:rsidRPr="00F35217">
        <w:rPr>
          <w:sz w:val="32"/>
          <w:szCs w:val="32"/>
          <w:lang w:val="ru-RU"/>
        </w:rPr>
        <w:t>»</w:t>
      </w:r>
      <w:r w:rsidRPr="00F35217">
        <w:rPr>
          <w:sz w:val="32"/>
          <w:szCs w:val="32"/>
        </w:rPr>
        <w:t xml:space="preserve"> не є тотожними поняттями. «Економічна ментальність» співвідноситься більшою мірою із сферою формування економічних потреб (усвідомлених і сформованих бажань індивіда відносно його рівня культури), натомість «господарський менталітет» є специфічним механізмом реалізації економічних інтересів, як форми вираження потреби. Саме тому основні відмінності між «господарським менталітетом» та «економічною ментальністю» визначаються різницею між економічними інтересами та потребами По перше, економічний інтерес є оптимальним способом задоволення потреби, який передбачає розуміння конкретних цілей та формування на їх основі комплексу певних дій. Потреба акумулює у собі певні завдання, натомість інтерес є діяльністю, спрямованою на задоволення цієї потреби. По-друге, інтерес - це потреба, яка на різних етапах шляху своєї реалізації проходить складний процес психологічного, соціального формування, тобто інтерес формується з урахуванням та під впливом багатьох чинників, які </w:t>
      </w:r>
      <w:r w:rsidRPr="00F35217">
        <w:rPr>
          <w:sz w:val="32"/>
          <w:szCs w:val="32"/>
        </w:rPr>
        <w:lastRenderedPageBreak/>
        <w:t xml:space="preserve">визначають характер та особливості виробничих відносин суспільства. Тобто, будь-який суб’єкт господарювання обирає серед усієї сукупності  не просто будь-який спосіб задоволення своєї потреби, а саме той, що максимально повно дозволяє їй утримати або покращити своє місце в системі виробничих відносин і в суспільстві в цілому. Різноманітність економічних </w:t>
      </w:r>
      <w:r w:rsidR="00EC5F52" w:rsidRPr="00F35217">
        <w:rPr>
          <w:sz w:val="32"/>
          <w:szCs w:val="32"/>
        </w:rPr>
        <w:t>інтересів представлена на рис. 2</w:t>
      </w:r>
      <w:r w:rsidRPr="00F35217">
        <w:rPr>
          <w:sz w:val="32"/>
          <w:szCs w:val="32"/>
        </w:rPr>
        <w:t xml:space="preserve">.1. </w:t>
      </w:r>
    </w:p>
    <w:p w:rsidR="00AC4171" w:rsidRPr="009E525B" w:rsidRDefault="00AC4171" w:rsidP="00DE5795">
      <w:pPr>
        <w:tabs>
          <w:tab w:val="num" w:pos="567"/>
        </w:tabs>
        <w:ind w:firstLine="709"/>
        <w:jc w:val="both"/>
        <w:rPr>
          <w:sz w:val="28"/>
          <w:szCs w:val="28"/>
        </w:rPr>
      </w:pPr>
    </w:p>
    <w:p w:rsidR="00DE5795" w:rsidRPr="00CD74FC" w:rsidRDefault="00DE5795" w:rsidP="00DE5795">
      <w:pPr>
        <w:pStyle w:val="afd"/>
        <w:tabs>
          <w:tab w:val="num" w:pos="142"/>
        </w:tabs>
        <w:spacing w:line="240" w:lineRule="auto"/>
        <w:ind w:right="-1"/>
        <w:jc w:val="both"/>
        <w:rPr>
          <w:rFonts w:ascii="Times New Roman" w:hAnsi="Times New Roman"/>
          <w:color w:val="E36C0A"/>
          <w:sz w:val="28"/>
          <w:szCs w:val="28"/>
          <w:lang w:eastAsia="ru-RU"/>
        </w:rPr>
      </w:pPr>
      <w:r w:rsidRPr="008B6F53">
        <w:rPr>
          <w:noProof/>
        </w:rPr>
        <w:pict>
          <v:rect id="Прямоугольник 180" o:spid="_x0000_s1483" style="position:absolute;left:0;text-align:left;margin-left:40.2pt;margin-top:.95pt;width:352.8pt;height:70.2pt;z-index:251613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">
            <v:textbox style="mso-next-textbox:#Прямоугольник 180">
              <w:txbxContent>
                <w:p w:rsidR="00FF6B99" w:rsidRPr="00E215C1" w:rsidRDefault="00FF6B99" w:rsidP="00DE5795">
                  <w:pPr>
                    <w:ind w:firstLine="284"/>
                    <w:jc w:val="both"/>
                    <w:rPr>
                      <w:sz w:val="22"/>
                      <w:szCs w:val="22"/>
                    </w:rPr>
                  </w:pPr>
                  <w:r w:rsidRPr="00E215C1">
                    <w:rPr>
                      <w:b/>
                      <w:i/>
                      <w:sz w:val="22"/>
                      <w:szCs w:val="22"/>
                    </w:rPr>
                    <w:t>Ін</w:t>
                  </w:r>
                  <w:r>
                    <w:rPr>
                      <w:b/>
                      <w:i/>
                      <w:sz w:val="22"/>
                      <w:szCs w:val="22"/>
                    </w:rPr>
                    <w:t>дивідуальний ін</w:t>
                  </w:r>
                  <w:r w:rsidRPr="00E215C1">
                    <w:rPr>
                      <w:b/>
                      <w:i/>
                      <w:sz w:val="22"/>
                      <w:szCs w:val="22"/>
                    </w:rPr>
                    <w:t>терес -</w:t>
                  </w:r>
                  <w:r w:rsidRPr="00E215C1">
                    <w:rPr>
                      <w:sz w:val="22"/>
                      <w:szCs w:val="22"/>
                    </w:rPr>
                    <w:t xml:space="preserve"> це інтерес </w:t>
                  </w:r>
                  <w:r>
                    <w:rPr>
                      <w:sz w:val="22"/>
                      <w:szCs w:val="22"/>
                    </w:rPr>
                    <w:t xml:space="preserve">окремої особи, господарюючого суб’єкта </w:t>
                  </w:r>
                  <w:r w:rsidRPr="00E215C1">
                    <w:rPr>
                      <w:sz w:val="22"/>
                      <w:szCs w:val="22"/>
                    </w:rPr>
                    <w:t>до споживання певних матеріальних і духовних благ, інтерес до участі в економіч</w:t>
                  </w:r>
                  <w:r>
                    <w:rPr>
                      <w:sz w:val="22"/>
                      <w:szCs w:val="22"/>
                    </w:rPr>
                    <w:t>ному, соціальному, політичному та</w:t>
                  </w:r>
                  <w:r w:rsidRPr="00E215C1">
                    <w:rPr>
                      <w:sz w:val="22"/>
                      <w:szCs w:val="22"/>
                    </w:rPr>
                    <w:t xml:space="preserve"> духовному процесах, </w:t>
                  </w:r>
                  <w:r>
                    <w:rPr>
                      <w:sz w:val="22"/>
                      <w:szCs w:val="22"/>
                    </w:rPr>
                    <w:t>що відбуваються в суспільстві</w:t>
                  </w:r>
                </w:p>
              </w:txbxContent>
            </v:textbox>
          </v:rect>
        </w:pict>
      </w:r>
    </w:p>
    <w:p w:rsidR="00DE5795" w:rsidRPr="00CD74FC" w:rsidRDefault="00DE5795" w:rsidP="00DE5795">
      <w:pPr>
        <w:pStyle w:val="afd"/>
        <w:tabs>
          <w:tab w:val="num" w:pos="142"/>
        </w:tabs>
        <w:spacing w:line="240" w:lineRule="auto"/>
        <w:ind w:right="-1"/>
        <w:jc w:val="both"/>
        <w:rPr>
          <w:rFonts w:ascii="Times New Roman" w:hAnsi="Times New Roman"/>
          <w:color w:val="E36C0A"/>
          <w:sz w:val="28"/>
          <w:szCs w:val="28"/>
          <w:lang w:eastAsia="ru-RU"/>
        </w:rPr>
      </w:pPr>
    </w:p>
    <w:p w:rsidR="00DE5795" w:rsidRPr="00CD74FC" w:rsidRDefault="00DE5795" w:rsidP="00DE5795">
      <w:pPr>
        <w:pStyle w:val="afd"/>
        <w:tabs>
          <w:tab w:val="num" w:pos="142"/>
        </w:tabs>
        <w:spacing w:line="240" w:lineRule="auto"/>
        <w:ind w:right="-1"/>
        <w:jc w:val="both"/>
        <w:rPr>
          <w:rFonts w:ascii="Times New Roman" w:hAnsi="Times New Roman"/>
          <w:color w:val="E36C0A"/>
          <w:sz w:val="28"/>
          <w:szCs w:val="28"/>
          <w:lang w:eastAsia="ru-RU"/>
        </w:rPr>
      </w:pPr>
      <w:r w:rsidRPr="00CD74FC">
        <w:rPr>
          <w:noProof/>
          <w:color w:val="E36C0A"/>
        </w:rPr>
        <w:pict>
          <v:rect id="Прямоугольник 178" o:spid="_x0000_s1484" style="position:absolute;left:0;text-align:left;margin-left:9pt;margin-top:22.4pt;width:430.2pt;height:45.25pt;z-index:251614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">
            <v:textbox style="mso-next-textbox:#Прямоугольник 178">
              <w:txbxContent>
                <w:p w:rsidR="00FF6B99" w:rsidRPr="001070BB" w:rsidRDefault="00FF6B99" w:rsidP="00DE5795">
                  <w:pPr>
                    <w:pStyle w:val="0PP-norm0"/>
                    <w:widowControl w:val="0"/>
                    <w:tabs>
                      <w:tab w:val="num" w:pos="567"/>
                    </w:tabs>
                    <w:spacing w:line="240" w:lineRule="auto"/>
                    <w:ind w:right="-1" w:firstLine="284"/>
                    <w:rPr>
                      <w:sz w:val="22"/>
                      <w:szCs w:val="22"/>
                      <w:lang w:val="uk-UA"/>
                    </w:rPr>
                  </w:pPr>
                  <w:r w:rsidRPr="001070BB">
                    <w:rPr>
                      <w:b/>
                      <w:i/>
                      <w:sz w:val="22"/>
                      <w:szCs w:val="22"/>
                    </w:rPr>
                    <w:t xml:space="preserve">Інтерес </w:t>
                  </w:r>
                  <w:r w:rsidRPr="001070BB">
                    <w:rPr>
                      <w:b/>
                      <w:i/>
                      <w:sz w:val="22"/>
                      <w:szCs w:val="22"/>
                      <w:lang w:val="uk-UA"/>
                    </w:rPr>
                    <w:t xml:space="preserve">колективний </w:t>
                  </w:r>
                  <w:r w:rsidRPr="001070BB">
                    <w:rPr>
                      <w:sz w:val="22"/>
                      <w:szCs w:val="22"/>
                    </w:rPr>
                    <w:t>формується в процесі господарської діяльності</w:t>
                  </w:r>
                  <w:r w:rsidRPr="001070BB">
                    <w:rPr>
                      <w:sz w:val="22"/>
                      <w:szCs w:val="22"/>
                      <w:lang w:val="uk-UA"/>
                    </w:rPr>
                    <w:t xml:space="preserve"> окремих спільнот та колективів і реалізується за допомогою </w:t>
                  </w:r>
                  <w:r w:rsidRPr="001070BB">
                    <w:rPr>
                      <w:sz w:val="22"/>
                      <w:szCs w:val="22"/>
                    </w:rPr>
                    <w:t xml:space="preserve"> різних способ</w:t>
                  </w:r>
                  <w:r w:rsidRPr="001070BB">
                    <w:rPr>
                      <w:sz w:val="22"/>
                      <w:szCs w:val="22"/>
                      <w:lang w:val="uk-UA"/>
                    </w:rPr>
                    <w:t xml:space="preserve">ів </w:t>
                  </w:r>
                  <w:r w:rsidRPr="001070BB">
                    <w:rPr>
                      <w:sz w:val="22"/>
                      <w:szCs w:val="22"/>
                    </w:rPr>
                    <w:t xml:space="preserve"> реалізації колективних потреб</w:t>
                  </w:r>
                </w:p>
              </w:txbxContent>
            </v:textbox>
          </v:rect>
        </w:pict>
      </w:r>
      <w:r w:rsidRPr="00CD74FC">
        <w:rPr>
          <w:noProof/>
          <w:color w:val="E36C0A"/>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79" o:spid="_x0000_s1486" type="#_x0000_t34" style="position:absolute;left:0;text-align:left;margin-left:208.75pt;margin-top:12.6pt;width:19.55pt;height:.05pt;rotation:90;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" adj="10772,-250992000,-342617">
            <v:stroke endarrow="block"/>
          </v:shape>
        </w:pict>
      </w:r>
    </w:p>
    <w:p w:rsidR="00DE5795" w:rsidRPr="00CD74FC" w:rsidRDefault="00DE5795" w:rsidP="00DE5795">
      <w:pPr>
        <w:pStyle w:val="afd"/>
        <w:tabs>
          <w:tab w:val="num" w:pos="142"/>
        </w:tabs>
        <w:spacing w:line="240" w:lineRule="auto"/>
        <w:ind w:right="-1"/>
        <w:jc w:val="both"/>
        <w:rPr>
          <w:rFonts w:ascii="Times New Roman" w:hAnsi="Times New Roman"/>
          <w:color w:val="E36C0A"/>
          <w:sz w:val="28"/>
          <w:szCs w:val="28"/>
          <w:lang w:eastAsia="ru-RU"/>
        </w:rPr>
      </w:pPr>
      <w:r w:rsidRPr="00CD74FC">
        <w:rPr>
          <w:noProof/>
          <w:color w:val="E36C0A"/>
        </w:rPr>
        <w:pict>
          <v:shape id="Прямая со стрелкой 177" o:spid="_x0000_s1487" type="#_x0000_t34" style="position:absolute;left:0;text-align:left;margin-left:206.3pt;margin-top:45.75pt;width:24.6pt;height:.05pt;rotation:90;flip:x;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" adj=",265507200,-272239">
            <v:stroke endarrow="block"/>
          </v:shape>
        </w:pict>
      </w:r>
    </w:p>
    <w:p w:rsidR="00DE5795" w:rsidRPr="00CD74FC" w:rsidRDefault="00DE5795" w:rsidP="00DE5795">
      <w:pPr>
        <w:pStyle w:val="afd"/>
        <w:tabs>
          <w:tab w:val="num" w:pos="142"/>
        </w:tabs>
        <w:spacing w:line="240" w:lineRule="auto"/>
        <w:ind w:right="-1"/>
        <w:jc w:val="both"/>
        <w:rPr>
          <w:color w:val="E36C0A"/>
          <w:sz w:val="28"/>
          <w:szCs w:val="28"/>
          <w:lang w:eastAsia="ru-RU"/>
        </w:rPr>
      </w:pPr>
      <w:r w:rsidRPr="00CD74FC">
        <w:rPr>
          <w:noProof/>
          <w:color w:val="E36C0A"/>
        </w:rPr>
        <w:pict>
          <v:rect id="Прямоугольник 176" o:spid="_x0000_s1485" style="position:absolute;left:0;text-align:left;margin-left:-4.75pt;margin-top:27.55pt;width:466.2pt;height:62.6pt;z-index:251615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">
            <v:textbox style="mso-next-textbox:#Прямоугольник 176">
              <w:txbxContent>
                <w:p w:rsidR="00FF6B99" w:rsidRPr="00E215C1" w:rsidRDefault="00FF6B99" w:rsidP="00DE5795">
                  <w:pPr>
                    <w:ind w:firstLine="284"/>
                    <w:jc w:val="both"/>
                    <w:rPr>
                      <w:i/>
                      <w:sz w:val="22"/>
                      <w:szCs w:val="22"/>
                    </w:rPr>
                  </w:pPr>
                  <w:r w:rsidRPr="00E215C1">
                    <w:rPr>
                      <w:b/>
                      <w:i/>
                      <w:sz w:val="22"/>
                      <w:szCs w:val="22"/>
                    </w:rPr>
                    <w:t>Суспільний інтерес</w:t>
                  </w:r>
                  <w:r>
                    <w:rPr>
                      <w:i/>
                      <w:sz w:val="22"/>
                      <w:szCs w:val="22"/>
                    </w:rPr>
                    <w:t xml:space="preserve"> </w:t>
                  </w:r>
                  <w:r w:rsidRPr="00E215C1">
                    <w:rPr>
                      <w:sz w:val="22"/>
                      <w:szCs w:val="22"/>
                    </w:rPr>
                    <w:t xml:space="preserve"> </w:t>
                  </w:r>
                  <w:r>
                    <w:rPr>
                      <w:sz w:val="22"/>
                      <w:szCs w:val="22"/>
                    </w:rPr>
                    <w:t>передбачає задоволення</w:t>
                  </w:r>
                  <w:r w:rsidRPr="00E215C1">
                    <w:rPr>
                      <w:sz w:val="22"/>
                      <w:szCs w:val="22"/>
                    </w:rPr>
                    <w:t xml:space="preserve"> потреб усього суспіл</w:t>
                  </w:r>
                  <w:r>
                    <w:rPr>
                      <w:sz w:val="22"/>
                      <w:szCs w:val="22"/>
                    </w:rPr>
                    <w:t xml:space="preserve">ьства і знаходить відображення </w:t>
                  </w:r>
                  <w:r w:rsidRPr="00E215C1">
                    <w:rPr>
                      <w:sz w:val="22"/>
                      <w:szCs w:val="22"/>
                    </w:rPr>
                    <w:t xml:space="preserve">у </w:t>
                  </w:r>
                  <w:r>
                    <w:rPr>
                      <w:sz w:val="22"/>
                      <w:szCs w:val="22"/>
                    </w:rPr>
                    <w:t xml:space="preserve">створенні </w:t>
                  </w:r>
                  <w:r w:rsidRPr="00E215C1">
                    <w:rPr>
                      <w:sz w:val="22"/>
                      <w:szCs w:val="22"/>
                    </w:rPr>
                    <w:t xml:space="preserve">однакових умов для функціонування господарюючих суб'єктів, у досягненні зростання </w:t>
                  </w:r>
                  <w:r>
                    <w:rPr>
                      <w:sz w:val="22"/>
                      <w:szCs w:val="22"/>
                    </w:rPr>
                    <w:t xml:space="preserve">національного </w:t>
                  </w:r>
                  <w:r w:rsidRPr="00E215C1">
                    <w:rPr>
                      <w:sz w:val="22"/>
                      <w:szCs w:val="22"/>
                    </w:rPr>
                    <w:t xml:space="preserve">виробництва, у забезпеченні соціального захисту </w:t>
                  </w:r>
                  <w:r>
                    <w:rPr>
                      <w:sz w:val="22"/>
                      <w:szCs w:val="22"/>
                    </w:rPr>
                    <w:t xml:space="preserve">найменш захищених соціально </w:t>
                  </w:r>
                  <w:r w:rsidRPr="00E215C1">
                    <w:rPr>
                      <w:sz w:val="22"/>
                      <w:szCs w:val="22"/>
                    </w:rPr>
                    <w:t xml:space="preserve">верств населення </w:t>
                  </w:r>
                </w:p>
                <w:p w:rsidR="00FF6B99" w:rsidRPr="00516BDD" w:rsidRDefault="00FF6B99" w:rsidP="00DE5795"/>
              </w:txbxContent>
            </v:textbox>
          </v:rect>
        </w:pict>
      </w:r>
    </w:p>
    <w:p w:rsidR="00DE5795" w:rsidRPr="00CD74FC" w:rsidRDefault="00DE5795" w:rsidP="00DE5795">
      <w:pPr>
        <w:tabs>
          <w:tab w:val="num" w:pos="142"/>
        </w:tabs>
        <w:ind w:right="-1" w:firstLine="709"/>
        <w:jc w:val="both"/>
        <w:rPr>
          <w:color w:val="E36C0A"/>
          <w:sz w:val="28"/>
          <w:szCs w:val="28"/>
        </w:rPr>
      </w:pPr>
    </w:p>
    <w:p w:rsidR="00DE5795" w:rsidRDefault="00DE5795" w:rsidP="00DE5795">
      <w:pPr>
        <w:tabs>
          <w:tab w:val="num" w:pos="142"/>
        </w:tabs>
        <w:ind w:right="-1" w:firstLine="709"/>
        <w:jc w:val="both"/>
        <w:rPr>
          <w:color w:val="E36C0A"/>
          <w:sz w:val="28"/>
          <w:szCs w:val="28"/>
        </w:rPr>
      </w:pPr>
    </w:p>
    <w:p w:rsidR="00DE5795" w:rsidRPr="00CD74FC" w:rsidRDefault="00DE5795" w:rsidP="00DE5795">
      <w:pPr>
        <w:tabs>
          <w:tab w:val="num" w:pos="142"/>
        </w:tabs>
        <w:ind w:right="-1" w:firstLine="709"/>
        <w:jc w:val="both"/>
        <w:rPr>
          <w:color w:val="E36C0A"/>
          <w:sz w:val="28"/>
          <w:szCs w:val="28"/>
        </w:rPr>
      </w:pPr>
    </w:p>
    <w:p w:rsidR="00DE5795" w:rsidRPr="009E525B" w:rsidRDefault="00DE5795" w:rsidP="00DE5795">
      <w:pPr>
        <w:tabs>
          <w:tab w:val="num" w:pos="142"/>
        </w:tabs>
        <w:ind w:right="-1" w:firstLine="709"/>
        <w:jc w:val="center"/>
        <w:rPr>
          <w:b/>
          <w:sz w:val="28"/>
          <w:szCs w:val="28"/>
        </w:rPr>
      </w:pPr>
      <w:r w:rsidRPr="009E525B">
        <w:rPr>
          <w:b/>
          <w:sz w:val="28"/>
          <w:szCs w:val="28"/>
        </w:rPr>
        <w:t>Рис. 1.1. Система економічних інтересів</w:t>
      </w:r>
    </w:p>
    <w:p w:rsidR="00596D6D" w:rsidRDefault="00596D6D" w:rsidP="00DE5795">
      <w:pPr>
        <w:tabs>
          <w:tab w:val="num" w:pos="142"/>
        </w:tabs>
        <w:ind w:right="-1" w:firstLine="709"/>
        <w:rPr>
          <w:i/>
          <w:sz w:val="28"/>
          <w:szCs w:val="28"/>
          <w:lang w:val="en-US"/>
        </w:rPr>
      </w:pPr>
    </w:p>
    <w:p w:rsidR="00AC4171" w:rsidRPr="00EC5F52" w:rsidRDefault="00EC5F52" w:rsidP="00DE5795">
      <w:pPr>
        <w:tabs>
          <w:tab w:val="num" w:pos="142"/>
        </w:tabs>
        <w:ind w:right="-1" w:firstLine="709"/>
        <w:rPr>
          <w:sz w:val="28"/>
          <w:szCs w:val="28"/>
        </w:rPr>
      </w:pPr>
      <w:r w:rsidRPr="00EC5F52">
        <w:rPr>
          <w:i/>
          <w:sz w:val="28"/>
          <w:szCs w:val="28"/>
        </w:rPr>
        <w:t>Рис. 2.1.</w:t>
      </w:r>
      <w:r w:rsidRPr="00EC5F52">
        <w:rPr>
          <w:sz w:val="28"/>
          <w:szCs w:val="28"/>
        </w:rPr>
        <w:t xml:space="preserve"> </w:t>
      </w:r>
      <w:r w:rsidRPr="00EC5F52">
        <w:rPr>
          <w:b/>
          <w:sz w:val="28"/>
          <w:szCs w:val="28"/>
        </w:rPr>
        <w:t>Структура господарського менталітету</w:t>
      </w:r>
      <w:r w:rsidRPr="00EC5F52">
        <w:rPr>
          <w:sz w:val="28"/>
          <w:szCs w:val="28"/>
        </w:rPr>
        <w:t xml:space="preserve"> </w:t>
      </w:r>
    </w:p>
    <w:p w:rsidR="00DE5795" w:rsidRDefault="00DE5795" w:rsidP="00DE5795">
      <w:pPr>
        <w:tabs>
          <w:tab w:val="num" w:pos="142"/>
        </w:tabs>
        <w:ind w:right="-1" w:firstLine="709"/>
      </w:pPr>
      <w:r w:rsidRPr="009E525B">
        <w:t>Джерело: складено автором самостійно</w:t>
      </w:r>
    </w:p>
    <w:p w:rsidR="00EC5F52" w:rsidRPr="009E525B" w:rsidRDefault="00EC5F52" w:rsidP="00DE5795">
      <w:pPr>
        <w:tabs>
          <w:tab w:val="num" w:pos="142"/>
        </w:tabs>
        <w:ind w:right="-1" w:firstLine="709"/>
      </w:pPr>
    </w:p>
    <w:p w:rsidR="00DE5795" w:rsidRPr="00F35217" w:rsidRDefault="00DE5795" w:rsidP="00DE5795">
      <w:pPr>
        <w:pStyle w:val="afd"/>
        <w:spacing w:after="0" w:line="240" w:lineRule="auto"/>
        <w:ind w:left="0" w:firstLine="709"/>
        <w:jc w:val="both"/>
        <w:rPr>
          <w:rFonts w:ascii="Times New Roman" w:hAnsi="Times New Roman"/>
          <w:sz w:val="32"/>
          <w:szCs w:val="32"/>
          <w:lang w:eastAsia="ru-RU"/>
        </w:rPr>
      </w:pPr>
      <w:r w:rsidRPr="00F35217">
        <w:rPr>
          <w:rFonts w:ascii="Times New Roman" w:hAnsi="Times New Roman"/>
          <w:sz w:val="32"/>
          <w:szCs w:val="32"/>
          <w:lang w:eastAsia="ru-RU"/>
        </w:rPr>
        <w:t xml:space="preserve">Наведені елементи системи економічних інтересів співвідносяться, на наш погляд, із рівнями прояву саме господарського менталітету, який так само може визначати економічну поведінку окремих індивідів, колективів та суспільства в цілому. Отже, «економічна ментальність» - це сукупність ціннісно-смислових орієнтацій, що описують колективні уявлення суспільства про  взаємодію із навколишнім світом в економічному вимірі, а «господарський менталітет» - це більш вузьке поняття в часовому та історичному вимірах, яке репрезентує колективний господарський досвід, актуалізований у певному часовому проміжку і проявляється у процесі здійснення індивідом або спільнотою господарської діяльності для реалізації їх економічних інтересів. </w:t>
      </w:r>
    </w:p>
    <w:p w:rsidR="00DE5795" w:rsidRPr="00F35217" w:rsidRDefault="00DE5795" w:rsidP="00DE5795">
      <w:pPr>
        <w:ind w:firstLine="709"/>
        <w:jc w:val="both"/>
        <w:rPr>
          <w:sz w:val="32"/>
          <w:szCs w:val="32"/>
        </w:rPr>
      </w:pPr>
      <w:r w:rsidRPr="00F35217">
        <w:rPr>
          <w:sz w:val="32"/>
          <w:szCs w:val="32"/>
        </w:rPr>
        <w:t xml:space="preserve">Аналіз джерел свідчить, що у сучасній економічній теорії </w:t>
      </w:r>
      <w:r w:rsidRPr="00F35217">
        <w:rPr>
          <w:sz w:val="32"/>
          <w:szCs w:val="32"/>
          <w:lang w:eastAsia="en-US"/>
        </w:rPr>
        <w:t xml:space="preserve">вивчення феномену господарського менталітету відбувається у </w:t>
      </w:r>
      <w:r w:rsidRPr="00F35217">
        <w:rPr>
          <w:sz w:val="32"/>
          <w:szCs w:val="32"/>
        </w:rPr>
        <w:t>декількох аспектах:</w:t>
      </w:r>
    </w:p>
    <w:p w:rsidR="00DE5795" w:rsidRPr="00F35217" w:rsidRDefault="00DE5795" w:rsidP="00DE5795">
      <w:pPr>
        <w:ind w:firstLine="709"/>
        <w:jc w:val="both"/>
        <w:rPr>
          <w:sz w:val="32"/>
          <w:szCs w:val="32"/>
        </w:rPr>
      </w:pPr>
      <w:r w:rsidRPr="00F35217">
        <w:rPr>
          <w:sz w:val="32"/>
          <w:szCs w:val="32"/>
        </w:rPr>
        <w:lastRenderedPageBreak/>
        <w:t>1) світоглядному: виокремлення економічного буття як основної форми діяльності спілкування вивчення і самореалізації людей;</w:t>
      </w:r>
    </w:p>
    <w:p w:rsidR="00DE5795" w:rsidRPr="00F35217" w:rsidRDefault="00DE5795" w:rsidP="00DE5795">
      <w:pPr>
        <w:ind w:firstLine="709"/>
        <w:jc w:val="both"/>
        <w:rPr>
          <w:sz w:val="32"/>
          <w:szCs w:val="32"/>
        </w:rPr>
      </w:pPr>
      <w:r w:rsidRPr="00F35217">
        <w:rPr>
          <w:sz w:val="32"/>
          <w:szCs w:val="32"/>
        </w:rPr>
        <w:t>2) культурному: досягнення економічного успіху завдяки врахуванню особливостей внутрішнього світу кожної людини;</w:t>
      </w:r>
    </w:p>
    <w:p w:rsidR="00DE5795" w:rsidRPr="00F35217" w:rsidRDefault="00DE5795" w:rsidP="00DE5795">
      <w:pPr>
        <w:ind w:firstLine="709"/>
        <w:jc w:val="both"/>
        <w:rPr>
          <w:sz w:val="32"/>
          <w:szCs w:val="32"/>
        </w:rPr>
      </w:pPr>
      <w:r w:rsidRPr="00F35217">
        <w:rPr>
          <w:sz w:val="32"/>
          <w:szCs w:val="32"/>
        </w:rPr>
        <w:t>3) психологічному: вивчення економічного мислення та економічної свідомості індивідів, дослідження особистості як психологічного чинника економіки;</w:t>
      </w:r>
    </w:p>
    <w:p w:rsidR="00DE5795" w:rsidRPr="00F35217" w:rsidRDefault="00DE5795" w:rsidP="00DE5795">
      <w:pPr>
        <w:ind w:firstLine="709"/>
        <w:jc w:val="both"/>
        <w:rPr>
          <w:b/>
          <w:sz w:val="32"/>
          <w:szCs w:val="32"/>
          <w:lang w:val="ru-RU"/>
        </w:rPr>
      </w:pPr>
      <w:r w:rsidRPr="00F35217">
        <w:rPr>
          <w:sz w:val="32"/>
          <w:szCs w:val="32"/>
        </w:rPr>
        <w:t>4) соціальному: окреслення системи професійних знань і навичок, господарських норм, цінностей і символів, потрібних для виконання економічних ролей</w:t>
      </w:r>
      <w:r w:rsidRPr="00F35217">
        <w:rPr>
          <w:sz w:val="32"/>
          <w:szCs w:val="32"/>
          <w:lang w:val="ru-RU"/>
        </w:rPr>
        <w:t xml:space="preserve"> [</w:t>
      </w:r>
      <w:r w:rsidR="0039577C" w:rsidRPr="00F35217">
        <w:rPr>
          <w:sz w:val="32"/>
          <w:szCs w:val="32"/>
        </w:rPr>
        <w:t>232</w:t>
      </w:r>
      <w:r w:rsidRPr="00F35217">
        <w:rPr>
          <w:sz w:val="32"/>
          <w:szCs w:val="32"/>
          <w:lang w:val="ru-RU"/>
        </w:rPr>
        <w:t>].</w:t>
      </w:r>
    </w:p>
    <w:p w:rsidR="00DE5795" w:rsidRPr="00F35217" w:rsidRDefault="00DE5795" w:rsidP="00AC4171">
      <w:pPr>
        <w:tabs>
          <w:tab w:val="num" w:pos="567"/>
        </w:tabs>
        <w:ind w:right="-1" w:firstLine="709"/>
        <w:jc w:val="both"/>
        <w:rPr>
          <w:sz w:val="32"/>
          <w:szCs w:val="32"/>
        </w:rPr>
      </w:pPr>
      <w:r w:rsidRPr="00F35217">
        <w:rPr>
          <w:sz w:val="32"/>
          <w:szCs w:val="32"/>
        </w:rPr>
        <w:t xml:space="preserve">У визначенні економічної сутності господарського менталітету можна виділити гносеологічний, аксіологічний, історико-економічний, трудовий та еволюційний підходи, в залежності від того, які його складові елементи дослідники вважають головними забезпеченні ним визначальної ролі в організації життя суспільства </w:t>
      </w:r>
      <w:r w:rsidR="00EC5F52" w:rsidRPr="00F35217">
        <w:rPr>
          <w:sz w:val="32"/>
          <w:szCs w:val="32"/>
        </w:rPr>
        <w:t>(табл. 2</w:t>
      </w:r>
      <w:r w:rsidRPr="00F35217">
        <w:rPr>
          <w:sz w:val="32"/>
          <w:szCs w:val="32"/>
        </w:rPr>
        <w:t xml:space="preserve">.1). </w:t>
      </w:r>
    </w:p>
    <w:p w:rsidR="00DE5795" w:rsidRPr="00EC5F52" w:rsidRDefault="00EC5F52" w:rsidP="00DE5795">
      <w:pPr>
        <w:tabs>
          <w:tab w:val="num" w:pos="567"/>
        </w:tabs>
        <w:ind w:right="-1" w:firstLine="709"/>
        <w:jc w:val="right"/>
        <w:rPr>
          <w:i/>
          <w:sz w:val="28"/>
          <w:szCs w:val="28"/>
          <w:lang w:val="en-US" w:eastAsia="en-US"/>
        </w:rPr>
      </w:pPr>
      <w:r w:rsidRPr="00EC5F52">
        <w:rPr>
          <w:i/>
          <w:sz w:val="28"/>
          <w:szCs w:val="28"/>
          <w:lang w:eastAsia="en-US"/>
        </w:rPr>
        <w:t>Таблиця 2</w:t>
      </w:r>
      <w:r w:rsidR="00DE5795" w:rsidRPr="00EC5F52">
        <w:rPr>
          <w:i/>
          <w:sz w:val="28"/>
          <w:szCs w:val="28"/>
          <w:lang w:eastAsia="en-US"/>
        </w:rPr>
        <w:t>.1</w:t>
      </w:r>
    </w:p>
    <w:p w:rsidR="00DE5795" w:rsidRPr="00EA60A8" w:rsidRDefault="00DE5795" w:rsidP="00DE5795">
      <w:pPr>
        <w:tabs>
          <w:tab w:val="num" w:pos="567"/>
        </w:tabs>
        <w:spacing w:after="120"/>
        <w:ind w:firstLine="709"/>
        <w:jc w:val="center"/>
        <w:rPr>
          <w:b/>
          <w:sz w:val="28"/>
          <w:szCs w:val="28"/>
          <w:lang w:eastAsia="en-US"/>
        </w:rPr>
      </w:pPr>
      <w:r w:rsidRPr="00AE0071">
        <w:rPr>
          <w:b/>
          <w:sz w:val="28"/>
          <w:szCs w:val="28"/>
          <w:lang w:eastAsia="en-US"/>
        </w:rPr>
        <w:t>Систематизація економічних підходів до визначення сутності господарського менталітету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417"/>
        <w:gridCol w:w="5670"/>
      </w:tblGrid>
      <w:tr w:rsidR="00DE5795" w:rsidRPr="00F61734" w:rsidTr="00FF6B99">
        <w:tc>
          <w:tcPr>
            <w:tcW w:w="2127" w:type="dxa"/>
            <w:shd w:val="clear" w:color="auto" w:fill="auto"/>
          </w:tcPr>
          <w:p w:rsidR="00DE5795" w:rsidRPr="00EA60A8" w:rsidRDefault="00DE5795" w:rsidP="00DE5795">
            <w:pPr>
              <w:tabs>
                <w:tab w:val="num" w:pos="567"/>
              </w:tabs>
              <w:ind w:right="-1"/>
              <w:jc w:val="center"/>
              <w:rPr>
                <w:b/>
                <w:lang w:eastAsia="en-US"/>
              </w:rPr>
            </w:pPr>
            <w:r w:rsidRPr="00EA60A8">
              <w:rPr>
                <w:b/>
                <w:lang w:eastAsia="en-US"/>
              </w:rPr>
              <w:t>Назва підходу</w:t>
            </w:r>
          </w:p>
        </w:tc>
        <w:tc>
          <w:tcPr>
            <w:tcW w:w="1417" w:type="dxa"/>
            <w:shd w:val="clear" w:color="auto" w:fill="auto"/>
          </w:tcPr>
          <w:p w:rsidR="00DE5795" w:rsidRPr="00EA60A8" w:rsidRDefault="00DE5795" w:rsidP="00DE5795">
            <w:pPr>
              <w:tabs>
                <w:tab w:val="num" w:pos="567"/>
              </w:tabs>
              <w:ind w:right="-1"/>
              <w:jc w:val="center"/>
              <w:rPr>
                <w:b/>
                <w:sz w:val="18"/>
                <w:szCs w:val="18"/>
                <w:lang w:eastAsia="en-US"/>
              </w:rPr>
            </w:pPr>
            <w:r w:rsidRPr="00EA60A8">
              <w:rPr>
                <w:b/>
                <w:sz w:val="18"/>
                <w:szCs w:val="18"/>
                <w:lang w:eastAsia="en-US"/>
              </w:rPr>
              <w:t>Автори</w:t>
            </w:r>
          </w:p>
        </w:tc>
        <w:tc>
          <w:tcPr>
            <w:tcW w:w="5670" w:type="dxa"/>
            <w:shd w:val="clear" w:color="auto" w:fill="auto"/>
          </w:tcPr>
          <w:p w:rsidR="00DE5795" w:rsidRPr="00EA60A8" w:rsidRDefault="00DE5795" w:rsidP="00DE5795">
            <w:pPr>
              <w:tabs>
                <w:tab w:val="num" w:pos="567"/>
              </w:tabs>
              <w:ind w:right="-1"/>
              <w:jc w:val="center"/>
              <w:rPr>
                <w:b/>
                <w:lang w:eastAsia="en-US"/>
              </w:rPr>
            </w:pPr>
            <w:r w:rsidRPr="00EA60A8">
              <w:rPr>
                <w:b/>
                <w:lang w:eastAsia="en-US"/>
              </w:rPr>
              <w:t>Визначення категорії</w:t>
            </w:r>
          </w:p>
        </w:tc>
      </w:tr>
      <w:tr w:rsidR="00DE5795" w:rsidRPr="00F61734" w:rsidTr="00FF6B99">
        <w:trPr>
          <w:trHeight w:val="1110"/>
        </w:trPr>
        <w:tc>
          <w:tcPr>
            <w:tcW w:w="2127" w:type="dxa"/>
            <w:vMerge w:val="restart"/>
            <w:shd w:val="clear" w:color="auto" w:fill="auto"/>
            <w:vAlign w:val="center"/>
          </w:tcPr>
          <w:p w:rsidR="00DE5795" w:rsidRPr="00EA60A8" w:rsidRDefault="00DE5795" w:rsidP="00DE5795">
            <w:pPr>
              <w:tabs>
                <w:tab w:val="num" w:pos="567"/>
              </w:tabs>
              <w:ind w:right="-1"/>
              <w:rPr>
                <w:b/>
                <w:lang w:eastAsia="en-US"/>
              </w:rPr>
            </w:pPr>
            <w:r w:rsidRPr="00EA60A8">
              <w:rPr>
                <w:b/>
                <w:lang w:eastAsia="en-US"/>
              </w:rPr>
              <w:t>Гносеологічний</w:t>
            </w:r>
            <w:r w:rsidRPr="00EA60A8">
              <w:rPr>
                <w:b/>
                <w:lang w:val="ru-RU" w:eastAsia="en-US"/>
              </w:rPr>
              <w:t xml:space="preserve"> </w:t>
            </w:r>
          </w:p>
        </w:tc>
        <w:tc>
          <w:tcPr>
            <w:tcW w:w="1417" w:type="dxa"/>
            <w:shd w:val="clear" w:color="auto" w:fill="auto"/>
            <w:vAlign w:val="center"/>
          </w:tcPr>
          <w:p w:rsidR="00DE5795" w:rsidRPr="00054CCF" w:rsidRDefault="00DE5795" w:rsidP="00DE5795">
            <w:pPr>
              <w:tabs>
                <w:tab w:val="num" w:pos="567"/>
              </w:tabs>
              <w:ind w:right="-1"/>
              <w:rPr>
                <w:sz w:val="18"/>
                <w:szCs w:val="18"/>
                <w:lang w:val="en-US"/>
              </w:rPr>
            </w:pPr>
            <w:r>
              <w:rPr>
                <w:sz w:val="18"/>
                <w:szCs w:val="18"/>
              </w:rPr>
              <w:t>О.</w:t>
            </w:r>
            <w:r w:rsidRPr="00EA60A8">
              <w:rPr>
                <w:sz w:val="18"/>
                <w:szCs w:val="18"/>
              </w:rPr>
              <w:t xml:space="preserve"> Бондаренко</w:t>
            </w:r>
            <w:r>
              <w:rPr>
                <w:sz w:val="18"/>
                <w:szCs w:val="18"/>
              </w:rPr>
              <w:t xml:space="preserve"> </w:t>
            </w:r>
            <w:r w:rsidR="00ED6005">
              <w:rPr>
                <w:sz w:val="18"/>
                <w:szCs w:val="18"/>
                <w:lang w:val="en-US"/>
              </w:rPr>
              <w:t>[</w:t>
            </w:r>
            <w:r w:rsidR="00ED6005">
              <w:rPr>
                <w:sz w:val="18"/>
                <w:szCs w:val="18"/>
              </w:rPr>
              <w:t>21; 22</w:t>
            </w:r>
            <w:r>
              <w:rPr>
                <w:sz w:val="18"/>
                <w:szCs w:val="18"/>
                <w:lang w:val="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Рівень національної соціально-економічної свідомості суспільства, соціальних груп, окремих індивідів, сприйняття ними суті економічної  діяльності, ціннісних орієнтацій, інтересів, потреб, що зумовлюють спонукальні мотиви певної с</w:t>
            </w:r>
            <w:r>
              <w:rPr>
                <w:lang w:eastAsia="en-US"/>
              </w:rPr>
              <w:t>оціально-економічної активності</w:t>
            </w:r>
          </w:p>
        </w:tc>
      </w:tr>
      <w:tr w:rsidR="00DE5795" w:rsidRPr="00F61734" w:rsidTr="00FF6B99">
        <w:trPr>
          <w:trHeight w:val="528"/>
        </w:trPr>
        <w:tc>
          <w:tcPr>
            <w:tcW w:w="2127" w:type="dxa"/>
            <w:vMerge/>
            <w:shd w:val="clear" w:color="auto" w:fill="auto"/>
            <w:vAlign w:val="center"/>
          </w:tcPr>
          <w:p w:rsidR="00DE5795" w:rsidRPr="00EA60A8" w:rsidRDefault="00DE5795" w:rsidP="00DE5795">
            <w:pPr>
              <w:tabs>
                <w:tab w:val="num" w:pos="567"/>
              </w:tabs>
              <w:ind w:right="-1"/>
              <w:rPr>
                <w:b/>
                <w:lang w:eastAsia="en-US"/>
              </w:rPr>
            </w:pPr>
          </w:p>
        </w:tc>
        <w:tc>
          <w:tcPr>
            <w:tcW w:w="1417" w:type="dxa"/>
            <w:shd w:val="clear" w:color="auto" w:fill="auto"/>
            <w:vAlign w:val="center"/>
          </w:tcPr>
          <w:p w:rsidR="00DE5795" w:rsidRPr="00054CCF" w:rsidRDefault="00DE5795" w:rsidP="00DE5795">
            <w:pPr>
              <w:tabs>
                <w:tab w:val="num" w:pos="567"/>
              </w:tabs>
              <w:ind w:right="-1"/>
              <w:rPr>
                <w:sz w:val="18"/>
                <w:szCs w:val="18"/>
                <w:lang w:val="en-US" w:eastAsia="en-US"/>
              </w:rPr>
            </w:pPr>
            <w:r>
              <w:rPr>
                <w:sz w:val="18"/>
                <w:szCs w:val="18"/>
                <w:lang w:eastAsia="en-US"/>
              </w:rPr>
              <w:t>Л.</w:t>
            </w:r>
            <w:r w:rsidRPr="00EA60A8">
              <w:rPr>
                <w:sz w:val="18"/>
                <w:szCs w:val="18"/>
                <w:lang w:eastAsia="en-US"/>
              </w:rPr>
              <w:t xml:space="preserve"> Шевчук</w:t>
            </w:r>
            <w:r>
              <w:rPr>
                <w:sz w:val="18"/>
                <w:szCs w:val="18"/>
                <w:lang w:val="en-US" w:eastAsia="en-US"/>
              </w:rPr>
              <w:t xml:space="preserve"> [</w:t>
            </w:r>
            <w:r w:rsidR="00ED6005">
              <w:rPr>
                <w:sz w:val="18"/>
                <w:szCs w:val="18"/>
                <w:lang w:eastAsia="en-US"/>
              </w:rPr>
              <w:t>287</w:t>
            </w:r>
            <w:r>
              <w:rPr>
                <w:sz w:val="18"/>
                <w:szCs w:val="18"/>
                <w:lang w:val="en-US" w:eastAsia="en-US"/>
              </w:rPr>
              <w:t>]</w:t>
            </w:r>
          </w:p>
          <w:p w:rsidR="00DE5795" w:rsidRPr="00EA60A8" w:rsidRDefault="00DE5795" w:rsidP="00DE5795">
            <w:pPr>
              <w:tabs>
                <w:tab w:val="num" w:pos="567"/>
              </w:tabs>
              <w:ind w:right="-1"/>
              <w:rPr>
                <w:sz w:val="18"/>
                <w:szCs w:val="18"/>
              </w:rPr>
            </w:pP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 xml:space="preserve">Вміння частини суспільства </w:t>
            </w:r>
            <w:r>
              <w:rPr>
                <w:lang w:eastAsia="en-US"/>
              </w:rPr>
              <w:t xml:space="preserve">мислити економічно - </w:t>
            </w:r>
            <w:r w:rsidRPr="00EA60A8">
              <w:rPr>
                <w:lang w:eastAsia="en-US"/>
              </w:rPr>
              <w:t>оцінювати еконо</w:t>
            </w:r>
            <w:r>
              <w:rPr>
                <w:lang w:eastAsia="en-US"/>
              </w:rPr>
              <w:t xml:space="preserve">міку, робити логічні висновки </w:t>
            </w:r>
            <w:r w:rsidRPr="00EA60A8">
              <w:rPr>
                <w:lang w:eastAsia="en-US"/>
              </w:rPr>
              <w:t>про її стан крізь призму існуючих правил</w:t>
            </w:r>
            <w:r>
              <w:rPr>
                <w:lang w:eastAsia="en-US"/>
              </w:rPr>
              <w:t>, норм і законів господарювання</w:t>
            </w:r>
          </w:p>
        </w:tc>
      </w:tr>
      <w:tr w:rsidR="00DE5795" w:rsidRPr="00F61734" w:rsidTr="00FF6B99">
        <w:trPr>
          <w:trHeight w:val="1136"/>
        </w:trPr>
        <w:tc>
          <w:tcPr>
            <w:tcW w:w="2127" w:type="dxa"/>
            <w:vMerge/>
            <w:shd w:val="clear" w:color="auto" w:fill="auto"/>
            <w:vAlign w:val="center"/>
          </w:tcPr>
          <w:p w:rsidR="00DE5795" w:rsidRPr="00EA60A8" w:rsidRDefault="00DE5795" w:rsidP="00DE5795">
            <w:pPr>
              <w:tabs>
                <w:tab w:val="num" w:pos="567"/>
              </w:tabs>
              <w:ind w:right="-1"/>
              <w:rPr>
                <w:b/>
                <w:lang w:eastAsia="en-US"/>
              </w:rPr>
            </w:pPr>
          </w:p>
        </w:tc>
        <w:tc>
          <w:tcPr>
            <w:tcW w:w="1417" w:type="dxa"/>
            <w:shd w:val="clear" w:color="auto" w:fill="auto"/>
            <w:vAlign w:val="center"/>
          </w:tcPr>
          <w:p w:rsidR="00DE5795" w:rsidRPr="00054CCF" w:rsidRDefault="00DE5795" w:rsidP="00DE5795">
            <w:pPr>
              <w:tabs>
                <w:tab w:val="num" w:pos="567"/>
              </w:tabs>
              <w:ind w:right="-1"/>
              <w:rPr>
                <w:sz w:val="18"/>
                <w:szCs w:val="18"/>
                <w:lang w:val="en-US"/>
              </w:rPr>
            </w:pPr>
            <w:r w:rsidRPr="00EA60A8">
              <w:rPr>
                <w:color w:val="191919"/>
                <w:sz w:val="18"/>
                <w:szCs w:val="18"/>
                <w:lang w:eastAsia="en-US"/>
              </w:rPr>
              <w:t>М. Кубаєвський</w:t>
            </w:r>
            <w:r>
              <w:rPr>
                <w:color w:val="191919"/>
                <w:sz w:val="18"/>
                <w:szCs w:val="18"/>
                <w:lang w:val="en-US" w:eastAsia="en-US"/>
              </w:rPr>
              <w:t xml:space="preserve"> [</w:t>
            </w:r>
            <w:r w:rsidR="00ED6005">
              <w:rPr>
                <w:color w:val="191919"/>
                <w:sz w:val="18"/>
                <w:szCs w:val="18"/>
                <w:lang w:eastAsia="en-US"/>
              </w:rPr>
              <w:t>118</w:t>
            </w:r>
            <w:r>
              <w:rPr>
                <w:color w:val="191919"/>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Особливості економічних цінностей і норм поведінки, характерних для представників конкретної національної спільноти, результати діяльності і характер економічної культури, знань населення, міра пізнання і використання економічних законів, інтересів</w:t>
            </w:r>
            <w:r>
              <w:rPr>
                <w:lang w:eastAsia="en-US"/>
              </w:rPr>
              <w:t xml:space="preserve"> і мотивів господарювання</w:t>
            </w:r>
          </w:p>
        </w:tc>
      </w:tr>
      <w:tr w:rsidR="00DE5795" w:rsidRPr="00F61734" w:rsidTr="00FF6B99">
        <w:trPr>
          <w:trHeight w:val="194"/>
        </w:trPr>
        <w:tc>
          <w:tcPr>
            <w:tcW w:w="2127" w:type="dxa"/>
            <w:vMerge w:val="restart"/>
            <w:shd w:val="clear" w:color="auto" w:fill="auto"/>
            <w:vAlign w:val="center"/>
          </w:tcPr>
          <w:p w:rsidR="00DE5795" w:rsidRPr="00EA60A8" w:rsidRDefault="00DE5795" w:rsidP="00DE5795">
            <w:pPr>
              <w:tabs>
                <w:tab w:val="num" w:pos="567"/>
              </w:tabs>
              <w:ind w:right="-1"/>
              <w:rPr>
                <w:b/>
                <w:lang w:eastAsia="en-US"/>
              </w:rPr>
            </w:pPr>
            <w:r w:rsidRPr="00EA60A8">
              <w:rPr>
                <w:b/>
              </w:rPr>
              <w:t>Аксіологічний</w:t>
            </w:r>
          </w:p>
        </w:tc>
        <w:tc>
          <w:tcPr>
            <w:tcW w:w="1417" w:type="dxa"/>
            <w:shd w:val="clear" w:color="auto" w:fill="auto"/>
            <w:vAlign w:val="center"/>
          </w:tcPr>
          <w:p w:rsidR="00DE5795" w:rsidRPr="00EA60A8" w:rsidRDefault="00DE5795" w:rsidP="00DE5795">
            <w:pPr>
              <w:tabs>
                <w:tab w:val="num" w:pos="567"/>
              </w:tabs>
              <w:ind w:right="-1"/>
              <w:rPr>
                <w:sz w:val="18"/>
                <w:szCs w:val="18"/>
              </w:rPr>
            </w:pPr>
            <w:r w:rsidRPr="00EA60A8">
              <w:rPr>
                <w:sz w:val="18"/>
                <w:szCs w:val="18"/>
              </w:rPr>
              <w:t>Ю. Латов</w:t>
            </w:r>
            <w:r>
              <w:rPr>
                <w:sz w:val="18"/>
                <w:szCs w:val="18"/>
              </w:rPr>
              <w:t>,</w:t>
            </w:r>
          </w:p>
          <w:p w:rsidR="00DE5795" w:rsidRPr="00054CCF" w:rsidRDefault="00DE5795" w:rsidP="00DE5795">
            <w:pPr>
              <w:tabs>
                <w:tab w:val="num" w:pos="567"/>
              </w:tabs>
              <w:ind w:right="-1"/>
              <w:rPr>
                <w:sz w:val="18"/>
                <w:szCs w:val="18"/>
                <w:lang w:val="en-US"/>
              </w:rPr>
            </w:pPr>
            <w:r w:rsidRPr="00EA60A8">
              <w:rPr>
                <w:sz w:val="18"/>
                <w:szCs w:val="18"/>
              </w:rPr>
              <w:t>Н. Латова</w:t>
            </w:r>
            <w:r>
              <w:rPr>
                <w:sz w:val="18"/>
                <w:szCs w:val="18"/>
                <w:lang w:val="en-US"/>
              </w:rPr>
              <w:t xml:space="preserve"> [</w:t>
            </w:r>
            <w:r w:rsidR="00ED6005">
              <w:rPr>
                <w:sz w:val="18"/>
                <w:szCs w:val="18"/>
              </w:rPr>
              <w:t>124</w:t>
            </w:r>
            <w:r>
              <w:rPr>
                <w:sz w:val="18"/>
                <w:szCs w:val="18"/>
                <w:lang w:val="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Цінності та норми господарської поведінки, характерні для представників певної групи, які дають можливість орієнтув</w:t>
            </w:r>
            <w:r>
              <w:rPr>
                <w:lang w:eastAsia="en-US"/>
              </w:rPr>
              <w:t>атися у виробничій діяльності</w:t>
            </w:r>
          </w:p>
        </w:tc>
      </w:tr>
      <w:tr w:rsidR="00DE5795" w:rsidRPr="00F61734" w:rsidTr="00FF6B99">
        <w:trPr>
          <w:trHeight w:val="144"/>
        </w:trPr>
        <w:tc>
          <w:tcPr>
            <w:tcW w:w="2127" w:type="dxa"/>
            <w:vMerge/>
            <w:shd w:val="clear" w:color="auto" w:fill="auto"/>
          </w:tcPr>
          <w:p w:rsidR="00DE5795" w:rsidRPr="00EA60A8" w:rsidRDefault="00DE5795" w:rsidP="00DE5795">
            <w:pPr>
              <w:tabs>
                <w:tab w:val="num" w:pos="567"/>
              </w:tabs>
              <w:ind w:right="-1"/>
              <w:jc w:val="both"/>
              <w:rPr>
                <w:b/>
                <w:lang w:eastAsia="en-US"/>
              </w:rPr>
            </w:pPr>
          </w:p>
        </w:tc>
        <w:tc>
          <w:tcPr>
            <w:tcW w:w="1417" w:type="dxa"/>
            <w:shd w:val="clear" w:color="auto" w:fill="auto"/>
            <w:vAlign w:val="center"/>
          </w:tcPr>
          <w:p w:rsidR="00DE5795" w:rsidRPr="000146EE" w:rsidRDefault="00DE5795" w:rsidP="00DE5795">
            <w:pPr>
              <w:tabs>
                <w:tab w:val="num" w:pos="567"/>
              </w:tabs>
              <w:ind w:right="-1"/>
              <w:rPr>
                <w:sz w:val="18"/>
                <w:szCs w:val="18"/>
                <w:lang w:val="en-US"/>
              </w:rPr>
            </w:pPr>
            <w:r w:rsidRPr="00EA60A8">
              <w:rPr>
                <w:sz w:val="18"/>
                <w:szCs w:val="18"/>
                <w:lang w:eastAsia="en-US"/>
              </w:rPr>
              <w:t>Т.</w:t>
            </w:r>
            <w:r>
              <w:rPr>
                <w:sz w:val="18"/>
                <w:szCs w:val="18"/>
                <w:lang w:eastAsia="en-US"/>
              </w:rPr>
              <w:t xml:space="preserve"> </w:t>
            </w:r>
            <w:r w:rsidRPr="00EA60A8">
              <w:rPr>
                <w:bCs/>
                <w:sz w:val="18"/>
                <w:szCs w:val="18"/>
                <w:lang w:eastAsia="en-US"/>
              </w:rPr>
              <w:t>Вуколова</w:t>
            </w:r>
            <w:r>
              <w:rPr>
                <w:bCs/>
                <w:sz w:val="18"/>
                <w:szCs w:val="18"/>
                <w:lang w:val="en-US" w:eastAsia="en-US"/>
              </w:rPr>
              <w:t xml:space="preserve"> [</w:t>
            </w:r>
            <w:r w:rsidR="00ED6005">
              <w:rPr>
                <w:bCs/>
                <w:sz w:val="18"/>
                <w:szCs w:val="18"/>
                <w:lang w:eastAsia="en-US"/>
              </w:rPr>
              <w:t>37</w:t>
            </w:r>
            <w:r>
              <w:rPr>
                <w:bCs/>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t>Загальноприйняті економічні  цінності, норми, стереотипи поведінки, взаємовід</w:t>
            </w:r>
            <w:r>
              <w:t>носини суспільства та індивідів</w:t>
            </w:r>
          </w:p>
        </w:tc>
      </w:tr>
      <w:tr w:rsidR="00DE5795" w:rsidRPr="00F61734" w:rsidTr="00FF6B99">
        <w:trPr>
          <w:trHeight w:val="144"/>
        </w:trPr>
        <w:tc>
          <w:tcPr>
            <w:tcW w:w="2127" w:type="dxa"/>
            <w:vMerge/>
            <w:shd w:val="clear" w:color="auto" w:fill="auto"/>
          </w:tcPr>
          <w:p w:rsidR="00DE5795" w:rsidRPr="00EA60A8" w:rsidRDefault="00DE5795" w:rsidP="00DE5795">
            <w:pPr>
              <w:tabs>
                <w:tab w:val="num" w:pos="567"/>
              </w:tabs>
              <w:ind w:right="-1"/>
              <w:jc w:val="both"/>
              <w:rPr>
                <w:b/>
                <w:lang w:eastAsia="en-US"/>
              </w:rPr>
            </w:pPr>
          </w:p>
        </w:tc>
        <w:tc>
          <w:tcPr>
            <w:tcW w:w="1417" w:type="dxa"/>
            <w:shd w:val="clear" w:color="auto" w:fill="auto"/>
            <w:vAlign w:val="center"/>
          </w:tcPr>
          <w:p w:rsidR="00DE5795" w:rsidRPr="00EA60A8" w:rsidRDefault="00DE5795" w:rsidP="00DE5795">
            <w:pPr>
              <w:tabs>
                <w:tab w:val="num" w:pos="567"/>
              </w:tabs>
              <w:ind w:right="-1"/>
              <w:rPr>
                <w:bCs/>
                <w:sz w:val="18"/>
                <w:szCs w:val="18"/>
                <w:lang w:eastAsia="en-US"/>
              </w:rPr>
            </w:pPr>
            <w:r>
              <w:rPr>
                <w:bCs/>
                <w:sz w:val="18"/>
                <w:szCs w:val="18"/>
                <w:lang w:eastAsia="en-US"/>
              </w:rPr>
              <w:t>М.</w:t>
            </w:r>
            <w:r w:rsidRPr="00EA60A8">
              <w:rPr>
                <w:bCs/>
                <w:sz w:val="18"/>
                <w:szCs w:val="18"/>
                <w:lang w:eastAsia="en-US"/>
              </w:rPr>
              <w:t xml:space="preserve"> Гордон </w:t>
            </w:r>
          </w:p>
          <w:p w:rsidR="00DE5795" w:rsidRPr="00054CCF" w:rsidRDefault="00DE5795" w:rsidP="00DE5795">
            <w:pPr>
              <w:tabs>
                <w:tab w:val="num" w:pos="567"/>
              </w:tabs>
              <w:ind w:right="-1"/>
              <w:rPr>
                <w:sz w:val="18"/>
                <w:szCs w:val="18"/>
                <w:lang w:val="en-US"/>
              </w:rPr>
            </w:pPr>
            <w:r>
              <w:rPr>
                <w:bCs/>
                <w:sz w:val="18"/>
                <w:szCs w:val="18"/>
                <w:lang w:eastAsia="en-US"/>
              </w:rPr>
              <w:lastRenderedPageBreak/>
              <w:t xml:space="preserve">Н. </w:t>
            </w:r>
            <w:r w:rsidRPr="00EA60A8">
              <w:rPr>
                <w:bCs/>
                <w:sz w:val="18"/>
                <w:szCs w:val="18"/>
                <w:lang w:eastAsia="en-US"/>
              </w:rPr>
              <w:t>Оленцевич</w:t>
            </w:r>
            <w:r w:rsidRPr="00D609DF">
              <w:rPr>
                <w:bCs/>
                <w:sz w:val="18"/>
                <w:szCs w:val="18"/>
                <w:lang w:eastAsia="en-US"/>
              </w:rPr>
              <w:t xml:space="preserve"> </w:t>
            </w:r>
            <w:r>
              <w:rPr>
                <w:bCs/>
                <w:sz w:val="18"/>
                <w:szCs w:val="18"/>
                <w:lang w:val="en-US" w:eastAsia="en-US"/>
              </w:rPr>
              <w:t>[</w:t>
            </w:r>
            <w:r w:rsidR="00ED6005">
              <w:rPr>
                <w:bCs/>
                <w:sz w:val="18"/>
                <w:szCs w:val="18"/>
                <w:lang w:eastAsia="en-US"/>
              </w:rPr>
              <w:t>60</w:t>
            </w:r>
            <w:r>
              <w:rPr>
                <w:bCs/>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pPr>
            <w:r w:rsidRPr="00EA60A8">
              <w:lastRenderedPageBreak/>
              <w:t xml:space="preserve">Стійкі уявлення про те, які економічні блага мають </w:t>
            </w:r>
            <w:r w:rsidRPr="00EA60A8">
              <w:lastRenderedPageBreak/>
              <w:t>найбільшу цінність або зовсім неважливі для людей, які форми та види економічних відносин вважаються найбільш прийнятними</w:t>
            </w:r>
          </w:p>
        </w:tc>
      </w:tr>
      <w:tr w:rsidR="00DE5795" w:rsidRPr="00F61734" w:rsidTr="00FF6B99">
        <w:trPr>
          <w:trHeight w:val="645"/>
        </w:trPr>
        <w:tc>
          <w:tcPr>
            <w:tcW w:w="2127" w:type="dxa"/>
            <w:vMerge/>
            <w:shd w:val="clear" w:color="auto" w:fill="auto"/>
          </w:tcPr>
          <w:p w:rsidR="00DE5795" w:rsidRPr="00EA60A8" w:rsidRDefault="00DE5795" w:rsidP="00DE5795">
            <w:pPr>
              <w:tabs>
                <w:tab w:val="num" w:pos="567"/>
              </w:tabs>
              <w:ind w:right="-1"/>
              <w:jc w:val="both"/>
              <w:rPr>
                <w:b/>
                <w:lang w:eastAsia="en-US"/>
              </w:rPr>
            </w:pPr>
          </w:p>
        </w:tc>
        <w:tc>
          <w:tcPr>
            <w:tcW w:w="1417" w:type="dxa"/>
            <w:shd w:val="clear" w:color="auto" w:fill="auto"/>
            <w:vAlign w:val="center"/>
          </w:tcPr>
          <w:p w:rsidR="00DE5795" w:rsidRPr="000146EE" w:rsidRDefault="00DE5795" w:rsidP="00DE5795">
            <w:pPr>
              <w:tabs>
                <w:tab w:val="num" w:pos="567"/>
              </w:tabs>
              <w:ind w:right="-1"/>
              <w:rPr>
                <w:sz w:val="18"/>
                <w:szCs w:val="18"/>
                <w:lang w:val="en-US"/>
              </w:rPr>
            </w:pPr>
            <w:r>
              <w:rPr>
                <w:sz w:val="18"/>
                <w:szCs w:val="18"/>
                <w:lang w:eastAsia="en-US"/>
              </w:rPr>
              <w:t xml:space="preserve">О. </w:t>
            </w:r>
            <w:r w:rsidRPr="00EA60A8">
              <w:rPr>
                <w:sz w:val="18"/>
                <w:szCs w:val="18"/>
                <w:lang w:eastAsia="en-US"/>
              </w:rPr>
              <w:t>Зоря</w:t>
            </w:r>
            <w:r>
              <w:rPr>
                <w:sz w:val="18"/>
                <w:szCs w:val="18"/>
                <w:lang w:val="en-US" w:eastAsia="en-US"/>
              </w:rPr>
              <w:t xml:space="preserve"> [</w:t>
            </w:r>
            <w:r w:rsidR="00ED6005">
              <w:rPr>
                <w:sz w:val="18"/>
                <w:szCs w:val="18"/>
                <w:lang w:eastAsia="en-US"/>
              </w:rPr>
              <w:t>94</w:t>
            </w:r>
            <w:r>
              <w:rPr>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Сукупність алгоритмів, напрямів думок, елементів душевного складу, стереотипів і цінностей, якими визначається соціально-економічна (господарська) поведінка людей</w:t>
            </w:r>
          </w:p>
        </w:tc>
      </w:tr>
      <w:tr w:rsidR="00DE5795" w:rsidRPr="00F61734" w:rsidTr="00FF6B99">
        <w:trPr>
          <w:trHeight w:val="144"/>
        </w:trPr>
        <w:tc>
          <w:tcPr>
            <w:tcW w:w="2127" w:type="dxa"/>
            <w:vMerge w:val="restart"/>
            <w:shd w:val="clear" w:color="auto" w:fill="auto"/>
            <w:vAlign w:val="center"/>
          </w:tcPr>
          <w:p w:rsidR="00DE5795" w:rsidRPr="00EA60A8" w:rsidRDefault="00DE5795" w:rsidP="00DE5795">
            <w:pPr>
              <w:tabs>
                <w:tab w:val="num" w:pos="567"/>
              </w:tabs>
              <w:ind w:right="-1"/>
              <w:rPr>
                <w:b/>
                <w:lang w:eastAsia="en-US"/>
              </w:rPr>
            </w:pPr>
            <w:r w:rsidRPr="00EA60A8">
              <w:rPr>
                <w:b/>
                <w:lang w:eastAsia="en-US"/>
              </w:rPr>
              <w:t xml:space="preserve">Історико-економічний </w:t>
            </w:r>
          </w:p>
        </w:tc>
        <w:tc>
          <w:tcPr>
            <w:tcW w:w="1417" w:type="dxa"/>
            <w:shd w:val="clear" w:color="auto" w:fill="auto"/>
            <w:vAlign w:val="center"/>
          </w:tcPr>
          <w:p w:rsidR="00DE5795" w:rsidRPr="00054CCF" w:rsidRDefault="00DE5795" w:rsidP="00DE5795">
            <w:pPr>
              <w:tabs>
                <w:tab w:val="num" w:pos="567"/>
              </w:tabs>
              <w:ind w:right="-1"/>
              <w:rPr>
                <w:sz w:val="18"/>
                <w:szCs w:val="18"/>
                <w:lang w:val="en-US"/>
              </w:rPr>
            </w:pPr>
            <w:r>
              <w:rPr>
                <w:sz w:val="18"/>
                <w:szCs w:val="18"/>
              </w:rPr>
              <w:t xml:space="preserve">М. </w:t>
            </w:r>
            <w:r w:rsidRPr="00EA60A8">
              <w:rPr>
                <w:sz w:val="18"/>
                <w:szCs w:val="18"/>
              </w:rPr>
              <w:t>Уперенко</w:t>
            </w:r>
            <w:r w:rsidRPr="00D609DF">
              <w:rPr>
                <w:sz w:val="18"/>
                <w:szCs w:val="18"/>
                <w:lang w:val="ru-RU"/>
              </w:rPr>
              <w:t xml:space="preserve"> </w:t>
            </w:r>
            <w:r>
              <w:rPr>
                <w:sz w:val="18"/>
                <w:szCs w:val="18"/>
                <w:lang w:val="en-US"/>
              </w:rPr>
              <w:t>[</w:t>
            </w:r>
            <w:r w:rsidR="00ED6005">
              <w:rPr>
                <w:sz w:val="18"/>
                <w:szCs w:val="18"/>
              </w:rPr>
              <w:t>271</w:t>
            </w:r>
            <w:r>
              <w:rPr>
                <w:sz w:val="18"/>
                <w:szCs w:val="18"/>
                <w:lang w:val="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Pr>
                <w:lang w:eastAsia="en-US"/>
              </w:rPr>
              <w:t>Рівень розвиненості</w:t>
            </w:r>
            <w:r w:rsidRPr="00EA60A8">
              <w:rPr>
                <w:lang w:eastAsia="en-US"/>
              </w:rPr>
              <w:t>, співвідношень, функціонування, інтеграції та ролі елементів системи духовних продуктивних сил людини, що виявляється в процесі її життєдіяльності, впливає на організацію виробництва, управління та особливості інститутів</w:t>
            </w:r>
          </w:p>
        </w:tc>
      </w:tr>
      <w:tr w:rsidR="00DE5795" w:rsidRPr="00F61734" w:rsidTr="00FF6B99">
        <w:trPr>
          <w:trHeight w:val="144"/>
        </w:trPr>
        <w:tc>
          <w:tcPr>
            <w:tcW w:w="2127" w:type="dxa"/>
            <w:vMerge/>
            <w:shd w:val="clear" w:color="auto" w:fill="auto"/>
            <w:vAlign w:val="center"/>
          </w:tcPr>
          <w:p w:rsidR="00DE5795" w:rsidRPr="00EA60A8" w:rsidRDefault="00DE5795" w:rsidP="00DE5795">
            <w:pPr>
              <w:tabs>
                <w:tab w:val="num" w:pos="567"/>
              </w:tabs>
              <w:ind w:right="-1"/>
              <w:rPr>
                <w:b/>
                <w:lang w:eastAsia="en-US"/>
              </w:rPr>
            </w:pPr>
          </w:p>
        </w:tc>
        <w:tc>
          <w:tcPr>
            <w:tcW w:w="1417" w:type="dxa"/>
            <w:shd w:val="clear" w:color="auto" w:fill="auto"/>
            <w:vAlign w:val="center"/>
          </w:tcPr>
          <w:p w:rsidR="00DE5795" w:rsidRPr="000146EE" w:rsidRDefault="00DE5795" w:rsidP="00DE5795">
            <w:pPr>
              <w:tabs>
                <w:tab w:val="num" w:pos="567"/>
              </w:tabs>
              <w:ind w:right="-1"/>
              <w:rPr>
                <w:sz w:val="18"/>
                <w:szCs w:val="18"/>
                <w:lang w:val="en-US"/>
              </w:rPr>
            </w:pPr>
            <w:r>
              <w:rPr>
                <w:sz w:val="18"/>
                <w:szCs w:val="18"/>
              </w:rPr>
              <w:t xml:space="preserve">Є. </w:t>
            </w:r>
            <w:r w:rsidRPr="00EA60A8">
              <w:rPr>
                <w:sz w:val="18"/>
                <w:szCs w:val="18"/>
              </w:rPr>
              <w:t>Балабанова</w:t>
            </w:r>
            <w:r>
              <w:rPr>
                <w:sz w:val="18"/>
                <w:szCs w:val="18"/>
                <w:lang w:val="en-US"/>
              </w:rPr>
              <w:t xml:space="preserve"> [</w:t>
            </w:r>
            <w:r w:rsidR="00ED6005">
              <w:rPr>
                <w:sz w:val="18"/>
                <w:szCs w:val="18"/>
              </w:rPr>
              <w:t>11</w:t>
            </w:r>
            <w:r>
              <w:rPr>
                <w:sz w:val="18"/>
                <w:szCs w:val="18"/>
                <w:lang w:val="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Сформований в результаті кристалізації в пам’яті народу багатовіковий досвід господарської діяльності, її організаційних та мате</w:t>
            </w:r>
            <w:r>
              <w:rPr>
                <w:lang w:eastAsia="en-US"/>
              </w:rPr>
              <w:t>ріально-технічних особливостей</w:t>
            </w:r>
          </w:p>
        </w:tc>
      </w:tr>
      <w:tr w:rsidR="00DE5795" w:rsidRPr="00F61734" w:rsidTr="00FF6B99">
        <w:trPr>
          <w:trHeight w:val="144"/>
        </w:trPr>
        <w:tc>
          <w:tcPr>
            <w:tcW w:w="2127" w:type="dxa"/>
            <w:vMerge w:val="restart"/>
            <w:shd w:val="clear" w:color="auto" w:fill="auto"/>
            <w:vAlign w:val="center"/>
          </w:tcPr>
          <w:p w:rsidR="00DE5795" w:rsidRPr="00EA60A8" w:rsidRDefault="00DE5795" w:rsidP="00DE5795">
            <w:pPr>
              <w:tabs>
                <w:tab w:val="num" w:pos="567"/>
              </w:tabs>
              <w:ind w:right="-1"/>
              <w:rPr>
                <w:b/>
                <w:lang w:eastAsia="en-US"/>
              </w:rPr>
            </w:pPr>
            <w:r w:rsidRPr="00EA60A8">
              <w:rPr>
                <w:b/>
                <w:lang w:eastAsia="en-US"/>
              </w:rPr>
              <w:t>Еволюційний</w:t>
            </w:r>
          </w:p>
        </w:tc>
        <w:tc>
          <w:tcPr>
            <w:tcW w:w="1417" w:type="dxa"/>
            <w:shd w:val="clear" w:color="auto" w:fill="auto"/>
            <w:vAlign w:val="center"/>
          </w:tcPr>
          <w:p w:rsidR="00DE5795" w:rsidRPr="00054CCF" w:rsidRDefault="00DE5795" w:rsidP="00DE5795">
            <w:pPr>
              <w:tabs>
                <w:tab w:val="num" w:pos="567"/>
              </w:tabs>
              <w:ind w:right="-1"/>
              <w:rPr>
                <w:sz w:val="18"/>
                <w:szCs w:val="18"/>
                <w:lang w:val="en-US"/>
              </w:rPr>
            </w:pPr>
            <w:r>
              <w:rPr>
                <w:sz w:val="18"/>
                <w:szCs w:val="18"/>
              </w:rPr>
              <w:t xml:space="preserve">Т. </w:t>
            </w:r>
            <w:r w:rsidRPr="00EA60A8">
              <w:rPr>
                <w:sz w:val="18"/>
                <w:szCs w:val="18"/>
              </w:rPr>
              <w:t>Гайдай</w:t>
            </w:r>
            <w:r>
              <w:rPr>
                <w:sz w:val="18"/>
                <w:szCs w:val="18"/>
                <w:lang w:val="en-US"/>
              </w:rPr>
              <w:t xml:space="preserve"> [</w:t>
            </w:r>
            <w:r w:rsidR="00ED6005">
              <w:rPr>
                <w:sz w:val="18"/>
                <w:szCs w:val="18"/>
              </w:rPr>
              <w:t>39; 40</w:t>
            </w:r>
            <w:r>
              <w:rPr>
                <w:sz w:val="18"/>
                <w:szCs w:val="18"/>
                <w:lang w:val="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Втілення історично сформованої індивідуальної та суспільної економічної свідомості, специфічний характер якої визначається біосоціальними факторами, культурною своєрідністю, етнонаціональними та іншими ос</w:t>
            </w:r>
            <w:r>
              <w:rPr>
                <w:lang w:eastAsia="en-US"/>
              </w:rPr>
              <w:t>обливостями носіїв ментальності</w:t>
            </w:r>
          </w:p>
        </w:tc>
      </w:tr>
      <w:tr w:rsidR="00DE5795" w:rsidRPr="00F61734" w:rsidTr="00FF6B99">
        <w:tc>
          <w:tcPr>
            <w:tcW w:w="2127" w:type="dxa"/>
            <w:vMerge/>
            <w:shd w:val="clear" w:color="auto" w:fill="auto"/>
            <w:vAlign w:val="center"/>
          </w:tcPr>
          <w:p w:rsidR="00DE5795" w:rsidRPr="00EA60A8" w:rsidRDefault="00DE5795" w:rsidP="00DE5795">
            <w:pPr>
              <w:tabs>
                <w:tab w:val="num" w:pos="567"/>
              </w:tabs>
              <w:ind w:right="-1"/>
              <w:rPr>
                <w:b/>
                <w:lang w:eastAsia="en-US"/>
              </w:rPr>
            </w:pPr>
          </w:p>
        </w:tc>
        <w:tc>
          <w:tcPr>
            <w:tcW w:w="1417" w:type="dxa"/>
            <w:shd w:val="clear" w:color="auto" w:fill="auto"/>
            <w:vAlign w:val="center"/>
          </w:tcPr>
          <w:p w:rsidR="00DE5795" w:rsidRPr="000146EE" w:rsidRDefault="00DE5795" w:rsidP="00DE5795">
            <w:pPr>
              <w:tabs>
                <w:tab w:val="num" w:pos="567"/>
              </w:tabs>
              <w:ind w:right="-1"/>
              <w:rPr>
                <w:sz w:val="18"/>
                <w:szCs w:val="18"/>
                <w:lang w:val="en-US" w:eastAsia="en-US"/>
              </w:rPr>
            </w:pPr>
            <w:r>
              <w:rPr>
                <w:sz w:val="18"/>
                <w:szCs w:val="18"/>
                <w:lang w:eastAsia="en-US"/>
              </w:rPr>
              <w:t>В.</w:t>
            </w:r>
            <w:r w:rsidRPr="00EA60A8">
              <w:rPr>
                <w:sz w:val="18"/>
                <w:szCs w:val="18"/>
                <w:lang w:eastAsia="en-US"/>
              </w:rPr>
              <w:t xml:space="preserve"> Резнік</w:t>
            </w:r>
            <w:r>
              <w:rPr>
                <w:sz w:val="18"/>
                <w:szCs w:val="18"/>
                <w:lang w:val="en-US" w:eastAsia="en-US"/>
              </w:rPr>
              <w:t xml:space="preserve"> [</w:t>
            </w:r>
            <w:r w:rsidR="00B90DA1">
              <w:rPr>
                <w:sz w:val="18"/>
                <w:szCs w:val="18"/>
                <w:lang w:eastAsia="en-US"/>
              </w:rPr>
              <w:t>234; 235</w:t>
            </w:r>
            <w:r>
              <w:rPr>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Спільне для членів певної соціальної спільноти своєрідне економіко-психологічне підґрунтя, що втілює соціально-психологічні наслідки попередніх географічних та історичних умов його життєдіяльності</w:t>
            </w:r>
          </w:p>
        </w:tc>
      </w:tr>
      <w:tr w:rsidR="00DE5795" w:rsidRPr="00F61734" w:rsidTr="00FF6B99">
        <w:tc>
          <w:tcPr>
            <w:tcW w:w="2127" w:type="dxa"/>
            <w:vMerge w:val="restart"/>
            <w:shd w:val="clear" w:color="auto" w:fill="auto"/>
            <w:vAlign w:val="center"/>
          </w:tcPr>
          <w:p w:rsidR="00DE5795" w:rsidRPr="00EA60A8" w:rsidRDefault="00DE5795" w:rsidP="00DE5795">
            <w:pPr>
              <w:tabs>
                <w:tab w:val="num" w:pos="567"/>
              </w:tabs>
              <w:ind w:right="-108"/>
              <w:rPr>
                <w:b/>
                <w:lang w:eastAsia="en-US"/>
              </w:rPr>
            </w:pPr>
            <w:r>
              <w:rPr>
                <w:b/>
                <w:lang w:eastAsia="en-US"/>
              </w:rPr>
              <w:t>Відтворювальний</w:t>
            </w:r>
          </w:p>
        </w:tc>
        <w:tc>
          <w:tcPr>
            <w:tcW w:w="1417" w:type="dxa"/>
            <w:shd w:val="clear" w:color="auto" w:fill="auto"/>
            <w:vAlign w:val="center"/>
          </w:tcPr>
          <w:p w:rsidR="00DE5795" w:rsidRPr="00EA60A8" w:rsidRDefault="00DE5795" w:rsidP="00DE5795">
            <w:pPr>
              <w:tabs>
                <w:tab w:val="num" w:pos="567"/>
              </w:tabs>
              <w:ind w:right="-1"/>
              <w:rPr>
                <w:sz w:val="18"/>
                <w:szCs w:val="18"/>
                <w:lang w:eastAsia="en-US"/>
              </w:rPr>
            </w:pPr>
            <w:r>
              <w:rPr>
                <w:sz w:val="18"/>
                <w:szCs w:val="18"/>
                <w:lang w:eastAsia="en-US"/>
              </w:rPr>
              <w:t xml:space="preserve">Д. </w:t>
            </w:r>
            <w:r w:rsidRPr="00EA60A8">
              <w:rPr>
                <w:sz w:val="18"/>
                <w:szCs w:val="18"/>
                <w:lang w:eastAsia="en-US"/>
              </w:rPr>
              <w:t xml:space="preserve">Богиня </w:t>
            </w:r>
          </w:p>
          <w:p w:rsidR="00DE5795" w:rsidRPr="00054CCF" w:rsidRDefault="00DE5795" w:rsidP="00DE5795">
            <w:pPr>
              <w:tabs>
                <w:tab w:val="num" w:pos="567"/>
              </w:tabs>
              <w:ind w:right="-1"/>
              <w:rPr>
                <w:sz w:val="18"/>
                <w:szCs w:val="18"/>
                <w:lang w:val="en-US" w:eastAsia="en-US"/>
              </w:rPr>
            </w:pPr>
            <w:r>
              <w:rPr>
                <w:sz w:val="18"/>
                <w:szCs w:val="18"/>
                <w:lang w:eastAsia="en-US"/>
              </w:rPr>
              <w:t xml:space="preserve">М. </w:t>
            </w:r>
            <w:r w:rsidRPr="00EA60A8">
              <w:rPr>
                <w:sz w:val="18"/>
                <w:szCs w:val="18"/>
                <w:lang w:eastAsia="en-US"/>
              </w:rPr>
              <w:t>Семикіна</w:t>
            </w:r>
            <w:r w:rsidRPr="00D609DF">
              <w:rPr>
                <w:sz w:val="18"/>
                <w:szCs w:val="18"/>
                <w:lang w:eastAsia="en-US"/>
              </w:rPr>
              <w:t xml:space="preserve"> </w:t>
            </w:r>
            <w:r>
              <w:rPr>
                <w:sz w:val="18"/>
                <w:szCs w:val="18"/>
                <w:lang w:val="en-US" w:eastAsia="en-US"/>
              </w:rPr>
              <w:t>[</w:t>
            </w:r>
            <w:r w:rsidR="00B90DA1">
              <w:rPr>
                <w:sz w:val="18"/>
                <w:szCs w:val="18"/>
                <w:lang w:eastAsia="en-US"/>
              </w:rPr>
              <w:t>174</w:t>
            </w:r>
            <w:r>
              <w:rPr>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Рівень трудової свідомості суспільства та його соціальних груп щодо сприйняття сенсу трудової діяльності, який  зумовлює спонукальні мотиви певної тр</w:t>
            </w:r>
            <w:r>
              <w:rPr>
                <w:lang w:eastAsia="en-US"/>
              </w:rPr>
              <w:t>удової поведінки на ринку праці</w:t>
            </w:r>
          </w:p>
        </w:tc>
      </w:tr>
      <w:tr w:rsidR="00DE5795" w:rsidRPr="00F61734" w:rsidTr="00FF6B99">
        <w:tc>
          <w:tcPr>
            <w:tcW w:w="2127" w:type="dxa"/>
            <w:vMerge/>
            <w:shd w:val="clear" w:color="auto" w:fill="auto"/>
            <w:vAlign w:val="center"/>
          </w:tcPr>
          <w:p w:rsidR="00DE5795" w:rsidRPr="00EA60A8" w:rsidRDefault="00DE5795" w:rsidP="00DE5795">
            <w:pPr>
              <w:tabs>
                <w:tab w:val="num" w:pos="567"/>
              </w:tabs>
              <w:ind w:right="-1"/>
              <w:rPr>
                <w:b/>
                <w:lang w:eastAsia="en-US"/>
              </w:rPr>
            </w:pPr>
          </w:p>
        </w:tc>
        <w:tc>
          <w:tcPr>
            <w:tcW w:w="1417" w:type="dxa"/>
            <w:shd w:val="clear" w:color="auto" w:fill="auto"/>
            <w:vAlign w:val="center"/>
          </w:tcPr>
          <w:p w:rsidR="00DE5795" w:rsidRPr="00455B0D" w:rsidRDefault="00DE5795" w:rsidP="00DE5795">
            <w:pPr>
              <w:tabs>
                <w:tab w:val="num" w:pos="567"/>
              </w:tabs>
              <w:ind w:right="-1"/>
              <w:rPr>
                <w:sz w:val="18"/>
                <w:szCs w:val="18"/>
              </w:rPr>
            </w:pPr>
            <w:r>
              <w:rPr>
                <w:sz w:val="18"/>
                <w:szCs w:val="18"/>
              </w:rPr>
              <w:t xml:space="preserve">М. </w:t>
            </w:r>
            <w:r w:rsidRPr="00EA60A8">
              <w:rPr>
                <w:sz w:val="18"/>
                <w:szCs w:val="18"/>
              </w:rPr>
              <w:t xml:space="preserve">Дороніна </w:t>
            </w:r>
          </w:p>
          <w:p w:rsidR="00DE5795" w:rsidRPr="00054CCF" w:rsidRDefault="00DE5795" w:rsidP="00DE5795">
            <w:pPr>
              <w:tabs>
                <w:tab w:val="num" w:pos="567"/>
              </w:tabs>
              <w:ind w:right="-1"/>
              <w:rPr>
                <w:sz w:val="18"/>
                <w:szCs w:val="18"/>
                <w:lang w:val="en-US"/>
              </w:rPr>
            </w:pPr>
            <w:r>
              <w:rPr>
                <w:sz w:val="18"/>
                <w:szCs w:val="18"/>
              </w:rPr>
              <w:t xml:space="preserve">Т. </w:t>
            </w:r>
            <w:r w:rsidRPr="00EA60A8">
              <w:rPr>
                <w:sz w:val="18"/>
                <w:szCs w:val="18"/>
              </w:rPr>
              <w:t>Голубєва</w:t>
            </w:r>
            <w:r w:rsidRPr="00455B0D">
              <w:rPr>
                <w:sz w:val="18"/>
                <w:szCs w:val="18"/>
              </w:rPr>
              <w:t xml:space="preserve"> </w:t>
            </w:r>
            <w:r>
              <w:rPr>
                <w:sz w:val="18"/>
                <w:szCs w:val="18"/>
                <w:lang w:val="en-US"/>
              </w:rPr>
              <w:t>[</w:t>
            </w:r>
            <w:r w:rsidR="00B90DA1">
              <w:rPr>
                <w:sz w:val="18"/>
                <w:szCs w:val="18"/>
              </w:rPr>
              <w:t>80</w:t>
            </w:r>
            <w:r>
              <w:rPr>
                <w:sz w:val="18"/>
                <w:szCs w:val="18"/>
                <w:lang w:val="en-US"/>
              </w:rPr>
              <w:t>]</w:t>
            </w:r>
          </w:p>
        </w:tc>
        <w:tc>
          <w:tcPr>
            <w:tcW w:w="5670" w:type="dxa"/>
            <w:shd w:val="clear" w:color="auto" w:fill="auto"/>
          </w:tcPr>
          <w:p w:rsidR="00DE5795" w:rsidRPr="00EA60A8" w:rsidRDefault="00DE5795" w:rsidP="00DE5795">
            <w:pPr>
              <w:tabs>
                <w:tab w:val="num" w:pos="567"/>
              </w:tabs>
              <w:ind w:right="-1" w:firstLine="175"/>
              <w:jc w:val="both"/>
              <w:rPr>
                <w:lang w:eastAsia="en-US"/>
              </w:rPr>
            </w:pPr>
            <w:r w:rsidRPr="00EA60A8">
              <w:rPr>
                <w:lang w:eastAsia="en-US"/>
              </w:rPr>
              <w:t>Спосіб сприйняття світу працівниками організації та їх трудової поведінки, ціннісні орієнтації їх трудової діяльності, соціально-психологічні характеристики, які проявляються у ставленні персоналу до праці, колег, керівника</w:t>
            </w:r>
          </w:p>
        </w:tc>
      </w:tr>
      <w:tr w:rsidR="00DE5795" w:rsidRPr="00F61734" w:rsidTr="00FF6B99">
        <w:tc>
          <w:tcPr>
            <w:tcW w:w="2127" w:type="dxa"/>
            <w:vMerge/>
            <w:shd w:val="clear" w:color="auto" w:fill="auto"/>
            <w:vAlign w:val="center"/>
          </w:tcPr>
          <w:p w:rsidR="00DE5795" w:rsidRPr="00EA60A8" w:rsidRDefault="00DE5795" w:rsidP="00DE5795">
            <w:pPr>
              <w:tabs>
                <w:tab w:val="num" w:pos="567"/>
              </w:tabs>
              <w:ind w:right="-1"/>
              <w:rPr>
                <w:b/>
                <w:lang w:eastAsia="en-US"/>
              </w:rPr>
            </w:pPr>
          </w:p>
        </w:tc>
        <w:tc>
          <w:tcPr>
            <w:tcW w:w="1417" w:type="dxa"/>
            <w:shd w:val="clear" w:color="auto" w:fill="auto"/>
            <w:vAlign w:val="center"/>
          </w:tcPr>
          <w:p w:rsidR="00DE5795" w:rsidRPr="006E56CB" w:rsidRDefault="00DE5795" w:rsidP="00DE5795">
            <w:pPr>
              <w:tabs>
                <w:tab w:val="num" w:pos="567"/>
              </w:tabs>
              <w:ind w:right="-1"/>
              <w:rPr>
                <w:sz w:val="18"/>
                <w:szCs w:val="18"/>
                <w:lang w:val="en-US" w:eastAsia="en-US"/>
              </w:rPr>
            </w:pPr>
            <w:r>
              <w:rPr>
                <w:sz w:val="18"/>
                <w:szCs w:val="18"/>
                <w:lang w:eastAsia="en-US"/>
              </w:rPr>
              <w:t xml:space="preserve">А. </w:t>
            </w:r>
            <w:r w:rsidRPr="00EA60A8">
              <w:rPr>
                <w:sz w:val="18"/>
                <w:szCs w:val="18"/>
                <w:lang w:eastAsia="en-US"/>
              </w:rPr>
              <w:t>Лиманський</w:t>
            </w:r>
            <w:r>
              <w:rPr>
                <w:sz w:val="18"/>
                <w:szCs w:val="18"/>
                <w:lang w:val="en-US" w:eastAsia="en-US"/>
              </w:rPr>
              <w:t xml:space="preserve"> [</w:t>
            </w:r>
            <w:r w:rsidR="00B90DA1">
              <w:rPr>
                <w:sz w:val="18"/>
                <w:szCs w:val="18"/>
                <w:lang w:eastAsia="en-US"/>
              </w:rPr>
              <w:t>126</w:t>
            </w:r>
            <w:r>
              <w:rPr>
                <w:sz w:val="18"/>
                <w:szCs w:val="18"/>
                <w:lang w:val="en-US" w:eastAsia="en-US"/>
              </w:rPr>
              <w:t>]</w:t>
            </w:r>
          </w:p>
        </w:tc>
        <w:tc>
          <w:tcPr>
            <w:tcW w:w="5670" w:type="dxa"/>
            <w:shd w:val="clear" w:color="auto" w:fill="auto"/>
          </w:tcPr>
          <w:p w:rsidR="00DE5795" w:rsidRPr="00EA60A8" w:rsidRDefault="00DE5795" w:rsidP="00DE5795">
            <w:pPr>
              <w:tabs>
                <w:tab w:val="num" w:pos="567"/>
              </w:tabs>
              <w:ind w:right="-1" w:firstLine="175"/>
              <w:jc w:val="both"/>
              <w:rPr>
                <w:b/>
                <w:bCs/>
                <w:lang w:eastAsia="en-US"/>
              </w:rPr>
            </w:pPr>
            <w:r w:rsidRPr="00EA60A8">
              <w:rPr>
                <w:lang w:eastAsia="en-US"/>
              </w:rPr>
              <w:t>Образ мислення, сукупність традицій, духовних установок, що властиві окремому працівнику організації та в цілому її колективу, які формують ставлення до</w:t>
            </w:r>
            <w:r>
              <w:rPr>
                <w:lang w:eastAsia="en-US"/>
              </w:rPr>
              <w:t xml:space="preserve"> праці, колективу та керівника</w:t>
            </w:r>
          </w:p>
        </w:tc>
      </w:tr>
    </w:tbl>
    <w:p w:rsidR="00DE5795" w:rsidRPr="008B6F53" w:rsidRDefault="00DE5795" w:rsidP="00DE5795">
      <w:pPr>
        <w:tabs>
          <w:tab w:val="num" w:pos="567"/>
        </w:tabs>
        <w:ind w:right="-1" w:firstLine="709"/>
        <w:jc w:val="both"/>
        <w:rPr>
          <w:lang w:val="ru-RU" w:eastAsia="en-US"/>
        </w:rPr>
      </w:pPr>
      <w:r w:rsidRPr="008B6F53">
        <w:rPr>
          <w:lang w:eastAsia="en-US"/>
        </w:rPr>
        <w:t>Джерело: складено автором самостійно</w:t>
      </w:r>
    </w:p>
    <w:p w:rsidR="00DE5795" w:rsidRPr="00F35217" w:rsidRDefault="00DE5795" w:rsidP="00DE5795">
      <w:pPr>
        <w:tabs>
          <w:tab w:val="num" w:pos="567"/>
        </w:tabs>
        <w:spacing w:before="120"/>
        <w:ind w:firstLine="709"/>
        <w:jc w:val="both"/>
        <w:rPr>
          <w:sz w:val="32"/>
          <w:szCs w:val="32"/>
        </w:rPr>
      </w:pPr>
      <w:r w:rsidRPr="00F35217">
        <w:rPr>
          <w:sz w:val="32"/>
          <w:szCs w:val="32"/>
        </w:rPr>
        <w:t>Аналіз описаних підходів свідчить, що вітчизняними вченими створено значну теоретичну базу для дослідження категорії господарського менталітету, однак слід звернути увагу на наступні моменти:</w:t>
      </w:r>
    </w:p>
    <w:p w:rsidR="00DE5795" w:rsidRPr="00F35217" w:rsidRDefault="00DE5795" w:rsidP="00A14506">
      <w:pPr>
        <w:numPr>
          <w:ilvl w:val="0"/>
          <w:numId w:val="13"/>
        </w:numPr>
        <w:tabs>
          <w:tab w:val="num" w:pos="567"/>
          <w:tab w:val="left" w:pos="1134"/>
        </w:tabs>
        <w:ind w:left="0" w:right="-1" w:firstLine="709"/>
        <w:jc w:val="both"/>
        <w:rPr>
          <w:sz w:val="32"/>
          <w:szCs w:val="32"/>
        </w:rPr>
      </w:pPr>
      <w:r w:rsidRPr="00F35217">
        <w:rPr>
          <w:sz w:val="32"/>
          <w:szCs w:val="32"/>
        </w:rPr>
        <w:t xml:space="preserve">праці, присвячені проблемі господарського менталітету не дають цілісного уявлення про господарський менталітет як полісистемну категорію, яка складається з окремих елементів, виконує певні функції та формується під впливом багатьох чинників; </w:t>
      </w:r>
    </w:p>
    <w:p w:rsidR="00DE5795" w:rsidRPr="00F35217" w:rsidRDefault="00DE5795" w:rsidP="00A14506">
      <w:pPr>
        <w:numPr>
          <w:ilvl w:val="0"/>
          <w:numId w:val="13"/>
        </w:numPr>
        <w:tabs>
          <w:tab w:val="num" w:pos="567"/>
          <w:tab w:val="left" w:pos="1134"/>
        </w:tabs>
        <w:ind w:left="0" w:right="-1" w:firstLine="709"/>
        <w:jc w:val="both"/>
        <w:rPr>
          <w:sz w:val="32"/>
          <w:szCs w:val="32"/>
        </w:rPr>
      </w:pPr>
      <w:r w:rsidRPr="00F35217">
        <w:rPr>
          <w:sz w:val="32"/>
          <w:szCs w:val="32"/>
        </w:rPr>
        <w:lastRenderedPageBreak/>
        <w:t>недостатньо дослідженим є механізм виникнення господарського менталітету, основні детермінанти та закономірності розвитку, поступових змін та періодичної трансформації;</w:t>
      </w:r>
    </w:p>
    <w:p w:rsidR="00DE5795" w:rsidRPr="00F35217" w:rsidRDefault="00DE5795" w:rsidP="00A14506">
      <w:pPr>
        <w:numPr>
          <w:ilvl w:val="0"/>
          <w:numId w:val="13"/>
        </w:numPr>
        <w:tabs>
          <w:tab w:val="left" w:pos="1134"/>
        </w:tabs>
        <w:ind w:left="0" w:right="-1" w:firstLine="709"/>
        <w:jc w:val="both"/>
        <w:rPr>
          <w:sz w:val="32"/>
          <w:szCs w:val="32"/>
        </w:rPr>
      </w:pPr>
      <w:r w:rsidRPr="00F35217">
        <w:rPr>
          <w:sz w:val="32"/>
          <w:szCs w:val="32"/>
        </w:rPr>
        <w:t>вітчизняні дослідження переважно використовують окремі теоретичні підходи, не заглиблюючись у проблему впливу господарського менталітету на соціально-економічний розвиток суспільства, відповідності ментальних характеристик нації соціальній та економічній політиці держави;</w:t>
      </w:r>
    </w:p>
    <w:p w:rsidR="00DE5795" w:rsidRPr="00F35217" w:rsidRDefault="00DE5795" w:rsidP="00A14506">
      <w:pPr>
        <w:numPr>
          <w:ilvl w:val="0"/>
          <w:numId w:val="13"/>
        </w:numPr>
        <w:tabs>
          <w:tab w:val="left" w:pos="1134"/>
        </w:tabs>
        <w:ind w:left="0" w:right="-1" w:firstLine="709"/>
        <w:jc w:val="both"/>
        <w:rPr>
          <w:sz w:val="32"/>
          <w:szCs w:val="32"/>
        </w:rPr>
      </w:pPr>
      <w:r w:rsidRPr="00F35217">
        <w:rPr>
          <w:sz w:val="32"/>
          <w:szCs w:val="32"/>
          <w:lang w:eastAsia="en-US"/>
        </w:rPr>
        <w:t xml:space="preserve">до одного синонімічного ряду з категорією «господарський менталітет» вчені відносять також поняття «господарська культура», </w:t>
      </w:r>
      <w:r w:rsidRPr="00F35217">
        <w:rPr>
          <w:sz w:val="32"/>
          <w:szCs w:val="32"/>
          <w:lang w:val="ru-RU" w:eastAsia="en-US"/>
        </w:rPr>
        <w:t>«</w:t>
      </w:r>
      <w:r w:rsidRPr="00F35217">
        <w:rPr>
          <w:sz w:val="32"/>
          <w:szCs w:val="32"/>
          <w:lang w:eastAsia="en-US"/>
        </w:rPr>
        <w:t>трудовий менталітет</w:t>
      </w:r>
      <w:r w:rsidRPr="00F35217">
        <w:rPr>
          <w:sz w:val="32"/>
          <w:szCs w:val="32"/>
          <w:lang w:val="ru-RU" w:eastAsia="en-US"/>
        </w:rPr>
        <w:t>»</w:t>
      </w:r>
      <w:r w:rsidRPr="00F35217">
        <w:rPr>
          <w:sz w:val="32"/>
          <w:szCs w:val="32"/>
          <w:lang w:eastAsia="en-US"/>
        </w:rPr>
        <w:t xml:space="preserve">, тобто існує </w:t>
      </w:r>
      <w:r w:rsidRPr="00F35217">
        <w:rPr>
          <w:sz w:val="32"/>
          <w:szCs w:val="32"/>
        </w:rPr>
        <w:t xml:space="preserve">термінологічна нечіткість та неузгодженість у формулюванні визначення. </w:t>
      </w:r>
    </w:p>
    <w:p w:rsidR="00DE5795" w:rsidRPr="00F35217" w:rsidRDefault="00DE5795" w:rsidP="00DE5795">
      <w:pPr>
        <w:tabs>
          <w:tab w:val="num" w:pos="567"/>
        </w:tabs>
        <w:ind w:firstLine="709"/>
        <w:jc w:val="both"/>
        <w:rPr>
          <w:sz w:val="32"/>
          <w:szCs w:val="32"/>
          <w:lang w:val="ru-RU"/>
        </w:rPr>
      </w:pPr>
      <w:r w:rsidRPr="00F35217">
        <w:rPr>
          <w:sz w:val="32"/>
          <w:szCs w:val="32"/>
        </w:rPr>
        <w:t xml:space="preserve">Важливим етапом у дослідженні категорії </w:t>
      </w:r>
      <w:r w:rsidRPr="00F35217">
        <w:rPr>
          <w:sz w:val="32"/>
          <w:szCs w:val="32"/>
          <w:lang w:val="ru-RU"/>
        </w:rPr>
        <w:t>«</w:t>
      </w:r>
      <w:r w:rsidRPr="00F35217">
        <w:rPr>
          <w:sz w:val="32"/>
          <w:szCs w:val="32"/>
        </w:rPr>
        <w:t>господарського менталітету</w:t>
      </w:r>
      <w:r w:rsidRPr="00F35217">
        <w:rPr>
          <w:sz w:val="32"/>
          <w:szCs w:val="32"/>
          <w:lang w:val="ru-RU"/>
        </w:rPr>
        <w:t>»</w:t>
      </w:r>
      <w:r w:rsidRPr="00F35217">
        <w:rPr>
          <w:sz w:val="32"/>
          <w:szCs w:val="32"/>
        </w:rPr>
        <w:t xml:space="preserve"> є визначення його структури. О. </w:t>
      </w:r>
      <w:r w:rsidRPr="00F35217">
        <w:rPr>
          <w:sz w:val="32"/>
          <w:szCs w:val="32"/>
          <w:lang w:eastAsia="en-US"/>
        </w:rPr>
        <w:t>Доровськой визначає структуру господарського менталітету як сукупність  інтересів, ціннісних орієнтацій, потреб і ціннісних ідеалів, але детального опису названих складових не подає</w:t>
      </w:r>
      <w:r w:rsidRPr="00F35217">
        <w:rPr>
          <w:sz w:val="32"/>
          <w:szCs w:val="32"/>
          <w:vertAlign w:val="superscript"/>
          <w:lang w:val="ru-RU" w:eastAsia="en-US"/>
        </w:rPr>
        <w:t xml:space="preserve"> </w:t>
      </w:r>
      <w:r w:rsidR="00B90DA1" w:rsidRPr="00F35217">
        <w:rPr>
          <w:sz w:val="32"/>
          <w:szCs w:val="32"/>
          <w:lang w:val="ru-RU" w:eastAsia="en-US"/>
        </w:rPr>
        <w:t>[79</w:t>
      </w:r>
      <w:r w:rsidRPr="00F35217">
        <w:rPr>
          <w:sz w:val="32"/>
          <w:szCs w:val="32"/>
          <w:lang w:val="ru-RU" w:eastAsia="en-US"/>
        </w:rPr>
        <w:t>]</w:t>
      </w:r>
      <w:r w:rsidRPr="00F35217">
        <w:rPr>
          <w:sz w:val="32"/>
          <w:szCs w:val="32"/>
          <w:lang w:eastAsia="en-US"/>
        </w:rPr>
        <w:t>.</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О. Бондаренко зазначає, що господарський менталітет «поєднує у собі як свідоме (алгоритми, моделі, звички мислення й поведінки), так і несвідоме (таке, що спрацьовує автоматично, на рівні автоматизмів мислення й поведінки) при сприйнятті людиною тих чи інших реальних або умовних ситуацій, в яких вона перебуває або які програмує як стратегію поведінки стосовно до економічної сфери життєдіяльності людини та суспільства. Ця сукупність  розумових  і  поведінкових  навичок,  соціально- та індивідуально-психологічних установок, уявлень та звичок людей в сфері економічної активності являє собою деяку цілісність, що має цілком певний внутрішній зміст, досить жорстко поєднує складові елементи» [</w:t>
      </w:r>
      <w:r w:rsidR="00EE3258" w:rsidRPr="00F35217">
        <w:rPr>
          <w:sz w:val="32"/>
          <w:szCs w:val="32"/>
          <w:lang w:eastAsia="en-US"/>
        </w:rPr>
        <w:t>22</w:t>
      </w:r>
      <w:r w:rsidRPr="00F35217">
        <w:rPr>
          <w:sz w:val="32"/>
          <w:szCs w:val="32"/>
          <w:lang w:eastAsia="en-US"/>
        </w:rPr>
        <w:t xml:space="preserve">, с.171]. </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Отже, у структурі господарського менталітету О. Бондаренко виділяє два рівні – свідомий та несвідомий, відносячи до складових елементів навички, установки, уявлення, звички. На наш погляд, недостатньо уваги приділено тому, як співвідносяться між собою ці рівні менталітету та які складові елементи формують кожен із них.</w:t>
      </w:r>
    </w:p>
    <w:p w:rsidR="00DE5795" w:rsidRPr="00F35217" w:rsidRDefault="00DE5795" w:rsidP="00DE5795">
      <w:pPr>
        <w:tabs>
          <w:tab w:val="num" w:pos="567"/>
        </w:tabs>
        <w:ind w:right="-1" w:firstLine="709"/>
        <w:jc w:val="both"/>
        <w:rPr>
          <w:sz w:val="32"/>
          <w:szCs w:val="32"/>
        </w:rPr>
      </w:pPr>
      <w:r w:rsidRPr="00F35217">
        <w:rPr>
          <w:sz w:val="32"/>
          <w:szCs w:val="32"/>
        </w:rPr>
        <w:lastRenderedPageBreak/>
        <w:t>Р. Нурєєв відносить до структури господарського менталітету наступні компоненти: стереотипи споживання, норми та взірці взаємодії, організаційні форми, ціннісно-мотиваційне ставлення до праці та багатства, міру сприйняття зарубіжного досвіду [</w:t>
      </w:r>
      <w:r w:rsidR="00EE3258" w:rsidRPr="00F35217">
        <w:rPr>
          <w:sz w:val="32"/>
          <w:szCs w:val="32"/>
        </w:rPr>
        <w:t>287</w:t>
      </w:r>
      <w:r w:rsidRPr="00F35217">
        <w:rPr>
          <w:sz w:val="32"/>
          <w:szCs w:val="32"/>
        </w:rPr>
        <w:t>].</w:t>
      </w:r>
    </w:p>
    <w:p w:rsidR="00DE5795" w:rsidRPr="00F35217" w:rsidRDefault="00DE5795" w:rsidP="00DE5795">
      <w:pPr>
        <w:tabs>
          <w:tab w:val="num" w:pos="567"/>
        </w:tabs>
        <w:ind w:right="-1" w:firstLine="709"/>
        <w:jc w:val="both"/>
        <w:rPr>
          <w:sz w:val="32"/>
          <w:szCs w:val="32"/>
        </w:rPr>
      </w:pPr>
      <w:r w:rsidRPr="00F35217">
        <w:rPr>
          <w:sz w:val="32"/>
          <w:szCs w:val="32"/>
        </w:rPr>
        <w:t xml:space="preserve">В структурі господарського менталітету Т. Гайдай виділяє наступні рівні: </w:t>
      </w:r>
    </w:p>
    <w:p w:rsidR="00DE5795" w:rsidRPr="00F35217" w:rsidRDefault="00DE5795" w:rsidP="00A14506">
      <w:pPr>
        <w:numPr>
          <w:ilvl w:val="0"/>
          <w:numId w:val="28"/>
        </w:numPr>
        <w:tabs>
          <w:tab w:val="left" w:pos="1080"/>
        </w:tabs>
        <w:ind w:left="0" w:firstLine="709"/>
        <w:jc w:val="both"/>
        <w:rPr>
          <w:sz w:val="32"/>
          <w:szCs w:val="32"/>
        </w:rPr>
      </w:pPr>
      <w:r w:rsidRPr="00F35217">
        <w:rPr>
          <w:sz w:val="32"/>
          <w:szCs w:val="32"/>
        </w:rPr>
        <w:t>рівень несвідомого (підсвідомість, колективне несвідоме);</w:t>
      </w:r>
    </w:p>
    <w:p w:rsidR="00DE5795" w:rsidRPr="00F35217" w:rsidRDefault="00DE5795" w:rsidP="00A14506">
      <w:pPr>
        <w:numPr>
          <w:ilvl w:val="0"/>
          <w:numId w:val="28"/>
        </w:numPr>
        <w:tabs>
          <w:tab w:val="left" w:pos="1080"/>
        </w:tabs>
        <w:ind w:left="0" w:firstLine="709"/>
        <w:jc w:val="both"/>
        <w:rPr>
          <w:sz w:val="32"/>
          <w:szCs w:val="32"/>
        </w:rPr>
      </w:pPr>
      <w:r w:rsidRPr="00F35217">
        <w:rPr>
          <w:sz w:val="32"/>
          <w:szCs w:val="32"/>
        </w:rPr>
        <w:t xml:space="preserve">рівень свідомого (усвідомлення, рефлексія); </w:t>
      </w:r>
    </w:p>
    <w:p w:rsidR="00DE5795" w:rsidRPr="00F35217" w:rsidRDefault="00DE5795" w:rsidP="00A14506">
      <w:pPr>
        <w:numPr>
          <w:ilvl w:val="0"/>
          <w:numId w:val="28"/>
        </w:numPr>
        <w:tabs>
          <w:tab w:val="left" w:pos="1080"/>
        </w:tabs>
        <w:ind w:left="0" w:firstLine="709"/>
        <w:jc w:val="both"/>
        <w:rPr>
          <w:sz w:val="32"/>
          <w:szCs w:val="32"/>
        </w:rPr>
      </w:pPr>
      <w:r w:rsidRPr="00F35217">
        <w:rPr>
          <w:sz w:val="32"/>
          <w:szCs w:val="32"/>
        </w:rPr>
        <w:t xml:space="preserve">рівень індивідуальної ментальності (єдність свідомих і підсвідомих цінностей); </w:t>
      </w:r>
    </w:p>
    <w:p w:rsidR="00DE5795" w:rsidRPr="00F35217" w:rsidRDefault="00DE5795" w:rsidP="00A14506">
      <w:pPr>
        <w:numPr>
          <w:ilvl w:val="0"/>
          <w:numId w:val="28"/>
        </w:numPr>
        <w:tabs>
          <w:tab w:val="left" w:pos="1080"/>
        </w:tabs>
        <w:ind w:left="0" w:firstLine="709"/>
        <w:jc w:val="both"/>
        <w:rPr>
          <w:sz w:val="32"/>
          <w:szCs w:val="32"/>
        </w:rPr>
      </w:pPr>
      <w:r w:rsidRPr="00F35217">
        <w:rPr>
          <w:sz w:val="32"/>
          <w:szCs w:val="32"/>
        </w:rPr>
        <w:t>рівень позаіндивідуальної ментальності (ментальність соціальної групи, суспільства, єдність загальноприйнятих в їхніх межах ментальних рис та установок)</w:t>
      </w:r>
      <w:r w:rsidRPr="00F35217">
        <w:rPr>
          <w:sz w:val="32"/>
          <w:szCs w:val="32"/>
          <w:lang w:val="ru-RU"/>
        </w:rPr>
        <w:t xml:space="preserve"> </w:t>
      </w:r>
      <w:r w:rsidR="00EE3258" w:rsidRPr="00F35217">
        <w:rPr>
          <w:sz w:val="32"/>
          <w:szCs w:val="32"/>
          <w:lang w:val="ru-RU"/>
        </w:rPr>
        <w:t>[40</w:t>
      </w:r>
      <w:r w:rsidRPr="00F35217">
        <w:rPr>
          <w:sz w:val="32"/>
          <w:szCs w:val="32"/>
          <w:lang w:val="ru-RU"/>
        </w:rPr>
        <w:t>]</w:t>
      </w:r>
      <w:r w:rsidRPr="00F35217">
        <w:rPr>
          <w:sz w:val="32"/>
          <w:szCs w:val="32"/>
        </w:rPr>
        <w:t>.</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Т. Вуколова пропонує в структурі господарського менталітету виділяти такі складові:</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 структурна: ціннісно-мотиваційне ставлення до праці і багатства, різних джерел отримання доходу, власності; норми та взірці соціально-економічної взаємодії в процесі виробництва, розподілу, обміну та споживання; інституціоналізовані та неінституціоналізовані форми об’єктивізації господарського менталітету;</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 образна:</w:t>
      </w:r>
      <w:r w:rsidRPr="00F35217">
        <w:rPr>
          <w:i/>
          <w:sz w:val="32"/>
          <w:szCs w:val="32"/>
          <w:lang w:eastAsia="en-US"/>
        </w:rPr>
        <w:t xml:space="preserve"> </w:t>
      </w:r>
      <w:r w:rsidRPr="00F35217">
        <w:rPr>
          <w:sz w:val="32"/>
          <w:szCs w:val="32"/>
          <w:lang w:eastAsia="en-US"/>
        </w:rPr>
        <w:t>організаційні форми господарської діяльності (створення індивідуальних, приватних, колективних, державних підприємств тощо); стереотипи споживання (орієнтація на середню думку, високий ступінь орієнтації на неринкові способи забезпечення споживчими послугами, психологія прожиткового мінімуму тощо); свобода, моральність, робота як самоцінний зміст життя, добробут, ініціативність, традиційність, незалежність, законні</w:t>
      </w:r>
      <w:r w:rsidR="00EE3258" w:rsidRPr="00F35217">
        <w:rPr>
          <w:sz w:val="32"/>
          <w:szCs w:val="32"/>
          <w:lang w:eastAsia="en-US"/>
        </w:rPr>
        <w:t>сть [37</w:t>
      </w:r>
      <w:r w:rsidRPr="00F35217">
        <w:rPr>
          <w:sz w:val="32"/>
          <w:szCs w:val="32"/>
          <w:lang w:eastAsia="en-US"/>
        </w:rPr>
        <w:t>] .</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На думку В. Москаленко система компонентів господарського менталітету включає:</w:t>
      </w:r>
    </w:p>
    <w:p w:rsidR="00DE5795" w:rsidRPr="00F35217" w:rsidRDefault="00DE5795" w:rsidP="00DE5795">
      <w:pPr>
        <w:ind w:right="-1" w:firstLine="567"/>
        <w:jc w:val="both"/>
        <w:rPr>
          <w:sz w:val="32"/>
          <w:szCs w:val="32"/>
          <w:lang w:eastAsia="en-US"/>
        </w:rPr>
      </w:pPr>
      <w:r w:rsidRPr="00F35217">
        <w:rPr>
          <w:sz w:val="32"/>
          <w:szCs w:val="32"/>
          <w:lang w:eastAsia="en-US"/>
        </w:rPr>
        <w:t>1) когнітивний компонент</w:t>
      </w:r>
      <w:r w:rsidRPr="00F35217">
        <w:rPr>
          <w:b/>
          <w:sz w:val="32"/>
          <w:szCs w:val="32"/>
          <w:lang w:eastAsia="en-US"/>
        </w:rPr>
        <w:t xml:space="preserve"> - </w:t>
      </w:r>
      <w:r w:rsidRPr="00F35217">
        <w:rPr>
          <w:sz w:val="32"/>
          <w:szCs w:val="32"/>
          <w:lang w:eastAsia="en-US"/>
        </w:rPr>
        <w:t>економічні уявлення, економічна поінформованість, економічні знання;</w:t>
      </w:r>
    </w:p>
    <w:p w:rsidR="00DE5795" w:rsidRPr="00F35217" w:rsidRDefault="00DE5795" w:rsidP="00DE5795">
      <w:pPr>
        <w:ind w:right="-1" w:firstLine="567"/>
        <w:jc w:val="both"/>
        <w:rPr>
          <w:sz w:val="32"/>
          <w:szCs w:val="32"/>
          <w:lang w:eastAsia="en-US"/>
        </w:rPr>
      </w:pPr>
      <w:r w:rsidRPr="00F35217">
        <w:rPr>
          <w:sz w:val="32"/>
          <w:szCs w:val="32"/>
          <w:lang w:eastAsia="en-US"/>
        </w:rPr>
        <w:t>2) поведінковий компонент</w:t>
      </w:r>
      <w:r w:rsidRPr="00F35217">
        <w:rPr>
          <w:b/>
          <w:sz w:val="32"/>
          <w:szCs w:val="32"/>
          <w:lang w:eastAsia="en-US"/>
        </w:rPr>
        <w:t xml:space="preserve"> - </w:t>
      </w:r>
      <w:r w:rsidRPr="00F35217">
        <w:rPr>
          <w:sz w:val="32"/>
          <w:szCs w:val="32"/>
          <w:lang w:eastAsia="en-US"/>
        </w:rPr>
        <w:t>економічне спрямування, економічний інтерес, економічні мотиви;</w:t>
      </w:r>
    </w:p>
    <w:p w:rsidR="00DE5795" w:rsidRPr="00F35217" w:rsidRDefault="00DE5795" w:rsidP="00DE5795">
      <w:pPr>
        <w:ind w:right="-1" w:firstLine="567"/>
        <w:jc w:val="both"/>
        <w:rPr>
          <w:sz w:val="32"/>
          <w:szCs w:val="32"/>
          <w:lang w:eastAsia="en-US"/>
        </w:rPr>
      </w:pPr>
      <w:r w:rsidRPr="00F35217">
        <w:rPr>
          <w:sz w:val="32"/>
          <w:szCs w:val="32"/>
          <w:lang w:eastAsia="en-US"/>
        </w:rPr>
        <w:t>3) емоційний компонент</w:t>
      </w:r>
      <w:r w:rsidRPr="00F35217">
        <w:rPr>
          <w:b/>
          <w:sz w:val="32"/>
          <w:szCs w:val="32"/>
          <w:lang w:eastAsia="en-US"/>
        </w:rPr>
        <w:t xml:space="preserve"> - </w:t>
      </w:r>
      <w:r w:rsidRPr="00F35217">
        <w:rPr>
          <w:sz w:val="32"/>
          <w:szCs w:val="32"/>
          <w:lang w:eastAsia="en-US"/>
        </w:rPr>
        <w:t>емоційне ставлення індивіда до економічної реальності, оцінки її різних сторін</w:t>
      </w:r>
      <w:r w:rsidR="00EE3258" w:rsidRPr="00F35217">
        <w:rPr>
          <w:sz w:val="32"/>
          <w:szCs w:val="32"/>
          <w:lang w:val="ru-RU" w:eastAsia="en-US"/>
        </w:rPr>
        <w:t xml:space="preserve"> [181</w:t>
      </w:r>
      <w:r w:rsidRPr="00F35217">
        <w:rPr>
          <w:sz w:val="32"/>
          <w:szCs w:val="32"/>
          <w:lang w:val="ru-RU" w:eastAsia="en-US"/>
        </w:rPr>
        <w:t>]</w:t>
      </w:r>
      <w:r w:rsidRPr="00F35217">
        <w:rPr>
          <w:sz w:val="32"/>
          <w:szCs w:val="32"/>
          <w:lang w:eastAsia="en-US"/>
        </w:rPr>
        <w:t>.</w:t>
      </w:r>
    </w:p>
    <w:p w:rsidR="00DE5795" w:rsidRPr="00596D6D" w:rsidRDefault="00DE5795" w:rsidP="00DE5795">
      <w:pPr>
        <w:tabs>
          <w:tab w:val="num" w:pos="567"/>
        </w:tabs>
        <w:ind w:firstLine="709"/>
        <w:jc w:val="both"/>
        <w:rPr>
          <w:sz w:val="32"/>
          <w:szCs w:val="32"/>
        </w:rPr>
      </w:pPr>
      <w:r w:rsidRPr="00596D6D">
        <w:rPr>
          <w:sz w:val="32"/>
          <w:szCs w:val="32"/>
        </w:rPr>
        <w:lastRenderedPageBreak/>
        <w:t>Для дослідження особливостей національного господарського менталітету вважаємо за доцільне використати структурно-логічну схему, представлену на рис. 1.2., що дозволить охарактеризувати ментальні особливості суб’єктів господарювання на трьох рівнях: нанорівні - з позиції усвідомлення себе як окремих індивідів, мезорівні – як членів колективу чи окремої спільноти  та на макрорівні – усвідомлення себе як складових елементів національної економічної системи.</w:t>
      </w:r>
    </w:p>
    <w:p w:rsidR="00DE5795" w:rsidRDefault="00DE5795" w:rsidP="008C53CA">
      <w:pPr>
        <w:tabs>
          <w:tab w:val="num" w:pos="567"/>
          <w:tab w:val="left" w:pos="2640"/>
        </w:tabs>
        <w:ind w:firstLine="709"/>
        <w:jc w:val="both"/>
        <w:rPr>
          <w:sz w:val="28"/>
          <w:szCs w:val="28"/>
        </w:rPr>
      </w:pPr>
    </w:p>
    <w:p w:rsidR="00DE5795" w:rsidRDefault="000B384A" w:rsidP="00DE5795">
      <w:pPr>
        <w:tabs>
          <w:tab w:val="num" w:pos="567"/>
        </w:tabs>
        <w:ind w:firstLine="709"/>
        <w:jc w:val="both"/>
        <w:rPr>
          <w:sz w:val="28"/>
          <w:szCs w:val="28"/>
        </w:rPr>
      </w:pPr>
      <w:r>
        <w:rPr>
          <w:noProof/>
          <w:sz w:val="28"/>
          <w:szCs w:val="28"/>
        </w:rPr>
        <w:pict>
          <v:rect id="_x0000_s1551" style="position:absolute;left:0;text-align:left;margin-left:228.75pt;margin-top:2.45pt;width:239.8pt;height:359.3pt;z-index:251642880" filled="f"/>
        </w:pict>
      </w:r>
      <w:r>
        <w:rPr>
          <w:noProof/>
          <w:sz w:val="28"/>
          <w:szCs w:val="28"/>
        </w:rPr>
        <w:pict>
          <v:rect id="_x0000_s1549" style="position:absolute;left:0;text-align:left;margin-left:7.75pt;margin-top:2.45pt;width:199.2pt;height:359.3pt;z-index:251640832" filled="f"/>
        </w:pict>
      </w:r>
    </w:p>
    <w:p w:rsidR="00DE5795" w:rsidRPr="00A54E00" w:rsidRDefault="008C53CA" w:rsidP="003F109E">
      <w:pPr>
        <w:tabs>
          <w:tab w:val="num" w:pos="284"/>
          <w:tab w:val="left" w:pos="5245"/>
        </w:tabs>
        <w:ind w:firstLine="426"/>
        <w:jc w:val="center"/>
        <w:rPr>
          <w:b/>
          <w:i/>
        </w:rPr>
      </w:pPr>
      <w:r>
        <w:rPr>
          <w:b/>
          <w:i/>
        </w:rPr>
        <w:t xml:space="preserve">         </w:t>
      </w:r>
      <w:r w:rsidR="00596D6D">
        <w:rPr>
          <w:b/>
          <w:i/>
          <w:lang w:val="en-US"/>
        </w:rPr>
        <w:t xml:space="preserve">    </w:t>
      </w:r>
      <w:r w:rsidR="00DE5795" w:rsidRPr="00A54E00">
        <w:rPr>
          <w:b/>
          <w:i/>
        </w:rPr>
        <w:t>РІВНІ</w:t>
      </w:r>
      <w:r w:rsidR="00DE5795">
        <w:rPr>
          <w:b/>
          <w:i/>
        </w:rPr>
        <w:tab/>
        <w:t>СТРУКТУРНІ ЕЛЕМЕНТИ</w:t>
      </w:r>
    </w:p>
    <w:p w:rsidR="008C53CA" w:rsidRDefault="008C53CA" w:rsidP="008C53CA">
      <w:pPr>
        <w:tabs>
          <w:tab w:val="num" w:pos="567"/>
          <w:tab w:val="left" w:pos="5776"/>
        </w:tabs>
        <w:ind w:firstLine="709"/>
        <w:rPr>
          <w:b/>
          <w:i/>
        </w:rPr>
      </w:pPr>
      <w:r>
        <w:rPr>
          <w:b/>
          <w:i/>
        </w:rPr>
        <w:t xml:space="preserve">    </w:t>
      </w:r>
      <w:r w:rsidR="00DE5795" w:rsidRPr="00A54E00">
        <w:rPr>
          <w:b/>
          <w:i/>
        </w:rPr>
        <w:t>ГОСПОДАРСЬКОГО</w:t>
      </w:r>
      <w:r w:rsidR="00DE5795">
        <w:rPr>
          <w:b/>
          <w:i/>
        </w:rPr>
        <w:t xml:space="preserve">                                                </w:t>
      </w:r>
      <w:proofErr w:type="spellStart"/>
      <w:r w:rsidR="00DE5795">
        <w:rPr>
          <w:b/>
          <w:i/>
        </w:rPr>
        <w:t>ГОСПОДАРСЬКОГО</w:t>
      </w:r>
      <w:proofErr w:type="spellEnd"/>
      <w:r w:rsidR="00DE5795">
        <w:rPr>
          <w:b/>
          <w:i/>
        </w:rPr>
        <w:t xml:space="preserve"> </w:t>
      </w:r>
      <w:r>
        <w:rPr>
          <w:b/>
          <w:i/>
        </w:rPr>
        <w:t xml:space="preserve">      </w:t>
      </w:r>
    </w:p>
    <w:p w:rsidR="00DE5795" w:rsidRPr="00A54E00" w:rsidRDefault="008C53CA" w:rsidP="003F109E">
      <w:pPr>
        <w:tabs>
          <w:tab w:val="num" w:pos="567"/>
          <w:tab w:val="left" w:pos="5776"/>
        </w:tabs>
        <w:ind w:firstLine="709"/>
        <w:rPr>
          <w:b/>
          <w:i/>
        </w:rPr>
      </w:pPr>
      <w:r>
        <w:rPr>
          <w:b/>
          <w:i/>
        </w:rPr>
        <w:t xml:space="preserve">     </w:t>
      </w:r>
      <w:r w:rsidR="00DE5795">
        <w:rPr>
          <w:b/>
          <w:i/>
        </w:rPr>
        <w:t>МЕНТАЛІТЕТУ</w:t>
      </w:r>
      <w:r w:rsidR="003F109E">
        <w:rPr>
          <w:b/>
          <w:i/>
        </w:rPr>
        <w:t xml:space="preserve">                                                          </w:t>
      </w:r>
      <w:proofErr w:type="spellStart"/>
      <w:r w:rsidR="00DE5795" w:rsidRPr="00A54E00">
        <w:rPr>
          <w:b/>
          <w:i/>
        </w:rPr>
        <w:t>МЕНТАЛІТЕТУ</w:t>
      </w:r>
      <w:proofErr w:type="spellEnd"/>
    </w:p>
    <w:p w:rsidR="00DE5795" w:rsidRPr="00A54E00" w:rsidRDefault="000B384A" w:rsidP="008C53CA">
      <w:pPr>
        <w:tabs>
          <w:tab w:val="num" w:pos="567"/>
        </w:tabs>
        <w:ind w:firstLine="709"/>
        <w:jc w:val="center"/>
        <w:rPr>
          <w:b/>
        </w:rPr>
      </w:pPr>
      <w:r>
        <w:rPr>
          <w:noProof/>
        </w:rPr>
        <w:pict>
          <v:rect id="Прямоугольник 166" o:spid="_x0000_s1489" style="position:absolute;left:0;text-align:left;margin-left:239.75pt;margin-top:12.25pt;width:216.2pt;height:95.15pt;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">
            <v:textbox style="mso-next-textbox:#Прямоугольник 166">
              <w:txbxContent>
                <w:p w:rsidR="00FF6B99" w:rsidRPr="000B384A" w:rsidRDefault="00FF6B99" w:rsidP="00A14506">
                  <w:pPr>
                    <w:widowControl w:val="0"/>
                    <w:numPr>
                      <w:ilvl w:val="0"/>
                      <w:numId w:val="10"/>
                    </w:numPr>
                    <w:tabs>
                      <w:tab w:val="left" w:pos="142"/>
                    </w:tabs>
                    <w:autoSpaceDE w:val="0"/>
                    <w:autoSpaceDN w:val="0"/>
                    <w:adjustRightInd w:val="0"/>
                    <w:ind w:left="284" w:hanging="284"/>
                    <w:rPr>
                      <w:sz w:val="22"/>
                      <w:szCs w:val="22"/>
                    </w:rPr>
                  </w:pPr>
                  <w:r w:rsidRPr="000B384A">
                    <w:rPr>
                      <w:sz w:val="22"/>
                      <w:szCs w:val="22"/>
                    </w:rPr>
                    <w:t xml:space="preserve">ставлення до праці </w:t>
                  </w:r>
                </w:p>
                <w:p w:rsidR="00FF6B99" w:rsidRPr="000B384A" w:rsidRDefault="00FF6B99" w:rsidP="00A14506">
                  <w:pPr>
                    <w:widowControl w:val="0"/>
                    <w:numPr>
                      <w:ilvl w:val="0"/>
                      <w:numId w:val="10"/>
                    </w:numPr>
                    <w:tabs>
                      <w:tab w:val="left" w:pos="142"/>
                    </w:tabs>
                    <w:autoSpaceDE w:val="0"/>
                    <w:autoSpaceDN w:val="0"/>
                    <w:adjustRightInd w:val="0"/>
                    <w:ind w:left="284" w:hanging="284"/>
                    <w:rPr>
                      <w:sz w:val="22"/>
                      <w:szCs w:val="22"/>
                    </w:rPr>
                  </w:pPr>
                  <w:r w:rsidRPr="000B384A">
                    <w:rPr>
                      <w:sz w:val="22"/>
                      <w:szCs w:val="22"/>
                    </w:rPr>
                    <w:t>стереотипи споживання та заощадження</w:t>
                  </w:r>
                </w:p>
                <w:p w:rsidR="00FF6B99" w:rsidRPr="000B384A" w:rsidRDefault="00FF6B99" w:rsidP="00A14506">
                  <w:pPr>
                    <w:widowControl w:val="0"/>
                    <w:numPr>
                      <w:ilvl w:val="0"/>
                      <w:numId w:val="10"/>
                    </w:numPr>
                    <w:tabs>
                      <w:tab w:val="left" w:pos="142"/>
                    </w:tabs>
                    <w:autoSpaceDE w:val="0"/>
                    <w:autoSpaceDN w:val="0"/>
                    <w:adjustRightInd w:val="0"/>
                    <w:ind w:left="284" w:hanging="284"/>
                    <w:rPr>
                      <w:sz w:val="22"/>
                      <w:szCs w:val="22"/>
                    </w:rPr>
                  </w:pPr>
                  <w:r w:rsidRPr="000B384A">
                    <w:rPr>
                      <w:sz w:val="22"/>
                      <w:szCs w:val="22"/>
                    </w:rPr>
                    <w:t>ставлення до багатства</w:t>
                  </w:r>
                </w:p>
                <w:p w:rsidR="00FF6B99" w:rsidRPr="000B384A" w:rsidRDefault="00FF6B99" w:rsidP="00A14506">
                  <w:pPr>
                    <w:numPr>
                      <w:ilvl w:val="0"/>
                      <w:numId w:val="10"/>
                    </w:numPr>
                    <w:tabs>
                      <w:tab w:val="left" w:pos="142"/>
                    </w:tabs>
                    <w:ind w:left="284" w:hanging="284"/>
                    <w:rPr>
                      <w:sz w:val="22"/>
                      <w:szCs w:val="22"/>
                    </w:rPr>
                  </w:pPr>
                  <w:r w:rsidRPr="000B384A">
                    <w:rPr>
                      <w:sz w:val="22"/>
                      <w:szCs w:val="22"/>
                    </w:rPr>
                    <w:t>ставлення до власності</w:t>
                  </w:r>
                </w:p>
                <w:p w:rsidR="00FF6B99" w:rsidRPr="000B384A" w:rsidRDefault="00FF6B99" w:rsidP="00A14506">
                  <w:pPr>
                    <w:widowControl w:val="0"/>
                    <w:numPr>
                      <w:ilvl w:val="0"/>
                      <w:numId w:val="10"/>
                    </w:numPr>
                    <w:tabs>
                      <w:tab w:val="left" w:pos="142"/>
                    </w:tabs>
                    <w:autoSpaceDE w:val="0"/>
                    <w:autoSpaceDN w:val="0"/>
                    <w:adjustRightInd w:val="0"/>
                    <w:ind w:left="284" w:hanging="284"/>
                    <w:rPr>
                      <w:sz w:val="22"/>
                      <w:szCs w:val="22"/>
                    </w:rPr>
                  </w:pPr>
                  <w:r w:rsidRPr="000B384A">
                    <w:rPr>
                      <w:sz w:val="22"/>
                      <w:szCs w:val="22"/>
                    </w:rPr>
                    <w:t>задоволеність матеріальним становищем</w:t>
                  </w:r>
                </w:p>
                <w:p w:rsidR="00FF6B99" w:rsidRPr="000B384A" w:rsidRDefault="00FF6B99" w:rsidP="00A14506">
                  <w:pPr>
                    <w:widowControl w:val="0"/>
                    <w:numPr>
                      <w:ilvl w:val="0"/>
                      <w:numId w:val="10"/>
                    </w:numPr>
                    <w:tabs>
                      <w:tab w:val="left" w:pos="142"/>
                    </w:tabs>
                    <w:autoSpaceDE w:val="0"/>
                    <w:autoSpaceDN w:val="0"/>
                    <w:adjustRightInd w:val="0"/>
                    <w:ind w:left="284" w:hanging="284"/>
                    <w:rPr>
                      <w:sz w:val="22"/>
                      <w:szCs w:val="22"/>
                    </w:rPr>
                  </w:pPr>
                  <w:r w:rsidRPr="000B384A">
                    <w:rPr>
                      <w:sz w:val="22"/>
                      <w:szCs w:val="22"/>
                    </w:rPr>
                    <w:t>міра сприйняття іншого досвіду</w:t>
                  </w:r>
                </w:p>
              </w:txbxContent>
            </v:textbox>
          </v:rect>
        </w:pict>
      </w:r>
      <w:r w:rsidR="00DE5795">
        <w:rPr>
          <w:noProof/>
        </w:rPr>
        <w:pict>
          <v:rect id="Прямоугольник 165" o:spid="_x0000_s1488" style="position:absolute;left:0;text-align:left;margin-left:16.95pt;margin-top:12.25pt;width:171pt;height:77.35pt;z-index:251618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">
            <v:textbox style="mso-next-textbox:#Прямоугольник 165">
              <w:txbxContent>
                <w:p w:rsidR="00FF6B99" w:rsidRPr="003F109E" w:rsidRDefault="00FF6B99" w:rsidP="00DE5795">
                  <w:pPr>
                    <w:jc w:val="center"/>
                    <w:rPr>
                      <w:sz w:val="22"/>
                      <w:szCs w:val="22"/>
                    </w:rPr>
                  </w:pPr>
                  <w:r w:rsidRPr="003F109E">
                    <w:rPr>
                      <w:sz w:val="22"/>
                      <w:szCs w:val="22"/>
                    </w:rPr>
                    <w:t>НАНОРІВЕНЬ</w:t>
                  </w:r>
                </w:p>
                <w:p w:rsidR="00FF6B99" w:rsidRPr="004B430A" w:rsidRDefault="00FF6B99" w:rsidP="003F109E">
                  <w:pPr>
                    <w:jc w:val="center"/>
                    <w:rPr>
                      <w:b/>
                    </w:rPr>
                  </w:pPr>
                  <w:r w:rsidRPr="003F109E">
                    <w:rPr>
                      <w:sz w:val="22"/>
                      <w:szCs w:val="22"/>
                    </w:rPr>
                    <w:t xml:space="preserve">Характеристики господарського менталітету, які визначають  </w:t>
                  </w:r>
                  <w:r w:rsidRPr="003F109E">
                    <w:rPr>
                      <w:b/>
                      <w:sz w:val="22"/>
                      <w:szCs w:val="22"/>
                    </w:rPr>
                    <w:t>індивідуальну господарську</w:t>
                  </w:r>
                  <w:r w:rsidRPr="004B430A">
                    <w:rPr>
                      <w:b/>
                    </w:rPr>
                    <w:t xml:space="preserve"> поведінку</w:t>
                  </w:r>
                </w:p>
                <w:p w:rsidR="00FF6B99" w:rsidRPr="007D57A4" w:rsidRDefault="00FF6B99" w:rsidP="00DE5795">
                  <w:pPr>
                    <w:jc w:val="both"/>
                    <w:rPr>
                      <w:lang w:val="ru-RU"/>
                    </w:rPr>
                  </w:pPr>
                </w:p>
              </w:txbxContent>
            </v:textbox>
          </v:rect>
        </w:pict>
      </w:r>
      <w:r w:rsidR="00DE5795">
        <w:rPr>
          <w:noProof/>
        </w:rPr>
        <w:pict>
          <v:shapetype id="_x0000_t32" coordsize="21600,21600" o:spt="32" o:oned="t" path="m,l21600,21600e" filled="f">
            <v:path arrowok="t" fillok="f" o:connecttype="none"/>
            <o:lock v:ext="edit" shapetype="t"/>
          </v:shapetype>
          <v:shape id="_x0000_s1552" type="#_x0000_t32" style="position:absolute;left:0;text-align:left;margin-left:228.75pt;margin-top:.1pt;width:239.8pt;height:0;z-index:251643904" o:connectortype="straight"/>
        </w:pict>
      </w:r>
      <w:r w:rsidR="00DE5795">
        <w:rPr>
          <w:noProof/>
        </w:rPr>
        <w:pict>
          <v:shape id="_x0000_s1550" type="#_x0000_t32" style="position:absolute;left:0;text-align:left;margin-left:7.75pt;margin-top:.1pt;width:199.2pt;height:0;z-index:251641856" o:connectortype="straight"/>
        </w:pict>
      </w:r>
    </w:p>
    <w:p w:rsidR="00DE5795" w:rsidRPr="00EA60A8" w:rsidRDefault="00DE5795" w:rsidP="00DE5795">
      <w:pPr>
        <w:tabs>
          <w:tab w:val="num" w:pos="567"/>
        </w:tabs>
        <w:ind w:right="-1"/>
        <w:jc w:val="both"/>
        <w:rPr>
          <w:i/>
          <w:lang w:val="ru-RU" w:eastAsia="en-US"/>
        </w:rPr>
      </w:pPr>
      <w:r>
        <w:rPr>
          <w:noProof/>
        </w:rPr>
        <w:pict>
          <v:shape id="_x0000_s1555" type="#_x0000_t32" style="position:absolute;left:0;text-align:left;margin-left:16.95pt;margin-top:13.55pt;width:171pt;height:0;z-index:251646976" o:connectortype="straight"/>
        </w:pict>
      </w:r>
      <w:r w:rsidRPr="00EA60A8">
        <w:rPr>
          <w:i/>
          <w:lang w:eastAsia="en-US"/>
        </w:rPr>
        <w:t xml:space="preserve">               </w:t>
      </w:r>
    </w:p>
    <w:p w:rsidR="00DE5795" w:rsidRPr="00EA60A8" w:rsidRDefault="00DE5795" w:rsidP="00DE5795">
      <w:pPr>
        <w:tabs>
          <w:tab w:val="num" w:pos="567"/>
        </w:tabs>
        <w:ind w:right="-1" w:firstLine="567"/>
        <w:rPr>
          <w:i/>
          <w:lang w:val="ru-RU" w:eastAsia="en-US"/>
        </w:rPr>
      </w:pPr>
      <w:r>
        <w:rPr>
          <w:i/>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556" type="#_x0000_t13" style="position:absolute;left:0;text-align:left;margin-left:206.95pt;margin-top:5.45pt;width:32.8pt;height:13.15pt;z-index:251648000"/>
        </w:pict>
      </w:r>
      <w:r w:rsidRPr="00EA60A8">
        <w:rPr>
          <w:i/>
          <w:lang w:val="ru-RU" w:eastAsia="en-US"/>
        </w:rPr>
        <w:t xml:space="preserve">    </w:t>
      </w:r>
    </w:p>
    <w:p w:rsidR="00DE5795" w:rsidRPr="00EA60A8" w:rsidRDefault="00DE5795" w:rsidP="00DE5795">
      <w:pPr>
        <w:tabs>
          <w:tab w:val="num" w:pos="567"/>
        </w:tabs>
        <w:ind w:right="-1" w:firstLine="567"/>
        <w:jc w:val="both"/>
        <w:rPr>
          <w:i/>
          <w:lang w:val="ru-RU" w:eastAsia="en-US"/>
        </w:rPr>
      </w:pPr>
    </w:p>
    <w:p w:rsidR="00DE5795" w:rsidRPr="00EA60A8" w:rsidRDefault="00DE5795" w:rsidP="00DE5795">
      <w:pPr>
        <w:tabs>
          <w:tab w:val="num" w:pos="567"/>
        </w:tabs>
        <w:ind w:right="-1" w:firstLine="567"/>
        <w:jc w:val="both"/>
        <w:rPr>
          <w:i/>
          <w:lang w:val="ru-RU" w:eastAsia="en-US"/>
        </w:rPr>
      </w:pPr>
    </w:p>
    <w:p w:rsidR="00DE5795" w:rsidRPr="00EA60A8" w:rsidRDefault="00DE5795" w:rsidP="00DE5795">
      <w:pPr>
        <w:tabs>
          <w:tab w:val="num" w:pos="567"/>
        </w:tabs>
        <w:ind w:right="-1" w:firstLine="567"/>
        <w:jc w:val="both"/>
        <w:rPr>
          <w:i/>
          <w:lang w:val="ru-RU" w:eastAsia="en-US"/>
        </w:rPr>
      </w:pPr>
    </w:p>
    <w:p w:rsidR="00DE5795" w:rsidRPr="00EA60A8" w:rsidRDefault="007667B2" w:rsidP="00DE5795">
      <w:pPr>
        <w:tabs>
          <w:tab w:val="num" w:pos="567"/>
        </w:tabs>
        <w:ind w:right="-1" w:firstLine="567"/>
        <w:jc w:val="both"/>
        <w:rPr>
          <w:i/>
          <w:lang w:val="ru-RU" w:eastAsia="en-US"/>
        </w:rPr>
      </w:pPr>
      <w:r>
        <w:rPr>
          <w:i/>
          <w:noProof/>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547" type="#_x0000_t67" style="position:absolute;left:0;text-align:left;margin-left:97.55pt;margin-top:7.1pt;width:11.15pt;height:17.55pt;z-index:251638784">
            <v:textbox style="layout-flow:vertical-ideographic"/>
          </v:shape>
        </w:pict>
      </w:r>
    </w:p>
    <w:p w:rsidR="00DE5795" w:rsidRPr="00EA60A8" w:rsidRDefault="007667B2" w:rsidP="00DE5795">
      <w:pPr>
        <w:tabs>
          <w:tab w:val="num" w:pos="567"/>
        </w:tabs>
        <w:ind w:right="-1" w:firstLine="567"/>
        <w:jc w:val="both"/>
        <w:rPr>
          <w:i/>
          <w:lang w:val="ru-RU" w:eastAsia="en-US"/>
        </w:rPr>
      </w:pPr>
      <w:r>
        <w:rPr>
          <w:noProof/>
        </w:rPr>
        <w:pict>
          <v:rect id="Прямоугольник 163" o:spid="_x0000_s1490" style="position:absolute;left:0;text-align:left;margin-left:16.95pt;margin-top:10.85pt;width:171pt;height:85.1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">
            <v:textbox style="mso-next-textbox:#Прямоугольник 163">
              <w:txbxContent>
                <w:p w:rsidR="00FF6B99" w:rsidRPr="007667B2" w:rsidRDefault="00FF6B99" w:rsidP="00DE5795">
                  <w:pPr>
                    <w:jc w:val="center"/>
                    <w:rPr>
                      <w:sz w:val="22"/>
                      <w:szCs w:val="22"/>
                    </w:rPr>
                  </w:pPr>
                  <w:r w:rsidRPr="007667B2">
                    <w:rPr>
                      <w:sz w:val="22"/>
                      <w:szCs w:val="22"/>
                    </w:rPr>
                    <w:t>МІКРОРІВЕНЬ</w:t>
                  </w:r>
                </w:p>
                <w:p w:rsidR="00FF6B99" w:rsidRPr="007667B2" w:rsidRDefault="00FF6B99" w:rsidP="00DE5795">
                  <w:pPr>
                    <w:jc w:val="center"/>
                    <w:rPr>
                      <w:sz w:val="22"/>
                      <w:szCs w:val="22"/>
                    </w:rPr>
                  </w:pPr>
                </w:p>
                <w:p w:rsidR="00FF6B99" w:rsidRPr="007667B2" w:rsidRDefault="00FF6B99" w:rsidP="00DE5795">
                  <w:pPr>
                    <w:jc w:val="center"/>
                    <w:rPr>
                      <w:sz w:val="22"/>
                      <w:szCs w:val="22"/>
                    </w:rPr>
                  </w:pPr>
                  <w:r w:rsidRPr="007667B2">
                    <w:rPr>
                      <w:sz w:val="22"/>
                      <w:szCs w:val="22"/>
                    </w:rPr>
                    <w:t xml:space="preserve">Характеристики господарського менталітету, які визначають  </w:t>
                  </w:r>
                  <w:r w:rsidRPr="007667B2">
                    <w:rPr>
                      <w:b/>
                      <w:sz w:val="22"/>
                      <w:szCs w:val="22"/>
                    </w:rPr>
                    <w:t>способи організації господарської діяльності</w:t>
                  </w:r>
                </w:p>
                <w:p w:rsidR="00FF6B99" w:rsidRPr="007667B2" w:rsidRDefault="00FF6B99" w:rsidP="00DE5795">
                  <w:pPr>
                    <w:jc w:val="both"/>
                    <w:rPr>
                      <w:sz w:val="22"/>
                      <w:szCs w:val="22"/>
                      <w:lang w:val="ru-RU"/>
                    </w:rPr>
                  </w:pPr>
                </w:p>
              </w:txbxContent>
            </v:textbox>
          </v:rect>
        </w:pict>
      </w:r>
    </w:p>
    <w:p w:rsidR="00DE5795" w:rsidRPr="00EA60A8" w:rsidRDefault="000B384A" w:rsidP="00DE5795">
      <w:pPr>
        <w:tabs>
          <w:tab w:val="num" w:pos="567"/>
        </w:tabs>
        <w:ind w:right="-1" w:firstLine="567"/>
        <w:jc w:val="both"/>
        <w:rPr>
          <w:i/>
          <w:lang w:val="ru-RU" w:eastAsia="en-US"/>
        </w:rPr>
      </w:pPr>
      <w:r>
        <w:rPr>
          <w:noProof/>
        </w:rPr>
        <w:pict>
          <v:rect id="Прямоугольник 162" o:spid="_x0000_s1491" style="position:absolute;left:0;text-align:left;margin-left:239.75pt;margin-top:2.75pt;width:216.4pt;height:96.4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">
            <v:textbox style="mso-next-textbox:#Прямоугольник 162">
              <w:txbxContent>
                <w:p w:rsidR="00FF6B99" w:rsidRPr="000B384A" w:rsidRDefault="00FF6B99" w:rsidP="00A14506">
                  <w:pPr>
                    <w:widowControl w:val="0"/>
                    <w:numPr>
                      <w:ilvl w:val="0"/>
                      <w:numId w:val="11"/>
                    </w:numPr>
                    <w:tabs>
                      <w:tab w:val="left" w:pos="142"/>
                    </w:tabs>
                    <w:autoSpaceDE w:val="0"/>
                    <w:autoSpaceDN w:val="0"/>
                    <w:adjustRightInd w:val="0"/>
                    <w:ind w:left="0" w:firstLine="0"/>
                    <w:rPr>
                      <w:sz w:val="22"/>
                      <w:szCs w:val="22"/>
                    </w:rPr>
                  </w:pPr>
                  <w:r w:rsidRPr="000B384A">
                    <w:rPr>
                      <w:sz w:val="22"/>
                      <w:szCs w:val="22"/>
                    </w:rPr>
                    <w:t>прагнення до економічної самостійності</w:t>
                  </w:r>
                </w:p>
                <w:p w:rsidR="00FF6B99" w:rsidRPr="000B384A" w:rsidRDefault="00FF6B99" w:rsidP="00A14506">
                  <w:pPr>
                    <w:widowControl w:val="0"/>
                    <w:numPr>
                      <w:ilvl w:val="0"/>
                      <w:numId w:val="11"/>
                    </w:numPr>
                    <w:tabs>
                      <w:tab w:val="left" w:pos="142"/>
                    </w:tabs>
                    <w:autoSpaceDE w:val="0"/>
                    <w:autoSpaceDN w:val="0"/>
                    <w:adjustRightInd w:val="0"/>
                    <w:ind w:left="0" w:firstLine="0"/>
                    <w:rPr>
                      <w:sz w:val="22"/>
                      <w:szCs w:val="22"/>
                    </w:rPr>
                  </w:pPr>
                  <w:r w:rsidRPr="000B384A">
                    <w:rPr>
                      <w:sz w:val="22"/>
                      <w:szCs w:val="22"/>
                    </w:rPr>
                    <w:t>готовність займатися підприємницькою діяльністю</w:t>
                  </w:r>
                </w:p>
                <w:p w:rsidR="00FF6B99" w:rsidRPr="000B384A" w:rsidRDefault="00FF6B99" w:rsidP="00A14506">
                  <w:pPr>
                    <w:widowControl w:val="0"/>
                    <w:numPr>
                      <w:ilvl w:val="0"/>
                      <w:numId w:val="11"/>
                    </w:numPr>
                    <w:tabs>
                      <w:tab w:val="left" w:pos="142"/>
                    </w:tabs>
                    <w:autoSpaceDE w:val="0"/>
                    <w:autoSpaceDN w:val="0"/>
                    <w:adjustRightInd w:val="0"/>
                    <w:ind w:left="0" w:firstLine="0"/>
                    <w:rPr>
                      <w:sz w:val="22"/>
                      <w:szCs w:val="22"/>
                    </w:rPr>
                  </w:pPr>
                  <w:r w:rsidRPr="000B384A">
                    <w:rPr>
                      <w:sz w:val="22"/>
                      <w:szCs w:val="22"/>
                    </w:rPr>
                    <w:t>ставлення до конкуренції</w:t>
                  </w:r>
                </w:p>
                <w:p w:rsidR="00FF6B99" w:rsidRPr="000B384A" w:rsidRDefault="00FF6B99" w:rsidP="00A14506">
                  <w:pPr>
                    <w:numPr>
                      <w:ilvl w:val="0"/>
                      <w:numId w:val="11"/>
                    </w:numPr>
                    <w:tabs>
                      <w:tab w:val="left" w:pos="142"/>
                    </w:tabs>
                    <w:ind w:left="0" w:firstLine="0"/>
                    <w:rPr>
                      <w:sz w:val="22"/>
                      <w:szCs w:val="22"/>
                    </w:rPr>
                  </w:pPr>
                  <w:r w:rsidRPr="000B384A">
                    <w:rPr>
                      <w:sz w:val="22"/>
                      <w:szCs w:val="22"/>
                    </w:rPr>
                    <w:t>схильність приймати  відповідальність за результати господарської діяльності</w:t>
                  </w:r>
                </w:p>
              </w:txbxContent>
            </v:textbox>
          </v:rect>
        </w:pict>
      </w:r>
      <w:r w:rsidR="00DE5795" w:rsidRPr="00EA60A8">
        <w:rPr>
          <w:i/>
          <w:lang w:val="ru-RU" w:eastAsia="en-US"/>
        </w:rPr>
        <w:t xml:space="preserve">                 </w:t>
      </w:r>
    </w:p>
    <w:p w:rsidR="00DE5795" w:rsidRPr="00EA60A8" w:rsidRDefault="000B384A" w:rsidP="00DE5795">
      <w:pPr>
        <w:tabs>
          <w:tab w:val="num" w:pos="567"/>
        </w:tabs>
        <w:ind w:right="-1" w:firstLine="567"/>
        <w:jc w:val="both"/>
        <w:rPr>
          <w:b/>
          <w:lang w:val="ru-RU" w:eastAsia="en-US"/>
        </w:rPr>
      </w:pPr>
      <w:r>
        <w:rPr>
          <w:i/>
          <w:noProof/>
        </w:rPr>
        <w:pict>
          <v:shape id="_x0000_s1557" type="#_x0000_t13" style="position:absolute;left:0;text-align:left;margin-left:206.95pt;margin-top:2.7pt;width:32.8pt;height:13.75pt;z-index:251649024"/>
        </w:pict>
      </w:r>
      <w:r w:rsidR="007667B2">
        <w:rPr>
          <w:i/>
          <w:noProof/>
        </w:rPr>
        <w:pict>
          <v:shape id="_x0000_s1554" type="#_x0000_t32" style="position:absolute;left:0;text-align:left;margin-left:16.95pt;margin-top:2.7pt;width:171pt;height:0;z-index:251645952" o:connectortype="straight"/>
        </w:pict>
      </w:r>
    </w:p>
    <w:p w:rsidR="00DE5795" w:rsidRPr="00EA60A8" w:rsidRDefault="00DE5795" w:rsidP="00DE5795">
      <w:pPr>
        <w:ind w:firstLine="293"/>
        <w:jc w:val="center"/>
        <w:rPr>
          <w:b/>
          <w:lang w:val="ru-RU" w:eastAsia="en-US"/>
        </w:rPr>
      </w:pPr>
    </w:p>
    <w:p w:rsidR="00DE5795" w:rsidRPr="00EA60A8" w:rsidRDefault="00DE5795" w:rsidP="00DE5795">
      <w:pPr>
        <w:ind w:firstLine="293"/>
        <w:jc w:val="center"/>
        <w:rPr>
          <w:b/>
          <w:lang w:val="ru-RU" w:eastAsia="en-US"/>
        </w:rPr>
      </w:pPr>
    </w:p>
    <w:p w:rsidR="00DE5795" w:rsidRPr="00EA60A8" w:rsidRDefault="00DE5795" w:rsidP="00DE5795">
      <w:pPr>
        <w:ind w:firstLine="293"/>
        <w:jc w:val="center"/>
        <w:rPr>
          <w:b/>
          <w:lang w:val="ru-RU" w:eastAsia="en-US"/>
        </w:rPr>
      </w:pPr>
    </w:p>
    <w:p w:rsidR="00DE5795" w:rsidRPr="00EA60A8" w:rsidRDefault="007667B2" w:rsidP="00DE5795">
      <w:pPr>
        <w:ind w:firstLine="293"/>
        <w:jc w:val="center"/>
        <w:rPr>
          <w:b/>
          <w:lang w:val="ru-RU" w:eastAsia="en-US"/>
        </w:rPr>
      </w:pPr>
      <w:r>
        <w:rPr>
          <w:i/>
          <w:noProof/>
        </w:rPr>
        <w:pict>
          <v:shape id="_x0000_s1548" type="#_x0000_t67" style="position:absolute;left:0;text-align:left;margin-left:97.55pt;margin-top:13.15pt;width:11.15pt;height:21pt;z-index:251639808">
            <v:textbox style="layout-flow:vertical-ideographic"/>
          </v:shape>
        </w:pict>
      </w:r>
    </w:p>
    <w:p w:rsidR="00DE5795" w:rsidRPr="00EA60A8" w:rsidRDefault="00DE5795" w:rsidP="00DE5795">
      <w:pPr>
        <w:ind w:firstLine="293"/>
        <w:jc w:val="center"/>
        <w:rPr>
          <w:b/>
          <w:lang w:val="ru-RU" w:eastAsia="en-US"/>
        </w:rPr>
      </w:pPr>
    </w:p>
    <w:p w:rsidR="00DE5795" w:rsidRDefault="000B384A" w:rsidP="00DE5795">
      <w:pPr>
        <w:rPr>
          <w:b/>
          <w:color w:val="FF0000"/>
          <w:sz w:val="28"/>
          <w:szCs w:val="28"/>
          <w:lang w:val="ru-RU" w:eastAsia="en-US"/>
        </w:rPr>
      </w:pPr>
      <w:r>
        <w:rPr>
          <w:noProof/>
        </w:rPr>
        <w:pict>
          <v:rect id="Прямоугольник 159" o:spid="_x0000_s1493" style="position:absolute;margin-left:239.75pt;margin-top:15.25pt;width:216.4pt;height:73.0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">
            <v:textbox style="mso-next-textbox:#Прямоугольник 159">
              <w:txbxContent>
                <w:p w:rsidR="00FF6B99" w:rsidRPr="000B384A" w:rsidRDefault="00FF6B99" w:rsidP="00A14506">
                  <w:pPr>
                    <w:widowControl w:val="0"/>
                    <w:numPr>
                      <w:ilvl w:val="0"/>
                      <w:numId w:val="12"/>
                    </w:numPr>
                    <w:tabs>
                      <w:tab w:val="left" w:pos="142"/>
                    </w:tabs>
                    <w:autoSpaceDE w:val="0"/>
                    <w:autoSpaceDN w:val="0"/>
                    <w:adjustRightInd w:val="0"/>
                    <w:ind w:left="284" w:hanging="284"/>
                    <w:rPr>
                      <w:sz w:val="22"/>
                      <w:szCs w:val="22"/>
                    </w:rPr>
                  </w:pPr>
                  <w:r w:rsidRPr="000B384A">
                    <w:rPr>
                      <w:sz w:val="22"/>
                      <w:szCs w:val="22"/>
                    </w:rPr>
                    <w:t>інтерес до проведення та реалізації соціально-економічних реформ</w:t>
                  </w:r>
                </w:p>
                <w:p w:rsidR="00FF6B99" w:rsidRPr="000B384A" w:rsidRDefault="00FF6B99" w:rsidP="00A14506">
                  <w:pPr>
                    <w:widowControl w:val="0"/>
                    <w:numPr>
                      <w:ilvl w:val="0"/>
                      <w:numId w:val="12"/>
                    </w:numPr>
                    <w:tabs>
                      <w:tab w:val="left" w:pos="142"/>
                    </w:tabs>
                    <w:autoSpaceDE w:val="0"/>
                    <w:autoSpaceDN w:val="0"/>
                    <w:adjustRightInd w:val="0"/>
                    <w:ind w:left="284" w:hanging="284"/>
                    <w:rPr>
                      <w:sz w:val="22"/>
                      <w:szCs w:val="22"/>
                    </w:rPr>
                  </w:pPr>
                  <w:r w:rsidRPr="000B384A">
                    <w:rPr>
                      <w:sz w:val="22"/>
                      <w:szCs w:val="22"/>
                    </w:rPr>
                    <w:t>довіра до політичних інститутів</w:t>
                  </w:r>
                </w:p>
                <w:p w:rsidR="00FF6B99" w:rsidRPr="000B384A" w:rsidRDefault="00FF6B99" w:rsidP="00A14506">
                  <w:pPr>
                    <w:widowControl w:val="0"/>
                    <w:numPr>
                      <w:ilvl w:val="0"/>
                      <w:numId w:val="12"/>
                    </w:numPr>
                    <w:tabs>
                      <w:tab w:val="left" w:pos="142"/>
                    </w:tabs>
                    <w:autoSpaceDE w:val="0"/>
                    <w:autoSpaceDN w:val="0"/>
                    <w:adjustRightInd w:val="0"/>
                    <w:ind w:left="284" w:hanging="284"/>
                    <w:rPr>
                      <w:sz w:val="22"/>
                      <w:szCs w:val="22"/>
                    </w:rPr>
                  </w:pPr>
                  <w:r w:rsidRPr="000B384A">
                    <w:rPr>
                      <w:sz w:val="22"/>
                      <w:szCs w:val="22"/>
                    </w:rPr>
                    <w:t>ставлення до закону</w:t>
                  </w:r>
                </w:p>
              </w:txbxContent>
            </v:textbox>
          </v:rect>
        </w:pict>
      </w:r>
      <w:r w:rsidR="007667B2">
        <w:rPr>
          <w:noProof/>
        </w:rPr>
        <w:pict>
          <v:rect id="Прямоугольник 160" o:spid="_x0000_s1492" style="position:absolute;margin-left:16.95pt;margin-top:6.55pt;width:171pt;height:87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">
            <v:textbox style="mso-next-textbox:#Прямоугольник 160">
              <w:txbxContent>
                <w:p w:rsidR="00FF6B99" w:rsidRPr="007667B2" w:rsidRDefault="00FF6B99" w:rsidP="00DE5795">
                  <w:pPr>
                    <w:jc w:val="center"/>
                    <w:rPr>
                      <w:sz w:val="22"/>
                      <w:szCs w:val="22"/>
                    </w:rPr>
                  </w:pPr>
                  <w:r w:rsidRPr="007667B2">
                    <w:rPr>
                      <w:sz w:val="22"/>
                      <w:szCs w:val="22"/>
                    </w:rPr>
                    <w:t>МАКРОРІВЕНЬ</w:t>
                  </w:r>
                </w:p>
                <w:p w:rsidR="00FF6B99" w:rsidRPr="007667B2" w:rsidRDefault="00FF6B99" w:rsidP="00DE5795">
                  <w:pPr>
                    <w:jc w:val="center"/>
                    <w:rPr>
                      <w:sz w:val="22"/>
                      <w:szCs w:val="22"/>
                    </w:rPr>
                  </w:pPr>
                </w:p>
                <w:p w:rsidR="00FF6B99" w:rsidRPr="007667B2" w:rsidRDefault="00FF6B99" w:rsidP="00DE5795">
                  <w:pPr>
                    <w:jc w:val="center"/>
                    <w:rPr>
                      <w:b/>
                      <w:sz w:val="22"/>
                      <w:szCs w:val="22"/>
                    </w:rPr>
                  </w:pPr>
                  <w:r w:rsidRPr="007667B2">
                    <w:rPr>
                      <w:sz w:val="22"/>
                      <w:szCs w:val="22"/>
                    </w:rPr>
                    <w:t>Характеристики господарського менталітету, які визначають</w:t>
                  </w:r>
                  <w:r w:rsidRPr="007667B2">
                    <w:rPr>
                      <w:color w:val="FF6600"/>
                      <w:sz w:val="22"/>
                      <w:szCs w:val="22"/>
                    </w:rPr>
                    <w:t xml:space="preserve"> </w:t>
                  </w:r>
                  <w:r w:rsidRPr="007667B2">
                    <w:rPr>
                      <w:b/>
                      <w:sz w:val="22"/>
                      <w:szCs w:val="22"/>
                    </w:rPr>
                    <w:t xml:space="preserve">ставлення до економічних реалій </w:t>
                  </w:r>
                </w:p>
              </w:txbxContent>
            </v:textbox>
          </v:rect>
        </w:pict>
      </w:r>
    </w:p>
    <w:p w:rsidR="003F109E" w:rsidRDefault="007667B2" w:rsidP="00DE5795">
      <w:pPr>
        <w:ind w:firstLine="293"/>
        <w:jc w:val="center"/>
        <w:rPr>
          <w:b/>
          <w:sz w:val="28"/>
          <w:szCs w:val="28"/>
          <w:lang w:val="ru-RU" w:eastAsia="en-US"/>
        </w:rPr>
      </w:pPr>
      <w:r>
        <w:rPr>
          <w:noProof/>
        </w:rPr>
        <w:pict>
          <v:shape id="_x0000_s1553" type="#_x0000_t32" style="position:absolute;left:0;text-align:left;margin-left:16.95pt;margin-top:10.95pt;width:171pt;height:0;z-index:251644928" o:connectortype="straight"/>
        </w:pict>
      </w:r>
      <w:r>
        <w:rPr>
          <w:b/>
          <w:noProof/>
        </w:rPr>
        <w:pict>
          <v:shape id="_x0000_s1558" type="#_x0000_t13" style="position:absolute;left:0;text-align:left;margin-left:206.95pt;margin-top:10.95pt;width:32.8pt;height:10.75pt;z-index:251650048"/>
        </w:pict>
      </w:r>
    </w:p>
    <w:p w:rsidR="003F109E" w:rsidRDefault="003F109E" w:rsidP="00DE5795">
      <w:pPr>
        <w:ind w:firstLine="293"/>
        <w:jc w:val="center"/>
        <w:rPr>
          <w:b/>
          <w:sz w:val="28"/>
          <w:szCs w:val="28"/>
          <w:lang w:val="ru-RU" w:eastAsia="en-US"/>
        </w:rPr>
      </w:pPr>
    </w:p>
    <w:p w:rsidR="003F109E" w:rsidRDefault="003F109E" w:rsidP="00DE5795">
      <w:pPr>
        <w:ind w:firstLine="293"/>
        <w:jc w:val="center"/>
        <w:rPr>
          <w:b/>
          <w:sz w:val="28"/>
          <w:szCs w:val="28"/>
          <w:lang w:val="ru-RU" w:eastAsia="en-US"/>
        </w:rPr>
      </w:pPr>
    </w:p>
    <w:p w:rsidR="003F109E" w:rsidRDefault="003F109E" w:rsidP="00DE5795">
      <w:pPr>
        <w:ind w:firstLine="293"/>
        <w:jc w:val="center"/>
        <w:rPr>
          <w:b/>
          <w:sz w:val="28"/>
          <w:szCs w:val="28"/>
          <w:lang w:val="ru-RU" w:eastAsia="en-US"/>
        </w:rPr>
      </w:pPr>
    </w:p>
    <w:p w:rsidR="003F109E" w:rsidRDefault="003F109E" w:rsidP="00DE5795">
      <w:pPr>
        <w:ind w:firstLine="293"/>
        <w:jc w:val="center"/>
        <w:rPr>
          <w:b/>
          <w:sz w:val="28"/>
          <w:szCs w:val="28"/>
          <w:lang w:val="ru-RU" w:eastAsia="en-US"/>
        </w:rPr>
      </w:pPr>
    </w:p>
    <w:p w:rsidR="000B384A" w:rsidRDefault="000B384A" w:rsidP="00DE5795">
      <w:pPr>
        <w:ind w:firstLine="293"/>
        <w:jc w:val="center"/>
        <w:rPr>
          <w:i/>
          <w:sz w:val="28"/>
          <w:szCs w:val="28"/>
          <w:lang w:val="ru-RU" w:eastAsia="en-US"/>
        </w:rPr>
      </w:pPr>
    </w:p>
    <w:p w:rsidR="00DE5795" w:rsidRPr="00C2265B" w:rsidRDefault="003F109E" w:rsidP="00DE5795">
      <w:pPr>
        <w:ind w:firstLine="293"/>
        <w:jc w:val="center"/>
        <w:rPr>
          <w:b/>
          <w:sz w:val="28"/>
          <w:szCs w:val="28"/>
        </w:rPr>
      </w:pPr>
      <w:r w:rsidRPr="003F109E">
        <w:rPr>
          <w:i/>
          <w:sz w:val="28"/>
          <w:szCs w:val="28"/>
          <w:lang w:val="ru-RU" w:eastAsia="en-US"/>
        </w:rPr>
        <w:t>Рис.2</w:t>
      </w:r>
      <w:r w:rsidR="00DE5795" w:rsidRPr="003F109E">
        <w:rPr>
          <w:i/>
          <w:sz w:val="28"/>
          <w:szCs w:val="28"/>
          <w:lang w:val="ru-RU" w:eastAsia="en-US"/>
        </w:rPr>
        <w:t>.2.</w:t>
      </w:r>
      <w:r w:rsidR="00DE5795" w:rsidRPr="00C2265B">
        <w:rPr>
          <w:b/>
          <w:sz w:val="28"/>
          <w:szCs w:val="28"/>
          <w:lang w:val="ru-RU" w:eastAsia="en-US"/>
        </w:rPr>
        <w:t xml:space="preserve"> </w:t>
      </w:r>
      <w:r w:rsidR="00DE5795" w:rsidRPr="00C2265B">
        <w:rPr>
          <w:b/>
          <w:sz w:val="28"/>
          <w:szCs w:val="28"/>
        </w:rPr>
        <w:t>Структурний зміст господарського менталітету</w:t>
      </w:r>
    </w:p>
    <w:p w:rsidR="00DE5795" w:rsidRPr="00BF4204" w:rsidRDefault="00DE5795" w:rsidP="00DE5795">
      <w:pPr>
        <w:tabs>
          <w:tab w:val="num" w:pos="567"/>
        </w:tabs>
        <w:ind w:right="-1" w:firstLine="709"/>
        <w:jc w:val="both"/>
        <w:rPr>
          <w:lang w:eastAsia="en-US"/>
        </w:rPr>
      </w:pPr>
      <w:r w:rsidRPr="00BF4204">
        <w:rPr>
          <w:lang w:eastAsia="en-US"/>
        </w:rPr>
        <w:t>Джерело: складено автором самостійно</w:t>
      </w:r>
    </w:p>
    <w:p w:rsidR="00596D6D" w:rsidRDefault="00596D6D" w:rsidP="00596D6D">
      <w:pPr>
        <w:tabs>
          <w:tab w:val="num" w:pos="567"/>
        </w:tabs>
        <w:ind w:firstLine="709"/>
        <w:jc w:val="both"/>
        <w:rPr>
          <w:sz w:val="32"/>
          <w:szCs w:val="32"/>
          <w:lang w:val="en-US" w:eastAsia="en-US"/>
        </w:rPr>
      </w:pPr>
    </w:p>
    <w:p w:rsidR="000B384A" w:rsidRDefault="00B770E4" w:rsidP="00596D6D">
      <w:pPr>
        <w:tabs>
          <w:tab w:val="num" w:pos="567"/>
        </w:tabs>
        <w:ind w:firstLine="709"/>
        <w:jc w:val="both"/>
        <w:rPr>
          <w:sz w:val="32"/>
          <w:szCs w:val="32"/>
          <w:lang w:val="en-US"/>
        </w:rPr>
      </w:pPr>
      <w:r w:rsidRPr="00F35217">
        <w:rPr>
          <w:sz w:val="32"/>
          <w:szCs w:val="32"/>
          <w:lang w:eastAsia="en-US"/>
        </w:rPr>
        <w:t xml:space="preserve">На основі міждисциплінарних підходів можна </w:t>
      </w:r>
      <w:r w:rsidRPr="00F35217">
        <w:rPr>
          <w:sz w:val="32"/>
          <w:szCs w:val="32"/>
        </w:rPr>
        <w:t>концептуально окреслити головні властивості, які лягають в основу феномену господарського менталітету (табл.2.2).</w:t>
      </w:r>
    </w:p>
    <w:p w:rsidR="000F2D9F" w:rsidRPr="00596D6D" w:rsidRDefault="00596D6D" w:rsidP="00596D6D">
      <w:pPr>
        <w:tabs>
          <w:tab w:val="num" w:pos="567"/>
        </w:tabs>
        <w:ind w:firstLine="709"/>
        <w:jc w:val="both"/>
        <w:rPr>
          <w:sz w:val="32"/>
          <w:szCs w:val="32"/>
          <w:lang w:val="en-US"/>
        </w:rPr>
      </w:pPr>
      <w:r w:rsidRPr="00F35217">
        <w:rPr>
          <w:sz w:val="32"/>
          <w:szCs w:val="32"/>
          <w:lang w:eastAsia="en-US"/>
        </w:rPr>
        <w:t>Наступним етапом при дослідженні господарського менталітету є виокремлення функцій, які, на жаль, у вітчизняній економічній науці не описані.</w:t>
      </w:r>
    </w:p>
    <w:p w:rsidR="00DE5795" w:rsidRPr="0066104F" w:rsidRDefault="0034357C" w:rsidP="00DE5795">
      <w:pPr>
        <w:ind w:right="-1"/>
        <w:jc w:val="right"/>
        <w:rPr>
          <w:i/>
          <w:sz w:val="28"/>
          <w:szCs w:val="28"/>
        </w:rPr>
      </w:pPr>
      <w:r w:rsidRPr="0066104F">
        <w:rPr>
          <w:i/>
          <w:sz w:val="28"/>
          <w:szCs w:val="28"/>
        </w:rPr>
        <w:lastRenderedPageBreak/>
        <w:t>Таблиця 2</w:t>
      </w:r>
      <w:r w:rsidR="00DE5795" w:rsidRPr="0066104F">
        <w:rPr>
          <w:i/>
          <w:sz w:val="28"/>
          <w:szCs w:val="28"/>
        </w:rPr>
        <w:t>.2</w:t>
      </w:r>
    </w:p>
    <w:p w:rsidR="00DE5795" w:rsidRPr="00EA60A8" w:rsidRDefault="00DE5795" w:rsidP="00DE5795">
      <w:pPr>
        <w:ind w:right="-1"/>
        <w:jc w:val="center"/>
        <w:rPr>
          <w:b/>
          <w:sz w:val="28"/>
          <w:szCs w:val="28"/>
        </w:rPr>
      </w:pPr>
      <w:r w:rsidRPr="00EA60A8">
        <w:rPr>
          <w:b/>
          <w:sz w:val="28"/>
          <w:szCs w:val="28"/>
        </w:rPr>
        <w:t>Властивості господарського менталітету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7229"/>
      </w:tblGrid>
      <w:tr w:rsidR="00DE5795" w:rsidRPr="00F61734" w:rsidTr="00A14506">
        <w:tc>
          <w:tcPr>
            <w:tcW w:w="2127" w:type="dxa"/>
            <w:shd w:val="clear" w:color="auto" w:fill="auto"/>
            <w:vAlign w:val="center"/>
          </w:tcPr>
          <w:p w:rsidR="00DE5795" w:rsidRPr="00EA60A8" w:rsidRDefault="00DE5795" w:rsidP="00DE5795">
            <w:pPr>
              <w:jc w:val="center"/>
              <w:rPr>
                <w:b/>
                <w:sz w:val="22"/>
                <w:szCs w:val="22"/>
              </w:rPr>
            </w:pPr>
            <w:r w:rsidRPr="00EA60A8">
              <w:rPr>
                <w:b/>
                <w:sz w:val="22"/>
                <w:szCs w:val="22"/>
              </w:rPr>
              <w:t>Назва властивості</w:t>
            </w:r>
          </w:p>
        </w:tc>
        <w:tc>
          <w:tcPr>
            <w:tcW w:w="7229" w:type="dxa"/>
            <w:shd w:val="clear" w:color="auto" w:fill="auto"/>
            <w:vAlign w:val="center"/>
          </w:tcPr>
          <w:p w:rsidR="00DE5795" w:rsidRPr="00EA60A8" w:rsidRDefault="00DE5795" w:rsidP="00DE5795">
            <w:pPr>
              <w:jc w:val="center"/>
              <w:rPr>
                <w:b/>
                <w:sz w:val="22"/>
                <w:szCs w:val="22"/>
              </w:rPr>
            </w:pPr>
            <w:r w:rsidRPr="00EA60A8">
              <w:rPr>
                <w:b/>
                <w:sz w:val="22"/>
                <w:szCs w:val="22"/>
              </w:rPr>
              <w:t>Сутність</w:t>
            </w:r>
          </w:p>
        </w:tc>
      </w:tr>
      <w:tr w:rsidR="00DE5795" w:rsidRPr="00C575E9" w:rsidTr="00A14506">
        <w:tc>
          <w:tcPr>
            <w:tcW w:w="2127" w:type="dxa"/>
            <w:shd w:val="clear" w:color="auto" w:fill="auto"/>
            <w:vAlign w:val="center"/>
          </w:tcPr>
          <w:p w:rsidR="00DE5795" w:rsidRPr="00C575E9" w:rsidRDefault="00DE5795" w:rsidP="00DE5795">
            <w:pPr>
              <w:rPr>
                <w:sz w:val="22"/>
                <w:szCs w:val="22"/>
              </w:rPr>
            </w:pPr>
            <w:r w:rsidRPr="00C575E9">
              <w:rPr>
                <w:i/>
                <w:sz w:val="22"/>
                <w:szCs w:val="22"/>
              </w:rPr>
              <w:t>Цілісність</w:t>
            </w:r>
          </w:p>
        </w:tc>
        <w:tc>
          <w:tcPr>
            <w:tcW w:w="7229" w:type="dxa"/>
            <w:shd w:val="clear" w:color="auto" w:fill="auto"/>
          </w:tcPr>
          <w:p w:rsidR="00DE5795" w:rsidRPr="00C575E9" w:rsidRDefault="00DE5795" w:rsidP="00DE5795">
            <w:pPr>
              <w:ind w:left="-10" w:firstLine="142"/>
              <w:jc w:val="both"/>
              <w:rPr>
                <w:sz w:val="22"/>
                <w:szCs w:val="22"/>
              </w:rPr>
            </w:pPr>
            <w:r w:rsidRPr="00C575E9">
              <w:rPr>
                <w:sz w:val="22"/>
                <w:szCs w:val="22"/>
              </w:rPr>
              <w:t xml:space="preserve">Всі елементи, конструкти </w:t>
            </w:r>
            <w:r w:rsidRPr="00C575E9">
              <w:rPr>
                <w:sz w:val="22"/>
                <w:szCs w:val="22"/>
                <w:lang w:eastAsia="en-US"/>
              </w:rPr>
              <w:t xml:space="preserve">менталітету об’єднуються в цілісну </w:t>
            </w:r>
            <w:r w:rsidRPr="00C575E9">
              <w:rPr>
                <w:sz w:val="22"/>
                <w:szCs w:val="22"/>
              </w:rPr>
              <w:t>систему індивідуально-психологічних параметрів і характеристик свідомості носія господарського менталітету</w:t>
            </w:r>
          </w:p>
        </w:tc>
      </w:tr>
      <w:tr w:rsidR="00DE5795" w:rsidRPr="00C575E9" w:rsidTr="00A14506">
        <w:tc>
          <w:tcPr>
            <w:tcW w:w="2127" w:type="dxa"/>
            <w:shd w:val="clear" w:color="auto" w:fill="auto"/>
            <w:vAlign w:val="center"/>
          </w:tcPr>
          <w:p w:rsidR="00DE5795" w:rsidRPr="00C575E9" w:rsidRDefault="00DE5795" w:rsidP="00DE5795">
            <w:pPr>
              <w:rPr>
                <w:sz w:val="22"/>
                <w:szCs w:val="22"/>
              </w:rPr>
            </w:pPr>
            <w:r w:rsidRPr="00C575E9">
              <w:rPr>
                <w:i/>
                <w:sz w:val="22"/>
                <w:szCs w:val="22"/>
              </w:rPr>
              <w:t>Багатогранність</w:t>
            </w:r>
          </w:p>
        </w:tc>
        <w:tc>
          <w:tcPr>
            <w:tcW w:w="7229" w:type="dxa"/>
            <w:shd w:val="clear" w:color="auto" w:fill="auto"/>
          </w:tcPr>
          <w:p w:rsidR="00DE5795" w:rsidRPr="00C575E9" w:rsidRDefault="00DE5795" w:rsidP="00DE5795">
            <w:pPr>
              <w:ind w:left="-10" w:firstLine="142"/>
              <w:jc w:val="both"/>
              <w:rPr>
                <w:sz w:val="22"/>
                <w:szCs w:val="22"/>
              </w:rPr>
            </w:pPr>
            <w:r w:rsidRPr="00C575E9">
              <w:rPr>
                <w:sz w:val="22"/>
                <w:szCs w:val="22"/>
              </w:rPr>
              <w:t>В системі господарського менталітету поєднуються цінності, норми установки представників різних етносів, конфесій, соціальних груп, що проживають на території держави</w:t>
            </w:r>
          </w:p>
        </w:tc>
      </w:tr>
      <w:tr w:rsidR="00DE5795" w:rsidRPr="00C575E9" w:rsidTr="00A14506">
        <w:tc>
          <w:tcPr>
            <w:tcW w:w="2127" w:type="dxa"/>
            <w:shd w:val="clear" w:color="auto" w:fill="auto"/>
            <w:vAlign w:val="center"/>
          </w:tcPr>
          <w:p w:rsidR="00DE5795" w:rsidRPr="00C575E9" w:rsidRDefault="00DE5795" w:rsidP="00DE5795">
            <w:pPr>
              <w:rPr>
                <w:sz w:val="22"/>
                <w:szCs w:val="22"/>
              </w:rPr>
            </w:pPr>
            <w:r w:rsidRPr="00C575E9">
              <w:rPr>
                <w:i/>
                <w:sz w:val="22"/>
                <w:szCs w:val="22"/>
              </w:rPr>
              <w:t>Детермінізм</w:t>
            </w:r>
          </w:p>
        </w:tc>
        <w:tc>
          <w:tcPr>
            <w:tcW w:w="7229" w:type="dxa"/>
            <w:shd w:val="clear" w:color="auto" w:fill="auto"/>
          </w:tcPr>
          <w:p w:rsidR="00DE5795" w:rsidRPr="00C575E9" w:rsidRDefault="00DE5795" w:rsidP="00DE5795">
            <w:pPr>
              <w:ind w:left="-10" w:firstLine="142"/>
              <w:jc w:val="both"/>
              <w:rPr>
                <w:sz w:val="22"/>
                <w:szCs w:val="22"/>
              </w:rPr>
            </w:pPr>
            <w:r w:rsidRPr="00C575E9">
              <w:rPr>
                <w:sz w:val="22"/>
                <w:szCs w:val="22"/>
              </w:rPr>
              <w:t>Менталітет формується історично внаслідок усталення у пам’яті людей організаційного та технологічного досвіду господарської діяльності за певних географічних, соціальних, культурних, політичних, релігійно-етичних, правових умов</w:t>
            </w:r>
          </w:p>
        </w:tc>
      </w:tr>
      <w:tr w:rsidR="00DE5795" w:rsidRPr="00C575E9" w:rsidTr="00A14506">
        <w:trPr>
          <w:trHeight w:val="592"/>
        </w:trPr>
        <w:tc>
          <w:tcPr>
            <w:tcW w:w="2127" w:type="dxa"/>
            <w:shd w:val="clear" w:color="auto" w:fill="auto"/>
            <w:vAlign w:val="center"/>
          </w:tcPr>
          <w:p w:rsidR="00DE5795" w:rsidRPr="00C575E9" w:rsidRDefault="00DE5795" w:rsidP="00DE5795">
            <w:pPr>
              <w:rPr>
                <w:sz w:val="22"/>
                <w:szCs w:val="22"/>
              </w:rPr>
            </w:pPr>
            <w:r w:rsidRPr="00C575E9">
              <w:rPr>
                <w:i/>
                <w:sz w:val="22"/>
                <w:szCs w:val="22"/>
              </w:rPr>
              <w:t>Динамічність</w:t>
            </w:r>
          </w:p>
        </w:tc>
        <w:tc>
          <w:tcPr>
            <w:tcW w:w="7229" w:type="dxa"/>
            <w:shd w:val="clear" w:color="auto" w:fill="auto"/>
          </w:tcPr>
          <w:p w:rsidR="00DE5795" w:rsidRPr="00C575E9" w:rsidRDefault="00DE5795" w:rsidP="00DE5795">
            <w:pPr>
              <w:ind w:left="-10" w:firstLine="142"/>
              <w:jc w:val="both"/>
              <w:rPr>
                <w:sz w:val="22"/>
                <w:szCs w:val="22"/>
              </w:rPr>
            </w:pPr>
            <w:r w:rsidRPr="00C575E9">
              <w:rPr>
                <w:sz w:val="22"/>
                <w:szCs w:val="22"/>
              </w:rPr>
              <w:t>Під впливом культурних, релігійних, політичних, соціальних, правових чинників можливі структурні або функціональні зміни менталітету</w:t>
            </w:r>
          </w:p>
        </w:tc>
      </w:tr>
      <w:tr w:rsidR="0034357C" w:rsidRPr="00C575E9" w:rsidTr="00A14506">
        <w:trPr>
          <w:trHeight w:val="592"/>
        </w:trPr>
        <w:tc>
          <w:tcPr>
            <w:tcW w:w="2127" w:type="dxa"/>
            <w:shd w:val="clear" w:color="auto" w:fill="auto"/>
            <w:vAlign w:val="center"/>
          </w:tcPr>
          <w:p w:rsidR="0034357C" w:rsidRPr="00C575E9" w:rsidRDefault="0034357C" w:rsidP="00A35BCB">
            <w:pPr>
              <w:rPr>
                <w:i/>
                <w:sz w:val="22"/>
                <w:szCs w:val="22"/>
              </w:rPr>
            </w:pPr>
            <w:r w:rsidRPr="00C575E9">
              <w:rPr>
                <w:i/>
                <w:sz w:val="22"/>
                <w:szCs w:val="22"/>
              </w:rPr>
              <w:t>Цілеспрямованість</w:t>
            </w:r>
          </w:p>
        </w:tc>
        <w:tc>
          <w:tcPr>
            <w:tcW w:w="7229" w:type="dxa"/>
            <w:shd w:val="clear" w:color="auto" w:fill="auto"/>
          </w:tcPr>
          <w:p w:rsidR="0034357C" w:rsidRPr="00C575E9" w:rsidRDefault="0034357C" w:rsidP="00A35BCB">
            <w:pPr>
              <w:ind w:left="-10" w:firstLine="142"/>
              <w:jc w:val="both"/>
              <w:rPr>
                <w:sz w:val="22"/>
                <w:szCs w:val="22"/>
              </w:rPr>
            </w:pPr>
            <w:r w:rsidRPr="00C575E9">
              <w:rPr>
                <w:sz w:val="22"/>
                <w:szCs w:val="22"/>
              </w:rPr>
              <w:t>Господарський менталітет розвивається шляхом поступових трансформацій з метою ефективного пристосування колективного та індивідуального суб’єкта до реалій економічного життя;</w:t>
            </w:r>
          </w:p>
        </w:tc>
      </w:tr>
      <w:tr w:rsidR="0034357C" w:rsidRPr="00C575E9" w:rsidTr="00A14506">
        <w:trPr>
          <w:trHeight w:val="592"/>
        </w:trPr>
        <w:tc>
          <w:tcPr>
            <w:tcW w:w="2127" w:type="dxa"/>
            <w:shd w:val="clear" w:color="auto" w:fill="auto"/>
            <w:vAlign w:val="center"/>
          </w:tcPr>
          <w:p w:rsidR="0034357C" w:rsidRPr="00C575E9" w:rsidRDefault="0034357C" w:rsidP="00A35BCB">
            <w:pPr>
              <w:rPr>
                <w:sz w:val="22"/>
                <w:szCs w:val="22"/>
              </w:rPr>
            </w:pPr>
            <w:r w:rsidRPr="00C575E9">
              <w:rPr>
                <w:i/>
                <w:sz w:val="22"/>
                <w:szCs w:val="22"/>
              </w:rPr>
              <w:t>Відкритість</w:t>
            </w:r>
          </w:p>
        </w:tc>
        <w:tc>
          <w:tcPr>
            <w:tcW w:w="7229" w:type="dxa"/>
            <w:shd w:val="clear" w:color="auto" w:fill="auto"/>
          </w:tcPr>
          <w:p w:rsidR="0034357C" w:rsidRPr="00C575E9" w:rsidRDefault="0034357C" w:rsidP="00A35BCB">
            <w:pPr>
              <w:ind w:left="-10" w:firstLine="142"/>
              <w:jc w:val="both"/>
              <w:rPr>
                <w:sz w:val="22"/>
                <w:szCs w:val="22"/>
              </w:rPr>
            </w:pPr>
            <w:r w:rsidRPr="00C575E9">
              <w:rPr>
                <w:sz w:val="22"/>
                <w:szCs w:val="22"/>
              </w:rPr>
              <w:t>Система господарського менталітету є відкритою для розвитку, трансформації, рівноваги</w:t>
            </w:r>
          </w:p>
        </w:tc>
      </w:tr>
      <w:tr w:rsidR="0034357C" w:rsidRPr="00C575E9" w:rsidTr="00A14506">
        <w:trPr>
          <w:trHeight w:val="592"/>
        </w:trPr>
        <w:tc>
          <w:tcPr>
            <w:tcW w:w="2127" w:type="dxa"/>
            <w:shd w:val="clear" w:color="auto" w:fill="auto"/>
            <w:vAlign w:val="center"/>
          </w:tcPr>
          <w:p w:rsidR="0034357C" w:rsidRPr="00C575E9" w:rsidRDefault="0034357C" w:rsidP="00A35BCB">
            <w:pPr>
              <w:rPr>
                <w:sz w:val="22"/>
                <w:szCs w:val="22"/>
              </w:rPr>
            </w:pPr>
            <w:r w:rsidRPr="00C575E9">
              <w:rPr>
                <w:i/>
                <w:sz w:val="22"/>
                <w:szCs w:val="22"/>
              </w:rPr>
              <w:t>Перервність</w:t>
            </w:r>
          </w:p>
        </w:tc>
        <w:tc>
          <w:tcPr>
            <w:tcW w:w="7229" w:type="dxa"/>
            <w:shd w:val="clear" w:color="auto" w:fill="auto"/>
          </w:tcPr>
          <w:p w:rsidR="0034357C" w:rsidRPr="00C575E9" w:rsidRDefault="0034357C" w:rsidP="00A35BCB">
            <w:pPr>
              <w:ind w:left="-10" w:firstLine="142"/>
              <w:jc w:val="both"/>
              <w:rPr>
                <w:sz w:val="22"/>
                <w:szCs w:val="22"/>
              </w:rPr>
            </w:pPr>
            <w:r w:rsidRPr="00C575E9">
              <w:rPr>
                <w:sz w:val="22"/>
                <w:szCs w:val="22"/>
              </w:rPr>
              <w:t>Стадії відносної стабільності функціонування та розвитку менталітету змінюються нестабільними періодами</w:t>
            </w:r>
          </w:p>
        </w:tc>
      </w:tr>
    </w:tbl>
    <w:p w:rsidR="00DE5795" w:rsidRPr="00C575E9" w:rsidRDefault="00DE5795" w:rsidP="00DE5795">
      <w:pPr>
        <w:tabs>
          <w:tab w:val="num" w:pos="567"/>
        </w:tabs>
        <w:ind w:right="-1" w:firstLine="709"/>
        <w:jc w:val="both"/>
        <w:rPr>
          <w:lang w:eastAsia="en-US"/>
        </w:rPr>
      </w:pPr>
      <w:r w:rsidRPr="00C575E9">
        <w:rPr>
          <w:lang w:eastAsia="en-US"/>
        </w:rPr>
        <w:t>Джерело: складено автором самостійно</w:t>
      </w:r>
    </w:p>
    <w:p w:rsidR="0034357C" w:rsidRPr="00F35217" w:rsidRDefault="0034357C" w:rsidP="0034357C">
      <w:pPr>
        <w:tabs>
          <w:tab w:val="num" w:pos="567"/>
        </w:tabs>
        <w:spacing w:before="120"/>
        <w:ind w:firstLine="709"/>
        <w:jc w:val="both"/>
        <w:rPr>
          <w:sz w:val="32"/>
          <w:szCs w:val="32"/>
          <w:lang w:eastAsia="en-US"/>
        </w:rPr>
      </w:pPr>
      <w:r w:rsidRPr="00F35217">
        <w:rPr>
          <w:sz w:val="32"/>
          <w:szCs w:val="32"/>
          <w:lang w:eastAsia="en-US"/>
        </w:rPr>
        <w:t>На наш погляд, функціями господарського менталітету виступають такі:</w:t>
      </w:r>
    </w:p>
    <w:p w:rsidR="00DE5795" w:rsidRPr="00F35217" w:rsidRDefault="006F3933" w:rsidP="006F3933">
      <w:pPr>
        <w:tabs>
          <w:tab w:val="num" w:pos="851"/>
          <w:tab w:val="left" w:pos="1134"/>
        </w:tabs>
        <w:ind w:right="-1" w:firstLine="709"/>
        <w:jc w:val="both"/>
        <w:rPr>
          <w:sz w:val="32"/>
          <w:szCs w:val="32"/>
          <w:lang w:eastAsia="en-US"/>
        </w:rPr>
      </w:pPr>
      <w:r>
        <w:rPr>
          <w:sz w:val="32"/>
          <w:szCs w:val="32"/>
          <w:lang w:eastAsia="en-US"/>
        </w:rPr>
        <w:t>1.</w:t>
      </w:r>
      <w:r>
        <w:rPr>
          <w:sz w:val="32"/>
          <w:szCs w:val="32"/>
          <w:lang w:val="en-US" w:eastAsia="en-US"/>
        </w:rPr>
        <w:t> </w:t>
      </w:r>
      <w:r w:rsidR="00DE5795" w:rsidRPr="00F35217">
        <w:rPr>
          <w:sz w:val="32"/>
          <w:szCs w:val="32"/>
          <w:lang w:eastAsia="en-US"/>
        </w:rPr>
        <w:t>Організаційна: господарський менталітет виступає регулятором економічного мислення, оскільки його носії в процесі господарської діяльності певним чином генерують ідеї, оцінюють та відбирають інформацію, пов’язану з економічними реаліями.</w:t>
      </w:r>
    </w:p>
    <w:p w:rsidR="00DE5795" w:rsidRPr="00F35217" w:rsidRDefault="00DE5795" w:rsidP="006F3933">
      <w:pPr>
        <w:tabs>
          <w:tab w:val="num" w:pos="567"/>
          <w:tab w:val="left" w:pos="1134"/>
        </w:tabs>
        <w:ind w:right="-1" w:firstLine="709"/>
        <w:jc w:val="both"/>
        <w:rPr>
          <w:sz w:val="32"/>
          <w:szCs w:val="32"/>
          <w:lang w:eastAsia="en-US"/>
        </w:rPr>
      </w:pPr>
      <w:r w:rsidRPr="00F35217">
        <w:rPr>
          <w:sz w:val="32"/>
          <w:szCs w:val="32"/>
          <w:lang w:eastAsia="en-US"/>
        </w:rPr>
        <w:t>2. Оцінювальна:</w:t>
      </w:r>
      <w:r w:rsidRPr="00F35217">
        <w:rPr>
          <w:sz w:val="32"/>
          <w:szCs w:val="32"/>
          <w:lang w:eastAsia="en-US"/>
        </w:rPr>
        <w:tab/>
        <w:t>господарський менталітет забезпечує і сприяє орієнтації в економічному просторі на основі механізму оцінювання соціально-економічних, політичних подій; допомагає оцінити характер економічних взаємовідносин в межах певної групи, спільноти, визначає їх ставлення до представників інших суспільств.</w:t>
      </w:r>
    </w:p>
    <w:p w:rsidR="00DE5795" w:rsidRPr="00F35217" w:rsidRDefault="00DE5795" w:rsidP="006F3933">
      <w:pPr>
        <w:tabs>
          <w:tab w:val="num" w:pos="567"/>
          <w:tab w:val="left" w:pos="1134"/>
        </w:tabs>
        <w:ind w:right="-1" w:firstLine="709"/>
        <w:jc w:val="both"/>
        <w:rPr>
          <w:sz w:val="32"/>
          <w:szCs w:val="32"/>
          <w:lang w:eastAsia="en-US"/>
        </w:rPr>
      </w:pPr>
      <w:r w:rsidRPr="00F35217">
        <w:rPr>
          <w:sz w:val="32"/>
          <w:szCs w:val="32"/>
          <w:lang w:eastAsia="en-US"/>
        </w:rPr>
        <w:t>3. Аксіологічна:</w:t>
      </w:r>
      <w:r w:rsidRPr="00F35217">
        <w:rPr>
          <w:sz w:val="32"/>
          <w:szCs w:val="32"/>
          <w:lang w:eastAsia="en-US"/>
        </w:rPr>
        <w:tab/>
        <w:t>господарський менталітет виступає критерієм оцінки ефективності господарської моделі, її перспектив у процесі реалізації соціально-економічних реформ; забезпечує індивідуальних та колективних суб’єктів еталонами економічної поведінки, завдяки яким можливо досягнути високих результатів.</w:t>
      </w:r>
    </w:p>
    <w:p w:rsidR="00DE5795" w:rsidRPr="00F35217" w:rsidRDefault="00DE5795" w:rsidP="006F3933">
      <w:pPr>
        <w:tabs>
          <w:tab w:val="num" w:pos="567"/>
          <w:tab w:val="left" w:pos="1134"/>
        </w:tabs>
        <w:ind w:right="-1" w:firstLine="709"/>
        <w:jc w:val="both"/>
        <w:rPr>
          <w:sz w:val="32"/>
          <w:szCs w:val="32"/>
          <w:lang w:eastAsia="en-US"/>
        </w:rPr>
      </w:pPr>
      <w:r w:rsidRPr="00F35217">
        <w:rPr>
          <w:sz w:val="32"/>
          <w:szCs w:val="32"/>
          <w:lang w:eastAsia="en-US"/>
        </w:rPr>
        <w:t>4. Захисна:</w:t>
      </w:r>
      <w:r w:rsidRPr="00F35217">
        <w:rPr>
          <w:sz w:val="32"/>
          <w:szCs w:val="32"/>
          <w:lang w:eastAsia="en-US"/>
        </w:rPr>
        <w:tab/>
        <w:t xml:space="preserve">господарський менталітет допомагає закріпити у свідомості найбільш значущі потреби окремих </w:t>
      </w:r>
      <w:r w:rsidRPr="00F35217">
        <w:rPr>
          <w:sz w:val="32"/>
          <w:szCs w:val="32"/>
          <w:lang w:eastAsia="en-US"/>
        </w:rPr>
        <w:lastRenderedPageBreak/>
        <w:t>індивідів, груп, спільнот, що сприяє втіленню їхніх інтересів у життя, виробленню відповідних їм типів мислення, поведінки і програм діяльності. Протягом історичного розвитку в його структурі все більше формуються найважливіші загальнолюдські інтереси та цінності, що визначають характер соціально-економічної взаємодії.</w:t>
      </w:r>
    </w:p>
    <w:p w:rsidR="00DE5795" w:rsidRPr="00F35217" w:rsidRDefault="006F3933" w:rsidP="00DE5795">
      <w:pPr>
        <w:tabs>
          <w:tab w:val="num" w:pos="567"/>
        </w:tabs>
        <w:ind w:right="-1" w:firstLine="709"/>
        <w:jc w:val="both"/>
        <w:rPr>
          <w:sz w:val="32"/>
          <w:szCs w:val="32"/>
          <w:lang w:eastAsia="en-US"/>
        </w:rPr>
      </w:pPr>
      <w:r>
        <w:rPr>
          <w:sz w:val="32"/>
          <w:szCs w:val="32"/>
          <w:lang w:eastAsia="en-US"/>
        </w:rPr>
        <w:t>5.</w:t>
      </w:r>
      <w:r>
        <w:rPr>
          <w:sz w:val="32"/>
          <w:szCs w:val="32"/>
          <w:lang w:val="en-US" w:eastAsia="en-US"/>
        </w:rPr>
        <w:t> </w:t>
      </w:r>
      <w:r w:rsidR="00DE5795" w:rsidRPr="00F35217">
        <w:rPr>
          <w:sz w:val="32"/>
          <w:szCs w:val="32"/>
          <w:lang w:eastAsia="en-US"/>
        </w:rPr>
        <w:t xml:space="preserve">Адаптивна: передбачає можливість трансформації господарського менталітету під впливом зовнішніх та внутрішніх чинників в умовах зміни економічного середовища та принципів ведення господарської діяльності. </w:t>
      </w:r>
    </w:p>
    <w:p w:rsidR="00DE5795" w:rsidRPr="00F35217" w:rsidRDefault="00DE5795" w:rsidP="00DE5795">
      <w:pPr>
        <w:tabs>
          <w:tab w:val="num" w:pos="567"/>
        </w:tabs>
        <w:ind w:right="-1" w:firstLine="709"/>
        <w:jc w:val="both"/>
        <w:rPr>
          <w:sz w:val="32"/>
          <w:szCs w:val="32"/>
          <w:lang w:eastAsia="en-US"/>
        </w:rPr>
      </w:pPr>
      <w:r w:rsidRPr="00F35217">
        <w:rPr>
          <w:sz w:val="32"/>
          <w:szCs w:val="32"/>
          <w:lang w:eastAsia="en-US"/>
        </w:rPr>
        <w:t>6. Інтегруюча: на основі спільних ідей, цінностей, установок господарський менталітет допомагає підтримувати ефективну взаємодію суб’єктів господарювання, сприяючи реалізації економічних інтересів як окремих агентів, так і суспільства в цілому; їх соціалізації, формуванню економічної культури.</w:t>
      </w:r>
    </w:p>
    <w:p w:rsidR="00DE5795" w:rsidRPr="00F35217" w:rsidRDefault="006F3933" w:rsidP="00DE5795">
      <w:pPr>
        <w:tabs>
          <w:tab w:val="num" w:pos="567"/>
        </w:tabs>
        <w:ind w:right="-1" w:firstLine="709"/>
        <w:jc w:val="both"/>
        <w:rPr>
          <w:sz w:val="32"/>
          <w:szCs w:val="32"/>
          <w:lang w:eastAsia="en-US"/>
        </w:rPr>
      </w:pPr>
      <w:r>
        <w:rPr>
          <w:sz w:val="32"/>
          <w:szCs w:val="32"/>
          <w:lang w:eastAsia="en-US"/>
        </w:rPr>
        <w:t>7.</w:t>
      </w:r>
      <w:r>
        <w:rPr>
          <w:sz w:val="32"/>
          <w:szCs w:val="32"/>
          <w:lang w:val="en-US" w:eastAsia="en-US"/>
        </w:rPr>
        <w:t> </w:t>
      </w:r>
      <w:r w:rsidR="00DE5795" w:rsidRPr="00F35217">
        <w:rPr>
          <w:sz w:val="32"/>
          <w:szCs w:val="32"/>
          <w:lang w:eastAsia="en-US"/>
        </w:rPr>
        <w:t xml:space="preserve">Трансляційна: забезпечує передачу від покоління до покоління цінностей  культури, які допомагають сформувати нові цінності та норми поведінки, життєві ідеали , трудову мораль. </w:t>
      </w:r>
    </w:p>
    <w:p w:rsidR="00DE5795" w:rsidRPr="00F35217" w:rsidRDefault="00DE5795" w:rsidP="00DE5795">
      <w:pPr>
        <w:tabs>
          <w:tab w:val="num" w:pos="567"/>
        </w:tabs>
        <w:ind w:firstLine="709"/>
        <w:jc w:val="both"/>
        <w:rPr>
          <w:sz w:val="32"/>
          <w:szCs w:val="32"/>
        </w:rPr>
      </w:pPr>
      <w:r w:rsidRPr="00F35217">
        <w:rPr>
          <w:sz w:val="32"/>
          <w:szCs w:val="32"/>
        </w:rPr>
        <w:t>Отже, сутність господарського менталітету складає комплексна система економічних цінностей, яка репрезентує колективний господарський досвід, сформований історично в процесі розвитку суспільства та проявляється в процесі здійснення індивідом або спільнотою господарської діяльності.  Структура господарського менталітету включає економічні характеристики особистості, що визначають її індивідуальну господарську поведінку (ставлення до праці, стереотипи споживання та заощадження, ставлення до багатства, ставлення до власності, задоволеність матеріальним становищем, міра сприйняття іншого досвіду), способи організації господарської діяльності (прагнення до економічної самостійності, готовність займатися підприємницькою діяльністю, ставлення до конкуренції, схильність приймати відповідальність за результати господарської діяльності) та ставлення до економічних реалій (інтерес до проведення та реалізації соціально-економічних реформ, довіра до політичних інститутів, ставлення до закону).</w:t>
      </w:r>
    </w:p>
    <w:p w:rsidR="00DE5795" w:rsidRPr="00F35217" w:rsidRDefault="00DE5795" w:rsidP="00DE5795">
      <w:pPr>
        <w:tabs>
          <w:tab w:val="num" w:pos="567"/>
        </w:tabs>
        <w:ind w:firstLine="709"/>
        <w:jc w:val="both"/>
        <w:rPr>
          <w:sz w:val="32"/>
          <w:szCs w:val="32"/>
        </w:rPr>
      </w:pPr>
      <w:r w:rsidRPr="00F35217">
        <w:rPr>
          <w:sz w:val="32"/>
          <w:szCs w:val="32"/>
        </w:rPr>
        <w:t xml:space="preserve">Багатофункціональність системи господарського менталітету підкреслює його важливу роль у процесі економічної діяльності, оскільки він виступає найважливішим регулятором економічного </w:t>
      </w:r>
      <w:r w:rsidRPr="00F35217">
        <w:rPr>
          <w:sz w:val="32"/>
          <w:szCs w:val="32"/>
        </w:rPr>
        <w:lastRenderedPageBreak/>
        <w:t>мислення індивідів, забезпечує закріплення прогресивних  моделей господарської поведінки або витіснення тих цінностей, які довели свою неефективність, визначає ставлення окремих індивідів та спільнот до змін в соціально-економічному середовищі.  Враховуючи це, вважаємо необхідним та обґрунтованим включення господарського менталітету до предметного поля сучасної економічної теорії.</w:t>
      </w:r>
    </w:p>
    <w:p w:rsidR="00DE5795" w:rsidRPr="00F35217" w:rsidRDefault="00DE5795" w:rsidP="00DE5795">
      <w:pPr>
        <w:tabs>
          <w:tab w:val="num" w:pos="567"/>
        </w:tabs>
        <w:ind w:firstLine="709"/>
        <w:jc w:val="both"/>
        <w:rPr>
          <w:sz w:val="32"/>
          <w:szCs w:val="32"/>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Default="006F3933" w:rsidP="00DE5795">
      <w:pPr>
        <w:tabs>
          <w:tab w:val="num" w:pos="9432"/>
        </w:tabs>
        <w:ind w:firstLine="720"/>
        <w:jc w:val="both"/>
        <w:rPr>
          <w:b/>
          <w:bCs/>
          <w:sz w:val="32"/>
          <w:szCs w:val="32"/>
          <w:lang w:val="en-US"/>
        </w:rPr>
      </w:pPr>
    </w:p>
    <w:p w:rsidR="006F3933" w:rsidRPr="00FF6B99" w:rsidRDefault="006F3933" w:rsidP="00DE5795">
      <w:pPr>
        <w:tabs>
          <w:tab w:val="num" w:pos="9432"/>
        </w:tabs>
        <w:ind w:firstLine="720"/>
        <w:jc w:val="both"/>
        <w:rPr>
          <w:b/>
          <w:bCs/>
          <w:sz w:val="32"/>
          <w:szCs w:val="32"/>
        </w:rPr>
      </w:pPr>
    </w:p>
    <w:p w:rsidR="00DE5795" w:rsidRPr="00F35217" w:rsidRDefault="0066104F" w:rsidP="00DE5795">
      <w:pPr>
        <w:tabs>
          <w:tab w:val="num" w:pos="9432"/>
        </w:tabs>
        <w:ind w:firstLine="720"/>
        <w:jc w:val="both"/>
        <w:rPr>
          <w:b/>
          <w:sz w:val="32"/>
          <w:szCs w:val="32"/>
        </w:rPr>
      </w:pPr>
      <w:r w:rsidRPr="00F35217">
        <w:rPr>
          <w:b/>
          <w:bCs/>
          <w:sz w:val="32"/>
          <w:szCs w:val="32"/>
          <w:lang w:val="ru-RU"/>
        </w:rPr>
        <w:lastRenderedPageBreak/>
        <w:t>2</w:t>
      </w:r>
      <w:r w:rsidR="00DE5795" w:rsidRPr="00F35217">
        <w:rPr>
          <w:b/>
          <w:bCs/>
          <w:sz w:val="32"/>
          <w:szCs w:val="32"/>
          <w:lang w:val="ru-RU"/>
        </w:rPr>
        <w:t xml:space="preserve">.2. </w:t>
      </w:r>
      <w:r w:rsidRPr="00F35217">
        <w:rPr>
          <w:b/>
          <w:sz w:val="32"/>
          <w:szCs w:val="32"/>
        </w:rPr>
        <w:t xml:space="preserve">Місце та роль господарського менталітету як інституціонального чинника соціалізації економіки </w:t>
      </w:r>
    </w:p>
    <w:p w:rsidR="00DE5795" w:rsidRPr="00F35217" w:rsidRDefault="00DE5795" w:rsidP="00DE5795">
      <w:pPr>
        <w:shd w:val="clear" w:color="auto" w:fill="FFFFFF"/>
        <w:tabs>
          <w:tab w:val="num" w:pos="567"/>
        </w:tabs>
        <w:ind w:right="-1" w:firstLine="567"/>
        <w:jc w:val="center"/>
        <w:rPr>
          <w:b/>
          <w:sz w:val="32"/>
          <w:szCs w:val="32"/>
        </w:rPr>
      </w:pPr>
    </w:p>
    <w:p w:rsidR="00DE5795" w:rsidRPr="00F35217" w:rsidRDefault="00DE5795" w:rsidP="00DE5795">
      <w:pPr>
        <w:ind w:firstLine="709"/>
        <w:jc w:val="both"/>
        <w:rPr>
          <w:sz w:val="32"/>
          <w:szCs w:val="32"/>
        </w:rPr>
      </w:pPr>
      <w:r w:rsidRPr="00F35217">
        <w:rPr>
          <w:sz w:val="32"/>
          <w:szCs w:val="32"/>
        </w:rPr>
        <w:t>Вперше увагу на суб’єкта економічної діяльності, що володіє певними психологічними особливостями, зверну</w:t>
      </w:r>
      <w:r w:rsidRPr="00F35217">
        <w:rPr>
          <w:sz w:val="32"/>
          <w:szCs w:val="32"/>
          <w:lang w:val="ru-RU"/>
        </w:rPr>
        <w:t xml:space="preserve">ли </w:t>
      </w:r>
      <w:r w:rsidRPr="00F35217">
        <w:rPr>
          <w:sz w:val="32"/>
          <w:szCs w:val="32"/>
        </w:rPr>
        <w:t>представники класично</w:t>
      </w:r>
      <w:r w:rsidR="00DF69D2" w:rsidRPr="00F35217">
        <w:rPr>
          <w:sz w:val="32"/>
          <w:szCs w:val="32"/>
        </w:rPr>
        <w:t>ї політичної економії (табл. 2</w:t>
      </w:r>
      <w:r w:rsidRPr="00F35217">
        <w:rPr>
          <w:sz w:val="32"/>
          <w:szCs w:val="32"/>
        </w:rPr>
        <w:t xml:space="preserve">.3). </w:t>
      </w:r>
    </w:p>
    <w:p w:rsidR="00DE5795" w:rsidRPr="00DF69D2" w:rsidRDefault="00DF69D2" w:rsidP="00DE5795">
      <w:pPr>
        <w:ind w:firstLine="709"/>
        <w:jc w:val="right"/>
        <w:rPr>
          <w:i/>
          <w:sz w:val="28"/>
          <w:szCs w:val="28"/>
        </w:rPr>
      </w:pPr>
      <w:r w:rsidRPr="00DF69D2">
        <w:rPr>
          <w:i/>
          <w:sz w:val="28"/>
          <w:szCs w:val="28"/>
        </w:rPr>
        <w:t>Таблиця 2</w:t>
      </w:r>
      <w:r w:rsidR="00DE5795" w:rsidRPr="00DF69D2">
        <w:rPr>
          <w:i/>
          <w:sz w:val="28"/>
          <w:szCs w:val="28"/>
        </w:rPr>
        <w:t>.3</w:t>
      </w:r>
    </w:p>
    <w:p w:rsidR="00DF69D2" w:rsidRPr="00EA60A8" w:rsidRDefault="00DE5795" w:rsidP="00DE5795">
      <w:pPr>
        <w:spacing w:after="120"/>
        <w:jc w:val="center"/>
        <w:rPr>
          <w:b/>
          <w:sz w:val="28"/>
          <w:szCs w:val="28"/>
        </w:rPr>
      </w:pPr>
      <w:r w:rsidRPr="00253765">
        <w:rPr>
          <w:b/>
          <w:sz w:val="28"/>
          <w:szCs w:val="28"/>
        </w:rPr>
        <w:t>Еволюція поглядів пре</w:t>
      </w:r>
      <w:r>
        <w:rPr>
          <w:b/>
          <w:sz w:val="28"/>
          <w:szCs w:val="28"/>
        </w:rPr>
        <w:t>дставників класичної школи на ментальні</w:t>
      </w:r>
      <w:r w:rsidRPr="00253765">
        <w:rPr>
          <w:b/>
          <w:sz w:val="28"/>
          <w:szCs w:val="28"/>
        </w:rPr>
        <w:t xml:space="preserve"> детермінанти господарської поведінки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7654"/>
      </w:tblGrid>
      <w:tr w:rsidR="00DE5795" w:rsidRPr="00F61734" w:rsidTr="00FF6B99">
        <w:trPr>
          <w:trHeight w:val="422"/>
        </w:trPr>
        <w:tc>
          <w:tcPr>
            <w:tcW w:w="1560" w:type="dxa"/>
            <w:shd w:val="clear" w:color="auto" w:fill="auto"/>
            <w:vAlign w:val="center"/>
          </w:tcPr>
          <w:p w:rsidR="00DE5795" w:rsidRPr="00EA60A8" w:rsidRDefault="00DE5795" w:rsidP="00DE5795">
            <w:pPr>
              <w:ind w:firstLine="33"/>
              <w:jc w:val="center"/>
              <w:rPr>
                <w:b/>
                <w:sz w:val="22"/>
                <w:szCs w:val="22"/>
              </w:rPr>
            </w:pPr>
          </w:p>
        </w:tc>
        <w:tc>
          <w:tcPr>
            <w:tcW w:w="7654" w:type="dxa"/>
            <w:shd w:val="clear" w:color="auto" w:fill="auto"/>
            <w:vAlign w:val="center"/>
          </w:tcPr>
          <w:p w:rsidR="00DE5795" w:rsidRPr="00EA60A8" w:rsidRDefault="00DE5795" w:rsidP="00DE5795">
            <w:pPr>
              <w:ind w:firstLine="709"/>
              <w:jc w:val="center"/>
              <w:rPr>
                <w:b/>
                <w:sz w:val="22"/>
                <w:szCs w:val="22"/>
              </w:rPr>
            </w:pPr>
            <w:r w:rsidRPr="00EA60A8">
              <w:rPr>
                <w:b/>
                <w:sz w:val="22"/>
                <w:szCs w:val="22"/>
              </w:rPr>
              <w:t>Суть концепції</w:t>
            </w:r>
          </w:p>
        </w:tc>
      </w:tr>
      <w:tr w:rsidR="00DE5795" w:rsidRPr="00F61734" w:rsidTr="00FF6B99">
        <w:trPr>
          <w:trHeight w:val="1357"/>
        </w:trPr>
        <w:tc>
          <w:tcPr>
            <w:tcW w:w="1560" w:type="dxa"/>
            <w:shd w:val="clear" w:color="auto" w:fill="auto"/>
            <w:vAlign w:val="center"/>
          </w:tcPr>
          <w:p w:rsidR="00DE5795" w:rsidRDefault="00DE5795" w:rsidP="00DE5795">
            <w:pPr>
              <w:ind w:right="-108"/>
              <w:jc w:val="center"/>
              <w:rPr>
                <w:b/>
              </w:rPr>
            </w:pPr>
            <w:r w:rsidRPr="00EA60A8">
              <w:rPr>
                <w:b/>
              </w:rPr>
              <w:t>А. Сміт</w:t>
            </w:r>
          </w:p>
          <w:p w:rsidR="00DE5795" w:rsidRPr="00562D0E" w:rsidRDefault="00DE5795" w:rsidP="00DE5795">
            <w:pPr>
              <w:ind w:right="-108"/>
              <w:jc w:val="center"/>
              <w:rPr>
                <w:lang w:val="en-US"/>
              </w:rPr>
            </w:pPr>
            <w:r w:rsidRPr="00562D0E">
              <w:rPr>
                <w:lang w:val="en-US"/>
              </w:rPr>
              <w:t>[</w:t>
            </w:r>
            <w:r w:rsidR="00EE3258">
              <w:t>2</w:t>
            </w:r>
            <w:r>
              <w:t xml:space="preserve">; </w:t>
            </w:r>
            <w:r w:rsidR="00EE3258">
              <w:t>250; 251</w:t>
            </w:r>
            <w:r w:rsidRPr="00562D0E">
              <w:rPr>
                <w:lang w:val="en-US"/>
              </w:rPr>
              <w:t>]</w:t>
            </w:r>
          </w:p>
        </w:tc>
        <w:tc>
          <w:tcPr>
            <w:tcW w:w="7654" w:type="dxa"/>
            <w:shd w:val="clear" w:color="auto" w:fill="auto"/>
          </w:tcPr>
          <w:p w:rsidR="00DE5795" w:rsidRPr="00545259" w:rsidRDefault="00DE5795" w:rsidP="00DE5795">
            <w:pPr>
              <w:ind w:firstLine="142"/>
              <w:jc w:val="both"/>
              <w:rPr>
                <w:sz w:val="22"/>
                <w:szCs w:val="22"/>
                <w:lang w:val="en-US"/>
              </w:rPr>
            </w:pPr>
            <w:r w:rsidRPr="00545259">
              <w:rPr>
                <w:sz w:val="22"/>
                <w:szCs w:val="22"/>
              </w:rPr>
              <w:t>Ввів поняття «економічної людини», яка має такі риси: 1) схильність до обміну одного предмета на інший; 2) власний інтерес, егоїзм, однакове у всіх людей постійне прагнення поліпшити своє становище, при цьому індивідуальний інтерес може суперечити суспільному, що проявляється у спробах обмежити діяльність конкурентів.</w:t>
            </w:r>
          </w:p>
        </w:tc>
      </w:tr>
      <w:tr w:rsidR="00DE5795" w:rsidRPr="00F61734" w:rsidTr="00FF6B99">
        <w:trPr>
          <w:trHeight w:val="1614"/>
        </w:trPr>
        <w:tc>
          <w:tcPr>
            <w:tcW w:w="1560" w:type="dxa"/>
            <w:shd w:val="clear" w:color="auto" w:fill="auto"/>
            <w:vAlign w:val="center"/>
          </w:tcPr>
          <w:p w:rsidR="00DE5795" w:rsidRDefault="00DE5795" w:rsidP="00DE5795">
            <w:pPr>
              <w:ind w:right="-108"/>
              <w:jc w:val="center"/>
              <w:rPr>
                <w:b/>
                <w:lang w:val="en-US"/>
              </w:rPr>
            </w:pPr>
            <w:r w:rsidRPr="00EA60A8">
              <w:rPr>
                <w:b/>
              </w:rPr>
              <w:t>Д. Рікардо</w:t>
            </w:r>
          </w:p>
          <w:p w:rsidR="00DE5795" w:rsidRPr="00562D0E" w:rsidRDefault="00DE5795" w:rsidP="00DE5795">
            <w:pPr>
              <w:ind w:right="-108"/>
              <w:jc w:val="center"/>
              <w:rPr>
                <w:lang w:val="en-US"/>
              </w:rPr>
            </w:pPr>
            <w:r w:rsidRPr="00562D0E">
              <w:rPr>
                <w:lang w:val="en-US"/>
              </w:rPr>
              <w:t>[</w:t>
            </w:r>
            <w:r w:rsidR="00B15AF0">
              <w:t>2; 238</w:t>
            </w:r>
            <w:r w:rsidRPr="00562D0E">
              <w:rPr>
                <w:lang w:val="en-US"/>
              </w:rPr>
              <w:t>]</w:t>
            </w:r>
          </w:p>
        </w:tc>
        <w:tc>
          <w:tcPr>
            <w:tcW w:w="7654" w:type="dxa"/>
            <w:shd w:val="clear" w:color="auto" w:fill="auto"/>
          </w:tcPr>
          <w:p w:rsidR="00DE5795" w:rsidRPr="00545259" w:rsidRDefault="00DE5795" w:rsidP="00DE5795">
            <w:pPr>
              <w:ind w:firstLine="142"/>
              <w:jc w:val="both"/>
              <w:rPr>
                <w:sz w:val="22"/>
                <w:szCs w:val="22"/>
              </w:rPr>
            </w:pPr>
            <w:r w:rsidRPr="00545259">
              <w:rPr>
                <w:sz w:val="22"/>
                <w:szCs w:val="22"/>
              </w:rPr>
              <w:t>Прагнення до задоволення індивідуального інтересу економічної людини є природнім та очевидним. При цьому власний інтерес не зводиться тільки до матеріальних стимулів, але й підпорядкований та зумовлений історично, соціально набутими звичками та інстинктами, породжений усією різноманітністю чинників зовнішнього впливу, зокрема політичним, культурним, соціальним тощо.</w:t>
            </w:r>
          </w:p>
        </w:tc>
      </w:tr>
      <w:tr w:rsidR="00DE5795" w:rsidRPr="00F61734" w:rsidTr="00FF6B99">
        <w:trPr>
          <w:trHeight w:val="1699"/>
        </w:trPr>
        <w:tc>
          <w:tcPr>
            <w:tcW w:w="1560" w:type="dxa"/>
            <w:shd w:val="clear" w:color="auto" w:fill="auto"/>
            <w:vAlign w:val="center"/>
          </w:tcPr>
          <w:p w:rsidR="00DE5795" w:rsidRDefault="00DE5795" w:rsidP="00DE5795">
            <w:pPr>
              <w:ind w:right="-108"/>
              <w:jc w:val="center"/>
              <w:rPr>
                <w:b/>
                <w:lang w:val="en-US"/>
              </w:rPr>
            </w:pPr>
            <w:r w:rsidRPr="00EA60A8">
              <w:rPr>
                <w:b/>
              </w:rPr>
              <w:t>Дж. С. Мілль</w:t>
            </w:r>
          </w:p>
          <w:p w:rsidR="00DE5795" w:rsidRPr="00562D0E" w:rsidRDefault="00DE5795" w:rsidP="00DE5795">
            <w:pPr>
              <w:ind w:right="-108"/>
              <w:jc w:val="center"/>
              <w:rPr>
                <w:lang w:val="en-US"/>
              </w:rPr>
            </w:pPr>
            <w:r w:rsidRPr="00562D0E">
              <w:rPr>
                <w:lang w:val="en-US"/>
              </w:rPr>
              <w:t>[</w:t>
            </w:r>
            <w:r w:rsidR="00B15AF0">
              <w:t>2</w:t>
            </w:r>
            <w:r>
              <w:t xml:space="preserve">; </w:t>
            </w:r>
            <w:r w:rsidR="00B15AF0">
              <w:t>176</w:t>
            </w:r>
            <w:r w:rsidRPr="00562D0E">
              <w:rPr>
                <w:lang w:val="en-US"/>
              </w:rPr>
              <w:t>]</w:t>
            </w:r>
          </w:p>
        </w:tc>
        <w:tc>
          <w:tcPr>
            <w:tcW w:w="7654" w:type="dxa"/>
            <w:shd w:val="clear" w:color="auto" w:fill="auto"/>
          </w:tcPr>
          <w:p w:rsidR="00DE5795" w:rsidRPr="00545259" w:rsidRDefault="00DE5795" w:rsidP="00DE5795">
            <w:pPr>
              <w:ind w:firstLine="175"/>
              <w:jc w:val="both"/>
              <w:rPr>
                <w:sz w:val="22"/>
                <w:szCs w:val="22"/>
              </w:rPr>
            </w:pPr>
            <w:r w:rsidRPr="00545259">
              <w:rPr>
                <w:sz w:val="22"/>
                <w:szCs w:val="22"/>
              </w:rPr>
              <w:t xml:space="preserve">Економічна людина – це наукова абстракція, оскільки визначальну роль в процесі функціонування ринку здійснюють звички і традиції. Модель економічної людини має багато обмежень для застосування в процесі дослідження в економічній науці, оскільки розглядає індивіда лише як істоту, яка бажає володіти багатством і здатна порівнювати ефективність різних засобів для досягнення цієї мети, абстрагуючись від будь-яких індивідуальних особливостей людини. </w:t>
            </w:r>
          </w:p>
        </w:tc>
      </w:tr>
    </w:tbl>
    <w:p w:rsidR="00DE5795" w:rsidRDefault="00DE5795" w:rsidP="00DE5795">
      <w:pPr>
        <w:ind w:firstLine="709"/>
        <w:jc w:val="both"/>
      </w:pPr>
      <w:r w:rsidRPr="00855D84">
        <w:t xml:space="preserve">Джерело: складено автором </w:t>
      </w:r>
      <w:r>
        <w:t>самостійно</w:t>
      </w:r>
    </w:p>
    <w:p w:rsidR="00DF69D2" w:rsidRPr="00562D0E" w:rsidRDefault="00DF69D2" w:rsidP="00DE5795">
      <w:pPr>
        <w:ind w:firstLine="709"/>
        <w:jc w:val="both"/>
      </w:pPr>
    </w:p>
    <w:p w:rsidR="00DE5795" w:rsidRPr="00F35217" w:rsidRDefault="00DE5795" w:rsidP="00DE5795">
      <w:pPr>
        <w:ind w:firstLine="709"/>
        <w:jc w:val="both"/>
        <w:rPr>
          <w:sz w:val="32"/>
          <w:szCs w:val="32"/>
        </w:rPr>
      </w:pPr>
      <w:r w:rsidRPr="00F35217">
        <w:rPr>
          <w:sz w:val="32"/>
          <w:szCs w:val="32"/>
        </w:rPr>
        <w:t>Представники класичної школи звертають увагу на те, що рушійною силою економіки та головним стимулом господарської діяльності є прагнення індивіда до збагачення, прибуткового вкладання грошей, егоїстичного задоволення власних інтересів. Даний процес, на їхню думку, опосередкований впливом звичок та інстинктів, що мають позаекономічне походження. На наш погляд, ці ідеї певною мірою актуалізують роль господарського менталітету та підкреслюють можливість включення до предмету дослідження економічної теорії психологічних факторів економічної поведінки.</w:t>
      </w:r>
    </w:p>
    <w:p w:rsidR="00DE5795" w:rsidRPr="00F35217" w:rsidRDefault="00DE5795" w:rsidP="00DE5795">
      <w:pPr>
        <w:ind w:firstLine="709"/>
        <w:jc w:val="both"/>
        <w:rPr>
          <w:sz w:val="32"/>
          <w:szCs w:val="32"/>
        </w:rPr>
      </w:pPr>
      <w:r w:rsidRPr="00F35217">
        <w:rPr>
          <w:sz w:val="32"/>
          <w:szCs w:val="32"/>
        </w:rPr>
        <w:t xml:space="preserve">Представники німецької історичної школи (В. Рошер, Б. Гільдебрандт, К. Кніс) пропонували розглядати в якості об’єкта для економічного аналізу  народ як національно та історично </w:t>
      </w:r>
      <w:r w:rsidRPr="00F35217">
        <w:rPr>
          <w:sz w:val="32"/>
          <w:szCs w:val="32"/>
        </w:rPr>
        <w:lastRenderedPageBreak/>
        <w:t xml:space="preserve">визначене, об’єднане державою ціле. Окрема людина, на думку Б. Гільдебрандта, </w:t>
      </w:r>
      <w:r w:rsidRPr="00F35217">
        <w:rPr>
          <w:sz w:val="32"/>
          <w:szCs w:val="32"/>
          <w:lang w:val="ru-RU"/>
        </w:rPr>
        <w:t>«…</w:t>
      </w:r>
      <w:r w:rsidRPr="00F35217">
        <w:rPr>
          <w:sz w:val="32"/>
          <w:szCs w:val="32"/>
        </w:rPr>
        <w:t>перш за все продуктом цивілізації та історії. Його потреби, освіта та ставлення до матеріальних цінностей, так само як і до людей, ніколи не залишаються одними і тими ж, а географічно та історично безперервно змінюються та розвиваються</w:t>
      </w:r>
      <w:r w:rsidRPr="00F35217">
        <w:rPr>
          <w:sz w:val="32"/>
          <w:szCs w:val="32"/>
          <w:lang w:val="ru-RU"/>
        </w:rPr>
        <w:t>» [</w:t>
      </w:r>
      <w:r w:rsidR="00B15AF0" w:rsidRPr="00F35217">
        <w:rPr>
          <w:sz w:val="32"/>
          <w:szCs w:val="32"/>
          <w:lang w:val="ru-RU"/>
        </w:rPr>
        <w:t>57</w:t>
      </w:r>
      <w:r w:rsidRPr="00F35217">
        <w:rPr>
          <w:sz w:val="32"/>
          <w:szCs w:val="32"/>
          <w:lang w:val="ru-RU"/>
        </w:rPr>
        <w:t xml:space="preserve">; </w:t>
      </w:r>
      <w:r w:rsidR="00B15AF0" w:rsidRPr="00F35217">
        <w:rPr>
          <w:sz w:val="32"/>
          <w:szCs w:val="32"/>
          <w:lang w:val="ru-RU"/>
        </w:rPr>
        <w:t>182</w:t>
      </w:r>
      <w:r w:rsidRPr="00F35217">
        <w:rPr>
          <w:sz w:val="32"/>
          <w:szCs w:val="32"/>
          <w:lang w:val="ru-RU"/>
        </w:rPr>
        <w:t>].</w:t>
      </w:r>
      <w:r w:rsidRPr="00F35217">
        <w:rPr>
          <w:sz w:val="32"/>
          <w:szCs w:val="32"/>
        </w:rPr>
        <w:t xml:space="preserve"> Керуючись історичним методом, представники історичної школи в основу аналізу покладали позаекономічні чинники як визначальні. Досліджуючи історію становлення та розвитку економічних процесів у різних країнах, вчені намагалися встановити причини їхніх національних особливостей. Вони виходили з того, що рівень економічної могутності суспільства є результатом певної передісторії розвитку, а сам цей рівень є тільки перехідним етапом до подальшого прогресу</w:t>
      </w:r>
      <w:r w:rsidR="00B15AF0" w:rsidRPr="00F35217">
        <w:rPr>
          <w:sz w:val="32"/>
          <w:szCs w:val="32"/>
          <w:lang w:val="ru-RU"/>
        </w:rPr>
        <w:t xml:space="preserve"> [2</w:t>
      </w:r>
      <w:r w:rsidRPr="00F35217">
        <w:rPr>
          <w:sz w:val="32"/>
          <w:szCs w:val="32"/>
          <w:lang w:val="ru-RU"/>
        </w:rPr>
        <w:t>]</w:t>
      </w:r>
      <w:r w:rsidRPr="00F35217">
        <w:rPr>
          <w:sz w:val="32"/>
          <w:szCs w:val="32"/>
        </w:rPr>
        <w:t>. Отже, у даній концепції господарський менталітет є вагомою детермінантою соціально-економічного розвитку нації, оскільки саме він акумулює в собі історично сформований та закріплений у свідомості досвід попередніх поколінь стосовно способів ефективної організації економічної діяльності.</w:t>
      </w:r>
    </w:p>
    <w:p w:rsidR="00DE5795" w:rsidRPr="00F35217" w:rsidRDefault="00DE5795" w:rsidP="00DE5795">
      <w:pPr>
        <w:ind w:firstLine="709"/>
        <w:jc w:val="both"/>
        <w:rPr>
          <w:sz w:val="32"/>
          <w:szCs w:val="32"/>
        </w:rPr>
      </w:pPr>
      <w:r w:rsidRPr="00F35217">
        <w:rPr>
          <w:sz w:val="32"/>
          <w:szCs w:val="32"/>
        </w:rPr>
        <w:t xml:space="preserve">Аналізуючи погляди представників неокласичної школи (К. Менгер, В. Парето, Дж. Кларк, А. Маршал, Дж. Хікс, Ф. Хайєк, Р. Солоу, М. Фрідмен), І. Розмаїнський відзначає, що в переважній більшості моделей економічної поведінки приймаються такі передумови: </w:t>
      </w:r>
    </w:p>
    <w:p w:rsidR="00DE5795" w:rsidRPr="00F35217" w:rsidRDefault="00DE5795" w:rsidP="00DE5795">
      <w:pPr>
        <w:ind w:firstLine="709"/>
        <w:jc w:val="both"/>
        <w:rPr>
          <w:sz w:val="32"/>
          <w:szCs w:val="32"/>
        </w:rPr>
      </w:pPr>
      <w:r w:rsidRPr="00F35217">
        <w:rPr>
          <w:sz w:val="32"/>
          <w:szCs w:val="32"/>
        </w:rPr>
        <w:t>1) економічні агенти завжди діють раціонально, тобто на основі наявних знань та інформації, не керуючись ні звичками, ні емоціями;</w:t>
      </w:r>
    </w:p>
    <w:p w:rsidR="00DE5795" w:rsidRPr="00F35217" w:rsidRDefault="00DE5795" w:rsidP="00DE5795">
      <w:pPr>
        <w:ind w:firstLine="709"/>
        <w:jc w:val="both"/>
        <w:rPr>
          <w:sz w:val="32"/>
          <w:szCs w:val="32"/>
        </w:rPr>
      </w:pPr>
      <w:r w:rsidRPr="00F35217">
        <w:rPr>
          <w:sz w:val="32"/>
          <w:szCs w:val="32"/>
        </w:rPr>
        <w:t>2) раціональність є повною як у просторі (індивіди розглядають всі доступні варіанти вибору), так і в часі ( приймають рішення в розрахунку на дуже великий часовий інтервал);</w:t>
      </w:r>
    </w:p>
    <w:p w:rsidR="00DE5795" w:rsidRPr="00F35217" w:rsidRDefault="00DE5795" w:rsidP="00DE5795">
      <w:pPr>
        <w:ind w:firstLine="709"/>
        <w:jc w:val="both"/>
        <w:rPr>
          <w:sz w:val="32"/>
          <w:szCs w:val="32"/>
        </w:rPr>
      </w:pPr>
      <w:r w:rsidRPr="00F35217">
        <w:rPr>
          <w:sz w:val="32"/>
          <w:szCs w:val="32"/>
        </w:rPr>
        <w:t>3) економічні агенти ніколи не відчувають проблем з нестачею або надлишком інформації;</w:t>
      </w:r>
    </w:p>
    <w:p w:rsidR="00DE5795" w:rsidRPr="00F35217" w:rsidRDefault="00DE5795" w:rsidP="00DE5795">
      <w:pPr>
        <w:ind w:firstLine="709"/>
        <w:jc w:val="both"/>
        <w:rPr>
          <w:sz w:val="32"/>
          <w:szCs w:val="32"/>
        </w:rPr>
      </w:pPr>
      <w:r w:rsidRPr="00F35217">
        <w:rPr>
          <w:sz w:val="32"/>
          <w:szCs w:val="32"/>
        </w:rPr>
        <w:t>4) ступінь людської раціональності, як правило, постійна;</w:t>
      </w:r>
    </w:p>
    <w:p w:rsidR="00DE5795" w:rsidRPr="00F35217" w:rsidRDefault="00DE5795" w:rsidP="00DE5795">
      <w:pPr>
        <w:ind w:firstLine="709"/>
        <w:jc w:val="both"/>
        <w:rPr>
          <w:sz w:val="32"/>
          <w:szCs w:val="32"/>
        </w:rPr>
      </w:pPr>
      <w:r w:rsidRPr="00F35217">
        <w:rPr>
          <w:sz w:val="32"/>
          <w:szCs w:val="32"/>
        </w:rPr>
        <w:t>5) рішення будь-якого з агентів ніяк не залежать від масової поведінки або стандартів суспільства (чи окремих соціальних груп), до якого належить даний індивід</w:t>
      </w:r>
      <w:r w:rsidRPr="00F35217">
        <w:rPr>
          <w:sz w:val="32"/>
          <w:szCs w:val="32"/>
          <w:lang w:val="ru-RU"/>
        </w:rPr>
        <w:t xml:space="preserve"> [</w:t>
      </w:r>
      <w:r w:rsidR="00B15AF0" w:rsidRPr="00F35217">
        <w:rPr>
          <w:sz w:val="32"/>
          <w:szCs w:val="32"/>
          <w:lang w:val="ru-RU"/>
        </w:rPr>
        <w:t>239</w:t>
      </w:r>
      <w:r w:rsidRPr="00F35217">
        <w:rPr>
          <w:sz w:val="32"/>
          <w:szCs w:val="32"/>
          <w:lang w:val="ru-RU"/>
        </w:rPr>
        <w:t>]</w:t>
      </w:r>
      <w:r w:rsidRPr="00F35217">
        <w:rPr>
          <w:sz w:val="32"/>
          <w:szCs w:val="32"/>
        </w:rPr>
        <w:t>.</w:t>
      </w:r>
    </w:p>
    <w:p w:rsidR="00DE5795" w:rsidRPr="00F35217" w:rsidRDefault="00DE5795" w:rsidP="00DE5795">
      <w:pPr>
        <w:ind w:firstLine="709"/>
        <w:jc w:val="both"/>
        <w:rPr>
          <w:sz w:val="32"/>
          <w:szCs w:val="32"/>
        </w:rPr>
      </w:pPr>
      <w:r w:rsidRPr="00F35217">
        <w:rPr>
          <w:sz w:val="32"/>
          <w:szCs w:val="32"/>
        </w:rPr>
        <w:lastRenderedPageBreak/>
        <w:t>Отже, неокласичний підхід до людської поведінки побудований на нереалістичних передумовах і не може дати повністю адекватного пояснення результатів цієї поведінки та правильно описати господарський процес, в який залучені суб'єкти даної поведінки. На наш погляд, таке ігнорування психологічних особливостей індивіда, зокрема його господарського менталітету, перешкоджає аналізу соціально-економічних процесів у сучасних умовах.</w:t>
      </w:r>
    </w:p>
    <w:p w:rsidR="00DE5795" w:rsidRPr="00F35217" w:rsidRDefault="00DE5795" w:rsidP="00DE5795">
      <w:pPr>
        <w:ind w:firstLine="709"/>
        <w:jc w:val="both"/>
        <w:rPr>
          <w:sz w:val="32"/>
          <w:szCs w:val="32"/>
          <w:lang w:eastAsia="en-US"/>
        </w:rPr>
      </w:pPr>
      <w:r w:rsidRPr="00F35217">
        <w:rPr>
          <w:sz w:val="32"/>
          <w:szCs w:val="32"/>
          <w:lang w:eastAsia="en-US"/>
        </w:rPr>
        <w:t>У сучасній економічній науці посилюється позиції  такого напрямку як «поведінкова економіка» (</w:t>
      </w:r>
      <w:r w:rsidRPr="00F35217">
        <w:rPr>
          <w:sz w:val="32"/>
          <w:szCs w:val="32"/>
          <w:lang w:val="en-US" w:eastAsia="en-US"/>
        </w:rPr>
        <w:t>behavioral</w:t>
      </w:r>
      <w:r w:rsidRPr="00F35217">
        <w:rPr>
          <w:sz w:val="32"/>
          <w:szCs w:val="32"/>
          <w:lang w:eastAsia="en-US"/>
        </w:rPr>
        <w:t xml:space="preserve"> </w:t>
      </w:r>
      <w:r w:rsidRPr="00F35217">
        <w:rPr>
          <w:sz w:val="32"/>
          <w:szCs w:val="32"/>
          <w:lang w:val="en-US" w:eastAsia="en-US"/>
        </w:rPr>
        <w:t>economics</w:t>
      </w:r>
      <w:r w:rsidRPr="00F35217">
        <w:rPr>
          <w:sz w:val="32"/>
          <w:szCs w:val="32"/>
          <w:lang w:eastAsia="en-US"/>
        </w:rPr>
        <w:t xml:space="preserve">). Один із засновників даного напрямку Д. Канеман став лауреатом Нобелівської премії з економіки 2002 р. за інтеграцію психологічних досліджень в економіку, особливо в тому, що стосується індивідуальних суджень і прийняття рішень в умовах невизначеності </w:t>
      </w:r>
      <w:r w:rsidR="00B15AF0" w:rsidRPr="00F35217">
        <w:rPr>
          <w:sz w:val="32"/>
          <w:szCs w:val="32"/>
          <w:lang w:eastAsia="en-US"/>
        </w:rPr>
        <w:t>[186</w:t>
      </w:r>
      <w:r w:rsidRPr="00F35217">
        <w:rPr>
          <w:sz w:val="32"/>
          <w:szCs w:val="32"/>
          <w:lang w:eastAsia="en-US"/>
        </w:rPr>
        <w:t>, с.107].  Це стало причиною перегляду постулатів теорії корисності, в якій увага змістилася на пошук психологічних механізмів переробки інформації та вибору, реконструкції ментальних моделей прийняття рішення. Д. Канеман та А. Тверські привернули увагу психологів і соціальних дослідників до суб'єктивних спотворень інформації (упередженості) та спрощених, нераціональних механізмів прийняття рішень, до яких люди вдаються при необхідності прийняти рішення в стані невизначеності.</w:t>
      </w:r>
    </w:p>
    <w:p w:rsidR="00DE5795" w:rsidRPr="00F35217" w:rsidRDefault="00DE5795" w:rsidP="00DE5795">
      <w:pPr>
        <w:tabs>
          <w:tab w:val="num" w:pos="567"/>
        </w:tabs>
        <w:ind w:right="-1" w:firstLine="709"/>
        <w:jc w:val="both"/>
        <w:rPr>
          <w:sz w:val="32"/>
          <w:szCs w:val="32"/>
        </w:rPr>
      </w:pPr>
      <w:r w:rsidRPr="00F35217">
        <w:rPr>
          <w:sz w:val="32"/>
          <w:szCs w:val="32"/>
        </w:rPr>
        <w:t xml:space="preserve">Аналіз підходів представників різних напрямів економічної думки до трактування поведінки людини і тієї ролі, яку здійснюють її ментальні характеристики у процесі господарської діяльності, дозволив зробити висновок про те, що найбільш глибоко категорію «менталітету» в економіці розглядали представники інституціоналізму. Наразі новітній інституціоналізм ґрунтується на аналізі історичного минулого суспільства, нації; такий підхід зумовлений тим, що інститути утворюють базисну структуру, спираючись на яку люди упродовж усієї історії створювали певний уклад свого життя. </w:t>
      </w:r>
      <w:r w:rsidRPr="00F35217">
        <w:rPr>
          <w:iCs/>
          <w:color w:val="000000"/>
          <w:sz w:val="32"/>
          <w:szCs w:val="32"/>
        </w:rPr>
        <w:t>Основна перевага інституціоналізму, як напряму економічної теорії, як раз полягає у можливості розгляду економічних законів через позаекономічні чинники, тобто ті, які виходять за рамки предмету виключно економічного дослідження, але прямо впливають на поведінку та результати діяльності суб'єктів господарювання.</w:t>
      </w:r>
      <w:r w:rsidRPr="00F35217">
        <w:rPr>
          <w:sz w:val="32"/>
          <w:szCs w:val="32"/>
        </w:rPr>
        <w:t xml:space="preserve"> Тобто, </w:t>
      </w:r>
      <w:r w:rsidRPr="00F35217">
        <w:rPr>
          <w:sz w:val="32"/>
          <w:szCs w:val="32"/>
        </w:rPr>
        <w:lastRenderedPageBreak/>
        <w:t>спостерігається залежність економічної системи від траєкторії попереднього розвитку, тому важливим є дослідження найбільш стійких у просторі і часі інститутів, до яких, на нашу думку, належить і господарський менталітет [</w:t>
      </w:r>
      <w:r w:rsidR="00B15AF0" w:rsidRPr="00F35217">
        <w:rPr>
          <w:sz w:val="32"/>
          <w:szCs w:val="32"/>
        </w:rPr>
        <w:t>32</w:t>
      </w:r>
      <w:r w:rsidRPr="00F35217">
        <w:rPr>
          <w:sz w:val="32"/>
          <w:szCs w:val="32"/>
        </w:rPr>
        <w:t>].</w:t>
      </w:r>
    </w:p>
    <w:p w:rsidR="00DE5795" w:rsidRPr="00F35217" w:rsidRDefault="00DE5795" w:rsidP="00DE5795">
      <w:pPr>
        <w:ind w:firstLine="709"/>
        <w:jc w:val="both"/>
        <w:rPr>
          <w:sz w:val="32"/>
          <w:szCs w:val="32"/>
          <w:lang w:eastAsia="en-US"/>
        </w:rPr>
      </w:pPr>
      <w:r w:rsidRPr="00F35217">
        <w:rPr>
          <w:sz w:val="32"/>
          <w:szCs w:val="32"/>
          <w:lang w:eastAsia="en-US"/>
        </w:rPr>
        <w:t xml:space="preserve">Неоінституціоналізм вивів на перше місце проблему мотивації людської поведінки, при дослідженні якої необхідно враховувати роль сформованих у суспільстві норм і правил поведінки людей, тобто господарського менталітету. Існують дві передумови, які приймаються при дослідженні в новій інституціональній економічній теорії: </w:t>
      </w:r>
    </w:p>
    <w:p w:rsidR="00DE5795" w:rsidRPr="00F35217" w:rsidRDefault="00DE5795" w:rsidP="00A14506">
      <w:pPr>
        <w:numPr>
          <w:ilvl w:val="0"/>
          <w:numId w:val="15"/>
        </w:numPr>
        <w:tabs>
          <w:tab w:val="left" w:pos="1134"/>
        </w:tabs>
        <w:ind w:left="0" w:firstLine="709"/>
        <w:jc w:val="both"/>
        <w:rPr>
          <w:sz w:val="32"/>
          <w:szCs w:val="32"/>
          <w:lang w:eastAsia="en-US"/>
        </w:rPr>
      </w:pPr>
      <w:r w:rsidRPr="00F35217">
        <w:rPr>
          <w:sz w:val="32"/>
          <w:szCs w:val="32"/>
          <w:lang w:eastAsia="en-US"/>
        </w:rPr>
        <w:t xml:space="preserve">Методологічний індивідуалізм. Суть полягає в тому, що свідомо приймається установка на пояснення будь-яких феноменів соціально-економічної реальності діями окремих індивідів, тобто тільки індивід визнається реально діючим суб'єктом, що володіє цілями, інтересами, стимулами тощо. </w:t>
      </w:r>
    </w:p>
    <w:p w:rsidR="00DE5795" w:rsidRPr="00F35217" w:rsidRDefault="00DE5795" w:rsidP="00A14506">
      <w:pPr>
        <w:numPr>
          <w:ilvl w:val="0"/>
          <w:numId w:val="15"/>
        </w:numPr>
        <w:tabs>
          <w:tab w:val="left" w:pos="1134"/>
        </w:tabs>
        <w:ind w:left="0" w:firstLine="709"/>
        <w:jc w:val="both"/>
        <w:rPr>
          <w:sz w:val="32"/>
          <w:szCs w:val="32"/>
          <w:lang w:eastAsia="en-US"/>
        </w:rPr>
      </w:pPr>
      <w:r w:rsidRPr="00F35217">
        <w:rPr>
          <w:sz w:val="32"/>
          <w:szCs w:val="32"/>
          <w:lang w:eastAsia="en-US"/>
        </w:rPr>
        <w:t>Принцип нероздільності індивіда та інституційного середовища.</w:t>
      </w:r>
      <w:r w:rsidRPr="00F35217">
        <w:rPr>
          <w:i/>
          <w:sz w:val="32"/>
          <w:szCs w:val="32"/>
          <w:lang w:eastAsia="en-US"/>
        </w:rPr>
        <w:t xml:space="preserve"> </w:t>
      </w:r>
      <w:r w:rsidRPr="00F35217">
        <w:rPr>
          <w:sz w:val="32"/>
          <w:szCs w:val="32"/>
          <w:lang w:eastAsia="en-US"/>
        </w:rPr>
        <w:t xml:space="preserve">Передбачається, що люди завжди діяли та діють в деякому інституційному середовищі, яке, з одного боку формується ними, а з іншого – чинить значний вплив на економічну поведінку індивідів. Тому при дослідженні господарського менталітету як інституціонального чинника слід звернути увагу також на категорію «інституційного середовища» </w:t>
      </w:r>
      <w:r w:rsidRPr="00F35217">
        <w:rPr>
          <w:sz w:val="32"/>
          <w:szCs w:val="32"/>
          <w:lang w:val="en-US" w:eastAsia="en-US"/>
        </w:rPr>
        <w:t>[</w:t>
      </w:r>
      <w:r w:rsidR="006D1148" w:rsidRPr="00F35217">
        <w:rPr>
          <w:sz w:val="32"/>
          <w:szCs w:val="32"/>
          <w:lang w:val="ru-RU" w:eastAsia="en-US"/>
        </w:rPr>
        <w:t>29; 30</w:t>
      </w:r>
      <w:r w:rsidRPr="00F35217">
        <w:rPr>
          <w:sz w:val="32"/>
          <w:szCs w:val="32"/>
          <w:lang w:val="en-US" w:eastAsia="en-US"/>
        </w:rPr>
        <w:t>]</w:t>
      </w:r>
      <w:r w:rsidRPr="00F35217">
        <w:rPr>
          <w:sz w:val="32"/>
          <w:szCs w:val="32"/>
          <w:lang w:eastAsia="en-US"/>
        </w:rPr>
        <w:t>.</w:t>
      </w:r>
    </w:p>
    <w:p w:rsidR="00DE5795" w:rsidRPr="00F35217" w:rsidRDefault="00DE5795" w:rsidP="00DE5795">
      <w:pPr>
        <w:tabs>
          <w:tab w:val="num" w:pos="567"/>
        </w:tabs>
        <w:ind w:right="-1" w:firstLine="709"/>
        <w:jc w:val="both"/>
        <w:rPr>
          <w:sz w:val="32"/>
          <w:szCs w:val="32"/>
        </w:rPr>
      </w:pPr>
      <w:r w:rsidRPr="00F35217">
        <w:rPr>
          <w:sz w:val="32"/>
          <w:szCs w:val="32"/>
        </w:rPr>
        <w:t>Т. Веблен вперше ґрунтовно дослідив вплив психологічних чинників на економічну поведінку людей. У його концепції людська природа визначається психічним складом (інстинкти) і культурно обумовленим характером (інститути). Інстинкти визначають цілі, а інститути - засоби їх досягнення. Описуючи інстинкти, Т. Веблен зовсім не мав на увазі біологічні, неусвідомлені аспекти людської діяльності</w:t>
      </w:r>
      <w:r w:rsidR="006D1148" w:rsidRPr="00F35217">
        <w:rPr>
          <w:sz w:val="32"/>
          <w:szCs w:val="32"/>
        </w:rPr>
        <w:t xml:space="preserve"> [2; 29</w:t>
      </w:r>
      <w:r w:rsidRPr="00F35217">
        <w:rPr>
          <w:sz w:val="32"/>
          <w:szCs w:val="32"/>
        </w:rPr>
        <w:t xml:space="preserve">]. До інстинктів Т. Веблен швидше відносить цілі усвідомленої людської поведінки, що формуються в певному культурному контексті і передаються з покоління в покоління. Вибір економічними агентами засобів для досягнення поставлених цілей обумовлений культурним середовищем значно більшою мірою, ніж самі цілі. Ставлення Т. Веблена до інститутів швидше негативне, ніж схвальне, оскільки, на його думку, вони обмежують творчу інноваційну людську діяльність, втілену в технічному прогресі і </w:t>
      </w:r>
      <w:r w:rsidRPr="00F35217">
        <w:rPr>
          <w:sz w:val="32"/>
          <w:szCs w:val="32"/>
        </w:rPr>
        <w:lastRenderedPageBreak/>
        <w:t>зростанні виробництва та часом існують незважаючи на те, що вони суперечать «здоровому глузду» [</w:t>
      </w:r>
      <w:r w:rsidR="006D1148" w:rsidRPr="00F35217">
        <w:rPr>
          <w:sz w:val="32"/>
          <w:szCs w:val="32"/>
        </w:rPr>
        <w:t>29; 30</w:t>
      </w:r>
      <w:r w:rsidRPr="00F35217">
        <w:rPr>
          <w:sz w:val="32"/>
          <w:szCs w:val="32"/>
        </w:rPr>
        <w:t>].</w:t>
      </w:r>
    </w:p>
    <w:p w:rsidR="00DE5795" w:rsidRPr="00F35217" w:rsidRDefault="00DE5795" w:rsidP="00DE5795">
      <w:pPr>
        <w:ind w:firstLine="709"/>
        <w:jc w:val="both"/>
        <w:rPr>
          <w:sz w:val="32"/>
          <w:szCs w:val="32"/>
        </w:rPr>
      </w:pPr>
      <w:r w:rsidRPr="00F35217">
        <w:rPr>
          <w:sz w:val="32"/>
          <w:szCs w:val="32"/>
        </w:rPr>
        <w:t>Т. Веблен виділяє кілька основоположних інстинктів – «інстинкт майстерності», «батьківське почуття» і «порожня цікавість», сукупність яких визначає певний тип поведінки. «Інстинкт майстерності» проявляється у прагненні більш ретельного виконання роботи й одержання особливого задоволення від її виконання, що виступає головною причиною технологічного прогресу суспільства і зумовлює прагнення людини до творчої діяльності та досягнення матеріального добробуту [</w:t>
      </w:r>
      <w:r w:rsidR="006D1148" w:rsidRPr="00F35217">
        <w:rPr>
          <w:sz w:val="32"/>
          <w:szCs w:val="32"/>
        </w:rPr>
        <w:t>29</w:t>
      </w:r>
      <w:r w:rsidRPr="00F35217">
        <w:rPr>
          <w:sz w:val="32"/>
          <w:szCs w:val="32"/>
        </w:rPr>
        <w:t>]. «Батьківський інстинкт» не тільки включає пряме виконання дітородних і виховних функцій, але і в більш загальному вигляді ототожнюється з громадою, протидією марному і безцільному існуванню. Батьківський інстинкт і інстинкт майстерності, таким чином, розглядаються як позитивні рушійні сили, на відміну від грабіжницького інстинкту, що породжує бажання конкурувати [</w:t>
      </w:r>
      <w:r w:rsidR="006D1148" w:rsidRPr="00F35217">
        <w:rPr>
          <w:sz w:val="32"/>
          <w:szCs w:val="32"/>
        </w:rPr>
        <w:t>30</w:t>
      </w:r>
      <w:r w:rsidRPr="00F35217">
        <w:rPr>
          <w:sz w:val="32"/>
          <w:szCs w:val="32"/>
        </w:rPr>
        <w:t xml:space="preserve">]. </w:t>
      </w:r>
    </w:p>
    <w:p w:rsidR="00DE5795" w:rsidRPr="00F35217" w:rsidRDefault="00DE5795" w:rsidP="00DE5795">
      <w:pPr>
        <w:ind w:firstLine="709"/>
        <w:jc w:val="both"/>
        <w:rPr>
          <w:sz w:val="32"/>
          <w:szCs w:val="32"/>
        </w:rPr>
      </w:pPr>
      <w:r w:rsidRPr="00F35217">
        <w:rPr>
          <w:sz w:val="32"/>
          <w:szCs w:val="32"/>
        </w:rPr>
        <w:t>Отже, описуючи основні інстинкти, що визначають економічну поведінку індивіда, Т. Веблен по суті звертає увагу на притаманні кожному з них певні ментальні характеристики, а їх конкретні форми можуть проявлятися різною мірою залежно від історично обумовлених стереотипів та середовища, в якому знаходиться людина. На наш погляд, головною особливістю теорії Т. Веблена і суттєвим кроком вперед у порівнянні з концептуальним рішенням історичної школи є прямий зв'язок, проведений ним між індивідуальною природою людини та розвитком соціальних інститутів, що підкреслює важливу роль господарського менталітету для розвитку та функціонування інституційної структури економіки.</w:t>
      </w:r>
    </w:p>
    <w:p w:rsidR="00DE5795" w:rsidRPr="00F35217" w:rsidRDefault="00DE5795" w:rsidP="00DE5795">
      <w:pPr>
        <w:tabs>
          <w:tab w:val="num" w:pos="567"/>
        </w:tabs>
        <w:ind w:right="-1" w:firstLine="709"/>
        <w:jc w:val="both"/>
        <w:rPr>
          <w:sz w:val="32"/>
          <w:szCs w:val="32"/>
        </w:rPr>
      </w:pPr>
      <w:r w:rsidRPr="00F35217">
        <w:rPr>
          <w:sz w:val="32"/>
          <w:szCs w:val="32"/>
        </w:rPr>
        <w:t>У. Мітчелл пропонує вважати, що «… інститути - це просто зручний термін для найбільш важливих і широко поширених соціальних звичаїв»</w:t>
      </w:r>
      <w:r w:rsidR="006D1148" w:rsidRPr="00F35217">
        <w:rPr>
          <w:sz w:val="32"/>
          <w:szCs w:val="32"/>
          <w:lang w:val="ru-RU"/>
        </w:rPr>
        <w:t xml:space="preserve"> [2</w:t>
      </w:r>
      <w:r w:rsidRPr="00F35217">
        <w:rPr>
          <w:sz w:val="32"/>
          <w:szCs w:val="32"/>
          <w:lang w:val="ru-RU"/>
        </w:rPr>
        <w:t>]</w:t>
      </w:r>
      <w:r w:rsidRPr="00F35217">
        <w:rPr>
          <w:sz w:val="32"/>
          <w:szCs w:val="32"/>
        </w:rPr>
        <w:t xml:space="preserve">. Для того, щоб соціальні зміни були розумно спрямовані, слід розуміти і брати до уваги психологічні рушійні сили та інституційні моделі. У. Мітчелл відкидав можливість позаісторичного погляду на інститути, вимагав брати до уваги еволюційний розвиток і майбутні можливості кожного з них. Статистичне дослідження реальних економічних інститутів дозволяє виявити стандартизовані моделі поведінки і пояснити </w:t>
      </w:r>
      <w:r w:rsidRPr="00F35217">
        <w:rPr>
          <w:sz w:val="32"/>
          <w:szCs w:val="32"/>
        </w:rPr>
        <w:lastRenderedPageBreak/>
        <w:t>природу і сутність потреб, мотивів і початкового рівня добробуту</w:t>
      </w:r>
      <w:r w:rsidRPr="00F35217">
        <w:rPr>
          <w:sz w:val="32"/>
          <w:szCs w:val="32"/>
          <w:vertAlign w:val="superscript"/>
        </w:rPr>
        <w:t xml:space="preserve"> </w:t>
      </w:r>
      <w:r w:rsidRPr="00F35217">
        <w:rPr>
          <w:sz w:val="32"/>
          <w:szCs w:val="32"/>
        </w:rPr>
        <w:t>[</w:t>
      </w:r>
      <w:r w:rsidR="006D1148" w:rsidRPr="00F35217">
        <w:rPr>
          <w:sz w:val="32"/>
          <w:szCs w:val="32"/>
        </w:rPr>
        <w:t>17</w:t>
      </w:r>
      <w:r w:rsidRPr="00F35217">
        <w:rPr>
          <w:sz w:val="32"/>
          <w:szCs w:val="32"/>
        </w:rPr>
        <w:t xml:space="preserve">]. У. Мітчелл зазначає, що економічні реформи тягнуть за собою зміни або реконструкцію громадських інститутів; інституціональний аналіз дає можливість проводити ці зміни на основі перевіреного знання про роботу та еволюцію інститутів. </w:t>
      </w:r>
    </w:p>
    <w:p w:rsidR="00DE5795" w:rsidRPr="00F35217" w:rsidRDefault="00DE5795" w:rsidP="00DE5795">
      <w:pPr>
        <w:tabs>
          <w:tab w:val="num" w:pos="567"/>
        </w:tabs>
        <w:ind w:right="-1" w:firstLine="709"/>
        <w:jc w:val="both"/>
        <w:rPr>
          <w:sz w:val="32"/>
          <w:szCs w:val="32"/>
        </w:rPr>
      </w:pPr>
      <w:r w:rsidRPr="00F35217">
        <w:rPr>
          <w:sz w:val="32"/>
          <w:szCs w:val="32"/>
        </w:rPr>
        <w:t>Отже, дослідження сутності господарського менталітету неможливе без розгляду в історичній ретроспективі, врахування усіх факторів, що сприяли його становленню, оскільки в процесі інституційних змін на сучасному етапі визначальними стають саме ті соціально-психологічні норми, які закладені попередніми поколіннями.</w:t>
      </w:r>
    </w:p>
    <w:p w:rsidR="00DE5795" w:rsidRPr="00F35217" w:rsidRDefault="00DE5795" w:rsidP="00DE5795">
      <w:pPr>
        <w:tabs>
          <w:tab w:val="num" w:pos="567"/>
        </w:tabs>
        <w:ind w:right="-1" w:firstLine="709"/>
        <w:jc w:val="both"/>
        <w:rPr>
          <w:sz w:val="32"/>
          <w:szCs w:val="32"/>
        </w:rPr>
      </w:pPr>
      <w:r w:rsidRPr="00F35217">
        <w:rPr>
          <w:sz w:val="32"/>
          <w:szCs w:val="32"/>
        </w:rPr>
        <w:t>Особливе значення в інституціональному підході до вивчення ментальних мотивів господарської поведінки має категорія «звички». Важливу роль у формуванні інституціональних  концепцій людини зіграло розмежування, проведене Дж. Коммонсом між звичкою і звичаєм (</w:t>
      </w:r>
      <w:proofErr w:type="spellStart"/>
      <w:r w:rsidRPr="00F35217">
        <w:rPr>
          <w:sz w:val="32"/>
          <w:szCs w:val="32"/>
        </w:rPr>
        <w:t>custom</w:t>
      </w:r>
      <w:proofErr w:type="spellEnd"/>
      <w:r w:rsidRPr="00F35217">
        <w:rPr>
          <w:sz w:val="32"/>
          <w:szCs w:val="32"/>
        </w:rPr>
        <w:t>). На відміну від звички, яка все-таки залишається укоріненою в особистому досвіді кожного, звичай - це «…вид соціального примусу, який здійснюється  по відношенню до індивідів колективною думкою тих, хто відчуває і чинить однаково»[</w:t>
      </w:r>
      <w:r w:rsidR="006D1148" w:rsidRPr="00F35217">
        <w:rPr>
          <w:sz w:val="32"/>
          <w:szCs w:val="32"/>
        </w:rPr>
        <w:t>2</w:t>
      </w:r>
      <w:r w:rsidRPr="00F35217">
        <w:rPr>
          <w:sz w:val="32"/>
          <w:szCs w:val="32"/>
        </w:rPr>
        <w:t>]. Саме інституціоналізовані звичаї є реальною силою, яка управляє людською поведінкою. В цілому вчений дотримувався позитивнішої, ніж Т. Веблен, оцінки соціально-економічних інститутів, які, на його думку, не перешкоджають, а, навпаки, сприяють економічному розвитку. Дж. Коммонс не протиставляв технічний прогрес розвитку організаційних форм і бачив прояв творчих здібностей людини в обох цих процесах</w:t>
      </w:r>
      <w:r w:rsidRPr="00F35217">
        <w:rPr>
          <w:sz w:val="32"/>
          <w:szCs w:val="32"/>
          <w:vertAlign w:val="superscript"/>
          <w:lang w:val="ru-RU"/>
        </w:rPr>
        <w:t xml:space="preserve">  </w:t>
      </w:r>
      <w:r w:rsidRPr="00F35217">
        <w:rPr>
          <w:sz w:val="32"/>
          <w:szCs w:val="32"/>
          <w:lang w:val="ru-RU"/>
        </w:rPr>
        <w:t>[</w:t>
      </w:r>
      <w:r w:rsidR="006D1148" w:rsidRPr="00F35217">
        <w:rPr>
          <w:sz w:val="32"/>
          <w:szCs w:val="32"/>
          <w:lang w:val="ru-RU"/>
        </w:rPr>
        <w:t>32</w:t>
      </w:r>
      <w:r w:rsidRPr="00F35217">
        <w:rPr>
          <w:sz w:val="32"/>
          <w:szCs w:val="32"/>
          <w:lang w:val="ru-RU"/>
        </w:rPr>
        <w:t>]</w:t>
      </w:r>
      <w:r w:rsidRPr="00F35217">
        <w:rPr>
          <w:sz w:val="32"/>
          <w:szCs w:val="32"/>
        </w:rPr>
        <w:t xml:space="preserve">. </w:t>
      </w:r>
    </w:p>
    <w:p w:rsidR="00DE5795" w:rsidRPr="00F35217" w:rsidRDefault="00DE5795" w:rsidP="00DE5795">
      <w:pPr>
        <w:tabs>
          <w:tab w:val="num" w:pos="567"/>
        </w:tabs>
        <w:ind w:right="-1" w:firstLine="709"/>
        <w:jc w:val="both"/>
        <w:rPr>
          <w:rFonts w:ascii="Palatino Linotype" w:hAnsi="Palatino Linotype"/>
          <w:color w:val="000000"/>
          <w:sz w:val="32"/>
          <w:szCs w:val="32"/>
          <w:shd w:val="clear" w:color="auto" w:fill="FFFFFF"/>
        </w:rPr>
      </w:pPr>
      <w:r w:rsidRPr="00F35217">
        <w:rPr>
          <w:sz w:val="32"/>
          <w:szCs w:val="32"/>
        </w:rPr>
        <w:t>Д. Норт  визначає менталітет  як суб’єктивне сприйняття економічним агентом об’єктивних економічних умов, яке визначає вибір господарюючих суб’єктів. Д. Норт наголошує, що механізм інституційних змін активізується шляхом об’єднання зовнішніх змін та внутрішнього накопичення знань у суб’єкта інституційних змін. Ці зовнішні та внутрішні умови інституційних змін відображаються в розумових (ментальних) конструкціях діючих осіб</w:t>
      </w:r>
      <w:r w:rsidR="00223470" w:rsidRPr="00F35217">
        <w:rPr>
          <w:sz w:val="32"/>
          <w:szCs w:val="32"/>
          <w:lang w:val="ru-RU"/>
        </w:rPr>
        <w:t xml:space="preserve">    [191; 192</w:t>
      </w:r>
      <w:r w:rsidRPr="00F35217">
        <w:rPr>
          <w:sz w:val="32"/>
          <w:szCs w:val="32"/>
          <w:lang w:val="ru-RU"/>
        </w:rPr>
        <w:t>]</w:t>
      </w:r>
      <w:r w:rsidRPr="00F35217">
        <w:rPr>
          <w:sz w:val="32"/>
          <w:szCs w:val="32"/>
        </w:rPr>
        <w:t>.</w:t>
      </w:r>
    </w:p>
    <w:p w:rsidR="00DE5795" w:rsidRPr="00F35217" w:rsidRDefault="00DE5795" w:rsidP="00DE5795">
      <w:pPr>
        <w:tabs>
          <w:tab w:val="num" w:pos="567"/>
        </w:tabs>
        <w:ind w:right="-1" w:firstLine="709"/>
        <w:jc w:val="both"/>
        <w:rPr>
          <w:sz w:val="32"/>
          <w:szCs w:val="32"/>
        </w:rPr>
      </w:pPr>
      <w:r w:rsidRPr="00F35217">
        <w:rPr>
          <w:color w:val="000000"/>
          <w:sz w:val="32"/>
          <w:szCs w:val="32"/>
          <w:shd w:val="clear" w:color="auto" w:fill="FFFFFF"/>
        </w:rPr>
        <w:t xml:space="preserve">У працях Д. Норта особливий інтерес становить новий підхід до аналізу еволюції інституційної структури, визначення траєкторії минулого економічного розвитку країни і апроксимації </w:t>
      </w:r>
      <w:r w:rsidRPr="00F35217">
        <w:rPr>
          <w:color w:val="000000"/>
          <w:sz w:val="32"/>
          <w:szCs w:val="32"/>
          <w:shd w:val="clear" w:color="auto" w:fill="FFFFFF"/>
        </w:rPr>
        <w:lastRenderedPageBreak/>
        <w:t>її на сучасні і навіть на майбутні процеси, так званої</w:t>
      </w:r>
      <w:r w:rsidRPr="00F35217">
        <w:rPr>
          <w:sz w:val="32"/>
          <w:szCs w:val="32"/>
        </w:rPr>
        <w:t xml:space="preserve"> залежності від попереднього шляху розвитку (</w:t>
      </w:r>
      <w:r w:rsidRPr="00F35217">
        <w:rPr>
          <w:sz w:val="32"/>
          <w:szCs w:val="32"/>
          <w:lang w:val="en-US"/>
        </w:rPr>
        <w:t>path</w:t>
      </w:r>
      <w:r w:rsidRPr="00F35217">
        <w:rPr>
          <w:sz w:val="32"/>
          <w:szCs w:val="32"/>
        </w:rPr>
        <w:t xml:space="preserve"> </w:t>
      </w:r>
      <w:r w:rsidRPr="00F35217">
        <w:rPr>
          <w:sz w:val="32"/>
          <w:szCs w:val="32"/>
          <w:lang w:val="en-US"/>
        </w:rPr>
        <w:t>dependence</w:t>
      </w:r>
      <w:r w:rsidRPr="00F35217">
        <w:rPr>
          <w:sz w:val="32"/>
          <w:szCs w:val="32"/>
        </w:rPr>
        <w:t>)</w:t>
      </w:r>
      <w:r w:rsidRPr="00F35217">
        <w:rPr>
          <w:sz w:val="32"/>
          <w:szCs w:val="32"/>
          <w:vertAlign w:val="superscript"/>
        </w:rPr>
        <w:t xml:space="preserve"> </w:t>
      </w:r>
      <w:r w:rsidR="00223470" w:rsidRPr="00F35217">
        <w:rPr>
          <w:sz w:val="32"/>
          <w:szCs w:val="32"/>
        </w:rPr>
        <w:t>[191</w:t>
      </w:r>
      <w:r w:rsidRPr="00F35217">
        <w:rPr>
          <w:sz w:val="32"/>
          <w:szCs w:val="32"/>
        </w:rPr>
        <w:t>]. «</w:t>
      </w:r>
      <w:r w:rsidRPr="00F35217">
        <w:rPr>
          <w:color w:val="000000"/>
          <w:sz w:val="32"/>
          <w:szCs w:val="32"/>
          <w:shd w:val="clear" w:color="auto" w:fill="FFFFFF"/>
        </w:rPr>
        <w:t>Інституції людського буття нерозривно виростають із минулого і не можуть бути чужими, сторонніми для суспільства. Якщо закони та інші формальні правові норми можуть у процесі суспільного й економічного розвитку змінюватися відносно швидко, то неформальні інститути зазнають змін поступово, спираючись на історичний досвід і випливаючи з нього.</w:t>
      </w:r>
      <w:r w:rsidRPr="00F35217">
        <w:rPr>
          <w:color w:val="000000"/>
          <w:sz w:val="32"/>
          <w:szCs w:val="32"/>
          <w:shd w:val="clear" w:color="auto" w:fill="FFFFFF"/>
          <w:vertAlign w:val="superscript"/>
        </w:rPr>
        <w:t xml:space="preserve"> </w:t>
      </w:r>
      <w:r w:rsidRPr="00F35217">
        <w:rPr>
          <w:color w:val="000000"/>
          <w:sz w:val="32"/>
          <w:szCs w:val="32"/>
          <w:shd w:val="clear" w:color="auto" w:fill="FFFFFF"/>
        </w:rPr>
        <w:t xml:space="preserve">Для перехідної економіки це питання є ключовим. У такій економіці не можна очікувати ефективної роботи ринкових законів, навіть ретельно скопійованих із законодавства розвинених країн, якщо вони не спираються на неформальні «правила гри» цього суспільства» </w:t>
      </w:r>
      <w:r w:rsidR="00223470" w:rsidRPr="00F35217">
        <w:rPr>
          <w:color w:val="000000"/>
          <w:sz w:val="32"/>
          <w:szCs w:val="32"/>
          <w:shd w:val="clear" w:color="auto" w:fill="FFFFFF"/>
        </w:rPr>
        <w:t>[168</w:t>
      </w:r>
      <w:r w:rsidRPr="00F35217">
        <w:rPr>
          <w:color w:val="000000"/>
          <w:sz w:val="32"/>
          <w:szCs w:val="32"/>
          <w:shd w:val="clear" w:color="auto" w:fill="FFFFFF"/>
        </w:rPr>
        <w:t>, с. 86].</w:t>
      </w:r>
      <w:r w:rsidRPr="00F35217">
        <w:rPr>
          <w:sz w:val="32"/>
          <w:szCs w:val="32"/>
        </w:rPr>
        <w:t xml:space="preserve"> Тип та історичні особливості еволюції господарського порядку накладають обмеження на варіативність розробки та проведення заходів економічної політики. Реформаторам необхідно враховувати історичні, інституційні тенденції еволюції економічної системи, а також спрямованість і якісні характеристики попередніх реформ. В іншому випадку заходи державної економічної політики можуть створювати інституційні пастки.</w:t>
      </w:r>
    </w:p>
    <w:p w:rsidR="00DE5795" w:rsidRPr="00F35217" w:rsidRDefault="00DE5795" w:rsidP="00DE5795">
      <w:pPr>
        <w:tabs>
          <w:tab w:val="num" w:pos="567"/>
        </w:tabs>
        <w:ind w:right="-1" w:firstLine="709"/>
        <w:jc w:val="both"/>
        <w:rPr>
          <w:sz w:val="32"/>
          <w:szCs w:val="32"/>
        </w:rPr>
      </w:pPr>
      <w:r w:rsidRPr="00F35217">
        <w:rPr>
          <w:sz w:val="32"/>
          <w:szCs w:val="32"/>
        </w:rPr>
        <w:t>У. Гамільтон розглядає інститут  як «... народний характер, завжди новий і завжди старий, стимул і перешкоду  для змін»</w:t>
      </w:r>
      <w:r w:rsidRPr="00F35217">
        <w:rPr>
          <w:sz w:val="32"/>
          <w:szCs w:val="32"/>
          <w:vertAlign w:val="superscript"/>
          <w:lang w:val="ru-RU"/>
        </w:rPr>
        <w:t xml:space="preserve"> </w:t>
      </w:r>
      <w:r w:rsidRPr="00F35217">
        <w:rPr>
          <w:sz w:val="32"/>
          <w:szCs w:val="32"/>
          <w:lang w:val="ru-RU"/>
        </w:rPr>
        <w:t>[</w:t>
      </w:r>
      <w:r w:rsidR="004D3C38" w:rsidRPr="00F35217">
        <w:rPr>
          <w:sz w:val="32"/>
          <w:szCs w:val="32"/>
          <w:lang w:val="ru-RU"/>
        </w:rPr>
        <w:t>2</w:t>
      </w:r>
      <w:r w:rsidRPr="00F35217">
        <w:rPr>
          <w:sz w:val="32"/>
          <w:szCs w:val="32"/>
          <w:lang w:val="ru-RU"/>
        </w:rPr>
        <w:t>]</w:t>
      </w:r>
      <w:r w:rsidRPr="00F35217">
        <w:rPr>
          <w:sz w:val="32"/>
          <w:szCs w:val="32"/>
        </w:rPr>
        <w:t>. Таке розуміння інституту, в тому числі як «стимулу змін», є відмінним від концепції Т. Веблена, що порівнює суспільний інститут з гальмом культурних та економічних змін. Натомість У. Гамільтон вважає, що інститут - це модель поведінки, яка організовує діяльність, що має технологічне значення для суспільства. У. Гамільтон зазначає: «Наша культура є штучною або, принаймні, є сукупністю суспільних інститутів. Завдання кожного інституту суспільства - встановити модель поведінки і визначити сферу допустимої дії або набору дій. Доки інститут залишається життєво важливим, люди пристосовують свої дії до його конкретного будови, не переймаючись його внутрішньою природою</w:t>
      </w:r>
      <w:r w:rsidRPr="00F35217">
        <w:rPr>
          <w:sz w:val="32"/>
          <w:szCs w:val="32"/>
          <w:lang w:val="ru-RU"/>
        </w:rPr>
        <w:t>» [</w:t>
      </w:r>
      <w:r w:rsidR="004D3C38" w:rsidRPr="00F35217">
        <w:rPr>
          <w:sz w:val="32"/>
          <w:szCs w:val="32"/>
        </w:rPr>
        <w:t>52</w:t>
      </w:r>
      <w:r w:rsidRPr="00F35217">
        <w:rPr>
          <w:sz w:val="32"/>
          <w:szCs w:val="32"/>
          <w:lang w:val="ru-RU"/>
        </w:rPr>
        <w:t xml:space="preserve">]. </w:t>
      </w:r>
      <w:r w:rsidRPr="00F35217">
        <w:rPr>
          <w:sz w:val="32"/>
          <w:szCs w:val="32"/>
        </w:rPr>
        <w:t xml:space="preserve">Отже, вчений наголошує на культурній зумовленості інститутів, їх мотивуючому впливі на економічну діяльність індивідів та безумовній підпорядкованості даному впливу. Цим підкреслюється визначальний вплив господарського </w:t>
      </w:r>
      <w:r w:rsidRPr="00F35217">
        <w:rPr>
          <w:sz w:val="32"/>
          <w:szCs w:val="32"/>
        </w:rPr>
        <w:lastRenderedPageBreak/>
        <w:t>менталітету як соціально-психологічного інституту на формування моделей господарської поведінки у суспільстві.</w:t>
      </w:r>
    </w:p>
    <w:p w:rsidR="00DE5795" w:rsidRPr="00F35217" w:rsidRDefault="00DE5795" w:rsidP="00DE5795">
      <w:pPr>
        <w:tabs>
          <w:tab w:val="num" w:pos="567"/>
        </w:tabs>
        <w:ind w:firstLine="709"/>
        <w:jc w:val="both"/>
        <w:rPr>
          <w:sz w:val="32"/>
          <w:szCs w:val="32"/>
        </w:rPr>
      </w:pPr>
      <w:r w:rsidRPr="00F35217">
        <w:rPr>
          <w:sz w:val="32"/>
          <w:szCs w:val="32"/>
        </w:rPr>
        <w:t>Господарський менталітет володіє певними властивостями, що характерні для будь-якого суспільного  інституту, а саме:</w:t>
      </w:r>
    </w:p>
    <w:p w:rsidR="00DE5795" w:rsidRPr="00F35217" w:rsidRDefault="00DE5795" w:rsidP="00A14506">
      <w:pPr>
        <w:numPr>
          <w:ilvl w:val="0"/>
          <w:numId w:val="16"/>
        </w:numPr>
        <w:tabs>
          <w:tab w:val="left" w:pos="851"/>
        </w:tabs>
        <w:ind w:left="0" w:firstLine="567"/>
        <w:jc w:val="both"/>
        <w:rPr>
          <w:sz w:val="32"/>
          <w:szCs w:val="32"/>
        </w:rPr>
      </w:pPr>
      <w:r w:rsidRPr="00F35217">
        <w:rPr>
          <w:sz w:val="32"/>
          <w:szCs w:val="32"/>
        </w:rPr>
        <w:t>Психологічність -  будь-який суспільний інститут за своєю ґенезою є психологічним утворенням, стійким продуктом обміну діяльністю.</w:t>
      </w:r>
    </w:p>
    <w:p w:rsidR="00DE5795" w:rsidRPr="00F35217" w:rsidRDefault="00DE5795" w:rsidP="00A14506">
      <w:pPr>
        <w:numPr>
          <w:ilvl w:val="0"/>
          <w:numId w:val="16"/>
        </w:numPr>
        <w:tabs>
          <w:tab w:val="left" w:pos="851"/>
        </w:tabs>
        <w:ind w:left="0" w:firstLine="567"/>
        <w:jc w:val="both"/>
        <w:rPr>
          <w:sz w:val="32"/>
          <w:szCs w:val="32"/>
        </w:rPr>
      </w:pPr>
      <w:r w:rsidRPr="00F35217">
        <w:rPr>
          <w:sz w:val="32"/>
          <w:szCs w:val="32"/>
        </w:rPr>
        <w:t xml:space="preserve">Історичність - інститути позиціонуються як певний кінцевий продукт історичного розвитку суспільної сфери. </w:t>
      </w:r>
    </w:p>
    <w:p w:rsidR="00DE5795" w:rsidRPr="00F35217" w:rsidRDefault="00DE5795" w:rsidP="00A14506">
      <w:pPr>
        <w:numPr>
          <w:ilvl w:val="0"/>
          <w:numId w:val="16"/>
        </w:numPr>
        <w:tabs>
          <w:tab w:val="left" w:pos="851"/>
        </w:tabs>
        <w:ind w:left="0" w:firstLine="567"/>
        <w:jc w:val="both"/>
        <w:rPr>
          <w:sz w:val="32"/>
          <w:szCs w:val="32"/>
        </w:rPr>
      </w:pPr>
      <w:r w:rsidRPr="00F35217">
        <w:rPr>
          <w:sz w:val="32"/>
          <w:szCs w:val="32"/>
        </w:rPr>
        <w:t xml:space="preserve">Структурність - кожен інститут існує як наслідок своїх взаємодій з іншими інститутами соціальної системи. </w:t>
      </w:r>
    </w:p>
    <w:p w:rsidR="00DE5795" w:rsidRPr="00F35217" w:rsidRDefault="00DE5795" w:rsidP="00A14506">
      <w:pPr>
        <w:numPr>
          <w:ilvl w:val="0"/>
          <w:numId w:val="16"/>
        </w:numPr>
        <w:tabs>
          <w:tab w:val="left" w:pos="851"/>
        </w:tabs>
        <w:ind w:left="0" w:firstLine="567"/>
        <w:jc w:val="both"/>
        <w:rPr>
          <w:sz w:val="32"/>
          <w:szCs w:val="32"/>
        </w:rPr>
      </w:pPr>
      <w:r w:rsidRPr="00F35217">
        <w:rPr>
          <w:sz w:val="32"/>
          <w:szCs w:val="32"/>
        </w:rPr>
        <w:t>Функціональність - інститути існують доти, доки виконують визначені для них суспільством функції, сприяючи інтеграції суспільства та досягненню гомеостазу.</w:t>
      </w:r>
    </w:p>
    <w:p w:rsidR="00DE5795" w:rsidRPr="00F35217" w:rsidRDefault="00DE5795" w:rsidP="00DE5795">
      <w:pPr>
        <w:tabs>
          <w:tab w:val="num" w:pos="567"/>
        </w:tabs>
        <w:ind w:firstLine="709"/>
        <w:jc w:val="both"/>
        <w:rPr>
          <w:sz w:val="32"/>
          <w:szCs w:val="32"/>
        </w:rPr>
      </w:pPr>
      <w:r w:rsidRPr="00F35217">
        <w:rPr>
          <w:sz w:val="32"/>
          <w:szCs w:val="32"/>
        </w:rPr>
        <w:t>С. Дєгтярєва доповнює цей перелік, зазначаючи, що інститути також виступають рамками, в межах яких люди взаємодіють один з одним; вони зменшують невизначеність, структуруючи повсякденне життя; визначають і обмежують набір альтернатив, які є у кожної людини; задають структуру спонукальних мотивів людської взаємодії</w:t>
      </w:r>
      <w:r w:rsidRPr="00F35217">
        <w:rPr>
          <w:sz w:val="32"/>
          <w:szCs w:val="32"/>
          <w:vertAlign w:val="superscript"/>
        </w:rPr>
        <w:t xml:space="preserve"> </w:t>
      </w:r>
      <w:r w:rsidR="004D3C38" w:rsidRPr="00F35217">
        <w:rPr>
          <w:sz w:val="32"/>
          <w:szCs w:val="32"/>
        </w:rPr>
        <w:t>[70</w:t>
      </w:r>
      <w:r w:rsidRPr="00F35217">
        <w:rPr>
          <w:sz w:val="32"/>
          <w:szCs w:val="32"/>
        </w:rPr>
        <w:t>].</w:t>
      </w:r>
    </w:p>
    <w:p w:rsidR="00DE5795" w:rsidRPr="00F35217" w:rsidRDefault="00DE5795" w:rsidP="00DE5795">
      <w:pPr>
        <w:tabs>
          <w:tab w:val="num" w:pos="567"/>
        </w:tabs>
        <w:ind w:firstLine="709"/>
        <w:jc w:val="both"/>
        <w:rPr>
          <w:sz w:val="32"/>
          <w:szCs w:val="32"/>
        </w:rPr>
      </w:pPr>
      <w:r w:rsidRPr="00F35217">
        <w:rPr>
          <w:sz w:val="32"/>
          <w:szCs w:val="32"/>
        </w:rPr>
        <w:t>Визначаючи місце господарського менталітету в інституційному середовищі, варто зазначити, що інституційне середовище є найважливішим елементом зниження міри впливу різного роду невизначеностей і методом  досягнення максимального ефекту від соціально-економічної діяльності як результату взаємодії різних суб’єктів певного процесу. Згідно з Д. Нортом  і Л. Девісом, інституційне середовище - це сукупність засадничих політичних, соціальних і юридичних правил, які утворюють базис для виробництва, обміну і розподілу</w:t>
      </w:r>
      <w:r w:rsidR="004D3C38" w:rsidRPr="00F35217">
        <w:rPr>
          <w:sz w:val="32"/>
          <w:szCs w:val="32"/>
        </w:rPr>
        <w:t xml:space="preserve"> [192</w:t>
      </w:r>
      <w:r w:rsidRPr="00F35217">
        <w:rPr>
          <w:sz w:val="32"/>
          <w:szCs w:val="32"/>
        </w:rPr>
        <w:t xml:space="preserve">]. Соціально-економічні та політичні інститути зумовлюють роль індивіда в суспільстві, обмежують  його  дії  прийнятними для суспільства рамками і впливають на вибір рішень. </w:t>
      </w:r>
    </w:p>
    <w:p w:rsidR="00DE5795" w:rsidRPr="00F35217" w:rsidRDefault="00DE5795" w:rsidP="00DE5795">
      <w:pPr>
        <w:ind w:right="-1" w:firstLine="709"/>
        <w:jc w:val="both"/>
        <w:rPr>
          <w:sz w:val="32"/>
          <w:szCs w:val="32"/>
        </w:rPr>
      </w:pPr>
      <w:r w:rsidRPr="00F35217">
        <w:rPr>
          <w:sz w:val="32"/>
          <w:szCs w:val="32"/>
        </w:rPr>
        <w:t xml:space="preserve">В. Шевченко пропонує розширене трактування структури інституційного середовища, згідно з яким інституційне середовище умовно підрозділяється на підсистему нормативну (норми та правила) та підсистему </w:t>
      </w:r>
      <w:r w:rsidR="00DF69D2" w:rsidRPr="00F35217">
        <w:rPr>
          <w:sz w:val="32"/>
          <w:szCs w:val="32"/>
        </w:rPr>
        <w:t>організаційно-технічну (табл. 2</w:t>
      </w:r>
      <w:r w:rsidRPr="00F35217">
        <w:rPr>
          <w:sz w:val="32"/>
          <w:szCs w:val="32"/>
        </w:rPr>
        <w:t xml:space="preserve">.4). У даній структурі господарський менталітет є важливим неформальним інститутом нормативної підсистеми. </w:t>
      </w:r>
    </w:p>
    <w:p w:rsidR="00DF69D2" w:rsidRPr="00F35217" w:rsidRDefault="00DF69D2" w:rsidP="00DF69D2">
      <w:pPr>
        <w:tabs>
          <w:tab w:val="num" w:pos="567"/>
        </w:tabs>
        <w:ind w:right="-1" w:firstLine="709"/>
        <w:jc w:val="both"/>
        <w:rPr>
          <w:i/>
          <w:sz w:val="32"/>
          <w:szCs w:val="32"/>
        </w:rPr>
      </w:pPr>
      <w:r w:rsidRPr="00F35217">
        <w:rPr>
          <w:sz w:val="32"/>
          <w:szCs w:val="32"/>
        </w:rPr>
        <w:lastRenderedPageBreak/>
        <w:t xml:space="preserve">В. Ліпов пропонує власну структуру </w:t>
      </w:r>
      <w:r w:rsidR="002C1263" w:rsidRPr="00F35217">
        <w:rPr>
          <w:sz w:val="32"/>
          <w:szCs w:val="32"/>
        </w:rPr>
        <w:t>інституційного середовища (рис.2</w:t>
      </w:r>
      <w:r w:rsidRPr="00F35217">
        <w:rPr>
          <w:sz w:val="32"/>
          <w:szCs w:val="32"/>
        </w:rPr>
        <w:t>.3). У даній структурі господарюючі суб’єкти на основі певних усталених норм соціальної поведінки взаємодіють між собою. Такими суб’єктами можуть виступати як фізичні, так і юридичні особи, представлені у вигляді організацій, або держава. У відносинах з іншими суб’єктами інституційної взаємодії організація виступає як єдина особа, внутрішні відносини в якій визначаються сукупністю певних специфічних інститутів.</w:t>
      </w:r>
    </w:p>
    <w:p w:rsidR="00DF69D2" w:rsidRDefault="00DF69D2" w:rsidP="00DE5795">
      <w:pPr>
        <w:tabs>
          <w:tab w:val="num" w:pos="567"/>
        </w:tabs>
        <w:ind w:right="-1" w:firstLine="709"/>
        <w:jc w:val="right"/>
        <w:rPr>
          <w:i/>
          <w:sz w:val="28"/>
          <w:szCs w:val="28"/>
        </w:rPr>
      </w:pPr>
    </w:p>
    <w:p w:rsidR="00DE5795" w:rsidRPr="00DF69D2" w:rsidRDefault="00DF69D2" w:rsidP="00DE5795">
      <w:pPr>
        <w:tabs>
          <w:tab w:val="num" w:pos="567"/>
        </w:tabs>
        <w:ind w:right="-1" w:firstLine="709"/>
        <w:jc w:val="right"/>
        <w:rPr>
          <w:i/>
          <w:sz w:val="28"/>
          <w:szCs w:val="28"/>
        </w:rPr>
      </w:pPr>
      <w:r w:rsidRPr="00DF69D2">
        <w:rPr>
          <w:i/>
          <w:sz w:val="28"/>
          <w:szCs w:val="28"/>
        </w:rPr>
        <w:t>Таблиця 2</w:t>
      </w:r>
      <w:r w:rsidR="00DE5795" w:rsidRPr="00DF69D2">
        <w:rPr>
          <w:i/>
          <w:sz w:val="28"/>
          <w:szCs w:val="28"/>
        </w:rPr>
        <w:t>.4</w:t>
      </w:r>
    </w:p>
    <w:p w:rsidR="00DE5795" w:rsidRPr="00EA60A8" w:rsidRDefault="00DE5795" w:rsidP="00DE5795">
      <w:pPr>
        <w:tabs>
          <w:tab w:val="num" w:pos="567"/>
        </w:tabs>
        <w:spacing w:after="120"/>
        <w:ind w:firstLine="709"/>
        <w:jc w:val="center"/>
        <w:rPr>
          <w:b/>
          <w:sz w:val="28"/>
          <w:szCs w:val="28"/>
          <w:lang w:val="en-US"/>
        </w:rPr>
      </w:pPr>
      <w:r w:rsidRPr="00EA60A8">
        <w:rPr>
          <w:b/>
          <w:sz w:val="28"/>
          <w:szCs w:val="28"/>
        </w:rPr>
        <w:t>Структура інституційного середовища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4"/>
        <w:gridCol w:w="3787"/>
        <w:gridCol w:w="3853"/>
      </w:tblGrid>
      <w:tr w:rsidR="00DE5795" w:rsidRPr="00F61734" w:rsidTr="00FF6B99">
        <w:trPr>
          <w:trHeight w:val="640"/>
        </w:trPr>
        <w:tc>
          <w:tcPr>
            <w:tcW w:w="1574" w:type="dxa"/>
            <w:shd w:val="clear" w:color="auto" w:fill="auto"/>
            <w:vAlign w:val="center"/>
          </w:tcPr>
          <w:p w:rsidR="00DE5795" w:rsidRPr="00EA60A8" w:rsidRDefault="00DE5795" w:rsidP="00DE5795">
            <w:pPr>
              <w:tabs>
                <w:tab w:val="num" w:pos="567"/>
              </w:tabs>
              <w:ind w:right="-1"/>
              <w:jc w:val="center"/>
              <w:rPr>
                <w:rFonts w:cs="Calibri"/>
                <w:b/>
              </w:rPr>
            </w:pPr>
            <w:r w:rsidRPr="00EA60A8">
              <w:rPr>
                <w:rFonts w:cs="Calibri"/>
                <w:b/>
              </w:rPr>
              <w:t>Інститути</w:t>
            </w:r>
          </w:p>
        </w:tc>
        <w:tc>
          <w:tcPr>
            <w:tcW w:w="3787" w:type="dxa"/>
            <w:shd w:val="clear" w:color="auto" w:fill="auto"/>
            <w:vAlign w:val="center"/>
          </w:tcPr>
          <w:p w:rsidR="00DE5795" w:rsidRPr="00EA60A8" w:rsidRDefault="00DE5795" w:rsidP="00DE5795">
            <w:pPr>
              <w:tabs>
                <w:tab w:val="num" w:pos="567"/>
              </w:tabs>
              <w:ind w:right="-1" w:firstLine="101"/>
              <w:jc w:val="center"/>
              <w:rPr>
                <w:rFonts w:cs="Calibri"/>
                <w:b/>
              </w:rPr>
            </w:pPr>
            <w:r w:rsidRPr="00EA60A8">
              <w:rPr>
                <w:rFonts w:cs="Calibri"/>
                <w:b/>
              </w:rPr>
              <w:t>Нормативна підсистема</w:t>
            </w:r>
          </w:p>
        </w:tc>
        <w:tc>
          <w:tcPr>
            <w:tcW w:w="3853" w:type="dxa"/>
            <w:shd w:val="clear" w:color="auto" w:fill="auto"/>
            <w:vAlign w:val="center"/>
          </w:tcPr>
          <w:p w:rsidR="00DE5795" w:rsidRPr="00EA60A8" w:rsidRDefault="00DE5795" w:rsidP="00DE5795">
            <w:pPr>
              <w:tabs>
                <w:tab w:val="num" w:pos="567"/>
              </w:tabs>
              <w:ind w:right="-1" w:firstLine="101"/>
              <w:jc w:val="center"/>
              <w:rPr>
                <w:rFonts w:cs="Calibri"/>
                <w:b/>
              </w:rPr>
            </w:pPr>
            <w:r w:rsidRPr="00EA60A8">
              <w:rPr>
                <w:rFonts w:cs="Calibri"/>
                <w:b/>
              </w:rPr>
              <w:t>Організаційно-технічна підсистема</w:t>
            </w:r>
          </w:p>
        </w:tc>
      </w:tr>
      <w:tr w:rsidR="00DE5795" w:rsidRPr="00F61734" w:rsidTr="00FF6B99">
        <w:trPr>
          <w:trHeight w:val="640"/>
        </w:trPr>
        <w:tc>
          <w:tcPr>
            <w:tcW w:w="1574" w:type="dxa"/>
            <w:shd w:val="clear" w:color="auto" w:fill="auto"/>
            <w:vAlign w:val="center"/>
          </w:tcPr>
          <w:p w:rsidR="00DE5795" w:rsidRPr="00EA60A8" w:rsidRDefault="00DE5795" w:rsidP="00DE5795">
            <w:pPr>
              <w:tabs>
                <w:tab w:val="num" w:pos="567"/>
              </w:tabs>
              <w:ind w:right="-1"/>
              <w:rPr>
                <w:rFonts w:cs="Calibri"/>
              </w:rPr>
            </w:pPr>
            <w:r w:rsidRPr="00EA60A8">
              <w:rPr>
                <w:rFonts w:cs="Calibri"/>
              </w:rPr>
              <w:t xml:space="preserve">Формальні </w:t>
            </w:r>
          </w:p>
        </w:tc>
        <w:tc>
          <w:tcPr>
            <w:tcW w:w="3787" w:type="dxa"/>
            <w:shd w:val="clear" w:color="auto" w:fill="auto"/>
            <w:vAlign w:val="center"/>
          </w:tcPr>
          <w:p w:rsidR="00DE5795" w:rsidRPr="00EA60A8" w:rsidRDefault="00DE5795" w:rsidP="00DE5795">
            <w:pPr>
              <w:tabs>
                <w:tab w:val="num" w:pos="567"/>
              </w:tabs>
              <w:ind w:firstLine="101"/>
              <w:jc w:val="both"/>
              <w:rPr>
                <w:rFonts w:cs="Calibri"/>
              </w:rPr>
            </w:pPr>
            <w:r w:rsidRPr="00EA60A8">
              <w:rPr>
                <w:rFonts w:cs="Calibri"/>
              </w:rPr>
              <w:t xml:space="preserve"> правові, адміністративні акти, закони, конституції, судові прецеденти</w:t>
            </w:r>
          </w:p>
        </w:tc>
        <w:tc>
          <w:tcPr>
            <w:tcW w:w="3853" w:type="dxa"/>
            <w:shd w:val="clear" w:color="auto" w:fill="auto"/>
            <w:vAlign w:val="center"/>
          </w:tcPr>
          <w:p w:rsidR="00DE5795" w:rsidRPr="00EA60A8" w:rsidRDefault="00DE5795" w:rsidP="00DE5795">
            <w:pPr>
              <w:tabs>
                <w:tab w:val="num" w:pos="107"/>
              </w:tabs>
              <w:jc w:val="both"/>
              <w:rPr>
                <w:rFonts w:cs="Calibri"/>
              </w:rPr>
            </w:pPr>
            <w:r w:rsidRPr="00EA60A8">
              <w:rPr>
                <w:rFonts w:cs="Calibri"/>
              </w:rPr>
              <w:t>фірми,</w:t>
            </w:r>
            <w:r w:rsidRPr="00EA60A8">
              <w:rPr>
                <w:rFonts w:cs="Calibri"/>
                <w:lang w:val="ru-RU"/>
              </w:rPr>
              <w:t xml:space="preserve"> </w:t>
            </w:r>
            <w:r w:rsidRPr="00EA60A8">
              <w:rPr>
                <w:rFonts w:cs="Calibri"/>
              </w:rPr>
              <w:t>установи, організаційно-правові форми, ринки</w:t>
            </w:r>
          </w:p>
        </w:tc>
      </w:tr>
      <w:tr w:rsidR="00DE5795" w:rsidRPr="00F61734" w:rsidTr="00FF6B99">
        <w:trPr>
          <w:trHeight w:val="656"/>
        </w:trPr>
        <w:tc>
          <w:tcPr>
            <w:tcW w:w="1574" w:type="dxa"/>
            <w:shd w:val="clear" w:color="auto" w:fill="auto"/>
            <w:vAlign w:val="center"/>
          </w:tcPr>
          <w:p w:rsidR="00DE5795" w:rsidRPr="00EA60A8" w:rsidRDefault="00DE5795" w:rsidP="00DE5795">
            <w:pPr>
              <w:tabs>
                <w:tab w:val="num" w:pos="567"/>
              </w:tabs>
              <w:ind w:right="-1"/>
              <w:rPr>
                <w:rFonts w:cs="Calibri"/>
              </w:rPr>
            </w:pPr>
            <w:r w:rsidRPr="00EA60A8">
              <w:rPr>
                <w:rFonts w:cs="Calibri"/>
              </w:rPr>
              <w:t xml:space="preserve">Неформальні </w:t>
            </w:r>
          </w:p>
        </w:tc>
        <w:tc>
          <w:tcPr>
            <w:tcW w:w="3787" w:type="dxa"/>
            <w:shd w:val="clear" w:color="auto" w:fill="auto"/>
            <w:vAlign w:val="center"/>
          </w:tcPr>
          <w:p w:rsidR="00DE5795" w:rsidRPr="00EA60A8" w:rsidRDefault="00DE5795" w:rsidP="00DE5795">
            <w:pPr>
              <w:tabs>
                <w:tab w:val="num" w:pos="567"/>
              </w:tabs>
              <w:ind w:firstLine="101"/>
              <w:jc w:val="both"/>
              <w:rPr>
                <w:rFonts w:cs="Calibri"/>
              </w:rPr>
            </w:pPr>
            <w:r w:rsidRPr="00EA60A8">
              <w:rPr>
                <w:rFonts w:cs="Calibri"/>
              </w:rPr>
              <w:t>традиції, звичаї, ділова етика, менталітет, сімейні відносини</w:t>
            </w:r>
          </w:p>
        </w:tc>
        <w:tc>
          <w:tcPr>
            <w:tcW w:w="3853" w:type="dxa"/>
            <w:shd w:val="clear" w:color="auto" w:fill="auto"/>
            <w:vAlign w:val="center"/>
          </w:tcPr>
          <w:p w:rsidR="00DE5795" w:rsidRPr="00EA60A8" w:rsidRDefault="00DE5795" w:rsidP="00DE5795">
            <w:pPr>
              <w:tabs>
                <w:tab w:val="num" w:pos="107"/>
              </w:tabs>
              <w:jc w:val="both"/>
              <w:rPr>
                <w:rFonts w:cs="Calibri"/>
              </w:rPr>
            </w:pPr>
            <w:r w:rsidRPr="00EA60A8">
              <w:rPr>
                <w:rFonts w:cs="Calibri"/>
              </w:rPr>
              <w:t>сім</w:t>
            </w:r>
            <w:r w:rsidRPr="00EA60A8">
              <w:rPr>
                <w:rFonts w:cs="Calibri"/>
                <w:lang w:val="en-US"/>
              </w:rPr>
              <w:t>’</w:t>
            </w:r>
            <w:r w:rsidRPr="00EA60A8">
              <w:rPr>
                <w:rFonts w:cs="Calibri"/>
              </w:rPr>
              <w:t>я, тіньова економіка</w:t>
            </w:r>
          </w:p>
        </w:tc>
      </w:tr>
    </w:tbl>
    <w:p w:rsidR="00DE5795" w:rsidRPr="004D723A" w:rsidRDefault="00DE5795" w:rsidP="00DE5795">
      <w:pPr>
        <w:tabs>
          <w:tab w:val="num" w:pos="567"/>
        </w:tabs>
        <w:ind w:right="-1" w:firstLine="709"/>
      </w:pPr>
      <w:r w:rsidRPr="004D723A">
        <w:rPr>
          <w:lang w:val="ru-RU"/>
        </w:rPr>
        <w:t>Джерело:</w:t>
      </w:r>
      <w:r w:rsidRPr="004D723A">
        <w:rPr>
          <w:lang w:val="en-US"/>
        </w:rPr>
        <w:t xml:space="preserve"> [</w:t>
      </w:r>
      <w:r w:rsidR="00D41F92">
        <w:t>280</w:t>
      </w:r>
      <w:r w:rsidRPr="004D723A">
        <w:t>, с.103</w:t>
      </w:r>
      <w:r w:rsidRPr="004D723A">
        <w:rPr>
          <w:lang w:val="en-US"/>
        </w:rPr>
        <w:t>]</w:t>
      </w:r>
    </w:p>
    <w:p w:rsidR="00DE5795" w:rsidRPr="00F35217" w:rsidRDefault="00DE5795" w:rsidP="00DE5795">
      <w:pPr>
        <w:tabs>
          <w:tab w:val="num" w:pos="567"/>
        </w:tabs>
        <w:spacing w:before="120"/>
        <w:ind w:firstLine="709"/>
        <w:jc w:val="both"/>
        <w:rPr>
          <w:sz w:val="32"/>
          <w:szCs w:val="32"/>
        </w:rPr>
      </w:pPr>
      <w:r w:rsidRPr="00F35217">
        <w:rPr>
          <w:sz w:val="32"/>
          <w:szCs w:val="32"/>
        </w:rPr>
        <w:t xml:space="preserve">Інституційна інфраструктура покликана забезпечити можливість ефективної взаємодії між окремими суб’єктами в межах інституціональної системи. </w:t>
      </w:r>
    </w:p>
    <w:p w:rsidR="00DE5795" w:rsidRPr="00EA60A8" w:rsidRDefault="003B1CC2" w:rsidP="00DE5795">
      <w:pPr>
        <w:ind w:right="-1" w:firstLine="709"/>
        <w:jc w:val="both"/>
        <w:rPr>
          <w:sz w:val="28"/>
          <w:szCs w:val="28"/>
        </w:rPr>
      </w:pPr>
      <w:r>
        <w:rPr>
          <w:noProof/>
        </w:rPr>
        <w:pict>
          <v:rect id="Прямоугольник 155" o:spid="_x0000_s1497" style="position:absolute;left:0;text-align:left;margin-left:232.95pt;margin-top:9.05pt;width:110.4pt;height:33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">
            <v:textbox style="mso-next-textbox:#Прямоугольник 155">
              <w:txbxContent>
                <w:p w:rsidR="00FF6B99" w:rsidRPr="00C506CD" w:rsidRDefault="00FF6B99" w:rsidP="00DE5795">
                  <w:pPr>
                    <w:jc w:val="center"/>
                  </w:pPr>
                  <w:r>
                    <w:t>Інституційна взаємодія</w:t>
                  </w:r>
                </w:p>
              </w:txbxContent>
            </v:textbox>
          </v:rect>
        </w:pict>
      </w:r>
      <w:r>
        <w:rPr>
          <w:noProof/>
        </w:rPr>
        <w:pict>
          <v:rect id="Прямоугольник 151" o:spid="_x0000_s1494" style="position:absolute;left:0;text-align:left;margin-left:14.55pt;margin-top:10.75pt;width:105.6pt;height:43.8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">
            <v:textbox style="mso-next-textbox:#Прямоугольник 151">
              <w:txbxContent>
                <w:p w:rsidR="00FF6B99" w:rsidRPr="004D3C38" w:rsidRDefault="00FF6B99" w:rsidP="00DE5795">
                  <w:pPr>
                    <w:jc w:val="center"/>
                    <w:rPr>
                      <w:sz w:val="22"/>
                      <w:szCs w:val="22"/>
                    </w:rPr>
                  </w:pPr>
                  <w:r w:rsidRPr="004D3C38">
                    <w:rPr>
                      <w:sz w:val="22"/>
                      <w:szCs w:val="22"/>
                    </w:rPr>
                    <w:t>Суб’єкти інституційної взаємодії</w:t>
                  </w:r>
                </w:p>
              </w:txbxContent>
            </v:textbox>
          </v:rect>
        </w:pict>
      </w:r>
      <w:r w:rsidR="00DE5795">
        <w:rPr>
          <w:noProof/>
        </w:rPr>
        <w:pict>
          <v:rect id="Прямоугольник 154" o:spid="_x0000_s1495" style="position:absolute;left:0;text-align:left;margin-left:143.75pt;margin-top:10.6pt;width:70.2pt;height:32.8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">
            <v:textbox style="mso-next-textbox:#Прямоугольник 154">
              <w:txbxContent>
                <w:p w:rsidR="00FF6B99" w:rsidRPr="00C506CD" w:rsidRDefault="00FF6B99" w:rsidP="00DE5795">
                  <w:pPr>
                    <w:jc w:val="center"/>
                  </w:pPr>
                  <w:r>
                    <w:t>Інститути</w:t>
                  </w:r>
                </w:p>
              </w:txbxContent>
            </v:textbox>
          </v:rect>
        </w:pict>
      </w:r>
    </w:p>
    <w:p w:rsidR="00DE5795" w:rsidRPr="00EA60A8" w:rsidRDefault="00DE5795" w:rsidP="00DE5795">
      <w:pPr>
        <w:ind w:right="-1" w:firstLine="709"/>
        <w:jc w:val="both"/>
        <w:rPr>
          <w:sz w:val="28"/>
          <w:szCs w:val="28"/>
        </w:rPr>
      </w:pPr>
    </w:p>
    <w:p w:rsidR="00DE5795" w:rsidRPr="00EA60A8" w:rsidRDefault="003B1CC2" w:rsidP="00DE5795">
      <w:pPr>
        <w:ind w:right="-1" w:firstLine="709"/>
        <w:jc w:val="both"/>
        <w:rPr>
          <w:sz w:val="28"/>
          <w:szCs w:val="28"/>
        </w:rPr>
      </w:pPr>
      <w:r>
        <w:rPr>
          <w:noProof/>
        </w:rPr>
        <w:pict>
          <v:shape id="Прямая со стрелкой 153" o:spid="_x0000_s1504" type="#_x0000_t32" style="position:absolute;left:0;text-align:left;margin-left:244.15pt;margin-top:16.8pt;width:11.15pt;height:0;rotation:270;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" adj="-593661,-1,-593661">
            <v:stroke endarrow="block"/>
          </v:shape>
        </w:pict>
      </w:r>
      <w:r w:rsidR="004D3C38">
        <w:rPr>
          <w:noProof/>
        </w:rPr>
        <w:pict>
          <v:shape id="Прямая со стрелкой 152" o:spid="_x0000_s1503" type="#_x0000_t32" style="position:absolute;left:0;text-align:left;margin-left:183.1pt;margin-top:17.6pt;width:12.1pt;height:0;rotation:270;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" adj="-438873,-1,-438873">
            <v:stroke endarrow="block"/>
          </v:shape>
        </w:pict>
      </w:r>
      <w:r w:rsidR="00DE5795">
        <w:rPr>
          <w:noProof/>
        </w:rPr>
        <w:pict>
          <v:shape id="Прямая со стрелкой 150" o:spid="_x0000_s1505" type="#_x0000_t32" style="position:absolute;left:0;text-align:left;margin-left:270.15pt;margin-top:23.65pt;width:27pt;height:19.2pt;flip:y;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">
            <v:stroke endarrow="block"/>
          </v:shape>
        </w:pict>
      </w:r>
      <w:r w:rsidR="00DE5795">
        <w:rPr>
          <w:noProof/>
        </w:rPr>
        <w:pict>
          <v:shape id="Прямая со стрелкой 149" o:spid="_x0000_s1502" type="#_x0000_t32" style="position:absolute;left:0;text-align:left;margin-left:120.15pt;margin-top:9.85pt;width:39.6pt;height:33pt;flip:x y;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">
            <v:stroke endarrow="block"/>
          </v:shape>
        </w:pict>
      </w:r>
      <w:r w:rsidR="00DE5795">
        <w:rPr>
          <w:noProof/>
        </w:rPr>
        <w:pict>
          <v:rect id="Прямоугольник 148" o:spid="_x0000_s1500" style="position:absolute;left:0;text-align:left;margin-left:297.15pt;margin-top:9.85pt;width:85.2pt;height:23.4pt;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">
            <v:textbox style="mso-next-textbox:#Прямоугольник 148">
              <w:txbxContent>
                <w:p w:rsidR="00FF6B99" w:rsidRPr="00607AA0" w:rsidRDefault="00FF6B99" w:rsidP="00DE5795">
                  <w:pPr>
                    <w:jc w:val="center"/>
                  </w:pPr>
                  <w:r>
                    <w:t>Організації</w:t>
                  </w:r>
                </w:p>
              </w:txbxContent>
            </v:textbox>
          </v:rect>
        </w:pict>
      </w:r>
    </w:p>
    <w:p w:rsidR="00DE5795" w:rsidRPr="00EA60A8" w:rsidRDefault="004D3C38" w:rsidP="00DE5795">
      <w:pPr>
        <w:ind w:right="-1" w:firstLine="709"/>
        <w:jc w:val="both"/>
        <w:rPr>
          <w:sz w:val="28"/>
          <w:szCs w:val="28"/>
        </w:rPr>
      </w:pPr>
      <w:r>
        <w:rPr>
          <w:noProof/>
        </w:rPr>
        <w:pict>
          <v:rect id="Прямоугольник 147" o:spid="_x0000_s1499" style="position:absolute;left:0;text-align:left;margin-left:159.75pt;margin-top:7.55pt;width:110.4pt;height:47.2pt;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">
            <v:textbox style="mso-next-textbox:#Прямоугольник 147">
              <w:txbxContent>
                <w:p w:rsidR="00FF6B99" w:rsidRPr="004D3C38" w:rsidRDefault="00FF6B99" w:rsidP="00DE5795">
                  <w:pPr>
                    <w:jc w:val="center"/>
                    <w:rPr>
                      <w:sz w:val="22"/>
                      <w:szCs w:val="22"/>
                    </w:rPr>
                  </w:pPr>
                  <w:r w:rsidRPr="004D3C38">
                    <w:rPr>
                      <w:sz w:val="22"/>
                      <w:szCs w:val="22"/>
                    </w:rPr>
                    <w:t>Елементи інституційної системи</w:t>
                  </w:r>
                </w:p>
              </w:txbxContent>
            </v:textbox>
          </v:rect>
        </w:pict>
      </w:r>
      <w:r w:rsidR="00DE5795">
        <w:rPr>
          <w:noProof/>
        </w:rPr>
        <w:pict>
          <v:rect id="Прямоугольник 144" o:spid="_x0000_s1498" style="position:absolute;left:0;text-align:left;margin-left:297.15pt;margin-top:19.35pt;width:107.4pt;height:35.4pt;z-index:251628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">
            <v:textbox style="mso-next-textbox:#Прямоугольник 144">
              <w:txbxContent>
                <w:p w:rsidR="00FF6B99" w:rsidRPr="00607AA0" w:rsidRDefault="00FF6B99" w:rsidP="00DE5795">
                  <w:pPr>
                    <w:jc w:val="center"/>
                  </w:pPr>
                  <w:r>
                    <w:t>Інституційна інфраструктура</w:t>
                  </w:r>
                </w:p>
              </w:txbxContent>
            </v:textbox>
          </v:rect>
        </w:pict>
      </w:r>
    </w:p>
    <w:p w:rsidR="00DE5795" w:rsidRPr="00EA60A8" w:rsidRDefault="00DE5795" w:rsidP="00DE5795">
      <w:pPr>
        <w:ind w:right="-1" w:firstLine="709"/>
        <w:jc w:val="both"/>
        <w:rPr>
          <w:sz w:val="28"/>
          <w:szCs w:val="28"/>
        </w:rPr>
      </w:pPr>
      <w:r>
        <w:rPr>
          <w:noProof/>
        </w:rPr>
        <w:pict>
          <v:rect id="Прямоугольник 143" o:spid="_x0000_s1496" style="position:absolute;left:0;text-align:left;margin-left:14.55pt;margin-top:3.25pt;width:98.4pt;height:35.4pt;z-index:251626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">
            <v:textbox style="mso-next-textbox:#Прямоугольник 143">
              <w:txbxContent>
                <w:p w:rsidR="00FF6B99" w:rsidRPr="003B1CC2" w:rsidRDefault="00FF6B99" w:rsidP="00DE5795">
                  <w:pPr>
                    <w:jc w:val="center"/>
                    <w:rPr>
                      <w:sz w:val="22"/>
                      <w:szCs w:val="22"/>
                    </w:rPr>
                  </w:pPr>
                  <w:r w:rsidRPr="003B1CC2">
                    <w:rPr>
                      <w:sz w:val="22"/>
                      <w:szCs w:val="22"/>
                    </w:rPr>
                    <w:t>Інституційні блоки</w:t>
                  </w:r>
                </w:p>
              </w:txbxContent>
            </v:textbox>
          </v:rect>
        </w:pict>
      </w:r>
      <w:r>
        <w:rPr>
          <w:noProof/>
        </w:rPr>
        <w:pict>
          <v:shape id="Прямая со стрелкой 146" o:spid="_x0000_s1506" type="#_x0000_t32" style="position:absolute;left:0;text-align:left;margin-left:270.15pt;margin-top:21.55pt;width:27pt;height:0;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">
            <v:stroke endarrow="block"/>
          </v:shape>
        </w:pict>
      </w:r>
    </w:p>
    <w:p w:rsidR="00DE5795" w:rsidRPr="00EA60A8" w:rsidRDefault="003B1CC2" w:rsidP="00DE5795">
      <w:pPr>
        <w:ind w:right="-1"/>
        <w:jc w:val="both"/>
        <w:rPr>
          <w:sz w:val="28"/>
          <w:szCs w:val="28"/>
        </w:rPr>
      </w:pPr>
      <w:r>
        <w:rPr>
          <w:noProof/>
        </w:rPr>
        <w:pict>
          <v:shape id="Прямая со стрелкой 145" o:spid="_x0000_s1501" type="#_x0000_t34" style="position:absolute;left:0;text-align:left;margin-left:112.95pt;margin-top:5.45pt;width:46.8pt;height:.05pt;rotation:180;flip:y;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" adj=",177897600,-99900">
            <v:stroke endarrow="block"/>
          </v:shape>
        </w:pict>
      </w:r>
    </w:p>
    <w:p w:rsidR="002C1263" w:rsidRDefault="002C1263" w:rsidP="002C1263">
      <w:pPr>
        <w:ind w:right="-1" w:firstLine="709"/>
        <w:jc w:val="center"/>
        <w:rPr>
          <w:b/>
          <w:sz w:val="28"/>
          <w:szCs w:val="28"/>
        </w:rPr>
      </w:pPr>
    </w:p>
    <w:p w:rsidR="00DE5795" w:rsidRPr="00EA60A8" w:rsidRDefault="002C1263" w:rsidP="002C1263">
      <w:pPr>
        <w:ind w:right="-1" w:firstLine="709"/>
        <w:jc w:val="both"/>
        <w:rPr>
          <w:sz w:val="28"/>
          <w:szCs w:val="28"/>
        </w:rPr>
      </w:pPr>
      <w:r>
        <w:rPr>
          <w:i/>
          <w:sz w:val="28"/>
          <w:szCs w:val="28"/>
        </w:rPr>
        <w:t>Рис. 2</w:t>
      </w:r>
      <w:r w:rsidR="00DE5795" w:rsidRPr="002C1263">
        <w:rPr>
          <w:i/>
          <w:sz w:val="28"/>
          <w:szCs w:val="28"/>
        </w:rPr>
        <w:t>.3.</w:t>
      </w:r>
      <w:r w:rsidR="00DE5795">
        <w:rPr>
          <w:b/>
          <w:sz w:val="28"/>
          <w:szCs w:val="28"/>
        </w:rPr>
        <w:t xml:space="preserve"> Складові інституційно</w:t>
      </w:r>
      <w:r w:rsidR="00DE5795" w:rsidRPr="00EA60A8">
        <w:rPr>
          <w:b/>
          <w:sz w:val="28"/>
          <w:szCs w:val="28"/>
        </w:rPr>
        <w:t>ї системи</w:t>
      </w:r>
    </w:p>
    <w:p w:rsidR="00DE5795" w:rsidRDefault="00DE5795" w:rsidP="00DE5795">
      <w:pPr>
        <w:tabs>
          <w:tab w:val="num" w:pos="567"/>
        </w:tabs>
        <w:ind w:right="-1" w:firstLine="709"/>
        <w:jc w:val="both"/>
      </w:pPr>
      <w:r w:rsidRPr="00D13A3C">
        <w:t>Джерело:</w:t>
      </w:r>
      <w:r w:rsidRPr="00D13A3C">
        <w:rPr>
          <w:vertAlign w:val="superscript"/>
        </w:rPr>
        <w:t xml:space="preserve">   </w:t>
      </w:r>
      <w:r w:rsidR="00D41F92">
        <w:t xml:space="preserve"> [128</w:t>
      </w:r>
      <w:r w:rsidRPr="00D13A3C">
        <w:t>, с. 82]</w:t>
      </w:r>
    </w:p>
    <w:p w:rsidR="002C1263" w:rsidRPr="00D13A3C" w:rsidRDefault="002C1263" w:rsidP="00DE5795">
      <w:pPr>
        <w:tabs>
          <w:tab w:val="num" w:pos="567"/>
        </w:tabs>
        <w:ind w:right="-1" w:firstLine="709"/>
        <w:jc w:val="both"/>
      </w:pPr>
    </w:p>
    <w:p w:rsidR="002C1263" w:rsidRPr="00F35217" w:rsidRDefault="00DE5795" w:rsidP="0077050E">
      <w:pPr>
        <w:tabs>
          <w:tab w:val="num" w:pos="567"/>
        </w:tabs>
        <w:ind w:right="-1" w:firstLine="709"/>
        <w:jc w:val="both"/>
        <w:rPr>
          <w:sz w:val="32"/>
          <w:szCs w:val="32"/>
        </w:rPr>
      </w:pPr>
      <w:r w:rsidRPr="00F35217">
        <w:rPr>
          <w:sz w:val="32"/>
          <w:szCs w:val="32"/>
        </w:rPr>
        <w:t>На думку С. Кірдіної, на основі менталітету формуються базові інститути суспільства у сфері економіки, політики, ідеології, або так звані інституційні матриці, що агрегують у собі реальне різноманіття соціальних зв’язків [</w:t>
      </w:r>
      <w:r w:rsidR="00D41F92" w:rsidRPr="00F35217">
        <w:rPr>
          <w:sz w:val="32"/>
          <w:szCs w:val="32"/>
        </w:rPr>
        <w:t>102; 103</w:t>
      </w:r>
      <w:r w:rsidRPr="00F35217">
        <w:rPr>
          <w:sz w:val="32"/>
          <w:szCs w:val="32"/>
        </w:rPr>
        <w:t xml:space="preserve">]. Ідея інституційної матриці ґрунтується на працях К. Поланьї і Д. Норта, які вперше запропонували цей термін. Усе різноманіття конкретних особливостей більшості існуючих держав можна за певного рівня абстракції  представити у вигляді двох ідеальних </w:t>
      </w:r>
      <w:r w:rsidRPr="00F35217">
        <w:rPr>
          <w:sz w:val="32"/>
          <w:szCs w:val="32"/>
        </w:rPr>
        <w:lastRenderedPageBreak/>
        <w:t>типів якісно різних інституційних матриць - Х та Y, які відрізняються комплексами базових інст</w:t>
      </w:r>
      <w:r w:rsidR="002C1263" w:rsidRPr="00F35217">
        <w:rPr>
          <w:sz w:val="32"/>
          <w:szCs w:val="32"/>
        </w:rPr>
        <w:t>итутів, що їх формують (табл.2</w:t>
      </w:r>
      <w:r w:rsidRPr="00F35217">
        <w:rPr>
          <w:sz w:val="32"/>
          <w:szCs w:val="32"/>
        </w:rPr>
        <w:t xml:space="preserve">.5). </w:t>
      </w:r>
      <w:r w:rsidR="00072778" w:rsidRPr="00F35217">
        <w:rPr>
          <w:sz w:val="32"/>
          <w:szCs w:val="32"/>
        </w:rPr>
        <w:t>П</w:t>
      </w:r>
      <w:r w:rsidR="002C1263" w:rsidRPr="00F35217">
        <w:rPr>
          <w:sz w:val="32"/>
          <w:szCs w:val="32"/>
        </w:rPr>
        <w:t>оняття базових інститутів характеризує соцієтальний рівень аналізу  суспільства як соціальної си</w:t>
      </w:r>
      <w:r w:rsidR="00072778" w:rsidRPr="00F35217">
        <w:rPr>
          <w:sz w:val="32"/>
          <w:szCs w:val="32"/>
        </w:rPr>
        <w:t xml:space="preserve">стеми і </w:t>
      </w:r>
      <w:r w:rsidR="002C1263" w:rsidRPr="00F35217">
        <w:rPr>
          <w:sz w:val="32"/>
          <w:szCs w:val="32"/>
        </w:rPr>
        <w:t>на відміну від соціальних інститутів базові інститути розуміються як історичні інваріанти, що зберігають свою</w:t>
      </w:r>
      <w:r w:rsidR="0077050E" w:rsidRPr="00F35217">
        <w:rPr>
          <w:sz w:val="32"/>
          <w:szCs w:val="32"/>
        </w:rPr>
        <w:t xml:space="preserve"> природу в ході розвитку соціуму.  Т</w:t>
      </w:r>
      <w:r w:rsidR="002C1263" w:rsidRPr="00F35217">
        <w:rPr>
          <w:sz w:val="32"/>
          <w:szCs w:val="32"/>
        </w:rPr>
        <w:t>аке уявлення про інваріантність базових інститутів розвиває ідеї Д. Норта про ефект «блокування» інституційних матриць, завдяки якому відбуває</w:t>
      </w:r>
      <w:r w:rsidR="0077050E" w:rsidRPr="00F35217">
        <w:rPr>
          <w:sz w:val="32"/>
          <w:szCs w:val="32"/>
        </w:rPr>
        <w:t>ться самопідтримка її структури. З</w:t>
      </w:r>
      <w:r w:rsidR="002C1263" w:rsidRPr="00F35217">
        <w:rPr>
          <w:sz w:val="32"/>
          <w:szCs w:val="32"/>
        </w:rPr>
        <w:t>а базовими інститутами закріплюється функція інтегрованості різних типів суспільств, що визначає їх домінуюче становище на різних стадіях розвитку</w:t>
      </w:r>
      <w:r w:rsidR="002C1263" w:rsidRPr="00F35217">
        <w:rPr>
          <w:sz w:val="32"/>
          <w:szCs w:val="32"/>
          <w:vertAlign w:val="superscript"/>
        </w:rPr>
        <w:t xml:space="preserve">  </w:t>
      </w:r>
      <w:r w:rsidR="00D41F92" w:rsidRPr="00F35217">
        <w:rPr>
          <w:sz w:val="32"/>
          <w:szCs w:val="32"/>
        </w:rPr>
        <w:t>[102</w:t>
      </w:r>
      <w:r w:rsidR="002C1263" w:rsidRPr="00F35217">
        <w:rPr>
          <w:sz w:val="32"/>
          <w:szCs w:val="32"/>
        </w:rPr>
        <w:t xml:space="preserve">]. </w:t>
      </w:r>
    </w:p>
    <w:p w:rsidR="002C1263" w:rsidRDefault="002C1263" w:rsidP="00DE5795">
      <w:pPr>
        <w:tabs>
          <w:tab w:val="num" w:pos="567"/>
        </w:tabs>
        <w:ind w:right="-1" w:firstLine="709"/>
        <w:jc w:val="both"/>
        <w:rPr>
          <w:sz w:val="28"/>
          <w:szCs w:val="28"/>
        </w:rPr>
      </w:pPr>
    </w:p>
    <w:p w:rsidR="00DE5795" w:rsidRPr="002C1263" w:rsidRDefault="002C1263" w:rsidP="00DE5795">
      <w:pPr>
        <w:tabs>
          <w:tab w:val="left" w:pos="0"/>
        </w:tabs>
        <w:ind w:right="-1"/>
        <w:jc w:val="right"/>
        <w:rPr>
          <w:i/>
          <w:sz w:val="28"/>
          <w:szCs w:val="28"/>
        </w:rPr>
      </w:pPr>
      <w:r w:rsidRPr="002C1263">
        <w:rPr>
          <w:i/>
          <w:sz w:val="28"/>
          <w:szCs w:val="28"/>
        </w:rPr>
        <w:t>Таблиця 2</w:t>
      </w:r>
      <w:r w:rsidR="00DE5795" w:rsidRPr="002C1263">
        <w:rPr>
          <w:i/>
          <w:sz w:val="28"/>
          <w:szCs w:val="28"/>
        </w:rPr>
        <w:t>.5</w:t>
      </w:r>
    </w:p>
    <w:p w:rsidR="00DE5795" w:rsidRPr="00EA60A8" w:rsidRDefault="00DE5795" w:rsidP="00DE5795">
      <w:pPr>
        <w:tabs>
          <w:tab w:val="left" w:pos="0"/>
        </w:tabs>
        <w:ind w:right="-1" w:firstLine="709"/>
        <w:jc w:val="center"/>
        <w:rPr>
          <w:b/>
          <w:sz w:val="28"/>
          <w:szCs w:val="28"/>
        </w:rPr>
      </w:pPr>
      <w:r w:rsidRPr="00EA60A8">
        <w:rPr>
          <w:b/>
          <w:sz w:val="28"/>
          <w:szCs w:val="28"/>
        </w:rPr>
        <w:t>Відмінності базових інститутів Х- та Y-матриць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5"/>
        <w:gridCol w:w="3584"/>
        <w:gridCol w:w="4155"/>
      </w:tblGrid>
      <w:tr w:rsidR="00DE5795" w:rsidRPr="00F61734" w:rsidTr="00FF6B99">
        <w:trPr>
          <w:trHeight w:val="351"/>
        </w:trPr>
        <w:tc>
          <w:tcPr>
            <w:tcW w:w="1475" w:type="dxa"/>
            <w:vMerge w:val="restart"/>
            <w:shd w:val="clear" w:color="auto" w:fill="auto"/>
            <w:vAlign w:val="center"/>
          </w:tcPr>
          <w:p w:rsidR="00DE5795" w:rsidRPr="00D13A3C" w:rsidRDefault="00DE5795" w:rsidP="00DE5795">
            <w:pPr>
              <w:tabs>
                <w:tab w:val="left" w:pos="0"/>
              </w:tabs>
              <w:jc w:val="center"/>
              <w:rPr>
                <w:rFonts w:cs="Calibri"/>
                <w:sz w:val="22"/>
                <w:szCs w:val="22"/>
              </w:rPr>
            </w:pPr>
            <w:r w:rsidRPr="00D13A3C">
              <w:rPr>
                <w:rFonts w:cs="Calibri"/>
                <w:sz w:val="22"/>
                <w:szCs w:val="22"/>
              </w:rPr>
              <w:t>Сфера дії базових інститутів</w:t>
            </w:r>
          </w:p>
        </w:tc>
        <w:tc>
          <w:tcPr>
            <w:tcW w:w="7739" w:type="dxa"/>
            <w:gridSpan w:val="2"/>
            <w:shd w:val="clear" w:color="auto" w:fill="auto"/>
          </w:tcPr>
          <w:p w:rsidR="00DE5795" w:rsidRPr="00D13A3C" w:rsidRDefault="00DE5795" w:rsidP="00DE5795">
            <w:pPr>
              <w:tabs>
                <w:tab w:val="left" w:pos="0"/>
              </w:tabs>
              <w:ind w:firstLine="709"/>
              <w:jc w:val="center"/>
              <w:rPr>
                <w:rFonts w:cs="Calibri"/>
                <w:bCs/>
                <w:sz w:val="22"/>
                <w:szCs w:val="22"/>
              </w:rPr>
            </w:pPr>
            <w:r w:rsidRPr="00D13A3C">
              <w:rPr>
                <w:rFonts w:cs="Calibri"/>
                <w:bCs/>
                <w:sz w:val="22"/>
                <w:szCs w:val="22"/>
              </w:rPr>
              <w:t>Тип інституційної матриці</w:t>
            </w:r>
          </w:p>
        </w:tc>
      </w:tr>
      <w:tr w:rsidR="00DE5795" w:rsidRPr="00F61734" w:rsidTr="00FF6B99">
        <w:trPr>
          <w:trHeight w:val="348"/>
        </w:trPr>
        <w:tc>
          <w:tcPr>
            <w:tcW w:w="1475" w:type="dxa"/>
            <w:vMerge/>
            <w:shd w:val="clear" w:color="auto" w:fill="auto"/>
            <w:vAlign w:val="center"/>
          </w:tcPr>
          <w:p w:rsidR="00DE5795" w:rsidRPr="00EA60A8" w:rsidRDefault="00DE5795" w:rsidP="00DE5795">
            <w:pPr>
              <w:tabs>
                <w:tab w:val="left" w:pos="0"/>
              </w:tabs>
              <w:ind w:firstLine="176"/>
              <w:jc w:val="center"/>
              <w:rPr>
                <w:rFonts w:cs="Calibri"/>
                <w:sz w:val="22"/>
                <w:szCs w:val="22"/>
              </w:rPr>
            </w:pPr>
          </w:p>
        </w:tc>
        <w:tc>
          <w:tcPr>
            <w:tcW w:w="3584" w:type="dxa"/>
            <w:shd w:val="clear" w:color="auto" w:fill="auto"/>
            <w:vAlign w:val="center"/>
          </w:tcPr>
          <w:p w:rsidR="00DE5795" w:rsidRPr="00D13A3C" w:rsidRDefault="00DE5795" w:rsidP="00DE5795">
            <w:pPr>
              <w:tabs>
                <w:tab w:val="left" w:pos="0"/>
              </w:tabs>
              <w:ind w:firstLine="253"/>
              <w:jc w:val="center"/>
              <w:rPr>
                <w:rFonts w:cs="Calibri"/>
                <w:b/>
                <w:bCs/>
                <w:sz w:val="22"/>
                <w:szCs w:val="22"/>
              </w:rPr>
            </w:pPr>
            <w:r w:rsidRPr="00D13A3C">
              <w:rPr>
                <w:rFonts w:cs="Calibri"/>
                <w:b/>
                <w:bCs/>
                <w:sz w:val="22"/>
                <w:szCs w:val="22"/>
              </w:rPr>
              <w:t>Х-матриця</w:t>
            </w:r>
          </w:p>
        </w:tc>
        <w:tc>
          <w:tcPr>
            <w:tcW w:w="4155" w:type="dxa"/>
            <w:shd w:val="clear" w:color="auto" w:fill="auto"/>
            <w:vAlign w:val="center"/>
          </w:tcPr>
          <w:p w:rsidR="00DE5795" w:rsidRPr="00D13A3C" w:rsidRDefault="00DE5795" w:rsidP="00DE5795">
            <w:pPr>
              <w:tabs>
                <w:tab w:val="left" w:pos="0"/>
              </w:tabs>
              <w:ind w:firstLine="253"/>
              <w:jc w:val="center"/>
              <w:rPr>
                <w:rFonts w:cs="Calibri"/>
                <w:b/>
                <w:bCs/>
                <w:sz w:val="22"/>
                <w:szCs w:val="22"/>
              </w:rPr>
            </w:pPr>
            <w:r w:rsidRPr="00D13A3C">
              <w:rPr>
                <w:rFonts w:cs="Calibri"/>
                <w:b/>
                <w:bCs/>
                <w:sz w:val="22"/>
                <w:szCs w:val="22"/>
              </w:rPr>
              <w:t>Y-матриця</w:t>
            </w:r>
          </w:p>
        </w:tc>
      </w:tr>
      <w:tr w:rsidR="00DE5795" w:rsidRPr="00F61734" w:rsidTr="00FF6B99">
        <w:trPr>
          <w:trHeight w:val="1010"/>
        </w:trPr>
        <w:tc>
          <w:tcPr>
            <w:tcW w:w="1475" w:type="dxa"/>
            <w:shd w:val="clear" w:color="auto" w:fill="auto"/>
            <w:vAlign w:val="center"/>
          </w:tcPr>
          <w:p w:rsidR="00DE5795" w:rsidRPr="00EA60A8" w:rsidRDefault="00DE5795" w:rsidP="00DE5795">
            <w:pPr>
              <w:tabs>
                <w:tab w:val="left" w:pos="0"/>
              </w:tabs>
              <w:jc w:val="center"/>
              <w:rPr>
                <w:b/>
                <w:sz w:val="22"/>
                <w:szCs w:val="22"/>
              </w:rPr>
            </w:pPr>
            <w:r w:rsidRPr="00EA60A8">
              <w:rPr>
                <w:b/>
                <w:sz w:val="22"/>
                <w:szCs w:val="22"/>
              </w:rPr>
              <w:t>Економічна сфера</w:t>
            </w:r>
          </w:p>
        </w:tc>
        <w:tc>
          <w:tcPr>
            <w:tcW w:w="3584" w:type="dxa"/>
            <w:shd w:val="clear" w:color="auto" w:fill="auto"/>
          </w:tcPr>
          <w:p w:rsidR="00DE5795" w:rsidRPr="00EA60A8" w:rsidRDefault="00DE5795" w:rsidP="00DE5795">
            <w:pPr>
              <w:tabs>
                <w:tab w:val="left" w:pos="0"/>
              </w:tabs>
              <w:ind w:firstLine="253"/>
              <w:jc w:val="both"/>
              <w:rPr>
                <w:sz w:val="22"/>
                <w:szCs w:val="22"/>
              </w:rPr>
            </w:pPr>
            <w:r w:rsidRPr="00EA60A8">
              <w:rPr>
                <w:bCs/>
                <w:sz w:val="22"/>
                <w:szCs w:val="22"/>
              </w:rPr>
              <w:t>Інститути редистрибутивної економіки</w:t>
            </w:r>
            <w:r w:rsidRPr="00EA60A8">
              <w:rPr>
                <w:sz w:val="22"/>
                <w:szCs w:val="22"/>
              </w:rPr>
              <w:t xml:space="preserve"> (спільної власності, службової праці, координації, редистрибуції)</w:t>
            </w:r>
          </w:p>
        </w:tc>
        <w:tc>
          <w:tcPr>
            <w:tcW w:w="4155" w:type="dxa"/>
            <w:shd w:val="clear" w:color="auto" w:fill="auto"/>
          </w:tcPr>
          <w:p w:rsidR="00DE5795" w:rsidRPr="00EA60A8" w:rsidRDefault="00DE5795" w:rsidP="00DE5795">
            <w:pPr>
              <w:tabs>
                <w:tab w:val="num" w:pos="567"/>
              </w:tabs>
              <w:ind w:right="-1" w:firstLine="176"/>
              <w:jc w:val="both"/>
              <w:rPr>
                <w:rFonts w:ascii="Times New Roman CYR" w:hAnsi="Times New Roman CYR" w:cs="Times New Roman CYR"/>
                <w:sz w:val="22"/>
                <w:szCs w:val="22"/>
              </w:rPr>
            </w:pPr>
            <w:r w:rsidRPr="00EA60A8">
              <w:rPr>
                <w:rFonts w:ascii="Times New Roman CYR" w:hAnsi="Times New Roman CYR" w:cs="Times New Roman CYR"/>
                <w:bCs/>
                <w:sz w:val="22"/>
                <w:szCs w:val="22"/>
              </w:rPr>
              <w:t>Інститути ринкової економіки (</w:t>
            </w:r>
            <w:r w:rsidRPr="00EA60A8">
              <w:rPr>
                <w:rFonts w:ascii="Times New Roman CYR" w:hAnsi="Times New Roman CYR" w:cs="Times New Roman CYR"/>
                <w:sz w:val="22"/>
                <w:szCs w:val="22"/>
              </w:rPr>
              <w:t>приватної власності, найманої праці, конкуренції, обміну, купівлі-продажу, прибутку)</w:t>
            </w:r>
          </w:p>
        </w:tc>
      </w:tr>
      <w:tr w:rsidR="00DE5795" w:rsidRPr="00F61734" w:rsidTr="00FF6B99">
        <w:tc>
          <w:tcPr>
            <w:tcW w:w="1475" w:type="dxa"/>
            <w:shd w:val="clear" w:color="auto" w:fill="auto"/>
            <w:vAlign w:val="center"/>
          </w:tcPr>
          <w:p w:rsidR="00DE5795" w:rsidRPr="00EA60A8" w:rsidRDefault="00DE5795" w:rsidP="00DE5795">
            <w:pPr>
              <w:tabs>
                <w:tab w:val="left" w:pos="0"/>
              </w:tabs>
              <w:jc w:val="center"/>
              <w:rPr>
                <w:b/>
                <w:sz w:val="22"/>
                <w:szCs w:val="22"/>
              </w:rPr>
            </w:pPr>
            <w:r w:rsidRPr="00EA60A8">
              <w:rPr>
                <w:b/>
                <w:sz w:val="22"/>
                <w:szCs w:val="22"/>
              </w:rPr>
              <w:t>Політична сфера</w:t>
            </w:r>
          </w:p>
        </w:tc>
        <w:tc>
          <w:tcPr>
            <w:tcW w:w="3584" w:type="dxa"/>
            <w:shd w:val="clear" w:color="auto" w:fill="auto"/>
          </w:tcPr>
          <w:p w:rsidR="00DE5795" w:rsidRPr="00EA60A8" w:rsidRDefault="00DE5795" w:rsidP="00DE5795">
            <w:pPr>
              <w:tabs>
                <w:tab w:val="num" w:pos="567"/>
              </w:tabs>
              <w:ind w:firstLine="253"/>
              <w:jc w:val="both"/>
              <w:rPr>
                <w:sz w:val="22"/>
                <w:szCs w:val="22"/>
              </w:rPr>
            </w:pPr>
            <w:r w:rsidRPr="00EA60A8">
              <w:rPr>
                <w:bCs/>
                <w:sz w:val="22"/>
                <w:szCs w:val="22"/>
              </w:rPr>
              <w:t>Інститути унітарного політичного устрою</w:t>
            </w:r>
            <w:r w:rsidRPr="00EA60A8">
              <w:rPr>
                <w:b/>
                <w:bCs/>
                <w:sz w:val="22"/>
                <w:szCs w:val="22"/>
              </w:rPr>
              <w:t xml:space="preserve"> </w:t>
            </w:r>
            <w:r w:rsidRPr="00EA60A8">
              <w:rPr>
                <w:bCs/>
                <w:sz w:val="22"/>
                <w:szCs w:val="22"/>
              </w:rPr>
              <w:t>(</w:t>
            </w:r>
            <w:r w:rsidRPr="00EA60A8">
              <w:rPr>
                <w:sz w:val="22"/>
                <w:szCs w:val="22"/>
              </w:rPr>
              <w:t>адміністративного поділу, ієрархічної вертикалі влади на чолі з центром, призначень, спільних зборів і одноголосності, звернень по інстанціях)</w:t>
            </w:r>
          </w:p>
        </w:tc>
        <w:tc>
          <w:tcPr>
            <w:tcW w:w="4155" w:type="dxa"/>
            <w:shd w:val="clear" w:color="auto" w:fill="auto"/>
          </w:tcPr>
          <w:p w:rsidR="00DE5795" w:rsidRPr="00EA60A8" w:rsidRDefault="00DE5795" w:rsidP="00DE5795">
            <w:pPr>
              <w:tabs>
                <w:tab w:val="num" w:pos="567"/>
              </w:tabs>
              <w:ind w:firstLine="176"/>
              <w:jc w:val="both"/>
              <w:rPr>
                <w:rFonts w:cs="Calibri"/>
                <w:bCs/>
                <w:sz w:val="22"/>
                <w:szCs w:val="22"/>
              </w:rPr>
            </w:pPr>
            <w:r w:rsidRPr="00EA60A8">
              <w:rPr>
                <w:rFonts w:ascii="Times New Roman CYR" w:hAnsi="Times New Roman CYR" w:cs="Times New Roman CYR"/>
                <w:bCs/>
                <w:sz w:val="22"/>
                <w:szCs w:val="22"/>
              </w:rPr>
              <w:t>Інститути федеративного політичного устрою</w:t>
            </w:r>
            <w:r w:rsidRPr="00EA60A8">
              <w:rPr>
                <w:rFonts w:ascii="Times New Roman CYR" w:hAnsi="Times New Roman CYR" w:cs="Times New Roman CYR"/>
                <w:b/>
                <w:bCs/>
                <w:sz w:val="22"/>
                <w:szCs w:val="22"/>
              </w:rPr>
              <w:t xml:space="preserve"> </w:t>
            </w:r>
            <w:r w:rsidRPr="00EA60A8">
              <w:rPr>
                <w:rFonts w:ascii="Times New Roman CYR" w:hAnsi="Times New Roman CYR" w:cs="Times New Roman CYR"/>
                <w:bCs/>
                <w:sz w:val="22"/>
                <w:szCs w:val="22"/>
              </w:rPr>
              <w:t>(</w:t>
            </w:r>
            <w:r w:rsidRPr="00EA60A8">
              <w:rPr>
                <w:rFonts w:ascii="Times New Roman CYR" w:hAnsi="Times New Roman CYR" w:cs="Times New Roman CYR"/>
                <w:sz w:val="22"/>
                <w:szCs w:val="22"/>
              </w:rPr>
              <w:t>федерації, самовряду</w:t>
            </w:r>
            <w:r>
              <w:rPr>
                <w:rFonts w:ascii="Times New Roman CYR" w:hAnsi="Times New Roman CYR" w:cs="Times New Roman CYR"/>
                <w:sz w:val="22"/>
                <w:szCs w:val="22"/>
              </w:rPr>
              <w:t>вання та субсидіарності,</w:t>
            </w:r>
            <w:r w:rsidRPr="00D13A3C">
              <w:rPr>
                <w:rFonts w:ascii="Times New Roman CYR" w:hAnsi="Times New Roman CYR" w:cs="Times New Roman CYR"/>
                <w:sz w:val="22"/>
                <w:szCs w:val="22"/>
                <w:lang w:val="ru-RU"/>
              </w:rPr>
              <w:t xml:space="preserve"> </w:t>
            </w:r>
            <w:r w:rsidRPr="00EA60A8">
              <w:rPr>
                <w:rFonts w:ascii="Times New Roman CYR" w:hAnsi="Times New Roman CYR" w:cs="Times New Roman CYR"/>
                <w:sz w:val="22"/>
                <w:szCs w:val="22"/>
              </w:rPr>
              <w:t>багатопартійності і демократичної більшості)</w:t>
            </w:r>
          </w:p>
        </w:tc>
      </w:tr>
      <w:tr w:rsidR="00DE5795" w:rsidRPr="00F61734" w:rsidTr="00FF6B99">
        <w:tc>
          <w:tcPr>
            <w:tcW w:w="1475" w:type="dxa"/>
            <w:shd w:val="clear" w:color="auto" w:fill="auto"/>
            <w:vAlign w:val="center"/>
          </w:tcPr>
          <w:p w:rsidR="00DE5795" w:rsidRPr="00EA60A8" w:rsidRDefault="00DE5795" w:rsidP="00DE5795">
            <w:pPr>
              <w:tabs>
                <w:tab w:val="left" w:pos="0"/>
              </w:tabs>
              <w:jc w:val="center"/>
              <w:rPr>
                <w:b/>
                <w:sz w:val="22"/>
                <w:szCs w:val="22"/>
              </w:rPr>
            </w:pPr>
            <w:r w:rsidRPr="00EA60A8">
              <w:rPr>
                <w:b/>
                <w:sz w:val="22"/>
                <w:szCs w:val="22"/>
              </w:rPr>
              <w:t>Ідеологічна сфера</w:t>
            </w:r>
          </w:p>
        </w:tc>
        <w:tc>
          <w:tcPr>
            <w:tcW w:w="3584" w:type="dxa"/>
            <w:shd w:val="clear" w:color="auto" w:fill="auto"/>
          </w:tcPr>
          <w:p w:rsidR="00DE5795" w:rsidRPr="00EA60A8" w:rsidRDefault="00DE5795" w:rsidP="00DE5795">
            <w:pPr>
              <w:tabs>
                <w:tab w:val="left" w:pos="0"/>
              </w:tabs>
              <w:ind w:firstLine="253"/>
              <w:jc w:val="both"/>
              <w:rPr>
                <w:sz w:val="22"/>
                <w:szCs w:val="22"/>
              </w:rPr>
            </w:pPr>
            <w:r w:rsidRPr="00EA60A8">
              <w:rPr>
                <w:bCs/>
                <w:sz w:val="22"/>
                <w:szCs w:val="22"/>
              </w:rPr>
              <w:t>Інститути коммунитарної ідеології</w:t>
            </w:r>
            <w:r w:rsidRPr="00EA60A8">
              <w:rPr>
                <w:sz w:val="22"/>
                <w:szCs w:val="22"/>
              </w:rPr>
              <w:t xml:space="preserve"> (колективізму, егалітаризму та порядку)</w:t>
            </w:r>
          </w:p>
        </w:tc>
        <w:tc>
          <w:tcPr>
            <w:tcW w:w="4155" w:type="dxa"/>
            <w:shd w:val="clear" w:color="auto" w:fill="auto"/>
          </w:tcPr>
          <w:p w:rsidR="00DE5795" w:rsidRPr="00EA60A8" w:rsidRDefault="00DE5795" w:rsidP="00DE5795">
            <w:pPr>
              <w:tabs>
                <w:tab w:val="left" w:pos="0"/>
              </w:tabs>
              <w:ind w:firstLine="176"/>
              <w:jc w:val="both"/>
              <w:rPr>
                <w:rFonts w:cs="Calibri"/>
                <w:bCs/>
                <w:sz w:val="22"/>
                <w:szCs w:val="22"/>
              </w:rPr>
            </w:pPr>
            <w:r w:rsidRPr="00EA60A8">
              <w:rPr>
                <w:rFonts w:ascii="Times New Roman CYR" w:hAnsi="Times New Roman CYR" w:cs="Times New Roman CYR"/>
                <w:bCs/>
                <w:sz w:val="22"/>
                <w:szCs w:val="22"/>
              </w:rPr>
              <w:t>Інститути субсидіарної ідеології</w:t>
            </w:r>
            <w:r w:rsidRPr="00EA60A8">
              <w:rPr>
                <w:rFonts w:ascii="Times New Roman CYR" w:hAnsi="Times New Roman CYR" w:cs="Times New Roman CYR"/>
                <w:sz w:val="22"/>
                <w:szCs w:val="22"/>
              </w:rPr>
              <w:t xml:space="preserve"> (індивідуалізму, стратифікації і свободи)</w:t>
            </w:r>
          </w:p>
        </w:tc>
      </w:tr>
    </w:tbl>
    <w:p w:rsidR="00DE5795" w:rsidRPr="00D13A3C" w:rsidRDefault="00DE5795" w:rsidP="00DE5795">
      <w:pPr>
        <w:ind w:firstLine="709"/>
        <w:jc w:val="both"/>
        <w:rPr>
          <w:lang w:val="ru-RU"/>
        </w:rPr>
      </w:pPr>
      <w:r w:rsidRPr="00D13A3C">
        <w:t>Джерело: складено автором на основі</w:t>
      </w:r>
      <w:r w:rsidRPr="00D13A3C">
        <w:rPr>
          <w:vertAlign w:val="superscript"/>
          <w:lang w:val="ru-RU"/>
        </w:rPr>
        <w:t xml:space="preserve">  </w:t>
      </w:r>
      <w:r w:rsidR="00D41F92">
        <w:rPr>
          <w:lang w:val="ru-RU"/>
        </w:rPr>
        <w:t>[102</w:t>
      </w:r>
      <w:r w:rsidR="00D41F92">
        <w:t>; 103</w:t>
      </w:r>
      <w:r w:rsidRPr="00D13A3C">
        <w:rPr>
          <w:lang w:val="ru-RU"/>
        </w:rPr>
        <w:t>]</w:t>
      </w:r>
    </w:p>
    <w:p w:rsidR="00CE3E0C" w:rsidRDefault="00CE3E0C" w:rsidP="00DE5795">
      <w:pPr>
        <w:tabs>
          <w:tab w:val="num" w:pos="567"/>
        </w:tabs>
        <w:ind w:right="-1" w:firstLine="709"/>
        <w:jc w:val="both"/>
        <w:rPr>
          <w:sz w:val="28"/>
          <w:szCs w:val="28"/>
        </w:rPr>
      </w:pPr>
    </w:p>
    <w:p w:rsidR="00DE5795" w:rsidRPr="00F35217" w:rsidRDefault="00DE5795" w:rsidP="00CE3E0C">
      <w:pPr>
        <w:tabs>
          <w:tab w:val="num" w:pos="567"/>
        </w:tabs>
        <w:ind w:right="-1" w:firstLine="709"/>
        <w:jc w:val="both"/>
        <w:rPr>
          <w:sz w:val="32"/>
          <w:szCs w:val="32"/>
        </w:rPr>
      </w:pPr>
      <w:r w:rsidRPr="00F35217">
        <w:rPr>
          <w:sz w:val="32"/>
          <w:szCs w:val="32"/>
        </w:rPr>
        <w:t>Згідно з С. Кірдіною, з моменту переходу суспільства на вищий рівень економічного розвитку природа його інституційної матриці залишається незмінною, але, в той же час, обов’язковим є співіснування в кожному конкретному суспільстві базових інститутів з інститутами  додатковими,  тобто комплементами, які  належать до протилежної матриці. У збалансованому суспільстві інститути-комплементи займають приблизно 30-40% «інституційного простору» [</w:t>
      </w:r>
      <w:r w:rsidR="00CE3E0C" w:rsidRPr="00F35217">
        <w:rPr>
          <w:sz w:val="32"/>
          <w:szCs w:val="32"/>
        </w:rPr>
        <w:t>103</w:t>
      </w:r>
      <w:r w:rsidRPr="00F35217">
        <w:rPr>
          <w:sz w:val="32"/>
          <w:szCs w:val="32"/>
        </w:rPr>
        <w:t xml:space="preserve">]. </w:t>
      </w:r>
      <w:r w:rsidRPr="00F35217">
        <w:rPr>
          <w:rFonts w:cs="TimesNewRomanPSMT"/>
          <w:sz w:val="32"/>
          <w:szCs w:val="32"/>
        </w:rPr>
        <w:t xml:space="preserve">У разі неефективності офіційних інститутів, які безпосередньо належать до числа суб’єктів державної стратегії або виконують їхню роль опосередковано, у </w:t>
      </w:r>
      <w:r w:rsidRPr="00F35217">
        <w:rPr>
          <w:rFonts w:cs="TimesNewRomanPSMT"/>
          <w:sz w:val="32"/>
          <w:szCs w:val="32"/>
        </w:rPr>
        <w:lastRenderedPageBreak/>
        <w:t>вирішенні завдань зниження трансакційних витрат закономірним є процес активізації «неформальних» інститутів. Тому є підстави встановлювати безпосередній зв’язок між ефективністю (досконалістю) інституційної системи та дієздатністю обраної моделі державного устрою. Зокрема, як було показано В. Полтеровичем та В. Поповим, в країнах з високою якістю інституцій демократизація сприятливо впливає на інституційне будівництво та економічне зростання, водночас у країнах із слабкими інститутами демократизація призводить до їх подальшого послаблення та перешкоджає зростанню</w:t>
      </w:r>
      <w:r w:rsidRPr="00F35217">
        <w:rPr>
          <w:rFonts w:cs="TimesNewRomanPSMT"/>
          <w:sz w:val="32"/>
          <w:szCs w:val="32"/>
          <w:vertAlign w:val="superscript"/>
        </w:rPr>
        <w:t xml:space="preserve">  </w:t>
      </w:r>
      <w:r w:rsidR="00CE3E0C" w:rsidRPr="00F35217">
        <w:rPr>
          <w:rFonts w:cs="TimesNewRomanPSMT"/>
          <w:sz w:val="32"/>
          <w:szCs w:val="32"/>
        </w:rPr>
        <w:t>[85</w:t>
      </w:r>
      <w:r w:rsidRPr="00F35217">
        <w:rPr>
          <w:rFonts w:cs="TimesNewRomanPSMT"/>
          <w:sz w:val="32"/>
          <w:szCs w:val="32"/>
        </w:rPr>
        <w:t>, с. 53].</w:t>
      </w:r>
    </w:p>
    <w:p w:rsidR="001B0668" w:rsidRPr="006F3933" w:rsidRDefault="00DE5795" w:rsidP="00CE3E0C">
      <w:pPr>
        <w:tabs>
          <w:tab w:val="left" w:pos="851"/>
        </w:tabs>
        <w:ind w:firstLine="709"/>
        <w:jc w:val="both"/>
        <w:rPr>
          <w:sz w:val="32"/>
          <w:szCs w:val="32"/>
        </w:rPr>
      </w:pPr>
      <w:r w:rsidRPr="006F3933">
        <w:rPr>
          <w:sz w:val="32"/>
          <w:szCs w:val="32"/>
        </w:rPr>
        <w:t xml:space="preserve">Отже, господарський менталітет є одним із головних неформальних інститутів, які визначають динаміку та ефективність функціонування інституційного середовища. Він істотним чином опосередковує процес інституційних змін шляхом реформування існуючих інституційних зразків або культивування нових завдяки успішному закріпленню впроваджуваних формальних норм та правил або їх відторгненню. Саме тому проблема комплементарності імпортованих ринкових інститутів та сформованих історично моделей та стереотипів економічної поведінки може вирішуватись за рахунок детального аналізу особливостей функціонування господарського менталітету суспільства. </w:t>
      </w: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6F3933" w:rsidRDefault="006F3933" w:rsidP="00DE5795">
      <w:pPr>
        <w:ind w:right="-1" w:firstLine="709"/>
        <w:jc w:val="both"/>
        <w:rPr>
          <w:b/>
          <w:sz w:val="32"/>
          <w:szCs w:val="32"/>
          <w:lang w:val="en-US"/>
        </w:rPr>
      </w:pPr>
    </w:p>
    <w:p w:rsidR="00DE5795" w:rsidRPr="00F35217" w:rsidRDefault="0077050E" w:rsidP="00DE5795">
      <w:pPr>
        <w:ind w:right="-1" w:firstLine="709"/>
        <w:jc w:val="both"/>
        <w:rPr>
          <w:b/>
          <w:sz w:val="32"/>
          <w:szCs w:val="32"/>
          <w:lang w:val="ru-RU"/>
        </w:rPr>
      </w:pPr>
      <w:r w:rsidRPr="00F35217">
        <w:rPr>
          <w:b/>
          <w:sz w:val="32"/>
          <w:szCs w:val="32"/>
        </w:rPr>
        <w:lastRenderedPageBreak/>
        <w:t>2</w:t>
      </w:r>
      <w:r w:rsidR="00DE5795" w:rsidRPr="00F35217">
        <w:rPr>
          <w:b/>
          <w:sz w:val="32"/>
          <w:szCs w:val="32"/>
        </w:rPr>
        <w:t xml:space="preserve">.3. </w:t>
      </w:r>
      <w:r w:rsidR="00342EAD" w:rsidRPr="00F35217">
        <w:rPr>
          <w:b/>
          <w:sz w:val="32"/>
          <w:szCs w:val="32"/>
        </w:rPr>
        <w:t xml:space="preserve">Методологія оцінки впливу господарського менталітету на процеси соціалізації економіки </w:t>
      </w:r>
    </w:p>
    <w:p w:rsidR="00DE5795" w:rsidRPr="00F35217" w:rsidRDefault="00DE5795" w:rsidP="00DE5795">
      <w:pPr>
        <w:ind w:right="-1" w:firstLine="709"/>
        <w:jc w:val="both"/>
        <w:rPr>
          <w:b/>
          <w:sz w:val="32"/>
          <w:szCs w:val="32"/>
          <w:lang w:val="ru-RU"/>
        </w:rPr>
      </w:pPr>
    </w:p>
    <w:p w:rsidR="00DE5795" w:rsidRPr="00F35217" w:rsidRDefault="00DE5795" w:rsidP="00DE5795">
      <w:pPr>
        <w:tabs>
          <w:tab w:val="num" w:pos="0"/>
        </w:tabs>
        <w:ind w:right="-1" w:firstLine="709"/>
        <w:jc w:val="both"/>
        <w:rPr>
          <w:sz w:val="32"/>
          <w:szCs w:val="32"/>
        </w:rPr>
      </w:pPr>
      <w:r w:rsidRPr="00F35217">
        <w:rPr>
          <w:sz w:val="32"/>
          <w:szCs w:val="32"/>
        </w:rPr>
        <w:t xml:space="preserve">Важливою передумовою вивчення впливу господарського менталітету на </w:t>
      </w:r>
      <w:r w:rsidR="00342EAD" w:rsidRPr="00F35217">
        <w:rPr>
          <w:sz w:val="32"/>
          <w:szCs w:val="32"/>
        </w:rPr>
        <w:t xml:space="preserve">процеси соціалізації економіки </w:t>
      </w:r>
      <w:r w:rsidRPr="00F35217">
        <w:rPr>
          <w:sz w:val="32"/>
          <w:szCs w:val="32"/>
        </w:rPr>
        <w:t>є визначення загального механізму психологічних та соціально-економічних факторів. А. Журавльов та А. Купрейченко пропонують узагальнену матрицю, де представлений зональний характер взаємодії соціально-психологічних і соціально-економічних факторів</w:t>
      </w:r>
      <w:r w:rsidR="003E4F15" w:rsidRPr="00F35217">
        <w:rPr>
          <w:sz w:val="32"/>
          <w:szCs w:val="32"/>
          <w:lang w:val="ru-RU"/>
        </w:rPr>
        <w:t xml:space="preserve"> [86</w:t>
      </w:r>
      <w:r w:rsidRPr="00F35217">
        <w:rPr>
          <w:sz w:val="32"/>
          <w:szCs w:val="32"/>
          <w:lang w:val="ru-RU"/>
        </w:rPr>
        <w:t>]</w:t>
      </w:r>
      <w:r w:rsidRPr="00F35217">
        <w:rPr>
          <w:sz w:val="32"/>
          <w:szCs w:val="32"/>
        </w:rPr>
        <w:t>. Зміст та результат їх взаємодії визначаються інтенсивністю впливу кожного з них. Залежно від того, яке співвідношення сил складеться, з'являються якісно різні зони інтенсивності взаєм</w:t>
      </w:r>
      <w:r w:rsidR="00342EAD" w:rsidRPr="00F35217">
        <w:rPr>
          <w:sz w:val="32"/>
          <w:szCs w:val="32"/>
        </w:rPr>
        <w:t>одії, представлені на рис 2</w:t>
      </w:r>
      <w:r w:rsidRPr="00F35217">
        <w:rPr>
          <w:sz w:val="32"/>
          <w:szCs w:val="32"/>
        </w:rPr>
        <w:t xml:space="preserve">.4.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851"/>
        <w:gridCol w:w="2268"/>
        <w:gridCol w:w="2268"/>
        <w:gridCol w:w="2551"/>
      </w:tblGrid>
      <w:tr w:rsidR="00DE5795" w:rsidRPr="00F401D5" w:rsidTr="00A14506">
        <w:trPr>
          <w:cantSplit/>
          <w:trHeight w:val="1432"/>
        </w:trPr>
        <w:tc>
          <w:tcPr>
            <w:tcW w:w="992" w:type="dxa"/>
            <w:vMerge w:val="restart"/>
            <w:shd w:val="clear" w:color="auto" w:fill="auto"/>
            <w:textDirection w:val="btLr"/>
          </w:tcPr>
          <w:p w:rsidR="00DE5795" w:rsidRPr="00F401D5" w:rsidRDefault="00DE5795" w:rsidP="00DE5795">
            <w:pPr>
              <w:tabs>
                <w:tab w:val="num" w:pos="0"/>
              </w:tabs>
              <w:jc w:val="center"/>
              <w:rPr>
                <w:b/>
                <w:sz w:val="22"/>
                <w:szCs w:val="22"/>
              </w:rPr>
            </w:pPr>
            <w:r w:rsidRPr="00F401D5">
              <w:rPr>
                <w:b/>
                <w:sz w:val="22"/>
                <w:szCs w:val="22"/>
              </w:rPr>
              <w:t xml:space="preserve">Ступінь інтенсивності соціально-економічного фактора </w:t>
            </w:r>
          </w:p>
        </w:tc>
        <w:tc>
          <w:tcPr>
            <w:tcW w:w="851" w:type="dxa"/>
            <w:shd w:val="clear" w:color="auto" w:fill="D9D9D9"/>
            <w:textDirection w:val="btLr"/>
            <w:vAlign w:val="center"/>
          </w:tcPr>
          <w:p w:rsidR="00DE5795" w:rsidRPr="00F401D5" w:rsidRDefault="00DE5795" w:rsidP="00DE5795">
            <w:pPr>
              <w:tabs>
                <w:tab w:val="num" w:pos="0"/>
              </w:tabs>
              <w:ind w:right="113" w:hanging="108"/>
              <w:jc w:val="center"/>
              <w:rPr>
                <w:i/>
              </w:rPr>
            </w:pPr>
            <w:r w:rsidRPr="00F401D5">
              <w:rPr>
                <w:i/>
              </w:rPr>
              <w:t xml:space="preserve"> Максимальна</w:t>
            </w:r>
          </w:p>
        </w:tc>
        <w:tc>
          <w:tcPr>
            <w:tcW w:w="2268" w:type="dxa"/>
            <w:shd w:val="clear" w:color="auto" w:fill="D9D9D9"/>
            <w:vAlign w:val="center"/>
          </w:tcPr>
          <w:p w:rsidR="00DE5795" w:rsidRPr="00F401D5" w:rsidRDefault="00DE5795" w:rsidP="00DE5795">
            <w:pPr>
              <w:tabs>
                <w:tab w:val="num" w:pos="0"/>
              </w:tabs>
              <w:jc w:val="center"/>
              <w:rPr>
                <w:sz w:val="22"/>
                <w:szCs w:val="22"/>
              </w:rPr>
            </w:pPr>
            <w:r w:rsidRPr="00F401D5">
              <w:rPr>
                <w:sz w:val="22"/>
                <w:szCs w:val="22"/>
              </w:rPr>
              <w:t>Зона економічної детермінації</w:t>
            </w:r>
          </w:p>
        </w:tc>
        <w:tc>
          <w:tcPr>
            <w:tcW w:w="2268" w:type="dxa"/>
            <w:shd w:val="clear" w:color="auto" w:fill="D9D9D9"/>
            <w:vAlign w:val="center"/>
          </w:tcPr>
          <w:p w:rsidR="00DE5795" w:rsidRPr="00F401D5" w:rsidRDefault="00DE5795" w:rsidP="00DE5795">
            <w:pPr>
              <w:tabs>
                <w:tab w:val="num" w:pos="0"/>
              </w:tabs>
              <w:rPr>
                <w:sz w:val="22"/>
                <w:szCs w:val="22"/>
              </w:rPr>
            </w:pPr>
          </w:p>
        </w:tc>
        <w:tc>
          <w:tcPr>
            <w:tcW w:w="2551" w:type="dxa"/>
            <w:shd w:val="clear" w:color="auto" w:fill="D9D9D9"/>
            <w:vAlign w:val="center"/>
          </w:tcPr>
          <w:p w:rsidR="00DE5795" w:rsidRPr="00F401D5" w:rsidRDefault="00DE5795" w:rsidP="00DE5795">
            <w:pPr>
              <w:tabs>
                <w:tab w:val="num" w:pos="0"/>
              </w:tabs>
              <w:jc w:val="center"/>
              <w:rPr>
                <w:sz w:val="22"/>
                <w:szCs w:val="22"/>
              </w:rPr>
            </w:pPr>
            <w:r w:rsidRPr="00F401D5">
              <w:rPr>
                <w:sz w:val="22"/>
                <w:szCs w:val="22"/>
              </w:rPr>
              <w:t>Зона поляризованої взаємодії</w:t>
            </w:r>
          </w:p>
        </w:tc>
      </w:tr>
      <w:tr w:rsidR="00DE5795" w:rsidRPr="00F401D5" w:rsidTr="00A14506">
        <w:trPr>
          <w:cantSplit/>
          <w:trHeight w:val="1112"/>
        </w:trPr>
        <w:tc>
          <w:tcPr>
            <w:tcW w:w="992" w:type="dxa"/>
            <w:vMerge/>
            <w:shd w:val="clear" w:color="auto" w:fill="auto"/>
          </w:tcPr>
          <w:p w:rsidR="00DE5795" w:rsidRPr="00F401D5" w:rsidRDefault="00DE5795" w:rsidP="00DE5795">
            <w:pPr>
              <w:tabs>
                <w:tab w:val="num" w:pos="0"/>
              </w:tabs>
              <w:jc w:val="both"/>
              <w:rPr>
                <w:sz w:val="22"/>
                <w:szCs w:val="22"/>
              </w:rPr>
            </w:pPr>
          </w:p>
        </w:tc>
        <w:tc>
          <w:tcPr>
            <w:tcW w:w="851" w:type="dxa"/>
            <w:shd w:val="clear" w:color="auto" w:fill="F2F2F2"/>
            <w:textDirection w:val="btLr"/>
            <w:vAlign w:val="center"/>
          </w:tcPr>
          <w:p w:rsidR="00DE5795" w:rsidRPr="00F401D5" w:rsidRDefault="00DE5795" w:rsidP="00DE5795">
            <w:pPr>
              <w:tabs>
                <w:tab w:val="num" w:pos="0"/>
              </w:tabs>
              <w:ind w:left="113" w:right="113"/>
              <w:jc w:val="center"/>
              <w:rPr>
                <w:i/>
              </w:rPr>
            </w:pPr>
            <w:r w:rsidRPr="00F401D5">
              <w:rPr>
                <w:i/>
              </w:rPr>
              <w:t>Середня</w:t>
            </w:r>
          </w:p>
        </w:tc>
        <w:tc>
          <w:tcPr>
            <w:tcW w:w="2268" w:type="dxa"/>
            <w:shd w:val="clear" w:color="auto" w:fill="F2F2F2"/>
            <w:vAlign w:val="center"/>
          </w:tcPr>
          <w:p w:rsidR="00DE5795" w:rsidRPr="00F401D5" w:rsidRDefault="00DE5795" w:rsidP="00DE5795">
            <w:pPr>
              <w:tabs>
                <w:tab w:val="num" w:pos="0"/>
              </w:tabs>
              <w:jc w:val="center"/>
              <w:rPr>
                <w:sz w:val="22"/>
                <w:szCs w:val="22"/>
              </w:rPr>
            </w:pPr>
          </w:p>
        </w:tc>
        <w:tc>
          <w:tcPr>
            <w:tcW w:w="2268" w:type="dxa"/>
            <w:shd w:val="clear" w:color="auto" w:fill="F2F2F2"/>
            <w:vAlign w:val="center"/>
          </w:tcPr>
          <w:p w:rsidR="00DE5795" w:rsidRPr="00F401D5" w:rsidRDefault="00DE5795" w:rsidP="00DE5795">
            <w:pPr>
              <w:tabs>
                <w:tab w:val="num" w:pos="0"/>
              </w:tabs>
              <w:jc w:val="center"/>
              <w:rPr>
                <w:sz w:val="22"/>
                <w:szCs w:val="22"/>
              </w:rPr>
            </w:pPr>
            <w:r w:rsidRPr="00F401D5">
              <w:rPr>
                <w:sz w:val="22"/>
                <w:szCs w:val="22"/>
              </w:rPr>
              <w:t>Зона паритетної взаємодії</w:t>
            </w:r>
          </w:p>
        </w:tc>
        <w:tc>
          <w:tcPr>
            <w:tcW w:w="2551" w:type="dxa"/>
            <w:shd w:val="clear" w:color="auto" w:fill="D9D9D9"/>
            <w:vAlign w:val="center"/>
          </w:tcPr>
          <w:p w:rsidR="00DE5795" w:rsidRPr="00F401D5" w:rsidRDefault="00DE5795" w:rsidP="00DE5795">
            <w:pPr>
              <w:tabs>
                <w:tab w:val="num" w:pos="0"/>
              </w:tabs>
              <w:jc w:val="center"/>
              <w:rPr>
                <w:sz w:val="22"/>
                <w:szCs w:val="22"/>
              </w:rPr>
            </w:pPr>
          </w:p>
        </w:tc>
      </w:tr>
      <w:tr w:rsidR="00DE5795" w:rsidRPr="00F401D5" w:rsidTr="00A14506">
        <w:trPr>
          <w:cantSplit/>
          <w:trHeight w:val="1270"/>
        </w:trPr>
        <w:tc>
          <w:tcPr>
            <w:tcW w:w="992" w:type="dxa"/>
            <w:vMerge/>
            <w:shd w:val="clear" w:color="auto" w:fill="auto"/>
          </w:tcPr>
          <w:p w:rsidR="00DE5795" w:rsidRPr="00F401D5" w:rsidRDefault="00DE5795" w:rsidP="00DE5795">
            <w:pPr>
              <w:tabs>
                <w:tab w:val="num" w:pos="0"/>
              </w:tabs>
              <w:jc w:val="both"/>
              <w:rPr>
                <w:sz w:val="22"/>
                <w:szCs w:val="22"/>
              </w:rPr>
            </w:pPr>
          </w:p>
        </w:tc>
        <w:tc>
          <w:tcPr>
            <w:tcW w:w="851" w:type="dxa"/>
            <w:shd w:val="clear" w:color="auto" w:fill="FFFFFF"/>
            <w:textDirection w:val="btLr"/>
            <w:vAlign w:val="center"/>
          </w:tcPr>
          <w:p w:rsidR="00DE5795" w:rsidRPr="00F401D5" w:rsidRDefault="00DE5795" w:rsidP="00DE5795">
            <w:pPr>
              <w:tabs>
                <w:tab w:val="num" w:pos="0"/>
              </w:tabs>
              <w:ind w:left="113" w:right="113"/>
              <w:rPr>
                <w:i/>
              </w:rPr>
            </w:pPr>
            <w:r w:rsidRPr="00F401D5">
              <w:rPr>
                <w:i/>
              </w:rPr>
              <w:t>Мінімальна</w:t>
            </w:r>
          </w:p>
        </w:tc>
        <w:tc>
          <w:tcPr>
            <w:tcW w:w="2268" w:type="dxa"/>
            <w:shd w:val="clear" w:color="auto" w:fill="FFFFFF"/>
            <w:vAlign w:val="center"/>
          </w:tcPr>
          <w:p w:rsidR="00DE5795" w:rsidRPr="00F401D5" w:rsidRDefault="00DE5795" w:rsidP="00DE5795">
            <w:pPr>
              <w:tabs>
                <w:tab w:val="num" w:pos="0"/>
              </w:tabs>
              <w:jc w:val="center"/>
              <w:rPr>
                <w:sz w:val="22"/>
                <w:szCs w:val="22"/>
              </w:rPr>
            </w:pPr>
            <w:r w:rsidRPr="00F401D5">
              <w:rPr>
                <w:sz w:val="22"/>
                <w:szCs w:val="22"/>
              </w:rPr>
              <w:t>Зона невираженої взаємодії</w:t>
            </w:r>
          </w:p>
        </w:tc>
        <w:tc>
          <w:tcPr>
            <w:tcW w:w="2268" w:type="dxa"/>
            <w:shd w:val="clear" w:color="auto" w:fill="FFFFFF"/>
            <w:vAlign w:val="center"/>
          </w:tcPr>
          <w:p w:rsidR="00DE5795" w:rsidRPr="00F401D5" w:rsidRDefault="00DE5795" w:rsidP="00DE5795">
            <w:pPr>
              <w:tabs>
                <w:tab w:val="num" w:pos="0"/>
              </w:tabs>
              <w:jc w:val="center"/>
              <w:rPr>
                <w:sz w:val="22"/>
                <w:szCs w:val="22"/>
              </w:rPr>
            </w:pPr>
          </w:p>
        </w:tc>
        <w:tc>
          <w:tcPr>
            <w:tcW w:w="2551" w:type="dxa"/>
            <w:shd w:val="clear" w:color="auto" w:fill="D9D9D9"/>
            <w:vAlign w:val="center"/>
          </w:tcPr>
          <w:p w:rsidR="00DE5795" w:rsidRPr="00F401D5" w:rsidRDefault="00DE5795" w:rsidP="00DE5795">
            <w:pPr>
              <w:tabs>
                <w:tab w:val="num" w:pos="0"/>
              </w:tabs>
              <w:jc w:val="center"/>
              <w:rPr>
                <w:sz w:val="22"/>
                <w:szCs w:val="22"/>
              </w:rPr>
            </w:pPr>
            <w:r w:rsidRPr="00F401D5">
              <w:rPr>
                <w:sz w:val="22"/>
                <w:szCs w:val="22"/>
              </w:rPr>
              <w:t>Зона психологічної детермінації</w:t>
            </w:r>
          </w:p>
        </w:tc>
      </w:tr>
      <w:tr w:rsidR="00DE5795" w:rsidRPr="00F401D5" w:rsidTr="00A14506">
        <w:trPr>
          <w:trHeight w:val="557"/>
        </w:trPr>
        <w:tc>
          <w:tcPr>
            <w:tcW w:w="1843" w:type="dxa"/>
            <w:gridSpan w:val="2"/>
            <w:vMerge w:val="restart"/>
            <w:tcBorders>
              <w:left w:val="nil"/>
            </w:tcBorders>
            <w:shd w:val="clear" w:color="auto" w:fill="FFFFFF"/>
          </w:tcPr>
          <w:p w:rsidR="00DE5795" w:rsidRPr="00F401D5" w:rsidRDefault="00DE5795" w:rsidP="00DE5795">
            <w:pPr>
              <w:tabs>
                <w:tab w:val="num" w:pos="0"/>
              </w:tabs>
              <w:jc w:val="both"/>
            </w:pPr>
          </w:p>
          <w:p w:rsidR="00DE5795" w:rsidRPr="00F401D5" w:rsidRDefault="00DE5795" w:rsidP="00DE5795">
            <w:pPr>
              <w:tabs>
                <w:tab w:val="num" w:pos="0"/>
              </w:tabs>
              <w:jc w:val="both"/>
            </w:pPr>
          </w:p>
        </w:tc>
        <w:tc>
          <w:tcPr>
            <w:tcW w:w="2268" w:type="dxa"/>
            <w:shd w:val="clear" w:color="auto" w:fill="FFFFFF"/>
            <w:vAlign w:val="center"/>
          </w:tcPr>
          <w:p w:rsidR="00DE5795" w:rsidRPr="00F401D5" w:rsidRDefault="00DE5795" w:rsidP="00DE5795">
            <w:pPr>
              <w:tabs>
                <w:tab w:val="num" w:pos="0"/>
              </w:tabs>
              <w:jc w:val="center"/>
              <w:rPr>
                <w:i/>
              </w:rPr>
            </w:pPr>
            <w:r w:rsidRPr="00F401D5">
              <w:rPr>
                <w:i/>
              </w:rPr>
              <w:t>Мінімальна</w:t>
            </w:r>
          </w:p>
        </w:tc>
        <w:tc>
          <w:tcPr>
            <w:tcW w:w="2268" w:type="dxa"/>
            <w:shd w:val="clear" w:color="auto" w:fill="FFFFFF"/>
            <w:vAlign w:val="center"/>
          </w:tcPr>
          <w:p w:rsidR="00DE5795" w:rsidRPr="00F401D5" w:rsidRDefault="00DE5795" w:rsidP="00DE5795">
            <w:pPr>
              <w:tabs>
                <w:tab w:val="num" w:pos="0"/>
              </w:tabs>
              <w:jc w:val="center"/>
              <w:rPr>
                <w:i/>
              </w:rPr>
            </w:pPr>
            <w:r w:rsidRPr="00F401D5">
              <w:rPr>
                <w:i/>
              </w:rPr>
              <w:t>Середня</w:t>
            </w:r>
          </w:p>
        </w:tc>
        <w:tc>
          <w:tcPr>
            <w:tcW w:w="2551" w:type="dxa"/>
            <w:shd w:val="clear" w:color="auto" w:fill="D9D9D9"/>
            <w:vAlign w:val="center"/>
          </w:tcPr>
          <w:p w:rsidR="00DE5795" w:rsidRPr="00F401D5" w:rsidRDefault="00DE5795" w:rsidP="00DE5795">
            <w:pPr>
              <w:tabs>
                <w:tab w:val="num" w:pos="0"/>
              </w:tabs>
              <w:jc w:val="center"/>
              <w:rPr>
                <w:i/>
              </w:rPr>
            </w:pPr>
            <w:r w:rsidRPr="00F401D5">
              <w:rPr>
                <w:i/>
              </w:rPr>
              <w:t>Максимальна</w:t>
            </w:r>
          </w:p>
        </w:tc>
      </w:tr>
      <w:tr w:rsidR="00DE5795" w:rsidRPr="00F401D5" w:rsidTr="00A14506">
        <w:trPr>
          <w:trHeight w:val="503"/>
        </w:trPr>
        <w:tc>
          <w:tcPr>
            <w:tcW w:w="1843" w:type="dxa"/>
            <w:gridSpan w:val="2"/>
            <w:vMerge/>
            <w:tcBorders>
              <w:left w:val="nil"/>
              <w:bottom w:val="nil"/>
            </w:tcBorders>
            <w:shd w:val="clear" w:color="auto" w:fill="auto"/>
          </w:tcPr>
          <w:p w:rsidR="00DE5795" w:rsidRPr="00F401D5" w:rsidRDefault="00DE5795" w:rsidP="00DE5795">
            <w:pPr>
              <w:tabs>
                <w:tab w:val="num" w:pos="0"/>
              </w:tabs>
              <w:jc w:val="both"/>
            </w:pPr>
          </w:p>
        </w:tc>
        <w:tc>
          <w:tcPr>
            <w:tcW w:w="7087" w:type="dxa"/>
            <w:gridSpan w:val="3"/>
            <w:shd w:val="clear" w:color="auto" w:fill="auto"/>
            <w:vAlign w:val="center"/>
          </w:tcPr>
          <w:p w:rsidR="00DE5795" w:rsidRPr="00F401D5" w:rsidRDefault="00DE5795" w:rsidP="00DE5795">
            <w:pPr>
              <w:tabs>
                <w:tab w:val="num" w:pos="0"/>
              </w:tabs>
              <w:rPr>
                <w:b/>
                <w:sz w:val="22"/>
                <w:szCs w:val="22"/>
              </w:rPr>
            </w:pPr>
            <w:r w:rsidRPr="00F401D5">
              <w:rPr>
                <w:b/>
                <w:sz w:val="22"/>
                <w:szCs w:val="22"/>
              </w:rPr>
              <w:t xml:space="preserve">          Ступінь впливу інтенсивності психологічного фактора</w:t>
            </w:r>
          </w:p>
        </w:tc>
      </w:tr>
    </w:tbl>
    <w:p w:rsidR="00DE5795" w:rsidRPr="00F401D5" w:rsidRDefault="00DE5795" w:rsidP="00DE5795">
      <w:pPr>
        <w:tabs>
          <w:tab w:val="num" w:pos="0"/>
        </w:tabs>
        <w:ind w:right="-1" w:firstLine="567"/>
        <w:jc w:val="both"/>
        <w:rPr>
          <w:sz w:val="28"/>
          <w:szCs w:val="28"/>
        </w:rPr>
      </w:pPr>
    </w:p>
    <w:p w:rsidR="00DE5795" w:rsidRPr="00F401D5" w:rsidRDefault="00342EAD" w:rsidP="00DE5795">
      <w:pPr>
        <w:tabs>
          <w:tab w:val="num" w:pos="0"/>
        </w:tabs>
        <w:ind w:right="-1" w:firstLine="709"/>
        <w:jc w:val="center"/>
        <w:rPr>
          <w:b/>
          <w:sz w:val="28"/>
          <w:szCs w:val="28"/>
        </w:rPr>
      </w:pPr>
      <w:r w:rsidRPr="00342EAD">
        <w:rPr>
          <w:i/>
          <w:sz w:val="28"/>
          <w:szCs w:val="28"/>
        </w:rPr>
        <w:t>Рис. 2</w:t>
      </w:r>
      <w:r w:rsidR="00DE5795" w:rsidRPr="00342EAD">
        <w:rPr>
          <w:i/>
          <w:sz w:val="28"/>
          <w:szCs w:val="28"/>
        </w:rPr>
        <w:t>.4.</w:t>
      </w:r>
      <w:r w:rsidR="00DE5795" w:rsidRPr="00F401D5">
        <w:rPr>
          <w:b/>
          <w:sz w:val="28"/>
          <w:szCs w:val="28"/>
        </w:rPr>
        <w:t xml:space="preserve"> Матриця взаємовпливу психологічних та соціально-економічних факторів</w:t>
      </w:r>
    </w:p>
    <w:p w:rsidR="00DE5795" w:rsidRPr="00491BFB" w:rsidRDefault="00DE5795" w:rsidP="00DE5795">
      <w:pPr>
        <w:tabs>
          <w:tab w:val="num" w:pos="0"/>
        </w:tabs>
        <w:ind w:right="-1" w:firstLine="709"/>
        <w:jc w:val="both"/>
      </w:pPr>
      <w:r w:rsidRPr="00F401D5">
        <w:t>Джерело:</w:t>
      </w:r>
      <w:r w:rsidRPr="00F401D5">
        <w:rPr>
          <w:vertAlign w:val="superscript"/>
        </w:rPr>
        <w:t xml:space="preserve">  </w:t>
      </w:r>
      <w:r w:rsidRPr="00F401D5">
        <w:t>[59, с.35</w:t>
      </w:r>
      <w:r w:rsidRPr="00491BFB">
        <w:t>]</w:t>
      </w:r>
    </w:p>
    <w:p w:rsidR="006F3933" w:rsidRDefault="006F3933" w:rsidP="006F3933">
      <w:pPr>
        <w:tabs>
          <w:tab w:val="num" w:pos="0"/>
        </w:tabs>
        <w:ind w:right="-1" w:firstLine="709"/>
        <w:jc w:val="both"/>
        <w:rPr>
          <w:sz w:val="32"/>
          <w:szCs w:val="32"/>
          <w:lang w:val="en-US"/>
        </w:rPr>
      </w:pPr>
    </w:p>
    <w:p w:rsidR="006F3933" w:rsidRPr="00F35217" w:rsidRDefault="006F3933" w:rsidP="006F3933">
      <w:pPr>
        <w:tabs>
          <w:tab w:val="num" w:pos="0"/>
        </w:tabs>
        <w:ind w:right="-1" w:firstLine="709"/>
        <w:jc w:val="both"/>
        <w:rPr>
          <w:sz w:val="32"/>
          <w:szCs w:val="32"/>
        </w:rPr>
      </w:pPr>
      <w:r w:rsidRPr="00F35217">
        <w:rPr>
          <w:sz w:val="32"/>
          <w:szCs w:val="32"/>
        </w:rPr>
        <w:t>Зона поляризованої взаємодії характеризується одночасно максимальною інтенсивністю як соціально-економічних, так і соціально-психологічних факторів. Результат такої взаємодії може бути представлений у декількох формах:</w:t>
      </w:r>
    </w:p>
    <w:p w:rsidR="006F3933" w:rsidRPr="00F35217" w:rsidRDefault="006F3933" w:rsidP="006F3933">
      <w:pPr>
        <w:tabs>
          <w:tab w:val="num" w:pos="0"/>
        </w:tabs>
        <w:ind w:right="-1" w:firstLine="709"/>
        <w:jc w:val="both"/>
        <w:rPr>
          <w:sz w:val="32"/>
          <w:szCs w:val="32"/>
        </w:rPr>
      </w:pPr>
      <w:r w:rsidRPr="00F35217">
        <w:rPr>
          <w:sz w:val="32"/>
          <w:szCs w:val="32"/>
        </w:rPr>
        <w:t xml:space="preserve">а) акумуляція або інтеграція впливів високої інтенсивності соціально-психологічних та соціально-економічних феноменів, </w:t>
      </w:r>
      <w:r w:rsidRPr="00F35217">
        <w:rPr>
          <w:sz w:val="32"/>
          <w:szCs w:val="32"/>
        </w:rPr>
        <w:lastRenderedPageBreak/>
        <w:t>таким чином сили впливу різних чинників складаються або множаться;</w:t>
      </w:r>
    </w:p>
    <w:p w:rsidR="006F3933" w:rsidRPr="00F35217" w:rsidRDefault="006F3933" w:rsidP="006F3933">
      <w:pPr>
        <w:tabs>
          <w:tab w:val="num" w:pos="0"/>
        </w:tabs>
        <w:spacing w:after="120"/>
        <w:ind w:firstLine="709"/>
        <w:jc w:val="both"/>
        <w:rPr>
          <w:sz w:val="32"/>
          <w:szCs w:val="32"/>
        </w:rPr>
      </w:pPr>
      <w:r w:rsidRPr="00F35217">
        <w:rPr>
          <w:sz w:val="32"/>
          <w:szCs w:val="32"/>
        </w:rPr>
        <w:t>б) взаємна нейтралізація: при максимальній інтенсивності соціально-психологічних та соціально-економічних факторів жоден з них не визначає поведінки особистості та групи, оскільки вони нейтралізують один одного [86].</w:t>
      </w:r>
    </w:p>
    <w:p w:rsidR="00DE5795" w:rsidRPr="00F35217" w:rsidRDefault="00DE5795" w:rsidP="00DE5795">
      <w:pPr>
        <w:tabs>
          <w:tab w:val="num" w:pos="0"/>
        </w:tabs>
        <w:spacing w:before="120"/>
        <w:ind w:firstLine="709"/>
        <w:jc w:val="both"/>
        <w:rPr>
          <w:sz w:val="32"/>
          <w:szCs w:val="32"/>
        </w:rPr>
      </w:pPr>
      <w:r w:rsidRPr="00F35217">
        <w:rPr>
          <w:sz w:val="32"/>
          <w:szCs w:val="32"/>
        </w:rPr>
        <w:t xml:space="preserve">Зона жорсткої економічної детермінації поведінки особистості і групи характеризується максимальною інтенсивністю впливу економічних факторів, що визначають поведінку, і мінімальною - соціально-психологічних. </w:t>
      </w:r>
    </w:p>
    <w:p w:rsidR="00DE5795" w:rsidRPr="00F35217" w:rsidRDefault="00DE5795" w:rsidP="00DE5795">
      <w:pPr>
        <w:tabs>
          <w:tab w:val="num" w:pos="0"/>
        </w:tabs>
        <w:ind w:right="-1" w:firstLine="709"/>
        <w:jc w:val="both"/>
        <w:rPr>
          <w:sz w:val="32"/>
          <w:szCs w:val="32"/>
        </w:rPr>
      </w:pPr>
      <w:r w:rsidRPr="00F35217">
        <w:rPr>
          <w:sz w:val="32"/>
          <w:szCs w:val="32"/>
        </w:rPr>
        <w:t xml:space="preserve">Зона невираженої взаємодії характеризується однаково слабким впливом соціально-економічних та соціально-психологічних феноменів, а поведінка особистості та групи повністю визначається іншими чинниками. Передбачається при цьому, що вихідні фактори потенційно можуть впливати на поведінку індивіда, але не впливають через несприятливі умови </w:t>
      </w:r>
      <w:r w:rsidR="003E4F15" w:rsidRPr="00F35217">
        <w:rPr>
          <w:sz w:val="32"/>
          <w:szCs w:val="32"/>
          <w:lang w:val="ru-RU"/>
        </w:rPr>
        <w:t>[86</w:t>
      </w:r>
      <w:r w:rsidRPr="00F35217">
        <w:rPr>
          <w:sz w:val="32"/>
          <w:szCs w:val="32"/>
          <w:lang w:val="ru-RU"/>
        </w:rPr>
        <w:t>]</w:t>
      </w:r>
      <w:r w:rsidRPr="00F35217">
        <w:rPr>
          <w:sz w:val="32"/>
          <w:szCs w:val="32"/>
        </w:rPr>
        <w:t>.</w:t>
      </w:r>
    </w:p>
    <w:p w:rsidR="00DE5795" w:rsidRPr="00F35217" w:rsidRDefault="00DE5795" w:rsidP="00DE5795">
      <w:pPr>
        <w:tabs>
          <w:tab w:val="num" w:pos="0"/>
        </w:tabs>
        <w:ind w:right="-1" w:firstLine="709"/>
        <w:jc w:val="both"/>
        <w:rPr>
          <w:sz w:val="32"/>
          <w:szCs w:val="32"/>
        </w:rPr>
      </w:pPr>
      <w:r w:rsidRPr="00F35217">
        <w:rPr>
          <w:sz w:val="32"/>
          <w:szCs w:val="32"/>
        </w:rPr>
        <w:t xml:space="preserve">Зона жорсткої соціально-психологічної детермінації поведінки особи та групи характеризується високою інтенсивністю впливу соціально-психологічних факторів, що визначають економічну поведінку, і мінімальною - соціально-економічних. </w:t>
      </w:r>
    </w:p>
    <w:p w:rsidR="00DE5795" w:rsidRPr="00F35217" w:rsidRDefault="00DE5795" w:rsidP="00DE5795">
      <w:pPr>
        <w:tabs>
          <w:tab w:val="num" w:pos="0"/>
        </w:tabs>
        <w:ind w:right="-1" w:firstLine="709"/>
        <w:jc w:val="both"/>
        <w:rPr>
          <w:sz w:val="32"/>
          <w:szCs w:val="32"/>
        </w:rPr>
      </w:pPr>
      <w:r w:rsidRPr="00F35217">
        <w:rPr>
          <w:sz w:val="32"/>
          <w:szCs w:val="32"/>
        </w:rPr>
        <w:t>Зона паритетної взаємодії</w:t>
      </w:r>
      <w:r w:rsidRPr="00F35217">
        <w:rPr>
          <w:i/>
          <w:sz w:val="32"/>
          <w:szCs w:val="32"/>
        </w:rPr>
        <w:t xml:space="preserve"> </w:t>
      </w:r>
      <w:r w:rsidRPr="00F35217">
        <w:rPr>
          <w:sz w:val="32"/>
          <w:szCs w:val="32"/>
        </w:rPr>
        <w:t>характеризується приблизно рівним впливом соціально-економічних та психологічних чинників в середніх зонах інтенсивності. Процес паритетної взаємодії нестійкий, а прийняття одного з варіантів поведінки відбувається у двох основних формах:</w:t>
      </w:r>
    </w:p>
    <w:p w:rsidR="00DE5795" w:rsidRPr="00F35217" w:rsidRDefault="00DE5795" w:rsidP="00DE5795">
      <w:pPr>
        <w:tabs>
          <w:tab w:val="num" w:pos="0"/>
        </w:tabs>
        <w:ind w:right="-1" w:firstLine="709"/>
        <w:jc w:val="both"/>
        <w:rPr>
          <w:sz w:val="32"/>
          <w:szCs w:val="32"/>
        </w:rPr>
      </w:pPr>
      <w:r w:rsidRPr="00F35217">
        <w:rPr>
          <w:sz w:val="32"/>
          <w:szCs w:val="32"/>
        </w:rPr>
        <w:t>а) настає переважний вплив одного з факторів, або соціально-психологічного, або соціально-економічного;</w:t>
      </w:r>
    </w:p>
    <w:p w:rsidR="00DE5795" w:rsidRPr="00F35217" w:rsidRDefault="000F2D9F" w:rsidP="00DE5795">
      <w:pPr>
        <w:tabs>
          <w:tab w:val="num" w:pos="0"/>
        </w:tabs>
        <w:ind w:right="-1" w:firstLine="709"/>
        <w:jc w:val="both"/>
        <w:rPr>
          <w:sz w:val="32"/>
          <w:szCs w:val="32"/>
        </w:rPr>
      </w:pPr>
      <w:r w:rsidRPr="00F35217">
        <w:rPr>
          <w:sz w:val="32"/>
          <w:szCs w:val="32"/>
        </w:rPr>
        <w:t xml:space="preserve">б) </w:t>
      </w:r>
      <w:r w:rsidR="00DE5795" w:rsidRPr="00F35217">
        <w:rPr>
          <w:sz w:val="32"/>
          <w:szCs w:val="32"/>
        </w:rPr>
        <w:t>поведінка визначається якимись додатковими умовами, випадковостями, різними обставинами</w:t>
      </w:r>
      <w:r w:rsidR="003E4F15" w:rsidRPr="00F35217">
        <w:rPr>
          <w:sz w:val="32"/>
          <w:szCs w:val="32"/>
          <w:lang w:val="ru-RU"/>
        </w:rPr>
        <w:t xml:space="preserve"> [86</w:t>
      </w:r>
      <w:r w:rsidR="00DE5795" w:rsidRPr="00F35217">
        <w:rPr>
          <w:sz w:val="32"/>
          <w:szCs w:val="32"/>
          <w:lang w:val="ru-RU"/>
        </w:rPr>
        <w:t>]</w:t>
      </w:r>
      <w:r w:rsidR="00DE5795" w:rsidRPr="00F35217">
        <w:rPr>
          <w:sz w:val="32"/>
          <w:szCs w:val="32"/>
        </w:rPr>
        <w:t>.</w:t>
      </w:r>
    </w:p>
    <w:p w:rsidR="00DE5795" w:rsidRPr="00F35217" w:rsidRDefault="00DE5795" w:rsidP="00DE5795">
      <w:pPr>
        <w:ind w:right="-1" w:firstLine="709"/>
        <w:jc w:val="both"/>
        <w:rPr>
          <w:sz w:val="32"/>
          <w:szCs w:val="32"/>
        </w:rPr>
      </w:pPr>
      <w:r w:rsidRPr="00F35217">
        <w:rPr>
          <w:sz w:val="32"/>
          <w:szCs w:val="32"/>
        </w:rPr>
        <w:t xml:space="preserve">Виходячи із логіки взаємодії психологічних та соціально-економічних факторів, вплив господарського менталітету на соціально-економічний розвиток країни в узагальненому вигляді можна представити наступним чином: господарський менталітет, як основоположний неформальний інститут, формується під впливом об’єктивних умов життєдіяльності нації і визначає характер соціально-економічних норм (формальних інститутів), </w:t>
      </w:r>
      <w:r w:rsidRPr="00F35217">
        <w:rPr>
          <w:sz w:val="32"/>
          <w:szCs w:val="32"/>
        </w:rPr>
        <w:lastRenderedPageBreak/>
        <w:t>які в свою чергу формують історичну траєкторію господарського розвитку нації. При цьому вплив господарського менталітету проявляється на трьох рівнях:</w:t>
      </w:r>
    </w:p>
    <w:p w:rsidR="00DE5795" w:rsidRPr="00F35217" w:rsidRDefault="00DE5795" w:rsidP="00A14506">
      <w:pPr>
        <w:numPr>
          <w:ilvl w:val="0"/>
          <w:numId w:val="18"/>
        </w:numPr>
        <w:tabs>
          <w:tab w:val="left" w:pos="1134"/>
        </w:tabs>
        <w:ind w:left="0" w:firstLine="709"/>
        <w:jc w:val="both"/>
        <w:rPr>
          <w:sz w:val="32"/>
          <w:szCs w:val="32"/>
        </w:rPr>
      </w:pPr>
      <w:r w:rsidRPr="00F35217">
        <w:rPr>
          <w:sz w:val="32"/>
          <w:szCs w:val="32"/>
        </w:rPr>
        <w:t>мікрорівень: господарський менталітет визначає поведінку окремих працівників, мотиваційні механізми трудової діяльності, рівень їхньої економічної активності;</w:t>
      </w:r>
    </w:p>
    <w:p w:rsidR="00DE5795" w:rsidRPr="00F35217" w:rsidRDefault="00DE5795" w:rsidP="00A14506">
      <w:pPr>
        <w:numPr>
          <w:ilvl w:val="0"/>
          <w:numId w:val="18"/>
        </w:numPr>
        <w:tabs>
          <w:tab w:val="left" w:pos="1134"/>
        </w:tabs>
        <w:ind w:left="0" w:firstLine="709"/>
        <w:jc w:val="both"/>
        <w:rPr>
          <w:sz w:val="32"/>
          <w:szCs w:val="32"/>
        </w:rPr>
      </w:pPr>
      <w:r w:rsidRPr="00F35217">
        <w:rPr>
          <w:sz w:val="32"/>
          <w:szCs w:val="32"/>
        </w:rPr>
        <w:t>мезорівень: вплив господарського менталітету виявляється у формуванні різних підходів до управління, стилів керівництва функціонування і розвитку організаційної структури підприємства;</w:t>
      </w:r>
    </w:p>
    <w:p w:rsidR="00DE5795" w:rsidRPr="00F35217" w:rsidRDefault="00DE5795" w:rsidP="00A14506">
      <w:pPr>
        <w:numPr>
          <w:ilvl w:val="0"/>
          <w:numId w:val="18"/>
        </w:numPr>
        <w:tabs>
          <w:tab w:val="left" w:pos="1134"/>
        </w:tabs>
        <w:ind w:left="0" w:firstLine="709"/>
        <w:jc w:val="both"/>
        <w:rPr>
          <w:sz w:val="32"/>
          <w:szCs w:val="32"/>
        </w:rPr>
      </w:pPr>
      <w:r w:rsidRPr="00F35217">
        <w:rPr>
          <w:sz w:val="32"/>
          <w:szCs w:val="32"/>
        </w:rPr>
        <w:t>макрорівень: на основі господарського менталітету відбуваються процеси соціалізації економіки країни, він сприяє економічній інтеграції країни, формуванню її конкурентного потенціалу, визначає рівень її економічної свободи.</w:t>
      </w:r>
    </w:p>
    <w:p w:rsidR="00DE5795" w:rsidRPr="00F35217" w:rsidRDefault="00DE5795" w:rsidP="00DE5795">
      <w:pPr>
        <w:ind w:right="-1" w:firstLine="709"/>
        <w:jc w:val="both"/>
        <w:rPr>
          <w:sz w:val="32"/>
          <w:szCs w:val="32"/>
        </w:rPr>
      </w:pPr>
      <w:r w:rsidRPr="00F35217">
        <w:rPr>
          <w:sz w:val="32"/>
          <w:szCs w:val="32"/>
        </w:rPr>
        <w:t>Оскільки основні складові господарського менталітету суспільства можуть викликати не тільки позитивні, але й негативні зрушення в соціально-економічній системі, то узагальнену модель впливу господарського менталітету на всіх рівнях економі</w:t>
      </w:r>
      <w:r w:rsidR="00EF52BB" w:rsidRPr="00F35217">
        <w:rPr>
          <w:sz w:val="32"/>
          <w:szCs w:val="32"/>
        </w:rPr>
        <w:t>ки можна представити на рис. 2</w:t>
      </w:r>
      <w:r w:rsidRPr="00F35217">
        <w:rPr>
          <w:sz w:val="32"/>
          <w:szCs w:val="32"/>
        </w:rPr>
        <w:t>.5.</w:t>
      </w:r>
    </w:p>
    <w:p w:rsidR="009461C5" w:rsidRPr="00F35217" w:rsidRDefault="009461C5" w:rsidP="009461C5">
      <w:pPr>
        <w:ind w:firstLine="709"/>
        <w:jc w:val="both"/>
        <w:rPr>
          <w:sz w:val="32"/>
          <w:szCs w:val="32"/>
        </w:rPr>
      </w:pPr>
      <w:r w:rsidRPr="00F35217">
        <w:rPr>
          <w:sz w:val="32"/>
          <w:szCs w:val="32"/>
        </w:rPr>
        <w:t xml:space="preserve">Розглянемо окремі аспекти взаємодії господарського менталітету детальніше. </w:t>
      </w:r>
    </w:p>
    <w:p w:rsidR="009461C5" w:rsidRPr="009461C5" w:rsidRDefault="009461C5" w:rsidP="009461C5">
      <w:pPr>
        <w:widowControl w:val="0"/>
        <w:numPr>
          <w:ilvl w:val="0"/>
          <w:numId w:val="37"/>
        </w:numPr>
        <w:tabs>
          <w:tab w:val="clear" w:pos="1429"/>
          <w:tab w:val="num" w:pos="0"/>
          <w:tab w:val="left" w:pos="993"/>
        </w:tabs>
        <w:autoSpaceDE w:val="0"/>
        <w:autoSpaceDN w:val="0"/>
        <w:adjustRightInd w:val="0"/>
        <w:ind w:left="0" w:firstLine="720"/>
        <w:jc w:val="both"/>
        <w:rPr>
          <w:sz w:val="32"/>
          <w:szCs w:val="32"/>
        </w:rPr>
      </w:pPr>
      <w:r w:rsidRPr="00F35217">
        <w:rPr>
          <w:sz w:val="32"/>
          <w:szCs w:val="32"/>
        </w:rPr>
        <w:t xml:space="preserve"> Вплив на мотивацію праці.</w:t>
      </w:r>
      <w:r w:rsidRPr="00F35217">
        <w:rPr>
          <w:i/>
          <w:sz w:val="32"/>
          <w:szCs w:val="32"/>
        </w:rPr>
        <w:t xml:space="preserve"> </w:t>
      </w:r>
      <w:r w:rsidRPr="00F35217">
        <w:rPr>
          <w:sz w:val="32"/>
          <w:szCs w:val="32"/>
        </w:rPr>
        <w:t xml:space="preserve">Господарський менталітет, матеріалізуючись в процесі виробничої діяльності, спроможній впливати на процес мотивації до ефективної праці та самоорганізації, прискорювати чи гальмувати його [52]. Критичний аналіз господарського менталітету потрібен перш за все для пошуку шляхів якісного оновлення його складових відповідно до вимог ринкової економіки. </w:t>
      </w:r>
    </w:p>
    <w:p w:rsidR="009461C5" w:rsidRPr="009461C5" w:rsidRDefault="009461C5" w:rsidP="009461C5">
      <w:pPr>
        <w:tabs>
          <w:tab w:val="left" w:pos="1134"/>
        </w:tabs>
        <w:ind w:firstLine="708"/>
        <w:jc w:val="both"/>
        <w:rPr>
          <w:sz w:val="32"/>
          <w:szCs w:val="32"/>
          <w:lang w:val="en-US"/>
        </w:rPr>
      </w:pPr>
      <w:r w:rsidRPr="00F35217">
        <w:rPr>
          <w:sz w:val="32"/>
          <w:szCs w:val="32"/>
        </w:rPr>
        <w:t>2. Вплив на стиль керівництва, менеджменту</w:t>
      </w:r>
      <w:r w:rsidRPr="00F35217">
        <w:rPr>
          <w:i/>
          <w:sz w:val="32"/>
          <w:szCs w:val="32"/>
        </w:rPr>
        <w:t xml:space="preserve">. </w:t>
      </w:r>
      <w:r w:rsidRPr="00F35217">
        <w:rPr>
          <w:sz w:val="32"/>
          <w:szCs w:val="32"/>
        </w:rPr>
        <w:t xml:space="preserve">Господарський менталітет є одним з найважливіших факторів, що впливають на форми, функції і структуру управління. Організація є соціальною системою та володіє всіма характеристиками того суспільства, в якому вона функціонує. Люди, що працюють в організації, відображають в собі всі особливості національної культури, менталітету </w:t>
      </w:r>
      <w:r w:rsidRPr="00F35217">
        <w:rPr>
          <w:sz w:val="32"/>
          <w:szCs w:val="32"/>
          <w:lang w:val="ru-RU"/>
        </w:rPr>
        <w:t>[8]</w:t>
      </w:r>
      <w:r w:rsidRPr="00F35217">
        <w:rPr>
          <w:sz w:val="32"/>
          <w:szCs w:val="32"/>
        </w:rPr>
        <w:t xml:space="preserve">. Прояв біопсихологічної програми поведінки людей позначається на різних сферах людської діяльності: побуті, спілкуванні, виробництві. Значний вплив вона чинить також на </w:t>
      </w:r>
      <w:r w:rsidRPr="00F35217">
        <w:rPr>
          <w:sz w:val="32"/>
          <w:szCs w:val="32"/>
        </w:rPr>
        <w:lastRenderedPageBreak/>
        <w:t>управління. Людина не може бути вільною від суспільства, від самої себе, своєї ментальності. </w:t>
      </w:r>
    </w:p>
    <w:p w:rsidR="00EF52BB" w:rsidRPr="009461C5" w:rsidRDefault="00EF52BB" w:rsidP="00DE5795">
      <w:pPr>
        <w:ind w:right="-1" w:firstLine="709"/>
        <w:jc w:val="both"/>
        <w:rPr>
          <w:sz w:val="28"/>
          <w:szCs w:val="28"/>
          <w:lang w:val="en-US"/>
        </w:rPr>
      </w:pPr>
    </w:p>
    <w:p w:rsidR="00DE5795" w:rsidRPr="00EA7428" w:rsidRDefault="00DE5795" w:rsidP="00DE5795">
      <w:pPr>
        <w:ind w:firstLine="700"/>
        <w:jc w:val="both"/>
        <w:rPr>
          <w:b/>
          <w:spacing w:val="-6"/>
          <w:sz w:val="28"/>
          <w:szCs w:val="28"/>
        </w:rPr>
      </w:pPr>
      <w:r w:rsidRPr="00C334B4">
        <w:rPr>
          <w:noProof/>
        </w:rPr>
        <w:pict>
          <v:rect id="Прямоугольник 102" o:spid="_x0000_s1559" style="position:absolute;left:0;text-align:left;margin-left:78.8pt;margin-top:4.5pt;width:320.1pt;height:32.85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" filled="f" fillcolor="#f2f2f2">
            <v:textbox style="mso-next-textbox:#Прямоугольник 102">
              <w:txbxContent>
                <w:p w:rsidR="00FF6B99" w:rsidRPr="00F401D5" w:rsidRDefault="00FF6B99" w:rsidP="00DE5795">
                  <w:pPr>
                    <w:jc w:val="center"/>
                    <w:rPr>
                      <w:b/>
                      <w:caps/>
                      <w:sz w:val="22"/>
                      <w:szCs w:val="22"/>
                    </w:rPr>
                  </w:pPr>
                  <w:r w:rsidRPr="00F401D5">
                    <w:rPr>
                      <w:b/>
                      <w:caps/>
                      <w:sz w:val="22"/>
                      <w:szCs w:val="22"/>
                    </w:rPr>
                    <w:t xml:space="preserve">вплив Господарського менталітету </w:t>
                  </w:r>
                </w:p>
                <w:p w:rsidR="00FF6B99" w:rsidRPr="006F7B4A" w:rsidRDefault="00FF6B99" w:rsidP="00DE5795">
                  <w:pPr>
                    <w:jc w:val="center"/>
                    <w:rPr>
                      <w:b/>
                      <w:caps/>
                      <w:sz w:val="22"/>
                      <w:szCs w:val="22"/>
                    </w:rPr>
                  </w:pPr>
                  <w:r w:rsidRPr="00F401D5">
                    <w:rPr>
                      <w:b/>
                      <w:caps/>
                      <w:sz w:val="22"/>
                      <w:szCs w:val="22"/>
                    </w:rPr>
                    <w:t>н</w:t>
                  </w:r>
                  <w:r>
                    <w:rPr>
                      <w:b/>
                      <w:caps/>
                      <w:sz w:val="22"/>
                      <w:szCs w:val="22"/>
                    </w:rPr>
                    <w:t>а процеси соціалізації економіки</w:t>
                  </w:r>
                </w:p>
              </w:txbxContent>
            </v:textbox>
          </v:rect>
        </w:pict>
      </w:r>
    </w:p>
    <w:p w:rsidR="00DE5795" w:rsidRPr="00C334B4" w:rsidRDefault="00DE5795" w:rsidP="00DE5795">
      <w:pPr>
        <w:tabs>
          <w:tab w:val="num" w:pos="0"/>
        </w:tabs>
        <w:ind w:right="-1" w:firstLine="709"/>
        <w:jc w:val="both"/>
        <w:rPr>
          <w:sz w:val="28"/>
          <w:szCs w:val="28"/>
        </w:rPr>
      </w:pPr>
    </w:p>
    <w:p w:rsidR="00DE5795" w:rsidRPr="00C334B4" w:rsidRDefault="00DE5795" w:rsidP="00DE5795">
      <w:pPr>
        <w:tabs>
          <w:tab w:val="num" w:pos="0"/>
        </w:tabs>
        <w:ind w:right="-1" w:firstLine="709"/>
        <w:jc w:val="both"/>
        <w:rPr>
          <w:sz w:val="28"/>
          <w:szCs w:val="28"/>
        </w:rPr>
      </w:pPr>
      <w:r w:rsidRPr="00C334B4">
        <w:rPr>
          <w:noProof/>
        </w:rPr>
        <w:pict>
          <v:shape id="Стрелка вниз 101" o:spid="_x0000_s1570" type="#_x0000_t67" style="position:absolute;left:0;text-align:left;margin-left:335.55pt;margin-top:4.6pt;width:28.2pt;height:19.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">
            <v:textbox style="layout-flow:vertical-ideographic"/>
          </v:shape>
        </w:pict>
      </w:r>
      <w:r w:rsidRPr="00C334B4">
        <w:rPr>
          <w:noProof/>
        </w:rPr>
        <w:pict>
          <v:shape id="Стрелка вниз 100" o:spid="_x0000_s1569" type="#_x0000_t67" style="position:absolute;left:0;text-align:left;margin-left:103.95pt;margin-top:4.6pt;width:30pt;height:19.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">
            <v:textbox style="layout-flow:vertical-ideographic"/>
          </v:shape>
        </w:pict>
      </w:r>
    </w:p>
    <w:p w:rsidR="00DE5795" w:rsidRPr="00C334B4" w:rsidRDefault="00EF52BB" w:rsidP="00DE5795">
      <w:pPr>
        <w:tabs>
          <w:tab w:val="num" w:pos="0"/>
        </w:tabs>
        <w:ind w:right="-1" w:firstLine="709"/>
        <w:jc w:val="both"/>
        <w:rPr>
          <w:sz w:val="28"/>
          <w:szCs w:val="28"/>
        </w:rPr>
      </w:pPr>
      <w:r w:rsidRPr="00C334B4">
        <w:rPr>
          <w:noProof/>
        </w:rPr>
        <w:pict>
          <v:rect id="Прямоугольник 97" o:spid="_x0000_s1562" style="position:absolute;left:0;text-align:left;margin-left:180.9pt;margin-top:8pt;width:112.05pt;height:23.9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">
            <v:textbox style="mso-next-textbox:#Прямоугольник 97">
              <w:txbxContent>
                <w:p w:rsidR="00FF6B99" w:rsidRPr="0047477A" w:rsidRDefault="00FF6B99" w:rsidP="00DE5795">
                  <w:pPr>
                    <w:jc w:val="center"/>
                    <w:rPr>
                      <w:b/>
                      <w:caps/>
                    </w:rPr>
                  </w:pPr>
                  <w:r w:rsidRPr="0047477A">
                    <w:rPr>
                      <w:b/>
                      <w:caps/>
                    </w:rPr>
                    <w:t>Мікрорівень</w:t>
                  </w:r>
                </w:p>
              </w:txbxContent>
            </v:textbox>
          </v:rect>
        </w:pict>
      </w:r>
      <w:r w:rsidR="00DE5795" w:rsidRPr="00C334B4">
        <w:rPr>
          <w:noProof/>
        </w:rPr>
        <w:pict>
          <v:rect id="Прямоугольник 99" o:spid="_x0000_s1561" style="position:absolute;left:0;text-align:left;margin-left:236.7pt;margin-top:8pt;width:235.05pt;height:51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">
            <v:textbox style="mso-next-textbox:#Прямоугольник 99">
              <w:txbxContent>
                <w:p w:rsidR="00FF6B99" w:rsidRPr="00B52656" w:rsidRDefault="00FF6B99" w:rsidP="00DE5795">
                  <w:pPr>
                    <w:jc w:val="center"/>
                    <w:rPr>
                      <w:b/>
                      <w:sz w:val="22"/>
                      <w:szCs w:val="22"/>
                    </w:rPr>
                  </w:pPr>
                  <w:r>
                    <w:rPr>
                      <w:b/>
                      <w:lang w:val="en-US"/>
                    </w:rPr>
                    <w:t xml:space="preserve">  </w:t>
                  </w:r>
                  <w:r w:rsidRPr="00B52656">
                    <w:rPr>
                      <w:b/>
                      <w:sz w:val="22"/>
                      <w:szCs w:val="22"/>
                    </w:rPr>
                    <w:t>Обмежуючий  вплив</w:t>
                  </w:r>
                </w:p>
              </w:txbxContent>
            </v:textbox>
          </v:rect>
        </w:pict>
      </w:r>
      <w:r w:rsidR="00DE5795" w:rsidRPr="00C334B4">
        <w:rPr>
          <w:noProof/>
        </w:rPr>
        <w:pict>
          <v:rect id="Прямоугольник 98" o:spid="_x0000_s1560" style="position:absolute;left:0;text-align:left;margin-left:.55pt;margin-top:8pt;width:236.15pt;height:512.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" filled="f" fillcolor="#d8d8d8">
            <v:textbox style="mso-next-textbox:#Прямоугольник 98">
              <w:txbxContent>
                <w:p w:rsidR="00FF6B99" w:rsidRPr="0047477A" w:rsidRDefault="00FF6B99" w:rsidP="00DE5795">
                  <w:pPr>
                    <w:jc w:val="center"/>
                    <w:rPr>
                      <w:b/>
                      <w:sz w:val="22"/>
                      <w:szCs w:val="22"/>
                    </w:rPr>
                  </w:pPr>
                  <w:r>
                    <w:rPr>
                      <w:b/>
                      <w:sz w:val="22"/>
                      <w:szCs w:val="22"/>
                    </w:rPr>
                    <w:t>Стимулюючий</w:t>
                  </w:r>
                  <w:r w:rsidRPr="0047477A">
                    <w:rPr>
                      <w:b/>
                      <w:sz w:val="22"/>
                      <w:szCs w:val="22"/>
                    </w:rPr>
                    <w:t xml:space="preserve"> вплив</w:t>
                  </w:r>
                </w:p>
              </w:txbxContent>
            </v:textbox>
          </v:rect>
        </w:pict>
      </w:r>
    </w:p>
    <w:p w:rsidR="00DE5795" w:rsidRPr="00C334B4" w:rsidRDefault="00DE5795" w:rsidP="00DE5795">
      <w:pPr>
        <w:tabs>
          <w:tab w:val="num" w:pos="0"/>
        </w:tabs>
        <w:ind w:right="-1" w:firstLine="709"/>
        <w:jc w:val="center"/>
        <w:rPr>
          <w:b/>
          <w:i/>
          <w:sz w:val="28"/>
          <w:szCs w:val="28"/>
        </w:rPr>
      </w:pPr>
      <w:r w:rsidRPr="00C334B4">
        <w:rPr>
          <w:noProof/>
        </w:rPr>
        <w:pict>
          <v:rect id="Прямоугольник 96" o:spid="_x0000_s1566" style="position:absolute;left:0;text-align:left;margin-left:227.55pt;margin-top:10.9pt;width:238.2pt;height:165.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">
            <v:textbox style="mso-next-textbox:#Прямоугольник 96">
              <w:txbxContent>
                <w:p w:rsidR="00FF6B99" w:rsidRPr="00901BB3" w:rsidRDefault="00FF6B99" w:rsidP="00A14506">
                  <w:pPr>
                    <w:widowControl w:val="0"/>
                    <w:numPr>
                      <w:ilvl w:val="0"/>
                      <w:numId w:val="39"/>
                    </w:numPr>
                    <w:shd w:val="clear" w:color="auto" w:fill="FFFFFF"/>
                    <w:tabs>
                      <w:tab w:val="left" w:pos="284"/>
                    </w:tabs>
                    <w:autoSpaceDE w:val="0"/>
                    <w:autoSpaceDN w:val="0"/>
                    <w:adjustRightInd w:val="0"/>
                    <w:ind w:left="0" w:firstLine="142"/>
                    <w:jc w:val="both"/>
                    <w:rPr>
                      <w:sz w:val="22"/>
                      <w:szCs w:val="22"/>
                    </w:rPr>
                  </w:pPr>
                  <w:r w:rsidRPr="00901BB3">
                    <w:rPr>
                      <w:sz w:val="22"/>
                      <w:szCs w:val="22"/>
                    </w:rPr>
                    <w:t>формує низький рівень готовності до підтримки модернізаційних процесів;</w:t>
                  </w:r>
                </w:p>
                <w:p w:rsidR="00FF6B99" w:rsidRPr="00901BB3" w:rsidRDefault="00FF6B99" w:rsidP="00A14506">
                  <w:pPr>
                    <w:widowControl w:val="0"/>
                    <w:numPr>
                      <w:ilvl w:val="0"/>
                      <w:numId w:val="39"/>
                    </w:numPr>
                    <w:shd w:val="clear" w:color="auto" w:fill="FFFFFF"/>
                    <w:tabs>
                      <w:tab w:val="left" w:pos="284"/>
                    </w:tabs>
                    <w:autoSpaceDE w:val="0"/>
                    <w:autoSpaceDN w:val="0"/>
                    <w:adjustRightInd w:val="0"/>
                    <w:ind w:left="0" w:firstLine="142"/>
                    <w:jc w:val="both"/>
                    <w:rPr>
                      <w:sz w:val="22"/>
                      <w:szCs w:val="22"/>
                    </w:rPr>
                  </w:pPr>
                  <w:r>
                    <w:rPr>
                      <w:sz w:val="22"/>
                      <w:szCs w:val="22"/>
                    </w:rPr>
                    <w:t>породжує контроверсійність</w:t>
                  </w:r>
                  <w:r w:rsidRPr="00901BB3">
                    <w:rPr>
                      <w:sz w:val="22"/>
                      <w:szCs w:val="22"/>
                    </w:rPr>
                    <w:t xml:space="preserve"> структури ціннісних орієнтацій, в якій цінності традиціоналіз</w:t>
                  </w:r>
                  <w:r>
                    <w:rPr>
                      <w:sz w:val="22"/>
                      <w:szCs w:val="22"/>
                    </w:rPr>
                    <w:t>му переважають</w:t>
                  </w:r>
                  <w:r w:rsidRPr="00901BB3">
                    <w:rPr>
                      <w:sz w:val="22"/>
                      <w:szCs w:val="22"/>
                    </w:rPr>
                    <w:t xml:space="preserve"> над цінностями інновацій;</w:t>
                  </w:r>
                </w:p>
                <w:p w:rsidR="00FF6B99" w:rsidRPr="00901BB3" w:rsidRDefault="00FF6B99" w:rsidP="00A14506">
                  <w:pPr>
                    <w:widowControl w:val="0"/>
                    <w:numPr>
                      <w:ilvl w:val="0"/>
                      <w:numId w:val="39"/>
                    </w:numPr>
                    <w:shd w:val="clear" w:color="auto" w:fill="FFFFFF"/>
                    <w:tabs>
                      <w:tab w:val="left" w:pos="284"/>
                    </w:tabs>
                    <w:autoSpaceDE w:val="0"/>
                    <w:autoSpaceDN w:val="0"/>
                    <w:adjustRightInd w:val="0"/>
                    <w:ind w:left="0" w:firstLine="142"/>
                    <w:jc w:val="both"/>
                    <w:rPr>
                      <w:sz w:val="22"/>
                      <w:szCs w:val="22"/>
                    </w:rPr>
                  </w:pPr>
                  <w:r w:rsidRPr="00901BB3">
                    <w:rPr>
                      <w:sz w:val="22"/>
                      <w:szCs w:val="22"/>
                    </w:rPr>
                    <w:t xml:space="preserve">формує </w:t>
                  </w:r>
                  <w:r>
                    <w:rPr>
                      <w:sz w:val="22"/>
                      <w:szCs w:val="22"/>
                    </w:rPr>
                    <w:t>контроверсійність</w:t>
                  </w:r>
                  <w:r w:rsidRPr="00901BB3">
                    <w:rPr>
                      <w:sz w:val="22"/>
                      <w:szCs w:val="22"/>
                    </w:rPr>
                    <w:t xml:space="preserve"> структури соціальних інтересів, в якій прагнення досягнення успіху поєднується з прийнятністю використання нелегітимних засобі</w:t>
                  </w:r>
                  <w:r>
                    <w:rPr>
                      <w:sz w:val="22"/>
                      <w:szCs w:val="22"/>
                    </w:rPr>
                    <w:t>в</w:t>
                  </w:r>
                  <w:r w:rsidRPr="00901BB3">
                    <w:rPr>
                      <w:sz w:val="22"/>
                      <w:szCs w:val="22"/>
                    </w:rPr>
                    <w:t>, а прагнення самореалізації з висо</w:t>
                  </w:r>
                  <w:r>
                    <w:rPr>
                      <w:sz w:val="22"/>
                      <w:szCs w:val="22"/>
                    </w:rPr>
                    <w:t>ким рівнем патерналізму</w:t>
                  </w:r>
                  <w:r w:rsidRPr="00901BB3">
                    <w:rPr>
                      <w:sz w:val="22"/>
                      <w:szCs w:val="22"/>
                    </w:rPr>
                    <w:t>.</w:t>
                  </w:r>
                </w:p>
                <w:p w:rsidR="00FF6B99" w:rsidRPr="00901BB3" w:rsidRDefault="00FF6B99" w:rsidP="00DE5795">
                  <w:pPr>
                    <w:shd w:val="clear" w:color="auto" w:fill="FFFFFF"/>
                    <w:tabs>
                      <w:tab w:val="left" w:pos="284"/>
                    </w:tabs>
                    <w:ind w:left="142"/>
                    <w:jc w:val="both"/>
                    <w:rPr>
                      <w:sz w:val="22"/>
                      <w:szCs w:val="22"/>
                    </w:rPr>
                  </w:pPr>
                </w:p>
                <w:p w:rsidR="00FF6B99" w:rsidRPr="00901BB3" w:rsidRDefault="00FF6B99" w:rsidP="00DE5795">
                  <w:pPr>
                    <w:shd w:val="clear" w:color="auto" w:fill="FFFFFF"/>
                    <w:tabs>
                      <w:tab w:val="left" w:pos="284"/>
                    </w:tabs>
                    <w:ind w:left="142"/>
                    <w:jc w:val="both"/>
                    <w:rPr>
                      <w:bCs/>
                      <w:sz w:val="22"/>
                      <w:szCs w:val="22"/>
                    </w:rPr>
                  </w:pPr>
                </w:p>
                <w:p w:rsidR="00FF6B99" w:rsidRPr="00901BB3" w:rsidRDefault="00FF6B99" w:rsidP="00DE5795">
                  <w:pPr>
                    <w:rPr>
                      <w:sz w:val="22"/>
                      <w:szCs w:val="22"/>
                    </w:rPr>
                  </w:pPr>
                </w:p>
              </w:txbxContent>
            </v:textbox>
          </v:rect>
        </w:pict>
      </w:r>
      <w:r w:rsidRPr="00C334B4">
        <w:rPr>
          <w:noProof/>
        </w:rPr>
        <w:pict>
          <v:rect id="Прямоугольник 95" o:spid="_x0000_s1565" style="position:absolute;left:0;text-align:left;margin-left:6.6pt;margin-top:10.9pt;width:220.95pt;height:165.6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">
            <v:textbox style="mso-next-textbox:#Прямоугольник 95">
              <w:txbxContent>
                <w:p w:rsidR="00FF6B99" w:rsidRPr="00901BB3" w:rsidRDefault="00FF6B99" w:rsidP="00A14506">
                  <w:pPr>
                    <w:widowControl w:val="0"/>
                    <w:numPr>
                      <w:ilvl w:val="0"/>
                      <w:numId w:val="40"/>
                    </w:numPr>
                    <w:shd w:val="clear" w:color="auto" w:fill="FFFFFF"/>
                    <w:tabs>
                      <w:tab w:val="left" w:pos="284"/>
                    </w:tabs>
                    <w:autoSpaceDE w:val="0"/>
                    <w:autoSpaceDN w:val="0"/>
                    <w:adjustRightInd w:val="0"/>
                    <w:ind w:left="0" w:firstLine="142"/>
                    <w:jc w:val="both"/>
                    <w:rPr>
                      <w:bCs/>
                      <w:sz w:val="22"/>
                      <w:szCs w:val="22"/>
                    </w:rPr>
                  </w:pPr>
                  <w:r w:rsidRPr="00901BB3">
                    <w:rPr>
                      <w:bCs/>
                      <w:sz w:val="22"/>
                      <w:szCs w:val="22"/>
                    </w:rPr>
                    <w:t>сприяє позитивній динаміці залучення населення до використання новітніх комунікативних технологій;</w:t>
                  </w:r>
                </w:p>
                <w:p w:rsidR="00FF6B99" w:rsidRPr="00901BB3" w:rsidRDefault="00FF6B99" w:rsidP="00A14506">
                  <w:pPr>
                    <w:widowControl w:val="0"/>
                    <w:numPr>
                      <w:ilvl w:val="0"/>
                      <w:numId w:val="40"/>
                    </w:numPr>
                    <w:shd w:val="clear" w:color="auto" w:fill="FFFFFF"/>
                    <w:tabs>
                      <w:tab w:val="left" w:pos="284"/>
                    </w:tabs>
                    <w:autoSpaceDE w:val="0"/>
                    <w:autoSpaceDN w:val="0"/>
                    <w:adjustRightInd w:val="0"/>
                    <w:ind w:left="0" w:firstLine="142"/>
                    <w:jc w:val="both"/>
                    <w:rPr>
                      <w:bCs/>
                      <w:sz w:val="22"/>
                      <w:szCs w:val="22"/>
                    </w:rPr>
                  </w:pPr>
                  <w:r w:rsidRPr="00901BB3">
                    <w:rPr>
                      <w:bCs/>
                      <w:sz w:val="22"/>
                      <w:szCs w:val="22"/>
                    </w:rPr>
                    <w:t>впливає на використання активних життєвих стратегій, носії яких виступають рушійною силою інформаційних процесів;</w:t>
                  </w:r>
                </w:p>
                <w:p w:rsidR="00FF6B99" w:rsidRPr="00901BB3" w:rsidRDefault="00FF6B99" w:rsidP="00A14506">
                  <w:pPr>
                    <w:widowControl w:val="0"/>
                    <w:numPr>
                      <w:ilvl w:val="0"/>
                      <w:numId w:val="40"/>
                    </w:numPr>
                    <w:shd w:val="clear" w:color="auto" w:fill="FFFFFF"/>
                    <w:tabs>
                      <w:tab w:val="left" w:pos="284"/>
                    </w:tabs>
                    <w:autoSpaceDE w:val="0"/>
                    <w:autoSpaceDN w:val="0"/>
                    <w:adjustRightInd w:val="0"/>
                    <w:ind w:left="0" w:firstLine="142"/>
                    <w:jc w:val="both"/>
                    <w:rPr>
                      <w:bCs/>
                      <w:sz w:val="22"/>
                      <w:szCs w:val="22"/>
                    </w:rPr>
                  </w:pPr>
                  <w:r w:rsidRPr="00901BB3">
                    <w:rPr>
                      <w:bCs/>
                      <w:sz w:val="22"/>
                      <w:szCs w:val="22"/>
                    </w:rPr>
                    <w:t xml:space="preserve">сприяє </w:t>
                  </w:r>
                  <w:r w:rsidRPr="00901BB3">
                    <w:rPr>
                      <w:spacing w:val="-4"/>
                      <w:sz w:val="22"/>
                      <w:szCs w:val="22"/>
                    </w:rPr>
                    <w:t xml:space="preserve">зменшенню </w:t>
                  </w:r>
                  <w:r>
                    <w:rPr>
                      <w:spacing w:val="-4"/>
                      <w:sz w:val="22"/>
                      <w:szCs w:val="22"/>
                    </w:rPr>
                    <w:t xml:space="preserve">економічно неефективних </w:t>
                  </w:r>
                  <w:r w:rsidRPr="00901BB3">
                    <w:rPr>
                      <w:spacing w:val="-4"/>
                      <w:sz w:val="22"/>
                      <w:szCs w:val="22"/>
                    </w:rPr>
                    <w:t>стратегій</w:t>
                  </w:r>
                  <w:r>
                    <w:rPr>
                      <w:spacing w:val="-4"/>
                      <w:sz w:val="22"/>
                      <w:szCs w:val="22"/>
                    </w:rPr>
                    <w:t xml:space="preserve"> господарської діяльності, закріпленню рис стимулюючого впливу</w:t>
                  </w:r>
                </w:p>
              </w:txbxContent>
            </v:textbox>
          </v:rect>
        </w:pict>
      </w: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firstLine="709"/>
        <w:jc w:val="center"/>
        <w:rPr>
          <w:b/>
          <w:i/>
          <w:sz w:val="28"/>
          <w:szCs w:val="28"/>
        </w:rPr>
      </w:pPr>
      <w:r w:rsidRPr="00C334B4">
        <w:rPr>
          <w:noProof/>
        </w:rPr>
        <w:pict>
          <v:rect id="Прямоугольник 94" o:spid="_x0000_s1563" style="position:absolute;left:0;text-align:left;margin-left:177.3pt;margin-top:12.85pt;width:103.2pt;height:18.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">
            <v:textbox style="mso-next-textbox:#Прямоугольник 94">
              <w:txbxContent>
                <w:p w:rsidR="00FF6B99" w:rsidRPr="0047477A" w:rsidRDefault="00FF6B99" w:rsidP="00DE5795">
                  <w:pPr>
                    <w:jc w:val="center"/>
                    <w:rPr>
                      <w:b/>
                      <w:caps/>
                    </w:rPr>
                  </w:pPr>
                  <w:r w:rsidRPr="0047477A">
                    <w:rPr>
                      <w:b/>
                      <w:caps/>
                    </w:rPr>
                    <w:t>мезорівень</w:t>
                  </w:r>
                </w:p>
              </w:txbxContent>
            </v:textbox>
          </v:rect>
        </w:pict>
      </w:r>
    </w:p>
    <w:p w:rsidR="00DE5795" w:rsidRPr="00C334B4" w:rsidRDefault="00DE5795" w:rsidP="00DE5795">
      <w:pPr>
        <w:tabs>
          <w:tab w:val="num" w:pos="0"/>
        </w:tabs>
        <w:ind w:right="-1" w:firstLine="709"/>
        <w:jc w:val="center"/>
        <w:rPr>
          <w:b/>
          <w:i/>
          <w:sz w:val="28"/>
          <w:szCs w:val="28"/>
        </w:rPr>
      </w:pPr>
      <w:r w:rsidRPr="00C334B4">
        <w:rPr>
          <w:noProof/>
        </w:rPr>
        <w:pict>
          <v:rect id="Прямоугольник 93" o:spid="_x0000_s1568" style="position:absolute;left:0;text-align:left;margin-left:227.55pt;margin-top:15.1pt;width:238.2pt;height:15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">
            <v:textbox style="mso-next-textbox:#Прямоугольник 93">
              <w:txbxContent>
                <w:p w:rsidR="00FF6B99" w:rsidRPr="00901BB3" w:rsidRDefault="00FF6B99" w:rsidP="00A14506">
                  <w:pPr>
                    <w:numPr>
                      <w:ilvl w:val="0"/>
                      <w:numId w:val="41"/>
                    </w:numPr>
                    <w:tabs>
                      <w:tab w:val="left" w:pos="284"/>
                    </w:tabs>
                    <w:ind w:left="0" w:firstLine="142"/>
                    <w:jc w:val="both"/>
                    <w:rPr>
                      <w:sz w:val="22"/>
                      <w:szCs w:val="22"/>
                    </w:rPr>
                  </w:pPr>
                  <w:r w:rsidRPr="00901BB3">
                    <w:rPr>
                      <w:sz w:val="22"/>
                      <w:szCs w:val="22"/>
                    </w:rPr>
                    <w:t>знижує продуктивність праці внаслідок низької внутрішньої мотивації;</w:t>
                  </w:r>
                </w:p>
                <w:p w:rsidR="00FF6B99" w:rsidRPr="00901BB3" w:rsidRDefault="00FF6B99" w:rsidP="00A14506">
                  <w:pPr>
                    <w:numPr>
                      <w:ilvl w:val="0"/>
                      <w:numId w:val="41"/>
                    </w:numPr>
                    <w:tabs>
                      <w:tab w:val="left" w:pos="284"/>
                    </w:tabs>
                    <w:ind w:left="0" w:firstLine="142"/>
                    <w:jc w:val="both"/>
                    <w:rPr>
                      <w:sz w:val="22"/>
                      <w:szCs w:val="22"/>
                    </w:rPr>
                  </w:pPr>
                  <w:r w:rsidRPr="00901BB3">
                    <w:rPr>
                      <w:sz w:val="22"/>
                      <w:szCs w:val="22"/>
                    </w:rPr>
                    <w:t>сприяє встановленню традиційних методів керівництва та розвитку персоналу, що не відповідають сучасним вимогам ринку;</w:t>
                  </w:r>
                </w:p>
                <w:p w:rsidR="00FF6B99" w:rsidRPr="00901BB3" w:rsidRDefault="00FF6B99" w:rsidP="00A14506">
                  <w:pPr>
                    <w:numPr>
                      <w:ilvl w:val="0"/>
                      <w:numId w:val="41"/>
                    </w:numPr>
                    <w:tabs>
                      <w:tab w:val="left" w:pos="284"/>
                    </w:tabs>
                    <w:ind w:left="0" w:firstLine="142"/>
                    <w:jc w:val="both"/>
                    <w:rPr>
                      <w:sz w:val="22"/>
                      <w:szCs w:val="22"/>
                    </w:rPr>
                  </w:pPr>
                  <w:r w:rsidRPr="00901BB3">
                    <w:rPr>
                      <w:sz w:val="22"/>
                      <w:szCs w:val="22"/>
                    </w:rPr>
                    <w:t>блокує запровадження нових методів менеджменту, інноваційних форм господарського розвитку;</w:t>
                  </w:r>
                </w:p>
                <w:p w:rsidR="00FF6B99" w:rsidRPr="00901BB3" w:rsidRDefault="00FF6B99" w:rsidP="00A14506">
                  <w:pPr>
                    <w:numPr>
                      <w:ilvl w:val="0"/>
                      <w:numId w:val="41"/>
                    </w:numPr>
                    <w:tabs>
                      <w:tab w:val="left" w:pos="284"/>
                    </w:tabs>
                    <w:ind w:left="0" w:firstLine="142"/>
                    <w:jc w:val="both"/>
                    <w:rPr>
                      <w:sz w:val="22"/>
                      <w:szCs w:val="22"/>
                    </w:rPr>
                  </w:pPr>
                  <w:r w:rsidRPr="00901BB3">
                    <w:rPr>
                      <w:sz w:val="22"/>
                      <w:szCs w:val="22"/>
                    </w:rPr>
                    <w:t>впливає на прагнення до тінізації діяльності організацій, пошуку нелегальних прибутків.</w:t>
                  </w:r>
                </w:p>
                <w:p w:rsidR="00FF6B99" w:rsidRPr="00901BB3" w:rsidRDefault="00FF6B99" w:rsidP="00DE5795">
                  <w:pPr>
                    <w:tabs>
                      <w:tab w:val="left" w:pos="284"/>
                    </w:tabs>
                    <w:ind w:left="142"/>
                    <w:jc w:val="both"/>
                    <w:rPr>
                      <w:sz w:val="22"/>
                      <w:szCs w:val="22"/>
                    </w:rPr>
                  </w:pPr>
                </w:p>
              </w:txbxContent>
            </v:textbox>
          </v:rect>
        </w:pict>
      </w:r>
      <w:r w:rsidRPr="00C334B4">
        <w:rPr>
          <w:noProof/>
        </w:rPr>
        <w:pict>
          <v:rect id="Прямоугольник 92" o:spid="_x0000_s1567" style="position:absolute;left:0;text-align:left;margin-left:6.6pt;margin-top:15.1pt;width:220.95pt;height:15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">
            <v:textbox style="mso-next-textbox:#Прямоугольник 92">
              <w:txbxContent>
                <w:p w:rsidR="00FF6B99" w:rsidRPr="00901BB3" w:rsidRDefault="00FF6B99" w:rsidP="00A14506">
                  <w:pPr>
                    <w:widowControl w:val="0"/>
                    <w:numPr>
                      <w:ilvl w:val="0"/>
                      <w:numId w:val="42"/>
                    </w:numPr>
                    <w:tabs>
                      <w:tab w:val="left" w:pos="284"/>
                    </w:tabs>
                    <w:autoSpaceDE w:val="0"/>
                    <w:autoSpaceDN w:val="0"/>
                    <w:adjustRightInd w:val="0"/>
                    <w:ind w:left="0" w:firstLine="142"/>
                    <w:jc w:val="both"/>
                    <w:rPr>
                      <w:sz w:val="22"/>
                      <w:szCs w:val="22"/>
                    </w:rPr>
                  </w:pPr>
                  <w:r w:rsidRPr="00901BB3">
                    <w:rPr>
                      <w:sz w:val="22"/>
                      <w:szCs w:val="22"/>
                    </w:rPr>
                    <w:t>створює можливість згладжувати конфлікти, що виникають всередині колективу;</w:t>
                  </w:r>
                </w:p>
                <w:p w:rsidR="00FF6B99" w:rsidRPr="00901BB3" w:rsidRDefault="00FF6B99" w:rsidP="00A14506">
                  <w:pPr>
                    <w:widowControl w:val="0"/>
                    <w:numPr>
                      <w:ilvl w:val="0"/>
                      <w:numId w:val="42"/>
                    </w:numPr>
                    <w:tabs>
                      <w:tab w:val="left" w:pos="284"/>
                    </w:tabs>
                    <w:autoSpaceDE w:val="0"/>
                    <w:autoSpaceDN w:val="0"/>
                    <w:adjustRightInd w:val="0"/>
                    <w:ind w:left="0" w:firstLine="142"/>
                    <w:jc w:val="both"/>
                    <w:rPr>
                      <w:sz w:val="22"/>
                      <w:szCs w:val="22"/>
                    </w:rPr>
                  </w:pPr>
                  <w:r w:rsidRPr="00901BB3">
                    <w:rPr>
                      <w:sz w:val="22"/>
                      <w:szCs w:val="22"/>
                    </w:rPr>
                    <w:t>сприяє закріпленню основних принципів новітнього стратегічного мислення у керівництва організації;</w:t>
                  </w:r>
                </w:p>
                <w:p w:rsidR="00FF6B99" w:rsidRPr="00901BB3" w:rsidRDefault="00FF6B99" w:rsidP="00A14506">
                  <w:pPr>
                    <w:widowControl w:val="0"/>
                    <w:numPr>
                      <w:ilvl w:val="0"/>
                      <w:numId w:val="42"/>
                    </w:numPr>
                    <w:tabs>
                      <w:tab w:val="left" w:pos="284"/>
                    </w:tabs>
                    <w:autoSpaceDE w:val="0"/>
                    <w:autoSpaceDN w:val="0"/>
                    <w:adjustRightInd w:val="0"/>
                    <w:ind w:left="0" w:firstLine="142"/>
                    <w:jc w:val="both"/>
                    <w:rPr>
                      <w:sz w:val="22"/>
                      <w:szCs w:val="22"/>
                    </w:rPr>
                  </w:pPr>
                  <w:r w:rsidRPr="00901BB3">
                    <w:rPr>
                      <w:sz w:val="22"/>
                      <w:szCs w:val="22"/>
                    </w:rPr>
                    <w:t>впливає на покращення іміджу підприємств та організацій на національному та світовому ринку, формування сучасної організаційної культури.</w:t>
                  </w:r>
                </w:p>
                <w:p w:rsidR="00FF6B99" w:rsidRPr="00901BB3" w:rsidRDefault="00FF6B99" w:rsidP="00DE5795">
                  <w:pPr>
                    <w:tabs>
                      <w:tab w:val="left" w:pos="284"/>
                    </w:tabs>
                    <w:ind w:left="142"/>
                    <w:jc w:val="both"/>
                    <w:rPr>
                      <w:sz w:val="22"/>
                      <w:szCs w:val="22"/>
                    </w:rPr>
                  </w:pPr>
                </w:p>
              </w:txbxContent>
            </v:textbox>
          </v:rect>
        </w:pict>
      </w:r>
    </w:p>
    <w:p w:rsidR="00DE5795" w:rsidRPr="00C334B4" w:rsidRDefault="00DE5795" w:rsidP="00DE5795">
      <w:pPr>
        <w:tabs>
          <w:tab w:val="num" w:pos="0"/>
        </w:tabs>
        <w:ind w:right="-1" w:firstLine="709"/>
        <w:jc w:val="center"/>
        <w:rPr>
          <w:b/>
          <w:i/>
          <w:sz w:val="28"/>
          <w:szCs w:val="28"/>
        </w:rPr>
      </w:pPr>
    </w:p>
    <w:p w:rsidR="00DE5795" w:rsidRPr="00C334B4" w:rsidRDefault="00DE5795" w:rsidP="00DE5795">
      <w:pPr>
        <w:tabs>
          <w:tab w:val="num" w:pos="0"/>
        </w:tabs>
        <w:ind w:right="-1"/>
        <w:jc w:val="both"/>
        <w:rPr>
          <w:sz w:val="28"/>
          <w:szCs w:val="28"/>
        </w:rPr>
      </w:pPr>
    </w:p>
    <w:p w:rsidR="00DE5795" w:rsidRPr="00C334B4" w:rsidRDefault="00DE5795" w:rsidP="00DE5795">
      <w:pPr>
        <w:tabs>
          <w:tab w:val="num" w:pos="0"/>
        </w:tabs>
        <w:ind w:right="-1"/>
        <w:jc w:val="both"/>
        <w:rPr>
          <w:sz w:val="28"/>
          <w:szCs w:val="28"/>
        </w:rPr>
      </w:pPr>
    </w:p>
    <w:p w:rsidR="00DE5795" w:rsidRPr="00C334B4" w:rsidRDefault="00DE5795" w:rsidP="00DE5795">
      <w:pPr>
        <w:tabs>
          <w:tab w:val="num" w:pos="0"/>
        </w:tabs>
        <w:ind w:right="-1"/>
        <w:rPr>
          <w:b/>
        </w:rPr>
      </w:pPr>
    </w:p>
    <w:p w:rsidR="00DE5795" w:rsidRPr="00C334B4" w:rsidRDefault="00DE5795" w:rsidP="00DE5795">
      <w:pPr>
        <w:tabs>
          <w:tab w:val="num" w:pos="0"/>
        </w:tabs>
        <w:ind w:right="-1"/>
        <w:rPr>
          <w:b/>
        </w:rPr>
      </w:pPr>
    </w:p>
    <w:p w:rsidR="00DE5795" w:rsidRPr="00C334B4" w:rsidRDefault="00DE5795" w:rsidP="00DE5795">
      <w:pPr>
        <w:ind w:right="-1" w:firstLine="709"/>
        <w:jc w:val="both"/>
        <w:rPr>
          <w:b/>
          <w:sz w:val="28"/>
          <w:szCs w:val="28"/>
        </w:rPr>
      </w:pPr>
    </w:p>
    <w:p w:rsidR="00DE5795" w:rsidRPr="00C334B4" w:rsidRDefault="00DE5795" w:rsidP="00DE5795">
      <w:pPr>
        <w:tabs>
          <w:tab w:val="left" w:pos="1100"/>
        </w:tabs>
        <w:jc w:val="both"/>
        <w:rPr>
          <w:sz w:val="28"/>
          <w:szCs w:val="28"/>
        </w:rPr>
      </w:pPr>
    </w:p>
    <w:p w:rsidR="00DE5795" w:rsidRDefault="00DE5795" w:rsidP="00DE5795">
      <w:pPr>
        <w:tabs>
          <w:tab w:val="num" w:pos="0"/>
        </w:tabs>
        <w:ind w:firstLine="709"/>
        <w:jc w:val="both"/>
        <w:rPr>
          <w:i/>
          <w:sz w:val="28"/>
          <w:szCs w:val="28"/>
        </w:rPr>
      </w:pPr>
    </w:p>
    <w:p w:rsidR="00DE5795" w:rsidRDefault="00DE5795" w:rsidP="00DE5795">
      <w:pPr>
        <w:tabs>
          <w:tab w:val="num" w:pos="0"/>
        </w:tabs>
        <w:ind w:firstLine="709"/>
        <w:jc w:val="both"/>
        <w:rPr>
          <w:i/>
          <w:sz w:val="28"/>
          <w:szCs w:val="28"/>
        </w:rPr>
      </w:pPr>
    </w:p>
    <w:p w:rsidR="00DE5795" w:rsidRDefault="00DE5795" w:rsidP="00DE5795">
      <w:pPr>
        <w:tabs>
          <w:tab w:val="num" w:pos="0"/>
        </w:tabs>
        <w:ind w:firstLine="709"/>
        <w:jc w:val="both"/>
        <w:rPr>
          <w:i/>
          <w:sz w:val="28"/>
          <w:szCs w:val="28"/>
        </w:rPr>
      </w:pPr>
      <w:r w:rsidRPr="00C334B4">
        <w:rPr>
          <w:noProof/>
        </w:rPr>
        <w:pict>
          <v:rect id="Прямоугольник 91" o:spid="_x0000_s1564" style="position:absolute;left:0;text-align:left;margin-left:173.7pt;margin-top:8.7pt;width:106.8pt;height:18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">
            <v:textbox style="mso-next-textbox:#Прямоугольник 91">
              <w:txbxContent>
                <w:p w:rsidR="00FF6B99" w:rsidRPr="00B52656" w:rsidRDefault="00FF6B99" w:rsidP="00DE5795">
                  <w:pPr>
                    <w:jc w:val="center"/>
                    <w:rPr>
                      <w:b/>
                      <w:caps/>
                      <w:sz w:val="22"/>
                      <w:szCs w:val="22"/>
                    </w:rPr>
                  </w:pPr>
                  <w:r w:rsidRPr="00B52656">
                    <w:rPr>
                      <w:b/>
                      <w:caps/>
                      <w:sz w:val="22"/>
                      <w:szCs w:val="22"/>
                    </w:rPr>
                    <w:t>Макрорівень</w:t>
                  </w:r>
                </w:p>
                <w:p w:rsidR="00FF6B99" w:rsidRPr="00AE087E" w:rsidRDefault="00FF6B99" w:rsidP="00DE5795"/>
              </w:txbxContent>
            </v:textbox>
          </v:rect>
        </w:pict>
      </w:r>
    </w:p>
    <w:p w:rsidR="00DE5795" w:rsidRDefault="00DE5795" w:rsidP="00DE5795">
      <w:pPr>
        <w:tabs>
          <w:tab w:val="num" w:pos="0"/>
        </w:tabs>
        <w:ind w:firstLine="709"/>
        <w:jc w:val="both"/>
        <w:rPr>
          <w:i/>
          <w:sz w:val="28"/>
          <w:szCs w:val="28"/>
        </w:rPr>
      </w:pPr>
      <w:r w:rsidRPr="00C334B4">
        <w:rPr>
          <w:noProof/>
        </w:rPr>
        <w:pict>
          <v:rect id="Прямоугольник 90" o:spid="_x0000_s1572" style="position:absolute;left:0;text-align:left;margin-left:236.7pt;margin-top:10.6pt;width:232.05pt;height:136.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">
            <v:textbox style="mso-next-textbox:#Прямоугольник 90">
              <w:txbxContent>
                <w:p w:rsidR="00FF6B99" w:rsidRPr="00901BB3" w:rsidRDefault="00FF6B99" w:rsidP="00A14506">
                  <w:pPr>
                    <w:widowControl w:val="0"/>
                    <w:numPr>
                      <w:ilvl w:val="0"/>
                      <w:numId w:val="43"/>
                    </w:numPr>
                    <w:shd w:val="clear" w:color="auto" w:fill="FFFFFF"/>
                    <w:tabs>
                      <w:tab w:val="left" w:pos="284"/>
                    </w:tabs>
                    <w:autoSpaceDE w:val="0"/>
                    <w:autoSpaceDN w:val="0"/>
                    <w:adjustRightInd w:val="0"/>
                    <w:ind w:left="0" w:firstLine="142"/>
                    <w:jc w:val="both"/>
                    <w:rPr>
                      <w:sz w:val="22"/>
                      <w:szCs w:val="22"/>
                    </w:rPr>
                  </w:pPr>
                  <w:r w:rsidRPr="00901BB3">
                    <w:rPr>
                      <w:sz w:val="22"/>
                      <w:szCs w:val="22"/>
                    </w:rPr>
                    <w:t>формує низький рівень інституційної довіри у сфері взаємин населення і держави, що призводить до гальмування модернізаційних процесів;</w:t>
                  </w:r>
                </w:p>
                <w:p w:rsidR="00FF6B99" w:rsidRPr="00901BB3" w:rsidRDefault="00FF6B99" w:rsidP="00A14506">
                  <w:pPr>
                    <w:widowControl w:val="0"/>
                    <w:numPr>
                      <w:ilvl w:val="0"/>
                      <w:numId w:val="43"/>
                    </w:numPr>
                    <w:shd w:val="clear" w:color="auto" w:fill="FFFFFF"/>
                    <w:tabs>
                      <w:tab w:val="left" w:pos="284"/>
                    </w:tabs>
                    <w:autoSpaceDE w:val="0"/>
                    <w:autoSpaceDN w:val="0"/>
                    <w:adjustRightInd w:val="0"/>
                    <w:ind w:left="0" w:firstLine="142"/>
                    <w:jc w:val="both"/>
                    <w:rPr>
                      <w:sz w:val="22"/>
                      <w:szCs w:val="22"/>
                    </w:rPr>
                  </w:pPr>
                  <w:r w:rsidRPr="00901BB3">
                    <w:rPr>
                      <w:sz w:val="22"/>
                      <w:szCs w:val="22"/>
                    </w:rPr>
                    <w:t>сприяє низькому рівню соціальної солідарності у сфері міжгрупових взаємодій;</w:t>
                  </w:r>
                </w:p>
                <w:p w:rsidR="00FF6B99" w:rsidRPr="00901BB3" w:rsidRDefault="00FF6B99" w:rsidP="00A14506">
                  <w:pPr>
                    <w:widowControl w:val="0"/>
                    <w:numPr>
                      <w:ilvl w:val="0"/>
                      <w:numId w:val="43"/>
                    </w:numPr>
                    <w:shd w:val="clear" w:color="auto" w:fill="FFFFFF"/>
                    <w:tabs>
                      <w:tab w:val="left" w:pos="284"/>
                    </w:tabs>
                    <w:autoSpaceDE w:val="0"/>
                    <w:autoSpaceDN w:val="0"/>
                    <w:adjustRightInd w:val="0"/>
                    <w:ind w:left="0" w:firstLine="142"/>
                    <w:jc w:val="both"/>
                    <w:rPr>
                      <w:sz w:val="22"/>
                      <w:szCs w:val="22"/>
                    </w:rPr>
                  </w:pPr>
                  <w:r w:rsidRPr="00901BB3">
                    <w:rPr>
                      <w:sz w:val="22"/>
                      <w:szCs w:val="22"/>
                    </w:rPr>
                    <w:t>перешкоджає можливості ефективного використання соціального та культурного капіталу, їх трансформації в економічний капітал.</w:t>
                  </w:r>
                </w:p>
                <w:p w:rsidR="00FF6B99" w:rsidRPr="00901BB3" w:rsidRDefault="00FF6B99" w:rsidP="00DE5795">
                  <w:pPr>
                    <w:tabs>
                      <w:tab w:val="left" w:pos="284"/>
                    </w:tabs>
                    <w:ind w:left="142"/>
                    <w:jc w:val="both"/>
                    <w:rPr>
                      <w:sz w:val="22"/>
                      <w:szCs w:val="22"/>
                    </w:rPr>
                  </w:pPr>
                </w:p>
              </w:txbxContent>
            </v:textbox>
          </v:rect>
        </w:pict>
      </w:r>
      <w:r w:rsidRPr="00C334B4">
        <w:rPr>
          <w:noProof/>
        </w:rPr>
        <w:pict>
          <v:rect id="Прямоугольник 89" o:spid="_x0000_s1571" style="position:absolute;left:0;text-align:left;margin-left:6.6pt;margin-top:10.6pt;width:230.1pt;height:136.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">
            <v:textbox style="mso-next-textbox:#Прямоугольник 89">
              <w:txbxContent>
                <w:p w:rsidR="00FF6B99" w:rsidRPr="00901BB3" w:rsidRDefault="00FF6B99" w:rsidP="00A14506">
                  <w:pPr>
                    <w:widowControl w:val="0"/>
                    <w:numPr>
                      <w:ilvl w:val="0"/>
                      <w:numId w:val="44"/>
                    </w:numPr>
                    <w:tabs>
                      <w:tab w:val="left" w:pos="284"/>
                    </w:tabs>
                    <w:autoSpaceDE w:val="0"/>
                    <w:autoSpaceDN w:val="0"/>
                    <w:adjustRightInd w:val="0"/>
                    <w:ind w:left="0" w:firstLine="142"/>
                    <w:jc w:val="both"/>
                    <w:rPr>
                      <w:sz w:val="22"/>
                      <w:szCs w:val="22"/>
                    </w:rPr>
                  </w:pPr>
                  <w:r w:rsidRPr="00901BB3">
                    <w:rPr>
                      <w:sz w:val="22"/>
                      <w:szCs w:val="22"/>
                    </w:rPr>
                    <w:t>впливає на зростання рівня розвитку промисловості та споживання в країні;</w:t>
                  </w:r>
                </w:p>
                <w:p w:rsidR="00FF6B99" w:rsidRPr="00901BB3" w:rsidRDefault="00FF6B99" w:rsidP="00A14506">
                  <w:pPr>
                    <w:widowControl w:val="0"/>
                    <w:numPr>
                      <w:ilvl w:val="0"/>
                      <w:numId w:val="44"/>
                    </w:numPr>
                    <w:tabs>
                      <w:tab w:val="left" w:pos="284"/>
                    </w:tabs>
                    <w:autoSpaceDE w:val="0"/>
                    <w:autoSpaceDN w:val="0"/>
                    <w:adjustRightInd w:val="0"/>
                    <w:ind w:left="0" w:firstLine="142"/>
                    <w:jc w:val="both"/>
                    <w:rPr>
                      <w:sz w:val="22"/>
                      <w:szCs w:val="22"/>
                    </w:rPr>
                  </w:pPr>
                  <w:r w:rsidRPr="00901BB3">
                    <w:rPr>
                      <w:sz w:val="22"/>
                      <w:szCs w:val="22"/>
                    </w:rPr>
                    <w:t>сприяє зростанню надходжень до бюджетів всіх рівнів та соціальних фондів;</w:t>
                  </w:r>
                </w:p>
                <w:p w:rsidR="00FF6B99" w:rsidRPr="00901BB3" w:rsidRDefault="00FF6B99" w:rsidP="00A14506">
                  <w:pPr>
                    <w:widowControl w:val="0"/>
                    <w:numPr>
                      <w:ilvl w:val="0"/>
                      <w:numId w:val="44"/>
                    </w:numPr>
                    <w:tabs>
                      <w:tab w:val="left" w:pos="284"/>
                    </w:tabs>
                    <w:autoSpaceDE w:val="0"/>
                    <w:autoSpaceDN w:val="0"/>
                    <w:adjustRightInd w:val="0"/>
                    <w:ind w:left="0" w:firstLine="142"/>
                    <w:jc w:val="both"/>
                    <w:rPr>
                      <w:sz w:val="22"/>
                      <w:szCs w:val="22"/>
                    </w:rPr>
                  </w:pPr>
                  <w:r w:rsidRPr="00901BB3">
                    <w:rPr>
                      <w:sz w:val="22"/>
                      <w:szCs w:val="22"/>
                    </w:rPr>
                    <w:t>підтримує розвиток здорової конкуренції ринку, що призводить до зменшення вартості залучення ресурсів;</w:t>
                  </w:r>
                </w:p>
                <w:p w:rsidR="00FF6B99" w:rsidRPr="00901BB3" w:rsidRDefault="00FF6B99" w:rsidP="00A14506">
                  <w:pPr>
                    <w:widowControl w:val="0"/>
                    <w:numPr>
                      <w:ilvl w:val="0"/>
                      <w:numId w:val="44"/>
                    </w:numPr>
                    <w:tabs>
                      <w:tab w:val="left" w:pos="284"/>
                    </w:tabs>
                    <w:autoSpaceDE w:val="0"/>
                    <w:autoSpaceDN w:val="0"/>
                    <w:adjustRightInd w:val="0"/>
                    <w:ind w:left="0" w:firstLine="142"/>
                    <w:jc w:val="both"/>
                    <w:rPr>
                      <w:sz w:val="22"/>
                      <w:szCs w:val="22"/>
                    </w:rPr>
                  </w:pPr>
                  <w:r w:rsidRPr="00901BB3">
                    <w:rPr>
                      <w:sz w:val="22"/>
                      <w:szCs w:val="22"/>
                    </w:rPr>
                    <w:t>сприяє євроінтеграційним процесам, підвищенню конкурентоспроможності національної економіки.</w:t>
                  </w:r>
                </w:p>
                <w:p w:rsidR="00FF6B99" w:rsidRPr="00901BB3" w:rsidRDefault="00FF6B99" w:rsidP="00DE5795">
                  <w:pPr>
                    <w:shd w:val="clear" w:color="auto" w:fill="FFFFFF"/>
                    <w:tabs>
                      <w:tab w:val="left" w:pos="284"/>
                    </w:tabs>
                    <w:jc w:val="both"/>
                    <w:rPr>
                      <w:sz w:val="22"/>
                      <w:szCs w:val="22"/>
                    </w:rPr>
                  </w:pPr>
                </w:p>
              </w:txbxContent>
            </v:textbox>
          </v:rect>
        </w:pict>
      </w:r>
    </w:p>
    <w:p w:rsidR="00DE5795" w:rsidRDefault="00DE5795" w:rsidP="00DE5795">
      <w:pPr>
        <w:tabs>
          <w:tab w:val="num" w:pos="0"/>
        </w:tabs>
        <w:ind w:firstLine="709"/>
        <w:jc w:val="both"/>
        <w:rPr>
          <w:i/>
          <w:sz w:val="28"/>
          <w:szCs w:val="28"/>
        </w:rPr>
      </w:pPr>
    </w:p>
    <w:p w:rsidR="00DE5795" w:rsidRDefault="00DE5795" w:rsidP="00DE5795">
      <w:pPr>
        <w:tabs>
          <w:tab w:val="num" w:pos="0"/>
        </w:tabs>
        <w:ind w:firstLine="709"/>
        <w:jc w:val="both"/>
        <w:rPr>
          <w:i/>
          <w:sz w:val="28"/>
          <w:szCs w:val="28"/>
        </w:rPr>
      </w:pPr>
    </w:p>
    <w:p w:rsidR="00DE5795" w:rsidRDefault="00DE5795" w:rsidP="00DE5795">
      <w:pPr>
        <w:tabs>
          <w:tab w:val="num" w:pos="0"/>
        </w:tabs>
        <w:ind w:firstLine="709"/>
        <w:jc w:val="both"/>
        <w:rPr>
          <w:i/>
          <w:sz w:val="28"/>
          <w:szCs w:val="28"/>
        </w:rPr>
      </w:pPr>
    </w:p>
    <w:p w:rsidR="00DE5795" w:rsidRDefault="00DE5795" w:rsidP="00DE5795">
      <w:pPr>
        <w:tabs>
          <w:tab w:val="num" w:pos="0"/>
        </w:tabs>
        <w:ind w:firstLine="709"/>
        <w:jc w:val="both"/>
        <w:rPr>
          <w:i/>
          <w:sz w:val="28"/>
          <w:szCs w:val="28"/>
        </w:rPr>
      </w:pPr>
    </w:p>
    <w:p w:rsidR="00DE5795" w:rsidRDefault="00DE5795" w:rsidP="00DE5795">
      <w:pPr>
        <w:tabs>
          <w:tab w:val="num" w:pos="0"/>
        </w:tabs>
        <w:ind w:firstLine="709"/>
        <w:jc w:val="center"/>
        <w:rPr>
          <w:b/>
          <w:sz w:val="28"/>
          <w:szCs w:val="28"/>
        </w:rPr>
      </w:pPr>
    </w:p>
    <w:p w:rsidR="00DE5795" w:rsidRDefault="00DE5795" w:rsidP="00DE5795">
      <w:pPr>
        <w:tabs>
          <w:tab w:val="num" w:pos="0"/>
        </w:tabs>
        <w:ind w:firstLine="709"/>
        <w:jc w:val="center"/>
        <w:rPr>
          <w:b/>
          <w:sz w:val="28"/>
          <w:szCs w:val="28"/>
        </w:rPr>
      </w:pPr>
    </w:p>
    <w:p w:rsidR="00DE5795" w:rsidRDefault="00DE5795" w:rsidP="00DE5795">
      <w:pPr>
        <w:tabs>
          <w:tab w:val="num" w:pos="0"/>
        </w:tabs>
        <w:ind w:firstLine="709"/>
        <w:jc w:val="center"/>
        <w:rPr>
          <w:b/>
          <w:sz w:val="28"/>
          <w:szCs w:val="28"/>
        </w:rPr>
      </w:pPr>
    </w:p>
    <w:p w:rsidR="00DE5795" w:rsidRPr="00491BFB" w:rsidRDefault="00DE5795" w:rsidP="00DE5795">
      <w:pPr>
        <w:tabs>
          <w:tab w:val="num" w:pos="0"/>
        </w:tabs>
        <w:ind w:right="-1"/>
        <w:jc w:val="both"/>
        <w:rPr>
          <w:sz w:val="28"/>
          <w:szCs w:val="28"/>
          <w:lang w:val="ru-RU"/>
        </w:rPr>
      </w:pPr>
    </w:p>
    <w:p w:rsidR="00EF52BB" w:rsidRDefault="00EF52BB" w:rsidP="00DE5795">
      <w:pPr>
        <w:tabs>
          <w:tab w:val="num" w:pos="0"/>
        </w:tabs>
        <w:ind w:right="-1" w:firstLine="709"/>
        <w:jc w:val="both"/>
        <w:rPr>
          <w:b/>
          <w:sz w:val="28"/>
          <w:szCs w:val="28"/>
          <w:lang w:val="ru-RU"/>
        </w:rPr>
      </w:pPr>
    </w:p>
    <w:p w:rsidR="009461C5" w:rsidRPr="00EC34DE" w:rsidRDefault="009461C5" w:rsidP="009461C5">
      <w:pPr>
        <w:tabs>
          <w:tab w:val="num" w:pos="0"/>
        </w:tabs>
        <w:ind w:right="-1" w:firstLine="709"/>
        <w:jc w:val="both"/>
        <w:rPr>
          <w:b/>
          <w:sz w:val="28"/>
          <w:szCs w:val="28"/>
        </w:rPr>
      </w:pPr>
      <w:r w:rsidRPr="000F2D9F">
        <w:rPr>
          <w:b/>
          <w:i/>
          <w:sz w:val="28"/>
          <w:szCs w:val="28"/>
          <w:lang w:val="ru-RU"/>
        </w:rPr>
        <w:t>Рис. 2.5.</w:t>
      </w:r>
      <w:r w:rsidRPr="00EA60A8">
        <w:rPr>
          <w:b/>
          <w:sz w:val="28"/>
          <w:szCs w:val="28"/>
          <w:lang w:val="ru-RU"/>
        </w:rPr>
        <w:t xml:space="preserve"> </w:t>
      </w:r>
      <w:r w:rsidRPr="00EC34DE">
        <w:rPr>
          <w:b/>
          <w:sz w:val="28"/>
          <w:szCs w:val="28"/>
        </w:rPr>
        <w:t xml:space="preserve">Вплив  господарського менталітету на </w:t>
      </w:r>
      <w:r>
        <w:rPr>
          <w:b/>
          <w:sz w:val="28"/>
          <w:szCs w:val="28"/>
        </w:rPr>
        <w:t>процеси соціалізації економіки</w:t>
      </w:r>
    </w:p>
    <w:p w:rsidR="009461C5" w:rsidRDefault="009461C5" w:rsidP="009461C5">
      <w:pPr>
        <w:tabs>
          <w:tab w:val="num" w:pos="0"/>
        </w:tabs>
        <w:ind w:right="-1" w:firstLine="709"/>
      </w:pPr>
      <w:r w:rsidRPr="00034BE7">
        <w:t>Джерело: складено автором самостійно</w:t>
      </w:r>
    </w:p>
    <w:p w:rsidR="009461C5" w:rsidRPr="00034BE7" w:rsidRDefault="009461C5" w:rsidP="009461C5">
      <w:pPr>
        <w:tabs>
          <w:tab w:val="num" w:pos="0"/>
        </w:tabs>
        <w:ind w:right="-1" w:firstLine="709"/>
      </w:pPr>
    </w:p>
    <w:p w:rsidR="00EF52BB" w:rsidRPr="009461C5" w:rsidRDefault="009461C5" w:rsidP="009461C5">
      <w:pPr>
        <w:tabs>
          <w:tab w:val="left" w:pos="1134"/>
        </w:tabs>
        <w:ind w:firstLine="708"/>
        <w:jc w:val="both"/>
        <w:rPr>
          <w:sz w:val="32"/>
          <w:szCs w:val="32"/>
          <w:lang w:val="en-US"/>
        </w:rPr>
      </w:pPr>
      <w:r w:rsidRPr="00F35217">
        <w:rPr>
          <w:sz w:val="32"/>
          <w:szCs w:val="32"/>
        </w:rPr>
        <w:lastRenderedPageBreak/>
        <w:t>При цьому індивід завжди перебуває в певній ієрархічній системі: або підпорядковує собі і керує, або підпорядковується. Навіть на самоті він керує своїми діями, вчинками виходячи підсвідомо зі свого менталітету. Отже, управління є формою вираження менталітету [8]. У зв'язку з цим, виражене прагнення до колективізму чи індивідуалізму, переважання працьовитості або лінощів, ощадливості або марнотратства визначають форми і методи управління, пронизують поведінку, дії управлінців. Отже, відповідність між менеджментом і менталітетом згладжує протиріччя між керованими і керуючими, сприяє подоланню кризових ситуацій.</w:t>
      </w:r>
    </w:p>
    <w:p w:rsidR="00DE5795" w:rsidRPr="00F35217" w:rsidRDefault="00DE5795" w:rsidP="00DE5795">
      <w:pPr>
        <w:tabs>
          <w:tab w:val="left" w:pos="993"/>
        </w:tabs>
        <w:ind w:firstLine="708"/>
        <w:jc w:val="both"/>
        <w:rPr>
          <w:sz w:val="32"/>
          <w:szCs w:val="32"/>
        </w:rPr>
      </w:pPr>
      <w:r w:rsidRPr="00F35217">
        <w:rPr>
          <w:sz w:val="32"/>
          <w:szCs w:val="32"/>
        </w:rPr>
        <w:t>3. Вплив на формування організаційної культури.</w:t>
      </w:r>
      <w:r w:rsidRPr="00F35217">
        <w:rPr>
          <w:i/>
          <w:sz w:val="32"/>
          <w:szCs w:val="32"/>
        </w:rPr>
        <w:t xml:space="preserve"> </w:t>
      </w:r>
      <w:r w:rsidRPr="00F35217">
        <w:rPr>
          <w:sz w:val="32"/>
          <w:szCs w:val="32"/>
        </w:rPr>
        <w:t>Цей вплив господарського менталітету виявляється в процесі діяльності підприємства в різних країнах. У різних країнах з різними національними культурами склалися певні моделі управління підприємствами. На думку І. Лукінова, перешкодою для прогресивних перетворень в організаційній системі господарювання є «національно обмежені» погляди на новітні процеси концентрації, спеціалізації та інтеграції товаровиробництва, формування потужних регіональних і міжрегіональних світових ринків із загостренням на них конкурентної боротьби, з особливо високотехнологічними та наукомісткими товарами постіндустріальної епохи</w:t>
      </w:r>
      <w:r w:rsidRPr="00F35217">
        <w:rPr>
          <w:sz w:val="32"/>
          <w:szCs w:val="32"/>
          <w:vertAlign w:val="superscript"/>
        </w:rPr>
        <w:t xml:space="preserve"> </w:t>
      </w:r>
      <w:r w:rsidR="00A10666" w:rsidRPr="00F35217">
        <w:rPr>
          <w:sz w:val="32"/>
          <w:szCs w:val="32"/>
        </w:rPr>
        <w:t>[116; 134</w:t>
      </w:r>
      <w:r w:rsidRPr="00F35217">
        <w:rPr>
          <w:sz w:val="32"/>
          <w:szCs w:val="32"/>
        </w:rPr>
        <w:t>]. Реформування промислових підприємств є неможливим без наукового пошуку інституційних форм, здатних з’єднати соціокультурні ментальні особливості людей з їхніми рольовими функціями в сучасному виробничо-економічному процесі. На основі господарського менталітету формуються такі складові організаційної культури як цінності та норми поведінки, система комунікацій, взаємовідносини між підрозділами та співробітниками всередині колективу, трудова етика, система мотивування, система прийняття рішень та контролю за їх виконанням, ставлення до інновацій, реакція на зміни, позиціонування організації у зовнішньому середовищі, міжнаціональні відносини та міжкультурне сприйняття тощо.</w:t>
      </w:r>
    </w:p>
    <w:p w:rsidR="00DE5795" w:rsidRPr="00F35217" w:rsidRDefault="00DE5795" w:rsidP="00DE5795">
      <w:pPr>
        <w:ind w:firstLine="708"/>
        <w:jc w:val="both"/>
        <w:rPr>
          <w:sz w:val="32"/>
          <w:szCs w:val="32"/>
        </w:rPr>
      </w:pPr>
      <w:r w:rsidRPr="00F35217">
        <w:rPr>
          <w:sz w:val="32"/>
          <w:szCs w:val="32"/>
        </w:rPr>
        <w:t>4. Вплив на процеси економічної інтеграції країни.</w:t>
      </w:r>
      <w:r w:rsidRPr="00F35217">
        <w:rPr>
          <w:i/>
          <w:sz w:val="32"/>
          <w:szCs w:val="32"/>
        </w:rPr>
        <w:t xml:space="preserve"> </w:t>
      </w:r>
      <w:r w:rsidRPr="00F35217">
        <w:rPr>
          <w:sz w:val="32"/>
          <w:szCs w:val="32"/>
        </w:rPr>
        <w:t xml:space="preserve">Розглядаючи умови реформування інституційної структури України, необхідно враховувати не тільки існуючі на даний </w:t>
      </w:r>
      <w:r w:rsidRPr="00F35217">
        <w:rPr>
          <w:sz w:val="32"/>
          <w:szCs w:val="32"/>
        </w:rPr>
        <w:lastRenderedPageBreak/>
        <w:t>момент економічні та політичні особливості, але й попередній період розвитку суспільства, його історію, традиції, психологію і характерні властивості національної суспільної самосвідомості.</w:t>
      </w:r>
      <w:r w:rsidRPr="00F35217">
        <w:rPr>
          <w:rFonts w:ascii="Arial" w:hAnsi="Arial" w:cs="Arial"/>
          <w:color w:val="333333"/>
          <w:sz w:val="32"/>
          <w:szCs w:val="32"/>
          <w:shd w:val="clear" w:color="auto" w:fill="FFFFFF"/>
        </w:rPr>
        <w:t xml:space="preserve"> </w:t>
      </w:r>
      <w:r w:rsidRPr="00F35217">
        <w:rPr>
          <w:sz w:val="32"/>
          <w:szCs w:val="32"/>
        </w:rPr>
        <w:t>Європейська інтеграція виникла в специфічних соціально-історичних умовах, тому спроба копіювати модель у зовсім інших умовах пов'язана з істотними труднощами, тим більше що більшість інтеграційних угрупувань слідують сьогодні іншим моделям, які відповідають сучасним реаліям світової економіки</w:t>
      </w:r>
      <w:r w:rsidRPr="00F35217">
        <w:rPr>
          <w:sz w:val="32"/>
          <w:szCs w:val="32"/>
          <w:vertAlign w:val="superscript"/>
        </w:rPr>
        <w:t xml:space="preserve"> </w:t>
      </w:r>
      <w:r w:rsidR="00A10666" w:rsidRPr="00F35217">
        <w:rPr>
          <w:sz w:val="32"/>
          <w:szCs w:val="32"/>
        </w:rPr>
        <w:t>[4</w:t>
      </w:r>
      <w:r w:rsidRPr="00F35217">
        <w:rPr>
          <w:sz w:val="32"/>
          <w:szCs w:val="32"/>
        </w:rPr>
        <w:t>]. Тому сформована на пострадянському просторі традиція господарювання вимагає формування адекватної інституційної основи інтеграції шляхом розвитку інститутів, що ефективно формують стимули для інтеграційного співробітництва; сприяють активізації та мобілізації пасивних або нейтральних по відношенню до інтеграційних процесів господарюючих суб’єктів; забезпечують нейтралізацію негативної дії інститутів дезінтеграції на основі подолання суперечностей між інтересами інтеграційного об'єднання в цілому та інтересами окремих країн-учасниць. </w:t>
      </w:r>
    </w:p>
    <w:p w:rsidR="00DE5795" w:rsidRPr="00F35217" w:rsidRDefault="00DE5795" w:rsidP="00DE5795">
      <w:pPr>
        <w:ind w:firstLine="708"/>
        <w:jc w:val="both"/>
        <w:rPr>
          <w:sz w:val="32"/>
          <w:szCs w:val="32"/>
        </w:rPr>
      </w:pPr>
      <w:r w:rsidRPr="00F35217">
        <w:rPr>
          <w:sz w:val="32"/>
          <w:szCs w:val="32"/>
        </w:rPr>
        <w:t>5. Вплив на формування конкурентного потенціалу країни.</w:t>
      </w:r>
      <w:r w:rsidRPr="00F35217">
        <w:rPr>
          <w:rFonts w:ascii="Arial" w:hAnsi="Arial" w:cs="Arial"/>
          <w:color w:val="333333"/>
          <w:sz w:val="32"/>
          <w:szCs w:val="32"/>
          <w:shd w:val="clear" w:color="auto" w:fill="FFFFFF"/>
        </w:rPr>
        <w:t xml:space="preserve"> </w:t>
      </w:r>
      <w:r w:rsidRPr="00F35217">
        <w:rPr>
          <w:sz w:val="32"/>
          <w:szCs w:val="32"/>
        </w:rPr>
        <w:t>В епоху загального неосяжного споживання індивідуальні особливості члена суспільства впливають як на створення інноваційного, конкурентоспроможного продукту, так і на його попит. До таких особливостей слід віднести господарський менталітет. Саме цим пояснюється той факт, що в число світових економічних лідерів упевнено виходять ті країни, де духовні цінності превалюють над матеріальним, населення характеризується широтою поглядів, що сприяє відкритості до нововведень, їх створення та впровадження.  Таким людям легше відмовитись від старого і прийняти нове, особливо нові знання</w:t>
      </w:r>
      <w:r w:rsidR="00A10666" w:rsidRPr="00F35217">
        <w:rPr>
          <w:sz w:val="32"/>
          <w:szCs w:val="32"/>
          <w:lang w:val="ru-RU"/>
        </w:rPr>
        <w:t xml:space="preserve"> [7</w:t>
      </w:r>
      <w:r w:rsidRPr="00F35217">
        <w:rPr>
          <w:sz w:val="32"/>
          <w:szCs w:val="32"/>
          <w:lang w:val="ru-RU"/>
        </w:rPr>
        <w:t>]</w:t>
      </w:r>
      <w:r w:rsidRPr="00F35217">
        <w:rPr>
          <w:sz w:val="32"/>
          <w:szCs w:val="32"/>
        </w:rPr>
        <w:t>.  Наукоємність продукції, як вагомий фактор її конкурентоспроможності, залежить перш за все від основного розробника-індивідуума, якого характеризують професійний освітній рівень, загальна ерудиція, світогляд (космополітизм, поєднання матеріалізму та ідеалізму), рівень володіння інформаційними технологіями. Тенденція індивідуалізації, характерна для сучасної економіки, вимагає постійного росту кваліфікації працівників і тільки господарський менталітет здатен забезпечити відповідну мотивацію для такого вдосконалення.</w:t>
      </w:r>
    </w:p>
    <w:p w:rsidR="00DE5795" w:rsidRPr="00F35217" w:rsidRDefault="00DE5795" w:rsidP="00DE5795">
      <w:pPr>
        <w:ind w:firstLine="708"/>
        <w:jc w:val="both"/>
        <w:rPr>
          <w:sz w:val="32"/>
          <w:szCs w:val="32"/>
          <w:vertAlign w:val="superscript"/>
          <w:lang w:val="ru-RU"/>
        </w:rPr>
      </w:pPr>
      <w:r w:rsidRPr="00F35217">
        <w:rPr>
          <w:sz w:val="32"/>
          <w:szCs w:val="32"/>
        </w:rPr>
        <w:lastRenderedPageBreak/>
        <w:t>6. Вплив на процеси соціалізації носіїв господарського менталітету та формування соціальної бази ринкової економіки. У сфері економіки соціалізацію працівника зазвичай розглядають у межах його трудової адаптації, націленої на поступове пристосування працівника до нових професійних, соціальних і організаційно-економічних умов праці. Під час трудової адаптації відбувається за</w:t>
      </w:r>
      <w:r w:rsidRPr="00F35217">
        <w:rPr>
          <w:sz w:val="32"/>
          <w:szCs w:val="32"/>
        </w:rPr>
        <w:softHyphen/>
        <w:t>своєння працівником цінностей і норм трудової поведінки, що дозволяє говорити про його соціалізацію в організації. Господарський менталітет працівника формується й розвивається в процесі соціалізації, завдяки якому він стає членом даного трудового колекти</w:t>
      </w:r>
      <w:r w:rsidRPr="00F35217">
        <w:rPr>
          <w:sz w:val="32"/>
          <w:szCs w:val="32"/>
        </w:rPr>
        <w:softHyphen/>
        <w:t>ву. В свою чергу, його господарський менталітет може впливати за певних умов на менталітет всього колек</w:t>
      </w:r>
      <w:r w:rsidRPr="00F35217">
        <w:rPr>
          <w:sz w:val="32"/>
          <w:szCs w:val="32"/>
        </w:rPr>
        <w:softHyphen/>
        <w:t>тиву виробничої організації</w:t>
      </w:r>
      <w:r w:rsidRPr="00F35217">
        <w:rPr>
          <w:sz w:val="32"/>
          <w:szCs w:val="32"/>
          <w:vertAlign w:val="superscript"/>
          <w:lang w:val="ru-RU"/>
        </w:rPr>
        <w:t xml:space="preserve"> </w:t>
      </w:r>
      <w:r w:rsidR="00A10666" w:rsidRPr="00F35217">
        <w:rPr>
          <w:sz w:val="32"/>
          <w:szCs w:val="32"/>
          <w:lang w:val="ru-RU"/>
        </w:rPr>
        <w:t>[80</w:t>
      </w:r>
      <w:r w:rsidRPr="00F35217">
        <w:rPr>
          <w:sz w:val="32"/>
          <w:szCs w:val="32"/>
          <w:lang w:val="ru-RU"/>
        </w:rPr>
        <w:t>]</w:t>
      </w:r>
      <w:r w:rsidRPr="00F35217">
        <w:rPr>
          <w:sz w:val="32"/>
          <w:szCs w:val="32"/>
        </w:rPr>
        <w:t>.</w:t>
      </w:r>
      <w:r w:rsidRPr="00F35217">
        <w:rPr>
          <w:sz w:val="32"/>
          <w:szCs w:val="32"/>
          <w:lang w:val="ru-RU"/>
        </w:rPr>
        <w:t xml:space="preserve"> </w:t>
      </w:r>
      <w:r w:rsidRPr="00F35217">
        <w:rPr>
          <w:sz w:val="32"/>
          <w:szCs w:val="32"/>
        </w:rPr>
        <w:t>Працівник не просто фізично приєднується до колективу організації, а всту</w:t>
      </w:r>
      <w:r w:rsidRPr="00F35217">
        <w:rPr>
          <w:sz w:val="32"/>
          <w:szCs w:val="32"/>
        </w:rPr>
        <w:softHyphen/>
        <w:t>пає у систему соціально-трудових відносин, властиву даному колективу. Згідно з дослідженнями вітчизня</w:t>
      </w:r>
      <w:r w:rsidRPr="00F35217">
        <w:rPr>
          <w:sz w:val="32"/>
          <w:szCs w:val="32"/>
        </w:rPr>
        <w:softHyphen/>
        <w:t>них і російських вчених, ці відносини представляють собою сукупність взаємозв'язків індивідів і соціальних груп у процесах взаємодії й взаємозалежності, які зумовлені трудовою діяльністю. Саме в проце</w:t>
      </w:r>
      <w:r w:rsidRPr="00F35217">
        <w:rPr>
          <w:sz w:val="32"/>
          <w:szCs w:val="32"/>
        </w:rPr>
        <w:softHyphen/>
        <w:t>сі взаємодії з іншими членами колективу працівник отримує інформацію про норми і правила поведінки в організації, про цінності, що поділяються як керівником колективу (організації), так і співробітниками. Так відбувається соціалізація соціально-трудових відносин, що є процесом взаємодії членів трудового колективу, обумовленим їх діяльністю, внаслідок чого і відбу</w:t>
      </w:r>
      <w:r w:rsidRPr="00F35217">
        <w:rPr>
          <w:sz w:val="32"/>
          <w:szCs w:val="32"/>
        </w:rPr>
        <w:softHyphen/>
        <w:t xml:space="preserve">вається формування і зміна господарського менталітету працівника </w:t>
      </w:r>
      <w:r w:rsidR="00A10666" w:rsidRPr="00F35217">
        <w:rPr>
          <w:sz w:val="32"/>
          <w:szCs w:val="32"/>
        </w:rPr>
        <w:t>[118</w:t>
      </w:r>
      <w:r w:rsidRPr="00F35217">
        <w:rPr>
          <w:sz w:val="32"/>
          <w:szCs w:val="32"/>
        </w:rPr>
        <w:t>]. Людина приходить в організацію із сформованими в процесі життєдіяльності соціальними характеристиками - ціннісними орієнтаціями господарської діяльності. Зазначені характеристики ви</w:t>
      </w:r>
      <w:r w:rsidRPr="00F35217">
        <w:rPr>
          <w:sz w:val="32"/>
          <w:szCs w:val="32"/>
        </w:rPr>
        <w:softHyphen/>
        <w:t>ступають об'єктивними передумовами для формування і розвитку господарського менталітету в даній організа</w:t>
      </w:r>
      <w:r w:rsidRPr="00F35217">
        <w:rPr>
          <w:sz w:val="32"/>
          <w:szCs w:val="32"/>
        </w:rPr>
        <w:softHyphen/>
        <w:t xml:space="preserve">ції. </w:t>
      </w:r>
    </w:p>
    <w:p w:rsidR="00DE5795" w:rsidRPr="00F35217" w:rsidRDefault="00DE5795" w:rsidP="00DE5795">
      <w:pPr>
        <w:tabs>
          <w:tab w:val="num" w:pos="-284"/>
        </w:tabs>
        <w:ind w:right="-1" w:firstLine="709"/>
        <w:jc w:val="both"/>
        <w:rPr>
          <w:sz w:val="32"/>
          <w:szCs w:val="32"/>
        </w:rPr>
      </w:pPr>
      <w:r w:rsidRPr="00F35217">
        <w:rPr>
          <w:sz w:val="32"/>
          <w:szCs w:val="32"/>
        </w:rPr>
        <w:t xml:space="preserve">Отже, господарський менталітет чинить вплив на найважливіші компоненти економічної поведінки людей на різних рівнях господарювання. Тому виникає необхідність діагностики ментальних характеристик населення кожної конкретної країни, виявлення домінуючих у суспільстві стереотипів і цінностей. Тільки у результаті таких досліджень отримується інформація про </w:t>
      </w:r>
      <w:r w:rsidRPr="00F35217">
        <w:rPr>
          <w:sz w:val="32"/>
          <w:szCs w:val="32"/>
        </w:rPr>
        <w:lastRenderedPageBreak/>
        <w:t>реально існуючі неформальні правила, яка у подальшому може бути використана для розробки стратегічних і тактичних кроків економічної політики держави у сфері розбудови інституційного середовища трансформаційної економіки.</w:t>
      </w:r>
    </w:p>
    <w:p w:rsidR="00DE5795" w:rsidRPr="00F35217" w:rsidRDefault="00DE5795" w:rsidP="00DE5795">
      <w:pPr>
        <w:pStyle w:val="Style7"/>
        <w:widowControl/>
        <w:spacing w:line="240" w:lineRule="auto"/>
        <w:ind w:firstLine="709"/>
        <w:rPr>
          <w:sz w:val="32"/>
          <w:szCs w:val="32"/>
        </w:rPr>
      </w:pPr>
      <w:r w:rsidRPr="00F35217">
        <w:rPr>
          <w:rStyle w:val="FontStyle25"/>
          <w:sz w:val="32"/>
          <w:szCs w:val="32"/>
          <w:lang w:val="uk-UA"/>
        </w:rPr>
        <w:t xml:space="preserve">Для оцінки впливу окремих складових господарського менталітету на </w:t>
      </w:r>
      <w:r w:rsidR="00F9142F" w:rsidRPr="00F35217">
        <w:rPr>
          <w:rStyle w:val="FontStyle25"/>
          <w:sz w:val="32"/>
          <w:szCs w:val="32"/>
          <w:lang w:val="uk-UA"/>
        </w:rPr>
        <w:t xml:space="preserve">процеси соціалізації економіки </w:t>
      </w:r>
      <w:r w:rsidRPr="00F35217">
        <w:rPr>
          <w:rStyle w:val="FontStyle25"/>
          <w:sz w:val="32"/>
          <w:szCs w:val="32"/>
          <w:lang w:val="uk-UA"/>
        </w:rPr>
        <w:t xml:space="preserve">необхідно чітко визначити критерії та показники, за якими вона буде здійснюватись. Складність оцінки  господарського менталітету полягає насамперед в тому, що його складові  є категоріями, які мають якісний вимір, тому дослідження кореляційного зв’язку між цими характеристиками та показниками соціально-економічного розвитку є складним завданням. Однак, серед існуючих у сучасній науці підходів  до оцінки ментальних характеристик різних країн, на наш погляд, найбільш вдалими є концепції Г. Хофстеде та Ш. Шварца, які дозволяють  оцінювати ментальні характеристики різних країн саме на основі кількісних параметрів. </w:t>
      </w:r>
      <w:r w:rsidRPr="00F35217">
        <w:rPr>
          <w:rStyle w:val="FontStyle25"/>
          <w:sz w:val="32"/>
          <w:szCs w:val="32"/>
        </w:rPr>
        <w:t xml:space="preserve">Тому </w:t>
      </w:r>
      <w:proofErr w:type="spellStart"/>
      <w:r w:rsidRPr="00F35217">
        <w:rPr>
          <w:rStyle w:val="FontStyle25"/>
          <w:sz w:val="32"/>
          <w:szCs w:val="32"/>
        </w:rPr>
        <w:t>аргументованим</w:t>
      </w:r>
      <w:proofErr w:type="spellEnd"/>
      <w:r w:rsidRPr="00F35217">
        <w:rPr>
          <w:rStyle w:val="FontStyle25"/>
          <w:sz w:val="32"/>
          <w:szCs w:val="32"/>
        </w:rPr>
        <w:t xml:space="preserve"> </w:t>
      </w:r>
      <w:proofErr w:type="spellStart"/>
      <w:r w:rsidRPr="00F35217">
        <w:rPr>
          <w:rStyle w:val="FontStyle25"/>
          <w:sz w:val="32"/>
          <w:szCs w:val="32"/>
        </w:rPr>
        <w:t>є</w:t>
      </w:r>
      <w:proofErr w:type="spellEnd"/>
      <w:r w:rsidRPr="00F35217">
        <w:rPr>
          <w:rStyle w:val="FontStyle25"/>
          <w:sz w:val="32"/>
          <w:szCs w:val="32"/>
        </w:rPr>
        <w:t xml:space="preserve"> </w:t>
      </w:r>
      <w:proofErr w:type="spellStart"/>
      <w:r w:rsidRPr="00F35217">
        <w:rPr>
          <w:rStyle w:val="FontStyle25"/>
          <w:sz w:val="32"/>
          <w:szCs w:val="32"/>
        </w:rPr>
        <w:t>використання</w:t>
      </w:r>
      <w:proofErr w:type="spellEnd"/>
      <w:r w:rsidRPr="00F35217">
        <w:rPr>
          <w:rStyle w:val="FontStyle25"/>
          <w:sz w:val="32"/>
          <w:szCs w:val="32"/>
        </w:rPr>
        <w:t xml:space="preserve"> </w:t>
      </w:r>
      <w:proofErr w:type="spellStart"/>
      <w:r w:rsidRPr="00F35217">
        <w:rPr>
          <w:rStyle w:val="FontStyle25"/>
          <w:sz w:val="32"/>
          <w:szCs w:val="32"/>
        </w:rPr>
        <w:t>даних</w:t>
      </w:r>
      <w:proofErr w:type="spellEnd"/>
      <w:r w:rsidRPr="00F35217">
        <w:rPr>
          <w:rStyle w:val="FontStyle25"/>
          <w:sz w:val="32"/>
          <w:szCs w:val="32"/>
        </w:rPr>
        <w:t xml:space="preserve"> </w:t>
      </w:r>
      <w:proofErr w:type="spellStart"/>
      <w:r w:rsidRPr="00F35217">
        <w:rPr>
          <w:rStyle w:val="FontStyle25"/>
          <w:sz w:val="32"/>
          <w:szCs w:val="32"/>
        </w:rPr>
        <w:t>концепцій</w:t>
      </w:r>
      <w:proofErr w:type="spellEnd"/>
      <w:r w:rsidRPr="00F35217">
        <w:rPr>
          <w:rStyle w:val="FontStyle25"/>
          <w:sz w:val="32"/>
          <w:szCs w:val="32"/>
        </w:rPr>
        <w:t xml:space="preserve"> в процесі </w:t>
      </w:r>
      <w:proofErr w:type="spellStart"/>
      <w:r w:rsidRPr="00F35217">
        <w:rPr>
          <w:rStyle w:val="FontStyle25"/>
          <w:sz w:val="32"/>
          <w:szCs w:val="32"/>
        </w:rPr>
        <w:t>нашого</w:t>
      </w:r>
      <w:proofErr w:type="spellEnd"/>
      <w:r w:rsidRPr="00F35217">
        <w:rPr>
          <w:rStyle w:val="FontStyle25"/>
          <w:sz w:val="32"/>
          <w:szCs w:val="32"/>
        </w:rPr>
        <w:t xml:space="preserve"> </w:t>
      </w:r>
      <w:proofErr w:type="spellStart"/>
      <w:r w:rsidRPr="00F35217">
        <w:rPr>
          <w:rStyle w:val="FontStyle25"/>
          <w:sz w:val="32"/>
          <w:szCs w:val="32"/>
        </w:rPr>
        <w:t>дослідження</w:t>
      </w:r>
      <w:proofErr w:type="spellEnd"/>
      <w:r w:rsidRPr="00F35217">
        <w:rPr>
          <w:rStyle w:val="FontStyle25"/>
          <w:sz w:val="32"/>
          <w:szCs w:val="32"/>
        </w:rPr>
        <w:t xml:space="preserve">. </w:t>
      </w:r>
    </w:p>
    <w:p w:rsidR="00DE5795" w:rsidRPr="00F35217" w:rsidRDefault="00DE5795" w:rsidP="00DE5795">
      <w:pPr>
        <w:tabs>
          <w:tab w:val="num" w:pos="0"/>
        </w:tabs>
        <w:ind w:right="-1" w:firstLine="709"/>
        <w:jc w:val="both"/>
        <w:rPr>
          <w:sz w:val="32"/>
          <w:szCs w:val="32"/>
        </w:rPr>
      </w:pPr>
      <w:r w:rsidRPr="00F35217">
        <w:rPr>
          <w:sz w:val="32"/>
          <w:szCs w:val="32"/>
        </w:rPr>
        <w:t xml:space="preserve">  </w:t>
      </w:r>
      <w:r w:rsidRPr="00F35217">
        <w:rPr>
          <w:rFonts w:ascii="Times New Roman CYR" w:hAnsi="Times New Roman CYR" w:cs="Times New Roman CYR"/>
          <w:color w:val="000000"/>
          <w:sz w:val="32"/>
          <w:szCs w:val="32"/>
        </w:rPr>
        <w:t xml:space="preserve">Г.Хофстеде виділив 5 основних показників, за допомогою яких можуть бути охарактеризовані та описані пануючі ціннісні системи представників різних країн і етнічних груп, що </w:t>
      </w:r>
      <w:r w:rsidRPr="00F35217">
        <w:rPr>
          <w:sz w:val="32"/>
          <w:szCs w:val="32"/>
        </w:rPr>
        <w:t>дає  можливість  встановити  положення будь-якої країни на загальносвітовій ментальній карті:</w:t>
      </w:r>
    </w:p>
    <w:p w:rsidR="00DE5795" w:rsidRPr="00F35217" w:rsidRDefault="00DE5795" w:rsidP="00A14506">
      <w:pPr>
        <w:numPr>
          <w:ilvl w:val="1"/>
          <w:numId w:val="17"/>
        </w:numPr>
        <w:tabs>
          <w:tab w:val="num" w:pos="0"/>
          <w:tab w:val="left" w:pos="993"/>
        </w:tabs>
        <w:ind w:left="0" w:firstLine="709"/>
        <w:rPr>
          <w:sz w:val="32"/>
          <w:szCs w:val="32"/>
        </w:rPr>
      </w:pPr>
      <w:r w:rsidRPr="00F35217">
        <w:rPr>
          <w:sz w:val="32"/>
          <w:szCs w:val="32"/>
        </w:rPr>
        <w:t>дистанція влади (</w:t>
      </w:r>
      <w:r w:rsidRPr="00F35217">
        <w:rPr>
          <w:sz w:val="32"/>
          <w:szCs w:val="32"/>
          <w:lang w:val="en-US"/>
        </w:rPr>
        <w:t>Power Distance - PDI</w:t>
      </w:r>
      <w:r w:rsidRPr="00F35217">
        <w:rPr>
          <w:sz w:val="32"/>
          <w:szCs w:val="32"/>
        </w:rPr>
        <w:t>);</w:t>
      </w:r>
    </w:p>
    <w:p w:rsidR="00DE5795" w:rsidRPr="00F35217" w:rsidRDefault="00DE5795" w:rsidP="00A14506">
      <w:pPr>
        <w:numPr>
          <w:ilvl w:val="1"/>
          <w:numId w:val="17"/>
        </w:numPr>
        <w:tabs>
          <w:tab w:val="num" w:pos="0"/>
          <w:tab w:val="left" w:pos="993"/>
        </w:tabs>
        <w:ind w:left="0" w:firstLine="709"/>
        <w:rPr>
          <w:sz w:val="32"/>
          <w:szCs w:val="32"/>
        </w:rPr>
      </w:pPr>
      <w:r w:rsidRPr="00F35217">
        <w:rPr>
          <w:sz w:val="32"/>
          <w:szCs w:val="32"/>
        </w:rPr>
        <w:t>індивідуалізм (</w:t>
      </w:r>
      <w:r w:rsidRPr="00F35217">
        <w:rPr>
          <w:sz w:val="32"/>
          <w:szCs w:val="32"/>
          <w:lang w:val="en-US"/>
        </w:rPr>
        <w:t>Individualism - IDV</w:t>
      </w:r>
      <w:r w:rsidRPr="00F35217">
        <w:rPr>
          <w:sz w:val="32"/>
          <w:szCs w:val="32"/>
        </w:rPr>
        <w:t>);</w:t>
      </w:r>
    </w:p>
    <w:p w:rsidR="00DE5795" w:rsidRPr="00F35217" w:rsidRDefault="00DE5795" w:rsidP="00A14506">
      <w:pPr>
        <w:numPr>
          <w:ilvl w:val="1"/>
          <w:numId w:val="17"/>
        </w:numPr>
        <w:tabs>
          <w:tab w:val="num" w:pos="0"/>
          <w:tab w:val="left" w:pos="993"/>
        </w:tabs>
        <w:ind w:left="0" w:firstLine="709"/>
        <w:rPr>
          <w:sz w:val="32"/>
          <w:szCs w:val="32"/>
        </w:rPr>
      </w:pPr>
      <w:r w:rsidRPr="00F35217">
        <w:rPr>
          <w:sz w:val="32"/>
          <w:szCs w:val="32"/>
        </w:rPr>
        <w:t>мужність (</w:t>
      </w:r>
      <w:r w:rsidRPr="00F35217">
        <w:rPr>
          <w:sz w:val="32"/>
          <w:szCs w:val="32"/>
          <w:lang w:val="en-US"/>
        </w:rPr>
        <w:t>Masculinity - MAS</w:t>
      </w:r>
      <w:r w:rsidRPr="00F35217">
        <w:rPr>
          <w:sz w:val="32"/>
          <w:szCs w:val="32"/>
        </w:rPr>
        <w:t>);</w:t>
      </w:r>
    </w:p>
    <w:p w:rsidR="00DE5795" w:rsidRPr="00F35217" w:rsidRDefault="00DE5795" w:rsidP="00A14506">
      <w:pPr>
        <w:numPr>
          <w:ilvl w:val="1"/>
          <w:numId w:val="17"/>
        </w:numPr>
        <w:tabs>
          <w:tab w:val="num" w:pos="0"/>
          <w:tab w:val="left" w:pos="993"/>
        </w:tabs>
        <w:ind w:left="0" w:firstLine="709"/>
        <w:rPr>
          <w:sz w:val="32"/>
          <w:szCs w:val="32"/>
        </w:rPr>
      </w:pPr>
      <w:r w:rsidRPr="00F35217">
        <w:rPr>
          <w:sz w:val="32"/>
          <w:szCs w:val="32"/>
        </w:rPr>
        <w:t>прагнення уникнути невизначеності (</w:t>
      </w:r>
      <w:r w:rsidRPr="00F35217">
        <w:rPr>
          <w:sz w:val="32"/>
          <w:szCs w:val="32"/>
          <w:lang w:val="en-US"/>
        </w:rPr>
        <w:t>Uncertainty</w:t>
      </w:r>
      <w:r w:rsidRPr="00F35217">
        <w:rPr>
          <w:sz w:val="32"/>
          <w:szCs w:val="32"/>
        </w:rPr>
        <w:t xml:space="preserve"> </w:t>
      </w:r>
      <w:r w:rsidRPr="00F35217">
        <w:rPr>
          <w:sz w:val="32"/>
          <w:szCs w:val="32"/>
          <w:lang w:val="en-US"/>
        </w:rPr>
        <w:t>Avoidance</w:t>
      </w:r>
      <w:r w:rsidRPr="00F35217">
        <w:rPr>
          <w:sz w:val="32"/>
          <w:szCs w:val="32"/>
        </w:rPr>
        <w:t xml:space="preserve"> - UAI);</w:t>
      </w:r>
    </w:p>
    <w:p w:rsidR="00DE5795" w:rsidRPr="00F35217" w:rsidRDefault="00DE5795" w:rsidP="00A14506">
      <w:pPr>
        <w:numPr>
          <w:ilvl w:val="1"/>
          <w:numId w:val="17"/>
        </w:numPr>
        <w:tabs>
          <w:tab w:val="num" w:pos="0"/>
          <w:tab w:val="left" w:pos="993"/>
        </w:tabs>
        <w:ind w:left="0" w:right="-1" w:firstLine="709"/>
        <w:jc w:val="both"/>
        <w:rPr>
          <w:rFonts w:ascii="Times New Roman CYR" w:hAnsi="Times New Roman CYR" w:cs="Times New Roman CYR"/>
          <w:color w:val="000000"/>
          <w:sz w:val="32"/>
          <w:szCs w:val="32"/>
        </w:rPr>
      </w:pPr>
      <w:r w:rsidRPr="00F35217">
        <w:rPr>
          <w:color w:val="000000"/>
          <w:sz w:val="32"/>
          <w:szCs w:val="32"/>
        </w:rPr>
        <w:t>довгострокова орієнтація (</w:t>
      </w:r>
      <w:r w:rsidRPr="00F35217">
        <w:rPr>
          <w:color w:val="000000"/>
          <w:sz w:val="32"/>
          <w:szCs w:val="32"/>
          <w:lang w:val="en-US"/>
        </w:rPr>
        <w:t>Long</w:t>
      </w:r>
      <w:r w:rsidRPr="00F35217">
        <w:rPr>
          <w:color w:val="000000"/>
          <w:sz w:val="32"/>
          <w:szCs w:val="32"/>
        </w:rPr>
        <w:t>-</w:t>
      </w:r>
      <w:r w:rsidRPr="00F35217">
        <w:rPr>
          <w:color w:val="000000"/>
          <w:sz w:val="32"/>
          <w:szCs w:val="32"/>
          <w:lang w:val="en-US"/>
        </w:rPr>
        <w:t>Term</w:t>
      </w:r>
      <w:r w:rsidRPr="00F35217">
        <w:rPr>
          <w:color w:val="000000"/>
          <w:sz w:val="32"/>
          <w:szCs w:val="32"/>
        </w:rPr>
        <w:t xml:space="preserve"> </w:t>
      </w:r>
      <w:r w:rsidRPr="00F35217">
        <w:rPr>
          <w:color w:val="000000"/>
          <w:sz w:val="32"/>
          <w:szCs w:val="32"/>
          <w:lang w:val="en-US"/>
        </w:rPr>
        <w:t>Orientation</w:t>
      </w:r>
      <w:r w:rsidRPr="00F35217">
        <w:rPr>
          <w:color w:val="000000"/>
          <w:sz w:val="32"/>
          <w:szCs w:val="32"/>
        </w:rPr>
        <w:t xml:space="preserve"> - </w:t>
      </w:r>
      <w:r w:rsidRPr="00F35217">
        <w:rPr>
          <w:color w:val="000000"/>
          <w:sz w:val="32"/>
          <w:szCs w:val="32"/>
          <w:lang w:val="en-US"/>
        </w:rPr>
        <w:t>LTO</w:t>
      </w:r>
      <w:r w:rsidRPr="00F35217">
        <w:rPr>
          <w:color w:val="000000"/>
          <w:sz w:val="32"/>
          <w:szCs w:val="32"/>
        </w:rPr>
        <w:t>)</w:t>
      </w:r>
      <w:r w:rsidRPr="00F35217">
        <w:rPr>
          <w:color w:val="000000"/>
          <w:sz w:val="32"/>
          <w:szCs w:val="32"/>
          <w:vertAlign w:val="superscript"/>
        </w:rPr>
        <w:t xml:space="preserve"> </w:t>
      </w:r>
      <w:r w:rsidR="00A10666" w:rsidRPr="00F35217">
        <w:rPr>
          <w:sz w:val="32"/>
          <w:szCs w:val="32"/>
        </w:rPr>
        <w:t>[281; 282</w:t>
      </w:r>
      <w:r w:rsidRPr="00F35217">
        <w:rPr>
          <w:sz w:val="32"/>
          <w:szCs w:val="32"/>
        </w:rPr>
        <w:t>].</w:t>
      </w:r>
    </w:p>
    <w:p w:rsidR="00DE5795" w:rsidRPr="00F35217" w:rsidRDefault="00DE5795" w:rsidP="00DE5795">
      <w:pPr>
        <w:tabs>
          <w:tab w:val="num" w:pos="0"/>
        </w:tabs>
        <w:ind w:right="-1" w:firstLine="709"/>
        <w:jc w:val="both"/>
        <w:rPr>
          <w:rFonts w:ascii="Times New Roman CYR" w:hAnsi="Times New Roman CYR" w:cs="Times New Roman CYR"/>
          <w:color w:val="000000"/>
          <w:sz w:val="32"/>
          <w:szCs w:val="32"/>
        </w:rPr>
      </w:pPr>
      <w:r w:rsidRPr="00F35217">
        <w:rPr>
          <w:rFonts w:ascii="Times New Roman CYR" w:hAnsi="Times New Roman CYR" w:cs="Times New Roman CYR"/>
          <w:color w:val="000000"/>
          <w:sz w:val="32"/>
          <w:szCs w:val="32"/>
        </w:rPr>
        <w:t xml:space="preserve">Всі показники Г.Хофстеде зазвичай варіюються в інтервалі від 0 до 100 балів, хоча можливі і більш екстремальні значення.  </w:t>
      </w:r>
    </w:p>
    <w:p w:rsidR="00DE5795" w:rsidRPr="00F35217" w:rsidRDefault="00DE5795" w:rsidP="00DE5795">
      <w:pPr>
        <w:tabs>
          <w:tab w:val="num" w:pos="0"/>
        </w:tabs>
        <w:ind w:right="-1" w:firstLine="709"/>
        <w:jc w:val="both"/>
        <w:rPr>
          <w:sz w:val="32"/>
          <w:szCs w:val="32"/>
        </w:rPr>
      </w:pPr>
      <w:r w:rsidRPr="00F35217">
        <w:rPr>
          <w:sz w:val="32"/>
          <w:szCs w:val="32"/>
        </w:rPr>
        <w:t xml:space="preserve">«Дистанція влади» визначає ступінь нерівності в розподілі влади між людьми, який для населення країни є прийнятним. Показник у своєму крайньому високому значенні припускає можливість установлення авторитарного управління економікою, розвиток корупційних схем. Украй низькі показники сприяють абсолютній децентралізації економіки, анархії виробництва, </w:t>
      </w:r>
      <w:r w:rsidRPr="00F35217">
        <w:rPr>
          <w:sz w:val="32"/>
          <w:szCs w:val="32"/>
        </w:rPr>
        <w:lastRenderedPageBreak/>
        <w:t xml:space="preserve">глибоким кризам.  Відтак, кожну зі світових культур можна оцінити як культуру з більшою або меншою дистанцією влади </w:t>
      </w:r>
      <w:r w:rsidRPr="00F35217">
        <w:rPr>
          <w:sz w:val="32"/>
          <w:szCs w:val="32"/>
          <w:lang w:val="ru-RU"/>
        </w:rPr>
        <w:t>[</w:t>
      </w:r>
      <w:r w:rsidR="008E574D" w:rsidRPr="00F35217">
        <w:rPr>
          <w:sz w:val="32"/>
          <w:szCs w:val="32"/>
          <w:lang w:val="ru-RU"/>
        </w:rPr>
        <w:t>124</w:t>
      </w:r>
      <w:r w:rsidRPr="00F35217">
        <w:rPr>
          <w:sz w:val="32"/>
          <w:szCs w:val="32"/>
          <w:lang w:val="ru-RU"/>
        </w:rPr>
        <w:t xml:space="preserve">] </w:t>
      </w:r>
      <w:r w:rsidRPr="00F35217">
        <w:rPr>
          <w:sz w:val="32"/>
          <w:szCs w:val="32"/>
        </w:rPr>
        <w:t xml:space="preserve">. </w:t>
      </w:r>
    </w:p>
    <w:p w:rsidR="00DE5795" w:rsidRPr="00F35217" w:rsidRDefault="00DE5795" w:rsidP="00DE5795">
      <w:pPr>
        <w:tabs>
          <w:tab w:val="num" w:pos="0"/>
        </w:tabs>
        <w:ind w:right="-1" w:firstLine="709"/>
        <w:jc w:val="both"/>
        <w:rPr>
          <w:sz w:val="32"/>
          <w:szCs w:val="32"/>
          <w:lang w:val="ru-RU"/>
        </w:rPr>
      </w:pPr>
      <w:r w:rsidRPr="00F35217">
        <w:rPr>
          <w:sz w:val="32"/>
          <w:szCs w:val="32"/>
        </w:rPr>
        <w:t>«Індивідуалізм – колективізм» вказує на те, в якій якості люди даної країни переважно діють: як індивіди чи як члени певної групи. При цьому індивідуалізм є системою цінностей, в якій домінує особистість окремої людини; в ній люди мають право критикувати співробітників і керівництво; кар’єрне зростання пов’язане лише з якостями та досягненнями цієї особистості. На противагу індивідуалізму, колективізм виступає як система цінностей, в якій окрема людина є перш за все частиною групи, а вже потім – особистістю</w:t>
      </w:r>
      <w:r w:rsidRPr="00F35217">
        <w:rPr>
          <w:sz w:val="32"/>
          <w:szCs w:val="32"/>
          <w:lang w:val="ru-RU"/>
        </w:rPr>
        <w:t xml:space="preserve"> </w:t>
      </w:r>
      <w:r w:rsidR="008E574D" w:rsidRPr="00F35217">
        <w:rPr>
          <w:sz w:val="32"/>
          <w:szCs w:val="32"/>
          <w:lang w:val="ru-RU"/>
        </w:rPr>
        <w:t>[124</w:t>
      </w:r>
      <w:r w:rsidRPr="00F35217">
        <w:rPr>
          <w:sz w:val="32"/>
          <w:szCs w:val="32"/>
          <w:lang w:val="ru-RU"/>
        </w:rPr>
        <w:t>]</w:t>
      </w:r>
      <w:r w:rsidRPr="00F35217">
        <w:rPr>
          <w:sz w:val="32"/>
          <w:szCs w:val="32"/>
        </w:rPr>
        <w:t>.</w:t>
      </w:r>
    </w:p>
    <w:p w:rsidR="00DE5795" w:rsidRPr="00F35217" w:rsidRDefault="00DE5795" w:rsidP="00DE5795">
      <w:pPr>
        <w:tabs>
          <w:tab w:val="num" w:pos="0"/>
        </w:tabs>
        <w:ind w:right="-1" w:firstLine="709"/>
        <w:jc w:val="both"/>
        <w:rPr>
          <w:sz w:val="32"/>
          <w:szCs w:val="32"/>
        </w:rPr>
      </w:pPr>
      <w:r w:rsidRPr="00F35217">
        <w:rPr>
          <w:sz w:val="32"/>
          <w:szCs w:val="32"/>
        </w:rPr>
        <w:t>Характеристики «мужність – жіночність» асоціюються з прагненням суспільства мінімізувати чи максимізувати соціальний розподіл ролей між чоловіками і жінками. За допомогою критерію «мужності» Г. Хофстеде пропонує розкривати прихильність людей даної культури до таких цінностей, як наполегливість, самовпевненість, рекорди, героїзм, що притаманні в більшій мірі чоловікам. «Жіночність» відповідає прагненням людей налагодити рівні відносини, їхні схильності до компромісів, скромності, турботі про</w:t>
      </w:r>
      <w:r w:rsidR="008E574D" w:rsidRPr="00F35217">
        <w:rPr>
          <w:sz w:val="32"/>
          <w:szCs w:val="32"/>
        </w:rPr>
        <w:t xml:space="preserve"> ближніх, якості життя тощо</w:t>
      </w:r>
      <w:r w:rsidRPr="00F35217">
        <w:rPr>
          <w:sz w:val="32"/>
          <w:szCs w:val="32"/>
        </w:rPr>
        <w:t>. В країнах з високим рівнем мужності перевага віддається незалежному індивідуальному типу ухваленню рішень, а не груповому. Крім того, в цих країнах існує сильна мотивація досягнення цілей, робота вимагає більшої напруги і посідає важливе місце в житті людей. У суспільствах, де переважає жіночність, соціальні ролі чоловіків і жінок у більшості випадків співпадають. В керівникові цінують уміння організувати безконфліктну командну роботу, досягти консенсусу, розробити справедливу мотивацію тощо</w:t>
      </w:r>
      <w:r w:rsidR="008E574D" w:rsidRPr="00F35217">
        <w:rPr>
          <w:sz w:val="32"/>
          <w:szCs w:val="32"/>
        </w:rPr>
        <w:t xml:space="preserve"> [124</w:t>
      </w:r>
      <w:r w:rsidRPr="00F35217">
        <w:rPr>
          <w:sz w:val="32"/>
          <w:szCs w:val="32"/>
        </w:rPr>
        <w:t>].</w:t>
      </w:r>
    </w:p>
    <w:p w:rsidR="00DE5795" w:rsidRPr="00F35217" w:rsidRDefault="00DE5795" w:rsidP="00DE5795">
      <w:pPr>
        <w:tabs>
          <w:tab w:val="num" w:pos="0"/>
        </w:tabs>
        <w:ind w:right="-1" w:firstLine="709"/>
        <w:jc w:val="both"/>
        <w:rPr>
          <w:sz w:val="32"/>
          <w:szCs w:val="32"/>
        </w:rPr>
      </w:pPr>
      <w:r w:rsidRPr="00F35217">
        <w:rPr>
          <w:sz w:val="32"/>
          <w:szCs w:val="32"/>
        </w:rPr>
        <w:t xml:space="preserve">«Критерій уникнення невизначеності» - це ступінь соціальної нестабільності, який у даній культурі сприймається як норма. Значення індексу уникнення невизначеності обумовлює вибір стратегії участі працівників у змінах. Чим нижчим є цей індекс, тим більше шансів, що буде обрана демократична стратегія організаційних змін і активне залучення працівників в організаційні зміни. Люди в країнах із слабким уникненням невизначеності ставляться до усього більш безтурботно в </w:t>
      </w:r>
      <w:r w:rsidRPr="00F35217">
        <w:rPr>
          <w:sz w:val="32"/>
          <w:szCs w:val="32"/>
        </w:rPr>
        <w:lastRenderedPageBreak/>
        <w:t xml:space="preserve">порівнянні з країнами з високим рівнем уникнення невизначеності. </w:t>
      </w:r>
    </w:p>
    <w:p w:rsidR="00DE5795" w:rsidRPr="00F35217" w:rsidRDefault="00DE5795" w:rsidP="00DE5795">
      <w:pPr>
        <w:tabs>
          <w:tab w:val="num" w:pos="0"/>
        </w:tabs>
        <w:ind w:right="-1" w:firstLine="709"/>
        <w:jc w:val="both"/>
        <w:rPr>
          <w:sz w:val="32"/>
          <w:szCs w:val="32"/>
        </w:rPr>
      </w:pPr>
      <w:r w:rsidRPr="00F35217">
        <w:rPr>
          <w:sz w:val="32"/>
          <w:szCs w:val="32"/>
        </w:rPr>
        <w:t>Показник «довготривалої орієнтації»  виявляється у погляді в майбутнє та в наполегливості щодо досягнення цілей. Короткотривала орієнтація характеризується поглядом у минуле та сучасне, виявляється через повагу до традицій та виконання соціальних зобов’язань. Отже, за довготривалої орієнтації виявляються цінності, спрямовані в майбутнє - ощадливість, накопичення, завзятість, натомість за короткотривалої  орієнтації проявляються цінності, спрямовані в сьогодення або минуле - пошана традицій і виконання боргу перед суспільством</w:t>
      </w:r>
      <w:r w:rsidR="008E574D" w:rsidRPr="00F35217">
        <w:rPr>
          <w:sz w:val="32"/>
          <w:szCs w:val="32"/>
        </w:rPr>
        <w:t xml:space="preserve"> [124</w:t>
      </w:r>
      <w:r w:rsidRPr="00F35217">
        <w:rPr>
          <w:sz w:val="32"/>
          <w:szCs w:val="32"/>
        </w:rPr>
        <w:t>].</w:t>
      </w:r>
    </w:p>
    <w:p w:rsidR="00DE5795" w:rsidRDefault="00DE5795" w:rsidP="00F9142F">
      <w:pPr>
        <w:tabs>
          <w:tab w:val="num" w:pos="0"/>
        </w:tabs>
        <w:ind w:right="-1" w:firstLine="709"/>
        <w:jc w:val="both"/>
        <w:rPr>
          <w:color w:val="000000"/>
          <w:sz w:val="32"/>
          <w:szCs w:val="32"/>
          <w:shd w:val="clear" w:color="auto" w:fill="FFFFFF"/>
          <w:lang w:val="en-US"/>
        </w:rPr>
      </w:pPr>
      <w:r w:rsidRPr="00F35217">
        <w:rPr>
          <w:color w:val="000000"/>
          <w:sz w:val="32"/>
          <w:szCs w:val="32"/>
          <w:shd w:val="clear" w:color="auto" w:fill="FFFFFF"/>
        </w:rPr>
        <w:t>Значної уваги для кількісного дослідження ментальних особливостей заслуговує методика Ш. Шварца. Процедура дослідження передбачає відповідь на 21 питання тесту, які потім об’єднуються у 10 типологічних ціннісних індексів. У свою чергу ці індекси згруповані у 4 бл</w:t>
      </w:r>
      <w:r w:rsidR="00F9142F" w:rsidRPr="00F35217">
        <w:rPr>
          <w:color w:val="000000"/>
          <w:sz w:val="32"/>
          <w:szCs w:val="32"/>
          <w:shd w:val="clear" w:color="auto" w:fill="FFFFFF"/>
        </w:rPr>
        <w:t>оки ментальних цінностей (табл.2</w:t>
      </w:r>
      <w:r w:rsidRPr="00F35217">
        <w:rPr>
          <w:color w:val="000000"/>
          <w:sz w:val="32"/>
          <w:szCs w:val="32"/>
          <w:shd w:val="clear" w:color="auto" w:fill="FFFFFF"/>
        </w:rPr>
        <w:t>.6): 1) збереження (консерватизм);</w:t>
      </w:r>
      <w:r w:rsidR="00F9142F" w:rsidRPr="00F35217">
        <w:rPr>
          <w:color w:val="000000"/>
          <w:sz w:val="32"/>
          <w:szCs w:val="32"/>
          <w:shd w:val="clear" w:color="auto" w:fill="FFFFFF"/>
        </w:rPr>
        <w:t xml:space="preserve"> </w:t>
      </w:r>
      <w:r w:rsidRPr="00F35217">
        <w:rPr>
          <w:color w:val="000000"/>
          <w:sz w:val="32"/>
          <w:szCs w:val="32"/>
          <w:shd w:val="clear" w:color="auto" w:fill="FFFFFF"/>
        </w:rPr>
        <w:t>2) відкритість до змін;</w:t>
      </w:r>
      <w:r w:rsidR="00F9142F" w:rsidRPr="00F35217">
        <w:rPr>
          <w:color w:val="000000"/>
          <w:sz w:val="32"/>
          <w:szCs w:val="32"/>
          <w:shd w:val="clear" w:color="auto" w:fill="FFFFFF"/>
        </w:rPr>
        <w:t xml:space="preserve"> </w:t>
      </w:r>
      <w:r w:rsidRPr="00F35217">
        <w:rPr>
          <w:color w:val="000000"/>
          <w:sz w:val="32"/>
          <w:szCs w:val="32"/>
          <w:shd w:val="clear" w:color="auto" w:fill="FFFFFF"/>
        </w:rPr>
        <w:t>3) вихід за межі свого «Я»;</w:t>
      </w:r>
      <w:r w:rsidR="00F9142F" w:rsidRPr="00F35217">
        <w:rPr>
          <w:color w:val="000000"/>
          <w:sz w:val="32"/>
          <w:szCs w:val="32"/>
          <w:shd w:val="clear" w:color="auto" w:fill="FFFFFF"/>
        </w:rPr>
        <w:t xml:space="preserve"> </w:t>
      </w:r>
      <w:r w:rsidRPr="00F35217">
        <w:rPr>
          <w:color w:val="000000"/>
          <w:sz w:val="32"/>
          <w:szCs w:val="32"/>
          <w:shd w:val="clear" w:color="auto" w:fill="FFFFFF"/>
        </w:rPr>
        <w:t>4) самоствердження (орієнтація на себе)</w:t>
      </w:r>
      <w:r w:rsidR="008E574D" w:rsidRPr="00F35217">
        <w:rPr>
          <w:color w:val="000000"/>
          <w:sz w:val="32"/>
          <w:szCs w:val="32"/>
          <w:shd w:val="clear" w:color="auto" w:fill="FFFFFF"/>
          <w:lang w:val="ru-RU"/>
        </w:rPr>
        <w:t xml:space="preserve"> [161;162</w:t>
      </w:r>
      <w:r w:rsidRPr="00F35217">
        <w:rPr>
          <w:color w:val="000000"/>
          <w:sz w:val="32"/>
          <w:szCs w:val="32"/>
          <w:shd w:val="clear" w:color="auto" w:fill="FFFFFF"/>
          <w:lang w:val="ru-RU"/>
        </w:rPr>
        <w:t>]</w:t>
      </w:r>
      <w:r w:rsidRPr="00F35217">
        <w:rPr>
          <w:color w:val="000000"/>
          <w:sz w:val="32"/>
          <w:szCs w:val="32"/>
          <w:shd w:val="clear" w:color="auto" w:fill="FFFFFF"/>
        </w:rPr>
        <w:t xml:space="preserve">. </w:t>
      </w:r>
    </w:p>
    <w:p w:rsidR="00FF764F" w:rsidRPr="00F35217" w:rsidRDefault="00FF764F" w:rsidP="00FF764F">
      <w:pPr>
        <w:shd w:val="clear" w:color="auto" w:fill="FFFFFF"/>
        <w:ind w:firstLine="709"/>
        <w:jc w:val="both"/>
        <w:rPr>
          <w:color w:val="000000"/>
          <w:sz w:val="32"/>
          <w:szCs w:val="32"/>
        </w:rPr>
      </w:pPr>
      <w:r w:rsidRPr="00F35217">
        <w:rPr>
          <w:color w:val="000000"/>
          <w:sz w:val="32"/>
          <w:szCs w:val="32"/>
        </w:rPr>
        <w:t xml:space="preserve">Для того, щоб мати можливість дослідити міру впливу характеристик господарського менталітету на соціально-економічний розвиток, крім кількісних вимірів ментальних характеристик варто обрати також показники розвитку економічної системи. </w:t>
      </w:r>
    </w:p>
    <w:p w:rsidR="00FF764F" w:rsidRPr="00F35217" w:rsidRDefault="00FF764F" w:rsidP="00FF764F">
      <w:pPr>
        <w:shd w:val="clear" w:color="auto" w:fill="FFFFFF"/>
        <w:ind w:firstLine="709"/>
        <w:jc w:val="both"/>
        <w:rPr>
          <w:sz w:val="32"/>
          <w:szCs w:val="32"/>
        </w:rPr>
      </w:pPr>
      <w:r w:rsidRPr="00F35217">
        <w:rPr>
          <w:sz w:val="32"/>
          <w:szCs w:val="32"/>
        </w:rPr>
        <w:t xml:space="preserve">Для оцінки ефективності національних економік ми вважаємо за доцільне використовувати інтегральні міжнародні показники, які дозволяють комплексно охарактеризувати соціально-економічний розвиток країн та здійснювати міжнаціональні порівняння. До таких показників вважаємо за доцільне віднести: </w:t>
      </w:r>
    </w:p>
    <w:p w:rsidR="00FF764F" w:rsidRPr="00F35217" w:rsidRDefault="00FF764F" w:rsidP="00FF764F">
      <w:pPr>
        <w:numPr>
          <w:ilvl w:val="0"/>
          <w:numId w:val="19"/>
        </w:numPr>
        <w:tabs>
          <w:tab w:val="left" w:pos="993"/>
        </w:tabs>
        <w:ind w:left="0" w:firstLine="709"/>
        <w:jc w:val="both"/>
        <w:rPr>
          <w:sz w:val="32"/>
          <w:szCs w:val="32"/>
        </w:rPr>
      </w:pPr>
      <w:r w:rsidRPr="00F35217">
        <w:rPr>
          <w:sz w:val="32"/>
          <w:szCs w:val="32"/>
        </w:rPr>
        <w:t>ВНД на душу населення (</w:t>
      </w:r>
      <w:hyperlink r:id="rId9" w:tooltip="Gross National Income" w:history="1">
        <w:r w:rsidRPr="00F35217">
          <w:rPr>
            <w:bCs/>
            <w:sz w:val="32"/>
            <w:szCs w:val="32"/>
            <w:lang w:val="en-US"/>
          </w:rPr>
          <w:t>Gross</w:t>
        </w:r>
        <w:r w:rsidRPr="00F35217">
          <w:rPr>
            <w:bCs/>
            <w:sz w:val="32"/>
            <w:szCs w:val="32"/>
          </w:rPr>
          <w:t xml:space="preserve"> </w:t>
        </w:r>
        <w:r w:rsidRPr="00F35217">
          <w:rPr>
            <w:bCs/>
            <w:sz w:val="32"/>
            <w:szCs w:val="32"/>
            <w:lang w:val="en-US"/>
          </w:rPr>
          <w:t>National</w:t>
        </w:r>
        <w:r w:rsidRPr="00F35217">
          <w:rPr>
            <w:bCs/>
            <w:sz w:val="32"/>
            <w:szCs w:val="32"/>
          </w:rPr>
          <w:t xml:space="preserve"> </w:t>
        </w:r>
        <w:r w:rsidRPr="00F35217">
          <w:rPr>
            <w:bCs/>
            <w:sz w:val="32"/>
            <w:szCs w:val="32"/>
            <w:lang w:val="en-US"/>
          </w:rPr>
          <w:t>Income</w:t>
        </w:r>
      </w:hyperlink>
      <w:r w:rsidRPr="00F35217">
        <w:rPr>
          <w:bCs/>
          <w:sz w:val="32"/>
          <w:szCs w:val="32"/>
        </w:rPr>
        <w:t xml:space="preserve"> - </w:t>
      </w:r>
      <w:r w:rsidRPr="00F35217">
        <w:rPr>
          <w:sz w:val="32"/>
          <w:szCs w:val="32"/>
          <w:lang w:val="en-US"/>
        </w:rPr>
        <w:t>GNI</w:t>
      </w:r>
      <w:r w:rsidRPr="00F35217">
        <w:rPr>
          <w:sz w:val="32"/>
          <w:szCs w:val="32"/>
        </w:rPr>
        <w:t xml:space="preserve"> (</w:t>
      </w:r>
      <w:r w:rsidRPr="00F35217">
        <w:rPr>
          <w:sz w:val="32"/>
          <w:szCs w:val="32"/>
          <w:lang w:val="en-US"/>
        </w:rPr>
        <w:t>PPP</w:t>
      </w:r>
      <w:r w:rsidRPr="00F35217">
        <w:rPr>
          <w:sz w:val="32"/>
          <w:szCs w:val="32"/>
        </w:rPr>
        <w:t xml:space="preserve">) </w:t>
      </w:r>
      <w:r w:rsidRPr="00F35217">
        <w:rPr>
          <w:sz w:val="32"/>
          <w:szCs w:val="32"/>
          <w:lang w:val="en-US"/>
        </w:rPr>
        <w:t>per</w:t>
      </w:r>
      <w:r w:rsidRPr="00F35217">
        <w:rPr>
          <w:sz w:val="32"/>
          <w:szCs w:val="32"/>
        </w:rPr>
        <w:t xml:space="preserve"> </w:t>
      </w:r>
      <w:r w:rsidRPr="00F35217">
        <w:rPr>
          <w:sz w:val="32"/>
          <w:szCs w:val="32"/>
          <w:lang w:val="en-US"/>
        </w:rPr>
        <w:t>capita</w:t>
      </w:r>
      <w:r w:rsidRPr="00F35217">
        <w:rPr>
          <w:sz w:val="32"/>
          <w:szCs w:val="32"/>
        </w:rPr>
        <w:t>) –</w:t>
      </w:r>
      <w:r w:rsidRPr="00F35217">
        <w:rPr>
          <w:rFonts w:ascii="Calibri" w:hAnsi="Calibri"/>
          <w:sz w:val="32"/>
          <w:szCs w:val="32"/>
          <w:lang w:eastAsia="en-US"/>
        </w:rPr>
        <w:t xml:space="preserve"> </w:t>
      </w:r>
      <w:r w:rsidRPr="00F35217">
        <w:rPr>
          <w:sz w:val="32"/>
          <w:szCs w:val="32"/>
          <w:lang w:eastAsia="en-US"/>
        </w:rPr>
        <w:t xml:space="preserve">головний показник ефективності розвитку національних економік, </w:t>
      </w:r>
      <w:r w:rsidRPr="00F35217">
        <w:rPr>
          <w:sz w:val="32"/>
          <w:szCs w:val="32"/>
        </w:rPr>
        <w:t>прийнятий найважливішим критерієм Світового банку для економічного аналізу та формування власної економічної політики.</w:t>
      </w:r>
    </w:p>
    <w:p w:rsidR="00FF764F" w:rsidRPr="00FF764F" w:rsidRDefault="00FF764F" w:rsidP="00FF764F">
      <w:pPr>
        <w:numPr>
          <w:ilvl w:val="0"/>
          <w:numId w:val="19"/>
        </w:numPr>
        <w:tabs>
          <w:tab w:val="left" w:pos="1134"/>
        </w:tabs>
        <w:ind w:left="0" w:firstLine="709"/>
        <w:jc w:val="both"/>
        <w:rPr>
          <w:sz w:val="32"/>
          <w:szCs w:val="32"/>
        </w:rPr>
      </w:pPr>
      <w:r w:rsidRPr="00F35217">
        <w:rPr>
          <w:sz w:val="32"/>
          <w:szCs w:val="32"/>
        </w:rPr>
        <w:t>Індекс економічної свободи (</w:t>
      </w:r>
      <w:r w:rsidRPr="00F35217">
        <w:rPr>
          <w:sz w:val="32"/>
          <w:szCs w:val="32"/>
          <w:lang w:val="en-US" w:eastAsia="en-US"/>
        </w:rPr>
        <w:t>Index</w:t>
      </w:r>
      <w:r w:rsidRPr="00F35217">
        <w:rPr>
          <w:sz w:val="32"/>
          <w:szCs w:val="32"/>
          <w:lang w:eastAsia="en-US"/>
        </w:rPr>
        <w:t xml:space="preserve"> </w:t>
      </w:r>
      <w:r w:rsidRPr="00F35217">
        <w:rPr>
          <w:sz w:val="32"/>
          <w:szCs w:val="32"/>
          <w:lang w:val="en-US" w:eastAsia="en-US"/>
        </w:rPr>
        <w:t>of</w:t>
      </w:r>
      <w:r w:rsidRPr="00F35217">
        <w:rPr>
          <w:sz w:val="32"/>
          <w:szCs w:val="32"/>
          <w:lang w:eastAsia="en-US"/>
        </w:rPr>
        <w:t xml:space="preserve"> </w:t>
      </w:r>
      <w:r w:rsidRPr="00F35217">
        <w:rPr>
          <w:sz w:val="32"/>
          <w:szCs w:val="32"/>
          <w:lang w:val="en-US" w:eastAsia="en-US"/>
        </w:rPr>
        <w:t>Economic</w:t>
      </w:r>
      <w:r w:rsidRPr="00F35217">
        <w:rPr>
          <w:sz w:val="32"/>
          <w:szCs w:val="32"/>
          <w:lang w:eastAsia="en-US"/>
        </w:rPr>
        <w:t xml:space="preserve"> </w:t>
      </w:r>
      <w:r w:rsidRPr="00F35217">
        <w:rPr>
          <w:sz w:val="32"/>
          <w:szCs w:val="32"/>
          <w:lang w:val="en-US" w:eastAsia="en-US"/>
        </w:rPr>
        <w:t>Freedom</w:t>
      </w:r>
      <w:r w:rsidRPr="00F35217">
        <w:rPr>
          <w:sz w:val="32"/>
          <w:szCs w:val="32"/>
          <w:lang w:eastAsia="en-US"/>
        </w:rPr>
        <w:t xml:space="preserve"> -  </w:t>
      </w:r>
      <w:r w:rsidRPr="00F35217">
        <w:rPr>
          <w:sz w:val="32"/>
          <w:szCs w:val="32"/>
          <w:lang w:val="en-US" w:eastAsia="en-US"/>
        </w:rPr>
        <w:t>IEF</w:t>
      </w:r>
      <w:r w:rsidRPr="00F35217">
        <w:rPr>
          <w:sz w:val="32"/>
          <w:szCs w:val="32"/>
          <w:lang w:eastAsia="en-US"/>
        </w:rPr>
        <w:t>)</w:t>
      </w:r>
      <w:r w:rsidRPr="00F35217">
        <w:rPr>
          <w:sz w:val="32"/>
          <w:szCs w:val="32"/>
        </w:rPr>
        <w:t xml:space="preserve"> - розраховується американським незалежним стратегічним дослідницьким центром «Фонд спадщини» (</w:t>
      </w:r>
      <w:r w:rsidRPr="00F35217">
        <w:rPr>
          <w:sz w:val="32"/>
          <w:szCs w:val="32"/>
          <w:lang w:val="en-US"/>
        </w:rPr>
        <w:t>The</w:t>
      </w:r>
      <w:r w:rsidRPr="00F35217">
        <w:rPr>
          <w:sz w:val="32"/>
          <w:szCs w:val="32"/>
        </w:rPr>
        <w:t xml:space="preserve"> </w:t>
      </w:r>
      <w:r w:rsidRPr="00F35217">
        <w:rPr>
          <w:sz w:val="32"/>
          <w:szCs w:val="32"/>
          <w:lang w:val="en-US"/>
        </w:rPr>
        <w:t>Heritage</w:t>
      </w:r>
      <w:r w:rsidRPr="00F35217">
        <w:rPr>
          <w:sz w:val="32"/>
          <w:szCs w:val="32"/>
        </w:rPr>
        <w:t xml:space="preserve"> </w:t>
      </w:r>
      <w:r w:rsidRPr="00F35217">
        <w:rPr>
          <w:sz w:val="32"/>
          <w:szCs w:val="32"/>
          <w:lang w:val="en-US"/>
        </w:rPr>
        <w:lastRenderedPageBreak/>
        <w:t>Foundation</w:t>
      </w:r>
      <w:r w:rsidRPr="00F35217">
        <w:rPr>
          <w:sz w:val="32"/>
          <w:szCs w:val="32"/>
        </w:rPr>
        <w:t xml:space="preserve">) і діловою газетою </w:t>
      </w:r>
      <w:r w:rsidRPr="00F35217">
        <w:rPr>
          <w:sz w:val="32"/>
          <w:szCs w:val="32"/>
          <w:lang w:val="en-US"/>
        </w:rPr>
        <w:t>The</w:t>
      </w:r>
      <w:r w:rsidRPr="00F35217">
        <w:rPr>
          <w:sz w:val="32"/>
          <w:szCs w:val="32"/>
        </w:rPr>
        <w:t xml:space="preserve"> </w:t>
      </w:r>
      <w:r w:rsidRPr="00F35217">
        <w:rPr>
          <w:sz w:val="32"/>
          <w:szCs w:val="32"/>
          <w:lang w:val="en-US"/>
        </w:rPr>
        <w:t>Wall</w:t>
      </w:r>
      <w:r w:rsidRPr="00F35217">
        <w:rPr>
          <w:sz w:val="32"/>
          <w:szCs w:val="32"/>
        </w:rPr>
        <w:t xml:space="preserve"> </w:t>
      </w:r>
      <w:r w:rsidRPr="00F35217">
        <w:rPr>
          <w:sz w:val="32"/>
          <w:szCs w:val="32"/>
          <w:lang w:val="en-US"/>
        </w:rPr>
        <w:t>Street</w:t>
      </w:r>
      <w:r w:rsidRPr="00F35217">
        <w:rPr>
          <w:sz w:val="32"/>
          <w:szCs w:val="32"/>
        </w:rPr>
        <w:t xml:space="preserve"> </w:t>
      </w:r>
      <w:r w:rsidRPr="00F35217">
        <w:rPr>
          <w:sz w:val="32"/>
          <w:szCs w:val="32"/>
          <w:lang w:val="en-US"/>
        </w:rPr>
        <w:t>Journal</w:t>
      </w:r>
      <w:r w:rsidRPr="00F35217">
        <w:rPr>
          <w:sz w:val="32"/>
          <w:szCs w:val="32"/>
        </w:rPr>
        <w:t xml:space="preserve">. Експерти Фонду визначають економічну свободу як відсутність урядового втручання або перешкоджання виробництву, розподілу і споживанню товарів і послуг, за винятком необхідних громадянам захисту і підтримки свободи як такої. </w:t>
      </w:r>
    </w:p>
    <w:p w:rsidR="00DE5795" w:rsidRPr="00F9142F" w:rsidRDefault="00F9142F" w:rsidP="00DE5795">
      <w:pPr>
        <w:ind w:right="-1"/>
        <w:jc w:val="right"/>
        <w:rPr>
          <w:i/>
          <w:sz w:val="28"/>
          <w:szCs w:val="28"/>
        </w:rPr>
      </w:pPr>
      <w:r w:rsidRPr="00F9142F">
        <w:rPr>
          <w:i/>
          <w:sz w:val="28"/>
          <w:szCs w:val="28"/>
        </w:rPr>
        <w:t>Таблиця 2</w:t>
      </w:r>
      <w:r w:rsidR="00DE5795" w:rsidRPr="00F9142F">
        <w:rPr>
          <w:i/>
          <w:sz w:val="28"/>
          <w:szCs w:val="28"/>
        </w:rPr>
        <w:t>.6</w:t>
      </w:r>
    </w:p>
    <w:p w:rsidR="00DE5795" w:rsidRPr="00EA60A8" w:rsidRDefault="00DE5795" w:rsidP="00DE5795">
      <w:pPr>
        <w:ind w:right="-1"/>
        <w:jc w:val="center"/>
        <w:rPr>
          <w:b/>
          <w:sz w:val="28"/>
          <w:szCs w:val="28"/>
        </w:rPr>
      </w:pPr>
      <w:r>
        <w:rPr>
          <w:b/>
          <w:sz w:val="28"/>
          <w:szCs w:val="28"/>
        </w:rPr>
        <w:t>Ієрархія</w:t>
      </w:r>
      <w:r w:rsidRPr="00EA60A8">
        <w:rPr>
          <w:b/>
          <w:sz w:val="28"/>
          <w:szCs w:val="28"/>
        </w:rPr>
        <w:t xml:space="preserve"> показників менталітету за методикою Ш. Шварца</w:t>
      </w:r>
    </w:p>
    <w:tbl>
      <w:tblPr>
        <w:tblW w:w="9214" w:type="dxa"/>
        <w:tblInd w:w="108" w:type="dxa"/>
        <w:tblLayout w:type="fixed"/>
        <w:tblLook w:val="04A0"/>
      </w:tblPr>
      <w:tblGrid>
        <w:gridCol w:w="1701"/>
        <w:gridCol w:w="1985"/>
        <w:gridCol w:w="5528"/>
      </w:tblGrid>
      <w:tr w:rsidR="00DE5795" w:rsidRPr="00F61734" w:rsidTr="00FF6B99">
        <w:trPr>
          <w:trHeight w:val="1296"/>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jc w:val="center"/>
              <w:rPr>
                <w:b/>
                <w:bCs/>
                <w:color w:val="000000"/>
                <w:sz w:val="22"/>
                <w:szCs w:val="22"/>
              </w:rPr>
            </w:pPr>
            <w:r>
              <w:rPr>
                <w:b/>
                <w:bCs/>
                <w:color w:val="000000"/>
                <w:sz w:val="22"/>
                <w:szCs w:val="22"/>
              </w:rPr>
              <w:t>Блоки ментальних цінностей</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jc w:val="center"/>
              <w:rPr>
                <w:b/>
                <w:bCs/>
                <w:color w:val="000000"/>
                <w:sz w:val="22"/>
                <w:szCs w:val="22"/>
              </w:rPr>
            </w:pPr>
            <w:r>
              <w:rPr>
                <w:b/>
                <w:bCs/>
                <w:color w:val="000000"/>
                <w:sz w:val="22"/>
                <w:szCs w:val="22"/>
              </w:rPr>
              <w:t>Риси менталітету</w:t>
            </w:r>
          </w:p>
        </w:tc>
        <w:tc>
          <w:tcPr>
            <w:tcW w:w="552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jc w:val="center"/>
              <w:rPr>
                <w:b/>
                <w:bCs/>
                <w:color w:val="000000"/>
                <w:sz w:val="22"/>
                <w:szCs w:val="22"/>
              </w:rPr>
            </w:pPr>
            <w:r w:rsidRPr="00EA60A8">
              <w:rPr>
                <w:b/>
                <w:bCs/>
                <w:color w:val="000000"/>
                <w:sz w:val="22"/>
                <w:szCs w:val="22"/>
              </w:rPr>
              <w:t xml:space="preserve">Зміст вихідних </w:t>
            </w:r>
            <w:r>
              <w:rPr>
                <w:b/>
                <w:bCs/>
                <w:color w:val="000000"/>
                <w:sz w:val="22"/>
                <w:szCs w:val="22"/>
              </w:rPr>
              <w:t>цінностей</w:t>
            </w:r>
          </w:p>
        </w:tc>
      </w:tr>
      <w:tr w:rsidR="00DE5795" w:rsidRPr="00F61734" w:rsidTr="00FF6B99">
        <w:trPr>
          <w:trHeight w:val="255"/>
        </w:trPr>
        <w:tc>
          <w:tcPr>
            <w:tcW w:w="1701" w:type="dxa"/>
            <w:vMerge/>
            <w:tcBorders>
              <w:top w:val="single" w:sz="4" w:space="0" w:color="000000"/>
              <w:left w:val="single" w:sz="4" w:space="0" w:color="000000"/>
              <w:bottom w:val="single" w:sz="4" w:space="0" w:color="000000"/>
              <w:right w:val="single" w:sz="4" w:space="0" w:color="000000"/>
            </w:tcBorders>
            <w:vAlign w:val="center"/>
          </w:tcPr>
          <w:p w:rsidR="00DE5795" w:rsidRPr="00EA60A8" w:rsidRDefault="00DE5795" w:rsidP="00DE5795">
            <w:pPr>
              <w:rPr>
                <w:b/>
                <w:bCs/>
                <w:color w:val="000000"/>
                <w:sz w:val="22"/>
                <w:szCs w:val="22"/>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rsidR="00DE5795" w:rsidRPr="00EA60A8" w:rsidRDefault="00DE5795" w:rsidP="00DE5795">
            <w:pPr>
              <w:rPr>
                <w:b/>
                <w:bCs/>
                <w:color w:val="000000"/>
                <w:sz w:val="22"/>
                <w:szCs w:val="22"/>
              </w:rPr>
            </w:pPr>
          </w:p>
        </w:tc>
        <w:tc>
          <w:tcPr>
            <w:tcW w:w="5528" w:type="dxa"/>
            <w:vMerge/>
            <w:tcBorders>
              <w:top w:val="single" w:sz="4" w:space="0" w:color="000000"/>
              <w:left w:val="single" w:sz="4" w:space="0" w:color="000000"/>
              <w:bottom w:val="single" w:sz="4" w:space="0" w:color="000000"/>
              <w:right w:val="single" w:sz="4" w:space="0" w:color="000000"/>
            </w:tcBorders>
            <w:vAlign w:val="center"/>
          </w:tcPr>
          <w:p w:rsidR="00DE5795" w:rsidRPr="00EA60A8" w:rsidRDefault="00DE5795" w:rsidP="00DE5795">
            <w:pPr>
              <w:rPr>
                <w:b/>
                <w:bCs/>
                <w:color w:val="000000"/>
                <w:sz w:val="22"/>
                <w:szCs w:val="22"/>
              </w:rPr>
            </w:pPr>
          </w:p>
        </w:tc>
      </w:tr>
      <w:tr w:rsidR="00DE5795" w:rsidRPr="00F61734" w:rsidTr="00FF6B99">
        <w:trPr>
          <w:trHeight w:val="293"/>
        </w:trPr>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b/>
                <w:color w:val="000000"/>
              </w:rPr>
            </w:pPr>
            <w:r w:rsidRPr="00EA60A8">
              <w:rPr>
                <w:b/>
                <w:color w:val="000000"/>
              </w:rPr>
              <w:t>Збереження</w:t>
            </w: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Безпека</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Жити в безпечному оточенні</w:t>
            </w:r>
          </w:p>
        </w:tc>
      </w:tr>
      <w:tr w:rsidR="00DE5795" w:rsidRPr="00F61734" w:rsidTr="00FF6B99">
        <w:trPr>
          <w:trHeight w:val="144"/>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Уряд і сильна держава повинні захищати своїх громадян</w:t>
            </w:r>
          </w:p>
        </w:tc>
      </w:tr>
      <w:tr w:rsidR="00DE5795" w:rsidRPr="00F61734" w:rsidTr="00FF6B99">
        <w:trPr>
          <w:trHeight w:val="428"/>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Конформність</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Треба виконувати, що кажуть, і дотримуватися правил, навіть якщо ніхто за цим не стежить</w:t>
            </w:r>
          </w:p>
        </w:tc>
      </w:tr>
      <w:tr w:rsidR="00DE5795" w:rsidRPr="00F61734" w:rsidTr="00FF6B99">
        <w:trPr>
          <w:trHeight w:val="286"/>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Треба поводитися правильно й уникати вчинків, які можуть викликати осуд</w:t>
            </w:r>
          </w:p>
        </w:tc>
      </w:tr>
      <w:tr w:rsidR="00DE5795" w:rsidRPr="00F61734" w:rsidTr="00FF6B99">
        <w:trPr>
          <w:trHeight w:val="336"/>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Традиція</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Бути скромним, триматися в тіні, не привертати уваги</w:t>
            </w:r>
          </w:p>
        </w:tc>
      </w:tr>
      <w:tr w:rsidR="00DE5795" w:rsidRPr="00F61734" w:rsidTr="00FF6B99">
        <w:trPr>
          <w:trHeight w:val="387"/>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Дотримуватися традицій, релігійних чи сімейних звичаїв</w:t>
            </w:r>
          </w:p>
        </w:tc>
      </w:tr>
      <w:tr w:rsidR="00DE5795" w:rsidRPr="00F61734" w:rsidTr="00FF6B99">
        <w:trPr>
          <w:trHeight w:val="407"/>
        </w:trPr>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b/>
                <w:color w:val="000000"/>
              </w:rPr>
            </w:pPr>
            <w:r w:rsidRPr="00EA60A8">
              <w:rPr>
                <w:b/>
                <w:color w:val="000000"/>
              </w:rPr>
              <w:t>Відкритість</w:t>
            </w:r>
          </w:p>
          <w:p w:rsidR="00DE5795" w:rsidRPr="00EA60A8" w:rsidRDefault="00DE5795" w:rsidP="00DE5795">
            <w:pPr>
              <w:rPr>
                <w:b/>
                <w:color w:val="000000"/>
              </w:rPr>
            </w:pPr>
            <w:r w:rsidRPr="00EA60A8">
              <w:rPr>
                <w:b/>
                <w:color w:val="000000"/>
              </w:rPr>
              <w:t xml:space="preserve"> до змін</w:t>
            </w: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Самостійність</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Придумувати нове, бути творчим, усе робити оригінально</w:t>
            </w:r>
          </w:p>
        </w:tc>
      </w:tr>
      <w:tr w:rsidR="00DE5795" w:rsidRPr="00F61734" w:rsidTr="00FF6B99">
        <w:trPr>
          <w:trHeight w:val="435"/>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Самому приймати рішення, бути вільним, не бути залежним</w:t>
            </w:r>
          </w:p>
        </w:tc>
      </w:tr>
      <w:tr w:rsidR="00DE5795" w:rsidRPr="00F61734" w:rsidTr="00FF6B99">
        <w:trPr>
          <w:trHeight w:val="262"/>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Стимуляція</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Любов до сюрпризів, пошук нових і різноманітних занять</w:t>
            </w:r>
          </w:p>
        </w:tc>
      </w:tr>
      <w:tr w:rsidR="00DE5795" w:rsidRPr="00F61734" w:rsidTr="00FF6B99">
        <w:trPr>
          <w:trHeight w:val="409"/>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Пошук пригод, любов до ризику, прагнення до життя, повного вражень</w:t>
            </w:r>
          </w:p>
        </w:tc>
      </w:tr>
      <w:tr w:rsidR="00DE5795" w:rsidRPr="00F61734" w:rsidTr="00FF6B99">
        <w:trPr>
          <w:trHeight w:val="205"/>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Гедонізм</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Добре проводити час, маніжити себе</w:t>
            </w:r>
          </w:p>
        </w:tc>
      </w:tr>
      <w:tr w:rsidR="00DE5795" w:rsidRPr="00F61734" w:rsidTr="00FF6B99">
        <w:trPr>
          <w:trHeight w:val="211"/>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Веселитися, робити те, що дає втіху</w:t>
            </w:r>
          </w:p>
        </w:tc>
      </w:tr>
      <w:tr w:rsidR="00DE5795" w:rsidRPr="00F61734" w:rsidTr="00FF6B99">
        <w:trPr>
          <w:trHeight w:val="421"/>
        </w:trPr>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b/>
                <w:color w:val="000000"/>
              </w:rPr>
            </w:pPr>
            <w:r w:rsidRPr="00EA60A8">
              <w:rPr>
                <w:b/>
                <w:color w:val="000000"/>
              </w:rPr>
              <w:t>Самостверд-ження</w:t>
            </w: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Досягнення</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Демонструвати здібності, важливо, щоб люди захоплювалися</w:t>
            </w:r>
          </w:p>
        </w:tc>
      </w:tr>
      <w:tr w:rsidR="00DE5795" w:rsidRPr="00F61734" w:rsidTr="00FF6B99">
        <w:trPr>
          <w:trHeight w:val="254"/>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Бути успішним, сподіватися на визнання своїх досягнень</w:t>
            </w:r>
          </w:p>
        </w:tc>
      </w:tr>
      <w:tr w:rsidR="00DE5795" w:rsidRPr="00F61734" w:rsidTr="00FF6B99">
        <w:trPr>
          <w:trHeight w:val="333"/>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Влада</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Бути багатим, мати багато грошей і дорогі речі</w:t>
            </w:r>
          </w:p>
        </w:tc>
      </w:tr>
      <w:tr w:rsidR="00DE5795" w:rsidRPr="00F61734" w:rsidTr="00FF6B99">
        <w:trPr>
          <w:trHeight w:val="355"/>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b/>
                <w:color w:val="000000"/>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Бути шановним, управляти людьми</w:t>
            </w:r>
          </w:p>
        </w:tc>
      </w:tr>
      <w:tr w:rsidR="00DE5795" w:rsidRPr="00F61734" w:rsidTr="00FF6B99">
        <w:trPr>
          <w:trHeight w:val="363"/>
        </w:trPr>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b/>
                <w:color w:val="000000"/>
              </w:rPr>
            </w:pPr>
            <w:r w:rsidRPr="00EA60A8">
              <w:rPr>
                <w:b/>
                <w:color w:val="000000"/>
              </w:rPr>
              <w:t xml:space="preserve">Вихід поза межі власного </w:t>
            </w:r>
            <w:r>
              <w:rPr>
                <w:b/>
                <w:color w:val="000000"/>
              </w:rPr>
              <w:t>«</w:t>
            </w:r>
            <w:r w:rsidRPr="00EA60A8">
              <w:rPr>
                <w:b/>
                <w:color w:val="000000"/>
              </w:rPr>
              <w:t>Я</w:t>
            </w:r>
            <w:r>
              <w:rPr>
                <w:b/>
                <w:color w:val="000000"/>
              </w:rPr>
              <w:t>»</w:t>
            </w: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rPr>
            </w:pPr>
            <w:r w:rsidRPr="00EA60A8">
              <w:rPr>
                <w:i/>
                <w:color w:val="000000"/>
              </w:rPr>
              <w:t>Доброзичливість</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Допомагати оточуючим, піклуватися про їх благополуччя</w:t>
            </w:r>
          </w:p>
        </w:tc>
      </w:tr>
      <w:tr w:rsidR="00DE5795" w:rsidRPr="00F61734" w:rsidTr="00FF6B99">
        <w:trPr>
          <w:trHeight w:val="398"/>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color w:val="000000"/>
                <w:sz w:val="22"/>
                <w:szCs w:val="22"/>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i/>
                <w:color w:val="000000"/>
                <w:sz w:val="22"/>
                <w:szCs w:val="22"/>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Бути вірним другом, присвятити себе близьким людям</w:t>
            </w:r>
          </w:p>
        </w:tc>
      </w:tr>
      <w:tr w:rsidR="00DE5795" w:rsidRPr="00F61734" w:rsidTr="00FF6B99">
        <w:trPr>
          <w:trHeight w:val="559"/>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color w:val="000000"/>
                <w:sz w:val="22"/>
                <w:szCs w:val="22"/>
              </w:rPr>
            </w:pPr>
          </w:p>
        </w:tc>
        <w:tc>
          <w:tcPr>
            <w:tcW w:w="1985" w:type="dxa"/>
            <w:vMerge w:val="restart"/>
            <w:tcBorders>
              <w:top w:val="nil"/>
              <w:left w:val="single" w:sz="4" w:space="0" w:color="000000"/>
              <w:bottom w:val="single" w:sz="4" w:space="0" w:color="000000"/>
              <w:right w:val="single" w:sz="4" w:space="0" w:color="000000"/>
            </w:tcBorders>
            <w:shd w:val="clear" w:color="auto" w:fill="auto"/>
            <w:vAlign w:val="center"/>
          </w:tcPr>
          <w:p w:rsidR="00DE5795" w:rsidRPr="00EA60A8" w:rsidRDefault="00DE5795" w:rsidP="00DE5795">
            <w:pPr>
              <w:rPr>
                <w:i/>
                <w:color w:val="000000"/>
                <w:sz w:val="22"/>
                <w:szCs w:val="22"/>
              </w:rPr>
            </w:pPr>
            <w:r w:rsidRPr="00EA60A8">
              <w:rPr>
                <w:i/>
                <w:color w:val="000000"/>
                <w:sz w:val="22"/>
                <w:szCs w:val="22"/>
              </w:rPr>
              <w:t>Універсалізм</w:t>
            </w: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Рівність у спілкуванні з людьми в усьому світі, рівність можливостей для усіх</w:t>
            </w:r>
          </w:p>
        </w:tc>
      </w:tr>
      <w:tr w:rsidR="00DE5795" w:rsidRPr="00F61734" w:rsidTr="00FF6B99">
        <w:trPr>
          <w:trHeight w:val="553"/>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color w:val="000000"/>
                <w:sz w:val="22"/>
                <w:szCs w:val="22"/>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color w:val="000000"/>
                <w:sz w:val="22"/>
                <w:szCs w:val="22"/>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Вислуховувати думки несхожих на мене людей, зрозуміти точку зору тих, із ким не згоден</w:t>
            </w:r>
          </w:p>
        </w:tc>
      </w:tr>
      <w:tr w:rsidR="00DE5795" w:rsidRPr="00F61734" w:rsidTr="00FF6B99">
        <w:trPr>
          <w:trHeight w:val="421"/>
        </w:trPr>
        <w:tc>
          <w:tcPr>
            <w:tcW w:w="1701"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color w:val="000000"/>
                <w:sz w:val="22"/>
                <w:szCs w:val="22"/>
              </w:rPr>
            </w:pPr>
          </w:p>
        </w:tc>
        <w:tc>
          <w:tcPr>
            <w:tcW w:w="1985" w:type="dxa"/>
            <w:vMerge/>
            <w:tcBorders>
              <w:top w:val="nil"/>
              <w:left w:val="single" w:sz="4" w:space="0" w:color="000000"/>
              <w:bottom w:val="single" w:sz="4" w:space="0" w:color="000000"/>
              <w:right w:val="single" w:sz="4" w:space="0" w:color="000000"/>
            </w:tcBorders>
            <w:vAlign w:val="center"/>
          </w:tcPr>
          <w:p w:rsidR="00DE5795" w:rsidRPr="00EA60A8" w:rsidRDefault="00DE5795" w:rsidP="00DE5795">
            <w:pPr>
              <w:rPr>
                <w:color w:val="000000"/>
                <w:sz w:val="22"/>
                <w:szCs w:val="22"/>
              </w:rPr>
            </w:pPr>
          </w:p>
        </w:tc>
        <w:tc>
          <w:tcPr>
            <w:tcW w:w="5528" w:type="dxa"/>
            <w:tcBorders>
              <w:top w:val="nil"/>
              <w:left w:val="nil"/>
              <w:bottom w:val="single" w:sz="4" w:space="0" w:color="000000"/>
              <w:right w:val="single" w:sz="4" w:space="0" w:color="000000"/>
            </w:tcBorders>
            <w:shd w:val="clear" w:color="auto" w:fill="auto"/>
            <w:vAlign w:val="center"/>
          </w:tcPr>
          <w:p w:rsidR="00DE5795" w:rsidRPr="00EA60A8" w:rsidRDefault="00DE5795" w:rsidP="00DE5795">
            <w:pPr>
              <w:jc w:val="both"/>
              <w:rPr>
                <w:color w:val="000000"/>
                <w:sz w:val="22"/>
                <w:szCs w:val="22"/>
              </w:rPr>
            </w:pPr>
            <w:r w:rsidRPr="00EA60A8">
              <w:rPr>
                <w:color w:val="000000"/>
                <w:sz w:val="22"/>
                <w:szCs w:val="22"/>
              </w:rPr>
              <w:t>Піклуватися про навколишнє середовище, берегти природу</w:t>
            </w:r>
          </w:p>
        </w:tc>
      </w:tr>
    </w:tbl>
    <w:p w:rsidR="00DE5795" w:rsidRPr="00B44384" w:rsidRDefault="00DE5795" w:rsidP="00DE5795">
      <w:pPr>
        <w:shd w:val="clear" w:color="auto" w:fill="FFFFFF"/>
        <w:ind w:firstLine="709"/>
        <w:jc w:val="both"/>
        <w:rPr>
          <w:color w:val="000000"/>
        </w:rPr>
      </w:pPr>
      <w:r w:rsidRPr="00B44384">
        <w:rPr>
          <w:color w:val="000000"/>
        </w:rPr>
        <w:t>Джерело:</w:t>
      </w:r>
      <w:r w:rsidRPr="00491BFB">
        <w:rPr>
          <w:color w:val="000000"/>
          <w:lang w:val="ru-RU"/>
        </w:rPr>
        <w:t>[</w:t>
      </w:r>
      <w:r w:rsidR="00E91279">
        <w:rPr>
          <w:color w:val="000000"/>
        </w:rPr>
        <w:t>161</w:t>
      </w:r>
      <w:r w:rsidRPr="00B44384">
        <w:rPr>
          <w:color w:val="000000"/>
        </w:rPr>
        <w:t>]</w:t>
      </w:r>
    </w:p>
    <w:p w:rsidR="00F35217" w:rsidRDefault="00F35217" w:rsidP="000E1F54">
      <w:pPr>
        <w:shd w:val="clear" w:color="auto" w:fill="FFFFFF"/>
        <w:ind w:firstLine="709"/>
        <w:jc w:val="both"/>
        <w:rPr>
          <w:color w:val="000000"/>
          <w:sz w:val="28"/>
          <w:szCs w:val="28"/>
        </w:rPr>
      </w:pPr>
    </w:p>
    <w:p w:rsidR="00DE5795" w:rsidRPr="00F35217" w:rsidRDefault="00DE5795" w:rsidP="000E1F54">
      <w:pPr>
        <w:ind w:firstLine="709"/>
        <w:jc w:val="both"/>
        <w:rPr>
          <w:rFonts w:ascii="Calibri" w:hAnsi="Calibri"/>
          <w:sz w:val="32"/>
          <w:szCs w:val="32"/>
          <w:lang w:eastAsia="en-US"/>
        </w:rPr>
      </w:pPr>
      <w:r w:rsidRPr="00F35217">
        <w:rPr>
          <w:sz w:val="32"/>
          <w:szCs w:val="32"/>
        </w:rPr>
        <w:t xml:space="preserve">Щоб оцінити рівень свободи економік, експерти Фонду виставляють державам оцінки за 100-бальною системою в розрізі </w:t>
      </w:r>
      <w:r w:rsidRPr="00F35217">
        <w:rPr>
          <w:sz w:val="32"/>
          <w:szCs w:val="32"/>
        </w:rPr>
        <w:lastRenderedPageBreak/>
        <w:t>10 основних компонентів. При цьому, показник 100 відповідає максимальній свободі, а 0 свідчить про повну її відсутність.</w:t>
      </w:r>
    </w:p>
    <w:p w:rsidR="00DE5795" w:rsidRPr="00F35217" w:rsidRDefault="00DE5795" w:rsidP="000E1F54">
      <w:pPr>
        <w:tabs>
          <w:tab w:val="num" w:pos="0"/>
        </w:tabs>
        <w:ind w:firstLine="709"/>
        <w:jc w:val="both"/>
        <w:rPr>
          <w:sz w:val="32"/>
          <w:szCs w:val="32"/>
        </w:rPr>
      </w:pPr>
      <w:r w:rsidRPr="00F35217">
        <w:rPr>
          <w:sz w:val="32"/>
          <w:szCs w:val="32"/>
        </w:rPr>
        <w:t>На думку експертів «Фонду спадщина», рівень Індексу економічної свободи складається з наступних компонентів: свобода бізнесу, свобода торгівлі, податкова (фіскальна) свобода, державні витрати, грошова (монетарна) свобода, свобода інвестицій, фінансова свобода, захист прав власності, свобода від корупції, свобода праці (трудових стосунків)</w:t>
      </w:r>
      <w:r w:rsidR="00E91279" w:rsidRPr="00F35217">
        <w:rPr>
          <w:sz w:val="32"/>
          <w:szCs w:val="32"/>
        </w:rPr>
        <w:t xml:space="preserve"> [25</w:t>
      </w:r>
      <w:r w:rsidRPr="00F35217">
        <w:rPr>
          <w:sz w:val="32"/>
          <w:szCs w:val="32"/>
        </w:rPr>
        <w:t>9].</w:t>
      </w:r>
    </w:p>
    <w:p w:rsidR="00DE5795" w:rsidRPr="00F35217" w:rsidRDefault="00DE5795" w:rsidP="000E1F54">
      <w:pPr>
        <w:tabs>
          <w:tab w:val="num" w:pos="0"/>
        </w:tabs>
        <w:ind w:firstLine="709"/>
        <w:jc w:val="both"/>
        <w:rPr>
          <w:sz w:val="32"/>
          <w:szCs w:val="32"/>
        </w:rPr>
      </w:pPr>
      <w:r w:rsidRPr="00F35217">
        <w:rPr>
          <w:sz w:val="32"/>
          <w:szCs w:val="32"/>
        </w:rPr>
        <w:t>3. Індекс глобальної конкурентоспроможності (</w:t>
      </w:r>
      <w:r w:rsidRPr="00F35217">
        <w:rPr>
          <w:sz w:val="32"/>
          <w:szCs w:val="32"/>
          <w:lang w:val="en-US"/>
        </w:rPr>
        <w:t>Global</w:t>
      </w:r>
      <w:r w:rsidRPr="00F35217">
        <w:rPr>
          <w:sz w:val="32"/>
          <w:szCs w:val="32"/>
        </w:rPr>
        <w:t xml:space="preserve"> </w:t>
      </w:r>
      <w:r w:rsidRPr="00F35217">
        <w:rPr>
          <w:sz w:val="32"/>
          <w:szCs w:val="32"/>
          <w:lang w:val="en-US"/>
        </w:rPr>
        <w:t>Competitiveness</w:t>
      </w:r>
      <w:r w:rsidRPr="00F35217">
        <w:rPr>
          <w:sz w:val="32"/>
          <w:szCs w:val="32"/>
        </w:rPr>
        <w:t xml:space="preserve"> </w:t>
      </w:r>
      <w:r w:rsidRPr="00F35217">
        <w:rPr>
          <w:sz w:val="32"/>
          <w:szCs w:val="32"/>
          <w:lang w:val="en-US"/>
        </w:rPr>
        <w:t>Index</w:t>
      </w:r>
      <w:r w:rsidRPr="00F35217">
        <w:rPr>
          <w:sz w:val="32"/>
          <w:szCs w:val="32"/>
        </w:rPr>
        <w:t xml:space="preserve"> -  GCI) - розроблений для Всесвітнього економічного форуму і вперше представлений на форумі у 2005 р. Для аналізу конкурентоспроможності країн за цим індексом використовуються загальнодоступні статистичні дані та результати опитування керівників компаній у країнах, охоплених дослідженням, за 12 групами чинників, а саме: державні інститути, інфраструктура, макроекономічні умови, охорона здоров'я та початкова освіта,  вища освіта та професійна підготовка, ефективність товарних ринків, ефективність ринку праці, розвиток фінансових ринків, технологічна готовність, обсяг ринку, рівень розвитку бізнесу, інновації.</w:t>
      </w:r>
    </w:p>
    <w:p w:rsidR="00DE5795" w:rsidRPr="00F35217" w:rsidRDefault="00DE5795" w:rsidP="000E1F54">
      <w:pPr>
        <w:tabs>
          <w:tab w:val="num" w:pos="0"/>
        </w:tabs>
        <w:ind w:firstLine="709"/>
        <w:jc w:val="both"/>
        <w:rPr>
          <w:sz w:val="32"/>
          <w:szCs w:val="32"/>
        </w:rPr>
      </w:pPr>
      <w:r w:rsidRPr="00F35217">
        <w:rPr>
          <w:sz w:val="32"/>
          <w:szCs w:val="32"/>
        </w:rPr>
        <w:t xml:space="preserve"> При розрахунку індексу глобальної конкурентоспроможності використовуються як статистичні дані, що є у відкритому доступі, так і результати опитування керівників бізнесу в країні. Таким чином, індекс багато в чому відображає думку тих людей, які приймають рішення про інвестування в країну.</w:t>
      </w:r>
    </w:p>
    <w:p w:rsidR="00DE5795" w:rsidRPr="00F35217" w:rsidRDefault="00DE5795" w:rsidP="00DE5795">
      <w:pPr>
        <w:ind w:firstLine="709"/>
        <w:jc w:val="both"/>
        <w:rPr>
          <w:b/>
          <w:sz w:val="32"/>
          <w:szCs w:val="32"/>
          <w:lang w:eastAsia="en-US"/>
        </w:rPr>
      </w:pPr>
      <w:r w:rsidRPr="00F35217">
        <w:rPr>
          <w:sz w:val="32"/>
          <w:szCs w:val="32"/>
          <w:lang w:eastAsia="en-US"/>
        </w:rPr>
        <w:t>4. Індекс глобальної інноваційності (</w:t>
      </w:r>
      <w:r w:rsidRPr="00F35217">
        <w:rPr>
          <w:sz w:val="32"/>
          <w:szCs w:val="32"/>
          <w:lang w:eastAsia="en-US"/>
        </w:rPr>
        <w:t>Global</w:t>
      </w:r>
      <w:r w:rsidRPr="00F35217">
        <w:rPr>
          <w:sz w:val="32"/>
          <w:szCs w:val="32"/>
          <w:lang w:eastAsia="en-US"/>
        </w:rPr>
        <w:t xml:space="preserve"> </w:t>
      </w:r>
      <w:r w:rsidRPr="00F35217">
        <w:rPr>
          <w:sz w:val="32"/>
          <w:szCs w:val="32"/>
          <w:lang w:eastAsia="en-US"/>
        </w:rPr>
        <w:t>Innovation</w:t>
      </w:r>
      <w:r w:rsidRPr="00F35217">
        <w:rPr>
          <w:sz w:val="32"/>
          <w:szCs w:val="32"/>
          <w:lang w:eastAsia="en-US"/>
        </w:rPr>
        <w:t xml:space="preserve"> </w:t>
      </w:r>
      <w:r w:rsidRPr="00F35217">
        <w:rPr>
          <w:sz w:val="32"/>
          <w:szCs w:val="32"/>
          <w:lang w:eastAsia="en-US"/>
        </w:rPr>
        <w:t>Index</w:t>
      </w:r>
      <w:r w:rsidRPr="00F35217">
        <w:rPr>
          <w:sz w:val="32"/>
          <w:szCs w:val="32"/>
          <w:lang w:eastAsia="en-US"/>
        </w:rPr>
        <w:t xml:space="preserve">- </w:t>
      </w:r>
      <w:r w:rsidRPr="00F35217">
        <w:rPr>
          <w:sz w:val="32"/>
          <w:szCs w:val="32"/>
          <w:lang w:val="en-US" w:eastAsia="en-US"/>
        </w:rPr>
        <w:t>GII</w:t>
      </w:r>
      <w:r w:rsidRPr="00F35217">
        <w:rPr>
          <w:sz w:val="32"/>
          <w:szCs w:val="32"/>
          <w:lang w:eastAsia="en-US"/>
        </w:rPr>
        <w:t xml:space="preserve">) - </w:t>
      </w:r>
      <w:r w:rsidRPr="00F35217">
        <w:rPr>
          <w:sz w:val="32"/>
          <w:szCs w:val="32"/>
        </w:rPr>
        <w:t>розраховується з 2007 р. експертами Бізнес - школи INSEAD на</w:t>
      </w:r>
      <w:r w:rsidRPr="00F35217">
        <w:rPr>
          <w:b/>
          <w:sz w:val="32"/>
          <w:szCs w:val="32"/>
          <w:lang w:eastAsia="en-US"/>
        </w:rPr>
        <w:t xml:space="preserve"> </w:t>
      </w:r>
      <w:r w:rsidRPr="00F35217">
        <w:rPr>
          <w:sz w:val="32"/>
          <w:szCs w:val="32"/>
        </w:rPr>
        <w:t>базі 132 країн. Автор концепції GII професор С. Дутта</w:t>
      </w:r>
      <w:r w:rsidRPr="00F35217">
        <w:rPr>
          <w:b/>
          <w:sz w:val="32"/>
          <w:szCs w:val="32"/>
          <w:lang w:eastAsia="en-US"/>
        </w:rPr>
        <w:t xml:space="preserve"> </w:t>
      </w:r>
      <w:r w:rsidRPr="00F35217">
        <w:rPr>
          <w:sz w:val="32"/>
          <w:szCs w:val="32"/>
        </w:rPr>
        <w:t>наголошує на ключовій ролі інноваційного потенціалу та</w:t>
      </w:r>
      <w:r w:rsidRPr="00F35217">
        <w:rPr>
          <w:b/>
          <w:sz w:val="32"/>
          <w:szCs w:val="32"/>
          <w:lang w:eastAsia="en-US"/>
        </w:rPr>
        <w:t xml:space="preserve"> </w:t>
      </w:r>
      <w:r w:rsidRPr="00F35217">
        <w:rPr>
          <w:sz w:val="32"/>
          <w:szCs w:val="32"/>
        </w:rPr>
        <w:t>інноваційної політики країн, в контексті забезпечення їхньої</w:t>
      </w:r>
      <w:r w:rsidRPr="00F35217">
        <w:rPr>
          <w:b/>
          <w:sz w:val="32"/>
          <w:szCs w:val="32"/>
          <w:lang w:eastAsia="en-US"/>
        </w:rPr>
        <w:t xml:space="preserve"> </w:t>
      </w:r>
      <w:r w:rsidRPr="00F35217">
        <w:rPr>
          <w:sz w:val="32"/>
          <w:szCs w:val="32"/>
        </w:rPr>
        <w:t>конкурентоспроможності в глобальному середовищі як</w:t>
      </w:r>
      <w:r w:rsidRPr="00F35217">
        <w:rPr>
          <w:b/>
          <w:sz w:val="32"/>
          <w:szCs w:val="32"/>
          <w:lang w:eastAsia="en-US"/>
        </w:rPr>
        <w:t xml:space="preserve"> </w:t>
      </w:r>
      <w:r w:rsidRPr="00F35217">
        <w:rPr>
          <w:sz w:val="32"/>
          <w:szCs w:val="32"/>
        </w:rPr>
        <w:t>провідної рушійної сили сучасних змін, двигуна розвитку та добробуту [</w:t>
      </w:r>
      <w:r w:rsidR="00E91279" w:rsidRPr="00F35217">
        <w:rPr>
          <w:sz w:val="32"/>
          <w:szCs w:val="32"/>
        </w:rPr>
        <w:t>117</w:t>
      </w:r>
      <w:r w:rsidRPr="00F35217">
        <w:rPr>
          <w:sz w:val="32"/>
          <w:szCs w:val="32"/>
        </w:rPr>
        <w:t>].</w:t>
      </w:r>
    </w:p>
    <w:p w:rsidR="00DE5795" w:rsidRPr="00F35217" w:rsidRDefault="00DE5795" w:rsidP="00DE5795">
      <w:pPr>
        <w:ind w:firstLine="709"/>
        <w:jc w:val="both"/>
        <w:rPr>
          <w:b/>
          <w:sz w:val="32"/>
          <w:szCs w:val="32"/>
          <w:lang w:eastAsia="en-US"/>
        </w:rPr>
      </w:pPr>
      <w:r w:rsidRPr="00F35217">
        <w:rPr>
          <w:sz w:val="32"/>
          <w:szCs w:val="32"/>
        </w:rPr>
        <w:t>Методика розрахунку індексу зумовлює виокремлення двох груп показників:</w:t>
      </w:r>
    </w:p>
    <w:p w:rsidR="00DE5795" w:rsidRPr="00F35217" w:rsidRDefault="00DE5795" w:rsidP="00A14506">
      <w:pPr>
        <w:numPr>
          <w:ilvl w:val="0"/>
          <w:numId w:val="20"/>
        </w:numPr>
        <w:tabs>
          <w:tab w:val="left" w:pos="993"/>
        </w:tabs>
        <w:ind w:left="0" w:firstLine="709"/>
        <w:jc w:val="both"/>
        <w:rPr>
          <w:b/>
          <w:sz w:val="32"/>
          <w:szCs w:val="32"/>
          <w:lang w:eastAsia="en-US"/>
        </w:rPr>
      </w:pPr>
      <w:r w:rsidRPr="00F35217">
        <w:rPr>
          <w:sz w:val="32"/>
          <w:szCs w:val="32"/>
        </w:rPr>
        <w:t>індекс умов (факторів) інноваційного розвитку (</w:t>
      </w:r>
      <w:r w:rsidRPr="00F35217">
        <w:rPr>
          <w:sz w:val="32"/>
          <w:szCs w:val="32"/>
          <w:lang w:val="en-US"/>
        </w:rPr>
        <w:t>Innovation</w:t>
      </w:r>
      <w:r w:rsidRPr="00F35217">
        <w:rPr>
          <w:sz w:val="32"/>
          <w:szCs w:val="32"/>
        </w:rPr>
        <w:t xml:space="preserve"> </w:t>
      </w:r>
      <w:r w:rsidRPr="00F35217">
        <w:rPr>
          <w:sz w:val="32"/>
          <w:szCs w:val="32"/>
          <w:lang w:val="en-US"/>
        </w:rPr>
        <w:t>Input</w:t>
      </w:r>
      <w:r w:rsidRPr="00F35217">
        <w:rPr>
          <w:sz w:val="32"/>
          <w:szCs w:val="32"/>
        </w:rPr>
        <w:t xml:space="preserve"> </w:t>
      </w:r>
      <w:r w:rsidRPr="00F35217">
        <w:rPr>
          <w:sz w:val="32"/>
          <w:szCs w:val="32"/>
          <w:lang w:val="en-US"/>
        </w:rPr>
        <w:t>Index</w:t>
      </w:r>
      <w:r w:rsidRPr="00F35217">
        <w:rPr>
          <w:sz w:val="32"/>
          <w:szCs w:val="32"/>
        </w:rPr>
        <w:t xml:space="preserve">), що складається з п’яти субіндексів: інститути, </w:t>
      </w:r>
      <w:r w:rsidRPr="00F35217">
        <w:rPr>
          <w:sz w:val="32"/>
          <w:szCs w:val="32"/>
        </w:rPr>
        <w:lastRenderedPageBreak/>
        <w:t>людський потенціал, ІКТ та загальна інфраструктура, розвиненість ринків, розвиненість бізнесу;</w:t>
      </w:r>
    </w:p>
    <w:p w:rsidR="00DE5795" w:rsidRPr="00F35217" w:rsidRDefault="00DE5795" w:rsidP="00A14506">
      <w:pPr>
        <w:numPr>
          <w:ilvl w:val="0"/>
          <w:numId w:val="20"/>
        </w:numPr>
        <w:tabs>
          <w:tab w:val="left" w:pos="993"/>
        </w:tabs>
        <w:ind w:left="0" w:firstLine="709"/>
        <w:jc w:val="both"/>
        <w:rPr>
          <w:b/>
          <w:sz w:val="32"/>
          <w:szCs w:val="32"/>
          <w:lang w:eastAsia="en-US"/>
        </w:rPr>
      </w:pPr>
      <w:r w:rsidRPr="00F35217">
        <w:rPr>
          <w:sz w:val="32"/>
          <w:szCs w:val="32"/>
        </w:rPr>
        <w:t>індекс результатів інноваційного розвитку (</w:t>
      </w:r>
      <w:r w:rsidRPr="00F35217">
        <w:rPr>
          <w:sz w:val="32"/>
          <w:szCs w:val="32"/>
          <w:lang w:val="en-US"/>
        </w:rPr>
        <w:t>Innovation</w:t>
      </w:r>
      <w:r w:rsidRPr="00F35217">
        <w:rPr>
          <w:sz w:val="32"/>
          <w:szCs w:val="32"/>
        </w:rPr>
        <w:t xml:space="preserve"> </w:t>
      </w:r>
      <w:r w:rsidRPr="00F35217">
        <w:rPr>
          <w:sz w:val="32"/>
          <w:szCs w:val="32"/>
          <w:lang w:val="en-US"/>
        </w:rPr>
        <w:t>Output</w:t>
      </w:r>
      <w:r w:rsidRPr="00F35217">
        <w:rPr>
          <w:sz w:val="32"/>
          <w:szCs w:val="32"/>
        </w:rPr>
        <w:t xml:space="preserve"> </w:t>
      </w:r>
      <w:r w:rsidRPr="00F35217">
        <w:rPr>
          <w:sz w:val="32"/>
          <w:szCs w:val="32"/>
          <w:lang w:val="en-US"/>
        </w:rPr>
        <w:t>Index</w:t>
      </w:r>
      <w:r w:rsidRPr="00F35217">
        <w:rPr>
          <w:sz w:val="32"/>
          <w:szCs w:val="32"/>
        </w:rPr>
        <w:t xml:space="preserve">), який містить субіндекси: результати наукових досліджень, творчі досягнення та добробут </w:t>
      </w:r>
      <w:r w:rsidR="00E91279" w:rsidRPr="00F35217">
        <w:rPr>
          <w:sz w:val="32"/>
          <w:szCs w:val="32"/>
        </w:rPr>
        <w:t>[117</w:t>
      </w:r>
      <w:r w:rsidRPr="00F35217">
        <w:rPr>
          <w:sz w:val="32"/>
          <w:szCs w:val="32"/>
        </w:rPr>
        <w:t>].</w:t>
      </w:r>
    </w:p>
    <w:p w:rsidR="00DE5795" w:rsidRPr="00F35217" w:rsidRDefault="00DE5795" w:rsidP="00DE5795">
      <w:pPr>
        <w:ind w:firstLine="709"/>
        <w:jc w:val="both"/>
        <w:rPr>
          <w:sz w:val="32"/>
          <w:szCs w:val="32"/>
          <w:lang w:eastAsia="en-US"/>
        </w:rPr>
      </w:pPr>
      <w:r w:rsidRPr="00F35217">
        <w:rPr>
          <w:sz w:val="32"/>
          <w:szCs w:val="32"/>
          <w:lang w:eastAsia="en-US"/>
        </w:rPr>
        <w:t>5. Індекс розвитку людського потенціалу (</w:t>
      </w:r>
      <w:r w:rsidRPr="00F35217">
        <w:rPr>
          <w:sz w:val="32"/>
          <w:szCs w:val="32"/>
          <w:lang w:val="en-US" w:eastAsia="en-US"/>
        </w:rPr>
        <w:t>Human</w:t>
      </w:r>
      <w:r w:rsidRPr="00F35217">
        <w:rPr>
          <w:sz w:val="32"/>
          <w:szCs w:val="32"/>
          <w:lang w:eastAsia="en-US"/>
        </w:rPr>
        <w:t xml:space="preserve"> </w:t>
      </w:r>
      <w:r w:rsidRPr="00F35217">
        <w:rPr>
          <w:sz w:val="32"/>
          <w:szCs w:val="32"/>
          <w:lang w:val="en-US" w:eastAsia="en-US"/>
        </w:rPr>
        <w:t>Development</w:t>
      </w:r>
      <w:r w:rsidRPr="00F35217">
        <w:rPr>
          <w:sz w:val="32"/>
          <w:szCs w:val="32"/>
          <w:lang w:eastAsia="en-US"/>
        </w:rPr>
        <w:t xml:space="preserve"> </w:t>
      </w:r>
      <w:r w:rsidRPr="00F35217">
        <w:rPr>
          <w:sz w:val="32"/>
          <w:szCs w:val="32"/>
          <w:lang w:val="en-US" w:eastAsia="en-US"/>
        </w:rPr>
        <w:t>Index</w:t>
      </w:r>
      <w:r w:rsidRPr="00F35217">
        <w:rPr>
          <w:sz w:val="32"/>
          <w:szCs w:val="32"/>
          <w:lang w:eastAsia="en-US"/>
        </w:rPr>
        <w:t xml:space="preserve"> - </w:t>
      </w:r>
      <w:r w:rsidRPr="00F35217">
        <w:rPr>
          <w:sz w:val="32"/>
          <w:szCs w:val="32"/>
          <w:lang w:val="en-US" w:eastAsia="en-US"/>
        </w:rPr>
        <w:t>HDI</w:t>
      </w:r>
      <w:r w:rsidRPr="00F35217">
        <w:rPr>
          <w:sz w:val="32"/>
          <w:szCs w:val="32"/>
          <w:lang w:eastAsia="en-US"/>
        </w:rPr>
        <w:t>) -</w:t>
      </w:r>
      <w:r w:rsidRPr="00F35217">
        <w:rPr>
          <w:b/>
          <w:sz w:val="32"/>
          <w:szCs w:val="32"/>
          <w:lang w:eastAsia="en-US"/>
        </w:rPr>
        <w:t xml:space="preserve"> </w:t>
      </w:r>
      <w:r w:rsidRPr="00F35217">
        <w:rPr>
          <w:sz w:val="32"/>
          <w:szCs w:val="32"/>
          <w:lang w:eastAsia="en-US"/>
        </w:rPr>
        <w:t>індекс порівняльної оцінки бідності, грамотності, освіти, середньої тривалості життя та інших показників країни. Індекс був вперше</w:t>
      </w:r>
      <w:r w:rsidRPr="00F35217">
        <w:rPr>
          <w:i/>
          <w:sz w:val="32"/>
          <w:szCs w:val="32"/>
          <w:lang w:eastAsia="en-US"/>
        </w:rPr>
        <w:t xml:space="preserve"> </w:t>
      </w:r>
      <w:r w:rsidRPr="00F35217">
        <w:rPr>
          <w:sz w:val="32"/>
          <w:szCs w:val="32"/>
          <w:lang w:eastAsia="en-US"/>
        </w:rPr>
        <w:t xml:space="preserve">розроблений у 1990 р. провідними вченими в галузі розвитку людського потенціалу і з 1993 р. використовується ООН в щорічному звіті з розвитку людського потенціалу. Цей індекс був створений для того, щоб підкреслити, що люди та їх можливості повинні бути кінцевими критеріями оцінки розвитку країни, а не тільки її економічне зростання. </w:t>
      </w:r>
    </w:p>
    <w:p w:rsidR="00DE5795" w:rsidRPr="00F35217" w:rsidRDefault="00DE5795" w:rsidP="000E1F54">
      <w:pPr>
        <w:ind w:firstLine="567"/>
        <w:jc w:val="both"/>
        <w:rPr>
          <w:sz w:val="32"/>
          <w:szCs w:val="32"/>
          <w:lang w:eastAsia="en-US"/>
        </w:rPr>
      </w:pPr>
      <w:r w:rsidRPr="00F35217">
        <w:rPr>
          <w:sz w:val="32"/>
          <w:szCs w:val="32"/>
          <w:lang w:eastAsia="en-US"/>
        </w:rPr>
        <w:t>Узагальнена методика оцінки впливу окремих рис господарського менталітету на соціально-економічний розвиток представлена на рис. 1.6.</w:t>
      </w:r>
    </w:p>
    <w:p w:rsidR="000E1F54" w:rsidRPr="00F35217" w:rsidRDefault="000E1F54" w:rsidP="000E1F54">
      <w:pPr>
        <w:ind w:firstLine="709"/>
        <w:jc w:val="both"/>
        <w:rPr>
          <w:sz w:val="32"/>
          <w:szCs w:val="32"/>
          <w:lang w:eastAsia="en-US"/>
        </w:rPr>
      </w:pPr>
      <w:r w:rsidRPr="00F35217">
        <w:rPr>
          <w:sz w:val="32"/>
          <w:szCs w:val="32"/>
        </w:rPr>
        <w:t>Комплексний аналіз сутності категорії «господарський менталітет», основних принципів його формування та розвитку як неформального інституту, систематизація його основних складових елементів, удосконалення методології оцінки впливу окремих рис господарського менталітету на характер соціально економічної динаміки дозволив розробити власний алгоритм дослідження, представлений на рис. 1.7.</w:t>
      </w:r>
      <w:r w:rsidRPr="00F35217">
        <w:rPr>
          <w:sz w:val="32"/>
          <w:szCs w:val="32"/>
          <w:lang w:eastAsia="en-US"/>
        </w:rPr>
        <w:t xml:space="preserve"> </w:t>
      </w:r>
    </w:p>
    <w:p w:rsidR="000E1F54" w:rsidRPr="00F35217" w:rsidRDefault="000E1F54" w:rsidP="000E1F54">
      <w:pPr>
        <w:ind w:firstLine="709"/>
        <w:jc w:val="both"/>
        <w:rPr>
          <w:sz w:val="32"/>
          <w:szCs w:val="32"/>
          <w:lang w:eastAsia="en-US"/>
        </w:rPr>
      </w:pPr>
      <w:r w:rsidRPr="00F35217">
        <w:rPr>
          <w:sz w:val="32"/>
          <w:szCs w:val="32"/>
          <w:lang w:eastAsia="en-US"/>
        </w:rPr>
        <w:t xml:space="preserve">Отже, господарський менталітет як цілісна система економічних цінностей, стереотипів та моделей економічної поведінки визначає динаміку та характер соціально-економічного розвитку держави. За сприятливих умов та домінування прогресивних рис господарського менталітету його позитивний вплив проявляється у </w:t>
      </w:r>
      <w:r w:rsidRPr="00F35217">
        <w:rPr>
          <w:bCs/>
          <w:sz w:val="32"/>
          <w:szCs w:val="32"/>
          <w:lang w:eastAsia="en-US"/>
        </w:rPr>
        <w:t xml:space="preserve">формування позитивної динаміки залученості населення до використання новітніх технологій; </w:t>
      </w:r>
      <w:r w:rsidRPr="00F35217">
        <w:rPr>
          <w:sz w:val="32"/>
          <w:szCs w:val="32"/>
          <w:lang w:eastAsia="en-US"/>
        </w:rPr>
        <w:t>закріпленні основних принципів новітнього стратегічного мислення у керівництва організації;</w:t>
      </w:r>
      <w:r w:rsidRPr="00F35217">
        <w:rPr>
          <w:bCs/>
          <w:sz w:val="32"/>
          <w:szCs w:val="32"/>
          <w:lang w:eastAsia="en-US"/>
        </w:rPr>
        <w:t xml:space="preserve"> </w:t>
      </w:r>
      <w:r w:rsidRPr="00F35217">
        <w:rPr>
          <w:sz w:val="32"/>
          <w:szCs w:val="32"/>
          <w:lang w:eastAsia="en-US"/>
        </w:rPr>
        <w:t xml:space="preserve">покращенні іміджу підприємств та організацій на національному та світовому ринку, формування сучасної організаційної культури; підтримці розвитку здорової конкуренції, яка призводить до зменшення вартості </w:t>
      </w:r>
      <w:r w:rsidRPr="00F35217">
        <w:rPr>
          <w:sz w:val="32"/>
          <w:szCs w:val="32"/>
          <w:lang w:eastAsia="en-US"/>
        </w:rPr>
        <w:lastRenderedPageBreak/>
        <w:t>залучення ресурсів; сприянні євроінтеграційним процесам та підвищенні конкурентоспроможності національної економіки.</w:t>
      </w:r>
    </w:p>
    <w:p w:rsidR="000E1F54" w:rsidRPr="00EE5534" w:rsidRDefault="000E1F54" w:rsidP="00DE5795">
      <w:pPr>
        <w:ind w:firstLine="567"/>
        <w:jc w:val="both"/>
        <w:rPr>
          <w:sz w:val="28"/>
          <w:szCs w:val="28"/>
          <w:lang w:eastAsia="en-US"/>
        </w:rPr>
      </w:pPr>
    </w:p>
    <w:p w:rsidR="00DE5795" w:rsidRPr="00EA60A8" w:rsidRDefault="00DE5795" w:rsidP="00DE5795">
      <w:pPr>
        <w:tabs>
          <w:tab w:val="num" w:pos="0"/>
        </w:tabs>
        <w:ind w:right="-1"/>
        <w:jc w:val="both"/>
        <w:rPr>
          <w:sz w:val="28"/>
          <w:szCs w:val="28"/>
        </w:rPr>
      </w:pPr>
      <w:r>
        <w:rPr>
          <w:noProof/>
        </w:rPr>
      </w:r>
      <w:r>
        <w:pict>
          <v:group id="Полотно 88" o:spid="_x0000_s1436" editas="canvas" style="width:460.8pt;height:411.2pt;mso-position-horizontal-relative:char;mso-position-vertical-relative:line" coordsize="5852160,522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">
            <v:shape id="_x0000_s1437" type="#_x0000_t75" style="position:absolute;width:5852160;height:5222240;visibility:visible">
              <v:fill o:detectmouseclick="t"/>
              <v:path o:connecttype="none"/>
            </v:shape>
            <v:rect id="Rectangle 4" o:spid="_x0000_s1438" style="position:absolute;left:729906;top:4064000;width:4610393;height:305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lx8MA&#10;AADbAAAADwAAAGRycy9kb3ducmV2LnhtbESPT4vCMBTE74LfIbwFb5quiC7VKP6h4k3U3QVvj+Zt&#10;W7Z5KU1s67c3guBxmJnfMItVZ0rRUO0Kywo+RxEI4tTqgjMF35dk+AXCeWSNpWVScCcHq2W/t8BY&#10;25ZP1Jx9JgKEXYwKcu+rWEqX5mTQjWxFHLw/Wxv0QdaZ1DW2AW5KOY6iqTRYcFjIsaJtTun/+WYU&#10;pF2y0dfjrlnrvW1/Zomhe/ar1OCjW89BeOr8O/xqH7SCyRieX8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mqlx8MAAADbAAAADwAAAAAAAAAAAAAAAACYAgAAZHJzL2Rv&#10;d25yZXYueG1sUEsFBgAAAAAEAAQA9QAAAIgDAAAAAA==&#10;" fillcolor="#f2f2f2">
              <v:textbox style="mso-next-textbox:#Rectangle 4">
                <w:txbxContent>
                  <w:p w:rsidR="00FF6B99" w:rsidRPr="000E1F54" w:rsidRDefault="00FF6B99" w:rsidP="00DE5795">
                    <w:pPr>
                      <w:jc w:val="center"/>
                      <w:rPr>
                        <w:b/>
                        <w:sz w:val="22"/>
                        <w:szCs w:val="22"/>
                        <w:lang w:val="ru-RU"/>
                      </w:rPr>
                    </w:pPr>
                    <w:r w:rsidRPr="000E1F54">
                      <w:rPr>
                        <w:b/>
                        <w:sz w:val="22"/>
                        <w:szCs w:val="22"/>
                      </w:rPr>
                      <w:t>Міжнародні показники ефективності національних економік</w:t>
                    </w:r>
                  </w:p>
                  <w:p w:rsidR="00FF6B99" w:rsidRPr="000E1F54" w:rsidRDefault="00FF6B99" w:rsidP="00DE5795">
                    <w:pPr>
                      <w:jc w:val="center"/>
                      <w:rPr>
                        <w:sz w:val="22"/>
                        <w:szCs w:val="22"/>
                      </w:rPr>
                    </w:pPr>
                  </w:p>
                </w:txbxContent>
              </v:textbox>
            </v:rect>
            <v:rect id="Rectangle 5" o:spid="_x0000_s1439" style="position:absolute;left:36195;top:4466590;width:918845;height:65214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textbox style="mso-next-textbox:#Rectangle 5">
                <w:txbxContent>
                  <w:p w:rsidR="00FF6B99" w:rsidRPr="000E1F54" w:rsidRDefault="00FF6B99" w:rsidP="00DE5795">
                    <w:pPr>
                      <w:jc w:val="center"/>
                      <w:rPr>
                        <w:b/>
                        <w:sz w:val="22"/>
                        <w:szCs w:val="22"/>
                      </w:rPr>
                    </w:pPr>
                    <w:r w:rsidRPr="000E1F54">
                      <w:rPr>
                        <w:b/>
                        <w:sz w:val="22"/>
                        <w:szCs w:val="22"/>
                      </w:rPr>
                      <w:t xml:space="preserve">ВНД </w:t>
                    </w:r>
                  </w:p>
                  <w:p w:rsidR="00FF6B99" w:rsidRPr="000E1F54" w:rsidRDefault="00FF6B99" w:rsidP="00DE5795">
                    <w:pPr>
                      <w:jc w:val="center"/>
                      <w:rPr>
                        <w:b/>
                        <w:sz w:val="22"/>
                        <w:szCs w:val="22"/>
                      </w:rPr>
                    </w:pPr>
                    <w:r w:rsidRPr="000E1F54">
                      <w:rPr>
                        <w:b/>
                        <w:sz w:val="22"/>
                        <w:szCs w:val="22"/>
                      </w:rPr>
                      <w:t xml:space="preserve">на душу населення </w:t>
                    </w:r>
                  </w:p>
                  <w:p w:rsidR="00FF6B99" w:rsidRPr="000E1F54" w:rsidRDefault="00FF6B99" w:rsidP="00DE5795">
                    <w:pPr>
                      <w:rPr>
                        <w:sz w:val="22"/>
                        <w:szCs w:val="22"/>
                      </w:rPr>
                    </w:pPr>
                  </w:p>
                </w:txbxContent>
              </v:textbox>
            </v:rect>
            <v:rect id="Rectangle 6" o:spid="_x0000_s1440" style="position:absolute;left:1003935;top:4466590;width:990600;height:64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style="mso-next-textbox:#Rectangle 6">
                <w:txbxContent>
                  <w:p w:rsidR="00FF6B99" w:rsidRPr="000E1F54" w:rsidRDefault="00FF6B99" w:rsidP="00DE5795">
                    <w:pPr>
                      <w:jc w:val="center"/>
                      <w:rPr>
                        <w:b/>
                        <w:sz w:val="22"/>
                        <w:szCs w:val="22"/>
                      </w:rPr>
                    </w:pPr>
                    <w:r w:rsidRPr="000E1F54">
                      <w:rPr>
                        <w:b/>
                        <w:sz w:val="22"/>
                        <w:szCs w:val="22"/>
                      </w:rPr>
                      <w:t>Індекс економічної свободи</w:t>
                    </w:r>
                  </w:p>
                  <w:p w:rsidR="00FF6B99" w:rsidRPr="000E1F54" w:rsidRDefault="00FF6B99" w:rsidP="00DE5795">
                    <w:pPr>
                      <w:jc w:val="center"/>
                      <w:rPr>
                        <w:b/>
                        <w:i/>
                        <w:sz w:val="22"/>
                        <w:szCs w:val="22"/>
                      </w:rPr>
                    </w:pPr>
                  </w:p>
                </w:txbxContent>
              </v:textbox>
            </v:rect>
            <v:rect id="Rectangle 7" o:spid="_x0000_s1441" style="position:absolute;left:2091690;top:4466590;width:1179830;height:643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textbox style="mso-next-textbox:#Rectangle 7">
                <w:txbxContent>
                  <w:p w:rsidR="00FF6B99" w:rsidRPr="000E1F54" w:rsidRDefault="00FF6B99" w:rsidP="00DE5795">
                    <w:pPr>
                      <w:jc w:val="center"/>
                      <w:rPr>
                        <w:b/>
                        <w:sz w:val="22"/>
                        <w:szCs w:val="22"/>
                      </w:rPr>
                    </w:pPr>
                    <w:r w:rsidRPr="000E1F54">
                      <w:rPr>
                        <w:b/>
                        <w:sz w:val="22"/>
                        <w:szCs w:val="22"/>
                      </w:rPr>
                      <w:t xml:space="preserve">Індекс </w:t>
                    </w:r>
                  </w:p>
                  <w:p w:rsidR="00FF6B99" w:rsidRPr="000E1F54" w:rsidRDefault="00FF6B99" w:rsidP="00DE5795">
                    <w:pPr>
                      <w:jc w:val="center"/>
                      <w:rPr>
                        <w:b/>
                        <w:sz w:val="22"/>
                        <w:szCs w:val="22"/>
                      </w:rPr>
                    </w:pPr>
                    <w:r w:rsidRPr="000E1F54">
                      <w:rPr>
                        <w:b/>
                        <w:sz w:val="22"/>
                        <w:szCs w:val="22"/>
                      </w:rPr>
                      <w:t>глобальної інноваційності</w:t>
                    </w:r>
                  </w:p>
                  <w:p w:rsidR="00FF6B99" w:rsidRPr="000E1F54" w:rsidRDefault="00FF6B99" w:rsidP="00DE5795">
                    <w:pPr>
                      <w:jc w:val="center"/>
                      <w:rPr>
                        <w:i/>
                        <w:sz w:val="22"/>
                        <w:szCs w:val="22"/>
                        <w:lang/>
                      </w:rPr>
                    </w:pPr>
                  </w:p>
                </w:txbxContent>
              </v:textbox>
            </v:rect>
            <v:rect id="Rectangle 11" o:spid="_x0000_s1445" style="position:absolute;left:355827;top:586721;width:1738411;height:4439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style="mso-next-textbox:#Rectangle 11">
                <w:txbxContent>
                  <w:p w:rsidR="00FF6B99" w:rsidRPr="000E1F54" w:rsidRDefault="00FF6B99" w:rsidP="00DE5795">
                    <w:pPr>
                      <w:jc w:val="center"/>
                      <w:rPr>
                        <w:b/>
                        <w:sz w:val="22"/>
                        <w:szCs w:val="22"/>
                        <w:lang w:val="en-US"/>
                      </w:rPr>
                    </w:pPr>
                    <w:r w:rsidRPr="000E1F54">
                      <w:rPr>
                        <w:b/>
                        <w:sz w:val="22"/>
                        <w:szCs w:val="22"/>
                      </w:rPr>
                      <w:t xml:space="preserve">дистанція влади </w:t>
                    </w:r>
                  </w:p>
                  <w:p w:rsidR="00FF6B99" w:rsidRPr="000E1F54" w:rsidRDefault="00FF6B99" w:rsidP="00DE5795">
                    <w:pPr>
                      <w:jc w:val="center"/>
                      <w:rPr>
                        <w:sz w:val="22"/>
                        <w:szCs w:val="22"/>
                        <w:lang w:val="en-US"/>
                      </w:rPr>
                    </w:pPr>
                    <w:r w:rsidRPr="000E1F54">
                      <w:rPr>
                        <w:sz w:val="22"/>
                        <w:szCs w:val="22"/>
                      </w:rPr>
                      <w:t>(</w:t>
                    </w:r>
                    <w:r w:rsidRPr="000E1F54">
                      <w:rPr>
                        <w:sz w:val="22"/>
                        <w:szCs w:val="22"/>
                        <w:lang w:val="en-US"/>
                      </w:rPr>
                      <w:t>Power Distance</w:t>
                    </w:r>
                    <w:r w:rsidRPr="000E1F54">
                      <w:rPr>
                        <w:sz w:val="22"/>
                        <w:szCs w:val="22"/>
                      </w:rPr>
                      <w:t xml:space="preserve"> - PDI)</w:t>
                    </w:r>
                  </w:p>
                  <w:p w:rsidR="00FF6B99" w:rsidRPr="000E1F54" w:rsidRDefault="00FF6B99" w:rsidP="00DE5795">
                    <w:pPr>
                      <w:rPr>
                        <w:sz w:val="22"/>
                        <w:szCs w:val="22"/>
                      </w:rPr>
                    </w:pPr>
                    <w:r w:rsidRPr="000E1F54">
                      <w:rPr>
                        <w:sz w:val="22"/>
                        <w:szCs w:val="22"/>
                        <w:lang w:val="en-US"/>
                      </w:rPr>
                      <w:t xml:space="preserve"> </w:t>
                    </w:r>
                  </w:p>
                </w:txbxContent>
              </v:textbox>
            </v:rect>
            <v:rect id="Rectangle 12" o:spid="_x0000_s1446" style="position:absolute;left:35999;top:65688;width:2433938;height:4340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gcQA&#10;AADbAAAADwAAAGRycy9kb3ducmV2LnhtbESPT2vCQBTE7wW/w/KE3nSjpVWiq8SWiLeirYXeHtln&#10;Esy+Ddk1f759VxB6HGbmN8x625tKtNS40rKC2TQCQZxZXXKu4PsrnSxBOI+ssbJMCgZysN2MntYY&#10;a9vxkdqTz0WAsItRQeF9HUvpsoIMuqmtiYN3sY1BH2STS91gF+CmkvMoepMGSw4LBdb0XlB2Pd2M&#10;gqxPd/r386NN9N5250VqaMh/lHoe98kKhKfe/4cf7YNW8PoC9y/h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loHEAAAA2wAAAA8AAAAAAAAAAAAAAAAAmAIAAGRycy9k&#10;b3ducmV2LnhtbFBLBQYAAAAABAAEAPUAAACJAwAAAAA=&#10;" fillcolor="#f2f2f2">
              <v:textbox style="mso-next-textbox:#Rectangle 12">
                <w:txbxContent>
                  <w:p w:rsidR="00FF6B99" w:rsidRPr="000E1F54" w:rsidRDefault="00FF6B99" w:rsidP="00DE5795">
                    <w:pPr>
                      <w:jc w:val="center"/>
                      <w:rPr>
                        <w:b/>
                        <w:sz w:val="22"/>
                        <w:szCs w:val="22"/>
                      </w:rPr>
                    </w:pPr>
                    <w:r w:rsidRPr="000E1F54">
                      <w:rPr>
                        <w:b/>
                        <w:sz w:val="22"/>
                        <w:szCs w:val="22"/>
                      </w:rPr>
                      <w:t xml:space="preserve">Виміри господарського менталітету </w:t>
                    </w:r>
                  </w:p>
                  <w:p w:rsidR="00FF6B99" w:rsidRPr="000E1F54" w:rsidRDefault="00FF6B99" w:rsidP="00DE5795">
                    <w:pPr>
                      <w:jc w:val="center"/>
                      <w:rPr>
                        <w:b/>
                        <w:sz w:val="22"/>
                        <w:szCs w:val="22"/>
                      </w:rPr>
                    </w:pPr>
                    <w:r w:rsidRPr="000E1F54">
                      <w:rPr>
                        <w:b/>
                        <w:sz w:val="22"/>
                        <w:szCs w:val="22"/>
                      </w:rPr>
                      <w:t>за методикою Г. Хофстеде</w:t>
                    </w:r>
                  </w:p>
                </w:txbxContent>
              </v:textbox>
            </v:rect>
            <v:rect id="Rectangle 13" o:spid="_x0000_s1447" style="position:absolute;left:357447;top:1112679;width:1738411;height:4299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yXcUA&#10;AADbAAAADwAAAGRycy9kb3ducmV2LnhtbESPQWvCQBSE7wX/w/KE3upGraWNbkSUlHrUeOntmX0m&#10;0ezbkN2YtL++Wyj0OMzMN8xqPZha3Kl1lWUF00kEgji3uuJCwSlLn15BOI+ssbZMCr7IwToZPaww&#10;1rbnA92PvhABwi5GBaX3TSyly0sy6Ca2IQ7exbYGfZBtIXWLfYCbWs6i6EUarDgslNjQtqT8duyM&#10;gnM1O+H3IXuPzFs69/shu3afO6Uex8NmCcLT4P/Df+0PrWDxDL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JdxQAAANsAAAAPAAAAAAAAAAAAAAAAAJgCAABkcnMv&#10;ZG93bnJldi54bWxQSwUGAAAAAAQABAD1AAAAigMAAAAA&#10;">
              <v:textbox style="mso-next-textbox:#Rectangle 13">
                <w:txbxContent>
                  <w:p w:rsidR="00FF6B99" w:rsidRPr="000E1F54" w:rsidRDefault="00FF6B99" w:rsidP="00DE5795">
                    <w:pPr>
                      <w:jc w:val="center"/>
                      <w:rPr>
                        <w:b/>
                        <w:sz w:val="22"/>
                        <w:szCs w:val="22"/>
                      </w:rPr>
                    </w:pPr>
                    <w:r w:rsidRPr="000E1F54">
                      <w:rPr>
                        <w:b/>
                        <w:sz w:val="22"/>
                        <w:szCs w:val="22"/>
                      </w:rPr>
                      <w:t xml:space="preserve">індивідуалізм </w:t>
                    </w:r>
                  </w:p>
                  <w:p w:rsidR="00FF6B99" w:rsidRPr="000E1F54" w:rsidRDefault="00FF6B99" w:rsidP="00DE5795">
                    <w:pPr>
                      <w:jc w:val="center"/>
                      <w:rPr>
                        <w:sz w:val="22"/>
                        <w:szCs w:val="22"/>
                      </w:rPr>
                    </w:pPr>
                    <w:r w:rsidRPr="000E1F54">
                      <w:rPr>
                        <w:sz w:val="22"/>
                        <w:szCs w:val="22"/>
                      </w:rPr>
                      <w:t>(</w:t>
                    </w:r>
                    <w:r w:rsidRPr="000E1F54">
                      <w:rPr>
                        <w:sz w:val="22"/>
                        <w:szCs w:val="22"/>
                        <w:lang w:val="en-US"/>
                      </w:rPr>
                      <w:t xml:space="preserve">Individualism </w:t>
                    </w:r>
                    <w:r w:rsidRPr="000E1F54">
                      <w:rPr>
                        <w:sz w:val="22"/>
                        <w:szCs w:val="22"/>
                      </w:rPr>
                      <w:t>- IDV)</w:t>
                    </w:r>
                  </w:p>
                </w:txbxContent>
              </v:textbox>
            </v:rect>
            <v:rect id="Rectangle 14" o:spid="_x0000_s1448" style="position:absolute;left:355827;top:1624984;width:1737601;height:403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JXxsIA&#10;AADbAAAADwAAAGRycy9kb3ducmV2LnhtbESPQYvCMBSE74L/ITzBm6a6uG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slfGwgAAANsAAAAPAAAAAAAAAAAAAAAAAJgCAABkcnMvZG93&#10;bnJldi54bWxQSwUGAAAAAAQABAD1AAAAhwMAAAAA&#10;">
              <v:textbox style="mso-next-textbox:#Rectangle 14">
                <w:txbxContent>
                  <w:p w:rsidR="00FF6B99" w:rsidRPr="000E1F54" w:rsidRDefault="00FF6B99" w:rsidP="00DE5795">
                    <w:pPr>
                      <w:jc w:val="center"/>
                      <w:rPr>
                        <w:b/>
                        <w:sz w:val="22"/>
                        <w:szCs w:val="22"/>
                        <w:lang w:val="en-US"/>
                      </w:rPr>
                    </w:pPr>
                    <w:r w:rsidRPr="000E1F54">
                      <w:rPr>
                        <w:b/>
                        <w:sz w:val="22"/>
                        <w:szCs w:val="22"/>
                      </w:rPr>
                      <w:t xml:space="preserve">мужність </w:t>
                    </w:r>
                  </w:p>
                  <w:p w:rsidR="00FF6B99" w:rsidRPr="000E1F54" w:rsidRDefault="00FF6B99" w:rsidP="00DE5795">
                    <w:pPr>
                      <w:jc w:val="center"/>
                      <w:rPr>
                        <w:sz w:val="22"/>
                        <w:szCs w:val="22"/>
                      </w:rPr>
                    </w:pPr>
                    <w:r w:rsidRPr="000E1F54">
                      <w:rPr>
                        <w:sz w:val="22"/>
                        <w:szCs w:val="22"/>
                      </w:rPr>
                      <w:t>(</w:t>
                    </w:r>
                    <w:r w:rsidRPr="000E1F54">
                      <w:rPr>
                        <w:sz w:val="22"/>
                        <w:szCs w:val="22"/>
                        <w:lang w:val="en-US"/>
                      </w:rPr>
                      <w:t>Masculinity -</w:t>
                    </w:r>
                    <w:r w:rsidRPr="000E1F54">
                      <w:rPr>
                        <w:sz w:val="22"/>
                        <w:szCs w:val="22"/>
                      </w:rPr>
                      <w:t xml:space="preserve"> MAS)</w:t>
                    </w:r>
                  </w:p>
                </w:txbxContent>
              </v:textbox>
            </v:rect>
            <v:rect id="Rectangle 15" o:spid="_x0000_s1449" style="position:absolute;left:354207;top:2108132;width:1737601;height:690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style="mso-next-textbox:#Rectangle 15">
                <w:txbxContent>
                  <w:p w:rsidR="00FF6B99" w:rsidRPr="000E1F54" w:rsidRDefault="00FF6B99" w:rsidP="00DE5795">
                    <w:pPr>
                      <w:jc w:val="center"/>
                      <w:rPr>
                        <w:b/>
                        <w:sz w:val="22"/>
                        <w:szCs w:val="22"/>
                      </w:rPr>
                    </w:pPr>
                    <w:r w:rsidRPr="000E1F54">
                      <w:rPr>
                        <w:b/>
                        <w:sz w:val="22"/>
                        <w:szCs w:val="22"/>
                      </w:rPr>
                      <w:t xml:space="preserve">прагнення уникнути невизначеності </w:t>
                    </w:r>
                  </w:p>
                  <w:p w:rsidR="00FF6B99" w:rsidRPr="000E1F54" w:rsidRDefault="00FF6B99" w:rsidP="00DE5795">
                    <w:pPr>
                      <w:jc w:val="center"/>
                      <w:rPr>
                        <w:sz w:val="22"/>
                        <w:szCs w:val="22"/>
                      </w:rPr>
                    </w:pPr>
                    <w:r w:rsidRPr="000E1F54">
                      <w:rPr>
                        <w:sz w:val="22"/>
                        <w:szCs w:val="22"/>
                      </w:rPr>
                      <w:t>(</w:t>
                    </w:r>
                    <w:r w:rsidRPr="000E1F54">
                      <w:rPr>
                        <w:sz w:val="22"/>
                        <w:szCs w:val="22"/>
                        <w:lang w:val="en-US"/>
                      </w:rPr>
                      <w:t>Uncertainty Avoidance - UAI</w:t>
                    </w:r>
                    <w:r w:rsidRPr="000E1F54">
                      <w:rPr>
                        <w:sz w:val="22"/>
                        <w:szCs w:val="22"/>
                      </w:rPr>
                      <w:t>)</w:t>
                    </w:r>
                  </w:p>
                </w:txbxContent>
              </v:textbox>
            </v:rect>
            <v:rect id="Rectangle 16" o:spid="_x0000_s1450" style="position:absolute;left:354330;top:2858135;width:1737360;height:6134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sKsUA&#10;AADbAAAADwAAAGRycy9kb3ducmV2LnhtbESPQWvCQBSE7wX/w/KE3upGp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LGwqxQAAANsAAAAPAAAAAAAAAAAAAAAAAJgCAABkcnMv&#10;ZG93bnJldi54bWxQSwUGAAAAAAQABAD1AAAAigMAAAAA&#10;">
              <v:textbox style="mso-next-textbox:#Rectangle 16">
                <w:txbxContent>
                  <w:p w:rsidR="00FF6B99" w:rsidRPr="000E1F54" w:rsidRDefault="00FF6B99" w:rsidP="00DE5795">
                    <w:pPr>
                      <w:jc w:val="center"/>
                      <w:rPr>
                        <w:sz w:val="22"/>
                        <w:szCs w:val="22"/>
                      </w:rPr>
                    </w:pPr>
                    <w:r w:rsidRPr="000E1F54">
                      <w:rPr>
                        <w:b/>
                        <w:sz w:val="22"/>
                        <w:szCs w:val="22"/>
                      </w:rPr>
                      <w:t>довгострокова орієнтація</w:t>
                    </w:r>
                    <w:r w:rsidRPr="000E1F54">
                      <w:rPr>
                        <w:sz w:val="22"/>
                        <w:szCs w:val="22"/>
                      </w:rPr>
                      <w:t xml:space="preserve"> (</w:t>
                    </w:r>
                    <w:r w:rsidRPr="000E1F54">
                      <w:rPr>
                        <w:sz w:val="22"/>
                        <w:szCs w:val="22"/>
                        <w:lang w:val="en-US"/>
                      </w:rPr>
                      <w:t>Long-Term Orientation</w:t>
                    </w:r>
                    <w:r w:rsidRPr="000E1F54">
                      <w:rPr>
                        <w:sz w:val="22"/>
                        <w:szCs w:val="22"/>
                      </w:rPr>
                      <w:t xml:space="preserve"> - LTO)</w:t>
                    </w:r>
                  </w:p>
                </w:txbxContent>
              </v:textbox>
            </v:rect>
            <v:rect id="Rectangle 17" o:spid="_x0000_s1451" style="position:absolute;left:2813246;top:65688;width:2636361;height:4340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sE8MAA&#10;AADbAAAADwAAAGRycy9kb3ducmV2LnhtbERPy4rCMBTdC/MP4Q6403QEH1SjOCMVd2KdEdxdmmtb&#10;prkpTWzr35uF4PJw3qtNbyrRUuNKywq+xhEI4szqknMFv+dktADhPLLGyjIpeJCDzfpjsMJY245P&#10;1KY+FyGEXYwKCu/rWEqXFWTQjW1NHLibbQz6AJtc6ga7EG4qOYmimTRYcmgosKafgrL/9G4UZH3y&#10;ra/HXbvVe9v9zRNDj/yi1PCz3y5BeOr9W/xyH7SCaRgbvo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lsE8MAAAADbAAAADwAAAAAAAAAAAAAAAACYAgAAZHJzL2Rvd25y&#10;ZXYueG1sUEsFBgAAAAAEAAQA9QAAAIUDAAAAAA==&#10;" fillcolor="#f2f2f2">
              <v:textbox style="mso-next-textbox:#Rectangle 17">
                <w:txbxContent>
                  <w:p w:rsidR="00FF6B99" w:rsidRPr="000E1F54" w:rsidRDefault="00FF6B99" w:rsidP="00DE5795">
                    <w:pPr>
                      <w:jc w:val="center"/>
                      <w:rPr>
                        <w:b/>
                        <w:sz w:val="22"/>
                        <w:szCs w:val="22"/>
                      </w:rPr>
                    </w:pPr>
                    <w:r w:rsidRPr="000E1F54">
                      <w:rPr>
                        <w:b/>
                        <w:sz w:val="22"/>
                        <w:szCs w:val="22"/>
                      </w:rPr>
                      <w:t xml:space="preserve">Виміри господарського менталітету </w:t>
                    </w:r>
                  </w:p>
                  <w:p w:rsidR="00FF6B99" w:rsidRPr="000E1F54" w:rsidRDefault="00FF6B99" w:rsidP="00DE5795">
                    <w:pPr>
                      <w:jc w:val="center"/>
                      <w:rPr>
                        <w:b/>
                        <w:sz w:val="22"/>
                        <w:szCs w:val="22"/>
                      </w:rPr>
                    </w:pPr>
                    <w:r w:rsidRPr="000E1F54">
                      <w:rPr>
                        <w:b/>
                        <w:sz w:val="22"/>
                        <w:szCs w:val="22"/>
                      </w:rPr>
                      <w:t>за методикою Ш. Шварца</w:t>
                    </w:r>
                  </w:p>
                  <w:p w:rsidR="00FF6B99" w:rsidRPr="000E1F54" w:rsidRDefault="00FF6B99" w:rsidP="00DE5795">
                    <w:pPr>
                      <w:rPr>
                        <w:sz w:val="22"/>
                        <w:szCs w:val="22"/>
                      </w:rPr>
                    </w:pPr>
                  </w:p>
                </w:txbxContent>
              </v:textbox>
            </v:rect>
            <v:shape id="AutoShape 18" o:spid="_x0000_s1452" type="#_x0000_t32" style="position:absolute;left:161501;top:499746;width:810;height:26347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ma4MQAAADbAAAADwAAAGRycy9kb3ducmV2LnhtbESPQWsCMRSE74L/ITzBi9SsgqXdGmUr&#10;CCp40Lb3183rJnTzst1EXf+9EQoeh5n5hpkvO1eLM7XBelYwGWcgiEuvLVcKPj/WTy8gQkTWWHsm&#10;BVcKsFz0e3PMtb/wgc7HWIkE4ZCjAhNjk0sZSkMOw9g3xMn78a3DmGRbSd3iJcFdLadZ9iwdWk4L&#10;BhtaGSp/jyenYL+dvBffxm53hz+7n62L+lSNvpQaDrriDUSkLj7C/+2NVjB7h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ZrgxAAAANsAAAAPAAAAAAAAAAAA&#10;AAAAAKECAABkcnMvZG93bnJldi54bWxQSwUGAAAAAAQABAD5AAAAkgMAAAAA&#10;"/>
            <v:shape id="AutoShape 19" o:spid="_x0000_s1453" type="#_x0000_t32" style="position:absolute;left:160655;top:808990;width:194945;height:825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xjJr4AAADbAAAADwAAAGRycy9kb3ducmV2LnhtbERPy4rCMBTdC/5DuMLsbKqgSDXKjCCI&#10;m8EH6PLS3GnDNDeliU39+8liwOXhvDe7wTaip84bxwpmWQ6CuHTacKXgdj1MVyB8QNbYOCYFL/Kw&#10;245HGyy0i3ym/hIqkULYF6igDqEtpPRlTRZ95lrixP24zmJIsKuk7jCmcNvIeZ4vpUXDqaHGlvY1&#10;lb+Xp1Vg4rfp2+M+fp3uD68jmdfCGaU+JsPnGkSgIbzF/+6jVrBM69OX9APk9g8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fGMmvgAAANsAAAAPAAAAAAAAAAAAAAAAAKEC&#10;AABkcnMvZG93bnJldi54bWxQSwUGAAAAAAQABAD5AAAAjAMAAAAA&#10;">
              <v:stroke endarrow="block"/>
            </v:shape>
            <v:shape id="AutoShape 20" o:spid="_x0000_s1454" type="#_x0000_t32" style="position:absolute;left:162311;top:1327657;width:195136;height:4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GvcIAAADbAAAADwAAAGRycy9kb3ducmV2LnhtbESPwWrDMBBE74X8g9hAbrWcQExxrYQ2&#10;EAi9hLqF9rhYG1vEWhlLtZy/jwqFHoeZecNU+9n2YqLRG8cK1lkOgrhx2nCr4PPj+PgEwgdkjb1j&#10;UnAjD/vd4qHCUrvI7zTVoRUJwr5EBV0IQymlbzqy6DM3ECfv4kaLIcmxlXrEmOC2l5s8L6RFw2mh&#10;w4EOHTXX+scqMPFspuF0iK9vX99eRzK3rTNKrZbzyzOIQHP4D/+1T1pBsYbfL+kHy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DGvcIAAADbAAAADwAAAAAAAAAAAAAA&#10;AAChAgAAZHJzL2Rvd25yZXYueG1sUEsFBgAAAAAEAAQA+QAAAJADAAAAAA==&#10;">
              <v:stroke endarrow="block"/>
            </v:shape>
            <v:shape id="AutoShape 21" o:spid="_x0000_s1455" type="#_x0000_t32" style="position:absolute;left:159881;top:1826833;width:195946;height:4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JYysEAAADbAAAADwAAAGRycy9kb3ducmV2LnhtbESPT4vCMBTE78J+h/AW9qbpCitSjaLC&#10;gnhZ/AN6fDTPNti8lCY29dtvBMHjMDO/YebL3taio9Ybxwq+RxkI4sJpw6WC0/F3OAXhA7LG2jEp&#10;eJCH5eJjMMdcu8h76g6hFAnCPkcFVQhNLqUvKrLoR64hTt7VtRZDkm0pdYsxwW0tx1k2kRYNp4UK&#10;G9pUVNwOd6vAxD/TNdtNXO/OF68jmcePM0p9ffarGYhAfXiHX+2tVjAZw/NL+gFy8Q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4ljKwQAAANsAAAAPAAAAAAAAAAAAAAAA&#10;AKECAABkcnMvZG93bnJldi54bWxQSwUGAAAAAAQABAD5AAAAjwMAAAAA&#10;">
              <v:stroke endarrow="block"/>
            </v:shape>
            <v:rect id="Rectangle 22" o:spid="_x0000_s1456" style="position:absolute;left:2813246;top:572507;width:2144877;height:251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uglMQA&#10;AADbAAAADwAAAGRycy9kb3ducmV2LnhtbESPQWvCQBSE74X+h+UVvNWNCYhNswnSotSjxou3Z/Y1&#10;SZt9G7JrTP313YLQ4zAz3zBZMZlOjDS41rKCxTwCQVxZ3XKt4FhunlcgnEfW2FkmBT/koMgfHzJM&#10;tb3ynsaDr0WAsEtRQeN9n0rpqoYMurntiYP3aQeDPsihlnrAa4CbTsZRtJQGWw4LDfb01lD1fbgY&#10;Bec2PuJtX24j87JJ/G4qvy6nd6VmT9P6FYSnyf+H7+0PrWCZwN+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7oJTEAAAA2wAAAA8AAAAAAAAAAAAAAAAAmAIAAGRycy9k&#10;b3ducmV2LnhtbFBLBQYAAAAABAAEAPUAAACJAwAAAAA=&#10;">
              <v:textbox style="mso-next-textbox:#Rectangle 22">
                <w:txbxContent>
                  <w:p w:rsidR="00FF6B99" w:rsidRPr="000E1F54" w:rsidRDefault="00FF6B99" w:rsidP="00DE5795">
                    <w:pPr>
                      <w:rPr>
                        <w:sz w:val="22"/>
                        <w:szCs w:val="22"/>
                      </w:rPr>
                    </w:pPr>
                    <w:r w:rsidRPr="000E1F54">
                      <w:rPr>
                        <w:b/>
                        <w:color w:val="000000"/>
                        <w:sz w:val="22"/>
                        <w:szCs w:val="22"/>
                      </w:rPr>
                      <w:t>Безпека</w:t>
                    </w:r>
                    <w:r w:rsidRPr="000E1F54">
                      <w:rPr>
                        <w:color w:val="000000"/>
                        <w:sz w:val="22"/>
                        <w:szCs w:val="22"/>
                      </w:rPr>
                      <w:t xml:space="preserve"> </w:t>
                    </w:r>
                    <w:r w:rsidRPr="000E1F54">
                      <w:rPr>
                        <w:bCs/>
                        <w:color w:val="000000"/>
                        <w:sz w:val="22"/>
                        <w:szCs w:val="22"/>
                        <w:lang w:val="en-US"/>
                      </w:rPr>
                      <w:t>(Security</w:t>
                    </w:r>
                    <w:r w:rsidRPr="000E1F54">
                      <w:rPr>
                        <w:bCs/>
                        <w:color w:val="000000"/>
                        <w:sz w:val="22"/>
                        <w:szCs w:val="22"/>
                      </w:rPr>
                      <w:t>)</w:t>
                    </w:r>
                  </w:p>
                </w:txbxContent>
              </v:textbox>
            </v:rect>
            <v:rect id="Rectangle 23" o:spid="_x0000_s1457" style="position:absolute;left:2813246;top:892779;width:2144877;height:274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I44MQA&#10;AADbAAAADwAAAGRycy9kb3ducmV2LnhtbESPQWvCQBSE70L/w/IKvZlNrYi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SOODEAAAA2wAAAA8AAAAAAAAAAAAAAAAAmAIAAGRycy9k&#10;b3ducmV2LnhtbFBLBQYAAAAABAAEAPUAAACJAwAAAAA=&#10;">
              <v:textbox style="mso-next-textbox:#Rectangle 23">
                <w:txbxContent>
                  <w:p w:rsidR="00FF6B99" w:rsidRPr="000E1F54" w:rsidRDefault="00FF6B99" w:rsidP="00DE5795">
                    <w:pPr>
                      <w:rPr>
                        <w:sz w:val="22"/>
                        <w:szCs w:val="22"/>
                      </w:rPr>
                    </w:pPr>
                    <w:r w:rsidRPr="000E1F54">
                      <w:rPr>
                        <w:b/>
                        <w:bCs/>
                        <w:sz w:val="22"/>
                        <w:szCs w:val="22"/>
                      </w:rPr>
                      <w:t>Конформність</w:t>
                    </w:r>
                    <w:r w:rsidRPr="000E1F54">
                      <w:rPr>
                        <w:bCs/>
                        <w:i/>
                        <w:sz w:val="22"/>
                        <w:szCs w:val="22"/>
                      </w:rPr>
                      <w:t xml:space="preserve"> </w:t>
                    </w:r>
                    <w:r w:rsidRPr="000E1F54">
                      <w:rPr>
                        <w:bCs/>
                        <w:sz w:val="22"/>
                        <w:szCs w:val="22"/>
                      </w:rPr>
                      <w:t>(</w:t>
                    </w:r>
                    <w:r w:rsidRPr="000E1F54">
                      <w:rPr>
                        <w:bCs/>
                        <w:sz w:val="22"/>
                        <w:szCs w:val="22"/>
                        <w:lang w:val="en-US"/>
                      </w:rPr>
                      <w:t>Conformity</w:t>
                    </w:r>
                    <w:r w:rsidRPr="000E1F54">
                      <w:rPr>
                        <w:bCs/>
                        <w:sz w:val="22"/>
                        <w:szCs w:val="22"/>
                      </w:rPr>
                      <w:t>)</w:t>
                    </w:r>
                  </w:p>
                </w:txbxContent>
              </v:textbox>
            </v:rect>
            <v:rect id="Rectangle 24" o:spid="_x0000_s1458" style="position:absolute;left:2813246;top:1229359;width:2144877;height:2540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6de8QA&#10;AADbAAAADwAAAGRycy9kb3ducmV2LnhtbESPQWvCQBSE70L/w/IKvZlNLYqNWaW0pNijJpfentnX&#10;JG32bciuMfrru4LgcZiZb5h0M5pWDNS7xrKC5ygGQVxa3XCloMiz6RKE88gaW8uk4EwONuuHSYqJ&#10;tife0bD3lQgQdgkqqL3vEildWZNBF9mOOHg/tjfog+wrqXs8Bbhp5SyOF9Jgw2Ghxo7eayr/9kej&#10;4NDMCrzs8s/YvGYv/mvMf4/fH0o9PY5vKxCeRn8P39pbrWAxh+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enXvEAAAA2wAAAA8AAAAAAAAAAAAAAAAAmAIAAGRycy9k&#10;b3ducmV2LnhtbFBLBQYAAAAABAAEAPUAAACJAwAAAAA=&#10;">
              <v:textbox style="mso-next-textbox:#Rectangle 24">
                <w:txbxContent>
                  <w:p w:rsidR="00FF6B99" w:rsidRPr="000E1F54" w:rsidRDefault="00FF6B99" w:rsidP="00DE5795">
                    <w:pPr>
                      <w:rPr>
                        <w:sz w:val="22"/>
                        <w:szCs w:val="22"/>
                      </w:rPr>
                    </w:pPr>
                    <w:r w:rsidRPr="000E1F54">
                      <w:rPr>
                        <w:b/>
                        <w:bCs/>
                        <w:sz w:val="22"/>
                        <w:szCs w:val="22"/>
                      </w:rPr>
                      <w:t>Традиція</w:t>
                    </w:r>
                    <w:r w:rsidRPr="000E1F54">
                      <w:rPr>
                        <w:bCs/>
                        <w:i/>
                        <w:sz w:val="22"/>
                        <w:szCs w:val="22"/>
                      </w:rPr>
                      <w:t xml:space="preserve"> </w:t>
                    </w:r>
                    <w:r w:rsidRPr="000E1F54">
                      <w:rPr>
                        <w:bCs/>
                        <w:sz w:val="22"/>
                        <w:szCs w:val="22"/>
                      </w:rPr>
                      <w:t>(</w:t>
                    </w:r>
                    <w:r w:rsidRPr="000E1F54">
                      <w:rPr>
                        <w:bCs/>
                        <w:sz w:val="22"/>
                        <w:szCs w:val="22"/>
                        <w:lang w:val="en-US"/>
                      </w:rPr>
                      <w:t>Tradition</w:t>
                    </w:r>
                    <w:r w:rsidRPr="000E1F54">
                      <w:rPr>
                        <w:bCs/>
                        <w:sz w:val="22"/>
                        <w:szCs w:val="22"/>
                      </w:rPr>
                      <w:t>)</w:t>
                    </w:r>
                  </w:p>
                </w:txbxContent>
              </v:textbox>
            </v:rect>
            <v:rect id="Rectangle 25" o:spid="_x0000_s1459" style="position:absolute;left:2812436;top:1575752;width:2144877;height:2510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style="mso-next-textbox:#Rectangle 25">
                <w:txbxContent>
                  <w:p w:rsidR="00FF6B99" w:rsidRPr="000E1F54" w:rsidRDefault="00FF6B99" w:rsidP="00DE5795">
                    <w:pPr>
                      <w:rPr>
                        <w:sz w:val="22"/>
                        <w:szCs w:val="22"/>
                      </w:rPr>
                    </w:pPr>
                    <w:r w:rsidRPr="000E1F54">
                      <w:rPr>
                        <w:b/>
                        <w:bCs/>
                        <w:sz w:val="22"/>
                        <w:szCs w:val="22"/>
                      </w:rPr>
                      <w:t>Самостійність</w:t>
                    </w:r>
                    <w:r w:rsidRPr="000E1F54">
                      <w:rPr>
                        <w:bCs/>
                        <w:i/>
                        <w:sz w:val="22"/>
                        <w:szCs w:val="22"/>
                      </w:rPr>
                      <w:t xml:space="preserve"> </w:t>
                    </w:r>
                    <w:r w:rsidRPr="000E1F54">
                      <w:rPr>
                        <w:bCs/>
                        <w:sz w:val="22"/>
                        <w:szCs w:val="22"/>
                      </w:rPr>
                      <w:t>(</w:t>
                    </w:r>
                    <w:r w:rsidRPr="000E1F54">
                      <w:rPr>
                        <w:bCs/>
                        <w:sz w:val="22"/>
                        <w:szCs w:val="22"/>
                        <w:lang w:val="en-US"/>
                      </w:rPr>
                      <w:t>Self-direction</w:t>
                    </w:r>
                    <w:r w:rsidRPr="000E1F54">
                      <w:rPr>
                        <w:bCs/>
                        <w:sz w:val="22"/>
                        <w:szCs w:val="22"/>
                      </w:rPr>
                      <w:t>)</w:t>
                    </w:r>
                  </w:p>
                </w:txbxContent>
              </v:textbox>
            </v:rect>
            <v:rect id="Rectangle 26" o:spid="_x0000_s1460" style="position:absolute;left:2813246;top:1877465;width:2144877;height:2740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Cml8IA&#10;AADbAAAADwAAAGRycy9kb3ducmV2LnhtbESPQYvCMBSE74L/ITzBm6a64Go1irgo61HrxduzebbV&#10;5qU0Ubv+eiMseBxm5htmtmhMKe5Uu8KygkE/AkGcWl1wpuCQrHtjEM4jaywtk4I/crCYt1szjLV9&#10;8I7ue5+JAGEXo4Lc+yqW0qU5GXR9WxEH72xrgz7IOpO6xkeAm1IOo2gkDRYcFnKsaJVTet3fjIJT&#10;MTzgc5dsIjNZf/ltk1xuxx+lup1mOQXhqfGf8H/7VysYfcP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QKaXwgAAANsAAAAPAAAAAAAAAAAAAAAAAJgCAABkcnMvZG93&#10;bnJldi54bWxQSwUGAAAAAAQABAD1AAAAhwMAAAAA&#10;">
              <v:textbox style="mso-next-textbox:#Rectangle 26">
                <w:txbxContent>
                  <w:p w:rsidR="00FF6B99" w:rsidRPr="000E1F54" w:rsidRDefault="00FF6B99" w:rsidP="00DE5795">
                    <w:pPr>
                      <w:rPr>
                        <w:sz w:val="22"/>
                        <w:szCs w:val="22"/>
                      </w:rPr>
                    </w:pPr>
                    <w:r w:rsidRPr="000E1F54">
                      <w:rPr>
                        <w:b/>
                        <w:bCs/>
                        <w:sz w:val="22"/>
                        <w:szCs w:val="22"/>
                      </w:rPr>
                      <w:t>Стимуляція</w:t>
                    </w:r>
                    <w:r w:rsidRPr="000E1F54">
                      <w:rPr>
                        <w:bCs/>
                        <w:sz w:val="22"/>
                        <w:szCs w:val="22"/>
                        <w:lang w:val="ru-RU"/>
                      </w:rPr>
                      <w:t xml:space="preserve"> </w:t>
                    </w:r>
                    <w:r w:rsidRPr="000E1F54">
                      <w:rPr>
                        <w:bCs/>
                        <w:sz w:val="22"/>
                        <w:szCs w:val="22"/>
                        <w:lang w:val="en-US"/>
                      </w:rPr>
                      <w:t>(Stimulation</w:t>
                    </w:r>
                    <w:r w:rsidRPr="000E1F54">
                      <w:rPr>
                        <w:bCs/>
                        <w:sz w:val="22"/>
                        <w:szCs w:val="22"/>
                        <w:lang w:val="ru-RU"/>
                      </w:rPr>
                      <w:t>)</w:t>
                    </w:r>
                  </w:p>
                </w:txbxContent>
              </v:textbox>
            </v:rect>
            <v:rect id="Rectangle 27" o:spid="_x0000_s1461" style="position:absolute;left:2813246;top:2231878;width:2144877;height:245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style="mso-next-textbox:#Rectangle 27">
                <w:txbxContent>
                  <w:p w:rsidR="00FF6B99" w:rsidRPr="000E1F54" w:rsidRDefault="00FF6B99" w:rsidP="00DE5795">
                    <w:pPr>
                      <w:rPr>
                        <w:sz w:val="22"/>
                        <w:szCs w:val="22"/>
                      </w:rPr>
                    </w:pPr>
                    <w:r w:rsidRPr="000E1F54">
                      <w:rPr>
                        <w:b/>
                        <w:bCs/>
                        <w:sz w:val="22"/>
                        <w:szCs w:val="22"/>
                      </w:rPr>
                      <w:t>Гедонізм</w:t>
                    </w:r>
                    <w:r w:rsidRPr="000E1F54">
                      <w:rPr>
                        <w:bCs/>
                        <w:sz w:val="22"/>
                        <w:szCs w:val="22"/>
                        <w:lang w:val="ru-RU"/>
                      </w:rPr>
                      <w:t xml:space="preserve"> </w:t>
                    </w:r>
                    <w:r w:rsidRPr="000E1F54">
                      <w:rPr>
                        <w:bCs/>
                        <w:sz w:val="22"/>
                        <w:szCs w:val="22"/>
                        <w:lang w:val="en-US"/>
                      </w:rPr>
                      <w:t>(Hedonism</w:t>
                    </w:r>
                    <w:r w:rsidRPr="000E1F54">
                      <w:rPr>
                        <w:bCs/>
                        <w:sz w:val="22"/>
                        <w:szCs w:val="22"/>
                        <w:lang w:val="ru-RU"/>
                      </w:rPr>
                      <w:t>)</w:t>
                    </w:r>
                  </w:p>
                </w:txbxContent>
              </v:textbox>
            </v:rect>
            <v:rect id="Rectangle 28" o:spid="_x0000_s1462" style="position:absolute;left:2813247;top:2539574;width:2144877;height:25846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OXfsEA&#10;AADbAAAADwAAAGRycy9kb3ducmV2LnhtbESPQYvCMBSE74L/ITzBm6YqiFajiIuLe9R68fZsnm21&#10;eSlN1Lq/3giCx2FmvmHmy8aU4k61KywrGPQjEMSp1QVnCg7JpjcB4TyyxtIyKXiSg+Wi3ZpjrO2D&#10;d3Tf+0wECLsYFeTeV7GULs3JoOvbijh4Z1sb9EHWmdQ1PgLclHIYRWNpsOCwkGNF65zS6/5mFJyK&#10;4QH/d8lvZKabkf9rksvt+KNUt9OsZiA8Nf4b/rS3WsF4Cu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OTl37BAAAA2wAAAA8AAAAAAAAAAAAAAAAAmAIAAGRycy9kb3du&#10;cmV2LnhtbFBLBQYAAAAABAAEAPUAAACGAwAAAAA=&#10;">
              <v:textbox style="mso-next-textbox:#Rectangle 28">
                <w:txbxContent>
                  <w:p w:rsidR="00FF6B99" w:rsidRPr="000E1F54" w:rsidRDefault="00FF6B99" w:rsidP="00DE5795">
                    <w:pPr>
                      <w:rPr>
                        <w:sz w:val="22"/>
                        <w:szCs w:val="22"/>
                        <w:lang w:val="en-US"/>
                      </w:rPr>
                    </w:pPr>
                    <w:r w:rsidRPr="000E1F54">
                      <w:rPr>
                        <w:b/>
                        <w:bCs/>
                        <w:sz w:val="22"/>
                        <w:szCs w:val="22"/>
                      </w:rPr>
                      <w:t>Досягнення</w:t>
                    </w:r>
                    <w:r w:rsidRPr="000E1F54">
                      <w:rPr>
                        <w:bCs/>
                        <w:sz w:val="22"/>
                        <w:szCs w:val="22"/>
                      </w:rPr>
                      <w:t xml:space="preserve"> </w:t>
                    </w:r>
                    <w:r w:rsidRPr="000E1F54">
                      <w:rPr>
                        <w:bCs/>
                        <w:sz w:val="22"/>
                        <w:szCs w:val="22"/>
                        <w:lang w:val="en-US"/>
                      </w:rPr>
                      <w:t>(Achievement)</w:t>
                    </w:r>
                  </w:p>
                </w:txbxContent>
              </v:textbox>
            </v:rect>
            <v:rect id="Rectangle 29" o:spid="_x0000_s1463" style="position:absolute;left:2813246;top:2859571;width:2144877;height:274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style="mso-next-textbox:#Rectangle 29">
                <w:txbxContent>
                  <w:p w:rsidR="00FF6B99" w:rsidRPr="000E1F54" w:rsidRDefault="00FF6B99" w:rsidP="00DE5795">
                    <w:pPr>
                      <w:rPr>
                        <w:sz w:val="22"/>
                        <w:szCs w:val="22"/>
                      </w:rPr>
                    </w:pPr>
                    <w:r w:rsidRPr="000E1F54">
                      <w:rPr>
                        <w:b/>
                        <w:bCs/>
                        <w:sz w:val="22"/>
                        <w:szCs w:val="22"/>
                      </w:rPr>
                      <w:t>Влада</w:t>
                    </w:r>
                    <w:r w:rsidRPr="000E1F54">
                      <w:rPr>
                        <w:bCs/>
                        <w:sz w:val="22"/>
                        <w:szCs w:val="22"/>
                      </w:rPr>
                      <w:t xml:space="preserve"> (</w:t>
                    </w:r>
                    <w:r w:rsidRPr="000E1F54">
                      <w:rPr>
                        <w:bCs/>
                        <w:sz w:val="22"/>
                        <w:szCs w:val="22"/>
                        <w:lang w:val="en-US"/>
                      </w:rPr>
                      <w:t>Power)</w:t>
                    </w:r>
                  </w:p>
                </w:txbxContent>
              </v:textbox>
            </v:rect>
            <v:rect id="Rectangle 30" o:spid="_x0000_s1464" style="position:absolute;left:2813246;top:3538614;width:2144877;height:295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style="mso-next-textbox:#Rectangle 30">
                <w:txbxContent>
                  <w:p w:rsidR="00FF6B99" w:rsidRPr="000E1F54" w:rsidRDefault="00FF6B99" w:rsidP="00DE5795">
                    <w:pPr>
                      <w:rPr>
                        <w:sz w:val="22"/>
                        <w:szCs w:val="22"/>
                      </w:rPr>
                    </w:pPr>
                    <w:r w:rsidRPr="000E1F54">
                      <w:rPr>
                        <w:b/>
                        <w:bCs/>
                        <w:sz w:val="22"/>
                        <w:szCs w:val="22"/>
                      </w:rPr>
                      <w:t>Універсалізм</w:t>
                    </w:r>
                    <w:r w:rsidRPr="000E1F54">
                      <w:rPr>
                        <w:bCs/>
                        <w:sz w:val="22"/>
                        <w:szCs w:val="22"/>
                      </w:rPr>
                      <w:t xml:space="preserve"> (</w:t>
                    </w:r>
                    <w:r w:rsidRPr="000E1F54">
                      <w:rPr>
                        <w:bCs/>
                        <w:sz w:val="22"/>
                        <w:szCs w:val="22"/>
                        <w:lang w:val="en-US"/>
                      </w:rPr>
                      <w:t>Universalism)</w:t>
                    </w:r>
                  </w:p>
                </w:txbxContent>
              </v:textbox>
            </v:rect>
            <v:rect id="Rectangle 31" o:spid="_x0000_s1465" style="position:absolute;left:2813246;top:3204938;width:2144877;height:2666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6T0sQA&#10;AADbAAAADwAAAGRycy9kb3ducmV2LnhtbESPQWvCQBSE7wX/w/IKvTWbpmBrdBVRLPZokktvz+wz&#10;SZt9G7KrSf31bqHgcZiZb5jFajStuFDvGssKXqIYBHFpdcOVgiLfPb+DcB5ZY2uZFPySg9Vy8rDA&#10;VNuBD3TJfCUChF2KCmrvu1RKV9Zk0EW2Iw7eyfYGfZB9JXWPQ4CbViZxPJUGGw4LNXa0qan8yc5G&#10;wbFJCrwe8o/YzHav/nPMv89fW6WeHsf1HISn0d/D/+29VvCW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uk9LEAAAA2wAAAA8AAAAAAAAAAAAAAAAAmAIAAGRycy9k&#10;b3ducmV2LnhtbFBLBQYAAAAABAAEAPUAAACJAwAAAAA=&#10;">
              <v:textbox style="mso-next-textbox:#Rectangle 31">
                <w:txbxContent>
                  <w:p w:rsidR="00FF6B99" w:rsidRPr="000E1F54" w:rsidRDefault="00FF6B99" w:rsidP="00DE5795">
                    <w:pPr>
                      <w:rPr>
                        <w:sz w:val="22"/>
                        <w:szCs w:val="22"/>
                        <w:lang w:val="en-US"/>
                      </w:rPr>
                    </w:pPr>
                    <w:r w:rsidRPr="000E1F54">
                      <w:rPr>
                        <w:b/>
                        <w:bCs/>
                        <w:sz w:val="22"/>
                        <w:szCs w:val="22"/>
                      </w:rPr>
                      <w:t>Доброзичливість</w:t>
                    </w:r>
                    <w:r w:rsidRPr="000E1F54">
                      <w:rPr>
                        <w:bCs/>
                        <w:sz w:val="22"/>
                        <w:szCs w:val="22"/>
                        <w:lang w:val="ru-RU"/>
                      </w:rPr>
                      <w:t xml:space="preserve"> </w:t>
                    </w:r>
                    <w:r w:rsidRPr="000E1F54">
                      <w:rPr>
                        <w:bCs/>
                        <w:sz w:val="22"/>
                        <w:szCs w:val="22"/>
                        <w:lang w:val="en-US"/>
                      </w:rPr>
                      <w:t>(Benevolence)</w:t>
                    </w:r>
                  </w:p>
                </w:txbxContent>
              </v:textbox>
            </v:rect>
            <v:shape id="AutoShape 32" o:spid="_x0000_s1466" type="#_x0000_t32" style="position:absolute;left:5339489;top:499746;width:810;height:326569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TxasUAAADbAAAADwAAAGRycy9kb3ducmV2LnhtbESPQWsCMRSE7wX/Q3iCl1KzWrRlNcpW&#10;EFTwoG3vz83rJnTzst1E3f77piB4HGbmG2a+7FwtLtQG61nBaJiBIC69tlwp+HhfP72CCBFZY+2Z&#10;FPxSgOWi9zDHXPsrH+hyjJVIEA45KjAxNrmUoTTkMAx9Q5y8L986jEm2ldQtXhPc1XKcZVPp0HJa&#10;MNjQylD5fTw7Bfvt6K04GbvdHX7sfrIu6nP1+KnUoN8VMxCRungP39obreDlG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gTxasUAAADbAAAADwAAAAAAAAAA&#10;AAAAAAChAgAAZHJzL2Rvd25yZXYueG1sUEsFBgAAAAAEAAQA+QAAAJMDAAAAAA==&#10;"/>
            <v:shape id="AutoShape 33" o:spid="_x0000_s1467" type="#_x0000_t32" style="position:absolute;left:4957313;top:709439;width:382175;height:8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7z+MIAAADbAAAADwAAAGRycy9kb3ducmV2LnhtbESPQWsCMRSE74L/ITyhN81arMrWKCoI&#10;0ouohXp8bF53g5uXZZNu1n/fCIUeh5n5hllteluLjlpvHCuYTjIQxIXThksFn9fDeAnCB2SNtWNS&#10;8CAPm/VwsMJcu8hn6i6hFAnCPkcFVQhNLqUvKrLoJ64hTt63ay2GJNtS6hZjgttavmbZXFo0nBYq&#10;bGhfUXG//FgFJp5M1xz3cffxdfM6knm8OaPUy6jfvoMI1If/8F/7qBUsZ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Z7z+MIAAADbAAAADwAAAAAAAAAAAAAA&#10;AAChAgAAZHJzL2Rvd25yZXYueG1sUEsFBgAAAAAEAAQA+QAAAJADAAAAAA==&#10;">
              <v:stroke endarrow="block"/>
            </v:shape>
            <v:shape id="AutoShape 34" o:spid="_x0000_s1468" type="#_x0000_t32" style="position:absolute;left:4958123;top:1028987;width:381365;height:8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JWY8MAAADbAAAADwAAAGRycy9kb3ducmV2LnhtbESPT2sCMRTE74V+h/AK3rrZFrSyGqUV&#10;BPFS/AN6fGyeu8HNy7KJm/XbN4LQ4zAzv2Hmy8E2oqfOG8cKPrIcBHHptOFKwfGwfp+C8AFZY+OY&#10;FNzJw3Lx+jLHQrvIO+r3oRIJwr5ABXUIbSGlL2uy6DPXEifv4jqLIcmukrrDmOC2kZ95PpEWDaeF&#10;Glta1VRe9zerwMRf07ebVfzZns5eRzL3sTNKjd6G7xmIQEP4Dz/bG63gaw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rSVmPDAAAA2wAAAA8AAAAAAAAAAAAA&#10;AAAAoQIAAGRycy9kb3ducmV2LnhtbFBLBQYAAAAABAAEAPkAAACRAwAAAAA=&#10;">
              <v:stroke endarrow="block"/>
            </v:shape>
            <v:shape id="AutoShape 35" o:spid="_x0000_s1469" type="#_x0000_t32" style="position:absolute;left:4958124;top:1402080;width:38136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DIFMIAAADbAAAADwAAAGRycy9kb3ducmV2LnhtbESPQWsCMRSE74L/ITyhN81WqMpqlCoI&#10;0kupCnp8bJ67wc3Lsomb9d83hYLHYWa+YVab3taio9YbxwreJxkI4sJpw6WC82k/XoDwAVlj7ZgU&#10;PMnDZj0crDDXLvIPdcdQigRhn6OCKoQml9IXFVn0E9cQJ+/mWoshybaUusWY4LaW0yybSYuG00KF&#10;De0qKu7Hh1Vg4rfpmsMubr8uV68jmeeHM0q9jfrPJYhAfXiF/9sHrWA+g78v6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gDIFMIAAADbAAAADwAAAAAAAAAAAAAA&#10;AAChAgAAZHJzL2Rvd25yZXYueG1sUEsFBgAAAAAEAAQA+QAAAJADAAAAAA==&#10;">
              <v:stroke endarrow="block"/>
            </v:shape>
            <v:shape id="AutoShape 36" o:spid="_x0000_s1470" type="#_x0000_t32" style="position:absolute;left:4957313;top:1700472;width:382175;height:82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xtj8MAAADbAAAADwAAAGRycy9kb3ducmV2LnhtbESPwWrDMBBE74X8g9hAb7WcQJPiRjGJ&#10;oRB6CUkL7XGxNraItTKWajl/XxUKOQ4z84bZlJPtxEiDN44VLLIcBHHttOFGwefH29MLCB+QNXaO&#10;ScGNPJTb2cMGC+0in2g8h0YkCPsCFbQh9IWUvm7Jos9cT5y8ixsshiSHRuoBY4LbTi7zfCUtGk4L&#10;LfZUtVRfzz9WgYlHM/aHKu7fv769jmRuz84o9Tifdq8gAk3hHv5vH7SC9R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MbY/DAAAA2wAAAA8AAAAAAAAAAAAA&#10;AAAAoQIAAGRycy9kb3ducmV2LnhtbFBLBQYAAAAABAAEAPkAAACRAwAAAAA=&#10;">
              <v:stroke endarrow="block"/>
            </v:shape>
            <v:shape id="AutoShape 37" o:spid="_x0000_s1471" type="#_x0000_t32" style="position:absolute;left:4958080;top:2013585;width:382270;height:12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P5/b4AAADbAAAADwAAAGRycy9kb3ducmV2LnhtbERPTYvCMBC9L/gfwgje1lTBXalGUUEQ&#10;L8u6C3ocmrENNpPSxKb+e3MQPD7e93Ld21p01HrjWMFknIEgLpw2XCr4/9t/zkH4gKyxdkwKHuRh&#10;vRp8LDHXLvIvdadQihTCPkcFVQhNLqUvKrLox64hTtzVtRZDgm0pdYsxhdtaTrPsS1o0nBoqbGhX&#10;UXE73a0CE39M1xx2cXs8X7yOZB4zZ5QaDfvNAkSgPrzFL/dBK/hOY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U0/n9vgAAANsAAAAPAAAAAAAAAAAAAAAAAKEC&#10;AABkcnMvZG93bnJldi54bWxQSwUGAAAAAAQABAD5AAAAjAMAAAAA&#10;">
              <v:stroke endarrow="block"/>
            </v:shape>
            <v:shape id="AutoShape 38" o:spid="_x0000_s1472" type="#_x0000_t32" style="position:absolute;left:4958080;top:2353945;width:381635;height:6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9cZsIAAADbAAAADwAAAGRycy9kb3ducmV2LnhtbESPQWsCMRSE74L/ITyhN81asOrWKCoI&#10;0ouohXp8bF53g5uXZZNu1n/fCIUeh5n5hllteluLjlpvHCuYTjIQxIXThksFn9fDeAHCB2SNtWNS&#10;8CAPm/VwsMJcu8hn6i6hFAnCPkcFVQhNLqUvKrLoJ64hTt63ay2GJNtS6hZjgttavmbZm7RoOC1U&#10;2NC+ouJ++bEKTDyZrjnu4+7j6+Z1JPOYOaPUy6jfvoMI1If/8F/7qBXMl/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9cZsIAAADbAAAADwAAAAAAAAAAAAAA&#10;AAChAgAAZHJzL2Rvd25yZXYueG1sUEsFBgAAAAAEAAQA+QAAAJADAAAAAA==&#10;">
              <v:stroke endarrow="block"/>
            </v:shape>
            <v:shape id="AutoShape 39" o:spid="_x0000_s1473" type="#_x0000_t32" style="position:absolute;left:4958124;top:2669217;width:382175;height:821;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OWFr8AAADbAAAADwAAAGRycy9kb3ducmV2LnhtbERPS2vCQBC+C/6HZQRvumkIotFVilKQ&#10;0ouPg8chO92EZmdDdqrx37uHQo8f33uzG3yr7tTHJrCBt3kGirgKtmFn4Hr5mC1BRUG22AYmA0+K&#10;sNuORxssbXjwie5ncSqFcCzRQC3SlVrHqiaPcR464sR9h96jJNg7bXt8pHDf6jzLFtpjw6mhxo72&#10;NVU/519v4Hb1X6u8OHhXuIuchD6bvFgYM50M72tQQoP8i//cR2tgmdanL+kH6O0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UOWFr8AAADbAAAADwAAAAAAAAAAAAAAAACh&#10;AgAAZHJzL2Rvd25yZXYueG1sUEsFBgAAAAAEAAQA+QAAAI0DAAAAAA==&#10;">
              <v:stroke endarrow="block"/>
            </v:shape>
            <v:shape id="AutoShape 40" o:spid="_x0000_s1474" type="#_x0000_t32" style="position:absolute;left:4958123;top:2997420;width:381365;height:3282;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8zjcMAAADbAAAADwAAAGRycy9kb3ducmV2LnhtbESPT2vCQBTE74V+h+UJvdWNIYimriKV&#10;QhEv/jn0+Mg+N8Hs25B9avrtXaHQ4zAzv2EWq8G36kZ9bAIbmIwzUMRVsA07A6fj1/sMVBRki21g&#10;MvBLEVbL15cFljbceU+3gziVIBxLNFCLdKXWsarJYxyHjjh559B7lCR7p22P9wT3rc6zbKo9NpwW&#10;auzos6bqcrh6Az8nv5vnxca7wh1lL7Rt8mJqzNtoWH+AEhrkP/zX/rYGZhN4fkk/QC8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oPM43DAAAA2wAAAA8AAAAAAAAAAAAA&#10;AAAAoQIAAGRycy9kb3ducmV2LnhtbFBLBQYAAAAABAAEAPkAAACRAwAAAAA=&#10;">
              <v:stroke endarrow="block"/>
            </v:shape>
            <v:shape id="AutoShape 41" o:spid="_x0000_s1475" type="#_x0000_t32" style="position:absolute;left:4958080;top:3336290;width:381635;height:190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6+MMEAAADbAAAADwAAAGRycy9kb3ducmV2LnhtbESPQYvCMBSE7wv+h/AEb2uqoEg1igqC&#10;7EVWF9bjo3m2wealNNmm/nuzIHgcZuYbZrXpbS06ar1xrGAyzkAQF04bLhX8XA6fCxA+IGusHZOC&#10;B3nYrAcfK8y1i/xN3TmUIkHY56igCqHJpfRFRRb92DXEybu51mJIsi2lbjEmuK3lNMvm0qLhtFBh&#10;Q/uKivv5zyow8WS65riPu6/fq9eRzGPmjFKjYb9dggjUh3f41T5qBYsp/H9JP0C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7r4wwQAAANsAAAAPAAAAAAAAAAAAAAAA&#10;AKECAABkcnMvZG93bnJldi54bWxQSwUGAAAAAAQABAD5AAAAjwMAAAAA&#10;">
              <v:stroke endarrow="block"/>
            </v:shape>
            <v:shape id="AutoShape 42" o:spid="_x0000_s1476" type="#_x0000_t32" style="position:absolute;left:4958080;top:3685540;width:381635;height:127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Ibq8IAAADbAAAADwAAAGRycy9kb3ducmV2LnhtbESPQWvCQBSE74L/YXlCb7qxpSLRTVCh&#10;IL2U2oIeH9lnsph9G7LbbPz33ULB4zAz3zDbcrStGKj3xrGC5SIDQVw5bbhW8P31Nl+D8AFZY+uY&#10;FNzJQ1lMJ1vMtYv8ScMp1CJB2OeooAmhy6X0VUMW/cJ1xMm7ut5iSLKvpe4xJrht5XOWraRFw2mh&#10;wY4ODVW3049VYOKHGbrjIe7fzxevI5n7qzNKPc3G3QZEoDE8wv/to1awfoG/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6Ibq8IAAADbAAAADwAAAAAAAAAAAAAA&#10;AAChAgAAZHJzL2Rvd25yZXYueG1sUEsFBgAAAAAEAAQA+QAAAJADAAAAAA==&#10;">
              <v:stroke endarrow="block"/>
            </v:shape>
            <v:shape id="AutoShape 43" o:spid="_x0000_s1477" type="#_x0000_t32" style="position:absolute;left:159881;top:2452753;width:194326;height:8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44" o:spid="_x0000_s1478" type="#_x0000_t32" style="position:absolute;left:159071;top:3133626;width:195136;height:82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45" o:spid="_x0000_s1479" type="#_x0000_t32" style="position:absolute;left:1223010;top:3471545;width:1184910;height:70485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v:shape id="AutoShape 46" o:spid="_x0000_s1480" type="#_x0000_t32" style="position:absolute;left:3159760;top:3834130;width:725805;height:24003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kdqMIAAADbAAAADwAAAGRycy9kb3ducmV2LnhtbESPQWvCQBSE74L/YXlCb7qx0CrRTVCh&#10;IL2U2oIeH9lnsph9G7LbbPz33ULB4zAz3zDbcrStGKj3xrGC5SIDQVw5bbhW8P31Nl+D8AFZY+uY&#10;FNzJQ1lMJ1vMtYv8ScMp1CJB2OeooAmhy6X0VUMW/cJ1xMm7ut5iSLKvpe4xJrht5XOWvUqLhtNC&#10;gx0dGqpupx+rwMQPM3THQ9y/ny9eRzL3F2eUepqNuw2IQGN4hP/bR61gvYK/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JkdqMIAAADbAAAADwAAAAAAAAAAAAAA&#10;AAChAgAAZHJzL2Rvd25yZXYueG1sUEsFBgAAAAAEAAQA+QAAAJADAAAAAA==&#10;">
              <v:stroke endarrow="block"/>
            </v:shape>
            <v:rect id="Прямоугольник 197" o:spid="_x0000_s1481" style="position:absolute;left:3347085;top:4466590;width:1072515;height:6432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FXacIA&#10;AADcAAAADwAAAGRycy9kb3ducmV2LnhtbERPS4vCMBC+C/6HMAt703RF1K1GEWFXETxU14O3oZk+&#10;sJmUJlvrvzeC4G0+vucsVp2pREuNKy0r+BpGIIhTq0vOFfydfgYzEM4ja6wsk4I7OVgt+70Fxtre&#10;OKH26HMRQtjFqKDwvo6ldGlBBt3Q1sSBy2xj0AfY5FI3eAvhppKjKJpIgyWHhgJr2hSUXo//RkF9&#10;Tg57+zuukut2jJfsnpX7S6vU50e3noPw1Pm3+OXe6TD/ewrPZ8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oVdpwgAAANwAAAAPAAAAAAAAAAAAAAAAAJgCAABkcnMvZG93&#10;bnJldi54bWxQSwUGAAAAAAQABAD1AAAAhwMAAAAA&#10;" strokeweight=".25pt">
              <v:textbox style="mso-next-textbox:#Прямоугольник 197">
                <w:txbxContent>
                  <w:p w:rsidR="00FF6B99" w:rsidRPr="000E1F54" w:rsidRDefault="00FF6B99" w:rsidP="00B2130C">
                    <w:pPr>
                      <w:jc w:val="center"/>
                      <w:rPr>
                        <w:b/>
                        <w:sz w:val="22"/>
                        <w:szCs w:val="22"/>
                      </w:rPr>
                    </w:pPr>
                    <w:r w:rsidRPr="000E1F54">
                      <w:rPr>
                        <w:b/>
                        <w:sz w:val="22"/>
                        <w:szCs w:val="22"/>
                      </w:rPr>
                      <w:t xml:space="preserve">Індекс </w:t>
                    </w:r>
                  </w:p>
                  <w:p w:rsidR="00FF6B99" w:rsidRPr="000E1F54" w:rsidRDefault="00FF6B99" w:rsidP="00B2130C">
                    <w:pPr>
                      <w:jc w:val="center"/>
                      <w:rPr>
                        <w:b/>
                        <w:sz w:val="22"/>
                        <w:szCs w:val="22"/>
                      </w:rPr>
                    </w:pPr>
                    <w:r w:rsidRPr="000E1F54">
                      <w:rPr>
                        <w:b/>
                        <w:sz w:val="22"/>
                        <w:szCs w:val="22"/>
                      </w:rPr>
                      <w:t>людського розвитку</w:t>
                    </w:r>
                  </w:p>
                </w:txbxContent>
              </v:textbox>
            </v:rect>
            <v:rect id="Прямоугольник 198" o:spid="_x0000_s1482" style="position:absolute;left:4490720;top:4466590;width:1361440;height:6432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DG8UA&#10;AADcAAAADwAAAGRycy9kb3ducmV2LnhtbESPT2vCQBDF7wW/wzJCb3XTIlJTVymCtQgeovbgbchO&#10;/mB2NmTXGL+9cxB6m+G9ee83i9XgGtVTF2rPBt4nCSji3NuaSwOn4+btE1SIyBYbz2TgTgFWy9HL&#10;AlPrb5xRf4ilkhAOKRqoYmxTrUNekcMw8S2xaIXvHEZZu1LbDm8S7hr9kSQz7bBmaaiwpXVF+eVw&#10;dQbav2y/8z/TJrtsp3gu7kW9O/fGvI6H7y9QkYb4b35e/1rBnwutPCMT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PsMbxQAAANwAAAAPAAAAAAAAAAAAAAAAAJgCAABkcnMv&#10;ZG93bnJldi54bWxQSwUGAAAAAAQABAD1AAAAigMAAAAA&#10;" strokeweight=".25pt">
              <v:textbox style="mso-next-textbox:#Прямоугольник 198">
                <w:txbxContent>
                  <w:p w:rsidR="00FF6B99" w:rsidRPr="000E1F54" w:rsidRDefault="00FF6B99" w:rsidP="00DE5795">
                    <w:pPr>
                      <w:jc w:val="center"/>
                      <w:rPr>
                        <w:b/>
                        <w:sz w:val="22"/>
                        <w:szCs w:val="22"/>
                      </w:rPr>
                    </w:pPr>
                    <w:r w:rsidRPr="000E1F54">
                      <w:rPr>
                        <w:b/>
                        <w:sz w:val="22"/>
                        <w:szCs w:val="22"/>
                      </w:rPr>
                      <w:t>Індекс глобальної конкурентоспроможності</w:t>
                    </w:r>
                  </w:p>
                </w:txbxContent>
              </v:textbox>
            </v:rect>
            <w10:wrap type="none"/>
            <w10:anchorlock/>
          </v:group>
        </w:pict>
      </w:r>
    </w:p>
    <w:p w:rsidR="00DE5795" w:rsidRPr="00B36829" w:rsidRDefault="000E1F54" w:rsidP="00DE5795">
      <w:pPr>
        <w:ind w:firstLine="720"/>
        <w:jc w:val="both"/>
        <w:rPr>
          <w:b/>
          <w:sz w:val="28"/>
          <w:szCs w:val="28"/>
          <w:lang w:eastAsia="en-US"/>
        </w:rPr>
      </w:pPr>
      <w:r w:rsidRPr="00AB13BE">
        <w:rPr>
          <w:i/>
          <w:sz w:val="28"/>
          <w:szCs w:val="28"/>
          <w:lang w:eastAsia="en-US"/>
        </w:rPr>
        <w:t>Рис. 2</w:t>
      </w:r>
      <w:r w:rsidR="00DE5795" w:rsidRPr="00AB13BE">
        <w:rPr>
          <w:i/>
          <w:sz w:val="28"/>
          <w:szCs w:val="28"/>
          <w:lang w:eastAsia="en-US"/>
        </w:rPr>
        <w:t>.6.</w:t>
      </w:r>
      <w:r w:rsidR="00DE5795" w:rsidRPr="00B36829">
        <w:rPr>
          <w:b/>
          <w:sz w:val="28"/>
          <w:szCs w:val="28"/>
          <w:lang w:eastAsia="en-US"/>
        </w:rPr>
        <w:t xml:space="preserve"> Взаємозв</w:t>
      </w:r>
      <w:r w:rsidR="00DE5795" w:rsidRPr="00FE2E08">
        <w:rPr>
          <w:b/>
          <w:sz w:val="28"/>
          <w:szCs w:val="28"/>
          <w:lang w:val="ru-RU" w:eastAsia="en-US"/>
        </w:rPr>
        <w:t>’</w:t>
      </w:r>
      <w:r w:rsidR="00DE5795" w:rsidRPr="00B36829">
        <w:rPr>
          <w:b/>
          <w:sz w:val="28"/>
          <w:szCs w:val="28"/>
          <w:lang w:eastAsia="en-US"/>
        </w:rPr>
        <w:t>язок вимірів національного господарського менталітету за методиками Г. Хофстеде та Ш. Шварца з міжнародними показниками ефективності національних економік</w:t>
      </w:r>
    </w:p>
    <w:p w:rsidR="00DE5795" w:rsidRPr="00DB00F2" w:rsidRDefault="00DE5795" w:rsidP="00DE5795">
      <w:pPr>
        <w:ind w:firstLine="720"/>
        <w:rPr>
          <w:lang w:eastAsia="en-US"/>
        </w:rPr>
      </w:pPr>
      <w:r w:rsidRPr="00DB00F2">
        <w:rPr>
          <w:lang w:eastAsia="en-US"/>
        </w:rPr>
        <w:t>Джерело: складено автором самостійно</w:t>
      </w:r>
    </w:p>
    <w:p w:rsidR="00DE5795" w:rsidRDefault="00DE5795" w:rsidP="00DE5795">
      <w:pPr>
        <w:ind w:right="-1" w:firstLine="709"/>
        <w:jc w:val="both"/>
        <w:rPr>
          <w:sz w:val="28"/>
          <w:szCs w:val="28"/>
        </w:rPr>
      </w:pPr>
    </w:p>
    <w:p w:rsidR="00AB13BE" w:rsidRPr="00375261" w:rsidRDefault="00AB13BE" w:rsidP="00AB13BE">
      <w:pPr>
        <w:ind w:firstLine="709"/>
        <w:jc w:val="both"/>
        <w:rPr>
          <w:spacing w:val="-4"/>
          <w:sz w:val="32"/>
          <w:szCs w:val="32"/>
          <w:lang w:eastAsia="en-US"/>
        </w:rPr>
      </w:pPr>
      <w:r w:rsidRPr="00375261">
        <w:rPr>
          <w:spacing w:val="-4"/>
          <w:sz w:val="32"/>
          <w:szCs w:val="32"/>
          <w:lang w:eastAsia="en-US"/>
        </w:rPr>
        <w:t xml:space="preserve">Негативний вплив господарського менталітету на соціально-економічний розвиток може спостерігатись тоді, коли його основні складові </w:t>
      </w:r>
      <w:r w:rsidRPr="00375261">
        <w:rPr>
          <w:spacing w:val="-4"/>
          <w:sz w:val="32"/>
          <w:szCs w:val="32"/>
        </w:rPr>
        <w:t>формують низький рівень готовності до підтримки модернізаційних процесів; породжують суперечливість структури ціннісних орієнтацій, в якій цінності традиціоналізму превалюють над цінностями інновацій;</w:t>
      </w:r>
      <w:r w:rsidRPr="00375261">
        <w:rPr>
          <w:spacing w:val="-4"/>
          <w:sz w:val="32"/>
          <w:szCs w:val="32"/>
          <w:lang w:eastAsia="en-US"/>
        </w:rPr>
        <w:t xml:space="preserve"> сприяють </w:t>
      </w:r>
      <w:r w:rsidRPr="00375261">
        <w:rPr>
          <w:spacing w:val="-4"/>
          <w:sz w:val="32"/>
          <w:szCs w:val="32"/>
        </w:rPr>
        <w:t>зниженню продуктивності праці внаслідок низької внутрішньої мотивації,</w:t>
      </w:r>
      <w:r w:rsidRPr="00375261">
        <w:rPr>
          <w:spacing w:val="-4"/>
          <w:sz w:val="32"/>
          <w:szCs w:val="32"/>
          <w:lang w:eastAsia="en-US"/>
        </w:rPr>
        <w:t xml:space="preserve"> </w:t>
      </w:r>
      <w:r w:rsidRPr="00375261">
        <w:rPr>
          <w:spacing w:val="-4"/>
          <w:sz w:val="32"/>
          <w:szCs w:val="32"/>
        </w:rPr>
        <w:t xml:space="preserve">прагненню до тінізації діяльності організацій, пошуку </w:t>
      </w:r>
      <w:r w:rsidRPr="00375261">
        <w:rPr>
          <w:spacing w:val="-4"/>
          <w:sz w:val="32"/>
          <w:szCs w:val="32"/>
        </w:rPr>
        <w:lastRenderedPageBreak/>
        <w:t>нелегальних прибутків, створюють перешкоди на шляху ефективного використання соціального та культурного капіталу, їх трансформації в економічний капітал.</w:t>
      </w:r>
    </w:p>
    <w:p w:rsidR="000E1F54" w:rsidRPr="0050263E" w:rsidRDefault="000E1F54" w:rsidP="00DE5795">
      <w:pPr>
        <w:ind w:right="-1" w:firstLine="709"/>
        <w:jc w:val="both"/>
        <w:rPr>
          <w:sz w:val="28"/>
          <w:szCs w:val="28"/>
        </w:rPr>
      </w:pPr>
    </w:p>
    <w:p w:rsidR="00DE5795" w:rsidRPr="00FE2E08" w:rsidRDefault="00DE5795" w:rsidP="00DE5795">
      <w:pPr>
        <w:rPr>
          <w:b/>
          <w:sz w:val="28"/>
          <w:szCs w:val="28"/>
          <w:lang w:eastAsia="en-US"/>
        </w:rPr>
      </w:pPr>
      <w:r>
        <w:rPr>
          <w:noProof/>
        </w:rPr>
        <w:pict>
          <v:rect id="Прямоугольник 2" o:spid="_x0000_s1625" style="position:absolute;margin-left:43.35pt;margin-top:-2.35pt;width:384pt;height:63.6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" strokeweight=".5pt">
            <v:shadow on="t" color="black" opacity="26214f" origin=".5,-.5" offset="-.74836mm,.74836mm"/>
            <v:textbox style="mso-next-textbox:#Прямоугольник 2">
              <w:txbxContent>
                <w:p w:rsidR="00FF6B99" w:rsidRPr="00CB19A3" w:rsidRDefault="00FF6B99" w:rsidP="00DE5795">
                  <w:pPr>
                    <w:ind w:firstLine="284"/>
                    <w:jc w:val="both"/>
                    <w:rPr>
                      <w:color w:val="000000"/>
                    </w:rPr>
                  </w:pPr>
                  <w:r w:rsidRPr="00CB19A3">
                    <w:rPr>
                      <w:b/>
                      <w:i/>
                      <w:color w:val="000000"/>
                      <w:u w:val="single"/>
                    </w:rPr>
                    <w:t>Етап 1.</w:t>
                  </w:r>
                  <w:r w:rsidRPr="00CB19A3">
                    <w:rPr>
                      <w:b/>
                      <w:color w:val="000000"/>
                    </w:rPr>
                    <w:t xml:space="preserve"> </w:t>
                  </w:r>
                  <w:r w:rsidRPr="00CB19A3">
                    <w:rPr>
                      <w:color w:val="000000"/>
                    </w:rPr>
                    <w:t>Дослідження основних детермінант та закономірностей становлення національного господарського менталітету в історичній ретроспективі (природно-кліматичних, релігійних та політичних чинників).</w:t>
                  </w:r>
                </w:p>
              </w:txbxContent>
            </v:textbox>
          </v:rect>
        </w:pict>
      </w: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r>
        <w:rPr>
          <w:noProof/>
        </w:rPr>
        <w:pict>
          <v:shape id="_x0000_s1628" type="#_x0000_t67" style="position:absolute;left:0;text-align:left;margin-left:216.55pt;margin-top:5.7pt;width:23.55pt;height:23.35pt;z-index:251678720">
            <v:textbox style="layout-flow:vertical-ideographic"/>
          </v:shape>
        </w:pict>
      </w:r>
    </w:p>
    <w:p w:rsidR="00DE5795" w:rsidRDefault="00DE5795" w:rsidP="00DE5795">
      <w:pPr>
        <w:ind w:firstLine="709"/>
        <w:jc w:val="center"/>
        <w:rPr>
          <w:b/>
          <w:sz w:val="28"/>
          <w:szCs w:val="28"/>
          <w:lang w:eastAsia="en-US"/>
        </w:rPr>
      </w:pPr>
      <w:r>
        <w:rPr>
          <w:noProof/>
        </w:rPr>
        <w:pict>
          <v:rect id="Прямоугольник 6" o:spid="_x0000_s1626" style="position:absolute;left:0;text-align:left;margin-left:19.95pt;margin-top:10.5pt;width:421.2pt;height:95.45pt;z-index:251676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" fillcolor="window" strokecolor="windowText" strokeweight=".5pt">
            <v:shadow on="t" color="black" opacity="26214f" origin=".5,-.5" offset="-.74836mm,.74836mm"/>
            <v:textbox style="mso-next-textbox:#Прямоугольник 6">
              <w:txbxContent>
                <w:p w:rsidR="00FF6B99" w:rsidRPr="00CB19A3" w:rsidRDefault="00FF6B99" w:rsidP="00DE5795">
                  <w:pPr>
                    <w:ind w:firstLine="284"/>
                    <w:jc w:val="both"/>
                    <w:rPr>
                      <w:color w:val="000000"/>
                    </w:rPr>
                  </w:pPr>
                  <w:r w:rsidRPr="00CB19A3">
                    <w:rPr>
                      <w:b/>
                      <w:i/>
                      <w:color w:val="000000"/>
                      <w:u w:val="single"/>
                    </w:rPr>
                    <w:t>Етап 2.</w:t>
                  </w:r>
                  <w:r w:rsidRPr="00CB19A3">
                    <w:rPr>
                      <w:b/>
                      <w:color w:val="000000"/>
                    </w:rPr>
                    <w:t xml:space="preserve"> </w:t>
                  </w:r>
                  <w:r w:rsidRPr="00CB19A3">
                    <w:rPr>
                      <w:color w:val="000000"/>
                    </w:rPr>
                    <w:t>Комплексний аналіз структури національного господарського менталітету, визначення основних характеристик, що формують індивідуальну господарську поведінку, впливають на способи організації підприємницької діяльності, визначають ступінь підтримки основних складових соціально-економічної політики держави; виявлення регіональних відмінностей національного господарського менталітету.</w:t>
                  </w:r>
                </w:p>
              </w:txbxContent>
            </v:textbox>
          </v:rect>
        </w:pict>
      </w: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AB13BE" w:rsidRDefault="00AB13BE" w:rsidP="00DE5795">
      <w:pPr>
        <w:ind w:firstLine="709"/>
        <w:jc w:val="center"/>
        <w:rPr>
          <w:b/>
          <w:sz w:val="28"/>
          <w:szCs w:val="28"/>
          <w:lang w:eastAsia="en-US"/>
        </w:rPr>
      </w:pPr>
    </w:p>
    <w:p w:rsidR="00AB13BE" w:rsidRDefault="00AB13BE" w:rsidP="00DE5795">
      <w:pPr>
        <w:ind w:firstLine="709"/>
        <w:jc w:val="center"/>
        <w:rPr>
          <w:b/>
          <w:sz w:val="28"/>
          <w:szCs w:val="28"/>
          <w:lang w:eastAsia="en-US"/>
        </w:rPr>
      </w:pPr>
      <w:r>
        <w:rPr>
          <w:b/>
          <w:noProof/>
          <w:sz w:val="28"/>
          <w:szCs w:val="28"/>
        </w:rPr>
        <w:pict>
          <v:shape id="_x0000_s1629" type="#_x0000_t67" style="position:absolute;left:0;text-align:left;margin-left:218.3pt;margin-top:9.35pt;width:21.8pt;height:26.95pt;z-index:251679744">
            <v:textbox style="layout-flow:vertical-ideographic"/>
          </v:shape>
        </w:pict>
      </w:r>
    </w:p>
    <w:p w:rsidR="00AB13BE" w:rsidRDefault="00AB13BE" w:rsidP="00DE5795">
      <w:pPr>
        <w:ind w:firstLine="709"/>
        <w:jc w:val="center"/>
        <w:rPr>
          <w:b/>
          <w:sz w:val="28"/>
          <w:szCs w:val="28"/>
          <w:lang w:eastAsia="en-US"/>
        </w:rPr>
      </w:pPr>
    </w:p>
    <w:p w:rsidR="00AB13BE" w:rsidRDefault="00AB13BE" w:rsidP="00DE5795">
      <w:pPr>
        <w:ind w:firstLine="709"/>
        <w:jc w:val="center"/>
        <w:rPr>
          <w:b/>
          <w:sz w:val="28"/>
          <w:szCs w:val="28"/>
          <w:lang w:eastAsia="en-US"/>
        </w:rPr>
      </w:pPr>
      <w:r>
        <w:rPr>
          <w:noProof/>
        </w:rPr>
        <w:pict>
          <v:rect id="Прямоугольник 7" o:spid="_x0000_s1627" style="position:absolute;left:0;text-align:left;margin-left:19.95pt;margin-top:4.1pt;width:429.6pt;height:66.65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" strokeweight=".5pt">
            <v:shadow on="t" color="black" opacity="26214f" origin=".5,-.5" offset="-.74836mm,.74836mm"/>
            <v:textbox style="mso-next-textbox:#Прямоугольник 7">
              <w:txbxContent>
                <w:p w:rsidR="00FF6B99" w:rsidRPr="00CB19A3" w:rsidRDefault="00FF6B99" w:rsidP="00DE5795">
                  <w:pPr>
                    <w:ind w:firstLine="284"/>
                    <w:jc w:val="both"/>
                    <w:rPr>
                      <w:i/>
                      <w:color w:val="000000"/>
                      <w:u w:val="single"/>
                    </w:rPr>
                  </w:pPr>
                  <w:r w:rsidRPr="00CB19A3">
                    <w:rPr>
                      <w:b/>
                      <w:i/>
                      <w:color w:val="000000"/>
                      <w:u w:val="single"/>
                    </w:rPr>
                    <w:t>Етап 3.</w:t>
                  </w:r>
                  <w:r w:rsidRPr="00CB19A3">
                    <w:rPr>
                      <w:b/>
                      <w:i/>
                      <w:color w:val="000000"/>
                    </w:rPr>
                    <w:t xml:space="preserve"> </w:t>
                  </w:r>
                  <w:r w:rsidRPr="00CB19A3">
                    <w:rPr>
                      <w:color w:val="000000"/>
                    </w:rPr>
                    <w:t>Встановлення наявності взаємозв’язку між окремими складовими господарського менталітету (за допомогою кількісних вимірів Г. Хофстеде та Ш. Шварца) та основними міжнародними показниками рівня соціально-економічного розвитку держав.</w:t>
                  </w:r>
                </w:p>
              </w:txbxContent>
            </v:textbox>
          </v:rect>
        </w:pict>
      </w: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AB13BE" w:rsidP="00DE5795">
      <w:pPr>
        <w:ind w:firstLine="709"/>
        <w:jc w:val="center"/>
        <w:rPr>
          <w:b/>
          <w:sz w:val="28"/>
          <w:szCs w:val="28"/>
          <w:lang w:eastAsia="en-US"/>
        </w:rPr>
      </w:pPr>
      <w:r>
        <w:rPr>
          <w:b/>
          <w:noProof/>
          <w:sz w:val="28"/>
          <w:szCs w:val="28"/>
        </w:rPr>
        <w:pict>
          <v:shape id="_x0000_s1630" type="#_x0000_t67" style="position:absolute;left:0;text-align:left;margin-left:218.3pt;margin-top:6.35pt;width:21.8pt;height:24.6pt;z-index:251680768">
            <v:textbox style="layout-flow:vertical-ideographic"/>
          </v:shape>
        </w:pict>
      </w:r>
    </w:p>
    <w:p w:rsidR="00DE5795" w:rsidRDefault="00AB13BE" w:rsidP="00DE5795">
      <w:pPr>
        <w:ind w:firstLine="709"/>
        <w:jc w:val="center"/>
        <w:rPr>
          <w:b/>
          <w:sz w:val="28"/>
          <w:szCs w:val="28"/>
          <w:lang w:eastAsia="en-US"/>
        </w:rPr>
      </w:pPr>
      <w:r>
        <w:rPr>
          <w:b/>
          <w:noProof/>
          <w:sz w:val="28"/>
          <w:szCs w:val="28"/>
        </w:rPr>
        <w:pict>
          <v:rect id="_x0000_s1631" style="position:absolute;left:0;text-align:left;margin-left:19.95pt;margin-top:14.85pt;width:439.2pt;height:55.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" strokeweight=".5pt">
            <v:shadow on="t" color="black" opacity="26214f" origin=".5,-.5" offset="-.74836mm,.74836mm"/>
            <v:textbox style="mso-next-textbox:#_x0000_s1631">
              <w:txbxContent>
                <w:p w:rsidR="00FF6B99" w:rsidRPr="00CB19A3" w:rsidRDefault="00FF6B99" w:rsidP="00DE5795">
                  <w:pPr>
                    <w:ind w:firstLine="284"/>
                    <w:jc w:val="both"/>
                    <w:rPr>
                      <w:i/>
                      <w:color w:val="000000"/>
                      <w:u w:val="single"/>
                    </w:rPr>
                  </w:pPr>
                  <w:r w:rsidRPr="00CB19A3">
                    <w:rPr>
                      <w:b/>
                      <w:i/>
                      <w:color w:val="000000"/>
                      <w:u w:val="single"/>
                    </w:rPr>
                    <w:t>Етап 4.</w:t>
                  </w:r>
                  <w:r w:rsidRPr="00CB19A3">
                    <w:rPr>
                      <w:b/>
                      <w:i/>
                      <w:color w:val="000000"/>
                    </w:rPr>
                    <w:t xml:space="preserve"> </w:t>
                  </w:r>
                  <w:r w:rsidRPr="00CB19A3">
                    <w:rPr>
                      <w:color w:val="000000"/>
                    </w:rPr>
                    <w:t>Обґрунтування заходів використання особливостей національного господарського менталітету для стимулювання соціально-економічного розвитку та вирішення пріоритетних завдань соціальної та економічної політики держави.</w:t>
                  </w:r>
                </w:p>
              </w:txbxContent>
            </v:textbox>
          </v:rect>
        </w:pict>
      </w: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DE5795" w:rsidP="00DE5795">
      <w:pPr>
        <w:rPr>
          <w:b/>
          <w:sz w:val="28"/>
          <w:szCs w:val="28"/>
          <w:lang w:eastAsia="en-US"/>
        </w:rPr>
      </w:pPr>
    </w:p>
    <w:p w:rsidR="00DE5795" w:rsidRDefault="00DE5795" w:rsidP="00DE5795">
      <w:pPr>
        <w:ind w:firstLine="709"/>
        <w:jc w:val="center"/>
        <w:rPr>
          <w:b/>
          <w:sz w:val="28"/>
          <w:szCs w:val="28"/>
          <w:lang w:eastAsia="en-US"/>
        </w:rPr>
      </w:pPr>
    </w:p>
    <w:p w:rsidR="00DE5795" w:rsidRDefault="00DE5795" w:rsidP="00DE5795">
      <w:pPr>
        <w:ind w:firstLine="709"/>
        <w:jc w:val="center"/>
        <w:rPr>
          <w:b/>
          <w:sz w:val="28"/>
          <w:szCs w:val="28"/>
          <w:lang w:eastAsia="en-US"/>
        </w:rPr>
      </w:pPr>
    </w:p>
    <w:p w:rsidR="00DE5795" w:rsidRDefault="00AB13BE" w:rsidP="00DE5795">
      <w:pPr>
        <w:ind w:firstLine="709"/>
        <w:jc w:val="center"/>
        <w:rPr>
          <w:b/>
          <w:sz w:val="28"/>
          <w:szCs w:val="28"/>
          <w:lang w:eastAsia="en-US"/>
        </w:rPr>
      </w:pPr>
      <w:r w:rsidRPr="00AB13BE">
        <w:rPr>
          <w:i/>
          <w:sz w:val="28"/>
          <w:szCs w:val="28"/>
          <w:lang w:eastAsia="en-US"/>
        </w:rPr>
        <w:t>Рис. 2</w:t>
      </w:r>
      <w:r w:rsidR="00DE5795" w:rsidRPr="00AB13BE">
        <w:rPr>
          <w:i/>
          <w:sz w:val="28"/>
          <w:szCs w:val="28"/>
          <w:lang w:eastAsia="en-US"/>
        </w:rPr>
        <w:t>.7.</w:t>
      </w:r>
      <w:r w:rsidR="00DE5795">
        <w:rPr>
          <w:b/>
          <w:sz w:val="28"/>
          <w:szCs w:val="28"/>
          <w:lang w:eastAsia="en-US"/>
        </w:rPr>
        <w:t xml:space="preserve"> Алгоритм оцінки впливу господарського менталітету н</w:t>
      </w:r>
      <w:r>
        <w:rPr>
          <w:b/>
          <w:sz w:val="28"/>
          <w:szCs w:val="28"/>
          <w:lang w:eastAsia="en-US"/>
        </w:rPr>
        <w:t>а процеси соціалізації економіки</w:t>
      </w:r>
    </w:p>
    <w:p w:rsidR="00DE5795" w:rsidRDefault="00DE5795" w:rsidP="00DE5795">
      <w:pPr>
        <w:ind w:firstLine="709"/>
        <w:rPr>
          <w:lang w:eastAsia="en-US"/>
        </w:rPr>
      </w:pPr>
      <w:r w:rsidRPr="00DB00F2">
        <w:rPr>
          <w:lang w:eastAsia="en-US"/>
        </w:rPr>
        <w:t>Джерело: складено автором самостійно</w:t>
      </w:r>
    </w:p>
    <w:p w:rsidR="00AB13BE" w:rsidRPr="00DB00F2" w:rsidRDefault="00AB13BE" w:rsidP="00DE5795">
      <w:pPr>
        <w:ind w:firstLine="709"/>
        <w:rPr>
          <w:lang w:eastAsia="en-US"/>
        </w:rPr>
      </w:pPr>
    </w:p>
    <w:p w:rsidR="00DE5795" w:rsidRPr="00375261" w:rsidRDefault="00DE5795" w:rsidP="00DE5795">
      <w:pPr>
        <w:ind w:firstLine="709"/>
        <w:jc w:val="both"/>
        <w:rPr>
          <w:spacing w:val="-4"/>
          <w:sz w:val="32"/>
          <w:szCs w:val="32"/>
        </w:rPr>
      </w:pPr>
      <w:r w:rsidRPr="00375261">
        <w:rPr>
          <w:spacing w:val="-4"/>
          <w:sz w:val="32"/>
          <w:szCs w:val="32"/>
        </w:rPr>
        <w:t>Враховуючи комплексність категорії «господарський менталітет», дослідження міри впливу окремих його складових на соціально-економічний розвиток держави має базуватись на сукупності кількісних параметрів менталі</w:t>
      </w:r>
      <w:r w:rsidR="007927CF">
        <w:rPr>
          <w:spacing w:val="-4"/>
          <w:sz w:val="32"/>
          <w:szCs w:val="32"/>
        </w:rPr>
        <w:t xml:space="preserve">тету </w:t>
      </w:r>
      <w:r w:rsidRPr="00375261">
        <w:rPr>
          <w:spacing w:val="-4"/>
          <w:sz w:val="32"/>
          <w:szCs w:val="32"/>
        </w:rPr>
        <w:t>та основних міжнародних показників ефективності національних економік – ВНД на душу населення, Індексу економічної свободи, Індексу людського розвитку, Глобального інноваційного індексу та Індексу глобальної конкурентоспроможності.</w:t>
      </w:r>
    </w:p>
    <w:p w:rsidR="00DE5795" w:rsidRPr="00FF764F" w:rsidRDefault="00DE5795" w:rsidP="00DE5795">
      <w:pPr>
        <w:jc w:val="center"/>
        <w:rPr>
          <w:b/>
          <w:sz w:val="36"/>
          <w:szCs w:val="36"/>
          <w:lang w:val="fr-CA"/>
        </w:rPr>
      </w:pPr>
      <w:r w:rsidRPr="00FF764F">
        <w:rPr>
          <w:b/>
          <w:sz w:val="36"/>
          <w:szCs w:val="36"/>
        </w:rPr>
        <w:t xml:space="preserve">РОЗДІЛ </w:t>
      </w:r>
      <w:r w:rsidR="00A60627" w:rsidRPr="00FF764F">
        <w:rPr>
          <w:b/>
          <w:sz w:val="36"/>
          <w:szCs w:val="36"/>
          <w:lang w:val="fr-CA"/>
        </w:rPr>
        <w:t>3</w:t>
      </w:r>
    </w:p>
    <w:p w:rsidR="00DE5795" w:rsidRPr="00FF764F" w:rsidRDefault="00DE5795" w:rsidP="00DE5795">
      <w:pPr>
        <w:jc w:val="center"/>
        <w:rPr>
          <w:b/>
          <w:sz w:val="36"/>
          <w:szCs w:val="36"/>
        </w:rPr>
      </w:pPr>
    </w:p>
    <w:p w:rsidR="00DE5795" w:rsidRPr="00FF764F" w:rsidRDefault="00DE5795" w:rsidP="00DE5795">
      <w:pPr>
        <w:jc w:val="center"/>
        <w:rPr>
          <w:b/>
          <w:sz w:val="36"/>
          <w:szCs w:val="36"/>
        </w:rPr>
      </w:pPr>
      <w:r w:rsidRPr="00FF764F">
        <w:rPr>
          <w:b/>
          <w:sz w:val="36"/>
          <w:szCs w:val="36"/>
        </w:rPr>
        <w:t>ЗАГАЛЬНОНАЦІОНАЛЬНІ ОСОБЛИВОСТІ УКРАЇНСЬКОГО ГОСПОДАРСЬКОГО МЕНТАЛІТЕТУ</w:t>
      </w:r>
    </w:p>
    <w:p w:rsidR="00DE5795" w:rsidRPr="00F35217" w:rsidRDefault="00DE5795" w:rsidP="00DE5795">
      <w:pPr>
        <w:jc w:val="center"/>
        <w:rPr>
          <w:b/>
          <w:sz w:val="32"/>
          <w:szCs w:val="32"/>
        </w:rPr>
      </w:pPr>
    </w:p>
    <w:p w:rsidR="00DE5795" w:rsidRPr="00F35217" w:rsidRDefault="00CF0FCE" w:rsidP="00DE5795">
      <w:pPr>
        <w:ind w:firstLine="708"/>
        <w:jc w:val="both"/>
        <w:rPr>
          <w:b/>
          <w:sz w:val="32"/>
          <w:szCs w:val="32"/>
        </w:rPr>
      </w:pPr>
      <w:r w:rsidRPr="00F35217">
        <w:rPr>
          <w:b/>
          <w:sz w:val="32"/>
          <w:szCs w:val="32"/>
        </w:rPr>
        <w:t>3</w:t>
      </w:r>
      <w:r w:rsidR="00DE5795" w:rsidRPr="00F35217">
        <w:rPr>
          <w:b/>
          <w:sz w:val="32"/>
          <w:szCs w:val="32"/>
        </w:rPr>
        <w:t>.1. Детермінанти та закономірності становлення</w:t>
      </w:r>
      <w:r w:rsidR="00DE5795" w:rsidRPr="00F35217">
        <w:rPr>
          <w:b/>
          <w:sz w:val="32"/>
          <w:szCs w:val="32"/>
          <w:lang w:val="ru-RU"/>
        </w:rPr>
        <w:t xml:space="preserve"> </w:t>
      </w:r>
      <w:r w:rsidR="00DE5795" w:rsidRPr="00F35217">
        <w:rPr>
          <w:b/>
          <w:sz w:val="32"/>
          <w:szCs w:val="32"/>
        </w:rPr>
        <w:t xml:space="preserve">і розвитку українського господарського менталітету </w:t>
      </w:r>
    </w:p>
    <w:p w:rsidR="00DE5795" w:rsidRPr="00F35217" w:rsidRDefault="00DE5795" w:rsidP="00DE5795">
      <w:pPr>
        <w:ind w:firstLine="708"/>
        <w:jc w:val="both"/>
        <w:rPr>
          <w:b/>
          <w:sz w:val="32"/>
          <w:szCs w:val="32"/>
        </w:rPr>
      </w:pPr>
    </w:p>
    <w:p w:rsidR="00DE5795" w:rsidRPr="00F35217" w:rsidRDefault="00DE5795" w:rsidP="00DE5795">
      <w:pPr>
        <w:ind w:firstLine="708"/>
        <w:jc w:val="both"/>
        <w:rPr>
          <w:sz w:val="32"/>
          <w:szCs w:val="32"/>
        </w:rPr>
      </w:pPr>
      <w:r w:rsidRPr="00F35217">
        <w:rPr>
          <w:sz w:val="32"/>
          <w:szCs w:val="32"/>
        </w:rPr>
        <w:t xml:space="preserve">Сприятливі природно-географічні умови визначили те, що землеробство з найдавніших часів було головним заняттям українського етносу. Землеробство, на відміну від багатьох інших форм діяльності, зумовлює виникнення особливих рис у характері та поведінці людей, формує специфічний господарський менталітет, оскільки цей  вид господарювання передбачає перш за все усталеність, відтворюваність життєдіяльності, повторюваність та передбачуваність занять. Таким чином землеробство історично закріплювало в структурі національного господарського менталітету постійність у веденні справ, вироблення виважених моральних норм, що формуються поступово, завдяки накопиченню вчинків, що відповідають обов’язку </w:t>
      </w:r>
      <w:r w:rsidR="00B2130C" w:rsidRPr="00F35217">
        <w:rPr>
          <w:sz w:val="32"/>
          <w:szCs w:val="32"/>
          <w:lang w:val="ru-RU"/>
        </w:rPr>
        <w:t>[22; 63</w:t>
      </w:r>
      <w:r w:rsidRPr="00F35217">
        <w:rPr>
          <w:sz w:val="32"/>
          <w:szCs w:val="32"/>
          <w:lang w:val="ru-RU"/>
        </w:rPr>
        <w:t>]</w:t>
      </w:r>
      <w:r w:rsidRPr="00F35217">
        <w:rPr>
          <w:sz w:val="32"/>
          <w:szCs w:val="32"/>
        </w:rPr>
        <w:t xml:space="preserve">. </w:t>
      </w:r>
    </w:p>
    <w:p w:rsidR="00DE5795" w:rsidRPr="00F35217" w:rsidRDefault="00DE5795" w:rsidP="00DE5795">
      <w:pPr>
        <w:ind w:firstLine="708"/>
        <w:jc w:val="both"/>
        <w:rPr>
          <w:rFonts w:ascii="Times New Roman CYR" w:hAnsi="Times New Roman CYR" w:cs="Times New Roman CYR"/>
          <w:i/>
          <w:sz w:val="32"/>
          <w:szCs w:val="32"/>
        </w:rPr>
      </w:pPr>
      <w:r w:rsidRPr="00F35217">
        <w:rPr>
          <w:sz w:val="32"/>
          <w:szCs w:val="32"/>
        </w:rPr>
        <w:t xml:space="preserve">Оскільки основним видом господарської діяльності було землеробство, винагорода селянина за вкладену працю часто залежала не тільки від нього самого, але й від зовнішніх природно-кліматичних чинників. Цей факт зумовив переважання ролі зовнішніх сил в усвідомленні результативності своєї господарської діяльності. </w:t>
      </w:r>
      <w:r w:rsidRPr="00F35217">
        <w:rPr>
          <w:rFonts w:ascii="Times New Roman CYR" w:hAnsi="Times New Roman CYR" w:cs="Times New Roman CYR"/>
          <w:sz w:val="32"/>
          <w:szCs w:val="32"/>
        </w:rPr>
        <w:t>Тенденція покладати відповідальність за те, що відбувається з людиною в процесі господарської діяльності на дії зовнішніх сил проявлялася в тому, що в економічному середовищі українці часто сприймали себе не як суб’єкти, а як об’єкти дії, що було  характерне не лише для негативних, але й позитивних тенденцій в економічному житті  індивіда. Якщо для західної економічної культури типовим було розуміння успіху як результату власних зусиль і їх визнання, то в структурі національного господарського менталітету він часто асоціювався із везінням [</w:t>
      </w:r>
      <w:r w:rsidR="0012286B" w:rsidRPr="00F35217">
        <w:rPr>
          <w:rFonts w:ascii="Times New Roman CYR" w:hAnsi="Times New Roman CYR" w:cs="Times New Roman CYR"/>
          <w:sz w:val="32"/>
          <w:szCs w:val="32"/>
        </w:rPr>
        <w:t>34; 63; 67</w:t>
      </w:r>
      <w:r w:rsidRPr="00F35217">
        <w:rPr>
          <w:rFonts w:ascii="Times New Roman CYR" w:hAnsi="Times New Roman CYR" w:cs="Times New Roman CYR"/>
          <w:sz w:val="32"/>
          <w:szCs w:val="32"/>
        </w:rPr>
        <w:t>].</w:t>
      </w:r>
    </w:p>
    <w:p w:rsidR="00DE5795" w:rsidRPr="00F35217" w:rsidRDefault="00DE5795" w:rsidP="00DE5795">
      <w:pPr>
        <w:ind w:firstLine="708"/>
        <w:jc w:val="both"/>
        <w:rPr>
          <w:sz w:val="32"/>
          <w:szCs w:val="32"/>
        </w:rPr>
      </w:pPr>
      <w:r w:rsidRPr="00F35217">
        <w:rPr>
          <w:sz w:val="32"/>
          <w:szCs w:val="32"/>
        </w:rPr>
        <w:lastRenderedPageBreak/>
        <w:t>Більша частина території сучасної України з точки зору її рельєфних і ландшафтних особливостей не була захищена від зовнішніх ворогів, що зумовило необхідність розбудови колективних систем захисту від ворогів. Ведення господарства з використанням трудомістких і низькопродуктивних ранніх систем землеробства вимагало колективної господарської взаємодопомоги, общинності та консолідації ресурсів, що розвивало колективістські риси національного господарського менталітету</w:t>
      </w:r>
      <w:r w:rsidR="0012286B" w:rsidRPr="00F35217">
        <w:rPr>
          <w:sz w:val="32"/>
          <w:szCs w:val="32"/>
        </w:rPr>
        <w:t xml:space="preserve"> [222; 25</w:t>
      </w:r>
      <w:r w:rsidRPr="00F35217">
        <w:rPr>
          <w:sz w:val="32"/>
          <w:szCs w:val="32"/>
        </w:rPr>
        <w:t xml:space="preserve">5]. </w:t>
      </w:r>
    </w:p>
    <w:p w:rsidR="00DE5795" w:rsidRPr="00F35217" w:rsidRDefault="00DE5795" w:rsidP="00DE5795">
      <w:pPr>
        <w:ind w:firstLine="708"/>
        <w:jc w:val="both"/>
        <w:rPr>
          <w:sz w:val="32"/>
          <w:szCs w:val="32"/>
        </w:rPr>
      </w:pPr>
      <w:r w:rsidRPr="00F35217">
        <w:rPr>
          <w:sz w:val="32"/>
          <w:szCs w:val="32"/>
        </w:rPr>
        <w:t>Незважаючи на значне поширення колективних форм соціальної організації, які були зумовлені економічно, оскільки забезпечували фізичне виживання та підвищували ефективність праці, селяни мали змогу проявляти  індивідуальну активність та ініціативу. Внаслідок того, що українці проживали в сприятливих кліматичних умовах, які виключали конкурентну боротьбу за розподіл земельних ресурсів, їх національний індивідуалізм має певну особливість. Так, індивідуалістичні риси господарського менталітету проявляються не в боротьбі за економічні інтереси та результат цієї боротьби (як у суспільствах,  що ведуть боротьбу за виживання в суворих кліматичних умовах), а в розмежуванні інтересів, пошуку компромісу, ізольованості.</w:t>
      </w:r>
    </w:p>
    <w:p w:rsidR="00DE5795" w:rsidRPr="00F35217" w:rsidRDefault="00DE5795" w:rsidP="00DE5795">
      <w:pPr>
        <w:ind w:firstLine="708"/>
        <w:jc w:val="both"/>
        <w:rPr>
          <w:sz w:val="32"/>
          <w:szCs w:val="32"/>
        </w:rPr>
      </w:pPr>
      <w:r w:rsidRPr="00F35217">
        <w:rPr>
          <w:sz w:val="32"/>
          <w:szCs w:val="32"/>
        </w:rPr>
        <w:t>Українські селяни були завжди прив’язані до землі та звичних природно-ландшафтних умов, і тому у випадках міграцій вони намагалися осідати в ландшафтних зонах і соціокультурних середовищах,  максимально наближених до звичних. Саме тому в ХІХ ст., коли з’явилися можливості вільного переміщення в межах Російської імперії, українці оминали міста та шукали нові незаселені сільськогосподарські угіддя, а західноукраїнські селяни в країнах Північної та Південної Америки поповнювали ряди фермерів [</w:t>
      </w:r>
      <w:r w:rsidR="0012286B" w:rsidRPr="00F35217">
        <w:rPr>
          <w:sz w:val="32"/>
          <w:szCs w:val="32"/>
        </w:rPr>
        <w:t>67</w:t>
      </w:r>
      <w:r w:rsidRPr="00F35217">
        <w:rPr>
          <w:sz w:val="32"/>
          <w:szCs w:val="32"/>
        </w:rPr>
        <w:t>]. Ці факти свідчать про усталеність, неризиковість у веденні господарської діяльності</w:t>
      </w:r>
      <w:r w:rsidRPr="00F35217">
        <w:rPr>
          <w:i/>
          <w:sz w:val="32"/>
          <w:szCs w:val="32"/>
        </w:rPr>
        <w:t>.</w:t>
      </w:r>
      <w:r w:rsidRPr="00F35217">
        <w:rPr>
          <w:sz w:val="32"/>
          <w:szCs w:val="32"/>
        </w:rPr>
        <w:t xml:space="preserve"> </w:t>
      </w:r>
    </w:p>
    <w:p w:rsidR="00DE5795" w:rsidRPr="00F35217" w:rsidRDefault="00DE5795" w:rsidP="00DE5795">
      <w:pPr>
        <w:ind w:firstLine="708"/>
        <w:jc w:val="both"/>
        <w:rPr>
          <w:sz w:val="32"/>
          <w:szCs w:val="32"/>
        </w:rPr>
      </w:pPr>
      <w:r w:rsidRPr="00F35217">
        <w:rPr>
          <w:sz w:val="32"/>
          <w:szCs w:val="32"/>
        </w:rPr>
        <w:t xml:space="preserve">Важливою рисою господарського менталітету, сформованою під впливом природно-географічних чинників, є технологічний консерватизм, тобто прихильність традиціям і відторгнення нововведень. Причиною подібного консерватизму можна вважати низьку віддачу від вкладеної праці, мінімальний обсяг додаткового продукту в сільському господарстві. Постійне балансування на межі бідності та голоду змушувало селян </w:t>
      </w:r>
      <w:r w:rsidRPr="00F35217">
        <w:rPr>
          <w:sz w:val="32"/>
          <w:szCs w:val="32"/>
        </w:rPr>
        <w:lastRenderedPageBreak/>
        <w:t>проявляти обережність щодо будь-яких, навіть привабливих, відхилень від усталених традицій. З точки зору традиціоналістської свідомості найнадійніше джерело інформації – це досвід предків, і навіть очевидна ефективність технологічних інновацій не здатна швидко подолати прихильність цьому досвіду</w:t>
      </w:r>
      <w:r w:rsidRPr="00F35217">
        <w:rPr>
          <w:sz w:val="32"/>
          <w:szCs w:val="32"/>
          <w:vertAlign w:val="superscript"/>
        </w:rPr>
        <w:t xml:space="preserve"> </w:t>
      </w:r>
      <w:r w:rsidR="0012286B" w:rsidRPr="00F35217">
        <w:rPr>
          <w:sz w:val="32"/>
          <w:szCs w:val="32"/>
        </w:rPr>
        <w:t xml:space="preserve"> [63; 67</w:t>
      </w:r>
      <w:r w:rsidRPr="00F35217">
        <w:rPr>
          <w:sz w:val="32"/>
          <w:szCs w:val="32"/>
        </w:rPr>
        <w:t>].</w:t>
      </w:r>
    </w:p>
    <w:p w:rsidR="00DE5795" w:rsidRPr="00F35217" w:rsidRDefault="00DE5795" w:rsidP="00DE5795">
      <w:pPr>
        <w:ind w:firstLine="708"/>
        <w:jc w:val="both"/>
        <w:rPr>
          <w:sz w:val="32"/>
          <w:szCs w:val="32"/>
        </w:rPr>
      </w:pPr>
      <w:r w:rsidRPr="00F35217">
        <w:rPr>
          <w:sz w:val="32"/>
          <w:szCs w:val="32"/>
        </w:rPr>
        <w:t>Варто також зазначити, що традиціоналізм</w:t>
      </w:r>
      <w:r w:rsidRPr="00F35217">
        <w:rPr>
          <w:i/>
          <w:sz w:val="32"/>
          <w:szCs w:val="32"/>
        </w:rPr>
        <w:t xml:space="preserve"> </w:t>
      </w:r>
      <w:r w:rsidRPr="00F35217">
        <w:rPr>
          <w:sz w:val="32"/>
          <w:szCs w:val="32"/>
        </w:rPr>
        <w:t xml:space="preserve">супроводжував господарське життя українців впродовж всієї історичної епохи і не зник навіть в період індустріального прориву. Підтвердженням цього є те, що ремесло в Україні завжди було закритою системою і розвивалося переважно в селі. Ремісники використовували знаряддя і способи виробництва, які були перевірені століттями </w:t>
      </w:r>
      <w:r w:rsidR="0012286B" w:rsidRPr="00F35217">
        <w:rPr>
          <w:sz w:val="32"/>
          <w:szCs w:val="32"/>
          <w:lang w:val="ru-RU"/>
        </w:rPr>
        <w:t>[63</w:t>
      </w:r>
      <w:r w:rsidRPr="00F35217">
        <w:rPr>
          <w:sz w:val="32"/>
          <w:szCs w:val="32"/>
          <w:lang w:val="ru-RU"/>
        </w:rPr>
        <w:t>]</w:t>
      </w:r>
      <w:r w:rsidRPr="00F35217">
        <w:rPr>
          <w:sz w:val="32"/>
          <w:szCs w:val="32"/>
        </w:rPr>
        <w:t xml:space="preserve">. Зміни у технології та техніці ремесел були вкрай повільними, а ремісничі вироби  виготовлялися в рамках певних стереотипних форм. </w:t>
      </w:r>
    </w:p>
    <w:p w:rsidR="00DE5795" w:rsidRPr="00F35217" w:rsidRDefault="00DE5795" w:rsidP="00DE5795">
      <w:pPr>
        <w:ind w:firstLine="708"/>
        <w:jc w:val="both"/>
        <w:rPr>
          <w:sz w:val="32"/>
          <w:szCs w:val="32"/>
        </w:rPr>
      </w:pPr>
      <w:r w:rsidRPr="00F35217">
        <w:rPr>
          <w:sz w:val="32"/>
          <w:szCs w:val="32"/>
        </w:rPr>
        <w:t>Вигідне географічне розташування  українських земель на перетині ключових євразійських транспортних коридорів сприяло пожвавленню торгівлі, можливості запозичувати досвід господарювання представників інших країн, сприяло розвитку толерантності та дипломатичності для пошуку взаємовигідних умов укладання торгівельних угод. Проте ці риси національного господарського менталітету зазнали в подальшому значних трансформацій через тривале обмеження вільного ринку з боку інших держав, у складі яких перебувала Україна.</w:t>
      </w:r>
    </w:p>
    <w:p w:rsidR="00DE5795" w:rsidRPr="00F35217" w:rsidRDefault="00DE5795" w:rsidP="00DE5795">
      <w:pPr>
        <w:shd w:val="clear" w:color="auto" w:fill="FFFFFF"/>
        <w:ind w:firstLine="708"/>
        <w:jc w:val="both"/>
        <w:rPr>
          <w:sz w:val="32"/>
          <w:szCs w:val="32"/>
        </w:rPr>
      </w:pPr>
      <w:r w:rsidRPr="00F35217">
        <w:rPr>
          <w:sz w:val="32"/>
          <w:szCs w:val="32"/>
        </w:rPr>
        <w:t xml:space="preserve">Фактори природно-географічного впливу на формування рис національного господарського менталітету представлені в табл. </w:t>
      </w:r>
      <w:r w:rsidR="00CF0FCE" w:rsidRPr="00F35217">
        <w:rPr>
          <w:sz w:val="32"/>
          <w:szCs w:val="32"/>
        </w:rPr>
        <w:t>3</w:t>
      </w:r>
      <w:r w:rsidRPr="00F35217">
        <w:rPr>
          <w:sz w:val="32"/>
          <w:szCs w:val="32"/>
        </w:rPr>
        <w:t>.1.</w:t>
      </w:r>
    </w:p>
    <w:p w:rsidR="00CF0FCE" w:rsidRPr="00F35217" w:rsidRDefault="00C6694E" w:rsidP="00C6694E">
      <w:pPr>
        <w:shd w:val="clear" w:color="auto" w:fill="FFFFFF"/>
        <w:ind w:firstLine="708"/>
        <w:jc w:val="both"/>
        <w:rPr>
          <w:sz w:val="32"/>
          <w:szCs w:val="32"/>
        </w:rPr>
      </w:pPr>
      <w:r w:rsidRPr="00F35217">
        <w:rPr>
          <w:sz w:val="32"/>
          <w:szCs w:val="32"/>
        </w:rPr>
        <w:t>Український господарський менталітет формувався протягом століть і пов’язаний безпосередньо з особливостями релігійності та світосприйняття українців. Саме релігія несе в собі потужний ментальний потенціал, оскільки чинить значний вплив на організацію життєдіяльності людини як у релігійному сенсі, так і в соціально-економічному. На розвиток та формування національного господарського менталітету значний вплив здійснило прийняття християнства. Попри те, що  християнська доктрина визнає цінність праці, сама вона розглядається різними християнськими конфесіями суттєво по-різному</w:t>
      </w:r>
    </w:p>
    <w:p w:rsidR="00CF0FCE" w:rsidRDefault="00CF0FCE" w:rsidP="00DE5795">
      <w:pPr>
        <w:shd w:val="clear" w:color="auto" w:fill="FFFFFF"/>
        <w:ind w:firstLine="708"/>
        <w:jc w:val="right"/>
        <w:rPr>
          <w:b/>
          <w:sz w:val="28"/>
          <w:szCs w:val="28"/>
        </w:rPr>
      </w:pPr>
    </w:p>
    <w:p w:rsidR="00DE5795" w:rsidRPr="00101D1D" w:rsidRDefault="00101D1D" w:rsidP="00DE5795">
      <w:pPr>
        <w:shd w:val="clear" w:color="auto" w:fill="FFFFFF"/>
        <w:ind w:firstLine="708"/>
        <w:jc w:val="right"/>
        <w:rPr>
          <w:i/>
          <w:sz w:val="28"/>
          <w:szCs w:val="28"/>
        </w:rPr>
      </w:pPr>
      <w:r w:rsidRPr="00101D1D">
        <w:rPr>
          <w:i/>
          <w:sz w:val="28"/>
          <w:szCs w:val="28"/>
        </w:rPr>
        <w:lastRenderedPageBreak/>
        <w:t>Таблиця 3</w:t>
      </w:r>
      <w:r w:rsidR="00DE5795" w:rsidRPr="00101D1D">
        <w:rPr>
          <w:i/>
          <w:sz w:val="28"/>
          <w:szCs w:val="28"/>
        </w:rPr>
        <w:t>.1</w:t>
      </w:r>
    </w:p>
    <w:p w:rsidR="00DE5795" w:rsidRPr="00EA60A8" w:rsidRDefault="00DE5795" w:rsidP="00DE5795">
      <w:pPr>
        <w:shd w:val="clear" w:color="auto" w:fill="FFFFFF"/>
        <w:ind w:firstLine="708"/>
        <w:jc w:val="center"/>
        <w:rPr>
          <w:b/>
          <w:sz w:val="28"/>
          <w:szCs w:val="28"/>
        </w:rPr>
      </w:pPr>
      <w:r w:rsidRPr="00EA60A8">
        <w:rPr>
          <w:b/>
          <w:sz w:val="28"/>
          <w:szCs w:val="28"/>
        </w:rPr>
        <w:t>Вплив природно-географічних чинників на формування національного господарського менталітету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4090"/>
        <w:gridCol w:w="4636"/>
      </w:tblGrid>
      <w:tr w:rsidR="00DE5795" w:rsidRPr="00F61734" w:rsidTr="00C734EB">
        <w:tc>
          <w:tcPr>
            <w:tcW w:w="567" w:type="dxa"/>
            <w:shd w:val="clear" w:color="auto" w:fill="auto"/>
            <w:vAlign w:val="center"/>
          </w:tcPr>
          <w:p w:rsidR="00DE5795" w:rsidRPr="00EA60A8" w:rsidRDefault="00DE5795" w:rsidP="00DE5795">
            <w:pPr>
              <w:jc w:val="center"/>
              <w:rPr>
                <w:b/>
              </w:rPr>
            </w:pPr>
            <w:r w:rsidRPr="00EA60A8">
              <w:rPr>
                <w:b/>
              </w:rPr>
              <w:t>№ п/п</w:t>
            </w:r>
          </w:p>
        </w:tc>
        <w:tc>
          <w:tcPr>
            <w:tcW w:w="4253" w:type="dxa"/>
            <w:shd w:val="clear" w:color="auto" w:fill="auto"/>
            <w:vAlign w:val="center"/>
          </w:tcPr>
          <w:p w:rsidR="00DE5795" w:rsidRPr="00EA60A8" w:rsidRDefault="00DE5795" w:rsidP="00DE5795">
            <w:pPr>
              <w:jc w:val="center"/>
              <w:rPr>
                <w:b/>
              </w:rPr>
            </w:pPr>
            <w:r w:rsidRPr="00EA60A8">
              <w:rPr>
                <w:b/>
              </w:rPr>
              <w:t>Фактор впливу</w:t>
            </w:r>
          </w:p>
        </w:tc>
        <w:tc>
          <w:tcPr>
            <w:tcW w:w="4819" w:type="dxa"/>
            <w:shd w:val="clear" w:color="auto" w:fill="auto"/>
            <w:vAlign w:val="center"/>
          </w:tcPr>
          <w:p w:rsidR="00DE5795" w:rsidRPr="00EA60A8" w:rsidRDefault="00DE5795" w:rsidP="00DE5795">
            <w:pPr>
              <w:jc w:val="center"/>
              <w:rPr>
                <w:b/>
              </w:rPr>
            </w:pPr>
            <w:r w:rsidRPr="00EA60A8">
              <w:rPr>
                <w:b/>
              </w:rPr>
              <w:t>Риса господарського менталітету</w:t>
            </w:r>
          </w:p>
        </w:tc>
      </w:tr>
      <w:tr w:rsidR="00DE5795" w:rsidRPr="00F61734" w:rsidTr="00C734EB">
        <w:tc>
          <w:tcPr>
            <w:tcW w:w="567" w:type="dxa"/>
            <w:shd w:val="clear" w:color="auto" w:fill="auto"/>
            <w:vAlign w:val="center"/>
          </w:tcPr>
          <w:p w:rsidR="00DE5795" w:rsidRPr="00EA60A8" w:rsidRDefault="00DE5795" w:rsidP="00DE5795">
            <w:pPr>
              <w:jc w:val="center"/>
              <w:rPr>
                <w:b/>
              </w:rPr>
            </w:pPr>
            <w:r w:rsidRPr="00EA60A8">
              <w:rPr>
                <w:b/>
              </w:rPr>
              <w:t>1</w:t>
            </w:r>
          </w:p>
        </w:tc>
        <w:tc>
          <w:tcPr>
            <w:tcW w:w="4253" w:type="dxa"/>
            <w:shd w:val="clear" w:color="auto" w:fill="auto"/>
            <w:vAlign w:val="center"/>
          </w:tcPr>
          <w:p w:rsidR="00DE5795" w:rsidRPr="00EA60A8" w:rsidRDefault="00DE5795" w:rsidP="00DE5795">
            <w:pPr>
              <w:jc w:val="both"/>
            </w:pPr>
            <w:r w:rsidRPr="00EA60A8">
              <w:t>Сприятливі кліматичні умови, усталеність землеробської праці</w:t>
            </w:r>
          </w:p>
        </w:tc>
        <w:tc>
          <w:tcPr>
            <w:tcW w:w="4819" w:type="dxa"/>
            <w:shd w:val="clear" w:color="auto" w:fill="auto"/>
            <w:vAlign w:val="center"/>
          </w:tcPr>
          <w:p w:rsidR="00DE5795" w:rsidRPr="00EA60A8" w:rsidRDefault="00DE5795" w:rsidP="00DE5795">
            <w:pPr>
              <w:jc w:val="both"/>
            </w:pPr>
            <w:r w:rsidRPr="00EA60A8">
              <w:t>Постійність, неризиковість</w:t>
            </w:r>
            <w:r>
              <w:t>, терплячість</w:t>
            </w:r>
          </w:p>
        </w:tc>
      </w:tr>
      <w:tr w:rsidR="00DE5795" w:rsidRPr="00F61734" w:rsidTr="00C734EB">
        <w:tc>
          <w:tcPr>
            <w:tcW w:w="567" w:type="dxa"/>
            <w:shd w:val="clear" w:color="auto" w:fill="auto"/>
            <w:vAlign w:val="center"/>
          </w:tcPr>
          <w:p w:rsidR="00DE5795" w:rsidRPr="00EA60A8" w:rsidRDefault="00DE5795" w:rsidP="00DE5795">
            <w:pPr>
              <w:jc w:val="center"/>
              <w:rPr>
                <w:b/>
              </w:rPr>
            </w:pPr>
            <w:r w:rsidRPr="00EA60A8">
              <w:rPr>
                <w:b/>
              </w:rPr>
              <w:t>2</w:t>
            </w:r>
          </w:p>
        </w:tc>
        <w:tc>
          <w:tcPr>
            <w:tcW w:w="4253" w:type="dxa"/>
            <w:shd w:val="clear" w:color="auto" w:fill="auto"/>
            <w:vAlign w:val="center"/>
          </w:tcPr>
          <w:p w:rsidR="00DE5795" w:rsidRPr="00EA60A8" w:rsidRDefault="00DE5795" w:rsidP="00DE5795">
            <w:pPr>
              <w:jc w:val="both"/>
            </w:pPr>
            <w:r w:rsidRPr="00EA60A8">
              <w:t>Переважання трудомістких систем землеробства</w:t>
            </w:r>
          </w:p>
        </w:tc>
        <w:tc>
          <w:tcPr>
            <w:tcW w:w="4819" w:type="dxa"/>
            <w:shd w:val="clear" w:color="auto" w:fill="auto"/>
            <w:vAlign w:val="center"/>
          </w:tcPr>
          <w:p w:rsidR="00DE5795" w:rsidRPr="007B43B0" w:rsidRDefault="00DE5795" w:rsidP="00DE5795">
            <w:pPr>
              <w:jc w:val="both"/>
            </w:pPr>
            <w:r w:rsidRPr="00EA60A8">
              <w:t>Схильність до колективізму</w:t>
            </w:r>
            <w:r>
              <w:rPr>
                <w:lang w:val="ru-RU"/>
              </w:rPr>
              <w:t>, працьовитість</w:t>
            </w:r>
          </w:p>
        </w:tc>
      </w:tr>
      <w:tr w:rsidR="00DE5795" w:rsidRPr="00F61734" w:rsidTr="00C734EB">
        <w:tc>
          <w:tcPr>
            <w:tcW w:w="567" w:type="dxa"/>
            <w:shd w:val="clear" w:color="auto" w:fill="auto"/>
            <w:vAlign w:val="center"/>
          </w:tcPr>
          <w:p w:rsidR="00DE5795" w:rsidRPr="00EA60A8" w:rsidRDefault="00DE5795" w:rsidP="00DE5795">
            <w:pPr>
              <w:jc w:val="center"/>
              <w:rPr>
                <w:b/>
              </w:rPr>
            </w:pPr>
            <w:r w:rsidRPr="00EA60A8">
              <w:rPr>
                <w:b/>
              </w:rPr>
              <w:t>3</w:t>
            </w:r>
          </w:p>
        </w:tc>
        <w:tc>
          <w:tcPr>
            <w:tcW w:w="4253" w:type="dxa"/>
            <w:shd w:val="clear" w:color="auto" w:fill="auto"/>
            <w:vAlign w:val="center"/>
          </w:tcPr>
          <w:p w:rsidR="00DE5795" w:rsidRPr="00EA60A8" w:rsidRDefault="00DE5795" w:rsidP="00DE5795">
            <w:pPr>
              <w:jc w:val="both"/>
            </w:pPr>
            <w:r w:rsidRPr="00EA60A8">
              <w:t>Залежність врожайності господарств від природно-кліматичних умов</w:t>
            </w:r>
          </w:p>
        </w:tc>
        <w:tc>
          <w:tcPr>
            <w:tcW w:w="4819" w:type="dxa"/>
            <w:shd w:val="clear" w:color="auto" w:fill="auto"/>
            <w:vAlign w:val="center"/>
          </w:tcPr>
          <w:p w:rsidR="00DE5795" w:rsidRPr="00EA60A8" w:rsidRDefault="00DE5795" w:rsidP="00DE5795">
            <w:pPr>
              <w:jc w:val="both"/>
            </w:pPr>
            <w:r w:rsidRPr="00EA60A8">
              <w:t>Прагнення перекладати відповідальність за результати господарської діяльності на дію зовнішніх сил</w:t>
            </w:r>
          </w:p>
        </w:tc>
      </w:tr>
      <w:tr w:rsidR="00DE5795" w:rsidRPr="00F61734" w:rsidTr="00C734EB">
        <w:tc>
          <w:tcPr>
            <w:tcW w:w="567" w:type="dxa"/>
            <w:shd w:val="clear" w:color="auto" w:fill="auto"/>
            <w:vAlign w:val="center"/>
          </w:tcPr>
          <w:p w:rsidR="00DE5795" w:rsidRPr="00EA60A8" w:rsidRDefault="00DE5795" w:rsidP="00DE5795">
            <w:pPr>
              <w:jc w:val="center"/>
              <w:rPr>
                <w:b/>
              </w:rPr>
            </w:pPr>
            <w:r w:rsidRPr="00EA60A8">
              <w:rPr>
                <w:b/>
              </w:rPr>
              <w:t>4</w:t>
            </w:r>
          </w:p>
        </w:tc>
        <w:tc>
          <w:tcPr>
            <w:tcW w:w="4253" w:type="dxa"/>
            <w:shd w:val="clear" w:color="auto" w:fill="auto"/>
            <w:vAlign w:val="center"/>
          </w:tcPr>
          <w:p w:rsidR="00DE5795" w:rsidRPr="00EA60A8" w:rsidRDefault="00DE5795" w:rsidP="00DE5795">
            <w:pPr>
              <w:jc w:val="both"/>
            </w:pPr>
            <w:r w:rsidRPr="00EA60A8">
              <w:t>Використання досвіду попередніх поколінь у веденні землеробської справи</w:t>
            </w:r>
          </w:p>
        </w:tc>
        <w:tc>
          <w:tcPr>
            <w:tcW w:w="4819" w:type="dxa"/>
            <w:shd w:val="clear" w:color="auto" w:fill="auto"/>
            <w:vAlign w:val="center"/>
          </w:tcPr>
          <w:p w:rsidR="00DE5795" w:rsidRPr="00EA60A8" w:rsidRDefault="00DE5795" w:rsidP="00DE5795">
            <w:pPr>
              <w:jc w:val="both"/>
            </w:pPr>
            <w:r w:rsidRPr="00EA60A8">
              <w:t>Традиціоналізм</w:t>
            </w:r>
          </w:p>
        </w:tc>
      </w:tr>
      <w:tr w:rsidR="00DE5795" w:rsidRPr="00F61734" w:rsidTr="00C734EB">
        <w:tc>
          <w:tcPr>
            <w:tcW w:w="567" w:type="dxa"/>
            <w:shd w:val="clear" w:color="auto" w:fill="auto"/>
            <w:vAlign w:val="center"/>
          </w:tcPr>
          <w:p w:rsidR="00DE5795" w:rsidRPr="00EA60A8" w:rsidRDefault="00DE5795" w:rsidP="00DE5795">
            <w:pPr>
              <w:jc w:val="center"/>
              <w:rPr>
                <w:b/>
              </w:rPr>
            </w:pPr>
            <w:r w:rsidRPr="00EA60A8">
              <w:rPr>
                <w:b/>
              </w:rPr>
              <w:t>5</w:t>
            </w:r>
          </w:p>
        </w:tc>
        <w:tc>
          <w:tcPr>
            <w:tcW w:w="4253" w:type="dxa"/>
            <w:shd w:val="clear" w:color="auto" w:fill="auto"/>
            <w:vAlign w:val="center"/>
          </w:tcPr>
          <w:p w:rsidR="00DE5795" w:rsidRPr="00EA60A8" w:rsidRDefault="00DE5795" w:rsidP="00DE5795">
            <w:pPr>
              <w:jc w:val="both"/>
            </w:pPr>
            <w:r w:rsidRPr="00EA60A8">
              <w:t>Відсутність конкурентної боротьби за розподіл земельних ресурсів</w:t>
            </w:r>
          </w:p>
        </w:tc>
        <w:tc>
          <w:tcPr>
            <w:tcW w:w="4819" w:type="dxa"/>
            <w:shd w:val="clear" w:color="auto" w:fill="auto"/>
            <w:vAlign w:val="center"/>
          </w:tcPr>
          <w:p w:rsidR="00DE5795" w:rsidRPr="005E1221" w:rsidRDefault="00DE5795" w:rsidP="00DE5795">
            <w:pPr>
              <w:jc w:val="both"/>
            </w:pPr>
            <w:r>
              <w:t xml:space="preserve">Толерантність, миролюбність </w:t>
            </w:r>
          </w:p>
        </w:tc>
      </w:tr>
    </w:tbl>
    <w:p w:rsidR="00DE5795" w:rsidRDefault="00DE5795" w:rsidP="00C734EB">
      <w:pPr>
        <w:shd w:val="clear" w:color="auto" w:fill="FFFFFF"/>
        <w:ind w:firstLine="709"/>
        <w:jc w:val="both"/>
      </w:pPr>
      <w:r w:rsidRPr="00053275">
        <w:t>Джерело: складено автором самостійно</w:t>
      </w:r>
    </w:p>
    <w:p w:rsidR="00C734EB" w:rsidRPr="00C734EB" w:rsidRDefault="00C734EB" w:rsidP="00C734EB">
      <w:pPr>
        <w:shd w:val="clear" w:color="auto" w:fill="FFFFFF"/>
        <w:ind w:firstLine="709"/>
        <w:jc w:val="both"/>
      </w:pPr>
    </w:p>
    <w:p w:rsidR="00DE5795" w:rsidRPr="00F35217" w:rsidRDefault="00DE5795" w:rsidP="00DE5795">
      <w:pPr>
        <w:ind w:firstLine="708"/>
        <w:jc w:val="both"/>
        <w:rPr>
          <w:sz w:val="32"/>
          <w:szCs w:val="32"/>
        </w:rPr>
      </w:pPr>
      <w:r w:rsidRPr="00F35217">
        <w:rPr>
          <w:snapToGrid w:val="0"/>
          <w:color w:val="000000"/>
          <w:sz w:val="32"/>
          <w:szCs w:val="32"/>
        </w:rPr>
        <w:t>Православ</w:t>
      </w:r>
      <w:r w:rsidRPr="00F35217">
        <w:rPr>
          <w:snapToGrid w:val="0"/>
          <w:color w:val="000000"/>
          <w:sz w:val="32"/>
          <w:szCs w:val="32"/>
          <w:lang w:val="ru-RU"/>
        </w:rPr>
        <w:t>’</w:t>
      </w:r>
      <w:r w:rsidRPr="00F35217">
        <w:rPr>
          <w:snapToGrid w:val="0"/>
          <w:color w:val="000000"/>
          <w:sz w:val="32"/>
          <w:szCs w:val="32"/>
        </w:rPr>
        <w:t>я затверджувало пріоритетне ставлення до внутрішнього світу людини, і як наслідок</w:t>
      </w:r>
      <w:r w:rsidRPr="00F35217">
        <w:rPr>
          <w:snapToGrid w:val="0"/>
          <w:color w:val="000000"/>
          <w:sz w:val="32"/>
          <w:szCs w:val="32"/>
          <w:lang w:val="ru-RU"/>
        </w:rPr>
        <w:t xml:space="preserve"> - </w:t>
      </w:r>
      <w:r w:rsidRPr="00F35217">
        <w:rPr>
          <w:snapToGrid w:val="0"/>
          <w:color w:val="000000"/>
          <w:sz w:val="32"/>
          <w:szCs w:val="32"/>
        </w:rPr>
        <w:t>неуважність до зовнішнього світу, мала цінність останнього. Потойбічному життю надавалася набагато більша цінність, тому духовне життя мало безсумнівний пріоритет над матеріальним</w:t>
      </w:r>
      <w:r w:rsidR="00C734EB" w:rsidRPr="00F35217">
        <w:rPr>
          <w:snapToGrid w:val="0"/>
          <w:color w:val="000000"/>
          <w:sz w:val="32"/>
          <w:szCs w:val="32"/>
          <w:lang w:val="ru-RU"/>
        </w:rPr>
        <w:t xml:space="preserve"> [22; 67; 222</w:t>
      </w:r>
      <w:r w:rsidRPr="00F35217">
        <w:rPr>
          <w:snapToGrid w:val="0"/>
          <w:color w:val="000000"/>
          <w:sz w:val="32"/>
          <w:szCs w:val="32"/>
          <w:lang w:val="ru-RU"/>
        </w:rPr>
        <w:t>]</w:t>
      </w:r>
      <w:r w:rsidRPr="00F35217">
        <w:rPr>
          <w:snapToGrid w:val="0"/>
          <w:color w:val="000000"/>
          <w:sz w:val="32"/>
          <w:szCs w:val="32"/>
        </w:rPr>
        <w:t>.</w:t>
      </w:r>
      <w:r w:rsidRPr="00F35217">
        <w:rPr>
          <w:snapToGrid w:val="0"/>
          <w:color w:val="000000"/>
          <w:sz w:val="32"/>
          <w:szCs w:val="32"/>
          <w:lang w:val="ru-RU"/>
        </w:rPr>
        <w:t xml:space="preserve"> </w:t>
      </w:r>
      <w:r w:rsidRPr="00F35217">
        <w:rPr>
          <w:snapToGrid w:val="0"/>
          <w:color w:val="000000"/>
          <w:sz w:val="32"/>
          <w:szCs w:val="32"/>
        </w:rPr>
        <w:t>Це супроводжувалось другорядним ставленням до мирського світу та мирських проблем, сприяло обмеженню матеріальних потреб і бажань людини, що найбільшою мірою відрізняє класичну ринкову ідеологію від православної. В цілому православна релігія орієнтувала людину на духовні перетворення, стимулювала прагнення до самовдосконалення, наближення до християнських ідеалів, але при цьому не давала стимулів для</w:t>
      </w:r>
      <w:r w:rsidRPr="00F35217">
        <w:rPr>
          <w:snapToGrid w:val="0"/>
          <w:color w:val="000000"/>
          <w:sz w:val="32"/>
          <w:szCs w:val="32"/>
          <w:lang w:val="ru-RU"/>
        </w:rPr>
        <w:t xml:space="preserve"> </w:t>
      </w:r>
      <w:r w:rsidRPr="00F35217">
        <w:rPr>
          <w:snapToGrid w:val="0"/>
          <w:color w:val="000000"/>
          <w:sz w:val="32"/>
          <w:szCs w:val="32"/>
        </w:rPr>
        <w:t xml:space="preserve">економічного прогресу. Це певною мірою розвивало в структурі національного господарського менталітету цінності безкорисливої праці та негативного ставлення до багатства </w:t>
      </w:r>
      <w:r w:rsidR="00C734EB" w:rsidRPr="00F35217">
        <w:rPr>
          <w:snapToGrid w:val="0"/>
          <w:color w:val="000000"/>
          <w:sz w:val="32"/>
          <w:szCs w:val="32"/>
          <w:lang w:val="ru-RU"/>
        </w:rPr>
        <w:t>[159; 25</w:t>
      </w:r>
      <w:r w:rsidRPr="00F35217">
        <w:rPr>
          <w:snapToGrid w:val="0"/>
          <w:color w:val="000000"/>
          <w:sz w:val="32"/>
          <w:szCs w:val="32"/>
          <w:lang w:val="ru-RU"/>
        </w:rPr>
        <w:t>5]</w:t>
      </w:r>
      <w:r w:rsidRPr="00F35217">
        <w:rPr>
          <w:snapToGrid w:val="0"/>
          <w:color w:val="000000"/>
          <w:sz w:val="32"/>
          <w:szCs w:val="32"/>
        </w:rPr>
        <w:t>.</w:t>
      </w:r>
    </w:p>
    <w:p w:rsidR="00DE5795" w:rsidRPr="00F35217" w:rsidRDefault="00DE5795" w:rsidP="00DE5795">
      <w:pPr>
        <w:shd w:val="clear" w:color="auto" w:fill="FFFFFF"/>
        <w:ind w:firstLine="708"/>
        <w:jc w:val="both"/>
        <w:rPr>
          <w:sz w:val="32"/>
          <w:szCs w:val="32"/>
        </w:rPr>
      </w:pPr>
      <w:r w:rsidRPr="00F35217">
        <w:rPr>
          <w:snapToGrid w:val="0"/>
          <w:color w:val="000000"/>
          <w:sz w:val="32"/>
          <w:szCs w:val="32"/>
        </w:rPr>
        <w:t>У православ</w:t>
      </w:r>
      <w:r w:rsidRPr="00F35217">
        <w:rPr>
          <w:snapToGrid w:val="0"/>
          <w:color w:val="000000"/>
          <w:sz w:val="32"/>
          <w:szCs w:val="32"/>
          <w:lang w:val="ru-RU"/>
        </w:rPr>
        <w:t>’</w:t>
      </w:r>
      <w:r w:rsidRPr="00F35217">
        <w:rPr>
          <w:snapToGrid w:val="0"/>
          <w:color w:val="000000"/>
          <w:sz w:val="32"/>
          <w:szCs w:val="32"/>
        </w:rPr>
        <w:t xml:space="preserve">ї існувало безліч вказівок на необхідність для людини працювати, але значення та цінність праці знаходились при цьому поза самим процесом праці. Для православної релігійної свідомості неможливе прийняття раціоналізму, який є базисом для розвитку підприємницької заповзятливості, заохочує прагнення до збагачення. </w:t>
      </w:r>
      <w:r w:rsidRPr="00F35217">
        <w:rPr>
          <w:sz w:val="32"/>
          <w:szCs w:val="32"/>
        </w:rPr>
        <w:t xml:space="preserve">Православна релігія активно проповідувала покаяння та покірність, натомість необов’язковість, відсутність самодисципліни не вважалися істотним недоліком. </w:t>
      </w:r>
      <w:r w:rsidRPr="00F35217">
        <w:rPr>
          <w:sz w:val="32"/>
          <w:szCs w:val="32"/>
        </w:rPr>
        <w:lastRenderedPageBreak/>
        <w:t>Виробництво споживчих благ зайняло в православній культурі другорядне місце порівняно з духовною працею</w:t>
      </w:r>
      <w:r w:rsidRPr="00F35217">
        <w:rPr>
          <w:sz w:val="32"/>
          <w:szCs w:val="32"/>
          <w:lang w:val="ru-RU"/>
        </w:rPr>
        <w:t xml:space="preserve"> </w:t>
      </w:r>
      <w:r w:rsidR="00C734EB" w:rsidRPr="00F35217">
        <w:rPr>
          <w:sz w:val="32"/>
          <w:szCs w:val="32"/>
          <w:lang w:val="ru-RU"/>
        </w:rPr>
        <w:t>[21; 63</w:t>
      </w:r>
      <w:r w:rsidRPr="00F35217">
        <w:rPr>
          <w:sz w:val="32"/>
          <w:szCs w:val="32"/>
          <w:lang w:val="ru-RU"/>
        </w:rPr>
        <w:t>]</w:t>
      </w:r>
      <w:r w:rsidRPr="00F35217">
        <w:rPr>
          <w:sz w:val="32"/>
          <w:szCs w:val="32"/>
        </w:rPr>
        <w:t xml:space="preserve">. Ці фактори зумовили неринковий характер українського господарського менталітету та переважання в ньому стереотипів виживання, ставлення до накопичення та власності як до негативних цінностей, що створює потужні перешкоди для розвитку ринкового господарства на сучасному етапі </w:t>
      </w:r>
      <w:r w:rsidRPr="00F35217">
        <w:rPr>
          <w:sz w:val="32"/>
          <w:szCs w:val="32"/>
          <w:lang w:val="ru-RU"/>
        </w:rPr>
        <w:t>[</w:t>
      </w:r>
      <w:r w:rsidR="00C734EB" w:rsidRPr="00F35217">
        <w:rPr>
          <w:sz w:val="32"/>
          <w:szCs w:val="32"/>
        </w:rPr>
        <w:t>159</w:t>
      </w:r>
      <w:r w:rsidRPr="00F35217">
        <w:rPr>
          <w:sz w:val="32"/>
          <w:szCs w:val="32"/>
          <w:lang w:val="ru-RU"/>
        </w:rPr>
        <w:t>]</w:t>
      </w:r>
      <w:r w:rsidRPr="00F35217">
        <w:rPr>
          <w:sz w:val="32"/>
          <w:szCs w:val="32"/>
        </w:rPr>
        <w:t>.</w:t>
      </w:r>
    </w:p>
    <w:p w:rsidR="00DE5795" w:rsidRPr="00F35217" w:rsidRDefault="00DE5795" w:rsidP="00DE5795">
      <w:pPr>
        <w:shd w:val="clear" w:color="auto" w:fill="FFFFFF"/>
        <w:ind w:firstLine="708"/>
        <w:jc w:val="both"/>
        <w:rPr>
          <w:sz w:val="32"/>
          <w:szCs w:val="32"/>
        </w:rPr>
      </w:pPr>
      <w:r w:rsidRPr="00F35217">
        <w:rPr>
          <w:sz w:val="32"/>
          <w:szCs w:val="32"/>
        </w:rPr>
        <w:t> Важливою особливістю православ’я є більш толерантне і гуманне, ніж у західних країнах, ставлення до бідності. Допомога бідним становила важливий моральний обов'язок християнина, саме тому жебрацтво довго не вважалося економічним тягарем для суспільства</w:t>
      </w:r>
      <w:r w:rsidR="00C734EB" w:rsidRPr="00F35217">
        <w:rPr>
          <w:sz w:val="32"/>
          <w:szCs w:val="32"/>
          <w:lang w:val="ru-RU"/>
        </w:rPr>
        <w:t xml:space="preserve"> [159</w:t>
      </w:r>
      <w:r w:rsidRPr="00F35217">
        <w:rPr>
          <w:sz w:val="32"/>
          <w:szCs w:val="32"/>
          <w:lang w:val="ru-RU"/>
        </w:rPr>
        <w:t>]</w:t>
      </w:r>
      <w:r w:rsidRPr="00F35217">
        <w:rPr>
          <w:sz w:val="32"/>
          <w:szCs w:val="32"/>
        </w:rPr>
        <w:t>. Отже, православне християнство за допомогою етичних норм закріпило в економічній свідомості перерозподільні звичаї.</w:t>
      </w:r>
    </w:p>
    <w:p w:rsidR="00DE5795" w:rsidRPr="00F35217" w:rsidRDefault="00DE5795" w:rsidP="00DE5795">
      <w:pPr>
        <w:shd w:val="clear" w:color="auto" w:fill="FFFFFF"/>
        <w:ind w:firstLine="708"/>
        <w:jc w:val="both"/>
        <w:rPr>
          <w:sz w:val="32"/>
          <w:szCs w:val="32"/>
        </w:rPr>
      </w:pPr>
      <w:r w:rsidRPr="00F35217">
        <w:rPr>
          <w:sz w:val="32"/>
          <w:szCs w:val="32"/>
        </w:rPr>
        <w:t>Інша відмінна особливість українського православ’я - його зосередженість не стільки на змісті моральних заповідей, скільки на формі релігійних обрядів. Таке обрядовір</w:t>
      </w:r>
      <w:r w:rsidRPr="00F35217">
        <w:rPr>
          <w:sz w:val="32"/>
          <w:szCs w:val="32"/>
          <w:lang w:val="ru-RU"/>
        </w:rPr>
        <w:t>’</w:t>
      </w:r>
      <w:r w:rsidRPr="00F35217">
        <w:rPr>
          <w:sz w:val="32"/>
          <w:szCs w:val="32"/>
        </w:rPr>
        <w:t xml:space="preserve">я пригнічувало в людині індивідуалізм та схильність до новаторського пошуку, розвивало таку ментальну рису як схильність до наслідування. </w:t>
      </w:r>
    </w:p>
    <w:p w:rsidR="00DE5795" w:rsidRPr="00F35217" w:rsidRDefault="00DE5795" w:rsidP="00DE5795">
      <w:pPr>
        <w:shd w:val="clear" w:color="auto" w:fill="FFFFFF"/>
        <w:ind w:firstLine="708"/>
        <w:jc w:val="both"/>
        <w:rPr>
          <w:sz w:val="32"/>
          <w:szCs w:val="32"/>
        </w:rPr>
      </w:pPr>
      <w:r w:rsidRPr="00F35217">
        <w:rPr>
          <w:sz w:val="32"/>
          <w:szCs w:val="32"/>
        </w:rPr>
        <w:t>Українське православ</w:t>
      </w:r>
      <w:r w:rsidRPr="00F35217">
        <w:rPr>
          <w:sz w:val="32"/>
          <w:szCs w:val="32"/>
          <w:lang w:val="ru-RU"/>
        </w:rPr>
        <w:t>’</w:t>
      </w:r>
      <w:r w:rsidRPr="00F35217">
        <w:rPr>
          <w:sz w:val="32"/>
          <w:szCs w:val="32"/>
        </w:rPr>
        <w:t>я</w:t>
      </w:r>
      <w:r w:rsidRPr="00F35217">
        <w:rPr>
          <w:sz w:val="32"/>
          <w:szCs w:val="32"/>
          <w:lang w:val="ru-RU"/>
        </w:rPr>
        <w:t xml:space="preserve"> </w:t>
      </w:r>
      <w:r w:rsidRPr="00F35217">
        <w:rPr>
          <w:sz w:val="32"/>
          <w:szCs w:val="32"/>
        </w:rPr>
        <w:t>значною мірою культивувало традиціоналізм української господарської культури. Традиціоналістський лад мислення виражається, зокрема, в тому, що в процесі економічних трансформацій та кризових явищ суб’єкти господарювання не намагаються покращити рівень життя та здійснити пошук нових видів діяльності, натомість вони скорочують потреби. Отже, вони не пристосовуються до нових економічних реалій, а тікають від них, відмовляючись приймати нові умови господарського життя.</w:t>
      </w:r>
    </w:p>
    <w:p w:rsidR="00DE5795" w:rsidRPr="00F35217" w:rsidRDefault="00DE5795" w:rsidP="00DE5795">
      <w:pPr>
        <w:ind w:firstLine="708"/>
        <w:jc w:val="both"/>
        <w:rPr>
          <w:sz w:val="32"/>
          <w:szCs w:val="32"/>
        </w:rPr>
      </w:pPr>
      <w:r w:rsidRPr="00F35217">
        <w:rPr>
          <w:sz w:val="32"/>
          <w:szCs w:val="32"/>
        </w:rPr>
        <w:t>Ще однією важливою рисою православ’я є те, що воно спонукає будувати соціально-культурну діяльність на основі високих духовних цінностей, абстрагуючись від матеріального світу, що формує таку ментальну рису як неспроможність стратегічно мислити в процесі раціональної господарської діяльності, розробляти план дій на перспективу</w:t>
      </w:r>
      <w:r w:rsidRPr="00F35217">
        <w:rPr>
          <w:sz w:val="32"/>
          <w:szCs w:val="32"/>
          <w:vertAlign w:val="superscript"/>
        </w:rPr>
        <w:t xml:space="preserve">  </w:t>
      </w:r>
      <w:r w:rsidR="00D011AE" w:rsidRPr="00F35217">
        <w:rPr>
          <w:sz w:val="32"/>
          <w:szCs w:val="32"/>
        </w:rPr>
        <w:t>[63; 159; 255</w:t>
      </w:r>
      <w:r w:rsidRPr="00F35217">
        <w:rPr>
          <w:sz w:val="32"/>
          <w:szCs w:val="32"/>
        </w:rPr>
        <w:t xml:space="preserve">].  </w:t>
      </w:r>
    </w:p>
    <w:p w:rsidR="00DE5795" w:rsidRPr="00F35217" w:rsidRDefault="00DE5795" w:rsidP="00DE5795">
      <w:pPr>
        <w:ind w:firstLine="708"/>
        <w:jc w:val="both"/>
        <w:rPr>
          <w:sz w:val="32"/>
          <w:szCs w:val="32"/>
        </w:rPr>
      </w:pPr>
      <w:r w:rsidRPr="00F35217">
        <w:rPr>
          <w:sz w:val="32"/>
          <w:szCs w:val="32"/>
        </w:rPr>
        <w:t>Узагальнено вплив релігійних чинників на формування національного господарського мен</w:t>
      </w:r>
      <w:r w:rsidR="00101D1D" w:rsidRPr="00F35217">
        <w:rPr>
          <w:sz w:val="32"/>
          <w:szCs w:val="32"/>
        </w:rPr>
        <w:t>талітету представлено в табл.3</w:t>
      </w:r>
      <w:r w:rsidRPr="00F35217">
        <w:rPr>
          <w:sz w:val="32"/>
          <w:szCs w:val="32"/>
        </w:rPr>
        <w:t>.2.</w:t>
      </w:r>
    </w:p>
    <w:p w:rsidR="00A44988" w:rsidRDefault="00A44988" w:rsidP="00DE5795">
      <w:pPr>
        <w:shd w:val="clear" w:color="auto" w:fill="FFFFFF"/>
        <w:ind w:firstLine="708"/>
        <w:jc w:val="right"/>
        <w:rPr>
          <w:i/>
          <w:sz w:val="28"/>
          <w:szCs w:val="28"/>
          <w:lang w:val="en-US"/>
        </w:rPr>
      </w:pPr>
    </w:p>
    <w:p w:rsidR="00DE5795" w:rsidRPr="00101D1D" w:rsidRDefault="00101D1D" w:rsidP="00DE5795">
      <w:pPr>
        <w:shd w:val="clear" w:color="auto" w:fill="FFFFFF"/>
        <w:ind w:firstLine="708"/>
        <w:jc w:val="right"/>
        <w:rPr>
          <w:i/>
          <w:sz w:val="28"/>
          <w:szCs w:val="28"/>
        </w:rPr>
      </w:pPr>
      <w:r w:rsidRPr="00101D1D">
        <w:rPr>
          <w:i/>
          <w:sz w:val="28"/>
          <w:szCs w:val="28"/>
        </w:rPr>
        <w:lastRenderedPageBreak/>
        <w:t>Таблиця 3</w:t>
      </w:r>
      <w:r w:rsidR="00DE5795" w:rsidRPr="00101D1D">
        <w:rPr>
          <w:i/>
          <w:sz w:val="28"/>
          <w:szCs w:val="28"/>
        </w:rPr>
        <w:t>.2</w:t>
      </w:r>
    </w:p>
    <w:p w:rsidR="00DE5795" w:rsidRPr="00EA60A8" w:rsidRDefault="00DE5795" w:rsidP="00DE5795">
      <w:pPr>
        <w:shd w:val="clear" w:color="auto" w:fill="FFFFFF"/>
        <w:ind w:firstLine="708"/>
        <w:jc w:val="center"/>
        <w:rPr>
          <w:b/>
          <w:sz w:val="28"/>
          <w:szCs w:val="28"/>
        </w:rPr>
      </w:pPr>
      <w:r w:rsidRPr="00EA60A8">
        <w:rPr>
          <w:b/>
          <w:sz w:val="28"/>
          <w:szCs w:val="28"/>
        </w:rPr>
        <w:t>Вплив релігійних чинників на формування національного господарського менталітету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6"/>
        <w:gridCol w:w="4241"/>
        <w:gridCol w:w="4485"/>
      </w:tblGrid>
      <w:tr w:rsidR="00DE5795" w:rsidRPr="00F61734" w:rsidTr="00D011AE">
        <w:tc>
          <w:tcPr>
            <w:tcW w:w="567" w:type="dxa"/>
            <w:shd w:val="clear" w:color="auto" w:fill="auto"/>
            <w:vAlign w:val="center"/>
          </w:tcPr>
          <w:p w:rsidR="00DE5795" w:rsidRPr="00EA60A8" w:rsidRDefault="00DE5795" w:rsidP="00DE5795">
            <w:pPr>
              <w:rPr>
                <w:b/>
              </w:rPr>
            </w:pPr>
            <w:r w:rsidRPr="00EA60A8">
              <w:rPr>
                <w:b/>
              </w:rPr>
              <w:t>№ п/п</w:t>
            </w:r>
          </w:p>
        </w:tc>
        <w:tc>
          <w:tcPr>
            <w:tcW w:w="4395" w:type="dxa"/>
            <w:shd w:val="clear" w:color="auto" w:fill="auto"/>
            <w:vAlign w:val="center"/>
          </w:tcPr>
          <w:p w:rsidR="00DE5795" w:rsidRPr="00EA60A8" w:rsidRDefault="00DE5795" w:rsidP="00DE5795">
            <w:pPr>
              <w:jc w:val="center"/>
              <w:rPr>
                <w:b/>
              </w:rPr>
            </w:pPr>
            <w:r w:rsidRPr="00EA60A8">
              <w:rPr>
                <w:b/>
              </w:rPr>
              <w:t xml:space="preserve">Особливості релігійної свідомості </w:t>
            </w:r>
          </w:p>
        </w:tc>
        <w:tc>
          <w:tcPr>
            <w:tcW w:w="4677" w:type="dxa"/>
            <w:shd w:val="clear" w:color="auto" w:fill="auto"/>
            <w:vAlign w:val="center"/>
          </w:tcPr>
          <w:p w:rsidR="00DE5795" w:rsidRPr="00EA60A8" w:rsidRDefault="00DE5795" w:rsidP="00DE5795">
            <w:pPr>
              <w:jc w:val="center"/>
              <w:rPr>
                <w:b/>
              </w:rPr>
            </w:pPr>
            <w:r w:rsidRPr="00EA60A8">
              <w:rPr>
                <w:b/>
              </w:rPr>
              <w:t>Риса господарського менталітету</w:t>
            </w:r>
          </w:p>
        </w:tc>
      </w:tr>
      <w:tr w:rsidR="00DE5795" w:rsidRPr="00F61734" w:rsidTr="00D011AE">
        <w:tc>
          <w:tcPr>
            <w:tcW w:w="567" w:type="dxa"/>
            <w:shd w:val="clear" w:color="auto" w:fill="auto"/>
            <w:vAlign w:val="center"/>
          </w:tcPr>
          <w:p w:rsidR="00DE5795" w:rsidRPr="00EA60A8" w:rsidRDefault="00DE5795" w:rsidP="00DE5795">
            <w:pPr>
              <w:rPr>
                <w:b/>
              </w:rPr>
            </w:pPr>
            <w:r w:rsidRPr="00EA60A8">
              <w:rPr>
                <w:b/>
              </w:rPr>
              <w:t>1</w:t>
            </w:r>
          </w:p>
        </w:tc>
        <w:tc>
          <w:tcPr>
            <w:tcW w:w="4395" w:type="dxa"/>
            <w:shd w:val="clear" w:color="auto" w:fill="auto"/>
            <w:vAlign w:val="center"/>
          </w:tcPr>
          <w:p w:rsidR="00DE5795" w:rsidRPr="00EA60A8" w:rsidRDefault="00DE5795" w:rsidP="00DE5795">
            <w:r w:rsidRPr="00EA60A8">
              <w:t>Прагнення до самовдосконалення, наближення до християнських ідеалів, переважання духовних цінностей над матеріальними</w:t>
            </w:r>
          </w:p>
        </w:tc>
        <w:tc>
          <w:tcPr>
            <w:tcW w:w="4677" w:type="dxa"/>
            <w:shd w:val="clear" w:color="auto" w:fill="auto"/>
            <w:vAlign w:val="center"/>
          </w:tcPr>
          <w:p w:rsidR="00DE5795" w:rsidRPr="00EA60A8" w:rsidRDefault="00DE5795" w:rsidP="00DE5795">
            <w:pPr>
              <w:rPr>
                <w:snapToGrid w:val="0"/>
                <w:color w:val="000000"/>
              </w:rPr>
            </w:pPr>
            <w:r w:rsidRPr="00EA60A8">
              <w:rPr>
                <w:snapToGrid w:val="0"/>
                <w:color w:val="000000"/>
              </w:rPr>
              <w:t>Низька підприємницька активність</w:t>
            </w:r>
          </w:p>
          <w:p w:rsidR="00DE5795" w:rsidRPr="00EA60A8" w:rsidRDefault="00DE5795" w:rsidP="00DE5795">
            <w:r w:rsidRPr="00EA60A8">
              <w:rPr>
                <w:snapToGrid w:val="0"/>
                <w:color w:val="000000"/>
              </w:rPr>
              <w:t xml:space="preserve">Негативне ставлення до багатства, приватної власності </w:t>
            </w:r>
          </w:p>
        </w:tc>
      </w:tr>
      <w:tr w:rsidR="00DE5795" w:rsidRPr="00F61734" w:rsidTr="00D011AE">
        <w:tc>
          <w:tcPr>
            <w:tcW w:w="567" w:type="dxa"/>
            <w:shd w:val="clear" w:color="auto" w:fill="auto"/>
            <w:vAlign w:val="center"/>
          </w:tcPr>
          <w:p w:rsidR="00DE5795" w:rsidRPr="00EA60A8" w:rsidRDefault="00DE5795" w:rsidP="00DE5795">
            <w:pPr>
              <w:rPr>
                <w:b/>
              </w:rPr>
            </w:pPr>
            <w:r w:rsidRPr="00EA60A8">
              <w:rPr>
                <w:b/>
              </w:rPr>
              <w:t>2</w:t>
            </w:r>
          </w:p>
        </w:tc>
        <w:tc>
          <w:tcPr>
            <w:tcW w:w="4395" w:type="dxa"/>
            <w:shd w:val="clear" w:color="auto" w:fill="auto"/>
            <w:vAlign w:val="center"/>
          </w:tcPr>
          <w:p w:rsidR="00DE5795" w:rsidRPr="00EA60A8" w:rsidRDefault="00DE5795" w:rsidP="00DE5795">
            <w:r w:rsidRPr="00EA60A8">
              <w:t>Значна підпорядкованість релігійним обрядам</w:t>
            </w:r>
          </w:p>
        </w:tc>
        <w:tc>
          <w:tcPr>
            <w:tcW w:w="4677" w:type="dxa"/>
            <w:shd w:val="clear" w:color="auto" w:fill="auto"/>
            <w:vAlign w:val="center"/>
          </w:tcPr>
          <w:p w:rsidR="00DE5795" w:rsidRPr="00EA60A8" w:rsidRDefault="00DE5795" w:rsidP="00DE5795">
            <w:r w:rsidRPr="00EA60A8">
              <w:t>Схильність до наслідування</w:t>
            </w:r>
          </w:p>
        </w:tc>
      </w:tr>
      <w:tr w:rsidR="00DE5795" w:rsidRPr="00F61734" w:rsidTr="00D011AE">
        <w:tc>
          <w:tcPr>
            <w:tcW w:w="567" w:type="dxa"/>
            <w:shd w:val="clear" w:color="auto" w:fill="auto"/>
            <w:vAlign w:val="center"/>
          </w:tcPr>
          <w:p w:rsidR="00DE5795" w:rsidRPr="00EA60A8" w:rsidRDefault="00DE5795" w:rsidP="00DE5795">
            <w:pPr>
              <w:rPr>
                <w:b/>
              </w:rPr>
            </w:pPr>
            <w:r w:rsidRPr="00EA60A8">
              <w:rPr>
                <w:b/>
              </w:rPr>
              <w:t>3</w:t>
            </w:r>
          </w:p>
        </w:tc>
        <w:tc>
          <w:tcPr>
            <w:tcW w:w="4395" w:type="dxa"/>
            <w:shd w:val="clear" w:color="auto" w:fill="auto"/>
            <w:vAlign w:val="center"/>
          </w:tcPr>
          <w:p w:rsidR="00DE5795" w:rsidRPr="00EA60A8" w:rsidRDefault="00DE5795" w:rsidP="00DE5795">
            <w:r w:rsidRPr="00EA60A8">
              <w:t>Толерантне ставлення до бідності</w:t>
            </w:r>
          </w:p>
        </w:tc>
        <w:tc>
          <w:tcPr>
            <w:tcW w:w="4677" w:type="dxa"/>
            <w:shd w:val="clear" w:color="auto" w:fill="auto"/>
            <w:vAlign w:val="center"/>
          </w:tcPr>
          <w:p w:rsidR="00DE5795" w:rsidRPr="00EA60A8" w:rsidRDefault="00DE5795" w:rsidP="00DE5795">
            <w:r w:rsidRPr="00EA60A8">
              <w:t>Схильність до утриманства, поширення перерозподільних звичаїв</w:t>
            </w:r>
          </w:p>
        </w:tc>
      </w:tr>
      <w:tr w:rsidR="00DE5795" w:rsidRPr="00F61734" w:rsidTr="00D011AE">
        <w:tc>
          <w:tcPr>
            <w:tcW w:w="567" w:type="dxa"/>
            <w:shd w:val="clear" w:color="auto" w:fill="auto"/>
            <w:vAlign w:val="center"/>
          </w:tcPr>
          <w:p w:rsidR="00DE5795" w:rsidRPr="00EA60A8" w:rsidRDefault="00DE5795" w:rsidP="00DE5795">
            <w:pPr>
              <w:rPr>
                <w:b/>
              </w:rPr>
            </w:pPr>
            <w:r w:rsidRPr="00EA60A8">
              <w:rPr>
                <w:b/>
              </w:rPr>
              <w:t>4</w:t>
            </w:r>
          </w:p>
        </w:tc>
        <w:tc>
          <w:tcPr>
            <w:tcW w:w="4395" w:type="dxa"/>
            <w:shd w:val="clear" w:color="auto" w:fill="auto"/>
            <w:vAlign w:val="center"/>
          </w:tcPr>
          <w:p w:rsidR="00DE5795" w:rsidRPr="00EA60A8" w:rsidRDefault="00DE5795" w:rsidP="00DE5795">
            <w:r w:rsidRPr="00EA60A8">
              <w:t>Абстрагування від матеріального світу, підпорядкованість духовним цінностям</w:t>
            </w:r>
          </w:p>
        </w:tc>
        <w:tc>
          <w:tcPr>
            <w:tcW w:w="4677" w:type="dxa"/>
            <w:shd w:val="clear" w:color="auto" w:fill="auto"/>
            <w:vAlign w:val="center"/>
          </w:tcPr>
          <w:p w:rsidR="00DE5795" w:rsidRPr="00EA60A8" w:rsidRDefault="00DE5795" w:rsidP="00DE5795">
            <w:r w:rsidRPr="00EA60A8">
              <w:t xml:space="preserve">Низька значимість стратегічного планування, детальної розробки тактичних дій </w:t>
            </w:r>
          </w:p>
        </w:tc>
      </w:tr>
      <w:tr w:rsidR="00DE5795" w:rsidRPr="00F61734" w:rsidTr="00D011AE">
        <w:tc>
          <w:tcPr>
            <w:tcW w:w="567" w:type="dxa"/>
            <w:shd w:val="clear" w:color="auto" w:fill="auto"/>
            <w:vAlign w:val="center"/>
          </w:tcPr>
          <w:p w:rsidR="00DE5795" w:rsidRPr="00EA60A8" w:rsidRDefault="00DE5795" w:rsidP="00DE5795">
            <w:pPr>
              <w:rPr>
                <w:b/>
              </w:rPr>
            </w:pPr>
            <w:r w:rsidRPr="00EA60A8">
              <w:rPr>
                <w:b/>
              </w:rPr>
              <w:t>5</w:t>
            </w:r>
          </w:p>
        </w:tc>
        <w:tc>
          <w:tcPr>
            <w:tcW w:w="4395" w:type="dxa"/>
            <w:shd w:val="clear" w:color="auto" w:fill="auto"/>
            <w:vAlign w:val="center"/>
          </w:tcPr>
          <w:p w:rsidR="00DE5795" w:rsidRPr="00EA60A8" w:rsidRDefault="00DE5795" w:rsidP="00DE5795">
            <w:r w:rsidRPr="00EA60A8">
              <w:t>Висока значимість покаяння та покірності</w:t>
            </w:r>
          </w:p>
        </w:tc>
        <w:tc>
          <w:tcPr>
            <w:tcW w:w="4677" w:type="dxa"/>
            <w:shd w:val="clear" w:color="auto" w:fill="auto"/>
            <w:vAlign w:val="center"/>
          </w:tcPr>
          <w:p w:rsidR="00DE5795" w:rsidRPr="00EA60A8" w:rsidRDefault="00DE5795" w:rsidP="00DE5795">
            <w:r w:rsidRPr="00EA60A8">
              <w:t>Ставлення до праці як до вимушеної необхідності</w:t>
            </w:r>
          </w:p>
        </w:tc>
      </w:tr>
    </w:tbl>
    <w:p w:rsidR="00DE5795" w:rsidRPr="00053275" w:rsidRDefault="00DE5795" w:rsidP="00DE5795">
      <w:pPr>
        <w:shd w:val="clear" w:color="auto" w:fill="FFFFFF"/>
        <w:ind w:firstLine="709"/>
        <w:jc w:val="both"/>
      </w:pPr>
      <w:r w:rsidRPr="00053275">
        <w:t>Джерело : складено автором самостійно</w:t>
      </w:r>
    </w:p>
    <w:p w:rsidR="00DE5795" w:rsidRPr="00F35217" w:rsidRDefault="00DE5795" w:rsidP="00DE5795">
      <w:pPr>
        <w:shd w:val="clear" w:color="auto" w:fill="FFFFFF"/>
        <w:spacing w:before="120"/>
        <w:ind w:firstLine="709"/>
        <w:jc w:val="both"/>
        <w:rPr>
          <w:sz w:val="32"/>
          <w:szCs w:val="32"/>
        </w:rPr>
      </w:pPr>
      <w:r w:rsidRPr="00F35217">
        <w:rPr>
          <w:sz w:val="32"/>
          <w:szCs w:val="32"/>
        </w:rPr>
        <w:t>Розглядаючи вплив політичних факторів на формування національного господарського менталітету, відмітимо, що його</w:t>
      </w:r>
      <w:r w:rsidRPr="00F35217">
        <w:rPr>
          <w:b/>
          <w:i/>
          <w:sz w:val="32"/>
          <w:szCs w:val="32"/>
        </w:rPr>
        <w:t xml:space="preserve"> </w:t>
      </w:r>
      <w:r w:rsidRPr="00F35217">
        <w:rPr>
          <w:sz w:val="32"/>
          <w:szCs w:val="32"/>
        </w:rPr>
        <w:t xml:space="preserve">унікальні особливості визначає те, що окремі частини сучасної території України в різні історичні епохи належали до складу різних державних утворень (Київська Русь, Галицько-Волинське князівство, Велике Литовське князівство, Польське королівство, Московське царство, Козацька держава, Річ Посполита, Російська імперія, Австро-Угорська імперія, УНР, ЗУНР, СРСР тощо). Саме тому в нашій історії є чимало подій, які мали діаметрально протилежні вектори впливу на процеси формування ринкових та неринкових характеристик господарського менталітету. </w:t>
      </w:r>
    </w:p>
    <w:p w:rsidR="00DE5795" w:rsidRPr="00F35217" w:rsidRDefault="00DE5795" w:rsidP="00DE5795">
      <w:pPr>
        <w:ind w:firstLine="708"/>
        <w:jc w:val="both"/>
        <w:rPr>
          <w:sz w:val="32"/>
          <w:szCs w:val="32"/>
        </w:rPr>
      </w:pPr>
      <w:r w:rsidRPr="00F35217">
        <w:rPr>
          <w:sz w:val="32"/>
          <w:szCs w:val="32"/>
        </w:rPr>
        <w:t>Період X-X</w:t>
      </w:r>
      <w:r w:rsidRPr="00F35217">
        <w:rPr>
          <w:sz w:val="32"/>
          <w:szCs w:val="32"/>
          <w:lang w:val="en-US"/>
        </w:rPr>
        <w:t>I</w:t>
      </w:r>
      <w:r w:rsidRPr="00F35217">
        <w:rPr>
          <w:sz w:val="32"/>
          <w:szCs w:val="32"/>
        </w:rPr>
        <w:t xml:space="preserve">V ст. можна назвати першим у формуванні українського підприємництва. Він характеризується такими ознаками: </w:t>
      </w:r>
    </w:p>
    <w:p w:rsidR="00DE5795" w:rsidRPr="00F35217" w:rsidRDefault="00DE5795" w:rsidP="00A14506">
      <w:pPr>
        <w:numPr>
          <w:ilvl w:val="0"/>
          <w:numId w:val="23"/>
        </w:numPr>
        <w:tabs>
          <w:tab w:val="left" w:pos="993"/>
        </w:tabs>
        <w:ind w:left="0" w:firstLine="567"/>
        <w:jc w:val="both"/>
        <w:rPr>
          <w:sz w:val="32"/>
          <w:szCs w:val="32"/>
        </w:rPr>
      </w:pPr>
      <w:r w:rsidRPr="00F35217">
        <w:rPr>
          <w:sz w:val="32"/>
          <w:szCs w:val="32"/>
        </w:rPr>
        <w:t>орієнтацією на зовнішню торгівлю, що приносить величезний прибуток і задовольняє попит на іноземні товари класу земельних власників;</w:t>
      </w:r>
    </w:p>
    <w:p w:rsidR="00DE5795" w:rsidRPr="00F35217" w:rsidRDefault="00DE5795" w:rsidP="00A14506">
      <w:pPr>
        <w:numPr>
          <w:ilvl w:val="0"/>
          <w:numId w:val="23"/>
        </w:numPr>
        <w:tabs>
          <w:tab w:val="left" w:pos="993"/>
        </w:tabs>
        <w:ind w:left="0" w:firstLine="567"/>
        <w:jc w:val="both"/>
        <w:rPr>
          <w:sz w:val="32"/>
          <w:szCs w:val="32"/>
        </w:rPr>
      </w:pPr>
      <w:r w:rsidRPr="00F35217">
        <w:rPr>
          <w:sz w:val="32"/>
          <w:szCs w:val="32"/>
        </w:rPr>
        <w:t>формуванням підприємницького стану з військових, тобто з княжих дружин;</w:t>
      </w:r>
    </w:p>
    <w:p w:rsidR="00DE5795" w:rsidRPr="00F35217" w:rsidRDefault="00DE5795" w:rsidP="00A14506">
      <w:pPr>
        <w:numPr>
          <w:ilvl w:val="0"/>
          <w:numId w:val="23"/>
        </w:numPr>
        <w:tabs>
          <w:tab w:val="left" w:pos="993"/>
        </w:tabs>
        <w:ind w:left="0" w:firstLine="567"/>
        <w:jc w:val="both"/>
        <w:rPr>
          <w:sz w:val="32"/>
          <w:szCs w:val="32"/>
        </w:rPr>
      </w:pPr>
      <w:r w:rsidRPr="00F35217">
        <w:rPr>
          <w:sz w:val="32"/>
          <w:szCs w:val="32"/>
        </w:rPr>
        <w:t>об</w:t>
      </w:r>
      <w:r w:rsidRPr="00F35217">
        <w:rPr>
          <w:sz w:val="32"/>
          <w:szCs w:val="32"/>
          <w:lang w:val="ru-RU"/>
        </w:rPr>
        <w:t>’</w:t>
      </w:r>
      <w:r w:rsidRPr="00F35217">
        <w:rPr>
          <w:sz w:val="32"/>
          <w:szCs w:val="32"/>
        </w:rPr>
        <w:t>єднанням купців, проведенням торгових угод у центрах інтенсивного товарного обміну - містах, у спеціальні ярмаркові дні;</w:t>
      </w:r>
    </w:p>
    <w:p w:rsidR="00DE5795" w:rsidRPr="00F35217" w:rsidRDefault="00DE5795" w:rsidP="00A14506">
      <w:pPr>
        <w:numPr>
          <w:ilvl w:val="0"/>
          <w:numId w:val="23"/>
        </w:numPr>
        <w:tabs>
          <w:tab w:val="left" w:pos="993"/>
        </w:tabs>
        <w:ind w:left="0" w:firstLine="567"/>
        <w:jc w:val="both"/>
        <w:rPr>
          <w:sz w:val="32"/>
          <w:szCs w:val="32"/>
        </w:rPr>
      </w:pPr>
      <w:r w:rsidRPr="00F35217">
        <w:rPr>
          <w:sz w:val="32"/>
          <w:szCs w:val="32"/>
        </w:rPr>
        <w:lastRenderedPageBreak/>
        <w:t>лояльною податковою політикою, що забезпечує рівні стартові умови для розвитку підприємництва</w:t>
      </w:r>
      <w:r w:rsidR="00D011AE" w:rsidRPr="00F35217">
        <w:rPr>
          <w:sz w:val="32"/>
          <w:szCs w:val="32"/>
        </w:rPr>
        <w:t xml:space="preserve"> [228; 229</w:t>
      </w:r>
      <w:r w:rsidRPr="00F35217">
        <w:rPr>
          <w:sz w:val="32"/>
          <w:szCs w:val="32"/>
        </w:rPr>
        <w:t>].</w:t>
      </w:r>
    </w:p>
    <w:p w:rsidR="00DE5795" w:rsidRPr="00F35217" w:rsidRDefault="00DE5795" w:rsidP="00DE5795">
      <w:pPr>
        <w:ind w:firstLine="709"/>
        <w:jc w:val="both"/>
        <w:rPr>
          <w:sz w:val="32"/>
          <w:szCs w:val="32"/>
        </w:rPr>
      </w:pPr>
      <w:r w:rsidRPr="00F35217">
        <w:rPr>
          <w:sz w:val="32"/>
          <w:szCs w:val="32"/>
        </w:rPr>
        <w:t xml:space="preserve"> Пізніше, за часів Литовсько-Польської доби (XIV-XVI</w:t>
      </w:r>
      <w:r w:rsidRPr="00F35217">
        <w:rPr>
          <w:sz w:val="32"/>
          <w:szCs w:val="32"/>
          <w:lang w:val="ru-RU"/>
        </w:rPr>
        <w:t xml:space="preserve"> </w:t>
      </w:r>
      <w:r w:rsidRPr="00F35217">
        <w:rPr>
          <w:sz w:val="32"/>
          <w:szCs w:val="32"/>
        </w:rPr>
        <w:t>ст.) головними ознаками торгівлі України були її зв'язаність, брак свободи, точна регламентація польською державою. Внаслідок усякого роду перешкод, ввізного мита, ускладнень транзиту, зовнішня торгівля України в цей час занепадає. Це стосується і внутрішньої торгівлі, яка була обмежена різними регламентаціями та заборонами, які гальмували  її  розвиток. Ці обмеження йшли на користь польських фіскальних органів, держави, а також привілейованих міст та містечок</w:t>
      </w:r>
      <w:r w:rsidR="00D011AE" w:rsidRPr="00F35217">
        <w:rPr>
          <w:sz w:val="32"/>
          <w:szCs w:val="32"/>
          <w:lang w:val="ru-RU"/>
        </w:rPr>
        <w:t xml:space="preserve"> [228</w:t>
      </w:r>
      <w:r w:rsidRPr="00F35217">
        <w:rPr>
          <w:sz w:val="32"/>
          <w:szCs w:val="32"/>
          <w:lang w:val="ru-RU"/>
        </w:rPr>
        <w:t>]</w:t>
      </w:r>
      <w:r w:rsidRPr="00F35217">
        <w:rPr>
          <w:sz w:val="32"/>
          <w:szCs w:val="32"/>
        </w:rPr>
        <w:t xml:space="preserve">. </w:t>
      </w:r>
    </w:p>
    <w:p w:rsidR="00DE5795" w:rsidRPr="00F35217" w:rsidRDefault="00DE5795" w:rsidP="00DE5795">
      <w:pPr>
        <w:ind w:firstLine="708"/>
        <w:jc w:val="both"/>
        <w:rPr>
          <w:sz w:val="32"/>
          <w:szCs w:val="32"/>
        </w:rPr>
      </w:pPr>
      <w:r w:rsidRPr="00F35217">
        <w:rPr>
          <w:sz w:val="32"/>
          <w:szCs w:val="32"/>
        </w:rPr>
        <w:t xml:space="preserve">Наведені факти говорять про те, що за часів Польсько-Литовського князівства були створені умови  для придушення підприємницької діяльності українців та ринкових рис національного господарського менталітету. Українським купцям, особливо в західноукраїнських землях, взагалі заборонялося займатися торгівлею. Українські землі колонізувалися   польськими, литовським, угорськими, молдавськими феодалами, і соціально-економічний розвиток визначався  русько-литовським і польським правом.   </w:t>
      </w:r>
    </w:p>
    <w:p w:rsidR="00DE5795" w:rsidRPr="00F35217" w:rsidRDefault="00DE5795" w:rsidP="00DE5795">
      <w:pPr>
        <w:ind w:firstLine="708"/>
        <w:jc w:val="both"/>
        <w:rPr>
          <w:sz w:val="32"/>
          <w:szCs w:val="32"/>
        </w:rPr>
      </w:pPr>
      <w:r w:rsidRPr="00F35217">
        <w:rPr>
          <w:sz w:val="32"/>
          <w:szCs w:val="32"/>
        </w:rPr>
        <w:t>Отже, можна виділити наступні соціально-економічні особливості цього етапу розвитку підприємництва в Україні, який продовжувався з кінця XIV до XVI</w:t>
      </w:r>
      <w:r w:rsidRPr="00F35217">
        <w:rPr>
          <w:sz w:val="32"/>
          <w:szCs w:val="32"/>
          <w:lang w:val="en-US"/>
        </w:rPr>
        <w:t>I</w:t>
      </w:r>
      <w:r w:rsidRPr="00F35217">
        <w:rPr>
          <w:sz w:val="32"/>
          <w:szCs w:val="32"/>
        </w:rPr>
        <w:t xml:space="preserve"> ст.:</w:t>
      </w:r>
    </w:p>
    <w:p w:rsidR="00DE5795" w:rsidRPr="00F35217" w:rsidRDefault="00DE5795" w:rsidP="00DE5795">
      <w:pPr>
        <w:ind w:firstLine="708"/>
        <w:jc w:val="both"/>
        <w:rPr>
          <w:sz w:val="32"/>
          <w:szCs w:val="32"/>
        </w:rPr>
      </w:pPr>
      <w:r w:rsidRPr="00F35217">
        <w:rPr>
          <w:sz w:val="32"/>
          <w:szCs w:val="32"/>
        </w:rPr>
        <w:t>1)  скорочення чисельності підприємців внаслідок політики масових репресій з боку держави;</w:t>
      </w:r>
    </w:p>
    <w:p w:rsidR="00DE5795" w:rsidRPr="00F35217" w:rsidRDefault="00DE5795" w:rsidP="00DE5795">
      <w:pPr>
        <w:ind w:firstLine="708"/>
        <w:jc w:val="both"/>
        <w:rPr>
          <w:sz w:val="32"/>
          <w:szCs w:val="32"/>
        </w:rPr>
      </w:pPr>
      <w:r w:rsidRPr="00F35217">
        <w:rPr>
          <w:sz w:val="32"/>
          <w:szCs w:val="32"/>
        </w:rPr>
        <w:t>2) несприятлива податкова політика з боку литовської та польської влади;</w:t>
      </w:r>
    </w:p>
    <w:p w:rsidR="00DE5795" w:rsidRPr="00F35217" w:rsidRDefault="00DE5795" w:rsidP="00DE5795">
      <w:pPr>
        <w:ind w:firstLine="708"/>
        <w:jc w:val="both"/>
        <w:rPr>
          <w:sz w:val="32"/>
          <w:szCs w:val="32"/>
        </w:rPr>
      </w:pPr>
      <w:r w:rsidRPr="00F35217">
        <w:rPr>
          <w:sz w:val="32"/>
          <w:szCs w:val="32"/>
        </w:rPr>
        <w:t>3) зосередження зовнішньої і внутрішньої торгівлі в руках польських купців, припинення зовнішньоторговельних операцій з б</w:t>
      </w:r>
      <w:r w:rsidR="00D011AE" w:rsidRPr="00F35217">
        <w:rPr>
          <w:sz w:val="32"/>
          <w:szCs w:val="32"/>
        </w:rPr>
        <w:t>оку українських підприємців [228; 229</w:t>
      </w:r>
      <w:r w:rsidRPr="00F35217">
        <w:rPr>
          <w:sz w:val="32"/>
          <w:szCs w:val="32"/>
        </w:rPr>
        <w:t>].</w:t>
      </w:r>
    </w:p>
    <w:p w:rsidR="00DE5795" w:rsidRPr="00F35217" w:rsidRDefault="00DE5795" w:rsidP="00DE5795">
      <w:pPr>
        <w:ind w:firstLine="708"/>
        <w:jc w:val="both"/>
        <w:rPr>
          <w:sz w:val="32"/>
          <w:szCs w:val="32"/>
        </w:rPr>
      </w:pPr>
      <w:r w:rsidRPr="00F35217">
        <w:rPr>
          <w:sz w:val="32"/>
          <w:szCs w:val="32"/>
        </w:rPr>
        <w:t>Історичні факти свідчать про те, що в другій половині XVII ст., коли завдяки Переяславському договору 1654 р. Україна звільнилася від підлеглості Польщі, але ще не потрапила в залежність від Російської імперії, умови економічного життя українців не суперечили та не гальмували розвиток підприємництва. Козаччина була прикладом того, як історичні обставини сприяли формуванню в структурі національного господарського менталітету капіталістичних рис, а саме:</w:t>
      </w:r>
    </w:p>
    <w:p w:rsidR="00DE5795" w:rsidRPr="00F35217" w:rsidRDefault="00DE5795" w:rsidP="00A14506">
      <w:pPr>
        <w:numPr>
          <w:ilvl w:val="0"/>
          <w:numId w:val="24"/>
        </w:numPr>
        <w:tabs>
          <w:tab w:val="left" w:pos="993"/>
        </w:tabs>
        <w:ind w:left="0" w:firstLine="709"/>
        <w:jc w:val="both"/>
        <w:rPr>
          <w:sz w:val="32"/>
          <w:szCs w:val="32"/>
        </w:rPr>
      </w:pPr>
      <w:r w:rsidRPr="00F35217">
        <w:rPr>
          <w:sz w:val="32"/>
          <w:szCs w:val="32"/>
        </w:rPr>
        <w:lastRenderedPageBreak/>
        <w:t xml:space="preserve">свободи волі і вибору з відчуттям дисципліни та відповідальності; </w:t>
      </w:r>
    </w:p>
    <w:p w:rsidR="00DE5795" w:rsidRPr="00F35217" w:rsidRDefault="00DE5795" w:rsidP="00A14506">
      <w:pPr>
        <w:numPr>
          <w:ilvl w:val="0"/>
          <w:numId w:val="24"/>
        </w:numPr>
        <w:tabs>
          <w:tab w:val="left" w:pos="993"/>
        </w:tabs>
        <w:ind w:left="0" w:firstLine="709"/>
        <w:jc w:val="both"/>
        <w:rPr>
          <w:sz w:val="32"/>
          <w:szCs w:val="32"/>
        </w:rPr>
      </w:pPr>
      <w:r w:rsidRPr="00F35217">
        <w:rPr>
          <w:sz w:val="32"/>
          <w:szCs w:val="32"/>
        </w:rPr>
        <w:t xml:space="preserve">духу конкуренції та співпраці; </w:t>
      </w:r>
    </w:p>
    <w:p w:rsidR="00DE5795" w:rsidRPr="00F35217" w:rsidRDefault="00DE5795" w:rsidP="00A14506">
      <w:pPr>
        <w:numPr>
          <w:ilvl w:val="0"/>
          <w:numId w:val="24"/>
        </w:numPr>
        <w:tabs>
          <w:tab w:val="left" w:pos="993"/>
        </w:tabs>
        <w:ind w:left="0" w:firstLine="709"/>
        <w:jc w:val="both"/>
        <w:rPr>
          <w:sz w:val="32"/>
          <w:szCs w:val="32"/>
        </w:rPr>
      </w:pPr>
      <w:r w:rsidRPr="00F35217">
        <w:rPr>
          <w:sz w:val="32"/>
          <w:szCs w:val="32"/>
        </w:rPr>
        <w:t>зростанням цінності багатства та матеріального добробуту;</w:t>
      </w:r>
    </w:p>
    <w:p w:rsidR="00DE5795" w:rsidRPr="00F35217" w:rsidRDefault="00DE5795" w:rsidP="00A14506">
      <w:pPr>
        <w:numPr>
          <w:ilvl w:val="0"/>
          <w:numId w:val="24"/>
        </w:numPr>
        <w:tabs>
          <w:tab w:val="left" w:pos="993"/>
        </w:tabs>
        <w:ind w:left="0" w:firstLine="709"/>
        <w:jc w:val="both"/>
        <w:rPr>
          <w:sz w:val="32"/>
          <w:szCs w:val="32"/>
        </w:rPr>
      </w:pPr>
      <w:r w:rsidRPr="00F35217">
        <w:rPr>
          <w:sz w:val="32"/>
          <w:szCs w:val="32"/>
        </w:rPr>
        <w:t xml:space="preserve">зростанням поваги до інституту приватної власності </w:t>
      </w:r>
      <w:r w:rsidR="00D011AE" w:rsidRPr="00F35217">
        <w:rPr>
          <w:sz w:val="32"/>
          <w:szCs w:val="32"/>
          <w:lang w:val="ru-RU"/>
        </w:rPr>
        <w:t>[228; 229</w:t>
      </w:r>
      <w:r w:rsidRPr="00F35217">
        <w:rPr>
          <w:sz w:val="32"/>
          <w:szCs w:val="32"/>
          <w:lang w:val="ru-RU"/>
        </w:rPr>
        <w:t>].</w:t>
      </w:r>
    </w:p>
    <w:p w:rsidR="00DE5795" w:rsidRPr="00F35217" w:rsidRDefault="00DE5795" w:rsidP="00DE5795">
      <w:pPr>
        <w:ind w:firstLine="708"/>
        <w:jc w:val="both"/>
        <w:rPr>
          <w:sz w:val="32"/>
          <w:szCs w:val="32"/>
        </w:rPr>
      </w:pPr>
      <w:r w:rsidRPr="00F35217">
        <w:rPr>
          <w:sz w:val="32"/>
          <w:szCs w:val="32"/>
        </w:rPr>
        <w:t>В середині XVIII ст. Україна знову втратила свою економічну незалежність, перетворившись на частину загальноросійського ринку. Пригнічення підприємницької діяльності з боку Польщі змінилося домінуванням у ній російських та іноземних підприємців. Головними особливостями розвитку українського підприємництва в XVIII -XIX ст., що значною мірою вплинули на формування національного господарського менталітету, були:</w:t>
      </w:r>
    </w:p>
    <w:p w:rsidR="00DE5795" w:rsidRPr="00F35217" w:rsidRDefault="00DE5795" w:rsidP="00DE5795">
      <w:pPr>
        <w:ind w:firstLine="708"/>
        <w:jc w:val="both"/>
        <w:rPr>
          <w:sz w:val="32"/>
          <w:szCs w:val="32"/>
        </w:rPr>
      </w:pPr>
      <w:r w:rsidRPr="00F35217">
        <w:rPr>
          <w:sz w:val="32"/>
          <w:szCs w:val="32"/>
        </w:rPr>
        <w:t>1) вплив російської імперської соціокультурної моделі розвитку, яка передбачала надмірну централізацію і бюрократизацію господарського життя, посилення експлуатації народу традиційно феодальними методами;</w:t>
      </w:r>
    </w:p>
    <w:p w:rsidR="00DE5795" w:rsidRPr="00F35217" w:rsidRDefault="00DE5795" w:rsidP="00DE5795">
      <w:pPr>
        <w:ind w:firstLine="708"/>
        <w:jc w:val="both"/>
        <w:rPr>
          <w:sz w:val="32"/>
          <w:szCs w:val="32"/>
        </w:rPr>
      </w:pPr>
      <w:r w:rsidRPr="00F35217">
        <w:rPr>
          <w:sz w:val="32"/>
          <w:szCs w:val="32"/>
        </w:rPr>
        <w:t>2) концентрація в руках держави фінансових потоків і прибуткових видів діяльності, перетворення держави на головного інвестора;</w:t>
      </w:r>
    </w:p>
    <w:p w:rsidR="00DE5795" w:rsidRPr="00F35217" w:rsidRDefault="00DE5795" w:rsidP="00DE5795">
      <w:pPr>
        <w:ind w:firstLine="708"/>
        <w:jc w:val="both"/>
        <w:rPr>
          <w:sz w:val="32"/>
          <w:szCs w:val="32"/>
        </w:rPr>
      </w:pPr>
      <w:r w:rsidRPr="00F35217">
        <w:rPr>
          <w:sz w:val="32"/>
          <w:szCs w:val="32"/>
        </w:rPr>
        <w:t>3) залежність утворення великих капіталів від держави;</w:t>
      </w:r>
    </w:p>
    <w:p w:rsidR="00DE5795" w:rsidRPr="00F35217" w:rsidRDefault="00DE5795" w:rsidP="00DE5795">
      <w:pPr>
        <w:ind w:firstLine="708"/>
        <w:jc w:val="both"/>
        <w:rPr>
          <w:sz w:val="32"/>
          <w:szCs w:val="32"/>
        </w:rPr>
      </w:pPr>
      <w:r w:rsidRPr="00F35217">
        <w:rPr>
          <w:sz w:val="32"/>
          <w:szCs w:val="32"/>
        </w:rPr>
        <w:t>4) другорядність,</w:t>
      </w:r>
      <w:r w:rsidRPr="00F35217">
        <w:rPr>
          <w:sz w:val="32"/>
          <w:szCs w:val="32"/>
        </w:rPr>
        <w:tab/>
        <w:t xml:space="preserve"> вторинність підприємницької діяльності порівняно з державною службою;</w:t>
      </w:r>
    </w:p>
    <w:p w:rsidR="00DE5795" w:rsidRPr="00F35217" w:rsidRDefault="00DE5795" w:rsidP="00DE5795">
      <w:pPr>
        <w:ind w:firstLine="708"/>
        <w:jc w:val="both"/>
        <w:rPr>
          <w:sz w:val="32"/>
          <w:szCs w:val="32"/>
        </w:rPr>
      </w:pPr>
      <w:r w:rsidRPr="00F35217">
        <w:rPr>
          <w:sz w:val="32"/>
          <w:szCs w:val="32"/>
        </w:rPr>
        <w:t>5) нестабільне, залежне від волі чиновників, становище підприємців;</w:t>
      </w:r>
    </w:p>
    <w:p w:rsidR="00DE5795" w:rsidRPr="00F35217" w:rsidRDefault="00DE5795" w:rsidP="00DE5795">
      <w:pPr>
        <w:ind w:firstLine="708"/>
        <w:jc w:val="both"/>
        <w:rPr>
          <w:sz w:val="32"/>
          <w:szCs w:val="32"/>
        </w:rPr>
      </w:pPr>
      <w:r w:rsidRPr="00F35217">
        <w:rPr>
          <w:sz w:val="32"/>
          <w:szCs w:val="32"/>
        </w:rPr>
        <w:t>6) переважання серед українського купецтва і промисловців не українців за походженням (росіян, поляків, євреїв та ін.)</w:t>
      </w:r>
      <w:r w:rsidRPr="00F35217">
        <w:rPr>
          <w:sz w:val="32"/>
          <w:szCs w:val="32"/>
          <w:lang w:val="ru-RU"/>
        </w:rPr>
        <w:t xml:space="preserve"> [</w:t>
      </w:r>
      <w:r w:rsidR="001B2273" w:rsidRPr="00F35217">
        <w:rPr>
          <w:sz w:val="32"/>
          <w:szCs w:val="32"/>
        </w:rPr>
        <w:t>63;228</w:t>
      </w:r>
      <w:r w:rsidRPr="00F35217">
        <w:rPr>
          <w:sz w:val="32"/>
          <w:szCs w:val="32"/>
          <w:lang w:val="ru-RU"/>
        </w:rPr>
        <w:t>]</w:t>
      </w:r>
      <w:r w:rsidRPr="00F35217">
        <w:rPr>
          <w:sz w:val="32"/>
          <w:szCs w:val="32"/>
        </w:rPr>
        <w:t>.</w:t>
      </w:r>
    </w:p>
    <w:p w:rsidR="00DE5795" w:rsidRPr="00F35217" w:rsidRDefault="00DE5795" w:rsidP="00DE5795">
      <w:pPr>
        <w:ind w:firstLine="708"/>
        <w:jc w:val="both"/>
        <w:rPr>
          <w:sz w:val="32"/>
          <w:szCs w:val="32"/>
        </w:rPr>
      </w:pPr>
      <w:r w:rsidRPr="00F35217">
        <w:rPr>
          <w:sz w:val="32"/>
          <w:szCs w:val="32"/>
        </w:rPr>
        <w:t>У другій половині XIX ст. основними факторами, що вплинули на зміну економічної поведінки та господарського менталітету українців, були скасування кріпацтва та більш лояльне ставлення держави до збагачення усіх груп населення. Кріпосне право пригнічувало все те, що могло формувати дух капіталізму та підприємництва в майбутньому, культивуючи покору, терпіння та здатність бути підконтрольним</w:t>
      </w:r>
      <w:r w:rsidR="001B2273" w:rsidRPr="00F35217">
        <w:rPr>
          <w:sz w:val="32"/>
          <w:szCs w:val="32"/>
          <w:lang w:val="ru-RU"/>
        </w:rPr>
        <w:t xml:space="preserve"> [25</w:t>
      </w:r>
      <w:r w:rsidRPr="00F35217">
        <w:rPr>
          <w:sz w:val="32"/>
          <w:szCs w:val="32"/>
          <w:lang w:val="ru-RU"/>
        </w:rPr>
        <w:t>5]</w:t>
      </w:r>
      <w:r w:rsidRPr="00F35217">
        <w:rPr>
          <w:sz w:val="32"/>
          <w:szCs w:val="32"/>
        </w:rPr>
        <w:t xml:space="preserve">. Поява мінімальних політичних свобод та економічних можливостей для індивідуального капіталістичного підприємництва формує в </w:t>
      </w:r>
      <w:r w:rsidRPr="00F35217">
        <w:rPr>
          <w:sz w:val="32"/>
          <w:szCs w:val="32"/>
        </w:rPr>
        <w:lastRenderedPageBreak/>
        <w:t>українських селянах позитивні риси господарського менталітету - працелюбність, підприємливість, індивідуалізм, ощадливість, кмітливість, передбачливість, раціоналізм.</w:t>
      </w:r>
    </w:p>
    <w:p w:rsidR="00DE5795" w:rsidRPr="00F35217" w:rsidRDefault="00DE5795" w:rsidP="00DE5795">
      <w:pPr>
        <w:ind w:firstLine="708"/>
        <w:jc w:val="both"/>
        <w:rPr>
          <w:sz w:val="32"/>
          <w:szCs w:val="32"/>
        </w:rPr>
      </w:pPr>
      <w:r w:rsidRPr="00F35217">
        <w:rPr>
          <w:sz w:val="32"/>
          <w:szCs w:val="32"/>
        </w:rPr>
        <w:t>Індустріалізація Російської імперії, до складу якої входила Україна, спричинила глибинні зрушення у соціальному складі населення, його національно-демографічних характеристиках і культурних орієнтаціях. Традиційні риси господарського менталітету, який давав можливість українцям пройти через всі випробування феодально-кріпосної системи, руйнувалися потужними сплесками нових знань, технологій, відкриттів, а найбільше - новими законами ринку [</w:t>
      </w:r>
      <w:r w:rsidR="001B2273" w:rsidRPr="00F35217">
        <w:rPr>
          <w:sz w:val="32"/>
          <w:szCs w:val="32"/>
        </w:rPr>
        <w:t>63; 228; 229</w:t>
      </w:r>
      <w:r w:rsidRPr="00F35217">
        <w:rPr>
          <w:sz w:val="32"/>
          <w:szCs w:val="32"/>
        </w:rPr>
        <w:t>].</w:t>
      </w:r>
    </w:p>
    <w:p w:rsidR="00DE5795" w:rsidRPr="00F35217" w:rsidRDefault="00DE5795" w:rsidP="00DE5795">
      <w:pPr>
        <w:ind w:firstLine="708"/>
        <w:jc w:val="both"/>
        <w:rPr>
          <w:sz w:val="32"/>
          <w:szCs w:val="32"/>
          <w:lang w:val="ru-RU"/>
        </w:rPr>
      </w:pPr>
      <w:r w:rsidRPr="00F35217">
        <w:rPr>
          <w:sz w:val="32"/>
          <w:szCs w:val="32"/>
        </w:rPr>
        <w:t>Кінець XIX ст. характеризується бурхливим розвитком промисловості та торгівлі, цьому сприяли залізничне та пароплавне будівництва. Саме з цього часу, не зважаючи на те, що купецтво продовжувало відігравати провідну роль в торгівлі і промисловості, підприємницька діяльність поступово починає втрачати свою станову належність до купецтва. Починається складний процес формування єдиного класу буржуазії. У промисловості України починає відігравати помітну роль іноземний капітал, головним чином у машинобудівельній і залізорудній промисловості; формуються торговельно-промислові компанії; великі підприємства об'єднуються в синдикати. Відбувається витіснення дрібного і середнього підприємництва великими фірмами. З кінця XVIII ст. з’являються у великих містах біржі, які сприяють об'єднанню комерсантів, їх торговельним операціям, а крім того дають можливість фантастичного збагачення в результаті біржових ігор. Це стає ще одним різновидом підприємницької діяльності кінця XIX ст. [</w:t>
      </w:r>
      <w:r w:rsidR="001B2273" w:rsidRPr="00F35217">
        <w:rPr>
          <w:sz w:val="32"/>
          <w:szCs w:val="32"/>
          <w:lang w:val="ru-RU"/>
        </w:rPr>
        <w:t>21</w:t>
      </w:r>
      <w:r w:rsidRPr="00F35217">
        <w:rPr>
          <w:sz w:val="32"/>
          <w:szCs w:val="32"/>
          <w:lang w:val="ru-RU"/>
        </w:rPr>
        <w:t>].</w:t>
      </w:r>
    </w:p>
    <w:p w:rsidR="00DE5795" w:rsidRPr="00F35217" w:rsidRDefault="00DE5795" w:rsidP="00DE5795">
      <w:pPr>
        <w:ind w:firstLine="708"/>
        <w:jc w:val="both"/>
        <w:rPr>
          <w:sz w:val="32"/>
          <w:szCs w:val="32"/>
        </w:rPr>
      </w:pPr>
      <w:r w:rsidRPr="00F35217">
        <w:rPr>
          <w:sz w:val="32"/>
          <w:szCs w:val="32"/>
        </w:rPr>
        <w:t>Напередодні жовтневого перевороту 1917 р</w:t>
      </w:r>
      <w:r w:rsidRPr="00F35217">
        <w:rPr>
          <w:sz w:val="32"/>
          <w:szCs w:val="32"/>
          <w:lang w:val="ru-RU"/>
        </w:rPr>
        <w:t>.</w:t>
      </w:r>
      <w:r w:rsidRPr="00F35217">
        <w:rPr>
          <w:sz w:val="32"/>
          <w:szCs w:val="32"/>
        </w:rPr>
        <w:t xml:space="preserve"> підприємці в цілому не викликали симпатії з боку населення. Підприємницька діяльність виявилась непрестижною і сприймалася як експлуатація народу. Неприйнятність принципу приватної власності в свідомості багатьох людей царської Росії негативним чином позначилась на долі підприємницького стану і зробила неможливим захистити інститут підприємництва після 1917 р. [</w:t>
      </w:r>
      <w:r w:rsidR="001B2273" w:rsidRPr="00F35217">
        <w:rPr>
          <w:sz w:val="32"/>
          <w:szCs w:val="32"/>
        </w:rPr>
        <w:t>228</w:t>
      </w:r>
      <w:r w:rsidRPr="00F35217">
        <w:rPr>
          <w:sz w:val="32"/>
          <w:szCs w:val="32"/>
        </w:rPr>
        <w:t>].</w:t>
      </w:r>
    </w:p>
    <w:p w:rsidR="00DE5795" w:rsidRPr="00F35217" w:rsidRDefault="00DE5795" w:rsidP="00DE5795">
      <w:pPr>
        <w:ind w:firstLine="708"/>
        <w:jc w:val="both"/>
        <w:rPr>
          <w:sz w:val="32"/>
          <w:szCs w:val="32"/>
        </w:rPr>
      </w:pPr>
      <w:r w:rsidRPr="00F35217">
        <w:rPr>
          <w:sz w:val="32"/>
          <w:szCs w:val="32"/>
        </w:rPr>
        <w:t xml:space="preserve">Розглядаючи формування українського господарського менталітету за  радянських часів, варто зазначити, що основною </w:t>
      </w:r>
      <w:r w:rsidRPr="00F35217">
        <w:rPr>
          <w:sz w:val="32"/>
          <w:szCs w:val="32"/>
        </w:rPr>
        <w:lastRenderedPageBreak/>
        <w:t xml:space="preserve">передумовою становлення командно-адміністративних методів господарювання стала незахищеність одного з найважливіших інститутів ринкової економіки - інституту приватної власності. Однією з особливостей суспільної власності є відсутність у окремого індивіда чи соціальної групи всієї повноти прав на той чи інший матеріальний чи нематеріальний об’єкт. Історично склалося так, що боротьба за економічні ресурси полягала не стільки в привласненні їх, скільки в можливості захопити контроль над їх розподілом. </w:t>
      </w:r>
      <w:r w:rsidRPr="00F35217">
        <w:rPr>
          <w:color w:val="000000"/>
          <w:sz w:val="32"/>
          <w:szCs w:val="32"/>
        </w:rPr>
        <w:t xml:space="preserve">Неналежний захист прав власності визначали низький рівень економічної довіри в суспільстві, несприятливий інвестиційний клімат, відтік ресурсів, репатріацію прибутків, хронічну нестачу ресурсів держави для реалізації власних програм. Виникало замкнуте коло, коли нестабільність призводила до нестачі ресурсів, а необхідність залучення додаткових ресурсів мала забезпечити право держави в потрібний момент </w:t>
      </w:r>
      <w:r w:rsidRPr="00F35217">
        <w:rPr>
          <w:color w:val="000000"/>
          <w:sz w:val="32"/>
          <w:szCs w:val="32"/>
          <w:lang w:val="ru-RU"/>
        </w:rPr>
        <w:t>«</w:t>
      </w:r>
      <w:r w:rsidRPr="00F35217">
        <w:rPr>
          <w:color w:val="000000"/>
          <w:sz w:val="32"/>
          <w:szCs w:val="32"/>
        </w:rPr>
        <w:t>притиснути</w:t>
      </w:r>
      <w:r w:rsidRPr="00F35217">
        <w:rPr>
          <w:color w:val="000000"/>
          <w:sz w:val="32"/>
          <w:szCs w:val="32"/>
          <w:lang w:val="ru-RU"/>
        </w:rPr>
        <w:t>»</w:t>
      </w:r>
      <w:r w:rsidRPr="00F35217">
        <w:rPr>
          <w:color w:val="000000"/>
          <w:sz w:val="32"/>
          <w:szCs w:val="32"/>
        </w:rPr>
        <w:t xml:space="preserve"> власника, змінивши на свій розсуд правила економічної гри</w:t>
      </w:r>
      <w:r w:rsidR="001B2273" w:rsidRPr="00F35217">
        <w:rPr>
          <w:color w:val="000000"/>
          <w:sz w:val="32"/>
          <w:szCs w:val="32"/>
          <w:lang w:val="ru-RU"/>
        </w:rPr>
        <w:t xml:space="preserve"> [228</w:t>
      </w:r>
      <w:r w:rsidRPr="00F35217">
        <w:rPr>
          <w:color w:val="000000"/>
          <w:sz w:val="32"/>
          <w:szCs w:val="32"/>
          <w:lang w:val="ru-RU"/>
        </w:rPr>
        <w:t>]</w:t>
      </w:r>
      <w:r w:rsidRPr="00F35217">
        <w:rPr>
          <w:color w:val="000000"/>
          <w:sz w:val="32"/>
          <w:szCs w:val="32"/>
        </w:rPr>
        <w:t>.</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 xml:space="preserve">Політичний режим, що склався в СРСР, базувався на традиціях позаекономічного примусу з боку авторитарної держави і готовності населення делегувати свої права, переважанні суспільного над особистим, пригніченні індивідуальних прав і свобод. Перетворення аграрної країни на індустріальну і військову наддержаву, забезпечення соціальних гарантій були здійснені на основі архаїчних інститутів - репресивно-адміністративних форм управління, тотального контролю держави над громадянами, ліквідації інститутів цивільної та правової держави, демонетизації, громадських практик колективізму та зрівняльного розподілу, обмеженні свободи індивідуального вибору. </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 xml:space="preserve">У радянській економіці концентрація ресурсів була здійснена шляхом націоналізації промисловості, позбавлення громадян приватної власності на засоби виробництва та житло, заборони всіх видів приватного підприємництва, різкого скорочення сфери торгівлі й грошового обігу. У перше ж десятиліття існування радянської влади були винищені «чужі елементи», «експлуататорський клас», тобто власники, самодіяльні, підприємницькі верстви населення. Досвід тоталітаризму підтверджує, що якщо для свободи потрібні гарантії прав власності, то так само прагнення до безмежної особистої влади </w:t>
      </w:r>
      <w:r w:rsidRPr="00F35217">
        <w:rPr>
          <w:rFonts w:ascii="Times New Roman CYR" w:hAnsi="Times New Roman CYR" w:cs="Times New Roman CYR"/>
          <w:sz w:val="32"/>
          <w:szCs w:val="32"/>
        </w:rPr>
        <w:lastRenderedPageBreak/>
        <w:t>над громадянами вимагає позбавлення громадян економічної влади над ресурсами, оскільки вона дозволяє їм вириватися з лещат всеосяжної влади держави [</w:t>
      </w:r>
      <w:r w:rsidR="002D0097" w:rsidRPr="00F35217">
        <w:rPr>
          <w:rFonts w:ascii="Times New Roman CYR" w:hAnsi="Times New Roman CYR" w:cs="Times New Roman CYR"/>
          <w:sz w:val="32"/>
          <w:szCs w:val="32"/>
        </w:rPr>
        <w:t>63</w:t>
      </w:r>
      <w:r w:rsidRPr="00F35217">
        <w:rPr>
          <w:rFonts w:ascii="Times New Roman CYR" w:hAnsi="Times New Roman CYR" w:cs="Times New Roman CYR"/>
          <w:sz w:val="32"/>
          <w:szCs w:val="32"/>
        </w:rPr>
        <w:t>].</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 xml:space="preserve">У результаті радянська людина залишалася, по-перше, економічно залежною від структур розподільної держави та свого підприємства, по-друге, </w:t>
      </w:r>
      <w:r w:rsidRPr="00F35217">
        <w:rPr>
          <w:rFonts w:ascii="Times New Roman CYR" w:hAnsi="Times New Roman CYR" w:cs="Times New Roman CYR"/>
          <w:iCs/>
          <w:sz w:val="32"/>
          <w:szCs w:val="32"/>
        </w:rPr>
        <w:t>абсолютно замінною</w:t>
      </w:r>
      <w:r w:rsidRPr="00F35217">
        <w:rPr>
          <w:rFonts w:ascii="Times New Roman CYR" w:hAnsi="Times New Roman CYR" w:cs="Times New Roman CYR"/>
          <w:i/>
          <w:iCs/>
          <w:sz w:val="32"/>
          <w:szCs w:val="32"/>
        </w:rPr>
        <w:t xml:space="preserve"> </w:t>
      </w:r>
      <w:r w:rsidRPr="00F35217">
        <w:rPr>
          <w:rFonts w:ascii="Times New Roman CYR" w:hAnsi="Times New Roman CYR" w:cs="Times New Roman CYR"/>
          <w:sz w:val="32"/>
          <w:szCs w:val="32"/>
        </w:rPr>
        <w:t>з точки зору виконання загальнодержавних завдань. Радянська держава позбавила громадян незалежних ресурсів життєзабезпечення, а тотальна економічна залежність людей, у свою чергу стала підставою для позаекономічного примусу, підпорядкування людини державним інтересам. Забезпечуючи громадян матеріально, держава забезпечувала собі повний контроль над їх діями. Патерналістська система управління звужувала простір обміну, всі соціальні зв'язки у радянському суспільстві носили «вертикальний» ієрархічний характер. Це означало, що одна сторона (держава) сконцентрувавши ресурси у своїх руках, за допомогою «торгу» та «примусу» диктувала іншій стороні (суспільству) умови обміну</w:t>
      </w:r>
      <w:r w:rsidR="002D0097" w:rsidRPr="00F35217">
        <w:rPr>
          <w:rFonts w:ascii="Times New Roman CYR" w:hAnsi="Times New Roman CYR" w:cs="Times New Roman CYR"/>
          <w:sz w:val="32"/>
          <w:szCs w:val="32"/>
          <w:lang w:val="en-US"/>
        </w:rPr>
        <w:t xml:space="preserve"> [</w:t>
      </w:r>
      <w:r w:rsidR="002D0097" w:rsidRPr="00F35217">
        <w:rPr>
          <w:rFonts w:ascii="Times New Roman CYR" w:hAnsi="Times New Roman CYR" w:cs="Times New Roman CYR"/>
          <w:sz w:val="32"/>
          <w:szCs w:val="32"/>
        </w:rPr>
        <w:t>63</w:t>
      </w:r>
      <w:r w:rsidRPr="00F35217">
        <w:rPr>
          <w:rFonts w:ascii="Times New Roman CYR" w:hAnsi="Times New Roman CYR" w:cs="Times New Roman CYR"/>
          <w:sz w:val="32"/>
          <w:szCs w:val="32"/>
          <w:lang w:val="en-US"/>
        </w:rPr>
        <w:t>]</w:t>
      </w:r>
      <w:r w:rsidRPr="00F35217">
        <w:rPr>
          <w:rFonts w:ascii="Times New Roman CYR" w:hAnsi="Times New Roman CYR" w:cs="Times New Roman CYR"/>
          <w:sz w:val="32"/>
          <w:szCs w:val="32"/>
        </w:rPr>
        <w:t xml:space="preserve">. </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Найважливіші соціальні блага не зароблялись, а заслуговувались, їх обсяг залежав не від ефективності трудової діяльності людини, але від безлічі інших, неекономічних, чинників: безперервного стажу роботи, участі в громадській діяльності. Дефіцит товарів і послуг, слабо диференційований рівень заробітків зумовлювали немонетарний характер радянської економіки, обмежене значення грошей як чинника матеріального добробуту [</w:t>
      </w:r>
      <w:r w:rsidR="002D0097" w:rsidRPr="00F35217">
        <w:rPr>
          <w:rFonts w:ascii="Times New Roman CYR" w:hAnsi="Times New Roman CYR" w:cs="Times New Roman CYR"/>
          <w:sz w:val="32"/>
          <w:szCs w:val="32"/>
        </w:rPr>
        <w:t>12</w:t>
      </w:r>
      <w:r w:rsidRPr="00F35217">
        <w:rPr>
          <w:rFonts w:ascii="Times New Roman CYR" w:hAnsi="Times New Roman CYR" w:cs="Times New Roman CYR"/>
          <w:sz w:val="32"/>
          <w:szCs w:val="32"/>
        </w:rPr>
        <w:t>].</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Найпершим наслідком радянської системи господарювання стало закріплення у структурі українського господарського менталітету таких рис як відчуття безпорадності, відсутність контролю і фаталізм</w:t>
      </w:r>
      <w:r w:rsidRPr="00F35217">
        <w:rPr>
          <w:rFonts w:ascii="Times New Roman CYR" w:hAnsi="Times New Roman CYR" w:cs="Times New Roman CYR"/>
          <w:i/>
          <w:sz w:val="32"/>
          <w:szCs w:val="32"/>
        </w:rPr>
        <w:t>.</w:t>
      </w:r>
      <w:r w:rsidRPr="00F35217">
        <w:rPr>
          <w:rFonts w:ascii="Times New Roman CYR" w:hAnsi="Times New Roman CYR" w:cs="Times New Roman CYR"/>
          <w:sz w:val="32"/>
          <w:szCs w:val="32"/>
        </w:rPr>
        <w:t xml:space="preserve"> </w:t>
      </w:r>
      <w:r w:rsidRPr="00F35217">
        <w:rPr>
          <w:rFonts w:ascii="Times New Roman CYR" w:hAnsi="Times New Roman CYR" w:cs="Times New Roman CYR"/>
          <w:bCs/>
          <w:iCs/>
          <w:sz w:val="32"/>
          <w:szCs w:val="32"/>
        </w:rPr>
        <w:t>Мотиваційними</w:t>
      </w:r>
      <w:r w:rsidRPr="00F35217">
        <w:rPr>
          <w:rFonts w:ascii="Times New Roman CYR" w:hAnsi="Times New Roman CYR" w:cs="Times New Roman CYR"/>
          <w:bCs/>
          <w:i/>
          <w:iCs/>
          <w:sz w:val="32"/>
          <w:szCs w:val="32"/>
        </w:rPr>
        <w:t xml:space="preserve"> </w:t>
      </w:r>
      <w:r w:rsidRPr="00F35217">
        <w:rPr>
          <w:rFonts w:ascii="Times New Roman CYR" w:hAnsi="Times New Roman CYR" w:cs="Times New Roman CYR"/>
          <w:sz w:val="32"/>
          <w:szCs w:val="32"/>
        </w:rPr>
        <w:t xml:space="preserve">особливостями українського </w:t>
      </w:r>
      <w:r w:rsidRPr="00F35217">
        <w:rPr>
          <w:rFonts w:ascii="Times New Roman CYR" w:hAnsi="Times New Roman CYR" w:cs="Times New Roman CYR"/>
          <w:sz w:val="32"/>
          <w:szCs w:val="32"/>
          <w:lang w:val="en-US"/>
        </w:rPr>
        <w:t>homo</w:t>
      </w:r>
      <w:r w:rsidRPr="00F35217">
        <w:rPr>
          <w:rFonts w:ascii="Times New Roman CYR" w:hAnsi="Times New Roman CYR" w:cs="Times New Roman CYR"/>
          <w:sz w:val="32"/>
          <w:szCs w:val="32"/>
          <w:lang w:val="ru-RU"/>
        </w:rPr>
        <w:t xml:space="preserve"> </w:t>
      </w:r>
      <w:r w:rsidRPr="00F35217">
        <w:rPr>
          <w:rFonts w:ascii="Times New Roman CYR" w:hAnsi="Times New Roman CYR" w:cs="Times New Roman CYR"/>
          <w:sz w:val="32"/>
          <w:szCs w:val="32"/>
          <w:lang w:val="en-US"/>
        </w:rPr>
        <w:t>economicus</w:t>
      </w:r>
      <w:r w:rsidRPr="00F35217">
        <w:rPr>
          <w:rFonts w:ascii="Times New Roman CYR" w:hAnsi="Times New Roman CYR" w:cs="Times New Roman CYR"/>
          <w:sz w:val="32"/>
          <w:szCs w:val="32"/>
        </w:rPr>
        <w:t xml:space="preserve"> стало прагнення делегувати відповідальність за свій добробут. Відбувалося </w:t>
      </w:r>
      <w:r w:rsidRPr="00F35217">
        <w:rPr>
          <w:rFonts w:ascii="Times New Roman CYR" w:hAnsi="Times New Roman CYR" w:cs="Times New Roman CYR"/>
          <w:iCs/>
          <w:sz w:val="32"/>
          <w:szCs w:val="32"/>
        </w:rPr>
        <w:t xml:space="preserve">звикання </w:t>
      </w:r>
      <w:r w:rsidRPr="00F35217">
        <w:rPr>
          <w:rFonts w:ascii="Times New Roman CYR" w:hAnsi="Times New Roman CYR" w:cs="Times New Roman CYR"/>
          <w:sz w:val="32"/>
          <w:szCs w:val="32"/>
        </w:rPr>
        <w:t xml:space="preserve">до гарантованих матеріальних благ, застрахованості від бідності незалежно від економічної діяльності людини. Низькі доходи громадян зумовлювали високу значущість соціальних гарантій і безкоштовних соціальних благ, що надаються державою. Люди були позбавлені можливості </w:t>
      </w:r>
      <w:r w:rsidRPr="00F35217">
        <w:rPr>
          <w:rFonts w:ascii="Times New Roman CYR" w:hAnsi="Times New Roman CYR" w:cs="Times New Roman CYR"/>
          <w:iCs/>
          <w:sz w:val="32"/>
          <w:szCs w:val="32"/>
        </w:rPr>
        <w:t>заробити</w:t>
      </w:r>
      <w:r w:rsidRPr="00F35217">
        <w:rPr>
          <w:rFonts w:ascii="Times New Roman CYR" w:hAnsi="Times New Roman CYR" w:cs="Times New Roman CYR"/>
          <w:sz w:val="32"/>
          <w:szCs w:val="32"/>
        </w:rPr>
        <w:t xml:space="preserve"> багато життєво важливих благ, але гарантована зайнятість, безкоштовна освіта й охорона </w:t>
      </w:r>
      <w:r w:rsidRPr="00F35217">
        <w:rPr>
          <w:rFonts w:ascii="Times New Roman CYR" w:hAnsi="Times New Roman CYR" w:cs="Times New Roman CYR"/>
          <w:sz w:val="32"/>
          <w:szCs w:val="32"/>
        </w:rPr>
        <w:lastRenderedPageBreak/>
        <w:t xml:space="preserve">здоров'я, система адміністративного регулювання цін укріплювала в них віру в те, що про них </w:t>
      </w:r>
      <w:r w:rsidRPr="00F35217">
        <w:rPr>
          <w:rFonts w:ascii="Times New Roman CYR" w:hAnsi="Times New Roman CYR" w:cs="Times New Roman CYR"/>
          <w:iCs/>
          <w:sz w:val="32"/>
          <w:szCs w:val="32"/>
        </w:rPr>
        <w:t>піклуються</w:t>
      </w:r>
      <w:r w:rsidRPr="00F35217">
        <w:rPr>
          <w:rFonts w:ascii="Times New Roman CYR" w:hAnsi="Times New Roman CYR" w:cs="Times New Roman CYR"/>
          <w:sz w:val="32"/>
          <w:szCs w:val="32"/>
        </w:rPr>
        <w:t xml:space="preserve">. Нарешті, радянська економічна система відтворювала залежні </w:t>
      </w:r>
      <w:r w:rsidRPr="00F35217">
        <w:rPr>
          <w:rFonts w:ascii="Times New Roman CYR" w:hAnsi="Times New Roman CYR" w:cs="Times New Roman CYR"/>
          <w:bCs/>
          <w:iCs/>
          <w:sz w:val="32"/>
          <w:szCs w:val="32"/>
        </w:rPr>
        <w:t>поведінкові</w:t>
      </w:r>
      <w:r w:rsidRPr="00F35217">
        <w:rPr>
          <w:rFonts w:ascii="Times New Roman CYR" w:hAnsi="Times New Roman CYR" w:cs="Times New Roman CYR"/>
          <w:sz w:val="32"/>
          <w:szCs w:val="32"/>
        </w:rPr>
        <w:t xml:space="preserve"> характеристики модальної особи українця – пріоритет колективного над індивідуальним, конформізм, розчинення інтересів окремого економічного суб’єкта в суспільних [</w:t>
      </w:r>
      <w:r w:rsidR="002D0097" w:rsidRPr="00F35217">
        <w:rPr>
          <w:rFonts w:ascii="Times New Roman CYR" w:hAnsi="Times New Roman CYR" w:cs="Times New Roman CYR"/>
          <w:sz w:val="32"/>
          <w:szCs w:val="32"/>
        </w:rPr>
        <w:t>63; 255</w:t>
      </w:r>
      <w:r w:rsidRPr="00F35217">
        <w:rPr>
          <w:rFonts w:ascii="Times New Roman CYR" w:hAnsi="Times New Roman CYR" w:cs="Times New Roman CYR"/>
          <w:sz w:val="32"/>
          <w:szCs w:val="32"/>
        </w:rPr>
        <w:t xml:space="preserve">]. </w:t>
      </w:r>
    </w:p>
    <w:p w:rsidR="00DE5795" w:rsidRPr="00F35217" w:rsidRDefault="00DE5795" w:rsidP="00DE5795">
      <w:pPr>
        <w:ind w:firstLine="708"/>
        <w:jc w:val="both"/>
        <w:rPr>
          <w:rFonts w:ascii="Times New Roman CYR" w:hAnsi="Times New Roman CYR" w:cs="Times New Roman CYR"/>
          <w:sz w:val="32"/>
          <w:szCs w:val="32"/>
        </w:rPr>
      </w:pPr>
      <w:r w:rsidRPr="00F35217">
        <w:rPr>
          <w:color w:val="000000"/>
          <w:sz w:val="32"/>
          <w:szCs w:val="32"/>
        </w:rPr>
        <w:t>Загалом трьома найголовнішими складовими господарського менталітету в радянські часи були:</w:t>
      </w:r>
    </w:p>
    <w:p w:rsidR="00DE5795" w:rsidRPr="00F35217" w:rsidRDefault="00DE5795" w:rsidP="00A14506">
      <w:pPr>
        <w:numPr>
          <w:ilvl w:val="0"/>
          <w:numId w:val="21"/>
        </w:numPr>
        <w:tabs>
          <w:tab w:val="left" w:pos="993"/>
        </w:tabs>
        <w:ind w:left="0" w:firstLine="709"/>
        <w:jc w:val="both"/>
        <w:rPr>
          <w:rFonts w:ascii="Times New Roman CYR" w:hAnsi="Times New Roman CYR" w:cs="Times New Roman CYR"/>
          <w:sz w:val="32"/>
          <w:szCs w:val="32"/>
        </w:rPr>
      </w:pPr>
      <w:r w:rsidRPr="00F35217">
        <w:rPr>
          <w:color w:val="000000"/>
          <w:sz w:val="32"/>
          <w:szCs w:val="32"/>
        </w:rPr>
        <w:t>моральні виміри економічної діяльності;</w:t>
      </w:r>
    </w:p>
    <w:p w:rsidR="00DE5795" w:rsidRPr="00F35217" w:rsidRDefault="00DE5795" w:rsidP="00A14506">
      <w:pPr>
        <w:numPr>
          <w:ilvl w:val="0"/>
          <w:numId w:val="21"/>
        </w:numPr>
        <w:tabs>
          <w:tab w:val="left" w:pos="993"/>
        </w:tabs>
        <w:ind w:left="0" w:firstLine="709"/>
        <w:jc w:val="both"/>
        <w:rPr>
          <w:rFonts w:ascii="Times New Roman CYR" w:hAnsi="Times New Roman CYR" w:cs="Times New Roman CYR"/>
          <w:sz w:val="32"/>
          <w:szCs w:val="32"/>
        </w:rPr>
      </w:pPr>
      <w:r w:rsidRPr="00F35217">
        <w:rPr>
          <w:color w:val="000000"/>
          <w:sz w:val="32"/>
          <w:szCs w:val="32"/>
        </w:rPr>
        <w:t>антиліберальне розуміння економічної свободи;</w:t>
      </w:r>
    </w:p>
    <w:p w:rsidR="00DE5795" w:rsidRPr="00F35217" w:rsidRDefault="00DE5795" w:rsidP="00A14506">
      <w:pPr>
        <w:numPr>
          <w:ilvl w:val="0"/>
          <w:numId w:val="21"/>
        </w:numPr>
        <w:tabs>
          <w:tab w:val="left" w:pos="993"/>
        </w:tabs>
        <w:ind w:left="0" w:firstLine="709"/>
        <w:jc w:val="both"/>
        <w:rPr>
          <w:rFonts w:ascii="Times New Roman CYR" w:hAnsi="Times New Roman CYR" w:cs="Times New Roman CYR"/>
          <w:sz w:val="32"/>
          <w:szCs w:val="32"/>
        </w:rPr>
      </w:pPr>
      <w:r w:rsidRPr="00F35217">
        <w:rPr>
          <w:color w:val="000000"/>
          <w:sz w:val="32"/>
          <w:szCs w:val="32"/>
        </w:rPr>
        <w:t>неправова свідомість.</w:t>
      </w:r>
      <w:r w:rsidRPr="00F35217">
        <w:rPr>
          <w:color w:val="000000"/>
          <w:sz w:val="32"/>
          <w:szCs w:val="32"/>
        </w:rPr>
        <w:tab/>
      </w:r>
    </w:p>
    <w:p w:rsidR="00DE5795" w:rsidRPr="00F35217" w:rsidRDefault="00DE5795" w:rsidP="00DE5795">
      <w:pPr>
        <w:tabs>
          <w:tab w:val="left" w:pos="567"/>
          <w:tab w:val="left" w:pos="9466"/>
        </w:tabs>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Неекономічне стимулювання праці в радянській економіці апелювало до общинно-колективістських цінностей «бути як усі» та комуністичної ідеології аморальності матеріальних інтересів. Соціалістична трудова мораль вимагала від працівника високих матеріальних витрат за низької матеріальної винагороди. Культ некористолюбства православ’я  з його уявленнями про неправедність багатства, моральну неприпустимість економічної диференціації й експлуатації узгоджувався з комуністичним принципом скромного достатку, оскільки підтримка в масовій свідомості цих цінностей була необхідною внаслідок нерозвиненого споживчого ринку, хронічного дефіциту товарів і послуг [</w:t>
      </w:r>
      <w:r w:rsidR="002D0097" w:rsidRPr="00F35217">
        <w:rPr>
          <w:rFonts w:ascii="Times New Roman CYR" w:hAnsi="Times New Roman CYR" w:cs="Times New Roman CYR"/>
          <w:sz w:val="32"/>
          <w:szCs w:val="32"/>
        </w:rPr>
        <w:t>63</w:t>
      </w:r>
      <w:r w:rsidRPr="00F35217">
        <w:rPr>
          <w:rFonts w:ascii="Times New Roman CYR" w:hAnsi="Times New Roman CYR" w:cs="Times New Roman CYR"/>
          <w:sz w:val="32"/>
          <w:szCs w:val="32"/>
        </w:rPr>
        <w:t>].</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 xml:space="preserve">Отже, в системі, заснованій на неекономічному стимулюванні, втрачають початковий сенс такі цінності, як професіоналізм, ділова компетентність, висока трудова активність, а сама праця носить </w:t>
      </w:r>
      <w:r w:rsidRPr="00F35217">
        <w:rPr>
          <w:rFonts w:ascii="Times New Roman CYR" w:hAnsi="Times New Roman CYR" w:cs="Times New Roman CYR"/>
          <w:iCs/>
          <w:sz w:val="32"/>
          <w:szCs w:val="32"/>
        </w:rPr>
        <w:t>ритуальний характер</w:t>
      </w:r>
      <w:r w:rsidRPr="00F35217">
        <w:rPr>
          <w:rFonts w:ascii="Times New Roman CYR" w:hAnsi="Times New Roman CYR" w:cs="Times New Roman CYR"/>
          <w:sz w:val="32"/>
          <w:szCs w:val="32"/>
        </w:rPr>
        <w:t>. Абсолютизація моральних вимірів трудової діяльності зумовила догматизм трудової свідомості працівників, заздрість до успішніших і заповзятливіших, неготовність самостійно досягати успіху, але заблокувати іншим дороги просування вгору.</w:t>
      </w:r>
      <w:r w:rsidR="00862C4A" w:rsidRPr="00F35217">
        <w:rPr>
          <w:rFonts w:ascii="Times New Roman CYR" w:hAnsi="Times New Roman CYR" w:cs="Times New Roman CYR"/>
          <w:sz w:val="32"/>
          <w:szCs w:val="32"/>
        </w:rPr>
        <w:t xml:space="preserve"> </w:t>
      </w:r>
      <w:r w:rsidRPr="00F35217">
        <w:rPr>
          <w:rFonts w:ascii="Times New Roman CYR" w:hAnsi="Times New Roman CYR" w:cs="Times New Roman CYR"/>
          <w:sz w:val="32"/>
          <w:szCs w:val="32"/>
        </w:rPr>
        <w:t>Закритість суспільства, система жорстких обмежень економічної активності поряд із гарантованими благами, стабільністю та передбачуваністю життя виробили відповідні адаптивні економічні стратегії населення та сприяли формуванню типу людини, зорієнтованої на стабільність і благо як вищі цінності.</w:t>
      </w:r>
    </w:p>
    <w:p w:rsidR="00DE5795" w:rsidRPr="00F35217" w:rsidRDefault="00DE5795" w:rsidP="00DE5795">
      <w:pPr>
        <w:ind w:firstLine="708"/>
        <w:jc w:val="both"/>
        <w:rPr>
          <w:rFonts w:ascii="Times New Roman CYR" w:hAnsi="Times New Roman CYR" w:cs="Times New Roman CYR"/>
          <w:sz w:val="32"/>
          <w:szCs w:val="32"/>
        </w:rPr>
      </w:pPr>
      <w:r w:rsidRPr="00F35217">
        <w:rPr>
          <w:rFonts w:ascii="Times New Roman CYR" w:hAnsi="Times New Roman CYR" w:cs="Times New Roman CYR"/>
          <w:sz w:val="32"/>
          <w:szCs w:val="32"/>
        </w:rPr>
        <w:t xml:space="preserve">Соціальний захист громадян з боку держави інтерпретувався радянською системою як вища міра їх реальної економічної </w:t>
      </w:r>
      <w:r w:rsidRPr="00F35217">
        <w:rPr>
          <w:rFonts w:ascii="Times New Roman CYR" w:hAnsi="Times New Roman CYR" w:cs="Times New Roman CYR"/>
          <w:sz w:val="32"/>
          <w:szCs w:val="32"/>
        </w:rPr>
        <w:lastRenderedPageBreak/>
        <w:t>свободи. Реалізація свободи як наявність зовнішніх по відношенню до індивіда можливостей використання важливих для нього благ залежить від створюваних ззовні можливостей, але не від самої людини. Матеріальні блага всім і порівну - це прості й відчутні цінності, що випливають із простих людських потреб. Натомість економічна свобода, самостійність у прийнятті господарських рішень - це цінності вищого порядку, отже, більш абстрактні, що вимагають певного рівня економічного,соціального, культурного, інтелектуального й етичного розвитку їх носіїв [</w:t>
      </w:r>
      <w:r w:rsidR="002D0097" w:rsidRPr="00F35217">
        <w:rPr>
          <w:rFonts w:ascii="Times New Roman CYR" w:hAnsi="Times New Roman CYR" w:cs="Times New Roman CYR"/>
          <w:sz w:val="32"/>
          <w:szCs w:val="32"/>
        </w:rPr>
        <w:t>25</w:t>
      </w:r>
      <w:r w:rsidRPr="00F35217">
        <w:rPr>
          <w:rFonts w:ascii="Times New Roman CYR" w:hAnsi="Times New Roman CYR" w:cs="Times New Roman CYR"/>
          <w:sz w:val="32"/>
          <w:szCs w:val="32"/>
        </w:rPr>
        <w:t xml:space="preserve">5]. </w:t>
      </w:r>
    </w:p>
    <w:p w:rsidR="00DE5795" w:rsidRPr="00F35217" w:rsidRDefault="00DE5795" w:rsidP="00DE5795">
      <w:pPr>
        <w:ind w:firstLine="708"/>
        <w:jc w:val="both"/>
        <w:rPr>
          <w:sz w:val="32"/>
          <w:szCs w:val="32"/>
        </w:rPr>
      </w:pPr>
      <w:r w:rsidRPr="00F35217">
        <w:rPr>
          <w:rFonts w:ascii="Times New Roman CYR" w:hAnsi="Times New Roman CYR" w:cs="Times New Roman CYR"/>
          <w:sz w:val="32"/>
          <w:szCs w:val="32"/>
        </w:rPr>
        <w:t xml:space="preserve">Зрозуміло, в обмін на державну підтримку від людей вимагався певний обсяг трудової активності, натомість вони були звільнені від </w:t>
      </w:r>
      <w:r w:rsidRPr="00F35217">
        <w:rPr>
          <w:rFonts w:ascii="Times New Roman CYR" w:hAnsi="Times New Roman CYR" w:cs="Times New Roman CYR"/>
          <w:iCs/>
          <w:sz w:val="32"/>
          <w:szCs w:val="32"/>
        </w:rPr>
        <w:t>тягаря відповідальності</w:t>
      </w:r>
      <w:r w:rsidRPr="00F35217">
        <w:rPr>
          <w:rFonts w:ascii="Times New Roman CYR" w:hAnsi="Times New Roman CYR" w:cs="Times New Roman CYR"/>
          <w:i/>
          <w:iCs/>
          <w:sz w:val="32"/>
          <w:szCs w:val="32"/>
        </w:rPr>
        <w:t xml:space="preserve"> </w:t>
      </w:r>
      <w:r w:rsidRPr="00F35217">
        <w:rPr>
          <w:rFonts w:ascii="Times New Roman CYR" w:hAnsi="Times New Roman CYR" w:cs="Times New Roman CYR"/>
          <w:sz w:val="32"/>
          <w:szCs w:val="32"/>
        </w:rPr>
        <w:t xml:space="preserve">за себе. Відсутність економічного вибору означала й відсутність  необхідності ухвалення рішень. Людям не потрібно було оцінювати ризики та прибутковість своєї діяльності, вони, не маючи власності й капіталу, були позбавлені турбот із </w:t>
      </w:r>
      <w:r w:rsidRPr="00F35217">
        <w:rPr>
          <w:sz w:val="32"/>
          <w:szCs w:val="32"/>
        </w:rPr>
        <w:t xml:space="preserve">приводу того, як розпоряджатися цими ресурсами в обмін на втрату індивідуальності. </w:t>
      </w:r>
    </w:p>
    <w:p w:rsidR="00DE5795" w:rsidRPr="00F35217" w:rsidRDefault="00DE5795" w:rsidP="00DE5795">
      <w:pPr>
        <w:ind w:firstLine="708"/>
        <w:jc w:val="both"/>
        <w:rPr>
          <w:sz w:val="32"/>
          <w:szCs w:val="32"/>
        </w:rPr>
      </w:pPr>
      <w:r w:rsidRPr="00F35217">
        <w:rPr>
          <w:sz w:val="32"/>
          <w:szCs w:val="32"/>
        </w:rPr>
        <w:t xml:space="preserve">Тривалий розвиток національної економіки в межах радянської командно-адміністративної системи доповнив формування образу  економічно залежного суб’єкта господарських відносин, якому притаманні такі риси господарського менталітету: </w:t>
      </w:r>
    </w:p>
    <w:p w:rsidR="00DE5795" w:rsidRPr="00F35217" w:rsidRDefault="00DE5795" w:rsidP="00A14506">
      <w:pPr>
        <w:numPr>
          <w:ilvl w:val="0"/>
          <w:numId w:val="45"/>
        </w:numPr>
        <w:tabs>
          <w:tab w:val="left" w:pos="993"/>
        </w:tabs>
        <w:autoSpaceDE w:val="0"/>
        <w:autoSpaceDN w:val="0"/>
        <w:adjustRightInd w:val="0"/>
        <w:ind w:left="0" w:firstLine="709"/>
        <w:jc w:val="both"/>
        <w:rPr>
          <w:sz w:val="32"/>
          <w:szCs w:val="32"/>
        </w:rPr>
      </w:pPr>
      <w:r w:rsidRPr="00F35217">
        <w:rPr>
          <w:sz w:val="32"/>
          <w:szCs w:val="32"/>
        </w:rPr>
        <w:t>безініціативність, пасивність господарюючих суб’єктів;</w:t>
      </w:r>
    </w:p>
    <w:p w:rsidR="00DE5795" w:rsidRPr="00F35217" w:rsidRDefault="00DE5795" w:rsidP="00A14506">
      <w:pPr>
        <w:numPr>
          <w:ilvl w:val="0"/>
          <w:numId w:val="45"/>
        </w:numPr>
        <w:tabs>
          <w:tab w:val="left" w:pos="993"/>
        </w:tabs>
        <w:autoSpaceDE w:val="0"/>
        <w:autoSpaceDN w:val="0"/>
        <w:adjustRightInd w:val="0"/>
        <w:ind w:left="0" w:firstLine="709"/>
        <w:jc w:val="both"/>
        <w:rPr>
          <w:sz w:val="32"/>
          <w:szCs w:val="32"/>
        </w:rPr>
      </w:pPr>
      <w:r w:rsidRPr="00F35217">
        <w:rPr>
          <w:sz w:val="32"/>
          <w:szCs w:val="32"/>
        </w:rPr>
        <w:t>низький рівень довіри до держави в суспільстві;</w:t>
      </w:r>
    </w:p>
    <w:p w:rsidR="00DE5795" w:rsidRPr="00F35217" w:rsidRDefault="00DE5795" w:rsidP="00A14506">
      <w:pPr>
        <w:numPr>
          <w:ilvl w:val="0"/>
          <w:numId w:val="45"/>
        </w:numPr>
        <w:tabs>
          <w:tab w:val="left" w:pos="993"/>
        </w:tabs>
        <w:autoSpaceDE w:val="0"/>
        <w:autoSpaceDN w:val="0"/>
        <w:adjustRightInd w:val="0"/>
        <w:ind w:left="0" w:firstLine="709"/>
        <w:jc w:val="both"/>
        <w:rPr>
          <w:sz w:val="32"/>
          <w:szCs w:val="32"/>
        </w:rPr>
      </w:pPr>
      <w:r w:rsidRPr="00F35217">
        <w:rPr>
          <w:sz w:val="32"/>
          <w:szCs w:val="32"/>
        </w:rPr>
        <w:t xml:space="preserve"> </w:t>
      </w:r>
      <w:r w:rsidRPr="00F35217">
        <w:rPr>
          <w:rFonts w:ascii="Times New Roman CYR" w:hAnsi="Times New Roman CYR" w:cs="Times New Roman CYR"/>
          <w:sz w:val="32"/>
          <w:szCs w:val="32"/>
        </w:rPr>
        <w:t>відчуття безпорадності, відсутність контролю;</w:t>
      </w:r>
    </w:p>
    <w:p w:rsidR="00DE5795" w:rsidRPr="00F35217" w:rsidRDefault="00DE5795" w:rsidP="00A14506">
      <w:pPr>
        <w:numPr>
          <w:ilvl w:val="0"/>
          <w:numId w:val="45"/>
        </w:numPr>
        <w:tabs>
          <w:tab w:val="left" w:pos="993"/>
        </w:tabs>
        <w:autoSpaceDE w:val="0"/>
        <w:autoSpaceDN w:val="0"/>
        <w:adjustRightInd w:val="0"/>
        <w:ind w:left="0" w:firstLine="709"/>
        <w:jc w:val="both"/>
        <w:rPr>
          <w:sz w:val="32"/>
          <w:szCs w:val="32"/>
        </w:rPr>
      </w:pPr>
      <w:r w:rsidRPr="00F35217">
        <w:rPr>
          <w:rFonts w:ascii="Times New Roman CYR" w:hAnsi="Times New Roman CYR" w:cs="Times New Roman CYR"/>
          <w:sz w:val="32"/>
          <w:szCs w:val="32"/>
        </w:rPr>
        <w:t xml:space="preserve"> прагнення делегувати відповідальність за свій добробут;</w:t>
      </w:r>
    </w:p>
    <w:p w:rsidR="00DE5795" w:rsidRPr="00F35217" w:rsidRDefault="00DE5795" w:rsidP="00A14506">
      <w:pPr>
        <w:numPr>
          <w:ilvl w:val="0"/>
          <w:numId w:val="45"/>
        </w:numPr>
        <w:tabs>
          <w:tab w:val="left" w:pos="993"/>
        </w:tabs>
        <w:autoSpaceDE w:val="0"/>
        <w:autoSpaceDN w:val="0"/>
        <w:adjustRightInd w:val="0"/>
        <w:ind w:left="0" w:firstLine="709"/>
        <w:jc w:val="both"/>
        <w:rPr>
          <w:sz w:val="32"/>
          <w:szCs w:val="32"/>
        </w:rPr>
      </w:pPr>
      <w:r w:rsidRPr="00F35217">
        <w:rPr>
          <w:rFonts w:ascii="Times New Roman CYR" w:hAnsi="Times New Roman CYR" w:cs="Times New Roman CYR"/>
          <w:sz w:val="32"/>
          <w:szCs w:val="32"/>
        </w:rPr>
        <w:t xml:space="preserve"> страх позбутися підтримки з боку держави;</w:t>
      </w:r>
    </w:p>
    <w:p w:rsidR="00DE5795" w:rsidRPr="00F35217" w:rsidRDefault="00DE5795" w:rsidP="00A14506">
      <w:pPr>
        <w:numPr>
          <w:ilvl w:val="0"/>
          <w:numId w:val="45"/>
        </w:numPr>
        <w:tabs>
          <w:tab w:val="left" w:pos="993"/>
        </w:tabs>
        <w:autoSpaceDE w:val="0"/>
        <w:autoSpaceDN w:val="0"/>
        <w:adjustRightInd w:val="0"/>
        <w:ind w:left="0" w:firstLine="709"/>
        <w:jc w:val="both"/>
        <w:rPr>
          <w:sz w:val="32"/>
          <w:szCs w:val="32"/>
        </w:rPr>
      </w:pPr>
      <w:r w:rsidRPr="00F35217">
        <w:rPr>
          <w:rFonts w:ascii="Times New Roman CYR" w:hAnsi="Times New Roman CYR" w:cs="Times New Roman CYR"/>
          <w:sz w:val="32"/>
          <w:szCs w:val="32"/>
        </w:rPr>
        <w:t>переважання у трудовій діяльності примусу над стимулом.</w:t>
      </w:r>
    </w:p>
    <w:p w:rsidR="00DE5795" w:rsidRPr="00F35217" w:rsidRDefault="00DE5795" w:rsidP="00DE5795">
      <w:pPr>
        <w:ind w:firstLine="709"/>
        <w:jc w:val="both"/>
        <w:rPr>
          <w:rFonts w:cs="Arial"/>
          <w:sz w:val="32"/>
          <w:szCs w:val="32"/>
        </w:rPr>
      </w:pPr>
      <w:r w:rsidRPr="00F35217">
        <w:rPr>
          <w:sz w:val="32"/>
          <w:szCs w:val="32"/>
        </w:rPr>
        <w:t xml:space="preserve">Слід зазначити, що переважання цих рис у структурі господарського менталітету у період розпаду радянської системи і запровадження ринкових перетворень суттєво вплинуло на </w:t>
      </w:r>
      <w:r w:rsidRPr="00F35217">
        <w:rPr>
          <w:rFonts w:cs="Arial"/>
          <w:sz w:val="32"/>
          <w:szCs w:val="32"/>
        </w:rPr>
        <w:t xml:space="preserve">формування тіньового ринку і спекулятивного підприємництва. </w:t>
      </w:r>
      <w:r w:rsidRPr="00F35217">
        <w:rPr>
          <w:sz w:val="32"/>
          <w:szCs w:val="32"/>
        </w:rPr>
        <w:t xml:space="preserve">Будь-які бізнес-проекти для держави, засновані на вільному підприємництві, перетворювались у мафіозні, оскільки: 1) народ, звиклий до державного розподілу, не мав відповідних навичок бізнес-активності західного типу; 2) виділені на ринкові </w:t>
      </w:r>
      <w:r w:rsidRPr="00F35217">
        <w:rPr>
          <w:sz w:val="32"/>
          <w:szCs w:val="32"/>
        </w:rPr>
        <w:lastRenderedPageBreak/>
        <w:t>перетворення бюджетні кошти і кредити міжнародної спільноти, використовувались не за призначенням; 3) раціонально-індивідуалістська авторитарна система управління, яка дісталась Україні у спадщину від СРСР, отримавши раптом свободу щодо збагачення, почала працювати, передусім, для задоволення власних інтересів.</w:t>
      </w:r>
    </w:p>
    <w:p w:rsidR="00DE5795" w:rsidRPr="00F35217" w:rsidRDefault="00DE5795" w:rsidP="00DE5795">
      <w:pPr>
        <w:ind w:firstLine="709"/>
        <w:jc w:val="both"/>
        <w:rPr>
          <w:sz w:val="32"/>
          <w:szCs w:val="32"/>
        </w:rPr>
      </w:pPr>
      <w:r w:rsidRPr="00F35217">
        <w:rPr>
          <w:sz w:val="32"/>
          <w:szCs w:val="32"/>
        </w:rPr>
        <w:t xml:space="preserve">Отже, найголовнішими детермінантами розвитку та становлення національного господарського менталітету були природно-географічні, релігійні та політичні чинники.  Вплив природно-географічного середовища, в якому здійснювали свою господарську діяльність українці зумовив формування таких рис національного менталітету як постійність у веденні справ, екстерналізм в усвідомленні результативності своєї господарської діяльності; </w:t>
      </w:r>
      <w:r w:rsidRPr="00F35217">
        <w:rPr>
          <w:rFonts w:ascii="Times New Roman CYR" w:hAnsi="Times New Roman CYR" w:cs="Times New Roman CYR"/>
          <w:sz w:val="32"/>
          <w:szCs w:val="32"/>
        </w:rPr>
        <w:t xml:space="preserve">прагнення покладати відповідальність за те, що відбувається з людиною процесі господарської діяльності на дії та рішення зовнішніх сил; сприяв розвитку </w:t>
      </w:r>
      <w:r w:rsidRPr="00F35217">
        <w:rPr>
          <w:sz w:val="32"/>
          <w:szCs w:val="32"/>
        </w:rPr>
        <w:t xml:space="preserve">колективістських рис національного менталітету, традиціоналізму, технологічного консерватизму. </w:t>
      </w:r>
    </w:p>
    <w:p w:rsidR="00DE5795" w:rsidRPr="00F35217" w:rsidRDefault="00DE5795" w:rsidP="00DE5795">
      <w:pPr>
        <w:ind w:firstLine="709"/>
        <w:jc w:val="both"/>
        <w:rPr>
          <w:sz w:val="32"/>
          <w:szCs w:val="32"/>
        </w:rPr>
      </w:pPr>
      <w:r w:rsidRPr="00F35217">
        <w:rPr>
          <w:sz w:val="32"/>
          <w:szCs w:val="32"/>
        </w:rPr>
        <w:t xml:space="preserve">Домінування християнської релігії впродовж значного періоду розвитку українського суспільства спричинило </w:t>
      </w:r>
      <w:r w:rsidRPr="00F35217">
        <w:rPr>
          <w:snapToGrid w:val="0"/>
          <w:color w:val="000000"/>
          <w:sz w:val="32"/>
          <w:szCs w:val="32"/>
        </w:rPr>
        <w:t>традиційність економічної культури, нераціональність мислення,  низький розвиток індивідуалізму,</w:t>
      </w:r>
      <w:r w:rsidRPr="00F35217">
        <w:rPr>
          <w:i/>
          <w:snapToGrid w:val="0"/>
          <w:color w:val="000000"/>
          <w:sz w:val="32"/>
          <w:szCs w:val="32"/>
        </w:rPr>
        <w:t xml:space="preserve"> </w:t>
      </w:r>
      <w:r w:rsidRPr="00F35217">
        <w:rPr>
          <w:sz w:val="32"/>
          <w:szCs w:val="32"/>
        </w:rPr>
        <w:t>певну неповороткість у сприйнятті інновацій, страх ризикувати в підприємницькій сфері.</w:t>
      </w:r>
      <w:r w:rsidRPr="00F35217">
        <w:rPr>
          <w:snapToGrid w:val="0"/>
          <w:color w:val="000000"/>
          <w:sz w:val="32"/>
          <w:szCs w:val="32"/>
        </w:rPr>
        <w:t xml:space="preserve"> </w:t>
      </w:r>
      <w:r w:rsidRPr="00F35217">
        <w:rPr>
          <w:sz w:val="32"/>
          <w:szCs w:val="32"/>
        </w:rPr>
        <w:t>Складний історичний розвиток української держави вплинув на формування у структурі національного господарського менталітету як сильних рис, так і неоднозначних, оскільки періоди піднесення економічного розвитку змінювалися періодами обмеження економічної свободи та підприємницької активності.</w:t>
      </w:r>
    </w:p>
    <w:p w:rsidR="00E10502" w:rsidRPr="00F35217" w:rsidRDefault="00E10502" w:rsidP="00DE5795">
      <w:pPr>
        <w:ind w:firstLine="709"/>
        <w:jc w:val="both"/>
        <w:rPr>
          <w:b/>
          <w:sz w:val="32"/>
          <w:szCs w:val="32"/>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A44988" w:rsidRDefault="00A44988" w:rsidP="00DE5795">
      <w:pPr>
        <w:ind w:firstLine="709"/>
        <w:jc w:val="both"/>
        <w:rPr>
          <w:b/>
          <w:sz w:val="32"/>
          <w:szCs w:val="32"/>
          <w:lang w:val="en-US"/>
        </w:rPr>
      </w:pPr>
    </w:p>
    <w:p w:rsidR="00DE5795" w:rsidRPr="00F35217" w:rsidRDefault="00E10502" w:rsidP="00DE5795">
      <w:pPr>
        <w:ind w:firstLine="709"/>
        <w:jc w:val="both"/>
        <w:rPr>
          <w:b/>
          <w:sz w:val="32"/>
          <w:szCs w:val="32"/>
        </w:rPr>
      </w:pPr>
      <w:r w:rsidRPr="00F35217">
        <w:rPr>
          <w:b/>
          <w:sz w:val="32"/>
          <w:szCs w:val="32"/>
        </w:rPr>
        <w:lastRenderedPageBreak/>
        <w:t>3</w:t>
      </w:r>
      <w:r w:rsidR="00DE5795" w:rsidRPr="00F35217">
        <w:rPr>
          <w:b/>
          <w:sz w:val="32"/>
          <w:szCs w:val="32"/>
        </w:rPr>
        <w:t>.2. Національні особливості господарського менталітету українського суспільства</w:t>
      </w:r>
    </w:p>
    <w:p w:rsidR="00DE5795" w:rsidRPr="00F35217" w:rsidRDefault="00DE5795" w:rsidP="00DE5795">
      <w:pPr>
        <w:ind w:firstLine="709"/>
        <w:jc w:val="both"/>
        <w:rPr>
          <w:b/>
          <w:sz w:val="32"/>
          <w:szCs w:val="32"/>
          <w:lang w:val="ru-RU"/>
        </w:rPr>
      </w:pPr>
    </w:p>
    <w:p w:rsidR="00DE5795" w:rsidRPr="00F35217" w:rsidRDefault="00DE5795" w:rsidP="00DE5795">
      <w:pPr>
        <w:ind w:firstLine="709"/>
        <w:jc w:val="both"/>
        <w:rPr>
          <w:b/>
          <w:sz w:val="32"/>
          <w:szCs w:val="32"/>
          <w:lang w:val="ru-RU"/>
        </w:rPr>
      </w:pPr>
    </w:p>
    <w:p w:rsidR="00DE5795" w:rsidRPr="00A44988" w:rsidRDefault="00DE5795" w:rsidP="00DE5795">
      <w:pPr>
        <w:ind w:firstLine="709"/>
        <w:jc w:val="both"/>
        <w:rPr>
          <w:sz w:val="32"/>
          <w:szCs w:val="32"/>
        </w:rPr>
      </w:pPr>
      <w:r w:rsidRPr="00A44988">
        <w:rPr>
          <w:sz w:val="32"/>
          <w:szCs w:val="32"/>
        </w:rPr>
        <w:t>Для дослідження структури  українського господарського менталітету  використаємо структурно-логічну модель, запр</w:t>
      </w:r>
      <w:r w:rsidR="004D052E">
        <w:rPr>
          <w:sz w:val="32"/>
          <w:szCs w:val="32"/>
        </w:rPr>
        <w:t>опоновану в розділі</w:t>
      </w:r>
      <w:r w:rsidR="004D052E">
        <w:rPr>
          <w:sz w:val="32"/>
          <w:szCs w:val="32"/>
          <w:lang w:val="en-US"/>
        </w:rPr>
        <w:t xml:space="preserve"> 1 </w:t>
      </w:r>
      <w:r w:rsidRPr="00A44988">
        <w:rPr>
          <w:sz w:val="32"/>
          <w:szCs w:val="32"/>
        </w:rPr>
        <w:t>(рис. 1.3), яка дозволить охарактеризувати ментальні особливості українських суб’єктів господарювання з позиції усвідомлення себе як окремих індивідів, членів колективу та елементів національної економічної системи.</w:t>
      </w:r>
    </w:p>
    <w:p w:rsidR="00DE5795" w:rsidRPr="00A44988" w:rsidRDefault="00DE5795" w:rsidP="00DE5795">
      <w:pPr>
        <w:ind w:firstLine="709"/>
        <w:jc w:val="both"/>
        <w:rPr>
          <w:sz w:val="32"/>
          <w:szCs w:val="32"/>
        </w:rPr>
      </w:pPr>
      <w:r w:rsidRPr="00A44988">
        <w:rPr>
          <w:sz w:val="32"/>
          <w:szCs w:val="32"/>
          <w:u w:val="single"/>
        </w:rPr>
        <w:t>Ставлення до праці.</w:t>
      </w:r>
      <w:r w:rsidRPr="00A44988">
        <w:rPr>
          <w:b/>
          <w:i/>
          <w:sz w:val="32"/>
          <w:szCs w:val="32"/>
        </w:rPr>
        <w:t xml:space="preserve"> </w:t>
      </w:r>
      <w:r w:rsidRPr="00A44988">
        <w:rPr>
          <w:sz w:val="32"/>
          <w:szCs w:val="32"/>
        </w:rPr>
        <w:t xml:space="preserve"> Ця характеристика  господарського менталітету є однією з найважливіших, оскільки визначає характер та міру мотивації трудового колективу, формує ставлення до праці як цінності, впливає на продуктивність праці. Дослідження мотиваційних чинників персоналу дає можливість оцінити реальну поведінку людей в економічній сфері, яка ґрунтується сприйняття праці як мети, або навпаки лише засобу для її досягнення. Дані Українського центру економічних і політичних досліджень ім. О. Разумкова показують, що 45,4% громадян вважають, що робота сама по собі не є цінністю, вона може бути лише способом досягнення інших цілей людини; 48,8% думають, робота є однією з головних цілей людини [</w:t>
      </w:r>
      <w:r w:rsidR="00A24058" w:rsidRPr="00A44988">
        <w:rPr>
          <w:sz w:val="32"/>
          <w:szCs w:val="32"/>
        </w:rPr>
        <w:t>26</w:t>
      </w:r>
      <w:r w:rsidRPr="00A44988">
        <w:rPr>
          <w:sz w:val="32"/>
          <w:szCs w:val="32"/>
        </w:rPr>
        <w:t>9]. Цей факт свідчить про те, що значна частина працюючого населення не розглядає трудову діяльність як спосіб реалізації професійних навичок та умінь, основу для власного творчого розвитку, кар’єрного зростання. Проте, майже однакова присутність у структурі господарського менталітету цінності  праці як мети та як засобу її досягнення свідчить про можливість зміщення у структурі ціннісних орієнтацій українців в бік нематеріальної, соціальної мотивації трудової діяльності за умови високої заробітної плати.</w:t>
      </w:r>
    </w:p>
    <w:p w:rsidR="00DE5795" w:rsidRPr="00A44988" w:rsidRDefault="00DE5795" w:rsidP="00DE5795">
      <w:pPr>
        <w:ind w:firstLine="709"/>
        <w:jc w:val="both"/>
        <w:rPr>
          <w:sz w:val="32"/>
          <w:szCs w:val="32"/>
        </w:rPr>
      </w:pPr>
      <w:r w:rsidRPr="00A44988">
        <w:rPr>
          <w:sz w:val="32"/>
          <w:szCs w:val="32"/>
        </w:rPr>
        <w:t>За даними 2</w:t>
      </w:r>
      <w:r w:rsidR="00E10502" w:rsidRPr="00A44988">
        <w:rPr>
          <w:sz w:val="32"/>
          <w:szCs w:val="32"/>
        </w:rPr>
        <w:t>016</w:t>
      </w:r>
      <w:r w:rsidRPr="00A44988">
        <w:rPr>
          <w:sz w:val="32"/>
          <w:szCs w:val="32"/>
        </w:rPr>
        <w:t xml:space="preserve"> р. 50,7%  опитаних українців готові на будь-яку роботу, яка забезпечує високий заробіток, 22,1% - віддають перевагу помірній оплаті та спокійній роботі, 13,1%  - цікавій роботі, навіть за не дуже великі гроші, а 6,1% - воліли б не працювати зовсім і жити </w:t>
      </w:r>
      <w:r w:rsidR="00A24058" w:rsidRPr="00A44988">
        <w:rPr>
          <w:sz w:val="32"/>
          <w:szCs w:val="32"/>
        </w:rPr>
        <w:t>за чужий кошт [26</w:t>
      </w:r>
      <w:r w:rsidRPr="00A44988">
        <w:rPr>
          <w:sz w:val="32"/>
          <w:szCs w:val="32"/>
        </w:rPr>
        <w:t>9]. Однак, на наш погляд, при</w:t>
      </w:r>
      <w:r w:rsidRPr="00A44988">
        <w:rPr>
          <w:sz w:val="32"/>
          <w:szCs w:val="32"/>
        </w:rPr>
        <w:softHyphen/>
        <w:t xml:space="preserve">чиною вкрай низької значимості цікавої роботи (всього 13,4 %) є не тільки особливості господарського </w:t>
      </w:r>
      <w:r w:rsidRPr="00A44988">
        <w:rPr>
          <w:sz w:val="32"/>
          <w:szCs w:val="32"/>
        </w:rPr>
        <w:lastRenderedPageBreak/>
        <w:t>менталітету українців, але й кри</w:t>
      </w:r>
      <w:r w:rsidRPr="00A44988">
        <w:rPr>
          <w:sz w:val="32"/>
          <w:szCs w:val="32"/>
        </w:rPr>
        <w:softHyphen/>
        <w:t>зові процеси в соціально-економічній системі, які змушують працівників зосереджуватись перш за все на задоволенні базових потреб, а не цінностях особистісного розвитку. Отже, цінності творчої праці не є визначальною рисою господарського менталітету, також поширеними є стратегії утриманства (6,1%).</w:t>
      </w:r>
    </w:p>
    <w:p w:rsidR="00DE5795" w:rsidRPr="00A44988" w:rsidRDefault="00DE5795" w:rsidP="00DE5795">
      <w:pPr>
        <w:ind w:firstLine="709"/>
        <w:jc w:val="both"/>
        <w:rPr>
          <w:sz w:val="32"/>
          <w:szCs w:val="32"/>
        </w:rPr>
      </w:pPr>
      <w:r w:rsidRPr="00A44988">
        <w:rPr>
          <w:sz w:val="32"/>
          <w:szCs w:val="32"/>
        </w:rPr>
        <w:t>Частка зайнятого населення в Україні, яка надає перевагу помірній оплаті та спокійній роботі, зростає з віком опитаних (від 17,9% серед осіб 18-29 років до 26,5% серед респондентів віком 60 років і старших), в той же час цікаву (хоча не обов'язково високооплачувану) роботу частіше хотіли б мати представники наймо</w:t>
      </w:r>
      <w:r w:rsidRPr="00A44988">
        <w:rPr>
          <w:sz w:val="32"/>
          <w:szCs w:val="32"/>
        </w:rPr>
        <w:softHyphen/>
        <w:t>лодшої вікової категорії (18,1%), так само, як і респонденти з вищою або незакінченою вищою освітою (18,3%)</w:t>
      </w:r>
      <w:r w:rsidR="00A24058" w:rsidRPr="00A44988">
        <w:rPr>
          <w:sz w:val="32"/>
          <w:szCs w:val="32"/>
          <w:lang w:val="ru-RU"/>
        </w:rPr>
        <w:t xml:space="preserve"> [26</w:t>
      </w:r>
      <w:r w:rsidRPr="00A44988">
        <w:rPr>
          <w:sz w:val="32"/>
          <w:szCs w:val="32"/>
          <w:lang w:val="ru-RU"/>
        </w:rPr>
        <w:t>9]</w:t>
      </w:r>
      <w:r w:rsidRPr="00A44988">
        <w:rPr>
          <w:sz w:val="32"/>
          <w:szCs w:val="32"/>
        </w:rPr>
        <w:t xml:space="preserve">. </w:t>
      </w:r>
    </w:p>
    <w:p w:rsidR="00DE5795" w:rsidRPr="00F35217" w:rsidRDefault="00DE5795" w:rsidP="0079531E">
      <w:pPr>
        <w:tabs>
          <w:tab w:val="left" w:pos="851"/>
        </w:tabs>
        <w:ind w:firstLine="709"/>
        <w:jc w:val="both"/>
        <w:rPr>
          <w:sz w:val="32"/>
          <w:szCs w:val="32"/>
        </w:rPr>
      </w:pPr>
      <w:r w:rsidRPr="00F35217">
        <w:rPr>
          <w:bCs/>
          <w:sz w:val="32"/>
          <w:szCs w:val="32"/>
        </w:rPr>
        <w:t>Аналізуючи рівень задоволеності роботою</w:t>
      </w:r>
      <w:r w:rsidRPr="00F35217">
        <w:rPr>
          <w:b/>
          <w:bCs/>
          <w:sz w:val="32"/>
          <w:szCs w:val="32"/>
        </w:rPr>
        <w:t xml:space="preserve"> </w:t>
      </w:r>
      <w:r w:rsidRPr="00F35217">
        <w:rPr>
          <w:sz w:val="32"/>
          <w:szCs w:val="32"/>
        </w:rPr>
        <w:t>за 10-бальною шкалою, в середньому пра</w:t>
      </w:r>
      <w:r w:rsidRPr="00F35217">
        <w:rPr>
          <w:sz w:val="32"/>
          <w:szCs w:val="32"/>
        </w:rPr>
        <w:softHyphen/>
        <w:t>цюючі респонденти у 20</w:t>
      </w:r>
      <w:r w:rsidR="00E10502" w:rsidRPr="00F35217">
        <w:rPr>
          <w:sz w:val="32"/>
          <w:szCs w:val="32"/>
        </w:rPr>
        <w:t>16</w:t>
      </w:r>
      <w:r w:rsidRPr="00F35217">
        <w:rPr>
          <w:sz w:val="32"/>
          <w:szCs w:val="32"/>
        </w:rPr>
        <w:t xml:space="preserve"> р. оцінюють його у 5,7 бала, що є доволі низьким показником і свідчить, що значна частина населення займається роботою, яка не приносить задоволення </w:t>
      </w:r>
      <w:r w:rsidRPr="00F35217">
        <w:rPr>
          <w:sz w:val="32"/>
          <w:szCs w:val="32"/>
          <w:lang w:val="ru-RU"/>
        </w:rPr>
        <w:t>[</w:t>
      </w:r>
      <w:r w:rsidR="00A24058" w:rsidRPr="00F35217">
        <w:rPr>
          <w:sz w:val="32"/>
          <w:szCs w:val="32"/>
          <w:lang w:val="ru-RU"/>
        </w:rPr>
        <w:t>26</w:t>
      </w:r>
      <w:r w:rsidRPr="00F35217">
        <w:rPr>
          <w:sz w:val="32"/>
          <w:szCs w:val="32"/>
          <w:lang w:val="ru-RU"/>
        </w:rPr>
        <w:t>9]</w:t>
      </w:r>
      <w:r w:rsidRPr="00F35217">
        <w:rPr>
          <w:sz w:val="32"/>
          <w:szCs w:val="32"/>
        </w:rPr>
        <w:t>. За таких умов впровадження різного роду інновацій просто неможливе, оскільки спонукальним мотивом трудової діяльності є примус, необхідність, а не інтерес і прагнення до творчого пошуку. Цей висновок підтверджується аналізом динаміки інноваційної активності підприємс</w:t>
      </w:r>
      <w:r w:rsidR="0079531E" w:rsidRPr="00F35217">
        <w:rPr>
          <w:sz w:val="32"/>
          <w:szCs w:val="32"/>
        </w:rPr>
        <w:t>тв в Україні за період 2001-2016</w:t>
      </w:r>
      <w:r w:rsidRPr="00F35217">
        <w:rPr>
          <w:sz w:val="32"/>
          <w:szCs w:val="32"/>
        </w:rPr>
        <w:t xml:space="preserve"> рр.</w:t>
      </w:r>
      <w:r w:rsidR="0079531E" w:rsidRPr="00F35217">
        <w:rPr>
          <w:sz w:val="32"/>
          <w:szCs w:val="32"/>
        </w:rPr>
        <w:t xml:space="preserve"> </w:t>
      </w:r>
      <w:r w:rsidRPr="00F35217">
        <w:rPr>
          <w:sz w:val="32"/>
          <w:szCs w:val="32"/>
        </w:rPr>
        <w:t xml:space="preserve">За досліджуваний період питома вага вітчизняних підприємств, які займаються  впровадженням інновацій зросла незначно з </w:t>
      </w:r>
      <w:r w:rsidR="0079531E" w:rsidRPr="00F35217">
        <w:rPr>
          <w:sz w:val="32"/>
          <w:szCs w:val="32"/>
        </w:rPr>
        <w:t>16,5% у 2001 р. до 17,4 % у 2016</w:t>
      </w:r>
      <w:r w:rsidRPr="00F35217">
        <w:rPr>
          <w:sz w:val="32"/>
          <w:szCs w:val="32"/>
        </w:rPr>
        <w:t xml:space="preserve"> р. При цьому питома вага інноваційної продукції в загальному обсязі промислової скоротилась з</w:t>
      </w:r>
      <w:r w:rsidR="0079531E" w:rsidRPr="00F35217">
        <w:rPr>
          <w:sz w:val="32"/>
          <w:szCs w:val="32"/>
        </w:rPr>
        <w:t xml:space="preserve"> 6,8 % у 2001 р. до 3,3 % у 2016</w:t>
      </w:r>
      <w:r w:rsidRPr="00F35217">
        <w:rPr>
          <w:sz w:val="32"/>
          <w:szCs w:val="32"/>
        </w:rPr>
        <w:t xml:space="preserve"> р. Такі показники є дуже низькими і свідчать про неготовність посилити конкурентний потенціал вітчизняної економіки за рахунок наукоємної продукції не тільки через відсутність достатнього фінансування для запровадження новітніх технологій на підприємствах, але й через низьку мотивацію самих працівників до впровадження </w:t>
      </w:r>
      <w:r w:rsidRPr="004D052E">
        <w:rPr>
          <w:sz w:val="32"/>
          <w:szCs w:val="32"/>
        </w:rPr>
        <w:t>інновацій</w:t>
      </w:r>
      <w:r w:rsidR="00A24058" w:rsidRPr="004D052E">
        <w:rPr>
          <w:sz w:val="32"/>
          <w:szCs w:val="32"/>
        </w:rPr>
        <w:t xml:space="preserve"> [202</w:t>
      </w:r>
      <w:r w:rsidRPr="004D052E">
        <w:rPr>
          <w:sz w:val="32"/>
          <w:szCs w:val="32"/>
        </w:rPr>
        <w:t>]</w:t>
      </w:r>
      <w:r w:rsidR="0079531E" w:rsidRPr="004D052E">
        <w:rPr>
          <w:sz w:val="32"/>
          <w:szCs w:val="32"/>
        </w:rPr>
        <w:t>.</w:t>
      </w:r>
    </w:p>
    <w:p w:rsidR="00DE5795" w:rsidRPr="00F35217" w:rsidRDefault="00DE5795" w:rsidP="0079531E">
      <w:pPr>
        <w:ind w:firstLine="709"/>
        <w:jc w:val="both"/>
        <w:rPr>
          <w:sz w:val="32"/>
          <w:szCs w:val="32"/>
          <w:lang w:eastAsia="en-US"/>
        </w:rPr>
      </w:pPr>
      <w:r w:rsidRPr="00F35217">
        <w:rPr>
          <w:sz w:val="32"/>
          <w:szCs w:val="32"/>
          <w:lang w:eastAsia="en-US"/>
        </w:rPr>
        <w:t xml:space="preserve">Оцінюючи уявлення українських працівників про взаємозв’язок рівня професійної компетентності та матеріальної винагороди, слід зазначити, що із тим, що зарплата працівника безпосередньо залежить від його освіти, згодні лише 35,7% громадян, на незначний вплив освіти на зарплату вказують 39,5% </w:t>
      </w:r>
      <w:r w:rsidRPr="00F35217">
        <w:rPr>
          <w:sz w:val="32"/>
          <w:szCs w:val="32"/>
          <w:lang w:eastAsia="en-US"/>
        </w:rPr>
        <w:lastRenderedPageBreak/>
        <w:t>опитаних,  а 17,1% респондентів схиляються до думки, що освіта працівника жодним чином</w:t>
      </w:r>
      <w:r w:rsidR="00A24058" w:rsidRPr="00F35217">
        <w:rPr>
          <w:sz w:val="32"/>
          <w:szCs w:val="32"/>
          <w:lang w:eastAsia="en-US"/>
        </w:rPr>
        <w:t xml:space="preserve"> не впливає на його зарплату [26</w:t>
      </w:r>
      <w:r w:rsidRPr="00F35217">
        <w:rPr>
          <w:sz w:val="32"/>
          <w:szCs w:val="32"/>
          <w:lang w:eastAsia="en-US"/>
        </w:rPr>
        <w:t>9].</w:t>
      </w:r>
    </w:p>
    <w:p w:rsidR="00DE5795" w:rsidRPr="00A44988" w:rsidRDefault="00DE5795" w:rsidP="0079531E">
      <w:pPr>
        <w:ind w:firstLine="709"/>
        <w:jc w:val="both"/>
        <w:rPr>
          <w:sz w:val="32"/>
          <w:szCs w:val="32"/>
          <w:lang w:eastAsia="en-US"/>
        </w:rPr>
      </w:pPr>
      <w:r w:rsidRPr="00A44988">
        <w:rPr>
          <w:sz w:val="32"/>
          <w:szCs w:val="32"/>
          <w:lang w:eastAsia="en-US"/>
        </w:rPr>
        <w:t xml:space="preserve">Отже, уявлення громадян про низький взаємозв’язок рівня освіти та розміру зарплати є суттєвою перешкодою для впровадження заходів, спрямованих на підвищення професійних якостей працівників та не сприяє творчій ініціативі у процесі трудової діяльності. </w:t>
      </w:r>
    </w:p>
    <w:p w:rsidR="00DE5795" w:rsidRPr="00A44988" w:rsidRDefault="00DE5795" w:rsidP="00DE5795">
      <w:pPr>
        <w:tabs>
          <w:tab w:val="left" w:pos="851"/>
        </w:tabs>
        <w:ind w:firstLine="709"/>
        <w:jc w:val="both"/>
        <w:rPr>
          <w:sz w:val="32"/>
          <w:szCs w:val="32"/>
        </w:rPr>
      </w:pPr>
      <w:r w:rsidRPr="00A44988">
        <w:rPr>
          <w:sz w:val="32"/>
          <w:szCs w:val="32"/>
        </w:rPr>
        <w:t>У структурі українського господарського менталітету задоволеність роботою асоціюється більшою мірою із матеріальною винагородою, тобто в більшості випадків визначається рівнем заробітної плати. Це ще раз підтверджує попередній висновок про незначну цінність трудової діяльності в контексті розкриття власного творчого потенціалу та переважання суто прагматичної мотивації українських працівників (та</w:t>
      </w:r>
      <w:r w:rsidR="00A35BCB" w:rsidRPr="00A44988">
        <w:rPr>
          <w:sz w:val="32"/>
          <w:szCs w:val="32"/>
        </w:rPr>
        <w:t>бл. 3</w:t>
      </w:r>
      <w:r w:rsidRPr="00A44988">
        <w:rPr>
          <w:sz w:val="32"/>
          <w:szCs w:val="32"/>
        </w:rPr>
        <w:t>.3)</w:t>
      </w:r>
    </w:p>
    <w:p w:rsidR="00DE5795" w:rsidRPr="00A44988" w:rsidRDefault="00A35BCB" w:rsidP="00DE5795">
      <w:pPr>
        <w:ind w:firstLine="709"/>
        <w:jc w:val="right"/>
        <w:rPr>
          <w:i/>
          <w:sz w:val="28"/>
          <w:szCs w:val="28"/>
        </w:rPr>
      </w:pPr>
      <w:r w:rsidRPr="00A44988">
        <w:rPr>
          <w:i/>
          <w:sz w:val="28"/>
          <w:szCs w:val="28"/>
        </w:rPr>
        <w:t>Таблиця 3</w:t>
      </w:r>
      <w:r w:rsidR="00DE5795" w:rsidRPr="00A44988">
        <w:rPr>
          <w:i/>
          <w:sz w:val="28"/>
          <w:szCs w:val="28"/>
        </w:rPr>
        <w:t>.3</w:t>
      </w:r>
    </w:p>
    <w:p w:rsidR="00DE5795" w:rsidRPr="00A44988" w:rsidRDefault="00DE5795" w:rsidP="00A35BCB">
      <w:pPr>
        <w:jc w:val="center"/>
        <w:rPr>
          <w:b/>
          <w:sz w:val="28"/>
          <w:szCs w:val="28"/>
        </w:rPr>
      </w:pPr>
      <w:r w:rsidRPr="00A44988">
        <w:rPr>
          <w:b/>
          <w:sz w:val="28"/>
          <w:szCs w:val="28"/>
        </w:rPr>
        <w:t xml:space="preserve"> Структурні компоненти трудової мотивації українських робітників, %</w:t>
      </w:r>
    </w:p>
    <w:p w:rsidR="00DE5795" w:rsidRPr="00A44988" w:rsidRDefault="00DE5795" w:rsidP="00DE5795">
      <w:pPr>
        <w:ind w:firstLine="709"/>
        <w:jc w:val="center"/>
        <w:rPr>
          <w:b/>
          <w:sz w:val="28"/>
          <w:szCs w:val="28"/>
        </w:rPr>
      </w:pPr>
    </w:p>
    <w:tbl>
      <w:tblPr>
        <w:tblW w:w="9214" w:type="dxa"/>
        <w:tblInd w:w="40" w:type="dxa"/>
        <w:tblLayout w:type="fixed"/>
        <w:tblCellMar>
          <w:left w:w="40" w:type="dxa"/>
          <w:right w:w="40" w:type="dxa"/>
        </w:tblCellMar>
        <w:tblLook w:val="0000"/>
      </w:tblPr>
      <w:tblGrid>
        <w:gridCol w:w="5529"/>
        <w:gridCol w:w="1275"/>
        <w:gridCol w:w="851"/>
        <w:gridCol w:w="850"/>
        <w:gridCol w:w="709"/>
      </w:tblGrid>
      <w:tr w:rsidR="00DE5795" w:rsidRPr="00A44988" w:rsidTr="001364BE">
        <w:trPr>
          <w:trHeight w:val="160"/>
        </w:trPr>
        <w:tc>
          <w:tcPr>
            <w:tcW w:w="5529" w:type="dxa"/>
            <w:vMerge w:val="restart"/>
            <w:tcBorders>
              <w:top w:val="single" w:sz="6" w:space="0" w:color="auto"/>
              <w:left w:val="single" w:sz="6" w:space="0" w:color="auto"/>
              <w:right w:val="single" w:sz="6" w:space="0" w:color="auto"/>
            </w:tcBorders>
            <w:vAlign w:val="center"/>
          </w:tcPr>
          <w:p w:rsidR="00DE5795" w:rsidRPr="00A44988" w:rsidRDefault="00DE5795" w:rsidP="00DE5795">
            <w:pPr>
              <w:jc w:val="center"/>
              <w:rPr>
                <w:b/>
              </w:rPr>
            </w:pPr>
            <w:r w:rsidRPr="00A44988">
              <w:rPr>
                <w:b/>
              </w:rPr>
              <w:t>Мотиви трудової діяльності</w:t>
            </w:r>
          </w:p>
        </w:tc>
        <w:tc>
          <w:tcPr>
            <w:tcW w:w="3685" w:type="dxa"/>
            <w:gridSpan w:val="4"/>
            <w:tcBorders>
              <w:top w:val="single" w:sz="6" w:space="0" w:color="auto"/>
              <w:left w:val="single" w:sz="6" w:space="0" w:color="auto"/>
              <w:bottom w:val="single" w:sz="4" w:space="0" w:color="auto"/>
              <w:right w:val="single" w:sz="6" w:space="0" w:color="auto"/>
            </w:tcBorders>
            <w:vAlign w:val="center"/>
          </w:tcPr>
          <w:p w:rsidR="00DE5795" w:rsidRPr="00A44988" w:rsidRDefault="00DE5795" w:rsidP="00DE5795">
            <w:pPr>
              <w:jc w:val="center"/>
              <w:rPr>
                <w:b/>
                <w:bCs/>
              </w:rPr>
            </w:pPr>
            <w:r w:rsidRPr="00A44988">
              <w:rPr>
                <w:b/>
                <w:bCs/>
              </w:rPr>
              <w:t>Роки</w:t>
            </w:r>
          </w:p>
        </w:tc>
      </w:tr>
      <w:tr w:rsidR="00DE5795" w:rsidRPr="00A44988" w:rsidTr="001364BE">
        <w:trPr>
          <w:trHeight w:val="352"/>
        </w:trPr>
        <w:tc>
          <w:tcPr>
            <w:tcW w:w="5529" w:type="dxa"/>
            <w:vMerge/>
            <w:tcBorders>
              <w:left w:val="single" w:sz="6" w:space="0" w:color="auto"/>
              <w:bottom w:val="single" w:sz="6" w:space="0" w:color="auto"/>
              <w:right w:val="single" w:sz="6" w:space="0" w:color="auto"/>
            </w:tcBorders>
            <w:vAlign w:val="center"/>
          </w:tcPr>
          <w:p w:rsidR="00DE5795" w:rsidRPr="00A44988" w:rsidRDefault="00DE5795" w:rsidP="00DE5795">
            <w:pPr>
              <w:jc w:val="center"/>
              <w:rPr>
                <w:b/>
              </w:rPr>
            </w:pPr>
          </w:p>
        </w:tc>
        <w:tc>
          <w:tcPr>
            <w:tcW w:w="1275" w:type="dxa"/>
            <w:tcBorders>
              <w:top w:val="single" w:sz="4" w:space="0" w:color="auto"/>
              <w:left w:val="single" w:sz="6" w:space="0" w:color="auto"/>
              <w:bottom w:val="single" w:sz="6" w:space="0" w:color="auto"/>
              <w:right w:val="single" w:sz="6" w:space="0" w:color="auto"/>
            </w:tcBorders>
            <w:vAlign w:val="center"/>
          </w:tcPr>
          <w:p w:rsidR="00DE5795" w:rsidRPr="00A44988" w:rsidRDefault="00DE5795" w:rsidP="00DE5795">
            <w:pPr>
              <w:jc w:val="center"/>
              <w:rPr>
                <w:b/>
                <w:bCs/>
              </w:rPr>
            </w:pPr>
            <w:r w:rsidRPr="00A44988">
              <w:rPr>
                <w:b/>
                <w:bCs/>
              </w:rPr>
              <w:t>2000</w:t>
            </w:r>
          </w:p>
        </w:tc>
        <w:tc>
          <w:tcPr>
            <w:tcW w:w="851" w:type="dxa"/>
            <w:tcBorders>
              <w:top w:val="single" w:sz="4" w:space="0" w:color="auto"/>
              <w:left w:val="single" w:sz="6" w:space="0" w:color="auto"/>
              <w:bottom w:val="single" w:sz="6" w:space="0" w:color="auto"/>
              <w:right w:val="single" w:sz="6" w:space="0" w:color="auto"/>
            </w:tcBorders>
            <w:vAlign w:val="center"/>
          </w:tcPr>
          <w:p w:rsidR="00DE5795" w:rsidRPr="00A44988" w:rsidRDefault="00DE5795" w:rsidP="00DE5795">
            <w:pPr>
              <w:jc w:val="center"/>
              <w:rPr>
                <w:b/>
                <w:bCs/>
              </w:rPr>
            </w:pPr>
            <w:r w:rsidRPr="00A44988">
              <w:rPr>
                <w:b/>
                <w:bCs/>
              </w:rPr>
              <w:t>2003</w:t>
            </w:r>
          </w:p>
        </w:tc>
        <w:tc>
          <w:tcPr>
            <w:tcW w:w="850" w:type="dxa"/>
            <w:tcBorders>
              <w:top w:val="single" w:sz="4" w:space="0" w:color="auto"/>
              <w:left w:val="single" w:sz="6" w:space="0" w:color="auto"/>
              <w:bottom w:val="single" w:sz="6" w:space="0" w:color="auto"/>
              <w:right w:val="single" w:sz="6" w:space="0" w:color="auto"/>
            </w:tcBorders>
            <w:vAlign w:val="center"/>
          </w:tcPr>
          <w:p w:rsidR="00DE5795" w:rsidRPr="00A44988" w:rsidRDefault="00DE5795" w:rsidP="00DE5795">
            <w:pPr>
              <w:jc w:val="center"/>
              <w:rPr>
                <w:b/>
                <w:bCs/>
              </w:rPr>
            </w:pPr>
            <w:r w:rsidRPr="00A44988">
              <w:rPr>
                <w:b/>
                <w:bCs/>
              </w:rPr>
              <w:t>2004</w:t>
            </w:r>
          </w:p>
        </w:tc>
        <w:tc>
          <w:tcPr>
            <w:tcW w:w="709" w:type="dxa"/>
            <w:tcBorders>
              <w:top w:val="single" w:sz="4" w:space="0" w:color="auto"/>
              <w:left w:val="single" w:sz="6" w:space="0" w:color="auto"/>
              <w:bottom w:val="single" w:sz="6" w:space="0" w:color="auto"/>
              <w:right w:val="single" w:sz="6" w:space="0" w:color="auto"/>
            </w:tcBorders>
            <w:vAlign w:val="center"/>
          </w:tcPr>
          <w:p w:rsidR="00DE5795" w:rsidRPr="00A44988" w:rsidRDefault="00A35BCB" w:rsidP="00DE5795">
            <w:pPr>
              <w:jc w:val="center"/>
              <w:rPr>
                <w:b/>
                <w:bCs/>
              </w:rPr>
            </w:pPr>
            <w:r w:rsidRPr="00A44988">
              <w:rPr>
                <w:b/>
                <w:bCs/>
              </w:rPr>
              <w:t>2016</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Хороша оплата праці</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89,5</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83,0</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82,1</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80,3</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Гарантована робота</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46,3</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35,1</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38,8</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40,5</w:t>
            </w:r>
          </w:p>
        </w:tc>
      </w:tr>
      <w:tr w:rsidR="00DE5795" w:rsidRPr="00A44988" w:rsidTr="001364BE">
        <w:trPr>
          <w:trHeight w:val="260"/>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Приємні люди</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23,2</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19,1</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18,8</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18,0</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Зручні години роботи</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12,3</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13,0</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14,0</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17,9</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Робота, де Ви бачите конкретний результат</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17,5</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13,6</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11,6</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14,6</w:t>
            </w:r>
          </w:p>
        </w:tc>
      </w:tr>
      <w:tr w:rsidR="00DE5795" w:rsidRPr="00A44988" w:rsidTr="001364BE">
        <w:trPr>
          <w:trHeight w:val="260"/>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Можливість зробити кар’єру</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9,6</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9,8</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10,4</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14,3</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Цікава робота</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30,0</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22,5</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19,7</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13,4</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Робота, що відповідає здібностям</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14,0</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15,1</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10,8</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11,8</w:t>
            </w:r>
          </w:p>
        </w:tc>
      </w:tr>
      <w:tr w:rsidR="00DE5795" w:rsidRPr="00A44988" w:rsidTr="001364BE">
        <w:trPr>
          <w:trHeight w:val="260"/>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Престижність роботи</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10,2</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9,0</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9,2</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10,5</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left="5" w:firstLine="102"/>
            </w:pPr>
            <w:r w:rsidRPr="00A44988">
              <w:t>Тривала відпустка, достатня кількість неробочих днів</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5,6</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6,4</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6,8</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9,4</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Не дуже напружена робота</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4,7</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6,3</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6,4</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9,4</w:t>
            </w:r>
          </w:p>
        </w:tc>
      </w:tr>
      <w:tr w:rsidR="00DE5795" w:rsidRPr="00A44988" w:rsidTr="001364BE">
        <w:trPr>
          <w:trHeight w:val="260"/>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Можливість проявити ініціативу</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4,8</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3,2</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4,5</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8,5</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Суспільно-корисна робота</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3,4</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3,6</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3,5</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4,2</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Робота з людьми</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9,1</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6,5</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6,9</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4,2</w:t>
            </w:r>
          </w:p>
        </w:tc>
      </w:tr>
      <w:tr w:rsidR="00DE5795" w:rsidRPr="00A44988" w:rsidTr="001364BE">
        <w:trPr>
          <w:trHeight w:val="24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Відповідальна робота</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3,3</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2,9</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2,8</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2,6</w:t>
            </w:r>
          </w:p>
        </w:tc>
      </w:tr>
      <w:tr w:rsidR="00DE5795" w:rsidRPr="00A44988" w:rsidTr="001364BE">
        <w:trPr>
          <w:trHeight w:val="277"/>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Нічого з наведеного</w:t>
            </w:r>
          </w:p>
        </w:tc>
        <w:tc>
          <w:tcPr>
            <w:tcW w:w="1275"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1,4</w:t>
            </w:r>
          </w:p>
        </w:tc>
        <w:tc>
          <w:tcPr>
            <w:tcW w:w="851"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3,6</w:t>
            </w:r>
          </w:p>
        </w:tc>
        <w:tc>
          <w:tcPr>
            <w:tcW w:w="85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1,4</w:t>
            </w:r>
          </w:p>
        </w:tc>
        <w:tc>
          <w:tcPr>
            <w:tcW w:w="70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Cs/>
              </w:rPr>
            </w:pPr>
            <w:r w:rsidRPr="00A44988">
              <w:rPr>
                <w:bCs/>
              </w:rPr>
              <w:t>1,8</w:t>
            </w:r>
          </w:p>
        </w:tc>
      </w:tr>
    </w:tbl>
    <w:p w:rsidR="00DE5795" w:rsidRPr="00A44988" w:rsidRDefault="00DE5795" w:rsidP="00DE5795">
      <w:pPr>
        <w:ind w:firstLine="709"/>
        <w:jc w:val="both"/>
      </w:pPr>
      <w:r w:rsidRPr="00A44988">
        <w:rPr>
          <w:lang w:val="ru-RU"/>
        </w:rPr>
        <w:t xml:space="preserve"> </w:t>
      </w:r>
      <w:r w:rsidRPr="00A44988">
        <w:t xml:space="preserve">Джерело: </w:t>
      </w:r>
      <w:r w:rsidRPr="00A44988">
        <w:rPr>
          <w:lang w:val="en-US"/>
        </w:rPr>
        <w:t>[</w:t>
      </w:r>
      <w:r w:rsidR="00A24058" w:rsidRPr="00A44988">
        <w:t>12</w:t>
      </w:r>
      <w:r w:rsidRPr="00A44988">
        <w:t>, с.26</w:t>
      </w:r>
      <w:r w:rsidRPr="00A44988">
        <w:rPr>
          <w:lang w:val="en-US"/>
        </w:rPr>
        <w:t>]</w:t>
      </w:r>
    </w:p>
    <w:p w:rsidR="00DE5795" w:rsidRPr="00A44988" w:rsidRDefault="00DE5795" w:rsidP="00DE5795">
      <w:pPr>
        <w:spacing w:before="120"/>
        <w:ind w:firstLine="709"/>
        <w:jc w:val="both"/>
        <w:rPr>
          <w:sz w:val="32"/>
          <w:szCs w:val="32"/>
        </w:rPr>
      </w:pPr>
      <w:r w:rsidRPr="00A44988">
        <w:rPr>
          <w:sz w:val="32"/>
          <w:szCs w:val="32"/>
        </w:rPr>
        <w:t>Проведений аналіз трудової мотивації українських працівників дозволяє зробити ряд висновків:</w:t>
      </w:r>
    </w:p>
    <w:p w:rsidR="00DE5795" w:rsidRPr="00A44988" w:rsidRDefault="00DE5795" w:rsidP="00A14506">
      <w:pPr>
        <w:pStyle w:val="afd"/>
        <w:numPr>
          <w:ilvl w:val="0"/>
          <w:numId w:val="29"/>
        </w:numPr>
        <w:tabs>
          <w:tab w:val="left" w:pos="993"/>
        </w:tabs>
        <w:spacing w:after="0" w:line="240" w:lineRule="auto"/>
        <w:ind w:left="0" w:firstLine="709"/>
        <w:jc w:val="both"/>
        <w:rPr>
          <w:rFonts w:ascii="Times New Roman" w:eastAsia="Times New Roman" w:hAnsi="Times New Roman"/>
          <w:sz w:val="32"/>
          <w:szCs w:val="32"/>
          <w:lang w:eastAsia="ru-RU"/>
        </w:rPr>
      </w:pPr>
      <w:r w:rsidRPr="00A44988">
        <w:rPr>
          <w:rFonts w:ascii="Times New Roman" w:eastAsia="Times New Roman" w:hAnsi="Times New Roman"/>
          <w:sz w:val="32"/>
          <w:szCs w:val="32"/>
          <w:lang w:eastAsia="ru-RU"/>
        </w:rPr>
        <w:t>визначальними мотивами трудової поведінки є матеріальні стимули (80,3 %) за низьких значень цінності творчої праці (13,4 %);</w:t>
      </w:r>
    </w:p>
    <w:p w:rsidR="00DE5795" w:rsidRPr="00A44988" w:rsidRDefault="00DE5795" w:rsidP="00A14506">
      <w:pPr>
        <w:pStyle w:val="afd"/>
        <w:numPr>
          <w:ilvl w:val="0"/>
          <w:numId w:val="29"/>
        </w:numPr>
        <w:tabs>
          <w:tab w:val="left" w:pos="993"/>
        </w:tabs>
        <w:spacing w:after="0" w:line="240" w:lineRule="auto"/>
        <w:ind w:left="0" w:firstLine="709"/>
        <w:jc w:val="both"/>
        <w:rPr>
          <w:rFonts w:ascii="Times New Roman" w:eastAsia="Times New Roman" w:hAnsi="Times New Roman"/>
          <w:sz w:val="32"/>
          <w:szCs w:val="32"/>
          <w:lang w:eastAsia="ru-RU"/>
        </w:rPr>
      </w:pPr>
      <w:r w:rsidRPr="00A44988">
        <w:rPr>
          <w:rFonts w:ascii="Times New Roman" w:eastAsia="Times New Roman" w:hAnsi="Times New Roman"/>
          <w:sz w:val="32"/>
          <w:szCs w:val="32"/>
          <w:lang w:eastAsia="ru-RU"/>
        </w:rPr>
        <w:lastRenderedPageBreak/>
        <w:t>усталеність, прагнення до стабільності, як характерні риси господарського менталітету, проявляються у прагненні мати гарантовану роботу (на значимість цього фактору вказало 40,5 % респондентів);</w:t>
      </w:r>
    </w:p>
    <w:p w:rsidR="00DE5795" w:rsidRPr="00A44988" w:rsidRDefault="00DE5795" w:rsidP="00A14506">
      <w:pPr>
        <w:pStyle w:val="afd"/>
        <w:numPr>
          <w:ilvl w:val="0"/>
          <w:numId w:val="29"/>
        </w:numPr>
        <w:tabs>
          <w:tab w:val="left" w:pos="993"/>
        </w:tabs>
        <w:spacing w:after="0" w:line="240" w:lineRule="auto"/>
        <w:ind w:left="0" w:firstLine="709"/>
        <w:jc w:val="both"/>
        <w:rPr>
          <w:rFonts w:ascii="Times New Roman" w:eastAsia="Times New Roman" w:hAnsi="Times New Roman"/>
          <w:sz w:val="32"/>
          <w:szCs w:val="32"/>
          <w:lang w:eastAsia="ru-RU"/>
        </w:rPr>
      </w:pPr>
      <w:r w:rsidRPr="00A44988">
        <w:rPr>
          <w:rFonts w:ascii="Times New Roman" w:eastAsia="Times New Roman" w:hAnsi="Times New Roman"/>
          <w:sz w:val="32"/>
          <w:szCs w:val="32"/>
          <w:lang w:eastAsia="ru-RU"/>
        </w:rPr>
        <w:t>ініціативність не є провідною рисою господарського менталітету, оскільки на важливість проявляти ініціативу в процесі трудової діяльності вказали всього 8,5 % українців, натомість стратегія утриманства та можливість уникнути напруженої роботи є значно поширенішими рисами українців – 9,4%;</w:t>
      </w:r>
    </w:p>
    <w:p w:rsidR="00DE5795" w:rsidRPr="00A44988" w:rsidRDefault="00DE5795" w:rsidP="00A14506">
      <w:pPr>
        <w:pStyle w:val="afd"/>
        <w:numPr>
          <w:ilvl w:val="0"/>
          <w:numId w:val="29"/>
        </w:numPr>
        <w:tabs>
          <w:tab w:val="left" w:pos="993"/>
        </w:tabs>
        <w:spacing w:after="0" w:line="240" w:lineRule="auto"/>
        <w:ind w:left="0" w:firstLine="709"/>
        <w:jc w:val="both"/>
        <w:rPr>
          <w:rFonts w:ascii="Times New Roman" w:eastAsia="Times New Roman" w:hAnsi="Times New Roman"/>
          <w:sz w:val="32"/>
          <w:szCs w:val="32"/>
          <w:lang w:eastAsia="ru-RU"/>
        </w:rPr>
      </w:pPr>
      <w:r w:rsidRPr="00A44988">
        <w:rPr>
          <w:rFonts w:ascii="Times New Roman" w:eastAsia="Times New Roman" w:hAnsi="Times New Roman"/>
          <w:sz w:val="32"/>
          <w:szCs w:val="32"/>
          <w:lang w:eastAsia="ru-RU"/>
        </w:rPr>
        <w:t>прагнення до комфорту (17,9 %) та встановлення неформальних дружніх стосунків у процесі трудової діяльності (18,0 %)  українці оцінюють вище, ніж можливість зробити кар’єру (14,3 %), займатися роботою, яка відповідає професійним здібностям (11,8 %) або має суспільну корисність (4,2 %).</w:t>
      </w:r>
    </w:p>
    <w:p w:rsidR="00DE5795" w:rsidRPr="00A44988" w:rsidRDefault="00DE5795" w:rsidP="00DE5795">
      <w:pPr>
        <w:ind w:firstLine="709"/>
        <w:jc w:val="both"/>
        <w:rPr>
          <w:i/>
          <w:iCs/>
          <w:sz w:val="32"/>
          <w:szCs w:val="32"/>
        </w:rPr>
      </w:pPr>
      <w:r w:rsidRPr="00A44988">
        <w:rPr>
          <w:sz w:val="32"/>
          <w:szCs w:val="32"/>
          <w:u w:val="single"/>
        </w:rPr>
        <w:t>Стереотипи споживання та заощадження</w:t>
      </w:r>
      <w:r w:rsidRPr="00A44988">
        <w:rPr>
          <w:sz w:val="32"/>
          <w:szCs w:val="32"/>
        </w:rPr>
        <w:t>.</w:t>
      </w:r>
      <w:r w:rsidRPr="00A44988">
        <w:rPr>
          <w:b/>
          <w:i/>
          <w:sz w:val="32"/>
          <w:szCs w:val="32"/>
        </w:rPr>
        <w:t xml:space="preserve">  </w:t>
      </w:r>
      <w:r w:rsidRPr="00A44988">
        <w:rPr>
          <w:sz w:val="32"/>
          <w:szCs w:val="32"/>
        </w:rPr>
        <w:t>Заощадлива культура є</w:t>
      </w:r>
      <w:r w:rsidRPr="00A44988">
        <w:rPr>
          <w:b/>
          <w:i/>
          <w:sz w:val="32"/>
          <w:szCs w:val="32"/>
        </w:rPr>
        <w:t xml:space="preserve"> </w:t>
      </w:r>
      <w:r w:rsidRPr="00A44988">
        <w:rPr>
          <w:sz w:val="32"/>
          <w:szCs w:val="32"/>
        </w:rPr>
        <w:t xml:space="preserve">важливою складовою господарського менталітету, проте, на відміну від економічно розвинутих країн, де населення вже має тривалий досвід інвестування вільних коштів у різні види заощаджень,  в Україні розуміння важливості заощаджень почало формуватися лише порівняно нещодавно під впливом кризових явищ в економіці. Так, за даними дослідження </w:t>
      </w:r>
      <w:r w:rsidRPr="00A44988">
        <w:rPr>
          <w:sz w:val="32"/>
          <w:szCs w:val="32"/>
          <w:lang w:val="en-US"/>
        </w:rPr>
        <w:t>Erste</w:t>
      </w:r>
      <w:r w:rsidRPr="00A44988">
        <w:rPr>
          <w:sz w:val="32"/>
          <w:szCs w:val="32"/>
        </w:rPr>
        <w:t xml:space="preserve"> </w:t>
      </w:r>
      <w:r w:rsidRPr="00A44988">
        <w:rPr>
          <w:sz w:val="32"/>
          <w:szCs w:val="32"/>
          <w:lang w:val="en-US"/>
        </w:rPr>
        <w:t>Group</w:t>
      </w:r>
      <w:r w:rsidRPr="00A44988">
        <w:rPr>
          <w:sz w:val="32"/>
          <w:szCs w:val="32"/>
        </w:rPr>
        <w:t>, 76%</w:t>
      </w:r>
      <w:r w:rsidRPr="00A44988">
        <w:rPr>
          <w:i/>
          <w:iCs/>
          <w:sz w:val="32"/>
          <w:szCs w:val="32"/>
        </w:rPr>
        <w:t xml:space="preserve"> </w:t>
      </w:r>
      <w:r w:rsidRPr="00A44988">
        <w:rPr>
          <w:sz w:val="32"/>
          <w:szCs w:val="32"/>
        </w:rPr>
        <w:t>українців вважають заощадження важливими, оцінюючи їх як дуже важливі або досить важливі</w:t>
      </w:r>
      <w:r w:rsidR="00A24058" w:rsidRPr="00A44988">
        <w:rPr>
          <w:sz w:val="32"/>
          <w:szCs w:val="32"/>
        </w:rPr>
        <w:t xml:space="preserve"> [13</w:t>
      </w:r>
      <w:r w:rsidRPr="00A44988">
        <w:rPr>
          <w:sz w:val="32"/>
          <w:szCs w:val="32"/>
        </w:rPr>
        <w:t>]. В той же час, значна частина населення не можуть дозволити собі систематично</w:t>
      </w:r>
      <w:r w:rsidRPr="00A44988">
        <w:rPr>
          <w:i/>
          <w:iCs/>
          <w:sz w:val="32"/>
          <w:szCs w:val="32"/>
        </w:rPr>
        <w:t xml:space="preserve"> </w:t>
      </w:r>
      <w:r w:rsidRPr="00A44988">
        <w:rPr>
          <w:sz w:val="32"/>
          <w:szCs w:val="32"/>
        </w:rPr>
        <w:t>заощаджувати - лише 30% українців відкладають регулярно певну суму грошей. Зокрема, 74% респондентів в Україні відкладають лише тоді, коли мають</w:t>
      </w:r>
      <w:r w:rsidRPr="00A44988">
        <w:rPr>
          <w:i/>
          <w:iCs/>
          <w:sz w:val="32"/>
          <w:szCs w:val="32"/>
        </w:rPr>
        <w:t xml:space="preserve"> </w:t>
      </w:r>
      <w:r w:rsidRPr="00A44988">
        <w:rPr>
          <w:sz w:val="32"/>
          <w:szCs w:val="32"/>
        </w:rPr>
        <w:t>вільні кошти.</w:t>
      </w:r>
      <w:r w:rsidRPr="00A44988">
        <w:rPr>
          <w:i/>
          <w:iCs/>
          <w:sz w:val="32"/>
          <w:szCs w:val="32"/>
        </w:rPr>
        <w:t xml:space="preserve"> </w:t>
      </w:r>
      <w:r w:rsidRPr="00A44988">
        <w:rPr>
          <w:sz w:val="32"/>
          <w:szCs w:val="32"/>
        </w:rPr>
        <w:t>Дослідження показує,</w:t>
      </w:r>
      <w:r w:rsidRPr="00A44988">
        <w:rPr>
          <w:i/>
          <w:iCs/>
          <w:sz w:val="32"/>
          <w:szCs w:val="32"/>
        </w:rPr>
        <w:t xml:space="preserve"> </w:t>
      </w:r>
      <w:r w:rsidRPr="00A44988">
        <w:rPr>
          <w:sz w:val="32"/>
          <w:szCs w:val="32"/>
        </w:rPr>
        <w:t>що 41% українців, які заощаджують, вкрай незадоволені кількістю коштів, що можуть відкладати, при чому</w:t>
      </w:r>
      <w:r w:rsidRPr="00A44988">
        <w:rPr>
          <w:i/>
          <w:iCs/>
          <w:sz w:val="32"/>
          <w:szCs w:val="32"/>
        </w:rPr>
        <w:t xml:space="preserve"> </w:t>
      </w:r>
      <w:r w:rsidRPr="00A44988">
        <w:rPr>
          <w:sz w:val="32"/>
          <w:szCs w:val="32"/>
        </w:rPr>
        <w:t>даний показник демонструє повільний ріст впродовж останніх років. 64% українців заощаджують</w:t>
      </w:r>
      <w:r w:rsidRPr="00A44988">
        <w:rPr>
          <w:i/>
          <w:iCs/>
          <w:sz w:val="32"/>
          <w:szCs w:val="32"/>
        </w:rPr>
        <w:t xml:space="preserve"> </w:t>
      </w:r>
      <w:r w:rsidRPr="00A44988">
        <w:rPr>
          <w:sz w:val="32"/>
          <w:szCs w:val="32"/>
        </w:rPr>
        <w:t>менше 550 грн. в місяць і лише 5% українців</w:t>
      </w:r>
      <w:r w:rsidRPr="00A44988">
        <w:rPr>
          <w:i/>
          <w:iCs/>
          <w:sz w:val="32"/>
          <w:szCs w:val="32"/>
        </w:rPr>
        <w:t xml:space="preserve"> </w:t>
      </w:r>
      <w:r w:rsidRPr="00A44988">
        <w:rPr>
          <w:sz w:val="32"/>
          <w:szCs w:val="32"/>
        </w:rPr>
        <w:t>можуть заощаджувати понад 1100 грн. в</w:t>
      </w:r>
      <w:r w:rsidRPr="00A44988">
        <w:rPr>
          <w:i/>
          <w:iCs/>
          <w:sz w:val="32"/>
          <w:szCs w:val="32"/>
        </w:rPr>
        <w:t xml:space="preserve"> </w:t>
      </w:r>
      <w:r w:rsidRPr="00A44988">
        <w:rPr>
          <w:sz w:val="32"/>
          <w:szCs w:val="32"/>
        </w:rPr>
        <w:t xml:space="preserve">місяць </w:t>
      </w:r>
      <w:r w:rsidR="00A24058" w:rsidRPr="00A44988">
        <w:rPr>
          <w:sz w:val="32"/>
          <w:szCs w:val="32"/>
        </w:rPr>
        <w:t>[13</w:t>
      </w:r>
      <w:r w:rsidRPr="00A44988">
        <w:rPr>
          <w:sz w:val="32"/>
          <w:szCs w:val="32"/>
        </w:rPr>
        <w:t>]. Тобто низька заощадлива культура посилюється низьким рівнем доходу українців.</w:t>
      </w:r>
    </w:p>
    <w:p w:rsidR="00A35BCB" w:rsidRPr="001364BE" w:rsidRDefault="00DE5795" w:rsidP="001364BE">
      <w:pPr>
        <w:spacing w:before="29"/>
        <w:ind w:firstLine="709"/>
        <w:jc w:val="both"/>
        <w:rPr>
          <w:sz w:val="32"/>
          <w:szCs w:val="32"/>
          <w:lang w:val="en-US"/>
        </w:rPr>
      </w:pPr>
      <w:r w:rsidRPr="00A44988">
        <w:rPr>
          <w:sz w:val="32"/>
          <w:szCs w:val="32"/>
        </w:rPr>
        <w:t>Однією з особливостей заощадливої поведінки населення є відсутність у структурі українського господарського менталітету довіри до</w:t>
      </w:r>
      <w:r w:rsidR="00A35BCB" w:rsidRPr="00A44988">
        <w:rPr>
          <w:sz w:val="32"/>
          <w:szCs w:val="32"/>
        </w:rPr>
        <w:t xml:space="preserve"> фінансових інститутів (табл. 3</w:t>
      </w:r>
      <w:r w:rsidRPr="00A44988">
        <w:rPr>
          <w:sz w:val="32"/>
          <w:szCs w:val="32"/>
        </w:rPr>
        <w:t xml:space="preserve">.4) </w:t>
      </w:r>
    </w:p>
    <w:p w:rsidR="00DE5795" w:rsidRPr="00A44988" w:rsidRDefault="00A35BCB" w:rsidP="00DE5795">
      <w:pPr>
        <w:ind w:firstLine="709"/>
        <w:jc w:val="right"/>
        <w:rPr>
          <w:i/>
          <w:sz w:val="28"/>
          <w:szCs w:val="28"/>
        </w:rPr>
      </w:pPr>
      <w:r w:rsidRPr="00A44988">
        <w:rPr>
          <w:i/>
          <w:sz w:val="28"/>
          <w:szCs w:val="28"/>
        </w:rPr>
        <w:lastRenderedPageBreak/>
        <w:t>Таблиця 3</w:t>
      </w:r>
      <w:r w:rsidR="00DE5795" w:rsidRPr="00A44988">
        <w:rPr>
          <w:i/>
          <w:sz w:val="28"/>
          <w:szCs w:val="28"/>
        </w:rPr>
        <w:t>.4</w:t>
      </w:r>
    </w:p>
    <w:p w:rsidR="00DE5795" w:rsidRPr="00A44988" w:rsidRDefault="00DE5795" w:rsidP="00DE5795">
      <w:pPr>
        <w:ind w:firstLine="709"/>
        <w:jc w:val="center"/>
        <w:rPr>
          <w:b/>
          <w:sz w:val="28"/>
          <w:szCs w:val="28"/>
        </w:rPr>
      </w:pPr>
      <w:r w:rsidRPr="00A44988">
        <w:rPr>
          <w:b/>
          <w:sz w:val="28"/>
          <w:szCs w:val="28"/>
        </w:rPr>
        <w:t>Оцінка українцями економічної вигоди від різних видів</w:t>
      </w:r>
    </w:p>
    <w:p w:rsidR="00DE5795" w:rsidRPr="00A44988" w:rsidRDefault="00DE5795" w:rsidP="00DE5795">
      <w:pPr>
        <w:ind w:firstLine="709"/>
        <w:jc w:val="center"/>
        <w:rPr>
          <w:b/>
          <w:sz w:val="28"/>
          <w:szCs w:val="28"/>
        </w:rPr>
      </w:pPr>
      <w:r w:rsidRPr="00A44988">
        <w:rPr>
          <w:b/>
          <w:sz w:val="28"/>
          <w:szCs w:val="28"/>
        </w:rPr>
        <w:t xml:space="preserve">  вкладання заощаджень</w:t>
      </w:r>
      <w:r w:rsidR="00A35BCB" w:rsidRPr="00A44988">
        <w:rPr>
          <w:b/>
          <w:sz w:val="28"/>
          <w:szCs w:val="28"/>
        </w:rPr>
        <w:t xml:space="preserve"> у 2016</w:t>
      </w:r>
      <w:r w:rsidRPr="00A44988">
        <w:rPr>
          <w:b/>
          <w:sz w:val="28"/>
          <w:szCs w:val="28"/>
        </w:rPr>
        <w:t xml:space="preserve"> р.</w:t>
      </w:r>
    </w:p>
    <w:tbl>
      <w:tblPr>
        <w:tblW w:w="0" w:type="auto"/>
        <w:tblInd w:w="40" w:type="dxa"/>
        <w:tblLayout w:type="fixed"/>
        <w:tblCellMar>
          <w:left w:w="40" w:type="dxa"/>
          <w:right w:w="40" w:type="dxa"/>
        </w:tblCellMar>
        <w:tblLook w:val="0000"/>
      </w:tblPr>
      <w:tblGrid>
        <w:gridCol w:w="5529"/>
        <w:gridCol w:w="1559"/>
        <w:gridCol w:w="2126"/>
      </w:tblGrid>
      <w:tr w:rsidR="00DE5795" w:rsidRPr="00A44988" w:rsidTr="001364BE">
        <w:trPr>
          <w:trHeight w:val="572"/>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rPr>
            </w:pPr>
            <w:r w:rsidRPr="00A44988">
              <w:rPr>
                <w:b/>
              </w:rPr>
              <w:t>Види вкладень заощаджень</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Середня оцінка</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i/>
                <w:iCs/>
                <w:spacing w:val="10"/>
              </w:rPr>
            </w:pPr>
            <w:r w:rsidRPr="00A44988">
              <w:rPr>
                <w:b/>
                <w:bCs/>
              </w:rPr>
              <w:t xml:space="preserve">Важко відповісти, </w:t>
            </w:r>
            <w:r w:rsidRPr="00A44988">
              <w:rPr>
                <w:b/>
                <w:i/>
                <w:iCs/>
              </w:rPr>
              <w:t xml:space="preserve">% </w:t>
            </w:r>
            <w:r w:rsidRPr="00A44988">
              <w:rPr>
                <w:b/>
                <w:iCs/>
              </w:rPr>
              <w:t>опитаних</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Придбання нерухомості</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4,52</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2,3</w:t>
            </w:r>
          </w:p>
        </w:tc>
      </w:tr>
      <w:tr w:rsidR="00DE5795" w:rsidRPr="00A44988" w:rsidTr="001364BE">
        <w:trPr>
          <w:trHeight w:val="596"/>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Створення власного бізнесу (інвестиції у власний бізнес)</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4,09</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7,1</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Зберігання на депозиті в банку в євро</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3,64</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7,6</w:t>
            </w:r>
          </w:p>
        </w:tc>
      </w:tr>
      <w:tr w:rsidR="00DE5795" w:rsidRPr="00A44988" w:rsidTr="001364BE">
        <w:trPr>
          <w:trHeight w:val="299"/>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Придбання ювелірних виробів</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3,64</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4,8</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Зберігання на депозиті у банку в доларах</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3,59</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6,6</w:t>
            </w:r>
          </w:p>
        </w:tc>
      </w:tr>
      <w:tr w:rsidR="00DE5795" w:rsidRPr="00A44988" w:rsidTr="001364BE">
        <w:trPr>
          <w:trHeight w:val="596"/>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Вкладення заощаджень у твори мистецтва та антикваріат</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3,55</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11,8</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Придбання банківських дорогоцінних металів</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3,50</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16,1</w:t>
            </w:r>
          </w:p>
        </w:tc>
      </w:tr>
      <w:tr w:rsidR="00DE5795" w:rsidRPr="00A44988" w:rsidTr="001364BE">
        <w:trPr>
          <w:trHeight w:val="299"/>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Придбання автомобіля</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3,38</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4,0</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Зберігання на депозиті в банку у гривнях</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3,33</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6,0</w:t>
            </w:r>
          </w:p>
        </w:tc>
      </w:tr>
      <w:tr w:rsidR="00DE5795" w:rsidRPr="00A44988" w:rsidTr="001364BE">
        <w:trPr>
          <w:trHeight w:val="299"/>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Придбання електронної та побутової техніки</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3,10</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4,7</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Зберігання грошових заощаджень вдома в євро</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2,96</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3,7</w:t>
            </w:r>
          </w:p>
        </w:tc>
      </w:tr>
      <w:tr w:rsidR="00DE5795" w:rsidRPr="00A44988" w:rsidTr="001364BE">
        <w:trPr>
          <w:trHeight w:val="299"/>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Зберігання грошових заощаджень вдома в доларах</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2,87</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2,8</w:t>
            </w:r>
          </w:p>
        </w:tc>
      </w:tr>
      <w:tr w:rsidR="00DE5795" w:rsidRPr="00A44988" w:rsidTr="001364BE">
        <w:trPr>
          <w:trHeight w:val="572"/>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Вкладення в цінні папери через придбання акцій, облігацій тощо</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2,82</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23,0</w:t>
            </w:r>
          </w:p>
        </w:tc>
      </w:tr>
      <w:tr w:rsidR="00DE5795" w:rsidRPr="00A44988" w:rsidTr="001364BE">
        <w:trPr>
          <w:trHeight w:val="572"/>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Вкладення в цінні папери через інститути спільного інвестування</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2,69</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32,6</w:t>
            </w:r>
          </w:p>
        </w:tc>
      </w:tr>
      <w:tr w:rsidR="00DE5795" w:rsidRPr="00A44988" w:rsidTr="001364BE">
        <w:trPr>
          <w:trHeight w:val="299"/>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Страхування життя</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2,65</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15,8</w:t>
            </w:r>
          </w:p>
        </w:tc>
      </w:tr>
      <w:tr w:rsidR="00DE5795" w:rsidRPr="00A44988" w:rsidTr="001364BE">
        <w:trPr>
          <w:trHeight w:val="273"/>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Внески до недержавних пенсійних фондів</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2,55</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23,1</w:t>
            </w:r>
          </w:p>
        </w:tc>
      </w:tr>
      <w:tr w:rsidR="00DE5795" w:rsidRPr="00A44988" w:rsidTr="001364BE">
        <w:trPr>
          <w:trHeight w:val="299"/>
        </w:trPr>
        <w:tc>
          <w:tcPr>
            <w:tcW w:w="552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Зберігання грошових заощаджень вдома у гривнях</w:t>
            </w:r>
          </w:p>
        </w:tc>
        <w:tc>
          <w:tcPr>
            <w:tcW w:w="1559"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2,41</w:t>
            </w:r>
          </w:p>
        </w:tc>
        <w:tc>
          <w:tcPr>
            <w:tcW w:w="212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2,8</w:t>
            </w:r>
          </w:p>
        </w:tc>
      </w:tr>
    </w:tbl>
    <w:p w:rsidR="00DE5795" w:rsidRPr="00A44988" w:rsidRDefault="00DE5795" w:rsidP="00DE5795">
      <w:pPr>
        <w:ind w:firstLine="709"/>
        <w:jc w:val="both"/>
        <w:rPr>
          <w:lang w:val="en-US"/>
        </w:rPr>
      </w:pPr>
      <w:r w:rsidRPr="00A44988">
        <w:t>Джерело:</w:t>
      </w:r>
      <w:r w:rsidRPr="00A44988">
        <w:rPr>
          <w:lang w:val="en-US"/>
        </w:rPr>
        <w:t>[</w:t>
      </w:r>
      <w:r w:rsidR="005F40F8" w:rsidRPr="00A44988">
        <w:t>289</w:t>
      </w:r>
      <w:r w:rsidRPr="00A44988">
        <w:rPr>
          <w:lang w:val="en-US"/>
        </w:rPr>
        <w:t>]</w:t>
      </w:r>
    </w:p>
    <w:p w:rsidR="00DE5795" w:rsidRPr="00A44988" w:rsidRDefault="00DE5795" w:rsidP="00DE5795">
      <w:pPr>
        <w:spacing w:before="120"/>
        <w:ind w:firstLine="709"/>
        <w:jc w:val="both"/>
        <w:rPr>
          <w:sz w:val="32"/>
          <w:szCs w:val="32"/>
        </w:rPr>
      </w:pPr>
      <w:r w:rsidRPr="00A44988">
        <w:rPr>
          <w:sz w:val="32"/>
          <w:szCs w:val="32"/>
        </w:rPr>
        <w:t>Дані в табл. 2.4. свідчать, що у структурі господарського менталітету українців присутній високий рівень недовіри та негативного ставлення до фінансових інститутів та установ, оскільки найбільш надійними формами заощаджень громадяни вважають придбання нерухомості та інвестиції у власний бізнес, на наступ</w:t>
      </w:r>
      <w:r w:rsidRPr="00A44988">
        <w:rPr>
          <w:sz w:val="32"/>
          <w:szCs w:val="32"/>
        </w:rPr>
        <w:softHyphen/>
        <w:t>них позиціях - придбання ювелірних виробів і дорого</w:t>
      </w:r>
      <w:r w:rsidRPr="00A44988">
        <w:rPr>
          <w:sz w:val="32"/>
          <w:szCs w:val="32"/>
        </w:rPr>
        <w:softHyphen/>
        <w:t>цінних металів, творів мистецтва та антикваріату, това</w:t>
      </w:r>
      <w:r w:rsidRPr="00A44988">
        <w:rPr>
          <w:sz w:val="32"/>
          <w:szCs w:val="32"/>
        </w:rPr>
        <w:softHyphen/>
        <w:t>рів тривалого користування та зберігання грошових заощаджень вдома. Надійність вкладення у цінні папери через інститути спільного інвестування та внески до недержавних пенсійних фондів оцінюються найнижче.</w:t>
      </w:r>
    </w:p>
    <w:p w:rsidR="00DE5795" w:rsidRPr="00A44988" w:rsidRDefault="00DE5795" w:rsidP="00DE5795">
      <w:pPr>
        <w:ind w:firstLine="709"/>
        <w:jc w:val="both"/>
        <w:rPr>
          <w:sz w:val="32"/>
          <w:szCs w:val="32"/>
        </w:rPr>
      </w:pPr>
      <w:r w:rsidRPr="00A44988">
        <w:rPr>
          <w:sz w:val="32"/>
          <w:szCs w:val="32"/>
        </w:rPr>
        <w:t>Підтвердженням недовіри до фінансових інститутів є також те, що участь населення у фондовому ринку є дуже низькою: лише 5,3% українців є власниками акцій, облігацій та інших видів цінних паперів, 1,3% - вкладниками інститу</w:t>
      </w:r>
      <w:r w:rsidR="005F40F8" w:rsidRPr="00A44988">
        <w:rPr>
          <w:sz w:val="32"/>
          <w:szCs w:val="32"/>
        </w:rPr>
        <w:t xml:space="preserve">тів спільного </w:t>
      </w:r>
      <w:r w:rsidR="005F40F8" w:rsidRPr="00A44988">
        <w:rPr>
          <w:sz w:val="32"/>
          <w:szCs w:val="32"/>
        </w:rPr>
        <w:lastRenderedPageBreak/>
        <w:t>інвестування [13; 289</w:t>
      </w:r>
      <w:r w:rsidRPr="00A44988">
        <w:rPr>
          <w:sz w:val="32"/>
          <w:szCs w:val="32"/>
        </w:rPr>
        <w:t>]. Важливою особливістю українського господарського менталітету є схильність до традиційних, але економічно невигідних способів заощаджень, оскільки 70,3% респондентів відають перевагу зберіганню коштів у готівковій формі. Серед основних причин, через які громадяни не хочуть вкладати кошти в різноманітні кредитно-банківські установи, найголовнішою називають їх низьку надійність та високу ймовірність розкрадання коштів.</w:t>
      </w:r>
    </w:p>
    <w:p w:rsidR="00DE5795" w:rsidRPr="00A44988" w:rsidRDefault="00DE5795" w:rsidP="00245322">
      <w:pPr>
        <w:spacing w:before="29"/>
        <w:ind w:firstLine="709"/>
        <w:jc w:val="both"/>
        <w:rPr>
          <w:sz w:val="32"/>
          <w:szCs w:val="32"/>
        </w:rPr>
      </w:pPr>
      <w:r w:rsidRPr="00A44988">
        <w:rPr>
          <w:sz w:val="32"/>
          <w:szCs w:val="32"/>
        </w:rPr>
        <w:t>Ще одним підтвердженням недовіри українського населення до банківської системи є те, що депозитні вкладення є переважно короткостроковими. Та</w:t>
      </w:r>
      <w:r w:rsidR="00A35BCB" w:rsidRPr="00A44988">
        <w:rPr>
          <w:sz w:val="32"/>
          <w:szCs w:val="32"/>
        </w:rPr>
        <w:t>к, станом на початок 2016</w:t>
      </w:r>
      <w:r w:rsidRPr="00A44988">
        <w:rPr>
          <w:sz w:val="32"/>
          <w:szCs w:val="32"/>
        </w:rPr>
        <w:t xml:space="preserve"> р., із 73,2 млрд. грн. на банківських рахунках (у національній та іноземній валютах) довгострокові (понад один рік) вкладення складають менше половини - 37,0 млрд. грн.</w:t>
      </w:r>
      <w:r w:rsidR="00245322" w:rsidRPr="00A44988">
        <w:rPr>
          <w:sz w:val="32"/>
          <w:szCs w:val="32"/>
        </w:rPr>
        <w:t xml:space="preserve"> </w:t>
      </w:r>
      <w:r w:rsidRPr="00A44988">
        <w:rPr>
          <w:sz w:val="32"/>
          <w:szCs w:val="32"/>
          <w:lang w:eastAsia="en-US"/>
        </w:rPr>
        <w:t xml:space="preserve">Варто зазначити, що основні </w:t>
      </w:r>
      <w:r w:rsidRPr="00A44988">
        <w:rPr>
          <w:bCs/>
          <w:sz w:val="32"/>
          <w:szCs w:val="32"/>
          <w:lang w:eastAsia="en-US"/>
        </w:rPr>
        <w:t xml:space="preserve">мотиви вибору клієнтами </w:t>
      </w:r>
      <w:r w:rsidRPr="00A44988">
        <w:rPr>
          <w:sz w:val="32"/>
          <w:szCs w:val="32"/>
        </w:rPr>
        <w:t>кредитно-банківських установ</w:t>
      </w:r>
      <w:r w:rsidRPr="00A44988">
        <w:rPr>
          <w:bCs/>
          <w:sz w:val="32"/>
          <w:szCs w:val="32"/>
          <w:lang w:eastAsia="en-US"/>
        </w:rPr>
        <w:t xml:space="preserve"> є не економічні чинники, а особливості господарського менталітету: першочергового значення населення надає </w:t>
      </w:r>
      <w:r w:rsidRPr="00A44988">
        <w:rPr>
          <w:sz w:val="32"/>
          <w:szCs w:val="32"/>
          <w:lang w:eastAsia="en-US"/>
        </w:rPr>
        <w:t>розгалуженій</w:t>
      </w:r>
      <w:r w:rsidRPr="00A44988">
        <w:rPr>
          <w:b/>
          <w:bCs/>
          <w:sz w:val="32"/>
          <w:szCs w:val="32"/>
          <w:lang w:eastAsia="en-US"/>
        </w:rPr>
        <w:t xml:space="preserve"> </w:t>
      </w:r>
      <w:r w:rsidRPr="00A44988">
        <w:rPr>
          <w:sz w:val="32"/>
          <w:szCs w:val="32"/>
          <w:lang w:eastAsia="en-US"/>
        </w:rPr>
        <w:t>системі філій і банкоматів (29,4%), на другому місці - контракт з банком роботодавця</w:t>
      </w:r>
      <w:r w:rsidRPr="00A44988">
        <w:rPr>
          <w:b/>
          <w:bCs/>
          <w:sz w:val="32"/>
          <w:szCs w:val="32"/>
          <w:lang w:eastAsia="en-US"/>
        </w:rPr>
        <w:t xml:space="preserve"> </w:t>
      </w:r>
      <w:r w:rsidRPr="00A44988">
        <w:rPr>
          <w:sz w:val="32"/>
          <w:szCs w:val="32"/>
          <w:lang w:eastAsia="en-US"/>
        </w:rPr>
        <w:t>(27,9%), а також близькість розташування банку до місця проживання або роботи, тобто територіальна зручність</w:t>
      </w:r>
      <w:r w:rsidRPr="00A44988">
        <w:rPr>
          <w:b/>
          <w:bCs/>
          <w:sz w:val="32"/>
          <w:szCs w:val="32"/>
          <w:lang w:eastAsia="en-US"/>
        </w:rPr>
        <w:t xml:space="preserve"> </w:t>
      </w:r>
      <w:r w:rsidRPr="00A44988">
        <w:rPr>
          <w:sz w:val="32"/>
          <w:szCs w:val="32"/>
          <w:lang w:eastAsia="en-US"/>
        </w:rPr>
        <w:t xml:space="preserve">(25,2%). Отже, більшість клієнтів </w:t>
      </w:r>
      <w:r w:rsidRPr="00A44988">
        <w:rPr>
          <w:sz w:val="32"/>
          <w:szCs w:val="32"/>
        </w:rPr>
        <w:t>кредитно-банківських установ</w:t>
      </w:r>
      <w:r w:rsidRPr="00A44988">
        <w:rPr>
          <w:bCs/>
          <w:sz w:val="32"/>
          <w:szCs w:val="32"/>
          <w:lang w:eastAsia="en-US"/>
        </w:rPr>
        <w:t xml:space="preserve"> не є </w:t>
      </w:r>
      <w:r w:rsidRPr="00A44988">
        <w:rPr>
          <w:sz w:val="32"/>
          <w:szCs w:val="32"/>
          <w:lang w:eastAsia="en-US"/>
        </w:rPr>
        <w:t xml:space="preserve">свідомими користувачами банківських послуг, оскільки такі чинники, як висока якість обслуговування, вигідні умови надання кредитів, основні показники фінансової діяльності банків та їх стабільність, не є визначальними при виборі конкретної фінансової установи </w:t>
      </w:r>
      <w:r w:rsidR="005F40F8" w:rsidRPr="00A44988">
        <w:rPr>
          <w:sz w:val="32"/>
          <w:szCs w:val="32"/>
          <w:lang w:eastAsia="en-US"/>
        </w:rPr>
        <w:t>[289</w:t>
      </w:r>
      <w:r w:rsidRPr="00A44988">
        <w:rPr>
          <w:sz w:val="32"/>
          <w:szCs w:val="32"/>
          <w:lang w:eastAsia="en-US"/>
        </w:rPr>
        <w:t>].</w:t>
      </w:r>
    </w:p>
    <w:p w:rsidR="00DE5795" w:rsidRPr="00A44988" w:rsidRDefault="00DE5795" w:rsidP="00DE5795">
      <w:pPr>
        <w:ind w:firstLine="709"/>
        <w:jc w:val="both"/>
        <w:rPr>
          <w:sz w:val="32"/>
          <w:szCs w:val="32"/>
        </w:rPr>
      </w:pPr>
      <w:r w:rsidRPr="00A44988">
        <w:rPr>
          <w:sz w:val="32"/>
          <w:szCs w:val="32"/>
        </w:rPr>
        <w:t xml:space="preserve">Заощадлива культура українського населення зазнає також негативного впливу кризових процесів в економічній системі, що істотним чином знижує прагнення заощаджувати кошти. Так, 35% українського населення не відкладають, оскільки впевнені, що в будь-якому випадку не зможуть заощадити достатню кількість коштів для реалізації стратегічних планів. </w:t>
      </w:r>
      <w:r w:rsidR="00245322" w:rsidRPr="00A44988">
        <w:rPr>
          <w:sz w:val="32"/>
          <w:szCs w:val="32"/>
        </w:rPr>
        <w:t xml:space="preserve"> </w:t>
      </w:r>
      <w:r w:rsidRPr="00A44988">
        <w:rPr>
          <w:sz w:val="32"/>
          <w:szCs w:val="32"/>
        </w:rPr>
        <w:t xml:space="preserve">Низьку схильність до заощаджень, окрім незадовільного фінансового стану, посилює ще й така риса господарського менталітету, як несхильність до стратегічних капіталовкладень в розвиток власного творчого потенціалу, підвищення професійних здібностей, прагнення до покращення свого добробуту за рахунок отримання нових знань, які забезпечують конкурентоспроможність на ринку праці. Цю </w:t>
      </w:r>
      <w:r w:rsidRPr="00A44988">
        <w:rPr>
          <w:sz w:val="32"/>
          <w:szCs w:val="32"/>
        </w:rPr>
        <w:lastRenderedPageBreak/>
        <w:t>тезу підтверджують дані про структуру витрат домашніх господарств залежно від цільового призначення, н</w:t>
      </w:r>
      <w:r w:rsidR="00A35BCB" w:rsidRPr="00A44988">
        <w:rPr>
          <w:sz w:val="32"/>
          <w:szCs w:val="32"/>
        </w:rPr>
        <w:t>аведені на рис. 3</w:t>
      </w:r>
      <w:r w:rsidR="00245322" w:rsidRPr="00A44988">
        <w:rPr>
          <w:sz w:val="32"/>
          <w:szCs w:val="32"/>
        </w:rPr>
        <w:t>.1</w:t>
      </w:r>
      <w:r w:rsidRPr="00A44988">
        <w:rPr>
          <w:sz w:val="32"/>
          <w:szCs w:val="32"/>
        </w:rPr>
        <w:t>.</w:t>
      </w:r>
    </w:p>
    <w:p w:rsidR="00DE5795" w:rsidRPr="00A44988" w:rsidRDefault="003A645A" w:rsidP="00DE5795">
      <w:pPr>
        <w:jc w:val="both"/>
        <w:rPr>
          <w:b/>
          <w:sz w:val="28"/>
          <w:szCs w:val="28"/>
          <w:u w:val="single"/>
        </w:rPr>
      </w:pPr>
      <w:r>
        <w:rPr>
          <w:noProof/>
          <w:lang w:val="ru-RU"/>
        </w:rPr>
        <w:drawing>
          <wp:inline distT="0" distB="0" distL="0" distR="0">
            <wp:extent cx="5913120" cy="2804160"/>
            <wp:effectExtent l="0" t="0" r="0" b="0"/>
            <wp:docPr id="7" name="Объект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E5795" w:rsidRPr="00A44988" w:rsidRDefault="00DE5795" w:rsidP="00DE5795">
      <w:pPr>
        <w:ind w:firstLine="709"/>
        <w:jc w:val="both"/>
        <w:rPr>
          <w:b/>
          <w:sz w:val="28"/>
          <w:szCs w:val="28"/>
        </w:rPr>
      </w:pPr>
      <w:r w:rsidRPr="0036602B">
        <w:rPr>
          <w:i/>
          <w:sz w:val="28"/>
          <w:szCs w:val="28"/>
        </w:rPr>
        <w:t xml:space="preserve">Рис. </w:t>
      </w:r>
      <w:r w:rsidR="00245322" w:rsidRPr="0036602B">
        <w:rPr>
          <w:i/>
          <w:sz w:val="28"/>
          <w:szCs w:val="28"/>
        </w:rPr>
        <w:t>3.1</w:t>
      </w:r>
      <w:r w:rsidRPr="0036602B">
        <w:rPr>
          <w:i/>
          <w:sz w:val="28"/>
          <w:szCs w:val="28"/>
        </w:rPr>
        <w:t>.</w:t>
      </w:r>
      <w:r w:rsidRPr="00A44988">
        <w:rPr>
          <w:b/>
          <w:sz w:val="28"/>
          <w:szCs w:val="28"/>
        </w:rPr>
        <w:t xml:space="preserve"> Кінцеві споживчі витрати домашніх г</w:t>
      </w:r>
      <w:r w:rsidR="00245322" w:rsidRPr="00A44988">
        <w:rPr>
          <w:b/>
          <w:sz w:val="28"/>
          <w:szCs w:val="28"/>
        </w:rPr>
        <w:t>осподарств за цілями за 2016</w:t>
      </w:r>
      <w:r w:rsidRPr="00A44988">
        <w:rPr>
          <w:b/>
          <w:sz w:val="28"/>
          <w:szCs w:val="28"/>
        </w:rPr>
        <w:t> р., у %</w:t>
      </w:r>
    </w:p>
    <w:p w:rsidR="00DE5795" w:rsidRPr="00A44988" w:rsidRDefault="00DE5795" w:rsidP="00DE5795">
      <w:pPr>
        <w:ind w:firstLine="709"/>
        <w:jc w:val="both"/>
        <w:rPr>
          <w:b/>
          <w:sz w:val="28"/>
          <w:szCs w:val="28"/>
        </w:rPr>
      </w:pPr>
      <w:r w:rsidRPr="00A44988">
        <w:t>Джерело: складено на основі</w:t>
      </w:r>
      <w:r w:rsidR="005F40F8" w:rsidRPr="00A44988">
        <w:rPr>
          <w:lang w:val="ru-RU"/>
        </w:rPr>
        <w:t xml:space="preserve"> [202</w:t>
      </w:r>
      <w:r w:rsidRPr="00A44988">
        <w:rPr>
          <w:lang w:val="ru-RU"/>
        </w:rPr>
        <w:t>]</w:t>
      </w:r>
    </w:p>
    <w:p w:rsidR="00DE5795" w:rsidRPr="00A44988" w:rsidRDefault="00DE5795" w:rsidP="00DE5795">
      <w:pPr>
        <w:spacing w:before="120"/>
        <w:ind w:firstLine="709"/>
        <w:jc w:val="both"/>
        <w:rPr>
          <w:sz w:val="32"/>
          <w:szCs w:val="32"/>
        </w:rPr>
      </w:pPr>
      <w:r w:rsidRPr="00A44988">
        <w:rPr>
          <w:sz w:val="32"/>
          <w:szCs w:val="32"/>
        </w:rPr>
        <w:t>Як бачимо, витрати на освіту мають найменше значення в питомій вазі споживчих витрат домогосподарств – всього 1,4%,  при цьому витрати на розваги, відпочинок, алкогольні напої в загальній сукупності перевищують 13%.</w:t>
      </w:r>
    </w:p>
    <w:p w:rsidR="00DE5795" w:rsidRPr="00A44988" w:rsidRDefault="00DE5795" w:rsidP="00DE5795">
      <w:pPr>
        <w:ind w:firstLine="709"/>
        <w:jc w:val="both"/>
        <w:rPr>
          <w:sz w:val="32"/>
          <w:szCs w:val="32"/>
        </w:rPr>
      </w:pPr>
      <w:r w:rsidRPr="00A44988">
        <w:rPr>
          <w:sz w:val="32"/>
          <w:szCs w:val="32"/>
        </w:rPr>
        <w:t xml:space="preserve">Отже, можна зробити висновок, що позитивні накопичувальні та споживчі орієнтації, як важливі складові господарського менталітету українців, в нових ринкових умовах господарювання ще знаходяться на стадії свого формування. </w:t>
      </w:r>
    </w:p>
    <w:p w:rsidR="00DE5795" w:rsidRPr="00A44988" w:rsidRDefault="00DE5795" w:rsidP="00DE5795">
      <w:pPr>
        <w:ind w:firstLine="709"/>
        <w:jc w:val="both"/>
        <w:rPr>
          <w:bCs/>
          <w:sz w:val="32"/>
          <w:szCs w:val="32"/>
        </w:rPr>
      </w:pPr>
      <w:r w:rsidRPr="00A44988">
        <w:rPr>
          <w:sz w:val="32"/>
          <w:szCs w:val="32"/>
          <w:u w:val="single"/>
        </w:rPr>
        <w:t>Готовність змінити роботу та займатись підприємницькою діяльністю.</w:t>
      </w:r>
      <w:r w:rsidRPr="00A44988">
        <w:rPr>
          <w:b/>
          <w:i/>
          <w:sz w:val="32"/>
          <w:szCs w:val="32"/>
        </w:rPr>
        <w:t xml:space="preserve"> </w:t>
      </w:r>
      <w:r w:rsidRPr="00A44988">
        <w:rPr>
          <w:sz w:val="32"/>
          <w:szCs w:val="32"/>
        </w:rPr>
        <w:t xml:space="preserve">Ставлення до підприємницької діяльності та приватної власності є одним із найголовніших показників відповідності національного господарського менталітету вимогам сучасного динамічного ринкового середовища. Згідно з дослідженнями, проведеними Українським центром економічних і політичних досліджень ім. О. Разумкова </w:t>
      </w:r>
      <w:r w:rsidR="00245322" w:rsidRPr="00A44988">
        <w:rPr>
          <w:sz w:val="32"/>
          <w:szCs w:val="32"/>
        </w:rPr>
        <w:t>у 2016</w:t>
      </w:r>
      <w:r w:rsidRPr="00A44988">
        <w:rPr>
          <w:sz w:val="32"/>
          <w:szCs w:val="32"/>
        </w:rPr>
        <w:t xml:space="preserve"> р., </w:t>
      </w:r>
      <w:r w:rsidRPr="00A44988">
        <w:rPr>
          <w:bCs/>
          <w:sz w:val="32"/>
          <w:szCs w:val="32"/>
        </w:rPr>
        <w:t>значна частина населення (38,4%) негативно ставиться до підприємницької діяльності та впевнені, що не будуть нею займатись, 22,4% - висловлюють думку про те, що навряд чи будуть займатись підп</w:t>
      </w:r>
      <w:r w:rsidR="00245322" w:rsidRPr="00A44988">
        <w:rPr>
          <w:bCs/>
          <w:sz w:val="32"/>
          <w:szCs w:val="32"/>
        </w:rPr>
        <w:t>риємницькою діяльністю (рис. 3.2</w:t>
      </w:r>
      <w:r w:rsidRPr="00A44988">
        <w:rPr>
          <w:bCs/>
          <w:sz w:val="32"/>
          <w:szCs w:val="32"/>
        </w:rPr>
        <w:t xml:space="preserve">).  </w:t>
      </w:r>
    </w:p>
    <w:p w:rsidR="00DE5795" w:rsidRPr="00A44988" w:rsidRDefault="003A645A" w:rsidP="00DE5795">
      <w:pPr>
        <w:rPr>
          <w:sz w:val="28"/>
          <w:szCs w:val="28"/>
        </w:rPr>
      </w:pPr>
      <w:r>
        <w:rPr>
          <w:noProof/>
          <w:lang w:val="ru-RU"/>
        </w:rPr>
        <w:lastRenderedPageBreak/>
        <w:drawing>
          <wp:inline distT="0" distB="0" distL="0" distR="0">
            <wp:extent cx="5953760" cy="2540000"/>
            <wp:effectExtent l="19050" t="0" r="8890" b="0"/>
            <wp:docPr id="8"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11" cstate="print">
                      <a:grayscl/>
                    </a:blip>
                    <a:srcRect/>
                    <a:stretch>
                      <a:fillRect/>
                    </a:stretch>
                  </pic:blipFill>
                  <pic:spPr bwMode="auto">
                    <a:xfrm>
                      <a:off x="0" y="0"/>
                      <a:ext cx="5953760" cy="2540000"/>
                    </a:xfrm>
                    <a:prstGeom prst="rect">
                      <a:avLst/>
                    </a:prstGeom>
                    <a:noFill/>
                    <a:ln w="9525">
                      <a:noFill/>
                      <a:miter lim="800000"/>
                      <a:headEnd/>
                      <a:tailEnd/>
                    </a:ln>
                  </pic:spPr>
                </pic:pic>
              </a:graphicData>
            </a:graphic>
          </wp:inline>
        </w:drawing>
      </w:r>
    </w:p>
    <w:p w:rsidR="00DE5795" w:rsidRPr="00A44988" w:rsidRDefault="00245322" w:rsidP="00DE5795">
      <w:pPr>
        <w:spacing w:before="120"/>
        <w:ind w:firstLine="709"/>
        <w:jc w:val="both"/>
        <w:rPr>
          <w:b/>
          <w:sz w:val="28"/>
          <w:szCs w:val="28"/>
        </w:rPr>
      </w:pPr>
      <w:r w:rsidRPr="0036602B">
        <w:rPr>
          <w:i/>
          <w:sz w:val="28"/>
          <w:szCs w:val="28"/>
        </w:rPr>
        <w:t>Рис. 3.2</w:t>
      </w:r>
      <w:r w:rsidR="00DE5795" w:rsidRPr="0036602B">
        <w:rPr>
          <w:i/>
          <w:sz w:val="28"/>
          <w:szCs w:val="28"/>
        </w:rPr>
        <w:t>.</w:t>
      </w:r>
      <w:r w:rsidR="00DE5795" w:rsidRPr="00A44988">
        <w:rPr>
          <w:b/>
          <w:sz w:val="28"/>
          <w:szCs w:val="28"/>
        </w:rPr>
        <w:t xml:space="preserve"> Готовність населення України займатися приватним підприємництвом</w:t>
      </w:r>
    </w:p>
    <w:p w:rsidR="00DE5795" w:rsidRPr="00A44988" w:rsidRDefault="00DE5795" w:rsidP="00DE5795">
      <w:pPr>
        <w:ind w:firstLine="709"/>
        <w:jc w:val="both"/>
        <w:rPr>
          <w:sz w:val="28"/>
          <w:szCs w:val="28"/>
          <w:lang w:val="ru-RU"/>
        </w:rPr>
      </w:pPr>
      <w:r w:rsidRPr="00A44988">
        <w:t>Джерело:складено за даними</w:t>
      </w:r>
      <w:r w:rsidR="005F40F8" w:rsidRPr="00A44988">
        <w:rPr>
          <w:lang w:val="ru-RU"/>
        </w:rPr>
        <w:t xml:space="preserve"> [270</w:t>
      </w:r>
      <w:r w:rsidRPr="00A44988">
        <w:rPr>
          <w:lang w:val="ru-RU"/>
        </w:rPr>
        <w:t>]</w:t>
      </w:r>
      <w:r w:rsidRPr="00A44988">
        <w:t xml:space="preserve"> </w:t>
      </w:r>
    </w:p>
    <w:p w:rsidR="00DE5795" w:rsidRPr="00A44988" w:rsidRDefault="00DE5795" w:rsidP="00DE5795">
      <w:pPr>
        <w:spacing w:before="120"/>
        <w:ind w:firstLine="709"/>
        <w:jc w:val="both"/>
        <w:rPr>
          <w:bCs/>
          <w:sz w:val="32"/>
          <w:szCs w:val="32"/>
        </w:rPr>
      </w:pPr>
      <w:r w:rsidRPr="00A44988">
        <w:rPr>
          <w:bCs/>
          <w:sz w:val="32"/>
          <w:szCs w:val="32"/>
        </w:rPr>
        <w:t>Отже, фактично 50,2% працездатного населення навіть не розглядають можливості створити власний бізнес та бути економічно незалежними. На наш погляд, ця риса господарського менталітету чинить значні перешкоди у розвитку ділової активності в Україні, підвищенні конкурентоспроможності національної економіки, оскільки саме малий та середній бізнес здатен стимулювати інноваційну динаміку в країні.</w:t>
      </w:r>
    </w:p>
    <w:p w:rsidR="00DE5795" w:rsidRPr="00A44988" w:rsidRDefault="00DE5795" w:rsidP="00DE5795">
      <w:pPr>
        <w:ind w:firstLine="709"/>
        <w:jc w:val="both"/>
        <w:rPr>
          <w:sz w:val="32"/>
          <w:szCs w:val="32"/>
        </w:rPr>
      </w:pPr>
      <w:r w:rsidRPr="00A44988">
        <w:rPr>
          <w:sz w:val="32"/>
          <w:szCs w:val="32"/>
        </w:rPr>
        <w:t xml:space="preserve">Варто зазначити, що альтернатива зайнятись приватним підприємництвом та мати свій власний бізнес не розглядаються українцями як можлива стратегія розвитку трудової поведінки у випадку поширення кризових явищ на ринку праці. Так, згідно з даними дослідження, проведеного Українським центром економічних і політичних досліджень ім. О. Разумкова у </w:t>
      </w:r>
      <w:r w:rsidR="00245322" w:rsidRPr="00A44988">
        <w:rPr>
          <w:sz w:val="32"/>
          <w:szCs w:val="32"/>
        </w:rPr>
        <w:t>2016</w:t>
      </w:r>
      <w:r w:rsidRPr="00A44988">
        <w:rPr>
          <w:sz w:val="32"/>
          <w:szCs w:val="32"/>
        </w:rPr>
        <w:t xml:space="preserve"> р., за умов незадовільної оплати праці найчастіше українці вказують, що в такому випадку вони шука</w:t>
      </w:r>
      <w:r w:rsidRPr="00A44988">
        <w:rPr>
          <w:sz w:val="32"/>
          <w:szCs w:val="32"/>
        </w:rPr>
        <w:softHyphen/>
        <w:t xml:space="preserve">тимуть додаткову (33,5%) або іншу (18,8%) роботу, 17,4% намагатимуться знизити потреби. Лише 10,7% вимагатимуть від керівництва підвищити зарплату, ще менше </w:t>
      </w:r>
      <w:r w:rsidRPr="00A44988">
        <w:rPr>
          <w:bCs/>
          <w:sz w:val="32"/>
          <w:szCs w:val="32"/>
        </w:rPr>
        <w:t>(2,4%)</w:t>
      </w:r>
      <w:r w:rsidRPr="00A44988">
        <w:rPr>
          <w:b/>
          <w:bCs/>
          <w:sz w:val="32"/>
          <w:szCs w:val="32"/>
        </w:rPr>
        <w:t xml:space="preserve"> - </w:t>
      </w:r>
      <w:r w:rsidRPr="00A44988">
        <w:rPr>
          <w:sz w:val="32"/>
          <w:szCs w:val="32"/>
        </w:rPr>
        <w:t>вимагати допомоги від держави. І лише незначний відсоток громадян (4,7%) заявили, що намагатимуться заснувати власний бізнес</w:t>
      </w:r>
      <w:r w:rsidR="00245322" w:rsidRPr="00A44988">
        <w:rPr>
          <w:sz w:val="32"/>
          <w:szCs w:val="32"/>
        </w:rPr>
        <w:t xml:space="preserve"> (табл.3</w:t>
      </w:r>
      <w:r w:rsidRPr="00A44988">
        <w:rPr>
          <w:sz w:val="32"/>
          <w:szCs w:val="32"/>
        </w:rPr>
        <w:t>.5)</w:t>
      </w:r>
      <w:r w:rsidR="00644568" w:rsidRPr="00A44988">
        <w:rPr>
          <w:sz w:val="32"/>
          <w:szCs w:val="32"/>
          <w:lang w:val="ru-RU"/>
        </w:rPr>
        <w:t xml:space="preserve"> [270</w:t>
      </w:r>
      <w:r w:rsidRPr="00A44988">
        <w:rPr>
          <w:sz w:val="32"/>
          <w:szCs w:val="32"/>
          <w:lang w:val="ru-RU"/>
        </w:rPr>
        <w:t>]</w:t>
      </w:r>
      <w:r w:rsidRPr="00A44988">
        <w:rPr>
          <w:sz w:val="32"/>
          <w:szCs w:val="32"/>
        </w:rPr>
        <w:t xml:space="preserve">. </w:t>
      </w:r>
    </w:p>
    <w:p w:rsidR="00DE5795" w:rsidRPr="00A44988" w:rsidRDefault="00DE5795" w:rsidP="00DE5795">
      <w:pPr>
        <w:ind w:firstLine="709"/>
        <w:jc w:val="both"/>
        <w:rPr>
          <w:sz w:val="32"/>
          <w:szCs w:val="32"/>
        </w:rPr>
      </w:pPr>
      <w:r w:rsidRPr="00A44988">
        <w:rPr>
          <w:sz w:val="32"/>
          <w:szCs w:val="32"/>
        </w:rPr>
        <w:t xml:space="preserve">Отже, у структурі господарського менталітету прагнення перекласти відповідальність за свій добробут на інших, очікування допомоги від держави, терплячість та неризиковість </w:t>
      </w:r>
      <w:r w:rsidRPr="00A44988">
        <w:rPr>
          <w:sz w:val="32"/>
          <w:szCs w:val="32"/>
        </w:rPr>
        <w:lastRenderedPageBreak/>
        <w:t>переважають над ініціативністю та бажанням зайнятись підприємницькою діяльністю.</w:t>
      </w:r>
    </w:p>
    <w:p w:rsidR="00DE5795" w:rsidRPr="00A44988" w:rsidRDefault="00245322" w:rsidP="00DE5795">
      <w:pPr>
        <w:ind w:firstLine="709"/>
        <w:jc w:val="right"/>
        <w:rPr>
          <w:i/>
          <w:sz w:val="28"/>
          <w:szCs w:val="28"/>
        </w:rPr>
      </w:pPr>
      <w:r w:rsidRPr="00A44988">
        <w:rPr>
          <w:i/>
          <w:sz w:val="28"/>
          <w:szCs w:val="28"/>
        </w:rPr>
        <w:t>Таблиця 3</w:t>
      </w:r>
      <w:r w:rsidR="00DE5795" w:rsidRPr="00A44988">
        <w:rPr>
          <w:i/>
          <w:sz w:val="28"/>
          <w:szCs w:val="28"/>
        </w:rPr>
        <w:t>.5</w:t>
      </w:r>
    </w:p>
    <w:p w:rsidR="00DE5795" w:rsidRPr="00A44988" w:rsidRDefault="00DE5795" w:rsidP="00DE5795">
      <w:pPr>
        <w:spacing w:after="120"/>
        <w:ind w:firstLine="709"/>
        <w:jc w:val="center"/>
        <w:rPr>
          <w:b/>
          <w:sz w:val="28"/>
          <w:szCs w:val="28"/>
        </w:rPr>
      </w:pPr>
      <w:r w:rsidRPr="00A44988">
        <w:rPr>
          <w:b/>
          <w:sz w:val="28"/>
          <w:szCs w:val="28"/>
        </w:rPr>
        <w:t>Стратегії економічної поведінки українців у разі незадоволеності матеріальним становищем, %</w:t>
      </w:r>
    </w:p>
    <w:tbl>
      <w:tblPr>
        <w:tblW w:w="0" w:type="auto"/>
        <w:tblInd w:w="40" w:type="dxa"/>
        <w:tblLayout w:type="fixed"/>
        <w:tblCellMar>
          <w:left w:w="40" w:type="dxa"/>
          <w:right w:w="40" w:type="dxa"/>
        </w:tblCellMar>
        <w:tblLook w:val="0000"/>
      </w:tblPr>
      <w:tblGrid>
        <w:gridCol w:w="4820"/>
        <w:gridCol w:w="1276"/>
        <w:gridCol w:w="992"/>
        <w:gridCol w:w="1134"/>
        <w:gridCol w:w="1134"/>
      </w:tblGrid>
      <w:tr w:rsidR="00DE5795" w:rsidRPr="00A44988" w:rsidTr="00A14506">
        <w:tc>
          <w:tcPr>
            <w:tcW w:w="4820" w:type="dxa"/>
            <w:tcBorders>
              <w:top w:val="single" w:sz="6" w:space="0" w:color="auto"/>
              <w:left w:val="single" w:sz="6" w:space="0" w:color="auto"/>
              <w:bottom w:val="single" w:sz="6" w:space="0" w:color="auto"/>
              <w:right w:val="single" w:sz="6" w:space="0" w:color="auto"/>
            </w:tcBorders>
            <w:vAlign w:val="center"/>
          </w:tcPr>
          <w:p w:rsidR="00DE5795" w:rsidRPr="00A44988" w:rsidRDefault="00DE5795" w:rsidP="00DE5795">
            <w:pPr>
              <w:rPr>
                <w:b/>
              </w:rPr>
            </w:pPr>
            <w:r w:rsidRPr="00A44988">
              <w:rPr>
                <w:b/>
              </w:rPr>
              <w:t>Стратегія економічної поведінки</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2000р.</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2003р.</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rPr>
                <w:b/>
                <w:bCs/>
              </w:rPr>
            </w:pPr>
            <w:r w:rsidRPr="00A44988">
              <w:rPr>
                <w:b/>
                <w:bCs/>
              </w:rPr>
              <w:t xml:space="preserve"> 2004р.</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F775FA" w:rsidP="00DE5795">
            <w:pPr>
              <w:rPr>
                <w:b/>
                <w:bCs/>
              </w:rPr>
            </w:pPr>
            <w:r w:rsidRPr="00A44988">
              <w:rPr>
                <w:b/>
                <w:bCs/>
              </w:rPr>
              <w:t xml:space="preserve">   2016</w:t>
            </w:r>
            <w:r w:rsidR="00DE5795" w:rsidRPr="00A44988">
              <w:rPr>
                <w:b/>
                <w:bCs/>
              </w:rPr>
              <w:t>р.</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Шукати додаткову роботу</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38,4</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31,4</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31,4</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33,5</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Шукати іншу роботу</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26,9</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23,0</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21,5</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18,8</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Знизити потреби</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16,6</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17,6</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16,4</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17,4</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Вимагати у керівництва підвищення зарплати</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6,9</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6,7</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8,6</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10,7</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Заснувати власний бізнес</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5,1</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6,1</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3,9</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4,7</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Вимагати допомоги від держави</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2,0</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4,0</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1,9</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2,4</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Емігрувати</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2,1</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2,4</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2,0</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1,2</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left="5" w:firstLine="102"/>
            </w:pPr>
            <w:r w:rsidRPr="00A44988">
              <w:t>Добувати гроші, порушуючи закон</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1,6</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1,7</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1,7</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1,2</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Вдатися до політичних форм протесту</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0,6</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1,3</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0,7</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1,2</w:t>
            </w:r>
          </w:p>
        </w:tc>
      </w:tr>
      <w:tr w:rsidR="00DE5795" w:rsidRPr="00A44988" w:rsidTr="00A14506">
        <w:tc>
          <w:tcPr>
            <w:tcW w:w="4820"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ind w:firstLine="102"/>
            </w:pPr>
            <w:r w:rsidRPr="00A44988">
              <w:t>Важко відповісти</w:t>
            </w:r>
          </w:p>
        </w:tc>
        <w:tc>
          <w:tcPr>
            <w:tcW w:w="1276"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w:t>
            </w:r>
          </w:p>
        </w:tc>
        <w:tc>
          <w:tcPr>
            <w:tcW w:w="992"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5,8</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pPr>
            <w:r w:rsidRPr="00A44988">
              <w:t>11,9</w:t>
            </w:r>
          </w:p>
        </w:tc>
        <w:tc>
          <w:tcPr>
            <w:tcW w:w="1134" w:type="dxa"/>
            <w:tcBorders>
              <w:top w:val="single" w:sz="6" w:space="0" w:color="auto"/>
              <w:left w:val="single" w:sz="6" w:space="0" w:color="auto"/>
              <w:bottom w:val="single" w:sz="6" w:space="0" w:color="auto"/>
              <w:right w:val="single" w:sz="6" w:space="0" w:color="auto"/>
            </w:tcBorders>
          </w:tcPr>
          <w:p w:rsidR="00DE5795" w:rsidRPr="00A44988" w:rsidRDefault="00DE5795" w:rsidP="00DE5795">
            <w:pPr>
              <w:jc w:val="center"/>
              <w:rPr>
                <w:b/>
                <w:bCs/>
              </w:rPr>
            </w:pPr>
            <w:r w:rsidRPr="00A44988">
              <w:rPr>
                <w:b/>
                <w:bCs/>
              </w:rPr>
              <w:t>8,8</w:t>
            </w:r>
          </w:p>
        </w:tc>
      </w:tr>
    </w:tbl>
    <w:p w:rsidR="00DE5795" w:rsidRPr="00A44988" w:rsidRDefault="00DE5795" w:rsidP="00DE5795">
      <w:pPr>
        <w:ind w:firstLine="709"/>
        <w:jc w:val="both"/>
      </w:pPr>
      <w:r w:rsidRPr="00A44988">
        <w:t>Джерело:  складено за даними</w:t>
      </w:r>
      <w:r w:rsidRPr="00A44988">
        <w:rPr>
          <w:lang w:val="en-US"/>
        </w:rPr>
        <w:t xml:space="preserve"> [</w:t>
      </w:r>
      <w:r w:rsidR="00644568" w:rsidRPr="00A44988">
        <w:t>270</w:t>
      </w:r>
      <w:r w:rsidRPr="00A44988">
        <w:rPr>
          <w:lang w:val="en-US"/>
        </w:rPr>
        <w:t>]</w:t>
      </w:r>
    </w:p>
    <w:p w:rsidR="00F35217" w:rsidRPr="00A44988" w:rsidRDefault="00F35217" w:rsidP="00DE5795">
      <w:pPr>
        <w:ind w:firstLine="709"/>
        <w:jc w:val="both"/>
      </w:pPr>
    </w:p>
    <w:p w:rsidR="00DE5795" w:rsidRPr="00A44988" w:rsidRDefault="00DE5795" w:rsidP="00DE5795">
      <w:pPr>
        <w:ind w:firstLine="709"/>
        <w:jc w:val="both"/>
        <w:rPr>
          <w:sz w:val="32"/>
          <w:szCs w:val="32"/>
        </w:rPr>
      </w:pPr>
      <w:r w:rsidRPr="00A44988">
        <w:rPr>
          <w:sz w:val="32"/>
          <w:szCs w:val="32"/>
        </w:rPr>
        <w:t>Висока схильність до патерналізму, як риса господарського менталітету, підтверджується значною залежністю українського населення від соціальної допомоги з боку держави або родичів чи інших осіб. Аналіз структури дохо</w:t>
      </w:r>
      <w:r w:rsidR="00F775FA" w:rsidRPr="00A44988">
        <w:rPr>
          <w:sz w:val="32"/>
          <w:szCs w:val="32"/>
        </w:rPr>
        <w:t>дів домашніх господарств</w:t>
      </w:r>
      <w:r w:rsidR="0036602B">
        <w:rPr>
          <w:sz w:val="32"/>
          <w:szCs w:val="32"/>
        </w:rPr>
        <w:t xml:space="preserve"> </w:t>
      </w:r>
      <w:r w:rsidR="00F775FA" w:rsidRPr="00A44988">
        <w:rPr>
          <w:sz w:val="32"/>
          <w:szCs w:val="32"/>
        </w:rPr>
        <w:t>(табл.3</w:t>
      </w:r>
      <w:r w:rsidRPr="00A44988">
        <w:rPr>
          <w:sz w:val="32"/>
          <w:szCs w:val="32"/>
        </w:rPr>
        <w:t>.6) свідчить, що  питома вага оплати праці у структурі доходів не набагато перевищує сукупний дохід, отриманий від держави, родичів або інших осіб – 50,9% порівняно з 38,5%. Отже, матеріальний добробут частини українського населення знаходиться у значній залежності від доходів, не пов’язаних безпосередньо з підприємницькою діяльністю громадян, і цей факт не стимулює розвитку приватного підприємництва та прагнення приймати відповідальність за своє матеріальне становище.</w:t>
      </w:r>
    </w:p>
    <w:p w:rsidR="00DE5795" w:rsidRPr="00A44988" w:rsidRDefault="00F775FA" w:rsidP="00DE5795">
      <w:pPr>
        <w:ind w:firstLine="709"/>
        <w:jc w:val="right"/>
        <w:rPr>
          <w:i/>
          <w:sz w:val="28"/>
          <w:szCs w:val="28"/>
        </w:rPr>
      </w:pPr>
      <w:r w:rsidRPr="00A44988">
        <w:rPr>
          <w:i/>
          <w:sz w:val="28"/>
          <w:szCs w:val="28"/>
        </w:rPr>
        <w:t>Таблиця 3</w:t>
      </w:r>
      <w:r w:rsidR="00DE5795" w:rsidRPr="00A44988">
        <w:rPr>
          <w:i/>
          <w:sz w:val="28"/>
          <w:szCs w:val="28"/>
        </w:rPr>
        <w:t>.6</w:t>
      </w:r>
    </w:p>
    <w:p w:rsidR="00DE5795" w:rsidRPr="0036602B" w:rsidRDefault="00DE5795" w:rsidP="00DE5795">
      <w:pPr>
        <w:ind w:firstLine="709"/>
        <w:jc w:val="center"/>
        <w:rPr>
          <w:b/>
          <w:sz w:val="28"/>
          <w:szCs w:val="28"/>
          <w:lang w:val="en-US"/>
        </w:rPr>
      </w:pPr>
      <w:r w:rsidRPr="00A44988">
        <w:rPr>
          <w:b/>
          <w:sz w:val="28"/>
          <w:szCs w:val="28"/>
        </w:rPr>
        <w:t>Структура доходів домашніх господарств</w:t>
      </w:r>
      <w:r w:rsidR="0036602B">
        <w:rPr>
          <w:b/>
          <w:sz w:val="28"/>
          <w:szCs w:val="28"/>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7230"/>
        <w:gridCol w:w="1417"/>
      </w:tblGrid>
      <w:tr w:rsidR="00DE5795" w:rsidRPr="00A44988" w:rsidTr="007927CF">
        <w:trPr>
          <w:trHeight w:val="933"/>
        </w:trPr>
        <w:tc>
          <w:tcPr>
            <w:tcW w:w="567" w:type="dxa"/>
            <w:shd w:val="clear" w:color="auto" w:fill="auto"/>
          </w:tcPr>
          <w:p w:rsidR="00DE5795" w:rsidRPr="00A44988" w:rsidRDefault="00DE5795" w:rsidP="00DE5795">
            <w:pPr>
              <w:jc w:val="center"/>
              <w:rPr>
                <w:b/>
              </w:rPr>
            </w:pPr>
            <w:r w:rsidRPr="00A44988">
              <w:rPr>
                <w:b/>
              </w:rPr>
              <w:t>№ п/п</w:t>
            </w:r>
          </w:p>
        </w:tc>
        <w:tc>
          <w:tcPr>
            <w:tcW w:w="7230" w:type="dxa"/>
            <w:shd w:val="clear" w:color="auto" w:fill="auto"/>
          </w:tcPr>
          <w:p w:rsidR="00DE5795" w:rsidRPr="00A44988" w:rsidRDefault="00DE5795" w:rsidP="00DE5795">
            <w:pPr>
              <w:jc w:val="center"/>
              <w:rPr>
                <w:b/>
              </w:rPr>
            </w:pPr>
            <w:r w:rsidRPr="00A44988">
              <w:rPr>
                <w:b/>
              </w:rPr>
              <w:t>Вид доходу</w:t>
            </w:r>
          </w:p>
        </w:tc>
        <w:tc>
          <w:tcPr>
            <w:tcW w:w="1417" w:type="dxa"/>
            <w:shd w:val="clear" w:color="auto" w:fill="auto"/>
          </w:tcPr>
          <w:p w:rsidR="00DE5795" w:rsidRPr="00A44988" w:rsidRDefault="00DE5795" w:rsidP="00DE5795">
            <w:pPr>
              <w:jc w:val="center"/>
              <w:rPr>
                <w:b/>
              </w:rPr>
            </w:pPr>
            <w:r w:rsidRPr="00A44988">
              <w:rPr>
                <w:b/>
              </w:rPr>
              <w:t>% від загального доходу</w:t>
            </w:r>
          </w:p>
        </w:tc>
      </w:tr>
      <w:tr w:rsidR="00DE5795" w:rsidRPr="00A44988" w:rsidTr="007927CF">
        <w:trPr>
          <w:trHeight w:val="347"/>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tc>
        <w:tc>
          <w:tcPr>
            <w:tcW w:w="7230" w:type="dxa"/>
            <w:shd w:val="clear" w:color="auto" w:fill="auto"/>
          </w:tcPr>
          <w:p w:rsidR="00DE5795" w:rsidRPr="00A44988" w:rsidRDefault="00DE5795" w:rsidP="00DE5795">
            <w:pPr>
              <w:ind w:firstLine="179"/>
              <w:jc w:val="both"/>
            </w:pPr>
            <w:r w:rsidRPr="00A44988">
              <w:t>Оплата праці</w:t>
            </w:r>
          </w:p>
        </w:tc>
        <w:tc>
          <w:tcPr>
            <w:tcW w:w="1417" w:type="dxa"/>
            <w:shd w:val="clear" w:color="auto" w:fill="auto"/>
          </w:tcPr>
          <w:p w:rsidR="00DE5795" w:rsidRPr="00A44988" w:rsidRDefault="00DE5795" w:rsidP="00DE5795">
            <w:pPr>
              <w:jc w:val="center"/>
            </w:pPr>
            <w:r w:rsidRPr="00A44988">
              <w:t>50,9</w:t>
            </w:r>
          </w:p>
        </w:tc>
      </w:tr>
      <w:tr w:rsidR="00DE5795" w:rsidRPr="00A44988" w:rsidTr="007927CF">
        <w:trPr>
          <w:trHeight w:val="347"/>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tc>
        <w:tc>
          <w:tcPr>
            <w:tcW w:w="7230" w:type="dxa"/>
            <w:shd w:val="clear" w:color="auto" w:fill="auto"/>
          </w:tcPr>
          <w:p w:rsidR="00DE5795" w:rsidRPr="00A44988" w:rsidRDefault="00DE5795" w:rsidP="00DE5795">
            <w:pPr>
              <w:ind w:firstLine="179"/>
              <w:jc w:val="both"/>
            </w:pPr>
            <w:r w:rsidRPr="00A44988">
              <w:t>Пенсії, стипендії, соціальні допомоги, надані готівкою</w:t>
            </w:r>
          </w:p>
        </w:tc>
        <w:tc>
          <w:tcPr>
            <w:tcW w:w="1417" w:type="dxa"/>
            <w:shd w:val="clear" w:color="auto" w:fill="auto"/>
          </w:tcPr>
          <w:p w:rsidR="00DE5795" w:rsidRPr="00A44988" w:rsidRDefault="00DE5795" w:rsidP="00DE5795">
            <w:pPr>
              <w:jc w:val="center"/>
            </w:pPr>
            <w:r w:rsidRPr="00A44988">
              <w:t>27,1</w:t>
            </w:r>
          </w:p>
        </w:tc>
      </w:tr>
      <w:tr w:rsidR="00DE5795" w:rsidRPr="00A44988" w:rsidTr="007927CF">
        <w:trPr>
          <w:trHeight w:val="347"/>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tc>
        <w:tc>
          <w:tcPr>
            <w:tcW w:w="7230" w:type="dxa"/>
            <w:shd w:val="clear" w:color="auto" w:fill="auto"/>
          </w:tcPr>
          <w:p w:rsidR="00DE5795" w:rsidRPr="00A44988" w:rsidRDefault="00DE5795" w:rsidP="00DE5795">
            <w:pPr>
              <w:ind w:firstLine="179"/>
              <w:jc w:val="both"/>
            </w:pPr>
            <w:r w:rsidRPr="00A44988">
              <w:t>Грошова допомога від родичів, інших осіб та інші грошові доходи</w:t>
            </w:r>
          </w:p>
        </w:tc>
        <w:tc>
          <w:tcPr>
            <w:tcW w:w="1417" w:type="dxa"/>
            <w:shd w:val="clear" w:color="auto" w:fill="auto"/>
          </w:tcPr>
          <w:p w:rsidR="00DE5795" w:rsidRPr="00A44988" w:rsidRDefault="00DE5795" w:rsidP="00DE5795">
            <w:pPr>
              <w:jc w:val="center"/>
            </w:pPr>
            <w:r w:rsidRPr="00A44988">
              <w:t>6,6</w:t>
            </w:r>
          </w:p>
        </w:tc>
      </w:tr>
      <w:tr w:rsidR="00DE5795" w:rsidRPr="00A44988" w:rsidTr="007927CF">
        <w:trPr>
          <w:trHeight w:val="373"/>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tc>
        <w:tc>
          <w:tcPr>
            <w:tcW w:w="7230" w:type="dxa"/>
            <w:shd w:val="clear" w:color="auto" w:fill="auto"/>
          </w:tcPr>
          <w:p w:rsidR="00DE5795" w:rsidRPr="00A44988" w:rsidRDefault="00DE5795" w:rsidP="00DE5795">
            <w:pPr>
              <w:ind w:firstLine="179"/>
              <w:jc w:val="both"/>
            </w:pPr>
            <w:r w:rsidRPr="00A44988">
              <w:t>Доходи від підприємницької діяльності та самозяйнятості</w:t>
            </w:r>
          </w:p>
        </w:tc>
        <w:tc>
          <w:tcPr>
            <w:tcW w:w="1417" w:type="dxa"/>
            <w:shd w:val="clear" w:color="auto" w:fill="auto"/>
          </w:tcPr>
          <w:p w:rsidR="00DE5795" w:rsidRPr="00A44988" w:rsidRDefault="00DE5795" w:rsidP="00DE5795">
            <w:pPr>
              <w:jc w:val="center"/>
            </w:pPr>
            <w:r w:rsidRPr="00A44988">
              <w:t>4,1</w:t>
            </w:r>
          </w:p>
        </w:tc>
      </w:tr>
      <w:tr w:rsidR="00DE5795" w:rsidRPr="00A44988" w:rsidTr="007927CF">
        <w:trPr>
          <w:trHeight w:val="347"/>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tc>
        <w:tc>
          <w:tcPr>
            <w:tcW w:w="7230" w:type="dxa"/>
            <w:shd w:val="clear" w:color="auto" w:fill="auto"/>
          </w:tcPr>
          <w:p w:rsidR="00DE5795" w:rsidRPr="00A44988" w:rsidRDefault="00DE5795" w:rsidP="00DE5795">
            <w:pPr>
              <w:ind w:firstLine="179"/>
              <w:jc w:val="both"/>
            </w:pPr>
            <w:r w:rsidRPr="00A44988">
              <w:t>Інші надходження</w:t>
            </w:r>
          </w:p>
        </w:tc>
        <w:tc>
          <w:tcPr>
            <w:tcW w:w="1417" w:type="dxa"/>
            <w:shd w:val="clear" w:color="auto" w:fill="auto"/>
          </w:tcPr>
          <w:p w:rsidR="00DE5795" w:rsidRPr="00A44988" w:rsidRDefault="00DE5795" w:rsidP="00DE5795">
            <w:pPr>
              <w:jc w:val="center"/>
            </w:pPr>
            <w:r w:rsidRPr="00A44988">
              <w:t>3,8</w:t>
            </w:r>
          </w:p>
        </w:tc>
      </w:tr>
      <w:tr w:rsidR="00DE5795" w:rsidRPr="00A44988" w:rsidTr="007927CF">
        <w:trPr>
          <w:trHeight w:val="667"/>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p w:rsidR="00DE5795" w:rsidRPr="00A44988" w:rsidRDefault="00DE5795" w:rsidP="00DE5795">
            <w:pPr>
              <w:jc w:val="right"/>
              <w:rPr>
                <w:b/>
              </w:rPr>
            </w:pPr>
          </w:p>
        </w:tc>
        <w:tc>
          <w:tcPr>
            <w:tcW w:w="7230" w:type="dxa"/>
            <w:shd w:val="clear" w:color="auto" w:fill="auto"/>
          </w:tcPr>
          <w:p w:rsidR="00DE5795" w:rsidRPr="00A44988" w:rsidRDefault="00DE5795" w:rsidP="00DE5795">
            <w:pPr>
              <w:ind w:firstLine="179"/>
              <w:jc w:val="both"/>
            </w:pPr>
            <w:r w:rsidRPr="00A44988">
              <w:t xml:space="preserve">Вартість спожитої продукції, отриманої з особистого підсобного        </w:t>
            </w:r>
          </w:p>
          <w:p w:rsidR="00DE5795" w:rsidRPr="00A44988" w:rsidRDefault="00DE5795" w:rsidP="00DE5795">
            <w:pPr>
              <w:ind w:firstLine="179"/>
              <w:jc w:val="both"/>
            </w:pPr>
            <w:r w:rsidRPr="00A44988">
              <w:t xml:space="preserve">господарства </w:t>
            </w:r>
          </w:p>
        </w:tc>
        <w:tc>
          <w:tcPr>
            <w:tcW w:w="1417" w:type="dxa"/>
            <w:shd w:val="clear" w:color="auto" w:fill="auto"/>
          </w:tcPr>
          <w:p w:rsidR="00DE5795" w:rsidRPr="00A44988" w:rsidRDefault="00DE5795" w:rsidP="00DE5795">
            <w:pPr>
              <w:jc w:val="center"/>
            </w:pPr>
            <w:r w:rsidRPr="00A44988">
              <w:t>3,6</w:t>
            </w:r>
          </w:p>
        </w:tc>
      </w:tr>
      <w:tr w:rsidR="00DE5795" w:rsidRPr="00A44988" w:rsidTr="007927CF">
        <w:trPr>
          <w:trHeight w:val="373"/>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tc>
        <w:tc>
          <w:tcPr>
            <w:tcW w:w="7230" w:type="dxa"/>
            <w:shd w:val="clear" w:color="auto" w:fill="auto"/>
          </w:tcPr>
          <w:p w:rsidR="00DE5795" w:rsidRPr="00A44988" w:rsidRDefault="00DE5795" w:rsidP="00DE5795">
            <w:pPr>
              <w:ind w:firstLine="179"/>
              <w:jc w:val="both"/>
            </w:pPr>
            <w:r w:rsidRPr="00A44988">
              <w:t>Доходи від продажу сільськогосподарської продукції</w:t>
            </w:r>
          </w:p>
        </w:tc>
        <w:tc>
          <w:tcPr>
            <w:tcW w:w="1417" w:type="dxa"/>
            <w:shd w:val="clear" w:color="auto" w:fill="auto"/>
          </w:tcPr>
          <w:p w:rsidR="00DE5795" w:rsidRPr="00A44988" w:rsidRDefault="00DE5795" w:rsidP="00DE5795">
            <w:pPr>
              <w:jc w:val="center"/>
            </w:pPr>
            <w:r w:rsidRPr="00A44988">
              <w:t>2,9</w:t>
            </w:r>
          </w:p>
        </w:tc>
      </w:tr>
      <w:tr w:rsidR="00DE5795" w:rsidRPr="00A44988" w:rsidTr="007927CF">
        <w:trPr>
          <w:trHeight w:val="667"/>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p w:rsidR="00DE5795" w:rsidRPr="00A44988" w:rsidRDefault="00DE5795" w:rsidP="00DE5795">
            <w:pPr>
              <w:jc w:val="right"/>
              <w:rPr>
                <w:b/>
              </w:rPr>
            </w:pPr>
          </w:p>
        </w:tc>
        <w:tc>
          <w:tcPr>
            <w:tcW w:w="7230" w:type="dxa"/>
            <w:shd w:val="clear" w:color="auto" w:fill="auto"/>
          </w:tcPr>
          <w:p w:rsidR="00DE5795" w:rsidRPr="00A44988" w:rsidRDefault="00DE5795" w:rsidP="00DE5795">
            <w:pPr>
              <w:ind w:firstLine="179"/>
              <w:jc w:val="both"/>
            </w:pPr>
            <w:r w:rsidRPr="00A44988">
              <w:t>Пільги та субсидії безготівкові на оплату житлово-комунальних послуг, електроенергії, палива</w:t>
            </w:r>
          </w:p>
        </w:tc>
        <w:tc>
          <w:tcPr>
            <w:tcW w:w="1417" w:type="dxa"/>
            <w:shd w:val="clear" w:color="auto" w:fill="auto"/>
          </w:tcPr>
          <w:p w:rsidR="00DE5795" w:rsidRPr="00A44988" w:rsidRDefault="00DE5795" w:rsidP="00DE5795">
            <w:pPr>
              <w:jc w:val="center"/>
            </w:pPr>
            <w:r w:rsidRPr="00A44988">
              <w:t>0,5</w:t>
            </w:r>
          </w:p>
        </w:tc>
      </w:tr>
      <w:tr w:rsidR="00DE5795" w:rsidRPr="00A44988" w:rsidTr="007927CF">
        <w:trPr>
          <w:trHeight w:val="986"/>
        </w:trPr>
        <w:tc>
          <w:tcPr>
            <w:tcW w:w="567" w:type="dxa"/>
            <w:shd w:val="clear" w:color="auto" w:fill="auto"/>
          </w:tcPr>
          <w:p w:rsidR="00DE5795" w:rsidRPr="00A44988" w:rsidRDefault="00DE5795" w:rsidP="00A14506">
            <w:pPr>
              <w:pStyle w:val="afd"/>
              <w:numPr>
                <w:ilvl w:val="0"/>
                <w:numId w:val="31"/>
              </w:numPr>
              <w:spacing w:after="0" w:line="240" w:lineRule="auto"/>
              <w:ind w:left="0"/>
              <w:jc w:val="right"/>
              <w:rPr>
                <w:rFonts w:ascii="Times New Roman" w:hAnsi="Times New Roman"/>
                <w:b/>
                <w:sz w:val="24"/>
                <w:szCs w:val="24"/>
              </w:rPr>
            </w:pPr>
          </w:p>
          <w:p w:rsidR="00DE5795" w:rsidRPr="00A44988" w:rsidRDefault="00DE5795" w:rsidP="00DE5795">
            <w:pPr>
              <w:jc w:val="right"/>
              <w:rPr>
                <w:b/>
              </w:rPr>
            </w:pPr>
          </w:p>
          <w:p w:rsidR="00DE5795" w:rsidRPr="00A44988" w:rsidRDefault="00DE5795" w:rsidP="00DE5795">
            <w:pPr>
              <w:jc w:val="right"/>
              <w:rPr>
                <w:b/>
              </w:rPr>
            </w:pPr>
          </w:p>
        </w:tc>
        <w:tc>
          <w:tcPr>
            <w:tcW w:w="7230" w:type="dxa"/>
            <w:shd w:val="clear" w:color="auto" w:fill="auto"/>
          </w:tcPr>
          <w:p w:rsidR="00DE5795" w:rsidRPr="00A44988" w:rsidRDefault="00DE5795" w:rsidP="00DE5795">
            <w:pPr>
              <w:ind w:firstLine="179"/>
              <w:jc w:val="both"/>
            </w:pPr>
            <w:r w:rsidRPr="00A44988">
              <w:t>Пільги безготівкові на оплату товарів та послуг з охорони здоров’я, туристичних послуг, путівок на бази відпочинку тощо, на оплату послуг транспорту, зв’язку</w:t>
            </w:r>
          </w:p>
        </w:tc>
        <w:tc>
          <w:tcPr>
            <w:tcW w:w="1417" w:type="dxa"/>
            <w:shd w:val="clear" w:color="auto" w:fill="auto"/>
          </w:tcPr>
          <w:p w:rsidR="00DE5795" w:rsidRPr="00A44988" w:rsidRDefault="00DE5795" w:rsidP="00DE5795">
            <w:pPr>
              <w:jc w:val="center"/>
            </w:pPr>
            <w:r w:rsidRPr="00A44988">
              <w:t>0,5</w:t>
            </w:r>
          </w:p>
        </w:tc>
      </w:tr>
    </w:tbl>
    <w:p w:rsidR="00DE5795" w:rsidRPr="00A44988" w:rsidRDefault="00DE5795" w:rsidP="00DE5795">
      <w:pPr>
        <w:ind w:firstLine="709"/>
        <w:jc w:val="both"/>
        <w:rPr>
          <w:lang w:val="en-US"/>
        </w:rPr>
      </w:pPr>
      <w:r w:rsidRPr="00A44988">
        <w:t>Джерело: складено за даними</w:t>
      </w:r>
      <w:r w:rsidRPr="00A44988">
        <w:rPr>
          <w:lang w:val="en-US"/>
        </w:rPr>
        <w:t xml:space="preserve"> [</w:t>
      </w:r>
      <w:r w:rsidR="00644568" w:rsidRPr="00A44988">
        <w:t>202</w:t>
      </w:r>
      <w:r w:rsidRPr="00A44988">
        <w:rPr>
          <w:lang w:val="en-US"/>
        </w:rPr>
        <w:t>]</w:t>
      </w:r>
    </w:p>
    <w:p w:rsidR="00DE5795" w:rsidRPr="00A44988" w:rsidRDefault="00DE5795" w:rsidP="00DE5795">
      <w:pPr>
        <w:spacing w:before="120"/>
        <w:ind w:firstLine="709"/>
        <w:jc w:val="both"/>
        <w:rPr>
          <w:rFonts w:eastAsia="Arial Unicode MS"/>
          <w:sz w:val="32"/>
          <w:szCs w:val="32"/>
        </w:rPr>
      </w:pPr>
      <w:r w:rsidRPr="00A44988">
        <w:rPr>
          <w:rFonts w:eastAsia="Arial Unicode MS"/>
          <w:sz w:val="32"/>
          <w:szCs w:val="32"/>
          <w:u w:val="single"/>
        </w:rPr>
        <w:t>Ставлення до основних чинників успішної підприємницької діяльності.</w:t>
      </w:r>
      <w:r w:rsidRPr="00A44988">
        <w:rPr>
          <w:rFonts w:eastAsia="Arial Unicode MS"/>
          <w:sz w:val="32"/>
          <w:szCs w:val="32"/>
        </w:rPr>
        <w:t xml:space="preserve">  Важливим у дослідженні структури господарського менталітету є визначення пріоритетних цінностей, якими керується українське суспільство у процесі підприємницької діяльності, оскільки саме вони визначають моделі економічної поведінки вітчизняних підприємців. Так, порівнюючи цінності підприємців з</w:t>
      </w:r>
      <w:r w:rsidR="00F775FA" w:rsidRPr="00A44988">
        <w:rPr>
          <w:rFonts w:eastAsia="Arial Unicode MS"/>
          <w:sz w:val="32"/>
          <w:szCs w:val="32"/>
        </w:rPr>
        <w:t xml:space="preserve"> України та інших країн (табл. 3</w:t>
      </w:r>
      <w:r w:rsidRPr="00A44988">
        <w:rPr>
          <w:rFonts w:eastAsia="Arial Unicode MS"/>
          <w:sz w:val="32"/>
          <w:szCs w:val="32"/>
        </w:rPr>
        <w:t xml:space="preserve">.7), можна побачити, що вони принципово відрізняються. </w:t>
      </w:r>
    </w:p>
    <w:p w:rsidR="00DE5795" w:rsidRPr="00A44988" w:rsidRDefault="00F775FA" w:rsidP="00DE5795">
      <w:pPr>
        <w:jc w:val="right"/>
        <w:rPr>
          <w:bCs/>
          <w:i/>
          <w:iCs/>
          <w:sz w:val="28"/>
          <w:szCs w:val="28"/>
        </w:rPr>
      </w:pPr>
      <w:r w:rsidRPr="00A44988">
        <w:rPr>
          <w:bCs/>
          <w:i/>
          <w:iCs/>
          <w:sz w:val="28"/>
          <w:szCs w:val="28"/>
        </w:rPr>
        <w:t>Таблиця 3</w:t>
      </w:r>
      <w:r w:rsidR="00DE5795" w:rsidRPr="00A44988">
        <w:rPr>
          <w:bCs/>
          <w:i/>
          <w:iCs/>
          <w:sz w:val="28"/>
          <w:szCs w:val="28"/>
        </w:rPr>
        <w:t>.7</w:t>
      </w:r>
    </w:p>
    <w:p w:rsidR="00DE5795" w:rsidRPr="00A44988" w:rsidRDefault="00DE5795" w:rsidP="00F775FA">
      <w:pPr>
        <w:spacing w:after="120"/>
        <w:jc w:val="center"/>
        <w:rPr>
          <w:b/>
          <w:bCs/>
          <w:sz w:val="28"/>
          <w:szCs w:val="28"/>
        </w:rPr>
      </w:pPr>
      <w:r w:rsidRPr="00A44988">
        <w:rPr>
          <w:b/>
          <w:bCs/>
          <w:sz w:val="28"/>
          <w:szCs w:val="28"/>
        </w:rPr>
        <w:t>Оцінка основних чинників успіху у бізнесі українцями та представниками економічно розвинутих країн</w:t>
      </w:r>
    </w:p>
    <w:tbl>
      <w:tblPr>
        <w:tblpPr w:leftFromText="180" w:rightFromText="180" w:vertAnchor="text" w:tblpX="40" w:tblpY="1"/>
        <w:tblOverlap w:val="never"/>
        <w:tblW w:w="9214" w:type="dxa"/>
        <w:tblLayout w:type="fixed"/>
        <w:tblCellMar>
          <w:left w:w="40" w:type="dxa"/>
          <w:right w:w="40" w:type="dxa"/>
        </w:tblCellMar>
        <w:tblLook w:val="04A0"/>
      </w:tblPr>
      <w:tblGrid>
        <w:gridCol w:w="4779"/>
        <w:gridCol w:w="1842"/>
        <w:gridCol w:w="2593"/>
      </w:tblGrid>
      <w:tr w:rsidR="00DE5795" w:rsidRPr="00A44988" w:rsidTr="004D052E">
        <w:trPr>
          <w:trHeight w:val="267"/>
        </w:trPr>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both"/>
              <w:rPr>
                <w:rFonts w:eastAsia="Arial Unicode MS"/>
              </w:rPr>
            </w:pP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rPr>
                <w:b/>
                <w:bCs/>
              </w:rPr>
            </w:pPr>
            <w:r w:rsidRPr="00A44988">
              <w:rPr>
                <w:b/>
                <w:bCs/>
              </w:rPr>
              <w:t>В Україні</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rPr>
                <w:b/>
                <w:bCs/>
              </w:rPr>
            </w:pPr>
            <w:r w:rsidRPr="00A44988">
              <w:rPr>
                <w:b/>
                <w:bCs/>
              </w:rPr>
              <w:t>У розвинутих країнах</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Впливові родичі</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51,1</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12,9</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Походження з родини з високим соціальним статусом</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37,9</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24,3</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Заможні батьки</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36,5</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15,5</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Здатність обходити закони</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33,1</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5,4</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Високий інтелект, здібності</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30,3</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56,4</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Гарна освіта</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25,8</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49,3</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Вміння розпоряджатися грошима</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14,4</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23,9</w:t>
            </w:r>
          </w:p>
        </w:tc>
      </w:tr>
      <w:tr w:rsidR="00DE5795" w:rsidRPr="00A44988" w:rsidTr="004D052E">
        <w:tc>
          <w:tcPr>
            <w:tcW w:w="4779"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pPr>
            <w:r w:rsidRPr="00A44988">
              <w:t>Гарне здоров'я</w:t>
            </w:r>
          </w:p>
        </w:tc>
        <w:tc>
          <w:tcPr>
            <w:tcW w:w="1842"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27,6</w:t>
            </w:r>
          </w:p>
        </w:tc>
        <w:tc>
          <w:tcPr>
            <w:tcW w:w="2593" w:type="dxa"/>
            <w:tcBorders>
              <w:top w:val="single" w:sz="6" w:space="0" w:color="auto"/>
              <w:left w:val="single" w:sz="6" w:space="0" w:color="auto"/>
              <w:bottom w:val="single" w:sz="6" w:space="0" w:color="auto"/>
              <w:right w:val="single" w:sz="6" w:space="0" w:color="auto"/>
            </w:tcBorders>
          </w:tcPr>
          <w:p w:rsidR="00DE5795" w:rsidRPr="00A44988" w:rsidRDefault="00DE5795" w:rsidP="004D052E">
            <w:pPr>
              <w:spacing w:before="120"/>
              <w:jc w:val="center"/>
            </w:pPr>
            <w:r w:rsidRPr="00A44988">
              <w:t>23,1</w:t>
            </w:r>
          </w:p>
        </w:tc>
      </w:tr>
    </w:tbl>
    <w:p w:rsidR="00DE5795" w:rsidRPr="00A44988" w:rsidRDefault="00DE5795" w:rsidP="00DE5795">
      <w:pPr>
        <w:spacing w:before="120"/>
        <w:ind w:firstLine="709"/>
        <w:jc w:val="both"/>
        <w:rPr>
          <w:iCs/>
        </w:rPr>
      </w:pPr>
      <w:r w:rsidRPr="00A44988">
        <w:rPr>
          <w:iCs/>
        </w:rPr>
        <w:t>Джерело: складено на основі</w:t>
      </w:r>
      <w:r w:rsidRPr="00A44988">
        <w:rPr>
          <w:iCs/>
          <w:lang w:val="en-US"/>
        </w:rPr>
        <w:t xml:space="preserve"> [</w:t>
      </w:r>
      <w:r w:rsidR="00644568" w:rsidRPr="00A44988">
        <w:rPr>
          <w:iCs/>
        </w:rPr>
        <w:t>210</w:t>
      </w:r>
      <w:r w:rsidRPr="00A44988">
        <w:rPr>
          <w:iCs/>
          <w:lang w:val="en-US"/>
        </w:rPr>
        <w:t>]</w:t>
      </w:r>
    </w:p>
    <w:p w:rsidR="0036602B" w:rsidRPr="00A44988" w:rsidRDefault="0036602B" w:rsidP="0036602B">
      <w:pPr>
        <w:spacing w:before="120"/>
        <w:ind w:firstLine="709"/>
        <w:jc w:val="both"/>
        <w:rPr>
          <w:rFonts w:eastAsia="Arial Unicode MS"/>
          <w:sz w:val="32"/>
          <w:szCs w:val="32"/>
        </w:rPr>
      </w:pPr>
      <w:r w:rsidRPr="00A44988">
        <w:rPr>
          <w:rFonts w:eastAsia="Arial Unicode MS"/>
          <w:sz w:val="32"/>
          <w:szCs w:val="32"/>
        </w:rPr>
        <w:t xml:space="preserve">Наявність впливових родичів має найвищу оцінку серед чинників успіху у бізнесі - 51,1%, здатність обходити закон – 33,1%, натомість професійні здібності та інтелект, а також вміння розпоряджатись грошима цінуються значно менше – 30,3% та 14,4% відповідно. Переважання в структурі національного господарського менталітету таких рис сприяє розвитку корупції, </w:t>
      </w:r>
      <w:r w:rsidRPr="00A44988">
        <w:rPr>
          <w:rFonts w:eastAsia="Arial Unicode MS"/>
          <w:sz w:val="32"/>
          <w:szCs w:val="32"/>
        </w:rPr>
        <w:lastRenderedPageBreak/>
        <w:t xml:space="preserve">прагненню до пошуку нелегальних методів та форм розвитку бізнесу, формує низьку мотивацію українських підприємців впроваджувати інновації, розвивати власний творчий потенціал, застосовувати новітні методи навчання та підвищення професійних якостей працівників. </w:t>
      </w:r>
    </w:p>
    <w:p w:rsidR="00DE5795" w:rsidRPr="00A44988" w:rsidRDefault="00DE5795" w:rsidP="00DE5795">
      <w:pPr>
        <w:spacing w:before="120"/>
        <w:ind w:firstLine="709"/>
        <w:jc w:val="both"/>
        <w:rPr>
          <w:sz w:val="32"/>
          <w:szCs w:val="32"/>
        </w:rPr>
      </w:pPr>
      <w:r w:rsidRPr="00A44988">
        <w:rPr>
          <w:sz w:val="32"/>
          <w:szCs w:val="32"/>
          <w:u w:val="single"/>
        </w:rPr>
        <w:t>Ставлення до приватної власності та багатства</w:t>
      </w:r>
      <w:r w:rsidRPr="00A44988">
        <w:rPr>
          <w:sz w:val="32"/>
          <w:szCs w:val="32"/>
        </w:rPr>
        <w:t xml:space="preserve"> є однією з рушійних сил розвитку ринкової економіки та значним чином впливає на розвиток ефективно діючого інституційного середовища національної економіки. Згідно з даними соціологічного моніторингу Інституту соціології НАН України за 1992-2012 рр. українське населення демонструє загалом негативне ставлення до приватизації малих</w:t>
      </w:r>
      <w:r w:rsidR="00E57C54" w:rsidRPr="00A44988">
        <w:rPr>
          <w:sz w:val="32"/>
          <w:szCs w:val="32"/>
        </w:rPr>
        <w:t xml:space="preserve"> і великих підприємств (рис. 3.3</w:t>
      </w:r>
      <w:r w:rsidRPr="00A44988">
        <w:rPr>
          <w:sz w:val="32"/>
          <w:szCs w:val="32"/>
        </w:rPr>
        <w:t xml:space="preserve"> </w:t>
      </w:r>
      <w:r w:rsidR="00E57C54" w:rsidRPr="00A44988">
        <w:rPr>
          <w:sz w:val="32"/>
          <w:szCs w:val="32"/>
        </w:rPr>
        <w:t>та 3.4) та землі (рис. 3</w:t>
      </w:r>
      <w:r w:rsidRPr="00A44988">
        <w:rPr>
          <w:sz w:val="32"/>
          <w:szCs w:val="32"/>
        </w:rPr>
        <w:t xml:space="preserve">.6). </w:t>
      </w:r>
    </w:p>
    <w:p w:rsidR="00DE5795" w:rsidRPr="00A44988" w:rsidRDefault="003A645A" w:rsidP="00DE5795">
      <w:pPr>
        <w:jc w:val="both"/>
      </w:pPr>
      <w:r>
        <w:rPr>
          <w:noProof/>
          <w:lang w:val="ru-RU"/>
        </w:rPr>
        <w:drawing>
          <wp:inline distT="0" distB="0" distL="0" distR="0">
            <wp:extent cx="5933440" cy="3779520"/>
            <wp:effectExtent l="0" t="0" r="0" b="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cstate="print">
                      <a:grayscl/>
                    </a:blip>
                    <a:srcRect t="9297"/>
                    <a:stretch>
                      <a:fillRect/>
                    </a:stretch>
                  </pic:blipFill>
                  <pic:spPr bwMode="auto">
                    <a:xfrm>
                      <a:off x="0" y="0"/>
                      <a:ext cx="5933440" cy="3779520"/>
                    </a:xfrm>
                    <a:prstGeom prst="rect">
                      <a:avLst/>
                    </a:prstGeom>
                    <a:noFill/>
                    <a:ln w="9525">
                      <a:noFill/>
                      <a:miter lim="800000"/>
                      <a:headEnd/>
                      <a:tailEnd/>
                    </a:ln>
                  </pic:spPr>
                </pic:pic>
              </a:graphicData>
            </a:graphic>
          </wp:inline>
        </w:drawing>
      </w:r>
    </w:p>
    <w:p w:rsidR="00DE5795" w:rsidRPr="00A44988" w:rsidRDefault="00E57C54" w:rsidP="00DE5795">
      <w:pPr>
        <w:ind w:firstLine="709"/>
        <w:jc w:val="both"/>
        <w:rPr>
          <w:b/>
          <w:sz w:val="28"/>
          <w:szCs w:val="28"/>
        </w:rPr>
      </w:pPr>
      <w:r w:rsidRPr="00A44988">
        <w:rPr>
          <w:i/>
          <w:sz w:val="28"/>
          <w:szCs w:val="28"/>
        </w:rPr>
        <w:t>Рис. 3</w:t>
      </w:r>
      <w:r w:rsidR="00DE5795" w:rsidRPr="00A44988">
        <w:rPr>
          <w:i/>
          <w:sz w:val="28"/>
          <w:szCs w:val="28"/>
        </w:rPr>
        <w:t xml:space="preserve">.4. </w:t>
      </w:r>
      <w:r w:rsidR="00DE5795" w:rsidRPr="00A44988">
        <w:rPr>
          <w:b/>
          <w:sz w:val="28"/>
          <w:szCs w:val="28"/>
        </w:rPr>
        <w:t xml:space="preserve"> Динаміка ставлення українського суспільства до приватизації великих підприємств за 1992-2012 рр., %</w:t>
      </w:r>
    </w:p>
    <w:p w:rsidR="00DE5795" w:rsidRDefault="00DE5795" w:rsidP="00DE5795">
      <w:pPr>
        <w:ind w:firstLine="709"/>
        <w:rPr>
          <w:lang w:val="en-US"/>
        </w:rPr>
      </w:pPr>
      <w:r w:rsidRPr="00A44988">
        <w:t xml:space="preserve">Джерело: </w:t>
      </w:r>
      <w:r w:rsidRPr="00A44988">
        <w:rPr>
          <w:lang w:val="en-US"/>
        </w:rPr>
        <w:t>[</w:t>
      </w:r>
      <w:r w:rsidR="00644568" w:rsidRPr="00A44988">
        <w:t>203</w:t>
      </w:r>
      <w:r w:rsidRPr="00A44988">
        <w:rPr>
          <w:lang w:val="en-US"/>
        </w:rPr>
        <w:t>]</w:t>
      </w:r>
    </w:p>
    <w:p w:rsidR="009B2F8C" w:rsidRPr="00A44988" w:rsidRDefault="009B2F8C" w:rsidP="009B2F8C">
      <w:pPr>
        <w:ind w:firstLine="709"/>
        <w:jc w:val="both"/>
      </w:pPr>
      <w:r w:rsidRPr="00A44988">
        <w:rPr>
          <w:sz w:val="32"/>
          <w:szCs w:val="32"/>
        </w:rPr>
        <w:t xml:space="preserve">Аналіз наведених даних вказує на негативну тенденцію у ставленні українського суспільства до приватизації, оскільки за період 1992-2012 рр. майже вдвічі зменшились показники прихильності до приватизації малих підприємств (з 56,2% до 35,6%), великих підприємств (з 25,2% до 12,6%) та землі (з 63,5% до 18,9%). Як бачимо, у структурі національного господарського </w:t>
      </w:r>
      <w:r w:rsidRPr="00A44988">
        <w:rPr>
          <w:sz w:val="32"/>
          <w:szCs w:val="32"/>
        </w:rPr>
        <w:lastRenderedPageBreak/>
        <w:t>менталітету переважає негативне ставлення до приватизації, що заважає розбудові ефективних інституційних засад  сучасного ринкового середовища.</w:t>
      </w:r>
    </w:p>
    <w:p w:rsidR="00DE5795" w:rsidRPr="00A44988" w:rsidRDefault="003A645A" w:rsidP="00DE5795">
      <w:pPr>
        <w:jc w:val="both"/>
      </w:pPr>
      <w:r>
        <w:rPr>
          <w:noProof/>
          <w:lang w:val="ru-RU"/>
        </w:rPr>
        <w:drawing>
          <wp:inline distT="0" distB="0" distL="0" distR="0">
            <wp:extent cx="5648960" cy="3291840"/>
            <wp:effectExtent l="0" t="0" r="889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grayscl/>
                    </a:blip>
                    <a:srcRect t="10454"/>
                    <a:stretch>
                      <a:fillRect/>
                    </a:stretch>
                  </pic:blipFill>
                  <pic:spPr bwMode="auto">
                    <a:xfrm>
                      <a:off x="0" y="0"/>
                      <a:ext cx="5648960" cy="3291840"/>
                    </a:xfrm>
                    <a:prstGeom prst="rect">
                      <a:avLst/>
                    </a:prstGeom>
                    <a:noFill/>
                    <a:ln w="9525">
                      <a:noFill/>
                      <a:miter lim="800000"/>
                      <a:headEnd/>
                      <a:tailEnd/>
                    </a:ln>
                  </pic:spPr>
                </pic:pic>
              </a:graphicData>
            </a:graphic>
          </wp:inline>
        </w:drawing>
      </w:r>
    </w:p>
    <w:p w:rsidR="00DE5795" w:rsidRPr="00A44988" w:rsidRDefault="00E57C54" w:rsidP="00DE5795">
      <w:pPr>
        <w:ind w:firstLine="709"/>
        <w:jc w:val="both"/>
        <w:rPr>
          <w:b/>
          <w:sz w:val="28"/>
          <w:szCs w:val="28"/>
        </w:rPr>
      </w:pPr>
      <w:r w:rsidRPr="00A44988">
        <w:rPr>
          <w:b/>
          <w:i/>
          <w:sz w:val="28"/>
          <w:szCs w:val="28"/>
        </w:rPr>
        <w:t>Рис. 3</w:t>
      </w:r>
      <w:r w:rsidR="00DE5795" w:rsidRPr="00A44988">
        <w:rPr>
          <w:b/>
          <w:i/>
          <w:sz w:val="28"/>
          <w:szCs w:val="28"/>
        </w:rPr>
        <w:t>.5.</w:t>
      </w:r>
      <w:r w:rsidR="00DE5795" w:rsidRPr="00A44988">
        <w:rPr>
          <w:b/>
          <w:sz w:val="28"/>
          <w:szCs w:val="28"/>
        </w:rPr>
        <w:t xml:space="preserve"> Динаміка ставлення українського суспільства до приватизації малих підприємств за 1992-2012 рр., %</w:t>
      </w:r>
    </w:p>
    <w:p w:rsidR="00DE5795" w:rsidRPr="00A44988" w:rsidRDefault="00DE5795" w:rsidP="00806C2E">
      <w:pPr>
        <w:ind w:firstLine="709"/>
      </w:pPr>
      <w:r w:rsidRPr="00A44988">
        <w:t>Джерело:</w:t>
      </w:r>
      <w:r w:rsidRPr="00A44988">
        <w:rPr>
          <w:lang w:val="en-US"/>
        </w:rPr>
        <w:t>[</w:t>
      </w:r>
      <w:r w:rsidR="00644568" w:rsidRPr="00A44988">
        <w:t>203</w:t>
      </w:r>
      <w:r w:rsidRPr="00A44988">
        <w:rPr>
          <w:lang w:val="en-US"/>
        </w:rPr>
        <w:t>]</w:t>
      </w:r>
    </w:p>
    <w:p w:rsidR="00DE5795" w:rsidRPr="00A44988" w:rsidRDefault="00DE5795" w:rsidP="00DE5795">
      <w:pPr>
        <w:jc w:val="both"/>
        <w:rPr>
          <w:noProof/>
        </w:rPr>
      </w:pPr>
      <w:r w:rsidRPr="00A44988">
        <w:rPr>
          <w:noProof/>
          <w:lang w:val="ru-RU"/>
        </w:rPr>
      </w:r>
      <w:r w:rsidRPr="00A44988">
        <w:rPr>
          <w:lang w:val="ru-RU"/>
        </w:rPr>
        <w:pict>
          <v:group id="_x0000_s1159" editas="canvas" style="width:465.4pt;height:277.1pt;mso-position-horizontal-relative:char;mso-position-vertical-relative:line" coordorigin="72,-269" coordsize="9308,5542">
            <o:lock v:ext="edit" aspectratio="t"/>
            <v:shape id="_x0000_s1160" type="#_x0000_t75" style="position:absolute;left:72;top:-269;width:9308;height:5542" o:preferrelative="f">
              <v:fill o:detectmouseclick="t"/>
              <v:path o:extrusionok="t" o:connecttype="none"/>
              <o:lock v:ext="edit" text="t"/>
            </v:shape>
            <v:group id="_x0000_s1161" style="position:absolute;left:300;top:-269;width:8826;height:4392" coordorigin="300,-269" coordsize="8535,4392">
              <v:rect id="_x0000_s1162" style="position:absolute;left:345;top:43;width:8489;height:4036" filled="f" stroked="f"/>
              <v:line id="_x0000_s1163" style="position:absolute" from="345,3502" to="8834,3503" strokeweight="0"/>
              <v:line id="_x0000_s1164" style="position:absolute" from="345,2926" to="8834,2927" strokeweight="0"/>
              <v:line id="_x0000_s1165" style="position:absolute" from="345,2349" to="8834,2350" strokeweight="0"/>
              <v:line id="_x0000_s1166" style="position:absolute" from="345,1773" to="8834,1774" strokeweight="0"/>
              <v:line id="_x0000_s1167" style="position:absolute" from="345,1196" to="8834,1197" strokeweight="0"/>
              <v:line id="_x0000_s1168" style="position:absolute" from="345,620" to="8834,621" strokeweight="0"/>
              <v:line id="_x0000_s1169" style="position:absolute" from="345,43" to="8834,44" strokeweight="0"/>
              <v:rect id="_x0000_s1170" style="position:absolute;left:345;top:43;width:8489;height:4036" filled="f" strokecolor="gray" strokeweight=".45pt"/>
              <v:line id="_x0000_s1171" style="position:absolute" from="345,43" to="346,4079" strokeweight="0"/>
              <v:line id="_x0000_s1172" style="position:absolute" from="300,4079" to="345,4080" strokeweight="0"/>
              <v:line id="_x0000_s1173" style="position:absolute" from="300,3502" to="345,3503" strokeweight="0"/>
              <v:line id="_x0000_s1174" style="position:absolute" from="300,2926" to="345,2927" strokeweight="0"/>
              <v:line id="_x0000_s1175" style="position:absolute" from="300,2349" to="345,2350" strokeweight="0"/>
              <v:line id="_x0000_s1176" style="position:absolute" from="300,1773" to="345,1774" strokeweight="0"/>
              <v:line id="_x0000_s1177" style="position:absolute" from="300,1196" to="345,1197" strokeweight="0"/>
              <v:line id="_x0000_s1178" style="position:absolute" from="300,620" to="345,621" strokeweight="0"/>
              <v:line id="_x0000_s1179" style="position:absolute" from="300,43" to="345,44" strokeweight="0"/>
              <v:line id="_x0000_s1180" style="position:absolute" from="345,4079" to="8834,4080" strokeweight="0"/>
              <v:line id="_x0000_s1181" style="position:absolute;flip:y" from="345,4079" to="346,4123" strokeweight="0"/>
              <v:line id="_x0000_s1182" style="position:absolute;flip:y" from="846,4079" to="847,4123" strokeweight="0"/>
              <v:line id="_x0000_s1183" style="position:absolute;flip:y" from="1343,4079" to="1344,4123" strokeweight="0"/>
              <v:line id="_x0000_s1184" style="position:absolute;flip:y" from="1845,4079" to="1846,4123" strokeweight="0"/>
              <v:line id="_x0000_s1185" style="position:absolute;flip:y" from="2342,4079" to="2343,4123" strokeweight="0"/>
              <v:line id="_x0000_s1186" style="position:absolute;flip:y" from="2843,4079" to="2844,4123" strokeweight="0"/>
              <v:line id="_x0000_s1187" style="position:absolute;flip:y" from="3340,4079" to="3341,4123" strokeweight="0"/>
              <v:line id="_x0000_s1188" style="position:absolute;flip:y" from="3842,4079" to="3843,4123" strokeweight="0"/>
              <v:line id="_x0000_s1189" style="position:absolute;flip:y" from="4339,4079" to="4340,4123" strokeweight="0"/>
              <v:line id="_x0000_s1190" style="position:absolute;flip:y" from="4840,4079" to="4841,4123" strokeweight="0"/>
              <v:line id="_x0000_s1191" style="position:absolute;flip:y" from="5337,4079" to="5338,4123" strokeweight="0"/>
              <v:line id="_x0000_s1192" style="position:absolute;flip:y" from="5839,4079" to="5840,4123" strokeweight="0"/>
              <v:line id="_x0000_s1193" style="position:absolute;flip:y" from="6336,4079" to="6337,4123" strokeweight="0"/>
              <v:line id="_x0000_s1194" style="position:absolute;flip:y" from="6837,4079" to="6838,4123" strokeweight="0"/>
              <v:line id="_x0000_s1195" style="position:absolute;flip:y" from="7334,4079" to="7335,4123" strokeweight="0"/>
              <v:line id="_x0000_s1196" style="position:absolute;flip:y" from="7835,4079" to="7836,4123" strokeweight="0"/>
              <v:line id="_x0000_s1197" style="position:absolute;flip:y" from="8332,4079" to="8333,4123" strokeweight="0"/>
              <v:line id="_x0000_s1198" style="position:absolute;flip:y" from="8834,4079" to="8835,4123" strokeweight="0"/>
              <v:shape id="_x0000_s1199" style="position:absolute;left:582;top:3115;width:125;height:167" coordsize="125,167" path="m,154l103,r22,13l22,167,,154xe" fillcolor="red" stroked="f">
                <v:path arrowok="t"/>
              </v:shape>
              <v:shape id="_x0000_s1200" style="position:absolute;left:743;top:2873;width:126;height:167" coordsize="126,167" path="m,154l103,r23,13l23,167,,154xe" fillcolor="red" stroked="f">
                <v:path arrowok="t"/>
              </v:shape>
              <v:shape id="_x0000_s1201" style="position:absolute;left:909;top:2626;width:125;height:172" coordsize="125,172" path="m,159l103,r22,14l22,172,,159xe" fillcolor="red" stroked="f">
                <v:path arrowok="t"/>
              </v:shape>
              <v:shape id="_x0000_s1202" style="position:absolute;left:1070;top:2525;width:31;height:27" coordsize="31,27" path="m,13l9,,31,13,22,27,,13xe" fillcolor="red" stroked="f">
                <v:path arrowok="t"/>
              </v:shape>
              <v:shape id="_x0000_s1203" style="position:absolute;left:1088;top:2459;width:166;height:88" coordsize="166,88" path="m,62l157,r9,27l9,88,,62xe" fillcolor="red" stroked="f">
                <v:path arrowok="t"/>
              </v:shape>
              <v:shape id="_x0000_s1204" style="position:absolute;left:1348;top:2349;width:183;height:97" coordsize="183,97" path="m,71l174,r9,27l9,97,,71xe" fillcolor="red" stroked="f">
                <v:path arrowok="t"/>
              </v:shape>
              <v:shape id="_x0000_s1205" style="position:absolute;left:1625;top:2336;width:184;height:84" coordsize="184,84" path="m9,l184,57r-9,27l,26,9,xe" fillcolor="red" stroked="f">
                <v:path arrowok="t"/>
              </v:shape>
              <v:shape id="_x0000_s1206" style="position:absolute;left:1903;top:2424;width:188;height:88" coordsize="188,88" path="m9,l188,62r-9,26l,26,9,xe" fillcolor="red" stroked="f">
                <v:path arrowok="t"/>
              </v:shape>
              <v:shape id="_x0000_s1207" style="position:absolute;left:2185;top:2411;width:193;height:75" coordsize="193,75" path="m,48l184,r9,26l9,75,,48xe" fillcolor="red" stroked="f">
                <v:path arrowok="t"/>
              </v:shape>
              <v:shape id="_x0000_s1208" style="position:absolute;left:2476;top:2354;width:121;height:57" coordsize="121,57" path="m,30l112,r9,26l9,57,,30xe" fillcolor="red" stroked="f">
                <v:path arrowok="t"/>
              </v:shape>
              <v:shape id="_x0000_s1209" style="position:absolute;left:2583;top:2310;width:72;height:66" coordsize="72,66" path="m,44l54,,72,22,18,66,,44xe" fillcolor="red" stroked="f">
                <v:path arrowok="t"/>
              </v:shape>
              <v:shape id="_x0000_s1210" style="position:absolute;left:2722;top:2125;width:161;height:136" coordsize="161,136" path="m,114l144,r17,22l18,136,,114xe" fillcolor="red" stroked="f">
                <v:path arrowok="t"/>
              </v:shape>
              <v:shape id="_x0000_s1211" style="position:absolute;left:2951;top:1949;width:147;height:127" coordsize="147,127" path="m,105l129,r18,22l18,127,,105xe" fillcolor="red" stroked="f">
                <v:path arrowok="t"/>
              </v:shape>
              <v:shape id="_x0000_s1212" style="position:absolute;left:3085;top:1944;width:22;height:31" coordsize="22,31" path="m,5l18,r4,27l4,31,,5xe" fillcolor="red" stroked="f">
                <v:path arrowok="t"/>
              </v:shape>
              <v:shape id="_x0000_s1213" style="position:absolute;left:3210;top:1878;width:188;height:71" coordsize="188,71" path="m,44l184,r4,27l5,71,,44xe" fillcolor="red" stroked="f">
                <v:path arrowok="t"/>
              </v:shape>
              <v:shape id="_x0000_s1214" style="position:absolute;left:3497;top:1834;width:94;height:49" coordsize="94,49" path="m,22l89,r5,27l4,49,,22xe" fillcolor="red" stroked="f">
                <v:path arrowok="t"/>
              </v:shape>
              <v:shape id="_x0000_s1215" style="position:absolute;left:3591;top:1834;width:103;height:44" coordsize="103,44" path="m4,r99,18l98,44,,27,4,xe" fillcolor="red" stroked="f">
                <v:path arrowok="t"/>
              </v:shape>
              <v:shape id="_x0000_s1216" style="position:absolute;left:3797;top:1865;width:188;height:57" coordsize="188,57" path="m4,l188,31r-5,26l,27,4,xe" fillcolor="red" stroked="f">
                <v:path arrowok="t"/>
              </v:shape>
              <v:shape id="_x0000_s1217" style="position:absolute;left:4088;top:1914;width:192;height:52" coordsize="192,52" path="m4,l192,26r-4,26l,26,4,xe" fillcolor="red" stroked="f">
                <v:path arrowok="t"/>
              </v:shape>
              <v:shape id="_x0000_s1218" style="position:absolute;left:4379;top:1953;width:192;height:49" coordsize="192,49" path="m4,l192,22r-4,27l,27,4,xe" fillcolor="red" stroked="f">
                <v:path arrowok="t"/>
              </v:shape>
              <v:shape id="_x0000_s1219" style="position:absolute;left:4639;top:2046;width:147;height:154" coordsize="147,154" path="m18,l147,136r-18,18l,17,18,xe" fillcolor="red" stroked="f">
                <v:path arrowok="t"/>
              </v:shape>
              <v:shape id="_x0000_s1220" style="position:absolute;left:4840;top:2257;width:148;height:154" coordsize="148,154" path="m18,l148,136r-18,18l,17,18,xe" fillcolor="red" stroked="f">
                <v:path arrowok="t"/>
              </v:shape>
              <v:shape id="_x0000_s1221" style="position:absolute;left:5042;top:2468;width:58;height:62" coordsize="58,62" path="m17,l58,44,40,62,,18,17,xe" fillcolor="red" stroked="f">
                <v:path arrowok="t"/>
              </v:shape>
              <v:shape id="_x0000_s1222" style="position:absolute;left:5086;top:2472;width:135;height:62" coordsize="135,62" path="m,36l126,r9,27l9,62,,36xe" fillcolor="red" stroked="f">
                <v:path arrowok="t"/>
              </v:shape>
              <v:shape id="_x0000_s1223" style="position:absolute;left:5315;top:2393;width:192;height:79" coordsize="192,79" path="m,53l183,r9,27l9,79,,53xe" fillcolor="red" stroked="f">
                <v:path arrowok="t"/>
              </v:shape>
              <v:shape id="_x0000_s1224" style="position:absolute;left:5601;top:2327;width:188;height:66" coordsize="188,66" path="m,40l184,r4,27l5,66,,40xe" fillcolor="red" stroked="f">
                <v:path arrowok="t"/>
              </v:shape>
              <v:shape id="_x0000_s1225" style="position:absolute;left:5892;top:2257;width:188;height:70" coordsize="188,70" path="m,44l184,r4,26l5,70,,44xe" fillcolor="red" stroked="f">
                <v:path arrowok="t"/>
              </v:shape>
              <v:shape id="_x0000_s1226" style="position:absolute;left:6130;top:2019;width:120;height:172" coordsize="120,172" path="m,159l98,r22,13l22,172,,159xe" fillcolor="red" stroked="f">
                <v:path arrowok="t"/>
              </v:shape>
              <v:shape id="_x0000_s1227" style="position:absolute;left:6282;top:1773;width:121;height:171" coordsize="121,171" path="m,158l98,r23,13l22,171,,158xe" fillcolor="red" stroked="f">
                <v:path arrowok="t"/>
              </v:shape>
              <v:shape id="_x0000_s1228" style="position:absolute;left:6439;top:1526;width:120;height:172" coordsize="120,172" path="m,159l98,r22,13l22,172,,159xe" fillcolor="red" stroked="f">
                <v:path arrowok="t"/>
              </v:shape>
              <v:shape id="_x0000_s1229" style="position:absolute;left:6604;top:1319;width:157;height:141" coordsize="157,141" path="m,124l139,r18,18l18,141,,124xe" fillcolor="red" stroked="f">
                <v:path arrowok="t"/>
              </v:shape>
              <v:shape id="_x0000_s1230" style="position:absolute;left:6824;top:1121;width:161;height:146" coordsize="161,146" path="m,124l143,r18,22l18,146,,124xe" fillcolor="red" stroked="f">
                <v:path arrowok="t"/>
              </v:shape>
              <v:shape id="_x0000_s1231" style="position:absolute;left:7047;top:1025;width:50;height:48" coordsize="50,48" path="m,30l32,,50,17,18,48,,30xe" fillcolor="red" stroked="f">
                <v:path arrowok="t"/>
              </v:shape>
              <v:shape id="_x0000_s1232" style="position:absolute;left:7088;top:1016;width:143;height:31" coordsize="143,31" path="m,4l143,r,26l,31,,4xe" fillcolor="red" stroked="f">
                <v:path arrowok="t"/>
              </v:shape>
              <v:shape id="_x0000_s1233" style="position:absolute;left:7338;top:1003;width:189;height:35" coordsize="189,35" path="m,8l189,r,26l,35,,8xe" fillcolor="red" stroked="f">
                <v:path arrowok="t"/>
              </v:shape>
              <v:shape id="_x0000_s1234" style="position:absolute;left:7634;top:1011;width:188;height:66" coordsize="188,66" path="m4,l188,40r-4,26l,27,4,xe" fillcolor="red" stroked="f">
                <v:path arrowok="t"/>
              </v:shape>
              <v:shape id="_x0000_s1235" style="position:absolute;left:7925;top:1073;width:166;height:57" coordsize="166,57" path="m5,l166,31r-5,26l,26,5,xe" fillcolor="red" stroked="f">
                <v:path arrowok="t"/>
              </v:shape>
              <v:shape id="_x0000_s1236" style="position:absolute;left:8077;top:1091;width:36;height:35" coordsize="36,35" path="m,13l18,,36,22,18,35,,13xe" fillcolor="red" stroked="f">
                <v:path arrowok="t"/>
              </v:shape>
              <v:shape id="_x0000_s1237" style="position:absolute;left:8189;top:941;width:175;height:119" coordsize="175,119" path="m,97l161,r14,22l14,119,,97xe" fillcolor="red" stroked="f">
                <v:path arrowok="t"/>
              </v:shape>
              <v:shape id="_x0000_s1238" style="position:absolute;left:8440;top:805;width:148;height:101" coordsize="148,101" path="m,79l134,r14,22l13,101,,79xe" fillcolor="red" stroked="f">
                <v:path arrowok="t"/>
              </v:shape>
              <v:shape id="_x0000_s1239" style="position:absolute;left:591;top:2807;width:58;height:44" coordsize="58,44" path="m9,l58,17,49,44,,26,9,xe" fillcolor="blue" stroked="f">
                <v:path arrowok="t"/>
              </v:shape>
              <v:shape id="_x0000_s1240" style="position:absolute;left:743;top:2855;width:63;height:44" coordsize="63,44" path="m9,l63,18,54,44,,27,9,xe" fillcolor="blue" stroked="f">
                <v:path arrowok="t"/>
              </v:shape>
              <v:shape id="_x0000_s1241" style="position:absolute;left:900;top:2904;width:58;height:44" coordsize="58,44" path="m9,l58,17,49,44,,26,9,xe" fillcolor="blue" stroked="f">
                <v:path arrowok="t"/>
              </v:shape>
              <v:shape id="_x0000_s1242" style="position:absolute;left:1057;top:2957;width:40;height:35" coordsize="40,35" path="m4,l40,8,35,35,,26,4,xe" fillcolor="blue" stroked="f">
                <v:path arrowok="t"/>
              </v:shape>
              <v:shape id="_x0000_s1243" style="position:absolute;left:1088;top:2961;width:22;height:31" coordsize="22,31" path="m,4l18,r4,26l4,31,,4xe" fillcolor="blue" stroked="f">
                <v:path arrowok="t"/>
              </v:shape>
              <v:shape id="_x0000_s1244" style="position:absolute;left:1213;top:2935;width:59;height:35" coordsize="59,35" path="m,8l54,r5,26l5,35,,8xe" fillcolor="blue" stroked="f">
                <v:path arrowok="t"/>
              </v:shape>
              <v:shape id="_x0000_s1245" style="position:absolute;left:1370;top:2904;width:58;height:35" coordsize="58,35" path="m,9l54,r4,26l5,35,,9xe" fillcolor="blue" stroked="f">
                <v:path arrowok="t"/>
              </v:shape>
              <v:shape id="_x0000_s1246" style="position:absolute;left:1531;top:2873;width:58;height:35" coordsize="58,35" path="m,9l54,r4,26l5,35,,9xe" fillcolor="blue" stroked="f">
                <v:path arrowok="t"/>
              </v:shape>
              <v:shape id="_x0000_s1247" style="position:absolute;left:1688;top:2838;width:58;height:39" coordsize="58,39" path="m,13l54,r4,26l4,39,,13xe" fillcolor="blue" stroked="f">
                <v:path arrowok="t"/>
              </v:shape>
              <v:shape id="_x0000_s1248" style="position:absolute;left:1845;top:2802;width:58;height:40" coordsize="58,40" path="m,14l53,r5,27l4,40,,14xe" fillcolor="blue" stroked="f">
                <v:path arrowok="t"/>
              </v:shape>
              <v:shape id="_x0000_s1249" style="position:absolute;left:2006;top:2767;width:54;height:35" coordsize="54,35" path="m,9l49,r5,27l4,35,,9xe" fillcolor="blue" stroked="f">
                <v:path arrowok="t"/>
              </v:shape>
              <v:shape id="_x0000_s1250" style="position:absolute;left:2163;top:2736;width:58;height:36" coordsize="58,36" path="m,9l53,r5,27l4,36,,9xe" fillcolor="blue" stroked="f">
                <v:path arrowok="t"/>
              </v:shape>
              <v:shape id="_x0000_s1251" style="position:absolute;left:2324;top:2706;width:58;height:39" coordsize="58,39" path="m,13l49,r9,26l9,39,,13xe" fillcolor="blue" stroked="f">
                <v:path arrowok="t"/>
              </v:shape>
              <v:shape id="_x0000_s1252" style="position:absolute;left:2480;top:2679;width:59;height:35" coordsize="59,35" path="m,9l54,r5,27l5,35,,9xe" fillcolor="blue" stroked="f">
                <v:path arrowok="t"/>
              </v:shape>
              <v:shape id="_x0000_s1253" style="position:absolute;left:2646;top:2679;width:58;height:35" coordsize="58,35" path="m5,l58,9,54,35,,27,5,xe" fillcolor="blue" stroked="f">
                <v:path arrowok="t"/>
              </v:shape>
              <v:shape id="_x0000_s1254" style="position:absolute;left:2807;top:2701;width:54;height:35" coordsize="54,35" path="m5,l54,9,50,35,,27,5,xe" fillcolor="blue" stroked="f">
                <v:path arrowok="t"/>
              </v:shape>
              <v:shape id="_x0000_s1255" style="position:absolute;left:2964;top:2728;width:58;height:35" coordsize="58,35" path="m5,l58,8,54,35,,26,5,xe" fillcolor="blue" stroked="f">
                <v:path arrowok="t"/>
              </v:shape>
              <v:shape id="_x0000_s1256" style="position:absolute;left:3125;top:2741;width:54;height:31" coordsize="54,31" path="m,4l54,r,26l,31,,4xe" fillcolor="blue" stroked="f">
                <v:path arrowok="t"/>
              </v:shape>
              <v:shape id="_x0000_s1257" style="position:absolute;left:3286;top:2732;width:54;height:31" coordsize="54,31" path="m,4l54,r,26l,31,,4xe" fillcolor="blue" stroked="f">
                <v:path arrowok="t"/>
              </v:shape>
              <v:rect id="_x0000_s1258" style="position:absolute;left:3448;top:2728;width:53;height:26" fillcolor="blue" stroked="f"/>
              <v:shape id="_x0000_s1259" style="position:absolute;left:3609;top:2723;width:54;height:31" coordsize="54,31" path="m,l54,5r,26l,27,,xe" fillcolor="blue" stroked="f">
                <v:path arrowok="t"/>
              </v:shape>
              <v:shape id="_x0000_s1260" style="position:absolute;left:3770;top:2732;width:54;height:31" coordsize="54,31" path="m,l54,4r,27l,26,,xe" fillcolor="blue" stroked="f">
                <v:path arrowok="t"/>
              </v:shape>
              <v:shape id="_x0000_s1261" style="position:absolute;left:3931;top:2741;width:54;height:31" coordsize="54,31" path="m,l54,4r,27l,26,,xe" fillcolor="blue" stroked="f">
                <v:path arrowok="t"/>
              </v:shape>
              <v:shape id="_x0000_s1262" style="position:absolute;left:4092;top:2750;width:59;height:35" coordsize="59,35" path="m5,l59,8,54,35,,26,5,xe" fillcolor="blue" stroked="f">
                <v:path arrowok="t"/>
              </v:shape>
              <v:shape id="_x0000_s1263" style="position:absolute;left:4254;top:2776;width:58;height:35" coordsize="58,35" path="m4,l58,9,53,35,,26,4,xe" fillcolor="blue" stroked="f">
                <v:path arrowok="t"/>
              </v:shape>
              <v:shape id="_x0000_s1264" style="position:absolute;left:4410;top:2802;width:58;height:36" coordsize="58,36" path="m5,l58,9,54,36,,27,5,xe" fillcolor="blue" stroked="f">
                <v:path arrowok="t"/>
              </v:shape>
              <v:shape id="_x0000_s1265" style="position:absolute;left:4571;top:2829;width:23;height:31" coordsize="23,31" path="m5,l23,4,18,31,,26,5,xe" fillcolor="blue" stroked="f">
                <v:path arrowok="t"/>
              </v:shape>
              <v:shape id="_x0000_s1266" style="position:absolute;left:4585;top:2820;width:45;height:40" coordsize="45,40" path="m,13l36,r9,26l9,40,,13xe" fillcolor="blue" stroked="f">
                <v:path arrowok="t"/>
              </v:shape>
              <v:shape id="_x0000_s1267" style="position:absolute;left:4719;top:2767;width:58;height:44" coordsize="58,44" path="m,18l49,r9,27l9,44,,18xe" fillcolor="blue" stroked="f">
                <v:path arrowok="t"/>
              </v:shape>
              <v:shape id="_x0000_s1268" style="position:absolute;left:4871;top:2710;width:59;height:44" coordsize="59,44" path="m,22l50,r9,22l9,44,,22xe" fillcolor="blue" stroked="f">
                <v:path arrowok="t"/>
              </v:shape>
              <v:shape id="_x0000_s1269" style="position:absolute;left:5024;top:2657;width:58;height:44" coordsize="58,44" path="m,18l49,r9,27l9,44,,18xe" fillcolor="blue" stroked="f">
                <v:path arrowok="t"/>
              </v:shape>
              <v:shape id="_x0000_s1270" style="position:absolute;left:5185;top:2640;width:54;height:30" coordsize="54,30" path="m,4l54,r,26l,30,,4xe" fillcolor="blue" stroked="f">
                <v:path arrowok="t"/>
              </v:shape>
              <v:shape id="_x0000_s1271" style="position:absolute;left:5346;top:2626;width:54;height:31" coordsize="54,31" path="m,5l54,r,27l,31,,5xe" fillcolor="blue" stroked="f">
                <v:path arrowok="t"/>
              </v:shape>
              <v:shape id="_x0000_s1272" style="position:absolute;left:5507;top:2613;width:54;height:31" coordsize="54,31" path="m,5l54,r,27l,31,,5xe" fillcolor="blue" stroked="f">
                <v:path arrowok="t"/>
              </v:shape>
              <v:shape id="_x0000_s1273" style="position:absolute;left:5668;top:2600;width:54;height:31" coordsize="54,31" path="m,4l54,r,26l,31,,4xe" fillcolor="blue" stroked="f">
                <v:path arrowok="t"/>
              </v:shape>
              <v:shape id="_x0000_s1274" style="position:absolute;left:5825;top:2578;width:58;height:35" coordsize="58,35" path="m,9l54,r4,26l5,35,,9xe" fillcolor="blue" stroked="f">
                <v:path arrowok="t"/>
              </v:shape>
              <v:shape id="_x0000_s1275" style="position:absolute;left:5986;top:2560;width:59;height:36" coordsize="59,36" path="m,9l54,r5,27l5,36,,9xe" fillcolor="blue" stroked="f">
                <v:path arrowok="t"/>
              </v:shape>
              <v:rect id="_x0000_s1276" style="position:absolute;left:6152;top:2552;width:54;height:26" fillcolor="blue" stroked="f"/>
              <v:shape id="_x0000_s1277" style="position:absolute;left:6313;top:2543;width:54;height:31" coordsize="54,31" path="m,4l54,r,26l,31,,4xe" fillcolor="blue" stroked="f">
                <v:path arrowok="t"/>
              </v:shape>
              <v:rect id="_x0000_s1278" style="position:absolute;left:6474;top:2538;width:54;height:27" fillcolor="blue" stroked="f"/>
              <v:shape id="_x0000_s1279" style="position:absolute;left:6627;top:2552;width:58;height:44" coordsize="58,44" path="m9,l58,22,49,44,,22,9,xe" fillcolor="blue" stroked="f">
                <v:path arrowok="t"/>
              </v:shape>
              <v:shape id="_x0000_s1280" style="position:absolute;left:6774;top:2618;width:59;height:44" coordsize="59,44" path="m9,l59,22,50,44,,22,9,xe" fillcolor="blue" stroked="f">
                <v:path arrowok="t"/>
              </v:shape>
              <v:shape id="_x0000_s1281" style="position:absolute;left:6922;top:2679;width:58;height:44" coordsize="58,44" path="m9,l58,22,49,44,,22,9,xe" fillcolor="blue" stroked="f">
                <v:path arrowok="t"/>
              </v:shape>
              <v:shape id="_x0000_s1282" style="position:absolute;left:7070;top:2745;width:22;height:31" coordsize="22,31" path="m9,l22,5,13,31,,27,9,xe" fillcolor="blue" stroked="f">
                <v:path arrowok="t"/>
              </v:shape>
              <v:shape id="_x0000_s1283" style="position:absolute;left:7088;top:2750;width:45;height:35" coordsize="45,35" path="m4,l45,8,40,35,,26,4,xe" fillcolor="blue" stroked="f">
                <v:path arrowok="t"/>
              </v:shape>
              <v:shape id="_x0000_s1284" style="position:absolute;left:7231;top:2789;width:58;height:40" coordsize="58,40" path="m5,l58,13,54,40,,27,5,xe" fillcolor="blue" stroked="f">
                <v:path arrowok="t"/>
              </v:shape>
              <v:shape id="_x0000_s1285" style="position:absolute;left:7388;top:2829;width:58;height:39" coordsize="58,39" path="m4,l58,13,53,39,,26,4,xe" fillcolor="blue" stroked="f">
                <v:path arrowok="t"/>
              </v:shape>
              <v:shape id="_x0000_s1286" style="position:absolute;left:7544;top:2873;width:45;height:35" coordsize="45,35" path="m5,l45,9,41,35,,26,5,xe" fillcolor="blue" stroked="f">
                <v:path arrowok="t"/>
              </v:shape>
              <v:shape id="_x0000_s1287" style="position:absolute;left:7580;top:2877;width:23;height:31" coordsize="23,31" path="m,5l14,r9,27l9,31,,5xe" fillcolor="blue" stroked="f">
                <v:path arrowok="t"/>
              </v:shape>
              <v:shape id="_x0000_s1288" style="position:absolute;left:7697;top:2829;width:58;height:44" coordsize="58,44" path="m,17l49,r9,26l9,44,,17xe" fillcolor="blue" stroked="f">
                <v:path arrowok="t"/>
              </v:shape>
              <v:shape id="_x0000_s1289" style="position:absolute;left:7849;top:2785;width:58;height:39" coordsize="58,39" path="m,13l54,r4,26l4,39,,13xe" fillcolor="blue" stroked="f">
                <v:path arrowok="t"/>
              </v:shape>
              <v:shape id="_x0000_s1290" style="position:absolute;left:8006;top:2736;width:58;height:40" coordsize="58,40" path="m,14l49,r9,27l9,40,,14xe" fillcolor="blue" stroked="f">
                <v:path arrowok="t"/>
              </v:shape>
              <v:shape id="_x0000_s1291" style="position:absolute;left:8162;top:2706;width:59;height:35" coordsize="59,35" path="m,8l54,r5,26l5,35,,8xe" fillcolor="blue" stroked="f">
                <v:path arrowok="t"/>
              </v:shape>
              <v:shape id="_x0000_s1292" style="position:absolute;left:8324;top:2679;width:53;height:35" coordsize="53,35" path="m,9l49,r4,27l4,35,,9xe" fillcolor="blue" stroked="f">
                <v:path arrowok="t"/>
              </v:shape>
              <v:shape id="_x0000_s1293" style="position:absolute;left:8480;top:2657;width:58;height:35" coordsize="58,35" path="m,9l54,r4,27l5,35,,9xe" fillcolor="blue" stroked="f">
                <v:path arrowok="t"/>
              </v:shape>
              <v:shape id="_x0000_s1294" style="position:absolute;left:595;top:417;width:7988;height:2570" coordsize="1784,584" path="m,l111,143r112,51l334,180r112,48l557,307r112,36l780,315,892,280r112,-77l1115,240r112,40l1338,468r112,52l1561,495r112,23l1784,584e" filled="f" strokecolor="lime" strokeweight="1.35pt">
                <v:path arrowok="t"/>
              </v:shape>
              <v:shape id="_x0000_s1295" style="position:absolute;left:537;top:3221;width:117;height:114" coordsize="117,114" path="m58,r59,57l58,114,,57,58,xe" fillcolor="red" strokecolor="red" strokeweight=".45pt">
                <v:path arrowok="t"/>
              </v:shape>
              <v:shape id="_x0000_s1296" style="position:absolute;left:1034;top:2477;width:117;height:114" coordsize="117,114" path="m58,r59,57l58,114,,57,58,xe" fillcolor="red" strokecolor="red" strokeweight=".45pt">
                <v:path arrowok="t"/>
              </v:shape>
              <v:shape id="_x0000_s1297" style="position:absolute;left:1536;top:2279;width:116;height:114" coordsize="116,114" path="m58,r58,57l58,114,,57,58,xe" fillcolor="red" strokecolor="red" strokeweight=".45pt">
                <v:path arrowok="t"/>
              </v:shape>
              <v:shape id="_x0000_s1298" style="position:absolute;left:2033;top:2442;width:116;height:114" coordsize="116,114" path="m58,r58,57l58,114,,57,58,xe" fillcolor="red" strokecolor="red" strokeweight=".45pt">
                <v:path arrowok="t"/>
              </v:shape>
              <v:shape id="_x0000_s1299" style="position:absolute;left:2534;top:2310;width:117;height:114" coordsize="117,114" path="m58,r59,57l58,114,,57,58,xe" fillcolor="red" strokecolor="red" strokeweight=".45pt">
                <v:path arrowok="t"/>
              </v:shape>
              <v:shape id="_x0000_s1300" style="position:absolute;left:3031;top:1905;width:117;height:114" coordsize="117,114" path="m58,r59,57l58,114,,57,58,xe" fillcolor="red" strokecolor="red" strokeweight=".45pt">
                <v:path arrowok="t"/>
              </v:shape>
              <v:shape id="_x0000_s1301" style="position:absolute;left:3533;top:1790;width:116;height:115" coordsize="116,115" path="m58,r58,58l58,115,,58,58,xe" fillcolor="red" strokecolor="red" strokeweight=".45pt">
                <v:path arrowok="t"/>
              </v:shape>
              <v:shape id="_x0000_s1302" style="position:absolute;left:4030;top:1870;width:116;height:114" coordsize="116,114" path="m58,r58,57l58,114,,57,58,xe" fillcolor="red" strokecolor="red" strokeweight=".45pt">
                <v:path arrowok="t"/>
              </v:shape>
              <v:shape id="_x0000_s1303" style="position:absolute;left:4531;top:1936;width:117;height:114" coordsize="117,114" path="m58,r59,57l58,114,,57,58,xe" fillcolor="red" strokecolor="red" strokeweight=".45pt">
                <v:path arrowok="t"/>
              </v:shape>
              <v:shape id="_x0000_s1304" style="position:absolute;left:5033;top:2464;width:116;height:114" coordsize="116,114" path="m58,r58,57l58,114,,57,58,xe" fillcolor="red" strokecolor="red" strokeweight=".45pt">
                <v:path arrowok="t"/>
              </v:shape>
              <v:shape id="_x0000_s1305" style="position:absolute;left:5530;top:2327;width:116;height:115" coordsize="116,115" path="m58,r58,57l58,115,,57,58,xe" fillcolor="red" strokecolor="red" strokeweight=".45pt">
                <v:path arrowok="t"/>
              </v:shape>
              <v:shape id="_x0000_s1306" style="position:absolute;left:6031;top:2213;width:117;height:114" coordsize="117,114" path="m58,r59,57l58,114,,57,58,xe" fillcolor="red" strokecolor="red" strokeweight=".45pt">
                <v:path arrowok="t"/>
              </v:shape>
              <v:shape id="_x0000_s1307" style="position:absolute;left:6528;top:1416;width:116;height:115" coordsize="116,115" path="m58,r58,57l58,115,,57,58,xe" fillcolor="red" strokecolor="red" strokeweight=".45pt">
                <v:path arrowok="t"/>
              </v:shape>
              <v:shape id="_x0000_s1308" style="position:absolute;left:7030;top:976;width:116;height:115" coordsize="116,115" path="m58,r58,57l58,115,,57,58,xe" fillcolor="red" strokecolor="red" strokeweight=".45pt">
                <v:path arrowok="t"/>
              </v:shape>
              <v:shape id="_x0000_s1309" style="position:absolute;left:7527;top:959;width:116;height:114" coordsize="116,114" path="m58,r58,57l58,114,,57,58,xe" fillcolor="red" strokecolor="red" strokeweight=".45pt">
                <v:path arrowok="t"/>
              </v:shape>
              <v:shape id="_x0000_s1310" style="position:absolute;left:8028;top:1060;width:116;height:114" coordsize="116,114" path="m58,r58,57l58,114,,57,58,xe" fillcolor="red" strokecolor="red" strokeweight=".45pt">
                <v:path arrowok="t"/>
              </v:shape>
              <v:shape id="_x0000_s1311" style="position:absolute;left:8525;top:761;width:116;height:114" coordsize="116,114" path="m58,r58,57l58,114,,57,58,xe" fillcolor="red" strokecolor="red" strokeweight=".45pt">
                <v:path arrowok="t"/>
              </v:shape>
              <v:rect id="_x0000_s1312" style="position:absolute;left:537;top:2763;width:112;height:110" fillcolor="blue" strokecolor="blue" strokeweight=".45pt"/>
              <v:rect id="_x0000_s1313" style="position:absolute;left:1034;top:2921;width:112;height:110" fillcolor="blue" strokecolor="blue" strokeweight=".45pt"/>
              <v:rect id="_x0000_s1314" style="position:absolute;left:1536;top:2829;width:112;height:110" fillcolor="blue" strokecolor="blue" strokeweight=".45pt"/>
              <v:rect id="_x0000_s1315" style="position:absolute;left:2033;top:2714;width:112;height:110" fillcolor="blue" strokecolor="blue" strokeweight=".45pt"/>
              <v:rect id="_x0000_s1316" style="position:absolute;left:2534;top:2626;width:112;height:110" fillcolor="blue" strokecolor="blue" strokeweight=".45pt"/>
              <v:rect id="_x0000_s1317" style="position:absolute;left:3031;top:2701;width:112;height:110" fillcolor="blue" strokecolor="blue" strokeweight=".45pt"/>
              <v:rect id="_x0000_s1318" style="position:absolute;left:3533;top:2679;width:112;height:110" fillcolor="blue" strokecolor="blue" strokeweight=".45pt"/>
              <v:rect id="_x0000_s1319" style="position:absolute;left:4030;top:2706;width:112;height:110" fillcolor="blue" strokecolor="blue" strokeweight=".45pt"/>
              <v:rect id="_x0000_s1320" style="position:absolute;left:4531;top:2789;width:112;height:110" fillcolor="blue" strokecolor="blue" strokeweight=".45pt"/>
              <v:rect id="_x0000_s1321" style="position:absolute;left:5033;top:2609;width:112;height:110" fillcolor="blue" strokecolor="blue" strokeweight=".45pt"/>
              <v:rect id="_x0000_s1322" style="position:absolute;left:5530;top:2569;width:112;height:110" fillcolor="blue" strokecolor="blue" strokeweight=".45pt"/>
              <v:rect id="_x0000_s1323" style="position:absolute;left:6031;top:2512;width:112;height:110" fillcolor="blue" strokecolor="blue" strokeweight=".45pt"/>
              <v:rect id="_x0000_s1324" style="position:absolute;left:6528;top:2490;width:112;height:110" fillcolor="blue" strokecolor="blue" strokeweight=".45pt"/>
              <v:rect id="_x0000_s1325" style="position:absolute;left:7030;top:2706;width:111;height:110" fillcolor="blue" strokecolor="blue" strokeweight=".45pt"/>
              <v:rect id="_x0000_s1326" style="position:absolute;left:7527;top:2838;width:111;height:110" fillcolor="blue" strokecolor="blue" strokeweight=".45pt"/>
              <v:rect id="_x0000_s1327" style="position:absolute;left:8028;top:2684;width:112;height:110" fillcolor="blue" strokecolor="blue" strokeweight=".45pt"/>
              <v:rect id="_x0000_s1328" style="position:absolute;left:8525;top:2604;width:112;height:110" fillcolor="blue" strokecolor="blue" strokeweight=".45pt"/>
              <v:oval id="_x0000_s1329" style="position:absolute;left:537;top:360;width:112;height:110" fillcolor="lime" strokecolor="lime" strokeweight=".45pt"/>
              <v:oval id="_x0000_s1330" style="position:absolute;left:1034;top:989;width:112;height:110" fillcolor="lime" strokecolor="lime" strokeweight=".45pt"/>
              <v:oval id="_x0000_s1331" style="position:absolute;left:1536;top:1214;width:112;height:110" fillcolor="lime" strokecolor="lime" strokeweight=".45pt"/>
              <v:oval id="_x0000_s1332" style="position:absolute;left:2033;top:1152;width:112;height:110" fillcolor="lime" strokecolor="lime" strokeweight=".45pt"/>
              <v:oval id="_x0000_s1333" style="position:absolute;left:2534;top:1363;width:112;height:110" fillcolor="lime" strokecolor="lime" strokeweight=".45pt"/>
              <v:oval id="_x0000_s1334" style="position:absolute;left:3031;top:1711;width:112;height:110" fillcolor="lime" strokecolor="lime" strokeweight=".45pt"/>
              <v:oval id="_x0000_s1335" style="position:absolute;left:3533;top:1870;width:112;height:110" fillcolor="lime" strokecolor="lime" strokeweight=".45pt"/>
              <v:oval id="_x0000_s1336" style="position:absolute;left:4030;top:1746;width:112;height:110" fillcolor="lime" strokecolor="lime" strokeweight=".45pt"/>
              <v:oval id="_x0000_s1337" style="position:absolute;left:4531;top:1592;width:112;height:110" fillcolor="lime" strokecolor="lime" strokeweight=".45pt"/>
              <v:oval id="_x0000_s1338" style="position:absolute;left:5033;top:1253;width:112;height:110" fillcolor="lime" strokecolor="lime" strokeweight=".45pt"/>
              <v:oval id="_x0000_s1339" style="position:absolute;left:5530;top:1416;width:112;height:110" fillcolor="lime" strokecolor="lime" strokeweight=".45pt"/>
              <v:oval id="_x0000_s1340" style="position:absolute;left:6031;top:1592;width:112;height:110" fillcolor="lime" strokecolor="lime" strokeweight=".45pt"/>
              <v:oval id="_x0000_s1341" style="position:absolute;left:6528;top:2420;width:112;height:110" fillcolor="lime" strokecolor="lime" strokeweight=".45pt"/>
              <v:oval id="_x0000_s1342" style="position:absolute;left:7030;top:2648;width:111;height:110" fillcolor="lime" strokecolor="lime" strokeweight=".45pt"/>
              <v:oval id="_x0000_s1343" style="position:absolute;left:7527;top:2538;width:111;height:110" fillcolor="lime" strokecolor="lime" strokeweight=".45pt"/>
              <v:oval id="_x0000_s1344" style="position:absolute;left:8028;top:2640;width:112;height:110" fillcolor="lime" strokecolor="lime" strokeweight=".45pt"/>
              <v:oval id="_x0000_s1345" style="position:absolute;left:8525;top:2930;width:112;height:110" fillcolor="lime" strokecolor="lime" strokeweight=".45pt"/>
              <v:rect id="_x0000_s1346" style="position:absolute;left:1531;top:-269;width:91;height:276" filled="f" stroked="f">
                <v:textbox style="mso-next-textbox:#_x0000_s1346;mso-fit-shape-to-text:t" inset="0,0,0,0">
                  <w:txbxContent>
                    <w:p w:rsidR="00FF6B99" w:rsidRDefault="00FF6B99" w:rsidP="00DE5795"/>
                  </w:txbxContent>
                </v:textbox>
              </v:rect>
              <v:rect id="_x0000_s1347" style="position:absolute;left:703;top:3194;width:273;height:161" filled="f" stroked="f">
                <v:textbox style="mso-next-textbox:#_x0000_s1347;mso-fit-shape-to-text:t" inset="0,0,0,0">
                  <w:txbxContent>
                    <w:p w:rsidR="00FF6B99" w:rsidRDefault="00FF6B99" w:rsidP="00DE5795">
                      <w:r>
                        <w:rPr>
                          <w:rFonts w:ascii="Arial" w:hAnsi="Arial" w:cs="Arial"/>
                          <w:color w:val="000000"/>
                          <w:sz w:val="14"/>
                          <w:szCs w:val="14"/>
                          <w:lang w:val="en-US"/>
                        </w:rPr>
                        <w:t>13,9</w:t>
                      </w:r>
                    </w:p>
                  </w:txbxContent>
                </v:textbox>
              </v:rect>
              <v:rect id="_x0000_s1348" style="position:absolute;left:5839;top:1997;width:273;height:161" filled="f" stroked="f">
                <v:textbox style="mso-next-textbox:#_x0000_s1348;mso-fit-shape-to-text:t" inset="0,0,0,0">
                  <w:txbxContent>
                    <w:p w:rsidR="00FF6B99" w:rsidRDefault="00FF6B99" w:rsidP="00DE5795">
                      <w:r>
                        <w:rPr>
                          <w:rFonts w:ascii="Arial" w:hAnsi="Arial" w:cs="Arial"/>
                          <w:color w:val="000000"/>
                          <w:sz w:val="14"/>
                          <w:szCs w:val="14"/>
                          <w:lang w:val="en-US"/>
                        </w:rPr>
                        <w:t>31,4</w:t>
                      </w:r>
                    </w:p>
                  </w:txbxContent>
                </v:textbox>
              </v:rect>
              <v:rect id="_x0000_s1349" style="position:absolute;left:5467;top:2112;width:273;height:161" filled="f" stroked="f">
                <v:textbox style="mso-next-textbox:#_x0000_s1349;mso-fit-shape-to-text:t" inset="0,0,0,0">
                  <w:txbxContent>
                    <w:p w:rsidR="00FF6B99" w:rsidRDefault="00FF6B99" w:rsidP="00DE5795">
                      <w:r>
                        <w:rPr>
                          <w:rFonts w:ascii="Arial" w:hAnsi="Arial" w:cs="Arial"/>
                          <w:color w:val="000000"/>
                          <w:sz w:val="14"/>
                          <w:szCs w:val="14"/>
                          <w:lang w:val="en-US"/>
                        </w:rPr>
                        <w:t>29,4</w:t>
                      </w:r>
                    </w:p>
                  </w:txbxContent>
                </v:textbox>
              </v:rect>
              <v:rect id="_x0000_s1350" style="position:absolute;left:5046;top:2230;width:156;height:161" filled="f" stroked="f">
                <v:textbox style="mso-next-textbox:#_x0000_s1350;mso-fit-shape-to-text:t" inset="0,0,0,0">
                  <w:txbxContent>
                    <w:p w:rsidR="00FF6B99" w:rsidRDefault="00FF6B99" w:rsidP="00DE5795">
                      <w:r>
                        <w:rPr>
                          <w:rFonts w:ascii="Arial" w:hAnsi="Arial" w:cs="Arial"/>
                          <w:color w:val="000000"/>
                          <w:sz w:val="14"/>
                          <w:szCs w:val="14"/>
                          <w:lang w:val="en-US"/>
                        </w:rPr>
                        <w:t>27</w:t>
                      </w:r>
                    </w:p>
                  </w:txbxContent>
                </v:textbox>
              </v:rect>
              <v:rect id="_x0000_s1351" style="position:absolute;left:8462;top:527;width:273;height:161" filled="f" stroked="f">
                <v:textbox style="mso-next-textbox:#_x0000_s1351;mso-fit-shape-to-text:t" inset="0,0,0,0">
                  <w:txbxContent>
                    <w:p w:rsidR="00FF6B99" w:rsidRDefault="00FF6B99" w:rsidP="00DE5795">
                      <w:r>
                        <w:rPr>
                          <w:rFonts w:ascii="Arial" w:hAnsi="Arial" w:cs="Arial"/>
                          <w:color w:val="000000"/>
                          <w:sz w:val="14"/>
                          <w:szCs w:val="14"/>
                          <w:lang w:val="en-US"/>
                        </w:rPr>
                        <w:t>56,6</w:t>
                      </w:r>
                    </w:p>
                  </w:txbxContent>
                </v:textbox>
              </v:rect>
              <v:rect id="_x0000_s1352" style="position:absolute;left:7947;top:813;width:273;height:161" filled="f" stroked="f">
                <v:textbox style="mso-next-textbox:#_x0000_s1352;mso-fit-shape-to-text:t" inset="0,0,0,0">
                  <w:txbxContent>
                    <w:p w:rsidR="00FF6B99" w:rsidRDefault="00FF6B99" w:rsidP="00DE5795">
                      <w:r>
                        <w:rPr>
                          <w:rFonts w:ascii="Arial" w:hAnsi="Arial" w:cs="Arial"/>
                          <w:color w:val="000000"/>
                          <w:sz w:val="14"/>
                          <w:szCs w:val="14"/>
                          <w:lang w:val="en-US"/>
                        </w:rPr>
                        <w:t>51,4</w:t>
                      </w:r>
                    </w:p>
                  </w:txbxContent>
                </v:textbox>
              </v:rect>
              <v:rect id="_x0000_s1353" style="position:absolute;left:7437;top:725;width:273;height:161" filled="f" stroked="f">
                <v:textbox style="mso-next-textbox:#_x0000_s1353;mso-fit-shape-to-text:t" inset="0,0,0,0">
                  <w:txbxContent>
                    <w:p w:rsidR="00FF6B99" w:rsidRDefault="00FF6B99" w:rsidP="00DE5795">
                      <w:r>
                        <w:rPr>
                          <w:rFonts w:ascii="Arial" w:hAnsi="Arial" w:cs="Arial"/>
                          <w:color w:val="000000"/>
                          <w:sz w:val="14"/>
                          <w:szCs w:val="14"/>
                          <w:lang w:val="en-US"/>
                        </w:rPr>
                        <w:t>53,1</w:t>
                      </w:r>
                    </w:p>
                  </w:txbxContent>
                </v:textbox>
              </v:rect>
              <v:rect id="_x0000_s1354" style="position:absolute;left:6958;top:752;width:273;height:161" filled="f" stroked="f">
                <v:textbox style="mso-next-textbox:#_x0000_s1354;mso-fit-shape-to-text:t" inset="0,0,0,0">
                  <w:txbxContent>
                    <w:p w:rsidR="00FF6B99" w:rsidRDefault="00FF6B99" w:rsidP="00DE5795">
                      <w:r>
                        <w:rPr>
                          <w:rFonts w:ascii="Arial" w:hAnsi="Arial" w:cs="Arial"/>
                          <w:color w:val="000000"/>
                          <w:sz w:val="14"/>
                          <w:szCs w:val="14"/>
                          <w:lang w:val="en-US"/>
                        </w:rPr>
                        <w:t>52,8</w:t>
                      </w:r>
                    </w:p>
                  </w:txbxContent>
                </v:textbox>
              </v:rect>
              <v:rect id="_x0000_s1355" style="position:absolute;left:6389;top:1174;width:273;height:161" filled="f" stroked="f">
                <v:textbox style="mso-next-textbox:#_x0000_s1355;mso-fit-shape-to-text:t" inset="0,0,0,0">
                  <w:txbxContent>
                    <w:p w:rsidR="00FF6B99" w:rsidRDefault="00FF6B99" w:rsidP="00DE5795">
                      <w:r>
                        <w:rPr>
                          <w:rFonts w:ascii="Arial" w:hAnsi="Arial" w:cs="Arial"/>
                          <w:color w:val="000000"/>
                          <w:sz w:val="14"/>
                          <w:szCs w:val="14"/>
                          <w:lang w:val="en-US"/>
                        </w:rPr>
                        <w:t>45,2</w:t>
                      </w:r>
                    </w:p>
                  </w:txbxContent>
                </v:textbox>
              </v:rect>
              <v:rect id="_x0000_s1356" style="position:absolute;left:4383;top:2072;width:273;height:161" filled="f" stroked="f">
                <v:textbox style="mso-next-textbox:#_x0000_s1356;mso-fit-shape-to-text:t" inset="0,0,0,0">
                  <w:txbxContent>
                    <w:p w:rsidR="00FF6B99" w:rsidRDefault="00FF6B99" w:rsidP="00DE5795">
                      <w:r>
                        <w:rPr>
                          <w:rFonts w:ascii="Arial" w:hAnsi="Arial" w:cs="Arial"/>
                          <w:color w:val="000000"/>
                          <w:sz w:val="14"/>
                          <w:szCs w:val="14"/>
                          <w:lang w:val="en-US"/>
                        </w:rPr>
                        <w:t>36,2</w:t>
                      </w:r>
                    </w:p>
                  </w:txbxContent>
                </v:textbox>
              </v:rect>
              <v:rect id="_x0000_s1357" style="position:absolute;left:3976;top:2032;width:273;height:161" filled="f" stroked="f">
                <v:textbox style="mso-next-textbox:#_x0000_s1357;mso-fit-shape-to-text:t" inset="0,0,0,0">
                  <w:txbxContent>
                    <w:p w:rsidR="00FF6B99" w:rsidRDefault="00FF6B99" w:rsidP="00DE5795">
                      <w:r>
                        <w:rPr>
                          <w:rFonts w:ascii="Arial" w:hAnsi="Arial" w:cs="Arial"/>
                          <w:color w:val="000000"/>
                          <w:sz w:val="14"/>
                          <w:szCs w:val="14"/>
                          <w:lang w:val="en-US"/>
                        </w:rPr>
                        <w:t>37,3</w:t>
                      </w:r>
                    </w:p>
                  </w:txbxContent>
                </v:textbox>
              </v:rect>
              <v:rect id="_x0000_s1358" style="position:absolute;left:3452;top:1548;width:273;height:161" filled="f" stroked="f">
                <v:textbox style="mso-next-textbox:#_x0000_s1358;mso-fit-shape-to-text:t" inset="0,0,0,0">
                  <w:txbxContent>
                    <w:p w:rsidR="00FF6B99" w:rsidRDefault="00FF6B99" w:rsidP="00DE5795">
                      <w:r>
                        <w:rPr>
                          <w:rFonts w:ascii="Arial" w:hAnsi="Arial" w:cs="Arial"/>
                          <w:color w:val="000000"/>
                          <w:sz w:val="14"/>
                          <w:szCs w:val="14"/>
                          <w:lang w:val="en-US"/>
                        </w:rPr>
                        <w:t>38,7</w:t>
                      </w:r>
                    </w:p>
                  </w:txbxContent>
                </v:textbox>
              </v:rect>
              <v:rect id="_x0000_s1359" style="position:absolute;left:2977;top:2098;width:273;height:161" filled="f" stroked="f">
                <v:textbox style="mso-next-textbox:#_x0000_s1359;mso-fit-shape-to-text:t" inset="0,0,0,0">
                  <w:txbxContent>
                    <w:p w:rsidR="00FF6B99" w:rsidRDefault="00FF6B99" w:rsidP="00DE5795">
                      <w:r>
                        <w:rPr>
                          <w:rFonts w:ascii="Arial" w:hAnsi="Arial" w:cs="Arial"/>
                          <w:color w:val="000000"/>
                          <w:sz w:val="14"/>
                          <w:szCs w:val="14"/>
                          <w:lang w:val="en-US"/>
                        </w:rPr>
                        <w:t>36,7</w:t>
                      </w:r>
                    </w:p>
                  </w:txbxContent>
                </v:textbox>
              </v:rect>
              <v:rect id="_x0000_s1360" style="position:absolute;left:2436;top:2068;width:273;height:161" filled="f" stroked="f">
                <v:textbox style="mso-next-textbox:#_x0000_s1360;mso-fit-shape-to-text:t" inset="0,0,0,0">
                  <w:txbxContent>
                    <w:p w:rsidR="00FF6B99" w:rsidRDefault="00FF6B99" w:rsidP="00DE5795">
                      <w:r>
                        <w:rPr>
                          <w:rFonts w:ascii="Arial" w:hAnsi="Arial" w:cs="Arial"/>
                          <w:color w:val="000000"/>
                          <w:sz w:val="14"/>
                          <w:szCs w:val="14"/>
                          <w:lang w:val="en-US"/>
                        </w:rPr>
                        <w:t>29,7</w:t>
                      </w:r>
                    </w:p>
                  </w:txbxContent>
                </v:textbox>
              </v:rect>
              <v:rect id="_x0000_s1361" style="position:absolute;left:1970;top:2217;width:273;height:161" filled="f" stroked="f">
                <v:textbox style="mso-next-textbox:#_x0000_s1361;mso-fit-shape-to-text:t" inset="0,0,0,0">
                  <w:txbxContent>
                    <w:p w:rsidR="00FF6B99" w:rsidRDefault="00FF6B99" w:rsidP="00DE5795">
                      <w:r>
                        <w:rPr>
                          <w:rFonts w:ascii="Arial" w:hAnsi="Arial" w:cs="Arial"/>
                          <w:color w:val="000000"/>
                          <w:sz w:val="14"/>
                          <w:szCs w:val="14"/>
                          <w:lang w:val="en-US"/>
                        </w:rPr>
                        <w:t>27,4</w:t>
                      </w:r>
                    </w:p>
                  </w:txbxContent>
                </v:textbox>
              </v:rect>
            </v:group>
            <v:rect id="_x0000_s1362" style="position:absolute;left:1455;top:2046;width:273;height:161;mso-wrap-style:none" filled="f" stroked="f">
              <v:textbox style="mso-next-textbox:#_x0000_s1362;mso-fit-shape-to-text:t" inset="0,0,0,0">
                <w:txbxContent>
                  <w:p w:rsidR="00FF6B99" w:rsidRDefault="00FF6B99" w:rsidP="00DE5795">
                    <w:r>
                      <w:rPr>
                        <w:rFonts w:ascii="Arial" w:hAnsi="Arial" w:cs="Arial"/>
                        <w:color w:val="000000"/>
                        <w:sz w:val="14"/>
                        <w:szCs w:val="14"/>
                        <w:lang w:val="en-US"/>
                      </w:rPr>
                      <w:t>30,2</w:t>
                    </w:r>
                  </w:p>
                </w:txbxContent>
              </v:textbox>
            </v:rect>
            <v:rect id="_x0000_s1363" style="position:absolute;left:963;top:2230;width:273;height:161;mso-wrap-style:none" filled="f" stroked="f">
              <v:textbox style="mso-next-textbox:#_x0000_s1363;mso-fit-shape-to-text:t" inset="0,0,0,0">
                <w:txbxContent>
                  <w:p w:rsidR="00FF6B99" w:rsidRDefault="00FF6B99" w:rsidP="00DE5795">
                    <w:r>
                      <w:rPr>
                        <w:rFonts w:ascii="Arial" w:hAnsi="Arial" w:cs="Arial"/>
                        <w:color w:val="000000"/>
                        <w:sz w:val="14"/>
                        <w:szCs w:val="14"/>
                        <w:lang w:val="en-US"/>
                      </w:rPr>
                      <w:t>26,8</w:t>
                    </w:r>
                  </w:p>
                </w:txbxContent>
              </v:textbox>
            </v:rect>
            <v:rect id="_x0000_s1364" style="position:absolute;left:7974;top:2846;width:273;height:161;mso-wrap-style:none" filled="f" stroked="f">
              <v:textbox style="mso-next-textbox:#_x0000_s1364;mso-fit-shape-to-text:t" inset="0,0,0,0">
                <w:txbxContent>
                  <w:p w:rsidR="00FF6B99" w:rsidRDefault="00FF6B99" w:rsidP="00DE5795">
                    <w:r>
                      <w:rPr>
                        <w:rFonts w:ascii="Arial" w:hAnsi="Arial" w:cs="Arial"/>
                        <w:color w:val="000000"/>
                        <w:sz w:val="14"/>
                        <w:szCs w:val="14"/>
                        <w:lang w:val="en-US"/>
                      </w:rPr>
                      <w:t>23,2</w:t>
                    </w:r>
                  </w:p>
                </w:txbxContent>
              </v:textbox>
            </v:rect>
            <v:rect id="_x0000_s1365" style="position:absolute;left:8435;top:2380;width:273;height:161;mso-wrap-style:none" filled="f" stroked="f">
              <v:textbox style="mso-next-textbox:#_x0000_s1365;mso-fit-shape-to-text:t" inset="0,0,0,0">
                <w:txbxContent>
                  <w:p w:rsidR="00FF6B99" w:rsidRDefault="00FF6B99" w:rsidP="00DE5795">
                    <w:r>
                      <w:rPr>
                        <w:rFonts w:ascii="Arial" w:hAnsi="Arial" w:cs="Arial"/>
                        <w:color w:val="000000"/>
                        <w:sz w:val="14"/>
                        <w:szCs w:val="14"/>
                        <w:lang w:val="en-US"/>
                      </w:rPr>
                      <w:t>24,6</w:t>
                    </w:r>
                  </w:p>
                </w:txbxContent>
              </v:textbox>
            </v:rect>
            <v:rect id="_x0000_s1366" style="position:absolute;left:7482;top:2983;width:273;height:161;mso-wrap-style:none" filled="f" stroked="f">
              <v:textbox style="mso-next-textbox:#_x0000_s1366;mso-fit-shape-to-text:t" inset="0,0,0,0">
                <w:txbxContent>
                  <w:p w:rsidR="00FF6B99" w:rsidRDefault="00FF6B99" w:rsidP="00DE5795">
                    <w:r>
                      <w:rPr>
                        <w:rFonts w:ascii="Arial" w:hAnsi="Arial" w:cs="Arial"/>
                        <w:color w:val="000000"/>
                        <w:sz w:val="14"/>
                        <w:szCs w:val="14"/>
                        <w:lang w:val="en-US"/>
                      </w:rPr>
                      <w:t>20,5</w:t>
                    </w:r>
                  </w:p>
                </w:txbxContent>
              </v:textbox>
            </v:rect>
            <v:rect id="_x0000_s1367" style="position:absolute;left:6976;top:2851;width:273;height:161;mso-wrap-style:none" filled="f" stroked="f">
              <v:textbox style="mso-next-textbox:#_x0000_s1367;mso-fit-shape-to-text:t" inset="0,0,0,0">
                <w:txbxContent>
                  <w:p w:rsidR="00FF6B99" w:rsidRDefault="00FF6B99" w:rsidP="00DE5795">
                    <w:r>
                      <w:rPr>
                        <w:rFonts w:ascii="Arial" w:hAnsi="Arial" w:cs="Arial"/>
                        <w:color w:val="000000"/>
                        <w:sz w:val="14"/>
                        <w:szCs w:val="14"/>
                        <w:lang w:val="en-US"/>
                      </w:rPr>
                      <w:t>22,8</w:t>
                    </w:r>
                  </w:p>
                </w:txbxContent>
              </v:textbox>
            </v:rect>
            <v:rect id="_x0000_s1368" style="position:absolute;left:6474;top:2644;width:273;height:161;mso-wrap-style:none" filled="f" stroked="f">
              <v:textbox style="mso-next-textbox:#_x0000_s1368;mso-fit-shape-to-text:t" inset="0,0,0,0">
                <w:txbxContent>
                  <w:p w:rsidR="00FF6B99" w:rsidRDefault="00FF6B99" w:rsidP="00DE5795">
                    <w:r>
                      <w:rPr>
                        <w:rFonts w:ascii="Arial" w:hAnsi="Arial" w:cs="Arial"/>
                        <w:color w:val="000000"/>
                        <w:sz w:val="14"/>
                        <w:szCs w:val="14"/>
                        <w:lang w:val="en-US"/>
                      </w:rPr>
                      <w:t>26,6</w:t>
                    </w:r>
                  </w:p>
                </w:txbxContent>
              </v:textbox>
            </v:rect>
            <v:rect id="_x0000_s1369" style="position:absolute;left:5968;top:2666;width:273;height:161;mso-wrap-style:none" filled="f" stroked="f">
              <v:textbox style="mso-next-textbox:#_x0000_s1369;mso-fit-shape-to-text:t" inset="0,0,0,0">
                <w:txbxContent>
                  <w:p w:rsidR="00FF6B99" w:rsidRDefault="00FF6B99" w:rsidP="00DE5795">
                    <w:r>
                      <w:rPr>
                        <w:rFonts w:ascii="Arial" w:hAnsi="Arial" w:cs="Arial"/>
                        <w:color w:val="000000"/>
                        <w:sz w:val="14"/>
                        <w:szCs w:val="14"/>
                        <w:lang w:val="en-US"/>
                      </w:rPr>
                      <w:t>26,2</w:t>
                    </w:r>
                  </w:p>
                </w:txbxContent>
              </v:textbox>
            </v:rect>
            <v:rect id="_x0000_s1370" style="position:absolute;left:5485;top:2706;width:273;height:161;mso-wrap-style:none" filled="f" stroked="f">
              <v:textbox style="mso-next-textbox:#_x0000_s1370;mso-fit-shape-to-text:t" inset="0,0,0,0">
                <w:txbxContent>
                  <w:p w:rsidR="00FF6B99" w:rsidRDefault="00FF6B99" w:rsidP="00DE5795">
                    <w:r>
                      <w:rPr>
                        <w:rFonts w:ascii="Arial" w:hAnsi="Arial" w:cs="Arial"/>
                        <w:color w:val="000000"/>
                        <w:sz w:val="14"/>
                        <w:szCs w:val="14"/>
                        <w:lang w:val="en-US"/>
                      </w:rPr>
                      <w:t>25,2</w:t>
                    </w:r>
                  </w:p>
                </w:txbxContent>
              </v:textbox>
            </v:rect>
            <v:rect id="_x0000_s1371" style="position:absolute;left:4979;top:2763;width:273;height:161;mso-wrap-style:none" filled="f" stroked="f">
              <v:textbox style="mso-next-textbox:#_x0000_s1371;mso-fit-shape-to-text:t" inset="0,0,0,0">
                <w:txbxContent>
                  <w:p w:rsidR="00FF6B99" w:rsidRDefault="00FF6B99" w:rsidP="00DE5795">
                    <w:r>
                      <w:rPr>
                        <w:rFonts w:ascii="Arial" w:hAnsi="Arial" w:cs="Arial"/>
                        <w:color w:val="000000"/>
                        <w:sz w:val="14"/>
                        <w:szCs w:val="14"/>
                        <w:lang w:val="en-US"/>
                      </w:rPr>
                      <w:t>24,5</w:t>
                    </w:r>
                  </w:p>
                </w:txbxContent>
              </v:textbox>
            </v:rect>
            <v:rect id="_x0000_s1372" style="position:absolute;left:4451;top:2565;width:273;height:161;mso-wrap-style:none" filled="f" stroked="f">
              <v:textbox style="mso-next-textbox:#_x0000_s1372;mso-fit-shape-to-text:t" inset="0,0,0,0">
                <w:txbxContent>
                  <w:p w:rsidR="00FF6B99" w:rsidRDefault="00FF6B99" w:rsidP="00DE5795">
                    <w:r>
                      <w:rPr>
                        <w:rFonts w:ascii="Arial" w:hAnsi="Arial" w:cs="Arial"/>
                        <w:color w:val="000000"/>
                        <w:sz w:val="14"/>
                        <w:szCs w:val="14"/>
                        <w:lang w:val="en-US"/>
                      </w:rPr>
                      <w:t>21,4</w:t>
                    </w:r>
                  </w:p>
                </w:txbxContent>
              </v:textbox>
            </v:rect>
            <v:rect id="_x0000_s1373" style="position:absolute;left:3949;top:2481;width:273;height:161;mso-wrap-style:none" filled="f" stroked="f">
              <v:textbox style="mso-next-textbox:#_x0000_s1373;mso-fit-shape-to-text:t" inset="0,0,0,0">
                <w:txbxContent>
                  <w:p w:rsidR="00FF6B99" w:rsidRDefault="00FF6B99" w:rsidP="00DE5795">
                    <w:r>
                      <w:rPr>
                        <w:rFonts w:ascii="Arial" w:hAnsi="Arial" w:cs="Arial"/>
                        <w:color w:val="000000"/>
                        <w:sz w:val="14"/>
                        <w:szCs w:val="14"/>
                        <w:lang w:val="en-US"/>
                      </w:rPr>
                      <w:t>22,8</w:t>
                    </w:r>
                  </w:p>
                </w:txbxContent>
              </v:textbox>
            </v:rect>
            <v:rect id="_x0000_s1374" style="position:absolute;left:3461;top:2464;width:273;height:161;mso-wrap-style:none" filled="f" stroked="f">
              <v:textbox style="mso-next-textbox:#_x0000_s1374;mso-fit-shape-to-text:t" inset="0,0,0,0">
                <w:txbxContent>
                  <w:p w:rsidR="00FF6B99" w:rsidRDefault="00FF6B99" w:rsidP="00DE5795">
                    <w:r>
                      <w:rPr>
                        <w:rFonts w:ascii="Arial" w:hAnsi="Arial" w:cs="Arial"/>
                        <w:color w:val="000000"/>
                        <w:sz w:val="14"/>
                        <w:szCs w:val="14"/>
                        <w:lang w:val="en-US"/>
                      </w:rPr>
                      <w:t>23,3</w:t>
                    </w:r>
                  </w:p>
                </w:txbxContent>
              </v:textbox>
            </v:rect>
            <v:rect id="_x0000_s1375" style="position:absolute;left:2960;top:2486;width:273;height:161;mso-wrap-style:none" filled="f" stroked="f">
              <v:textbox style="mso-next-textbox:#_x0000_s1375;mso-fit-shape-to-text:t" inset="0,0,0,0">
                <w:txbxContent>
                  <w:p w:rsidR="00FF6B99" w:rsidRDefault="00FF6B99" w:rsidP="00DE5795">
                    <w:r>
                      <w:rPr>
                        <w:rFonts w:ascii="Arial" w:hAnsi="Arial" w:cs="Arial"/>
                        <w:color w:val="000000"/>
                        <w:sz w:val="14"/>
                        <w:szCs w:val="14"/>
                        <w:lang w:val="en-US"/>
                      </w:rPr>
                      <w:t>22,9</w:t>
                    </w:r>
                  </w:p>
                </w:txbxContent>
              </v:textbox>
            </v:rect>
            <v:rect id="_x0000_s1376" style="position:absolute;left:2427;top:2428;width:273;height:161;mso-wrap-style:none" filled="f" stroked="f">
              <v:textbox style="mso-next-textbox:#_x0000_s1376;mso-fit-shape-to-text:t" inset="0,0,0,0">
                <w:txbxContent>
                  <w:p w:rsidR="00FF6B99" w:rsidRDefault="00FF6B99" w:rsidP="00DE5795">
                    <w:r>
                      <w:rPr>
                        <w:rFonts w:ascii="Arial" w:hAnsi="Arial" w:cs="Arial"/>
                        <w:color w:val="000000"/>
                        <w:sz w:val="14"/>
                        <w:szCs w:val="14"/>
                        <w:lang w:val="en-US"/>
                      </w:rPr>
                      <w:t>24,2</w:t>
                    </w:r>
                  </w:p>
                </w:txbxContent>
              </v:textbox>
            </v:rect>
            <v:rect id="_x0000_s1377" style="position:absolute;left:1943;top:2543;width:273;height:161;mso-wrap-style:none" filled="f" stroked="f">
              <v:textbox style="mso-next-textbox:#_x0000_s1377;mso-fit-shape-to-text:t" inset="0,0,0,0">
                <w:txbxContent>
                  <w:p w:rsidR="00FF6B99" w:rsidRDefault="00FF6B99" w:rsidP="00DE5795">
                    <w:r>
                      <w:rPr>
                        <w:rFonts w:ascii="Arial" w:hAnsi="Arial" w:cs="Arial"/>
                        <w:color w:val="000000"/>
                        <w:sz w:val="14"/>
                        <w:szCs w:val="14"/>
                        <w:lang w:val="en-US"/>
                      </w:rPr>
                      <w:t>22,7</w:t>
                    </w:r>
                  </w:p>
                </w:txbxContent>
              </v:textbox>
            </v:rect>
            <v:rect id="_x0000_s1378" style="position:absolute;left:1437;top:2604;width:273;height:161;mso-wrap-style:none" filled="f" stroked="f">
              <v:textbox style="mso-next-textbox:#_x0000_s1378;mso-fit-shape-to-text:t" inset="0,0,0,0">
                <w:txbxContent>
                  <w:p w:rsidR="00FF6B99" w:rsidRDefault="00FF6B99" w:rsidP="00DE5795">
                    <w:r>
                      <w:rPr>
                        <w:rFonts w:ascii="Arial" w:hAnsi="Arial" w:cs="Arial"/>
                        <w:color w:val="000000"/>
                        <w:sz w:val="14"/>
                        <w:szCs w:val="14"/>
                        <w:lang w:val="en-US"/>
                      </w:rPr>
                      <w:t>20,7</w:t>
                    </w:r>
                  </w:p>
                </w:txbxContent>
              </v:textbox>
            </v:rect>
            <v:rect id="_x0000_s1379" style="position:absolute;left:954;top:2688;width:273;height:161;mso-wrap-style:none" filled="f" stroked="f">
              <v:textbox style="mso-next-textbox:#_x0000_s1379;mso-fit-shape-to-text:t" inset="0,0,0,0">
                <w:txbxContent>
                  <w:p w:rsidR="00FF6B99" w:rsidRDefault="00FF6B99" w:rsidP="00DE5795">
                    <w:r>
                      <w:rPr>
                        <w:rFonts w:ascii="Arial" w:hAnsi="Arial" w:cs="Arial"/>
                        <w:color w:val="000000"/>
                        <w:sz w:val="14"/>
                        <w:szCs w:val="14"/>
                        <w:lang w:val="en-US"/>
                      </w:rPr>
                      <w:t>19,1</w:t>
                    </w:r>
                  </w:p>
                </w:txbxContent>
              </v:textbox>
            </v:rect>
            <v:rect id="_x0000_s1380" style="position:absolute;left:448;top:2530;width:273;height:161;mso-wrap-style:none" filled="f" stroked="f">
              <v:textbox style="mso-next-textbox:#_x0000_s1380;mso-fit-shape-to-text:t" inset="0,0,0,0">
                <w:txbxContent>
                  <w:p w:rsidR="00FF6B99" w:rsidRDefault="00FF6B99" w:rsidP="00DE5795">
                    <w:r>
                      <w:rPr>
                        <w:rFonts w:ascii="Arial" w:hAnsi="Arial" w:cs="Arial"/>
                        <w:color w:val="000000"/>
                        <w:sz w:val="14"/>
                        <w:szCs w:val="14"/>
                        <w:lang w:val="en-US"/>
                      </w:rPr>
                      <w:t>21,8</w:t>
                    </w:r>
                  </w:p>
                </w:txbxContent>
              </v:textbox>
            </v:rect>
            <v:rect id="_x0000_s1381" style="position:absolute;left:8006;top:2424;width:156;height:161;mso-wrap-style:none" filled="f" stroked="f">
              <v:textbox style="mso-next-textbox:#_x0000_s1381;mso-fit-shape-to-text:t" inset="0,0,0,0">
                <w:txbxContent>
                  <w:p w:rsidR="00FF6B99" w:rsidRDefault="00FF6B99" w:rsidP="00DE5795">
                    <w:r>
                      <w:rPr>
                        <w:rFonts w:ascii="Arial" w:hAnsi="Arial" w:cs="Arial"/>
                        <w:color w:val="000000"/>
                        <w:sz w:val="14"/>
                        <w:szCs w:val="14"/>
                        <w:lang w:val="en-US"/>
                      </w:rPr>
                      <w:t>24</w:t>
                    </w:r>
                  </w:p>
                </w:txbxContent>
              </v:textbox>
            </v:rect>
            <v:rect id="_x0000_s1382" style="position:absolute;left:8444;top:3084;width:273;height:161;mso-wrap-style:none" filled="f" stroked="f">
              <v:textbox style="mso-next-textbox:#_x0000_s1382;mso-fit-shape-to-text:t" inset="0,0,0,0">
                <w:txbxContent>
                  <w:p w:rsidR="00FF6B99" w:rsidRDefault="00FF6B99" w:rsidP="00DE5795">
                    <w:r>
                      <w:rPr>
                        <w:rFonts w:ascii="Arial" w:hAnsi="Arial" w:cs="Arial"/>
                        <w:color w:val="000000"/>
                        <w:sz w:val="14"/>
                        <w:szCs w:val="14"/>
                        <w:lang w:val="en-US"/>
                      </w:rPr>
                      <w:t>18,9</w:t>
                    </w:r>
                  </w:p>
                </w:txbxContent>
              </v:textbox>
            </v:rect>
            <v:rect id="_x0000_s1383" style="position:absolute;left:7455;top:2323;width:273;height:161;mso-wrap-style:none" filled="f" stroked="f">
              <v:textbox style="mso-next-textbox:#_x0000_s1383;mso-fit-shape-to-text:t" inset="0,0,0,0">
                <w:txbxContent>
                  <w:p w:rsidR="00FF6B99" w:rsidRDefault="00FF6B99" w:rsidP="00DE5795">
                    <w:r>
                      <w:rPr>
                        <w:rFonts w:ascii="Arial" w:hAnsi="Arial" w:cs="Arial"/>
                        <w:color w:val="000000"/>
                        <w:sz w:val="14"/>
                        <w:szCs w:val="14"/>
                        <w:lang w:val="en-US"/>
                      </w:rPr>
                      <w:t>25,7</w:t>
                    </w:r>
                  </w:p>
                </w:txbxContent>
              </v:textbox>
            </v:rect>
            <v:rect id="_x0000_s1384" style="position:absolute;left:6967;top:2424;width:273;height:161;mso-wrap-style:none" filled="f" stroked="f">
              <v:textbox style="mso-next-textbox:#_x0000_s1384;mso-fit-shape-to-text:t" inset="0,0,0,0">
                <w:txbxContent>
                  <w:p w:rsidR="00FF6B99" w:rsidRDefault="00FF6B99" w:rsidP="00DE5795">
                    <w:r>
                      <w:rPr>
                        <w:rFonts w:ascii="Arial" w:hAnsi="Arial" w:cs="Arial"/>
                        <w:color w:val="000000"/>
                        <w:sz w:val="14"/>
                        <w:szCs w:val="14"/>
                        <w:lang w:val="en-US"/>
                      </w:rPr>
                      <w:t>23,8</w:t>
                    </w:r>
                  </w:p>
                </w:txbxContent>
              </v:textbox>
            </v:rect>
            <v:rect id="_x0000_s1385" style="position:absolute;left:6542;top:2164;width:273;height:161;mso-wrap-style:none" filled="f" stroked="f">
              <v:textbox style="mso-next-textbox:#_x0000_s1385;mso-fit-shape-to-text:t" inset="0,0,0,0">
                <w:txbxContent>
                  <w:p w:rsidR="00FF6B99" w:rsidRDefault="00FF6B99" w:rsidP="00DE5795">
                    <w:r>
                      <w:rPr>
                        <w:rFonts w:ascii="Arial" w:hAnsi="Arial" w:cs="Arial"/>
                        <w:color w:val="000000"/>
                        <w:sz w:val="14"/>
                        <w:szCs w:val="14"/>
                        <w:lang w:val="en-US"/>
                      </w:rPr>
                      <w:t>27,8</w:t>
                    </w:r>
                  </w:p>
                </w:txbxContent>
              </v:textbox>
            </v:rect>
            <v:rect id="_x0000_s1386" style="position:absolute;left:5950;top:1368;width:273;height:161;mso-wrap-style:none" filled="f" stroked="f">
              <v:textbox style="mso-next-textbox:#_x0000_s1386;mso-fit-shape-to-text:t" inset="0,0,0,0">
                <w:txbxContent>
                  <w:p w:rsidR="00FF6B99" w:rsidRDefault="00FF6B99" w:rsidP="00DE5795">
                    <w:r>
                      <w:rPr>
                        <w:rFonts w:ascii="Arial" w:hAnsi="Arial" w:cs="Arial"/>
                        <w:color w:val="000000"/>
                        <w:sz w:val="14"/>
                        <w:szCs w:val="14"/>
                        <w:lang w:val="en-US"/>
                      </w:rPr>
                      <w:t>42,1</w:t>
                    </w:r>
                  </w:p>
                </w:txbxContent>
              </v:textbox>
            </v:rect>
            <v:rect id="_x0000_s1387" style="position:absolute;left:5458;top:1201;width:273;height:161;mso-wrap-style:none" filled="f" stroked="f">
              <v:textbox style="mso-next-textbox:#_x0000_s1387;mso-fit-shape-to-text:t" inset="0,0,0,0">
                <w:txbxContent>
                  <w:p w:rsidR="00FF6B99" w:rsidRDefault="00FF6B99" w:rsidP="00DE5795">
                    <w:r>
                      <w:rPr>
                        <w:rFonts w:ascii="Arial" w:hAnsi="Arial" w:cs="Arial"/>
                        <w:color w:val="000000"/>
                        <w:sz w:val="14"/>
                        <w:szCs w:val="14"/>
                        <w:lang w:val="en-US"/>
                      </w:rPr>
                      <w:t>45,2</w:t>
                    </w:r>
                  </w:p>
                </w:txbxContent>
              </v:textbox>
            </v:rect>
            <v:rect id="_x0000_s1388" style="position:absolute;left:4992;top:1029;width:156;height:161;mso-wrap-style:none" filled="f" stroked="f">
              <v:textbox style="mso-next-textbox:#_x0000_s1388;mso-fit-shape-to-text:t" inset="0,0,0,0">
                <w:txbxContent>
                  <w:p w:rsidR="00FF6B99" w:rsidRDefault="00FF6B99" w:rsidP="00DE5795">
                    <w:r>
                      <w:rPr>
                        <w:rFonts w:ascii="Arial" w:hAnsi="Arial" w:cs="Arial"/>
                        <w:color w:val="000000"/>
                        <w:sz w:val="14"/>
                        <w:szCs w:val="14"/>
                        <w:lang w:val="en-US"/>
                      </w:rPr>
                      <w:t>48</w:t>
                    </w:r>
                  </w:p>
                </w:txbxContent>
              </v:textbox>
            </v:rect>
            <v:rect id="_x0000_s1389" style="position:absolute;left:4415;top:1350;width:273;height:161;mso-wrap-style:none" filled="f" stroked="f">
              <v:textbox style="mso-next-textbox:#_x0000_s1389;mso-fit-shape-to-text:t" inset="0,0,0,0">
                <w:txbxContent>
                  <w:p w:rsidR="00FF6B99" w:rsidRDefault="00FF6B99" w:rsidP="00DE5795">
                    <w:r>
                      <w:rPr>
                        <w:rFonts w:ascii="Arial" w:hAnsi="Arial" w:cs="Arial"/>
                        <w:color w:val="000000"/>
                        <w:sz w:val="14"/>
                        <w:szCs w:val="14"/>
                        <w:lang w:val="en-US"/>
                      </w:rPr>
                      <w:t>42,1</w:t>
                    </w:r>
                  </w:p>
                </w:txbxContent>
              </v:textbox>
            </v:rect>
            <v:rect id="_x0000_s1390" style="position:absolute;left:3949;top:1522;width:273;height:161;mso-wrap-style:none" filled="f" stroked="f">
              <v:textbox style="mso-next-textbox:#_x0000_s1390;mso-fit-shape-to-text:t" inset="0,0,0,0">
                <w:txbxContent>
                  <w:p w:rsidR="00FF6B99" w:rsidRDefault="00FF6B99" w:rsidP="00DE5795">
                    <w:r>
                      <w:rPr>
                        <w:rFonts w:ascii="Arial" w:hAnsi="Arial" w:cs="Arial"/>
                        <w:color w:val="000000"/>
                        <w:sz w:val="14"/>
                        <w:szCs w:val="14"/>
                        <w:lang w:val="en-US"/>
                      </w:rPr>
                      <w:t>39,5</w:t>
                    </w:r>
                  </w:p>
                </w:txbxContent>
              </v:textbox>
            </v:rect>
            <v:rect id="_x0000_s1391" style="position:absolute;left:3488;top:2015;width:273;height:161;mso-wrap-style:none" filled="f" stroked="f">
              <v:textbox style="mso-next-textbox:#_x0000_s1391;mso-fit-shape-to-text:t" inset="0,0,0,0">
                <w:txbxContent>
                  <w:p w:rsidR="00FF6B99" w:rsidRDefault="00FF6B99" w:rsidP="00DE5795">
                    <w:r>
                      <w:rPr>
                        <w:rFonts w:ascii="Arial" w:hAnsi="Arial" w:cs="Arial"/>
                        <w:color w:val="000000"/>
                        <w:sz w:val="14"/>
                        <w:szCs w:val="14"/>
                        <w:lang w:val="en-US"/>
                      </w:rPr>
                      <w:t>37,3</w:t>
                    </w:r>
                  </w:p>
                </w:txbxContent>
              </v:textbox>
            </v:rect>
            <v:rect id="_x0000_s1392" style="position:absolute;left:2942;top:1465;width:273;height:161;mso-wrap-style:none" filled="f" stroked="f">
              <v:textbox style="mso-next-textbox:#_x0000_s1392;mso-fit-shape-to-text:t" inset="0,0,0,0">
                <w:txbxContent>
                  <w:p w:rsidR="00FF6B99" w:rsidRDefault="00FF6B99" w:rsidP="00DE5795">
                    <w:r>
                      <w:rPr>
                        <w:rFonts w:ascii="Arial" w:hAnsi="Arial" w:cs="Arial"/>
                        <w:color w:val="000000"/>
                        <w:sz w:val="14"/>
                        <w:szCs w:val="14"/>
                        <w:lang w:val="en-US"/>
                      </w:rPr>
                      <w:t>40,1</w:t>
                    </w:r>
                  </w:p>
                </w:txbxContent>
              </v:textbox>
            </v:rect>
            <v:rect id="_x0000_s1393" style="position:absolute;left:1961;top:919;width:273;height:161;mso-wrap-style:none" filled="f" stroked="f">
              <v:textbox style="mso-next-textbox:#_x0000_s1393;mso-fit-shape-to-text:t" inset="0,0,0,0">
                <w:txbxContent>
                  <w:p w:rsidR="00FF6B99" w:rsidRDefault="00FF6B99" w:rsidP="00DE5795">
                    <w:r>
                      <w:rPr>
                        <w:rFonts w:ascii="Arial" w:hAnsi="Arial" w:cs="Arial"/>
                        <w:color w:val="000000"/>
                        <w:sz w:val="14"/>
                        <w:szCs w:val="14"/>
                        <w:lang w:val="en-US"/>
                      </w:rPr>
                      <w:t>49,8</w:t>
                    </w:r>
                  </w:p>
                </w:txbxContent>
              </v:textbox>
            </v:rect>
            <v:rect id="_x0000_s1394" style="position:absolute;left:1446;top:972;width:273;height:161;mso-wrap-style:none" filled="f" stroked="f">
              <v:textbox style="mso-next-textbox:#_x0000_s1394;mso-fit-shape-to-text:t" inset="0,0,0,0">
                <w:txbxContent>
                  <w:p w:rsidR="00FF6B99" w:rsidRDefault="00FF6B99" w:rsidP="00DE5795">
                    <w:r>
                      <w:rPr>
                        <w:rFonts w:ascii="Arial" w:hAnsi="Arial" w:cs="Arial"/>
                        <w:color w:val="000000"/>
                        <w:sz w:val="14"/>
                        <w:szCs w:val="14"/>
                        <w:lang w:val="en-US"/>
                      </w:rPr>
                      <w:t>48,7</w:t>
                    </w:r>
                  </w:p>
                </w:txbxContent>
              </v:textbox>
            </v:rect>
            <v:rect id="_x0000_s1395" style="position:absolute;left:1012;top:695;width:273;height:161;mso-wrap-style:none" filled="f" stroked="f">
              <v:textbox style="mso-next-textbox:#_x0000_s1395;mso-fit-shape-to-text:t" inset="0,0,0,0">
                <w:txbxContent>
                  <w:p w:rsidR="00FF6B99" w:rsidRDefault="00FF6B99" w:rsidP="00DE5795">
                    <w:r>
                      <w:rPr>
                        <w:rFonts w:ascii="Arial" w:hAnsi="Arial" w:cs="Arial"/>
                        <w:color w:val="000000"/>
                        <w:sz w:val="14"/>
                        <w:szCs w:val="14"/>
                        <w:lang w:val="en-US"/>
                      </w:rPr>
                      <w:t>52,6</w:t>
                    </w:r>
                  </w:p>
                </w:txbxContent>
              </v:textbox>
            </v:rect>
            <v:rect id="_x0000_s1396" style="position:absolute;left:466;top:127;width:273;height:161;mso-wrap-style:none" filled="f" stroked="f">
              <v:textbox style="mso-next-textbox:#_x0000_s1396;mso-fit-shape-to-text:t" inset="0,0,0,0">
                <w:txbxContent>
                  <w:p w:rsidR="00FF6B99" w:rsidRDefault="00FF6B99" w:rsidP="00DE5795">
                    <w:r>
                      <w:rPr>
                        <w:rFonts w:ascii="Arial" w:hAnsi="Arial" w:cs="Arial"/>
                        <w:color w:val="000000"/>
                        <w:sz w:val="14"/>
                        <w:szCs w:val="14"/>
                        <w:lang w:val="en-US"/>
                      </w:rPr>
                      <w:t>63,5</w:t>
                    </w:r>
                  </w:p>
                </w:txbxContent>
              </v:textbox>
            </v:rect>
            <v:rect id="_x0000_s1397" style="position:absolute;left:2454;top:1139;width:273;height:161;mso-wrap-style:none" filled="f" stroked="f">
              <v:textbox style="mso-next-textbox:#_x0000_s1397;mso-fit-shape-to-text:t" inset="0,0,0,0">
                <w:txbxContent>
                  <w:p w:rsidR="00FF6B99" w:rsidRDefault="00FF6B99" w:rsidP="00DE5795">
                    <w:r>
                      <w:rPr>
                        <w:rFonts w:ascii="Arial" w:hAnsi="Arial" w:cs="Arial"/>
                        <w:color w:val="000000"/>
                        <w:sz w:val="14"/>
                        <w:szCs w:val="14"/>
                        <w:lang w:val="en-US"/>
                      </w:rPr>
                      <w:t>46,1</w:t>
                    </w:r>
                  </w:p>
                </w:txbxContent>
              </v:textbox>
            </v:rect>
            <v:rect id="_x0000_s1398" style="position:absolute;left:152;top:3995;width:78;height:161;mso-wrap-style:none" filled="f" stroked="f">
              <v:textbox style="mso-next-textbox:#_x0000_s1398;mso-fit-shape-to-text:t" inset="0,0,0,0">
                <w:txbxContent>
                  <w:p w:rsidR="00FF6B99" w:rsidRDefault="00FF6B99" w:rsidP="00DE5795">
                    <w:r>
                      <w:rPr>
                        <w:rFonts w:ascii="Arial" w:hAnsi="Arial" w:cs="Arial"/>
                        <w:color w:val="000000"/>
                        <w:sz w:val="14"/>
                        <w:szCs w:val="14"/>
                        <w:lang w:val="en-US"/>
                      </w:rPr>
                      <w:t>0</w:t>
                    </w:r>
                  </w:p>
                </w:txbxContent>
              </v:textbox>
            </v:rect>
            <v:rect id="_x0000_s1399" style="position:absolute;left:72;top:3419;width:156;height:161;mso-wrap-style:none" filled="f" stroked="f">
              <v:textbox style="mso-next-textbox:#_x0000_s1399;mso-fit-shape-to-text:t" inset="0,0,0,0">
                <w:txbxContent>
                  <w:p w:rsidR="00FF6B99" w:rsidRDefault="00FF6B99" w:rsidP="00DE5795">
                    <w:r>
                      <w:rPr>
                        <w:rFonts w:ascii="Arial" w:hAnsi="Arial" w:cs="Arial"/>
                        <w:color w:val="000000"/>
                        <w:sz w:val="14"/>
                        <w:szCs w:val="14"/>
                        <w:lang w:val="en-US"/>
                      </w:rPr>
                      <w:t>10</w:t>
                    </w:r>
                  </w:p>
                </w:txbxContent>
              </v:textbox>
            </v:rect>
            <v:rect id="_x0000_s1400" style="position:absolute;left:72;top:2842;width:156;height:161;mso-wrap-style:none" filled="f" stroked="f">
              <v:textbox style="mso-next-textbox:#_x0000_s1400;mso-fit-shape-to-text:t" inset="0,0,0,0">
                <w:txbxContent>
                  <w:p w:rsidR="00FF6B99" w:rsidRDefault="00FF6B99" w:rsidP="00DE5795">
                    <w:r>
                      <w:rPr>
                        <w:rFonts w:ascii="Arial" w:hAnsi="Arial" w:cs="Arial"/>
                        <w:color w:val="000000"/>
                        <w:sz w:val="14"/>
                        <w:szCs w:val="14"/>
                        <w:lang w:val="en-US"/>
                      </w:rPr>
                      <w:t>20</w:t>
                    </w:r>
                  </w:p>
                </w:txbxContent>
              </v:textbox>
            </v:rect>
            <v:rect id="_x0000_s1401" style="position:absolute;left:72;top:2266;width:156;height:161;mso-wrap-style:none" filled="f" stroked="f">
              <v:textbox style="mso-next-textbox:#_x0000_s1401;mso-fit-shape-to-text:t" inset="0,0,0,0">
                <w:txbxContent>
                  <w:p w:rsidR="00FF6B99" w:rsidRDefault="00FF6B99" w:rsidP="00DE5795">
                    <w:r>
                      <w:rPr>
                        <w:rFonts w:ascii="Arial" w:hAnsi="Arial" w:cs="Arial"/>
                        <w:color w:val="000000"/>
                        <w:sz w:val="14"/>
                        <w:szCs w:val="14"/>
                        <w:lang w:val="en-US"/>
                      </w:rPr>
                      <w:t>30</w:t>
                    </w:r>
                  </w:p>
                </w:txbxContent>
              </v:textbox>
            </v:rect>
            <v:rect id="_x0000_s1402" style="position:absolute;left:72;top:1689;width:156;height:161;mso-wrap-style:none" filled="f" stroked="f">
              <v:textbox style="mso-next-textbox:#_x0000_s1402;mso-fit-shape-to-text:t" inset="0,0,0,0">
                <w:txbxContent>
                  <w:p w:rsidR="00FF6B99" w:rsidRDefault="00FF6B99" w:rsidP="00DE5795">
                    <w:r>
                      <w:rPr>
                        <w:rFonts w:ascii="Arial" w:hAnsi="Arial" w:cs="Arial"/>
                        <w:color w:val="000000"/>
                        <w:sz w:val="14"/>
                        <w:szCs w:val="14"/>
                        <w:lang w:val="en-US"/>
                      </w:rPr>
                      <w:t>40</w:t>
                    </w:r>
                  </w:p>
                </w:txbxContent>
              </v:textbox>
            </v:rect>
            <v:rect id="_x0000_s1403" style="position:absolute;left:72;top:1113;width:156;height:161;mso-wrap-style:none" filled="f" stroked="f">
              <v:textbox style="mso-next-textbox:#_x0000_s1403;mso-fit-shape-to-text:t" inset="0,0,0,0">
                <w:txbxContent>
                  <w:p w:rsidR="00FF6B99" w:rsidRDefault="00FF6B99" w:rsidP="00DE5795">
                    <w:r>
                      <w:rPr>
                        <w:rFonts w:ascii="Arial" w:hAnsi="Arial" w:cs="Arial"/>
                        <w:color w:val="000000"/>
                        <w:sz w:val="14"/>
                        <w:szCs w:val="14"/>
                        <w:lang w:val="en-US"/>
                      </w:rPr>
                      <w:t>50</w:t>
                    </w:r>
                  </w:p>
                </w:txbxContent>
              </v:textbox>
            </v:rect>
            <v:rect id="_x0000_s1404" style="position:absolute;left:72;top:536;width:156;height:161;mso-wrap-style:none" filled="f" stroked="f">
              <v:textbox style="mso-next-textbox:#_x0000_s1404;mso-fit-shape-to-text:t" inset="0,0,0,0">
                <w:txbxContent>
                  <w:p w:rsidR="00FF6B99" w:rsidRDefault="00FF6B99" w:rsidP="00DE5795">
                    <w:r>
                      <w:rPr>
                        <w:rFonts w:ascii="Arial" w:hAnsi="Arial" w:cs="Arial"/>
                        <w:color w:val="000000"/>
                        <w:sz w:val="14"/>
                        <w:szCs w:val="14"/>
                        <w:lang w:val="en-US"/>
                      </w:rPr>
                      <w:t>60</w:t>
                    </w:r>
                  </w:p>
                </w:txbxContent>
              </v:textbox>
            </v:rect>
            <v:rect id="_x0000_s1405" style="position:absolute;left:72;top:-40;width:156;height:161;mso-wrap-style:none" filled="f" stroked="f">
              <v:textbox style="mso-next-textbox:#_x0000_s1405;mso-fit-shape-to-text:t" inset="0,0,0,0">
                <w:txbxContent>
                  <w:p w:rsidR="00FF6B99" w:rsidRDefault="00FF6B99" w:rsidP="00DE5795">
                    <w:r>
                      <w:rPr>
                        <w:rFonts w:ascii="Arial" w:hAnsi="Arial" w:cs="Arial"/>
                        <w:color w:val="000000"/>
                        <w:sz w:val="14"/>
                        <w:szCs w:val="14"/>
                        <w:lang w:val="en-US"/>
                      </w:rPr>
                      <w:t>70</w:t>
                    </w:r>
                  </w:p>
                </w:txbxContent>
              </v:textbox>
            </v:rect>
            <v:rect id="_x0000_s1406" style="position:absolute;left:434;top:4202;width:312;height:161;mso-wrap-style:none" filled="f" stroked="f">
              <v:textbox style="mso-next-textbox:#_x0000_s1406;mso-fit-shape-to-text:t" inset="0,0,0,0">
                <w:txbxContent>
                  <w:p w:rsidR="00FF6B99" w:rsidRDefault="00FF6B99" w:rsidP="00DE5795">
                    <w:r>
                      <w:rPr>
                        <w:rFonts w:ascii="Arial" w:hAnsi="Arial" w:cs="Arial"/>
                        <w:color w:val="000000"/>
                        <w:sz w:val="14"/>
                        <w:szCs w:val="14"/>
                        <w:lang w:val="en-US"/>
                      </w:rPr>
                      <w:t>1992</w:t>
                    </w:r>
                  </w:p>
                </w:txbxContent>
              </v:textbox>
            </v:rect>
            <v:rect id="_x0000_s1407" style="position:absolute;left:931;top:4202;width:312;height:161;mso-wrap-style:none" filled="f" stroked="f">
              <v:textbox style="mso-next-textbox:#_x0000_s1407;mso-fit-shape-to-text:t" inset="0,0,0,0">
                <w:txbxContent>
                  <w:p w:rsidR="00FF6B99" w:rsidRDefault="00FF6B99" w:rsidP="00DE5795">
                    <w:r>
                      <w:rPr>
                        <w:rFonts w:ascii="Arial" w:hAnsi="Arial" w:cs="Arial"/>
                        <w:color w:val="000000"/>
                        <w:sz w:val="14"/>
                        <w:szCs w:val="14"/>
                        <w:lang w:val="en-US"/>
                      </w:rPr>
                      <w:t>1994</w:t>
                    </w:r>
                  </w:p>
                </w:txbxContent>
              </v:textbox>
            </v:rect>
            <v:rect id="_x0000_s1408" style="position:absolute;left:1433;top:4202;width:312;height:161;mso-wrap-style:none" filled="f" stroked="f">
              <v:textbox style="mso-next-textbox:#_x0000_s1408;mso-fit-shape-to-text:t" inset="0,0,0,0">
                <w:txbxContent>
                  <w:p w:rsidR="00FF6B99" w:rsidRDefault="00FF6B99" w:rsidP="00DE5795">
                    <w:r>
                      <w:rPr>
                        <w:rFonts w:ascii="Arial" w:hAnsi="Arial" w:cs="Arial"/>
                        <w:color w:val="000000"/>
                        <w:sz w:val="14"/>
                        <w:szCs w:val="14"/>
                        <w:lang w:val="en-US"/>
                      </w:rPr>
                      <w:t>1995</w:t>
                    </w:r>
                  </w:p>
                </w:txbxContent>
              </v:textbox>
            </v:rect>
            <v:rect id="_x0000_s1409" style="position:absolute;left:1930;top:4202;width:312;height:161;mso-wrap-style:none" filled="f" stroked="f">
              <v:textbox style="mso-next-textbox:#_x0000_s1409;mso-fit-shape-to-text:t" inset="0,0,0,0">
                <w:txbxContent>
                  <w:p w:rsidR="00FF6B99" w:rsidRDefault="00FF6B99" w:rsidP="00DE5795">
                    <w:r>
                      <w:rPr>
                        <w:rFonts w:ascii="Arial" w:hAnsi="Arial" w:cs="Arial"/>
                        <w:color w:val="000000"/>
                        <w:sz w:val="14"/>
                        <w:szCs w:val="14"/>
                        <w:lang w:val="en-US"/>
                      </w:rPr>
                      <w:t>1996</w:t>
                    </w:r>
                  </w:p>
                </w:txbxContent>
              </v:textbox>
            </v:rect>
            <v:rect id="_x0000_s1410" style="position:absolute;left:2431;top:4202;width:312;height:161;mso-wrap-style:none" filled="f" stroked="f">
              <v:textbox style="mso-next-textbox:#_x0000_s1410;mso-fit-shape-to-text:t" inset="0,0,0,0">
                <w:txbxContent>
                  <w:p w:rsidR="00FF6B99" w:rsidRDefault="00FF6B99" w:rsidP="00DE5795">
                    <w:r>
                      <w:rPr>
                        <w:rFonts w:ascii="Arial" w:hAnsi="Arial" w:cs="Arial"/>
                        <w:color w:val="000000"/>
                        <w:sz w:val="14"/>
                        <w:szCs w:val="14"/>
                        <w:lang w:val="en-US"/>
                      </w:rPr>
                      <w:t>1997</w:t>
                    </w:r>
                  </w:p>
                </w:txbxContent>
              </v:textbox>
            </v:rect>
            <v:rect id="_x0000_s1411" style="position:absolute;left:2928;top:4202;width:312;height:161;mso-wrap-style:none" filled="f" stroked="f">
              <v:textbox style="mso-next-textbox:#_x0000_s1411;mso-fit-shape-to-text:t" inset="0,0,0,0">
                <w:txbxContent>
                  <w:p w:rsidR="00FF6B99" w:rsidRDefault="00FF6B99" w:rsidP="00DE5795">
                    <w:r>
                      <w:rPr>
                        <w:rFonts w:ascii="Arial" w:hAnsi="Arial" w:cs="Arial"/>
                        <w:color w:val="000000"/>
                        <w:sz w:val="14"/>
                        <w:szCs w:val="14"/>
                        <w:lang w:val="en-US"/>
                      </w:rPr>
                      <w:t>1998</w:t>
                    </w:r>
                  </w:p>
                </w:txbxContent>
              </v:textbox>
            </v:rect>
            <v:rect id="_x0000_s1412" style="position:absolute;left:3430;top:4202;width:312;height:161;mso-wrap-style:none" filled="f" stroked="f">
              <v:textbox style="mso-next-textbox:#_x0000_s1412;mso-fit-shape-to-text:t" inset="0,0,0,0">
                <w:txbxContent>
                  <w:p w:rsidR="00FF6B99" w:rsidRDefault="00FF6B99" w:rsidP="00DE5795">
                    <w:r>
                      <w:rPr>
                        <w:rFonts w:ascii="Arial" w:hAnsi="Arial" w:cs="Arial"/>
                        <w:color w:val="000000"/>
                        <w:sz w:val="14"/>
                        <w:szCs w:val="14"/>
                        <w:lang w:val="en-US"/>
                      </w:rPr>
                      <w:t>1999</w:t>
                    </w:r>
                  </w:p>
                </w:txbxContent>
              </v:textbox>
            </v:rect>
            <v:rect id="_x0000_s1413" style="position:absolute;left:3927;top:4202;width:312;height:161;mso-wrap-style:none" filled="f" stroked="f">
              <v:textbox style="mso-next-textbox:#_x0000_s1413;mso-fit-shape-to-text:t" inset="0,0,0,0">
                <w:txbxContent>
                  <w:p w:rsidR="00FF6B99" w:rsidRDefault="00FF6B99" w:rsidP="00DE5795">
                    <w:r>
                      <w:rPr>
                        <w:rFonts w:ascii="Arial" w:hAnsi="Arial" w:cs="Arial"/>
                        <w:color w:val="000000"/>
                        <w:sz w:val="14"/>
                        <w:szCs w:val="14"/>
                        <w:lang w:val="en-US"/>
                      </w:rPr>
                      <w:t>2000</w:t>
                    </w:r>
                  </w:p>
                </w:txbxContent>
              </v:textbox>
            </v:rect>
            <v:rect id="_x0000_s1414" style="position:absolute;left:4428;top:4202;width:312;height:161;mso-wrap-style:none" filled="f" stroked="f">
              <v:textbox style="mso-next-textbox:#_x0000_s1414;mso-fit-shape-to-text:t" inset="0,0,0,0">
                <w:txbxContent>
                  <w:p w:rsidR="00FF6B99" w:rsidRDefault="00FF6B99" w:rsidP="00DE5795">
                    <w:r>
                      <w:rPr>
                        <w:rFonts w:ascii="Arial" w:hAnsi="Arial" w:cs="Arial"/>
                        <w:color w:val="000000"/>
                        <w:sz w:val="14"/>
                        <w:szCs w:val="14"/>
                        <w:lang w:val="en-US"/>
                      </w:rPr>
                      <w:t>2001</w:t>
                    </w:r>
                  </w:p>
                </w:txbxContent>
              </v:textbox>
            </v:rect>
            <v:rect id="_x0000_s1415" style="position:absolute;left:4930;top:4202;width:312;height:161;mso-wrap-style:none" filled="f" stroked="f">
              <v:textbox style="mso-next-textbox:#_x0000_s1415;mso-fit-shape-to-text:t" inset="0,0,0,0">
                <w:txbxContent>
                  <w:p w:rsidR="00FF6B99" w:rsidRDefault="00FF6B99" w:rsidP="00DE5795">
                    <w:r>
                      <w:rPr>
                        <w:rFonts w:ascii="Arial" w:hAnsi="Arial" w:cs="Arial"/>
                        <w:color w:val="000000"/>
                        <w:sz w:val="14"/>
                        <w:szCs w:val="14"/>
                        <w:lang w:val="en-US"/>
                      </w:rPr>
                      <w:t>2002</w:t>
                    </w:r>
                  </w:p>
                </w:txbxContent>
              </v:textbox>
            </v:rect>
            <v:rect id="_x0000_s1416" style="position:absolute;left:5427;top:4202;width:312;height:161;mso-wrap-style:none" filled="f" stroked="f">
              <v:textbox style="mso-next-textbox:#_x0000_s1416;mso-fit-shape-to-text:t" inset="0,0,0,0">
                <w:txbxContent>
                  <w:p w:rsidR="00FF6B99" w:rsidRDefault="00FF6B99" w:rsidP="00DE5795">
                    <w:r>
                      <w:rPr>
                        <w:rFonts w:ascii="Arial" w:hAnsi="Arial" w:cs="Arial"/>
                        <w:color w:val="000000"/>
                        <w:sz w:val="14"/>
                        <w:szCs w:val="14"/>
                        <w:lang w:val="en-US"/>
                      </w:rPr>
                      <w:t>2003</w:t>
                    </w:r>
                  </w:p>
                </w:txbxContent>
              </v:textbox>
            </v:rect>
            <v:rect id="_x0000_s1417" style="position:absolute;left:5928;top:4202;width:312;height:161;mso-wrap-style:none" filled="f" stroked="f">
              <v:textbox style="mso-next-textbox:#_x0000_s1417;mso-fit-shape-to-text:t" inset="0,0,0,0">
                <w:txbxContent>
                  <w:p w:rsidR="00FF6B99" w:rsidRDefault="00FF6B99" w:rsidP="00DE5795">
                    <w:r>
                      <w:rPr>
                        <w:rFonts w:ascii="Arial" w:hAnsi="Arial" w:cs="Arial"/>
                        <w:color w:val="000000"/>
                        <w:sz w:val="14"/>
                        <w:szCs w:val="14"/>
                        <w:lang w:val="en-US"/>
                      </w:rPr>
                      <w:t>2004</w:t>
                    </w:r>
                  </w:p>
                </w:txbxContent>
              </v:textbox>
            </v:rect>
            <v:rect id="_x0000_s1418" style="position:absolute;left:6425;top:4202;width:312;height:161;mso-wrap-style:none" filled="f" stroked="f">
              <v:textbox style="mso-next-textbox:#_x0000_s1418;mso-fit-shape-to-text:t" inset="0,0,0,0">
                <w:txbxContent>
                  <w:p w:rsidR="00FF6B99" w:rsidRDefault="00FF6B99" w:rsidP="00DE5795">
                    <w:r>
                      <w:rPr>
                        <w:rFonts w:ascii="Arial" w:hAnsi="Arial" w:cs="Arial"/>
                        <w:color w:val="000000"/>
                        <w:sz w:val="14"/>
                        <w:szCs w:val="14"/>
                        <w:lang w:val="en-US"/>
                      </w:rPr>
                      <w:t>2005</w:t>
                    </w:r>
                  </w:p>
                </w:txbxContent>
              </v:textbox>
            </v:rect>
            <v:rect id="_x0000_s1419" style="position:absolute;left:6927;top:4202;width:312;height:161;mso-wrap-style:none" filled="f" stroked="f">
              <v:textbox style="mso-next-textbox:#_x0000_s1419;mso-fit-shape-to-text:t" inset="0,0,0,0">
                <w:txbxContent>
                  <w:p w:rsidR="00FF6B99" w:rsidRDefault="00FF6B99" w:rsidP="00DE5795">
                    <w:r>
                      <w:rPr>
                        <w:rFonts w:ascii="Arial" w:hAnsi="Arial" w:cs="Arial"/>
                        <w:color w:val="000000"/>
                        <w:sz w:val="14"/>
                        <w:szCs w:val="14"/>
                        <w:lang w:val="en-US"/>
                      </w:rPr>
                      <w:t>2006</w:t>
                    </w:r>
                  </w:p>
                </w:txbxContent>
              </v:textbox>
            </v:rect>
            <v:rect id="_x0000_s1420" style="position:absolute;left:7424;top:4202;width:312;height:161;mso-wrap-style:none" filled="f" stroked="f">
              <v:textbox style="mso-next-textbox:#_x0000_s1420;mso-fit-shape-to-text:t" inset="0,0,0,0">
                <w:txbxContent>
                  <w:p w:rsidR="00FF6B99" w:rsidRDefault="00FF6B99" w:rsidP="00DE5795">
                    <w:r>
                      <w:rPr>
                        <w:rFonts w:ascii="Arial" w:hAnsi="Arial" w:cs="Arial"/>
                        <w:color w:val="000000"/>
                        <w:sz w:val="14"/>
                        <w:szCs w:val="14"/>
                        <w:lang w:val="en-US"/>
                      </w:rPr>
                      <w:t>2008</w:t>
                    </w:r>
                  </w:p>
                </w:txbxContent>
              </v:textbox>
            </v:rect>
            <v:rect id="_x0000_s1421" style="position:absolute;left:7925;top:4202;width:312;height:161;mso-wrap-style:none" filled="f" stroked="f">
              <v:textbox style="mso-next-textbox:#_x0000_s1421;mso-fit-shape-to-text:t" inset="0,0,0,0">
                <w:txbxContent>
                  <w:p w:rsidR="00FF6B99" w:rsidRDefault="00FF6B99" w:rsidP="00DE5795">
                    <w:r>
                      <w:rPr>
                        <w:rFonts w:ascii="Arial" w:hAnsi="Arial" w:cs="Arial"/>
                        <w:color w:val="000000"/>
                        <w:sz w:val="14"/>
                        <w:szCs w:val="14"/>
                        <w:lang w:val="en-US"/>
                      </w:rPr>
                      <w:t>2010</w:t>
                    </w:r>
                  </w:p>
                </w:txbxContent>
              </v:textbox>
            </v:rect>
            <v:rect id="_x0000_s1422" style="position:absolute;left:8422;top:4202;width:312;height:161;mso-wrap-style:none" filled="f" stroked="f">
              <v:textbox style="mso-next-textbox:#_x0000_s1422;mso-fit-shape-to-text:t" inset="0,0,0,0">
                <w:txbxContent>
                  <w:p w:rsidR="00FF6B99" w:rsidRDefault="00FF6B99" w:rsidP="00DE5795">
                    <w:r>
                      <w:rPr>
                        <w:rFonts w:ascii="Arial" w:hAnsi="Arial" w:cs="Arial"/>
                        <w:color w:val="000000"/>
                        <w:sz w:val="14"/>
                        <w:szCs w:val="14"/>
                        <w:lang w:val="en-US"/>
                      </w:rPr>
                      <w:t>2012</w:t>
                    </w:r>
                  </w:p>
                </w:txbxContent>
              </v:textbox>
            </v:rect>
            <v:rect id="_x0000_s1423" style="position:absolute;left:348;top:4363;width:8810;height:584" strokeweight="0"/>
            <v:rect id="_x0000_s1424" style="position:absolute;left:506;top:4695;width:188;height:26" fillcolor="red" stroked="f"/>
            <v:rect id="_x0000_s1425" style="position:absolute;left:801;top:4695;width:121;height:26" fillcolor="red" stroked="f"/>
            <v:shape id="_x0000_s1426" style="position:absolute;left:658;top:4655;width:108;height:106" coordsize="108,106" path="m54,r54,53l54,106,,53,54,xe" fillcolor="red" strokecolor="red" strokeweight=".45pt">
              <v:path arrowok="t"/>
            </v:shape>
            <v:rect id="_x0000_s1427" style="position:absolute;left:963;top:4616;width:1587;height:207;mso-wrap-style:none" filled="f" stroked="f">
              <v:textbox style="mso-next-textbox:#_x0000_s1427;mso-fit-shape-to-text:t" inset="0,0,0,0">
                <w:txbxContent>
                  <w:p w:rsidR="00FF6B99" w:rsidRDefault="00FF6B99" w:rsidP="00DE5795">
                    <w:proofErr w:type="spellStart"/>
                    <w:r>
                      <w:rPr>
                        <w:rFonts w:ascii="Arial" w:hAnsi="Arial" w:cs="Arial"/>
                        <w:color w:val="000000"/>
                        <w:sz w:val="18"/>
                        <w:szCs w:val="18"/>
                        <w:lang w:val="en-US"/>
                      </w:rPr>
                      <w:t>Скоріше</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негативно</w:t>
                    </w:r>
                    <w:proofErr w:type="spellEnd"/>
                  </w:p>
                </w:txbxContent>
              </v:textbox>
            </v:rect>
            <v:rect id="_x0000_s1428" style="position:absolute;left:2803;top:4695;width:54;height:26" fillcolor="blue" stroked="f"/>
            <v:rect id="_x0000_s1429" style="position:absolute;left:2964;top:4695;width:54;height:26" fillcolor="blue" stroked="f"/>
            <v:rect id="_x0000_s1430" style="position:absolute;left:3125;top:4695;width:54;height:26" fillcolor="blue" stroked="f"/>
            <v:rect id="_x0000_s1431" style="position:absolute;left:2955;top:4655;width:103;height:101" fillcolor="blue" strokecolor="blue" strokeweight=".45pt"/>
            <v:rect id="_x0000_s1432" style="position:absolute;left:3260;top:4616;width:3301;height:207;mso-wrap-style:none" filled="f" stroked="f">
              <v:textbox style="mso-next-textbox:#_x0000_s1432;mso-fit-shape-to-text:t" inset="0,0,0,0">
                <w:txbxContent>
                  <w:p w:rsidR="00FF6B99" w:rsidRDefault="00FF6B99" w:rsidP="00DE5795">
                    <w:proofErr w:type="spellStart"/>
                    <w:r>
                      <w:rPr>
                        <w:rFonts w:ascii="Arial" w:hAnsi="Arial" w:cs="Arial"/>
                        <w:color w:val="000000"/>
                        <w:sz w:val="18"/>
                        <w:szCs w:val="18"/>
                        <w:lang w:val="en-US"/>
                      </w:rPr>
                      <w:t>Важко</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сказати</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негативно</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чи</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позитивно</w:t>
                    </w:r>
                    <w:proofErr w:type="spellEnd"/>
                  </w:p>
                </w:txbxContent>
              </v:textbox>
            </v:rect>
            <v:line id="_x0000_s1433" style="position:absolute" from="6783,4708" to="7200,4709" strokecolor="lime" strokeweight="1.35pt"/>
            <v:oval id="_x0000_s1434" style="position:absolute;left:6936;top:4655;width:103;height:101" fillcolor="lime" strokecolor="lime" strokeweight=".45pt"/>
            <v:rect id="_x0000_s1435" style="position:absolute;left:7240;top:4616;width:1603;height:207;mso-wrap-style:none" filled="f" stroked="f">
              <v:textbox style="mso-next-textbox:#_x0000_s1435;mso-fit-shape-to-text:t" inset="0,0,0,0">
                <w:txbxContent>
                  <w:p w:rsidR="00FF6B99" w:rsidRDefault="00FF6B99" w:rsidP="00DE5795">
                    <w:proofErr w:type="spellStart"/>
                    <w:r>
                      <w:rPr>
                        <w:rFonts w:ascii="Arial" w:hAnsi="Arial" w:cs="Arial"/>
                        <w:color w:val="000000"/>
                        <w:sz w:val="18"/>
                        <w:szCs w:val="18"/>
                        <w:lang w:val="en-US"/>
                      </w:rPr>
                      <w:t>Скоріше</w:t>
                    </w:r>
                    <w:proofErr w:type="spellEnd"/>
                    <w:r>
                      <w:rPr>
                        <w:rFonts w:ascii="Arial" w:hAnsi="Arial" w:cs="Arial"/>
                        <w:color w:val="000000"/>
                        <w:sz w:val="18"/>
                        <w:szCs w:val="18"/>
                        <w:lang w:val="en-US"/>
                      </w:rPr>
                      <w:t xml:space="preserve"> </w:t>
                    </w:r>
                    <w:proofErr w:type="spellStart"/>
                    <w:r>
                      <w:rPr>
                        <w:rFonts w:ascii="Arial" w:hAnsi="Arial" w:cs="Arial"/>
                        <w:color w:val="000000"/>
                        <w:sz w:val="18"/>
                        <w:szCs w:val="18"/>
                        <w:lang w:val="en-US"/>
                      </w:rPr>
                      <w:t>позитивно</w:t>
                    </w:r>
                    <w:proofErr w:type="spellEnd"/>
                  </w:p>
                </w:txbxContent>
              </v:textbox>
            </v:rect>
            <w10:wrap type="none"/>
            <w10:anchorlock/>
          </v:group>
        </w:pict>
      </w:r>
    </w:p>
    <w:p w:rsidR="00DE5795" w:rsidRPr="00A44988" w:rsidRDefault="00806C2E" w:rsidP="00DE5795">
      <w:pPr>
        <w:ind w:firstLine="709"/>
        <w:jc w:val="both"/>
        <w:rPr>
          <w:b/>
          <w:sz w:val="28"/>
          <w:szCs w:val="28"/>
        </w:rPr>
      </w:pPr>
      <w:r w:rsidRPr="00A44988">
        <w:rPr>
          <w:i/>
          <w:sz w:val="28"/>
          <w:szCs w:val="28"/>
        </w:rPr>
        <w:t>Рис. 3</w:t>
      </w:r>
      <w:r w:rsidR="00DE5795" w:rsidRPr="00A44988">
        <w:rPr>
          <w:i/>
          <w:sz w:val="28"/>
          <w:szCs w:val="28"/>
        </w:rPr>
        <w:t>.6.</w:t>
      </w:r>
      <w:r w:rsidR="00DE5795" w:rsidRPr="00A44988">
        <w:rPr>
          <w:b/>
          <w:sz w:val="28"/>
          <w:szCs w:val="28"/>
        </w:rPr>
        <w:t xml:space="preserve"> Динаміка ставлення українського суспільства до приватизації землі за 1999-2012 рр., %</w:t>
      </w:r>
    </w:p>
    <w:p w:rsidR="00DE5795" w:rsidRPr="00A44988" w:rsidRDefault="00DE5795" w:rsidP="00DE5795">
      <w:pPr>
        <w:ind w:firstLine="709"/>
      </w:pPr>
      <w:r w:rsidRPr="00A44988">
        <w:t xml:space="preserve">Джерело: </w:t>
      </w:r>
      <w:r w:rsidRPr="00A44988">
        <w:rPr>
          <w:lang w:val="ru-RU"/>
        </w:rPr>
        <w:t>[</w:t>
      </w:r>
      <w:r w:rsidR="00644568" w:rsidRPr="00A44988">
        <w:t>203</w:t>
      </w:r>
      <w:r w:rsidRPr="00A44988">
        <w:rPr>
          <w:lang w:val="ru-RU"/>
        </w:rPr>
        <w:t>]</w:t>
      </w:r>
    </w:p>
    <w:p w:rsidR="00DE5795" w:rsidRPr="00A44988" w:rsidRDefault="00DE5795" w:rsidP="00DE5795">
      <w:pPr>
        <w:spacing w:before="120"/>
        <w:ind w:firstLine="709"/>
        <w:jc w:val="both"/>
        <w:rPr>
          <w:sz w:val="32"/>
          <w:szCs w:val="32"/>
        </w:rPr>
      </w:pPr>
      <w:r w:rsidRPr="00A44988">
        <w:rPr>
          <w:sz w:val="32"/>
          <w:szCs w:val="32"/>
        </w:rPr>
        <w:lastRenderedPageBreak/>
        <w:t xml:space="preserve">Негативне ставлення українського населення до приватизації створює передумови для перерозподілу власності між приватними власниками та гальмує ефективність соціально-економічних реформ у сфері реформування та розвитку інституту приватної власності. Зокрема, негативне ставлення до приватизації землі робить неможливим ефективний розвиток ринку землі, запровадження ефективних моделей поведінки на ринку земельних ресурсів </w:t>
      </w:r>
      <w:r w:rsidR="00644568" w:rsidRPr="00A44988">
        <w:rPr>
          <w:sz w:val="32"/>
          <w:szCs w:val="32"/>
          <w:lang w:val="ru-RU"/>
        </w:rPr>
        <w:t>[203</w:t>
      </w:r>
      <w:r w:rsidRPr="00A44988">
        <w:rPr>
          <w:sz w:val="32"/>
          <w:szCs w:val="32"/>
          <w:lang w:val="ru-RU"/>
        </w:rPr>
        <w:t>]</w:t>
      </w:r>
      <w:r w:rsidRPr="00A44988">
        <w:rPr>
          <w:sz w:val="32"/>
          <w:szCs w:val="32"/>
        </w:rPr>
        <w:t>.</w:t>
      </w:r>
    </w:p>
    <w:p w:rsidR="00DE5795" w:rsidRPr="00A44988" w:rsidRDefault="00DE5795" w:rsidP="00DE5795">
      <w:pPr>
        <w:ind w:firstLine="709"/>
        <w:jc w:val="both"/>
        <w:rPr>
          <w:b/>
          <w:sz w:val="32"/>
          <w:szCs w:val="32"/>
        </w:rPr>
      </w:pPr>
      <w:proofErr w:type="spellStart"/>
      <w:r w:rsidRPr="00A44988">
        <w:rPr>
          <w:sz w:val="32"/>
          <w:szCs w:val="32"/>
        </w:rPr>
        <w:t>Несприйняття</w:t>
      </w:r>
      <w:proofErr w:type="spellEnd"/>
      <w:r w:rsidRPr="00A44988">
        <w:rPr>
          <w:sz w:val="32"/>
          <w:szCs w:val="32"/>
        </w:rPr>
        <w:t xml:space="preserve"> українським населенням процесів приватизації та інституту приватної власності посилюється такою рисою національного господарського менталітету, як негативне ставлення до багатства в цілому. Зокрема, згідно з опитуваннями Інституту соціології НАН України про ймовірні шляхи походження стартового капіталу більшості нинішніх багатих людей в Україні 2,6 % громадян вважають, що багатi люди заробили перший капітал чесним шляхом, завдяки своєму таланту та новаторському мисленню; 86, 6 % - що багатi люди заробили перший капітал нечесно, привласнивши собі суспiльнi багатства; 10,8 % опитаних не визначились із відповіддю </w:t>
      </w:r>
      <w:r w:rsidR="00644568" w:rsidRPr="00A44988">
        <w:rPr>
          <w:sz w:val="32"/>
          <w:szCs w:val="32"/>
        </w:rPr>
        <w:t>[210</w:t>
      </w:r>
      <w:r w:rsidRPr="00A44988">
        <w:rPr>
          <w:sz w:val="32"/>
          <w:szCs w:val="32"/>
        </w:rPr>
        <w:t xml:space="preserve">]. </w:t>
      </w:r>
    </w:p>
    <w:p w:rsidR="00DE5795" w:rsidRPr="007D35DD" w:rsidRDefault="00DE5795" w:rsidP="00DE5795">
      <w:pPr>
        <w:ind w:firstLine="709"/>
        <w:jc w:val="both"/>
        <w:rPr>
          <w:bCs/>
          <w:sz w:val="32"/>
          <w:szCs w:val="32"/>
          <w:lang w:val="en-US"/>
        </w:rPr>
      </w:pPr>
      <w:r w:rsidRPr="00A44988">
        <w:rPr>
          <w:sz w:val="32"/>
          <w:szCs w:val="32"/>
        </w:rPr>
        <w:t xml:space="preserve">Як свідчать наведені дані, на думку переважної більшості українського населення походження стартового капіталу більшості багатих людей є сумнівним, оскільки ґрунтується на нелегітимному способі організації підприємницької діяльності та привласненні ними частини суспільних багатств. Тобто, у структурі  національного господарського менталітету поширене засудження багатства, що у свою чергу збільшує масову неприхильність до великого капіталу, зумовлювати негативне ставлення до процесів приватизації. Уявлення про роль, яку мають виконувати багаті люди у суспільстві, представлені в таблиці </w:t>
      </w:r>
      <w:r w:rsidR="00806C2E" w:rsidRPr="00A44988">
        <w:rPr>
          <w:sz w:val="32"/>
          <w:szCs w:val="32"/>
          <w:lang w:val="ru-RU"/>
        </w:rPr>
        <w:t>3</w:t>
      </w:r>
      <w:r w:rsidRPr="00A44988">
        <w:rPr>
          <w:sz w:val="32"/>
          <w:szCs w:val="32"/>
          <w:lang w:val="ru-RU"/>
        </w:rPr>
        <w:t>.8</w:t>
      </w:r>
      <w:r w:rsidRPr="00A44988">
        <w:rPr>
          <w:sz w:val="32"/>
          <w:szCs w:val="32"/>
        </w:rPr>
        <w:t xml:space="preserve">. </w:t>
      </w:r>
      <w:r w:rsidR="007D35DD" w:rsidRPr="00A44988">
        <w:rPr>
          <w:sz w:val="32"/>
          <w:szCs w:val="32"/>
        </w:rPr>
        <w:t xml:space="preserve">Наведені дані свідчать, що переважна більшість опитаних українців хотіли би, щоб прибутки багатих людей були джерелом доходів до державного бюджету за рахунок сплати податків, інвестицій в національну економіку, створення нових робочих місць, вбачають їхню роль у розвитку доброчинності та спонсорської діяльності, соціальної відповідальності бізнесу, соціального підприємництва. Тобто, незважаючи на негативне ставлення до багатих людей в цілому, у структурі українського господарського менталітету є можливість закріплення довіри до </w:t>
      </w:r>
      <w:r w:rsidR="007D35DD" w:rsidRPr="00A44988">
        <w:rPr>
          <w:sz w:val="32"/>
          <w:szCs w:val="32"/>
        </w:rPr>
        <w:lastRenderedPageBreak/>
        <w:t>великого капіталу, але тільки за умови виконання ним соціально важливих функцій т задоволення суспільних потреб.</w:t>
      </w:r>
    </w:p>
    <w:p w:rsidR="00DE5795" w:rsidRPr="00A44988" w:rsidRDefault="00DE5795" w:rsidP="00DE5795">
      <w:pPr>
        <w:jc w:val="right"/>
        <w:rPr>
          <w:i/>
          <w:sz w:val="28"/>
          <w:szCs w:val="28"/>
        </w:rPr>
      </w:pPr>
      <w:r w:rsidRPr="00A44988">
        <w:rPr>
          <w:i/>
          <w:sz w:val="28"/>
          <w:szCs w:val="28"/>
        </w:rPr>
        <w:t xml:space="preserve">Таблиця </w:t>
      </w:r>
      <w:r w:rsidR="00806C2E" w:rsidRPr="00A44988">
        <w:rPr>
          <w:i/>
          <w:sz w:val="28"/>
          <w:szCs w:val="28"/>
          <w:lang w:val="ru-RU"/>
        </w:rPr>
        <w:t>3</w:t>
      </w:r>
      <w:r w:rsidRPr="00A44988">
        <w:rPr>
          <w:i/>
          <w:sz w:val="28"/>
          <w:szCs w:val="28"/>
          <w:lang w:val="ru-RU"/>
        </w:rPr>
        <w:t>.</w:t>
      </w:r>
      <w:r w:rsidRPr="00A44988">
        <w:rPr>
          <w:i/>
          <w:sz w:val="28"/>
          <w:szCs w:val="28"/>
        </w:rPr>
        <w:t>8</w:t>
      </w:r>
    </w:p>
    <w:p w:rsidR="00DE5795" w:rsidRPr="00A44988" w:rsidRDefault="00DE5795" w:rsidP="00DE5795">
      <w:pPr>
        <w:spacing w:after="120"/>
        <w:jc w:val="center"/>
        <w:rPr>
          <w:b/>
          <w:sz w:val="28"/>
          <w:szCs w:val="28"/>
        </w:rPr>
      </w:pPr>
      <w:r w:rsidRPr="00A44988">
        <w:rPr>
          <w:b/>
          <w:sz w:val="28"/>
          <w:szCs w:val="28"/>
        </w:rPr>
        <w:t xml:space="preserve">Розподіл відповідей на запитання про бажану роль багатих людей у Україні </w:t>
      </w:r>
      <w:r w:rsidR="00806C2E" w:rsidRPr="00A44988">
        <w:rPr>
          <w:b/>
          <w:sz w:val="28"/>
          <w:szCs w:val="28"/>
        </w:rPr>
        <w:t>за 2016</w:t>
      </w:r>
      <w:r w:rsidRPr="00A44988">
        <w:rPr>
          <w:b/>
          <w:sz w:val="28"/>
          <w:szCs w:val="28"/>
        </w:rPr>
        <w:t xml:space="preserve"> р.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3"/>
        <w:gridCol w:w="1379"/>
      </w:tblGrid>
      <w:tr w:rsidR="00DE5795" w:rsidRPr="00A44988" w:rsidTr="00806C2E">
        <w:trPr>
          <w:trHeight w:val="332"/>
        </w:trPr>
        <w:tc>
          <w:tcPr>
            <w:tcW w:w="8222"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t>Вони повинні йти в політику i ефективно керувати країною</w:t>
            </w:r>
          </w:p>
        </w:tc>
        <w:tc>
          <w:tcPr>
            <w:tcW w:w="1417"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rPr>
                <w:lang w:val="ru-RU"/>
              </w:rPr>
              <w:t>2,0</w:t>
            </w:r>
          </w:p>
        </w:tc>
      </w:tr>
      <w:tr w:rsidR="00DE5795" w:rsidRPr="00A44988" w:rsidTr="00806C2E">
        <w:trPr>
          <w:trHeight w:val="332"/>
        </w:trPr>
        <w:tc>
          <w:tcPr>
            <w:tcW w:w="8222"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t xml:space="preserve">Вони повинні більше займатись доброчинністю та спонсорською діяльністю </w:t>
            </w:r>
          </w:p>
        </w:tc>
        <w:tc>
          <w:tcPr>
            <w:tcW w:w="1417"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rPr>
                <w:lang w:val="ru-RU"/>
              </w:rPr>
              <w:t>10,2</w:t>
            </w:r>
          </w:p>
        </w:tc>
      </w:tr>
      <w:tr w:rsidR="00DE5795" w:rsidRPr="00A44988" w:rsidTr="00806C2E">
        <w:trPr>
          <w:trHeight w:val="691"/>
        </w:trPr>
        <w:tc>
          <w:tcPr>
            <w:tcW w:w="8222"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pPr>
            <w:r w:rsidRPr="00A44988">
              <w:t>Вони повинні сплачувати податки, інвестувати в економіку i створювати нові робочі місця</w:t>
            </w:r>
          </w:p>
        </w:tc>
        <w:tc>
          <w:tcPr>
            <w:tcW w:w="1417"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rPr>
                <w:lang w:val="ru-RU"/>
              </w:rPr>
              <w:t>70,2</w:t>
            </w:r>
          </w:p>
        </w:tc>
      </w:tr>
      <w:tr w:rsidR="00DE5795" w:rsidRPr="00A44988" w:rsidTr="00806C2E">
        <w:trPr>
          <w:trHeight w:val="332"/>
        </w:trPr>
        <w:tc>
          <w:tcPr>
            <w:tcW w:w="8222"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pPr>
            <w:r w:rsidRPr="00A44988">
              <w:t>Вони повинні сидіти у в’язниці</w:t>
            </w:r>
          </w:p>
        </w:tc>
        <w:tc>
          <w:tcPr>
            <w:tcW w:w="1417"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rPr>
                <w:lang w:val="ru-RU"/>
              </w:rPr>
              <w:t>13,7</w:t>
            </w:r>
          </w:p>
        </w:tc>
      </w:tr>
      <w:tr w:rsidR="00DE5795" w:rsidRPr="00A44988" w:rsidTr="00806C2E">
        <w:trPr>
          <w:trHeight w:val="332"/>
        </w:trPr>
        <w:tc>
          <w:tcPr>
            <w:tcW w:w="8222"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pPr>
            <w:r w:rsidRPr="00A44988">
              <w:t>Важко відповісти / Відмова від відповіді</w:t>
            </w:r>
          </w:p>
        </w:tc>
        <w:tc>
          <w:tcPr>
            <w:tcW w:w="1417" w:type="dxa"/>
            <w:tcBorders>
              <w:top w:val="single" w:sz="4" w:space="0" w:color="auto"/>
              <w:left w:val="single" w:sz="4" w:space="0" w:color="auto"/>
              <w:bottom w:val="single" w:sz="4" w:space="0" w:color="auto"/>
              <w:right w:val="single" w:sz="4" w:space="0" w:color="auto"/>
            </w:tcBorders>
          </w:tcPr>
          <w:p w:rsidR="00DE5795" w:rsidRPr="00A44988" w:rsidRDefault="00DE5795" w:rsidP="00DE5795">
            <w:pPr>
              <w:jc w:val="both"/>
              <w:rPr>
                <w:lang w:val="ru-RU"/>
              </w:rPr>
            </w:pPr>
            <w:r w:rsidRPr="00A44988">
              <w:rPr>
                <w:lang w:val="ru-RU"/>
              </w:rPr>
              <w:t>3,9</w:t>
            </w:r>
          </w:p>
        </w:tc>
      </w:tr>
    </w:tbl>
    <w:p w:rsidR="00DE5795" w:rsidRPr="00A44988" w:rsidRDefault="00DE5795" w:rsidP="00DE5795">
      <w:pPr>
        <w:ind w:firstLine="709"/>
        <w:jc w:val="both"/>
      </w:pPr>
      <w:r w:rsidRPr="00A44988">
        <w:t>Джерело:</w:t>
      </w:r>
      <w:r w:rsidRPr="00A44988">
        <w:rPr>
          <w:lang w:val="en-US"/>
        </w:rPr>
        <w:t xml:space="preserve"> </w:t>
      </w:r>
      <w:r w:rsidRPr="00A44988">
        <w:t xml:space="preserve">складено за даними </w:t>
      </w:r>
      <w:r w:rsidRPr="00A44988">
        <w:rPr>
          <w:lang w:val="en-US"/>
        </w:rPr>
        <w:t>[</w:t>
      </w:r>
      <w:r w:rsidR="00C6311A" w:rsidRPr="00A44988">
        <w:t>210</w:t>
      </w:r>
      <w:r w:rsidRPr="00A44988">
        <w:rPr>
          <w:lang w:val="en-US"/>
        </w:rPr>
        <w:t>]</w:t>
      </w:r>
    </w:p>
    <w:p w:rsidR="007927CF" w:rsidRDefault="007927CF" w:rsidP="00806C2E">
      <w:pPr>
        <w:ind w:firstLine="709"/>
        <w:jc w:val="both"/>
        <w:rPr>
          <w:sz w:val="32"/>
          <w:szCs w:val="32"/>
          <w:u w:val="single"/>
        </w:rPr>
      </w:pPr>
    </w:p>
    <w:p w:rsidR="00DE5795" w:rsidRPr="00A44988" w:rsidRDefault="00DE5795" w:rsidP="00806C2E">
      <w:pPr>
        <w:ind w:firstLine="709"/>
        <w:jc w:val="both"/>
        <w:rPr>
          <w:rFonts w:eastAsia="Arial Unicode MS"/>
          <w:sz w:val="32"/>
          <w:szCs w:val="32"/>
        </w:rPr>
      </w:pPr>
      <w:r w:rsidRPr="00A44988">
        <w:rPr>
          <w:sz w:val="32"/>
          <w:szCs w:val="32"/>
          <w:u w:val="single"/>
        </w:rPr>
        <w:t>Сприйняття зарубіжного досвіду.</w:t>
      </w:r>
      <w:r w:rsidRPr="00A44988">
        <w:rPr>
          <w:b/>
          <w:i/>
          <w:sz w:val="32"/>
          <w:szCs w:val="32"/>
        </w:rPr>
        <w:t xml:space="preserve"> </w:t>
      </w:r>
      <w:r w:rsidRPr="00A44988">
        <w:rPr>
          <w:sz w:val="32"/>
          <w:szCs w:val="32"/>
        </w:rPr>
        <w:t>Важливою рисою господарського менталітету, запорукою успішності модернізаційних процесів та запозичення досвіду високо розвинутих країн у сфері реформування інституційного простору є толерантність та терпимість по відношенню до інших націй, тобто здатність сприймати інші, відмінні від влас</w:t>
      </w:r>
      <w:r w:rsidRPr="00A44988">
        <w:rPr>
          <w:sz w:val="32"/>
          <w:szCs w:val="32"/>
        </w:rPr>
        <w:softHyphen/>
        <w:t>них, ідеї, зокрема нові способи організації виробничої діяльності, нові, адекватні сучасним вимогам ринку моделі та стереотипи економічної поведінки.. Одним з індикаторів міри сприйняття зарубіжного досвіду є Індекс національ</w:t>
      </w:r>
      <w:r w:rsidRPr="00A44988">
        <w:rPr>
          <w:sz w:val="32"/>
          <w:szCs w:val="32"/>
        </w:rPr>
        <w:softHyphen/>
        <w:t xml:space="preserve">ної дистанційованості (оцінюється за 7-бальною шкалою), що віддзеркалює здатність українців сприймати представників інших національностей, відмінних за психологією, способом життя, господарською поведінкою тощо </w:t>
      </w:r>
      <w:r w:rsidRPr="00A44988">
        <w:rPr>
          <w:rFonts w:eastAsia="Arial Unicode MS"/>
          <w:sz w:val="32"/>
          <w:szCs w:val="32"/>
        </w:rPr>
        <w:t>[</w:t>
      </w:r>
      <w:r w:rsidR="00C6311A" w:rsidRPr="00A44988">
        <w:rPr>
          <w:rFonts w:eastAsia="Arial Unicode MS"/>
          <w:sz w:val="32"/>
          <w:szCs w:val="32"/>
        </w:rPr>
        <w:t>72</w:t>
      </w:r>
      <w:r w:rsidRPr="00A44988">
        <w:rPr>
          <w:rFonts w:eastAsia="Arial Unicode MS"/>
          <w:sz w:val="32"/>
          <w:szCs w:val="32"/>
        </w:rPr>
        <w:t>].</w:t>
      </w:r>
      <w:r w:rsidRPr="00A44988">
        <w:rPr>
          <w:sz w:val="32"/>
          <w:szCs w:val="32"/>
        </w:rPr>
        <w:t xml:space="preserve"> Наразі, як свідчать дані  Інституту демографії та соціальних досліджень імені М.В. Птухи НАН України, українське населення є недостатньо толерантним, оскільки сприймається спільне проживання лише з українцями (індекс - 2,2),  росіянами (3,3) та білорусами (4). Відсторонення від представників інших сусідніх націй є достат</w:t>
      </w:r>
      <w:r w:rsidRPr="00A44988">
        <w:rPr>
          <w:sz w:val="32"/>
          <w:szCs w:val="32"/>
        </w:rPr>
        <w:softHyphen/>
        <w:t xml:space="preserve">ньо високим (рис. </w:t>
      </w:r>
      <w:r w:rsidR="00806C2E" w:rsidRPr="00A44988">
        <w:rPr>
          <w:sz w:val="32"/>
          <w:szCs w:val="32"/>
        </w:rPr>
        <w:t>3.6</w:t>
      </w:r>
      <w:r w:rsidRPr="00A44988">
        <w:rPr>
          <w:sz w:val="32"/>
          <w:szCs w:val="32"/>
        </w:rPr>
        <w:t>). Дані показники дають підстави стверджувати, що наразі</w:t>
      </w:r>
      <w:r w:rsidRPr="00A44988">
        <w:rPr>
          <w:rFonts w:eastAsia="Arial Unicode MS"/>
          <w:sz w:val="32"/>
          <w:szCs w:val="32"/>
        </w:rPr>
        <w:t xml:space="preserve"> толерантність не є домінуючою рисою господарського менталітету українського населення. Це негативним чином впливає на можливість розробки та реалізації соціално-екномічних реформ, побудову національної моделі реформування економічної системи, оскільки такі заходи, безперечно, мають враховувати та запозичувати досвід інших </w:t>
      </w:r>
      <w:r w:rsidRPr="00A44988">
        <w:rPr>
          <w:rFonts w:eastAsia="Arial Unicode MS"/>
          <w:sz w:val="32"/>
          <w:szCs w:val="32"/>
        </w:rPr>
        <w:lastRenderedPageBreak/>
        <w:t>країн, їхні стереотипи та моделі господарської поведінки, що довели в часі свою ефективність.</w:t>
      </w:r>
    </w:p>
    <w:p w:rsidR="00DE5795" w:rsidRPr="00A44988" w:rsidRDefault="00DE5795" w:rsidP="00DE5795">
      <w:pPr>
        <w:ind w:firstLine="709"/>
        <w:jc w:val="both"/>
        <w:rPr>
          <w:sz w:val="28"/>
          <w:szCs w:val="28"/>
        </w:rPr>
      </w:pPr>
    </w:p>
    <w:p w:rsidR="00DE5795" w:rsidRPr="00A44988" w:rsidRDefault="003A645A" w:rsidP="00D659F8">
      <w:pPr>
        <w:jc w:val="both"/>
        <w:rPr>
          <w:rFonts w:eastAsia="Arial Unicode MS"/>
          <w:i/>
          <w:sz w:val="18"/>
          <w:szCs w:val="18"/>
        </w:rPr>
      </w:pPr>
      <w:r>
        <w:rPr>
          <w:rFonts w:eastAsia="Arial Unicode MS"/>
          <w:noProof/>
          <w:lang w:val="ru-RU"/>
        </w:rPr>
        <w:drawing>
          <wp:inline distT="0" distB="0" distL="0" distR="0">
            <wp:extent cx="5750560" cy="3169920"/>
            <wp:effectExtent l="19050" t="0" r="2540" b="0"/>
            <wp:docPr id="11" name="Диаграмма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4"/>
                    <pic:cNvPicPr>
                      <a:picLocks noChangeArrowheads="1"/>
                    </pic:cNvPicPr>
                  </pic:nvPicPr>
                  <pic:blipFill>
                    <a:blip r:embed="rId14" cstate="print">
                      <a:grayscl/>
                    </a:blip>
                    <a:srcRect/>
                    <a:stretch>
                      <a:fillRect/>
                    </a:stretch>
                  </pic:blipFill>
                  <pic:spPr bwMode="auto">
                    <a:xfrm>
                      <a:off x="0" y="0"/>
                      <a:ext cx="5750560" cy="3169920"/>
                    </a:xfrm>
                    <a:prstGeom prst="rect">
                      <a:avLst/>
                    </a:prstGeom>
                    <a:noFill/>
                    <a:ln w="9525">
                      <a:noFill/>
                      <a:miter lim="800000"/>
                      <a:headEnd/>
                      <a:tailEnd/>
                    </a:ln>
                  </pic:spPr>
                </pic:pic>
              </a:graphicData>
            </a:graphic>
          </wp:inline>
        </w:drawing>
      </w:r>
    </w:p>
    <w:p w:rsidR="00DE5795" w:rsidRPr="00A44988" w:rsidRDefault="00806C2E" w:rsidP="00DE5795">
      <w:pPr>
        <w:ind w:firstLine="709"/>
        <w:rPr>
          <w:rFonts w:eastAsia="Arial Unicode MS"/>
          <w:b/>
          <w:sz w:val="28"/>
          <w:szCs w:val="28"/>
        </w:rPr>
      </w:pPr>
      <w:r w:rsidRPr="00A44988">
        <w:rPr>
          <w:rFonts w:eastAsia="Arial Unicode MS"/>
          <w:i/>
          <w:sz w:val="28"/>
          <w:szCs w:val="28"/>
        </w:rPr>
        <w:t>Рис. 3</w:t>
      </w:r>
      <w:r w:rsidR="00DE5795" w:rsidRPr="00A44988">
        <w:rPr>
          <w:rFonts w:eastAsia="Arial Unicode MS"/>
          <w:i/>
          <w:sz w:val="28"/>
          <w:szCs w:val="28"/>
        </w:rPr>
        <w:t>.7.</w:t>
      </w:r>
      <w:r w:rsidR="00DE5795" w:rsidRPr="00A44988">
        <w:rPr>
          <w:rFonts w:eastAsia="Arial Unicode MS"/>
          <w:b/>
          <w:sz w:val="28"/>
          <w:szCs w:val="28"/>
        </w:rPr>
        <w:t xml:space="preserve"> Індекс національної дистанційованості </w:t>
      </w:r>
    </w:p>
    <w:p w:rsidR="00DE5795" w:rsidRPr="00A44988" w:rsidRDefault="00C6311A" w:rsidP="00DE5795">
      <w:pPr>
        <w:ind w:firstLine="709"/>
        <w:jc w:val="both"/>
        <w:rPr>
          <w:rFonts w:eastAsia="Arial Unicode MS"/>
        </w:rPr>
      </w:pPr>
      <w:r w:rsidRPr="00A44988">
        <w:rPr>
          <w:rFonts w:eastAsia="Arial Unicode MS"/>
        </w:rPr>
        <w:t>Джерело: [72</w:t>
      </w:r>
      <w:r w:rsidR="00DE5795" w:rsidRPr="00A44988">
        <w:rPr>
          <w:rFonts w:eastAsia="Arial Unicode MS"/>
        </w:rPr>
        <w:t xml:space="preserve">, с.12] </w:t>
      </w:r>
    </w:p>
    <w:p w:rsidR="00ED1E27" w:rsidRPr="00A44988" w:rsidRDefault="00ED1E27" w:rsidP="00DE5795">
      <w:pPr>
        <w:ind w:firstLine="709"/>
        <w:jc w:val="both"/>
        <w:rPr>
          <w:sz w:val="28"/>
          <w:szCs w:val="28"/>
          <w:u w:val="single"/>
        </w:rPr>
      </w:pPr>
    </w:p>
    <w:p w:rsidR="00DE5795" w:rsidRPr="00A44988" w:rsidRDefault="00DE5795" w:rsidP="00DE5795">
      <w:pPr>
        <w:ind w:firstLine="709"/>
        <w:jc w:val="both"/>
        <w:rPr>
          <w:sz w:val="32"/>
          <w:szCs w:val="32"/>
        </w:rPr>
      </w:pPr>
      <w:r w:rsidRPr="00A44988">
        <w:rPr>
          <w:sz w:val="32"/>
          <w:szCs w:val="32"/>
          <w:u w:val="single"/>
        </w:rPr>
        <w:t>Ставлення до політичних інститутів, повага до закону.</w:t>
      </w:r>
      <w:r w:rsidRPr="00A44988">
        <w:rPr>
          <w:sz w:val="32"/>
          <w:szCs w:val="32"/>
        </w:rPr>
        <w:t xml:space="preserve">  Така характеристика національного господарського менталітету як недовіра до політичних інститутів та неповага до закону є наразі однією з домінуючих в українському суспільстві, яка посилюється ще й попереднім негативним досвідом взаємодії бізнесу, населення та влади, коли мали місце стратегії конфронтації, а не співпраці. Неприйняття, неповага населення, бізнесу до органів виконавчої, законодавчої та судової влади, до впроваджуваних ними заходів державної політики, змушує суб’єктів господарювання не відстоювати свої економічні права, а шукати нелегальні способи отримання прибутку, тіньові схеми організації підприємницької діяльності. Наразі в умовах трансформаційних перетворень в економіці, які супроводжуються кризовими явищами не тільки в економічній, але й у політичній, соціальній сферах, коли підприємці не спроможні реалізувати свої інтереси легальним шляхом, має місце стрімкий розвиток тіньової економіки, яка за даними Міністерства економіки України у структурі ВВП країни </w:t>
      </w:r>
      <w:r w:rsidR="00ED1E27" w:rsidRPr="00A44988">
        <w:rPr>
          <w:sz w:val="32"/>
          <w:szCs w:val="32"/>
        </w:rPr>
        <w:t>за 2016 р.</w:t>
      </w:r>
      <w:r w:rsidRPr="00A44988">
        <w:rPr>
          <w:sz w:val="32"/>
          <w:szCs w:val="32"/>
        </w:rPr>
        <w:t xml:space="preserve"> склала 34% в</w:t>
      </w:r>
      <w:r w:rsidR="00ED1E27" w:rsidRPr="00A44988">
        <w:rPr>
          <w:sz w:val="32"/>
          <w:szCs w:val="32"/>
        </w:rPr>
        <w:t>ід рівня офіційного ВВП.</w:t>
      </w:r>
    </w:p>
    <w:p w:rsidR="00DB648D" w:rsidRPr="00A44988" w:rsidRDefault="00DE5795" w:rsidP="00DB648D">
      <w:pPr>
        <w:ind w:firstLine="709"/>
        <w:jc w:val="both"/>
        <w:rPr>
          <w:sz w:val="32"/>
          <w:szCs w:val="32"/>
        </w:rPr>
      </w:pPr>
      <w:r w:rsidRPr="00A44988">
        <w:rPr>
          <w:sz w:val="32"/>
          <w:szCs w:val="32"/>
        </w:rPr>
        <w:lastRenderedPageBreak/>
        <w:t>Ставлення до владних інститутів  як складовий елемент господарського менталітету погіршується ще й за рахунок того, що більшість українців (73,4%) вважають, що влада в нашому суспільстві захищає інтереси соціальної верхівки та привілейованих верств, і лише 14,9% сприймають владу як інститут, який захищає та регулює інтереси всіх без винятку громадян. При відповіді на запитання, на яких засадах функціонує влада, думки населення розподілились наступним чином: 21,2% відповіли, що на деперсоналізованих, суто формальних засадах, а 55,5% - на суто особистісних, неформальних засадах</w:t>
      </w:r>
      <w:r w:rsidR="00C6311A" w:rsidRPr="00A44988">
        <w:rPr>
          <w:sz w:val="32"/>
          <w:szCs w:val="32"/>
          <w:lang w:val="ru-RU"/>
        </w:rPr>
        <w:t xml:space="preserve"> [266</w:t>
      </w:r>
      <w:r w:rsidRPr="00A44988">
        <w:rPr>
          <w:sz w:val="32"/>
          <w:szCs w:val="32"/>
          <w:lang w:val="ru-RU"/>
        </w:rPr>
        <w:t>]</w:t>
      </w:r>
      <w:r w:rsidRPr="00A44988">
        <w:rPr>
          <w:sz w:val="32"/>
          <w:szCs w:val="32"/>
        </w:rPr>
        <w:t>. Як бачимо, статистичні дані підтверджують високу недовіру господарюючих суб’єктів до влади.</w:t>
      </w:r>
    </w:p>
    <w:p w:rsidR="00DE5795" w:rsidRPr="00A44988" w:rsidRDefault="00DE5795" w:rsidP="00DB648D">
      <w:pPr>
        <w:ind w:firstLine="709"/>
        <w:jc w:val="both"/>
        <w:rPr>
          <w:sz w:val="32"/>
          <w:szCs w:val="32"/>
        </w:rPr>
      </w:pPr>
      <w:r w:rsidRPr="00A44988">
        <w:rPr>
          <w:sz w:val="32"/>
          <w:szCs w:val="32"/>
        </w:rPr>
        <w:t>Аналіз динаміки довіри громадян до президента України, Верховної ради України та уряду, засвідчує, що за період з 1995-20</w:t>
      </w:r>
      <w:r w:rsidR="00DB648D" w:rsidRPr="00A44988">
        <w:rPr>
          <w:sz w:val="32"/>
          <w:szCs w:val="32"/>
        </w:rPr>
        <w:t>1</w:t>
      </w:r>
      <w:r w:rsidRPr="00A44988">
        <w:rPr>
          <w:sz w:val="32"/>
          <w:szCs w:val="32"/>
        </w:rPr>
        <w:t xml:space="preserve">5 рр. частка українського населення, яка висловлювала недовіру до основних інститутів влади є стабільно високою – близько 60 % за увесь досліджуваний період. Різке зростання довіри до влади відбулось лише протягом 2004-2005 рр., коли частка тих, хто висловлював недовіру до влади складала всього 29, 4% </w:t>
      </w:r>
      <w:r w:rsidR="00C6311A" w:rsidRPr="00A44988">
        <w:rPr>
          <w:sz w:val="32"/>
          <w:szCs w:val="32"/>
        </w:rPr>
        <w:t>[266</w:t>
      </w:r>
      <w:r w:rsidRPr="00A44988">
        <w:rPr>
          <w:sz w:val="32"/>
          <w:szCs w:val="32"/>
        </w:rPr>
        <w:t>]. Варто зазначити також, що тенденції змін рівня довіри до політичних інститу</w:t>
      </w:r>
      <w:r w:rsidRPr="00A44988">
        <w:rPr>
          <w:sz w:val="32"/>
          <w:szCs w:val="32"/>
        </w:rPr>
        <w:softHyphen/>
        <w:t>тів не пов’язані із загальною соціально-економічною ситуацією в країні, оскільки вона постійно змінювалась за досліджуваний період, що підтверджує закріплення в структурі національного господарського менталітету високого рівня недовіри до владних інститутів. Ця риса суттєвим чином гальмує реалізацію пріоритетних завдань соціально-економічних реформ, формує негативне ставлення до будь-яких змін в економіці з боку державної влади, не дає можливості впроваджувати принципи стратегічного менеджменту на підприємствах через невпевненість у стабільності політики держави.</w:t>
      </w:r>
    </w:p>
    <w:p w:rsidR="00DE5795" w:rsidRPr="00A44988" w:rsidRDefault="00DE5795" w:rsidP="00DE5795">
      <w:pPr>
        <w:tabs>
          <w:tab w:val="left" w:pos="2508"/>
        </w:tabs>
        <w:ind w:firstLine="709"/>
        <w:jc w:val="both"/>
        <w:rPr>
          <w:b/>
          <w:sz w:val="32"/>
          <w:szCs w:val="32"/>
        </w:rPr>
      </w:pPr>
    </w:p>
    <w:p w:rsidR="00DE5795" w:rsidRPr="00A44988" w:rsidRDefault="00DE5795" w:rsidP="00DE5795">
      <w:pPr>
        <w:tabs>
          <w:tab w:val="left" w:pos="2508"/>
        </w:tabs>
        <w:ind w:firstLine="709"/>
        <w:jc w:val="both"/>
        <w:rPr>
          <w:b/>
          <w:sz w:val="32"/>
          <w:szCs w:val="32"/>
        </w:rPr>
      </w:pPr>
    </w:p>
    <w:p w:rsidR="00DB648D" w:rsidRPr="00F35217" w:rsidRDefault="00DB648D" w:rsidP="00DE5795">
      <w:pPr>
        <w:tabs>
          <w:tab w:val="left" w:pos="2508"/>
        </w:tabs>
        <w:ind w:firstLine="709"/>
        <w:jc w:val="both"/>
        <w:rPr>
          <w:b/>
          <w:sz w:val="32"/>
          <w:szCs w:val="32"/>
        </w:rPr>
      </w:pPr>
    </w:p>
    <w:p w:rsidR="00DB648D" w:rsidRPr="00F35217" w:rsidRDefault="00DB648D" w:rsidP="00DE5795">
      <w:pPr>
        <w:tabs>
          <w:tab w:val="left" w:pos="2508"/>
        </w:tabs>
        <w:ind w:firstLine="709"/>
        <w:jc w:val="both"/>
        <w:rPr>
          <w:b/>
          <w:sz w:val="32"/>
          <w:szCs w:val="32"/>
        </w:rPr>
      </w:pPr>
    </w:p>
    <w:p w:rsidR="00DB648D" w:rsidRPr="00F35217" w:rsidRDefault="00DB648D" w:rsidP="00DE5795">
      <w:pPr>
        <w:tabs>
          <w:tab w:val="left" w:pos="2508"/>
        </w:tabs>
        <w:ind w:firstLine="709"/>
        <w:jc w:val="both"/>
        <w:rPr>
          <w:b/>
          <w:sz w:val="32"/>
          <w:szCs w:val="32"/>
        </w:rPr>
      </w:pPr>
    </w:p>
    <w:p w:rsidR="00DB648D" w:rsidRPr="00F35217" w:rsidRDefault="00DB648D" w:rsidP="00DE5795">
      <w:pPr>
        <w:tabs>
          <w:tab w:val="left" w:pos="2508"/>
        </w:tabs>
        <w:ind w:firstLine="709"/>
        <w:jc w:val="both"/>
        <w:rPr>
          <w:b/>
          <w:sz w:val="32"/>
          <w:szCs w:val="32"/>
        </w:rPr>
      </w:pPr>
    </w:p>
    <w:p w:rsidR="00DB648D" w:rsidRPr="00F35217" w:rsidRDefault="00DB648D" w:rsidP="00DE5795">
      <w:pPr>
        <w:tabs>
          <w:tab w:val="left" w:pos="2508"/>
        </w:tabs>
        <w:ind w:firstLine="709"/>
        <w:jc w:val="both"/>
        <w:rPr>
          <w:b/>
          <w:sz w:val="32"/>
          <w:szCs w:val="32"/>
        </w:rPr>
      </w:pPr>
    </w:p>
    <w:p w:rsidR="00DE5795" w:rsidRPr="00F35217" w:rsidRDefault="00AE28F4" w:rsidP="00DE5795">
      <w:pPr>
        <w:tabs>
          <w:tab w:val="left" w:pos="567"/>
        </w:tabs>
        <w:spacing w:after="200"/>
        <w:ind w:firstLine="709"/>
        <w:jc w:val="both"/>
        <w:rPr>
          <w:b/>
          <w:sz w:val="32"/>
          <w:szCs w:val="32"/>
        </w:rPr>
      </w:pPr>
      <w:r w:rsidRPr="00F35217">
        <w:rPr>
          <w:b/>
          <w:sz w:val="32"/>
          <w:szCs w:val="32"/>
        </w:rPr>
        <w:lastRenderedPageBreak/>
        <w:t>3.3</w:t>
      </w:r>
      <w:r w:rsidR="00DE5795" w:rsidRPr="00F35217">
        <w:rPr>
          <w:b/>
          <w:sz w:val="32"/>
          <w:szCs w:val="32"/>
        </w:rPr>
        <w:t xml:space="preserve">. Міжнаціональні порівняння українського господарського менталітету </w:t>
      </w:r>
    </w:p>
    <w:p w:rsidR="00DE5795" w:rsidRPr="00F35217" w:rsidRDefault="00DE5795" w:rsidP="00DE5795">
      <w:pPr>
        <w:tabs>
          <w:tab w:val="left" w:pos="567"/>
        </w:tabs>
        <w:spacing w:after="200"/>
        <w:ind w:firstLine="709"/>
        <w:jc w:val="both"/>
        <w:rPr>
          <w:b/>
          <w:sz w:val="32"/>
          <w:szCs w:val="32"/>
        </w:rPr>
      </w:pPr>
    </w:p>
    <w:p w:rsidR="00DE5795" w:rsidRPr="00F35217" w:rsidRDefault="00DE5795" w:rsidP="00DE5795">
      <w:pPr>
        <w:ind w:firstLine="709"/>
        <w:jc w:val="both"/>
        <w:rPr>
          <w:color w:val="000000"/>
          <w:sz w:val="32"/>
          <w:szCs w:val="32"/>
        </w:rPr>
      </w:pPr>
      <w:r w:rsidRPr="00F35217">
        <w:rPr>
          <w:color w:val="000000"/>
          <w:sz w:val="32"/>
          <w:szCs w:val="32"/>
        </w:rPr>
        <w:t xml:space="preserve"> Для аналізу міжнаціональних порівнянь господарського менталітету українців з представниками інших країн згрупуємо країни відповідно до особливостей економічної системи. З огляду на європейський вектор економічного розвитку України вважаємо доцільним дослідити відмінності господарського менталітету українського суспільства з представниками європейських країн. Порівняння з цінностями господарювання постсоціалістичних країн дасть змогу визначити можливості застосування досвіду інших країн з перехідною економікою для забезпечення модернізації економіки. Також в окрему групу для порівняння виділено нові індустріальні країни, оскільки їхній досвід може бути корисним з огляду на проблеми забезпечення національного промислового потенціалу, розвитку сучасних галузей індустрії. Дослідження спільних та відмінних рис у структурі господарського менталітету українського суспільства з представниками англосаксонських країн дасть змогу визначити можливість запровадження прогресивних форм державного управління, які забезпечили високий рівень їх економічного розвитку.</w:t>
      </w:r>
    </w:p>
    <w:p w:rsidR="00DE5795" w:rsidRPr="00F35217" w:rsidRDefault="00DE5795" w:rsidP="00DE5795">
      <w:pPr>
        <w:ind w:firstLine="709"/>
        <w:jc w:val="both"/>
        <w:rPr>
          <w:color w:val="000000"/>
          <w:sz w:val="32"/>
          <w:szCs w:val="32"/>
        </w:rPr>
      </w:pPr>
      <w:r w:rsidRPr="00F35217">
        <w:rPr>
          <w:color w:val="000000"/>
          <w:sz w:val="32"/>
          <w:szCs w:val="32"/>
        </w:rPr>
        <w:t>Результати дослідження Г. Хофстеде дозволяють порівняти окремі національні культури і визначити спорідненість та відмінності українського господарського менталітету та представників інших культур</w:t>
      </w:r>
      <w:r w:rsidR="0074407E" w:rsidRPr="00F35217">
        <w:rPr>
          <w:color w:val="000000"/>
          <w:sz w:val="32"/>
          <w:szCs w:val="32"/>
        </w:rPr>
        <w:t xml:space="preserve">. </w:t>
      </w:r>
      <w:r w:rsidRPr="00F35217">
        <w:rPr>
          <w:color w:val="000000"/>
          <w:sz w:val="32"/>
          <w:szCs w:val="32"/>
          <w:lang w:val="ru-RU"/>
        </w:rPr>
        <w:t xml:space="preserve">На рис. </w:t>
      </w:r>
      <w:r w:rsidR="00AE28F4" w:rsidRPr="00F35217">
        <w:rPr>
          <w:color w:val="000000"/>
          <w:sz w:val="32"/>
          <w:szCs w:val="32"/>
        </w:rPr>
        <w:t>3.8</w:t>
      </w:r>
      <w:r w:rsidRPr="00F35217">
        <w:rPr>
          <w:color w:val="000000"/>
          <w:sz w:val="32"/>
          <w:szCs w:val="32"/>
          <w:lang w:val="ru-RU"/>
        </w:rPr>
        <w:t xml:space="preserve"> представлено </w:t>
      </w:r>
      <w:r w:rsidRPr="00F35217">
        <w:rPr>
          <w:color w:val="000000"/>
          <w:sz w:val="32"/>
          <w:szCs w:val="32"/>
        </w:rPr>
        <w:t xml:space="preserve">порівняння національного господарського менталітету з представниками країн з </w:t>
      </w:r>
      <w:r w:rsidRPr="00F35217">
        <w:rPr>
          <w:bCs/>
          <w:color w:val="000000"/>
          <w:sz w:val="32"/>
          <w:szCs w:val="32"/>
        </w:rPr>
        <w:t xml:space="preserve">англосаксонською </w:t>
      </w:r>
      <w:r w:rsidRPr="00F35217">
        <w:rPr>
          <w:color w:val="000000"/>
          <w:sz w:val="32"/>
          <w:szCs w:val="32"/>
        </w:rPr>
        <w:t xml:space="preserve">соціально-економічною моделлю. </w:t>
      </w:r>
    </w:p>
    <w:p w:rsidR="00DE5795" w:rsidRPr="00F35217" w:rsidRDefault="00DE5795" w:rsidP="00DE5795">
      <w:pPr>
        <w:ind w:firstLine="709"/>
        <w:jc w:val="both"/>
        <w:rPr>
          <w:color w:val="000000"/>
          <w:sz w:val="32"/>
          <w:szCs w:val="32"/>
        </w:rPr>
      </w:pPr>
      <w:r w:rsidRPr="00F35217">
        <w:rPr>
          <w:color w:val="000000"/>
          <w:sz w:val="32"/>
          <w:szCs w:val="32"/>
        </w:rPr>
        <w:t xml:space="preserve">Для англосаксонських країн характерні високий рівень індивідуалізму, помірні мужність, запобігання невизначеності, відносно незначні показники дистанції влади. Порівняння з показниками по </w:t>
      </w:r>
      <w:r w:rsidRPr="00F35217">
        <w:rPr>
          <w:bCs/>
          <w:color w:val="000000"/>
          <w:sz w:val="32"/>
          <w:szCs w:val="32"/>
        </w:rPr>
        <w:t xml:space="preserve">Україні </w:t>
      </w:r>
      <w:r w:rsidRPr="00F35217">
        <w:rPr>
          <w:color w:val="000000"/>
          <w:sz w:val="32"/>
          <w:szCs w:val="32"/>
        </w:rPr>
        <w:t>демонструє суттєві відмінності за всіма характеристиками</w:t>
      </w:r>
      <w:r w:rsidRPr="00F35217">
        <w:rPr>
          <w:iCs/>
          <w:color w:val="000000"/>
          <w:sz w:val="32"/>
          <w:szCs w:val="32"/>
        </w:rPr>
        <w:t xml:space="preserve">, </w:t>
      </w:r>
      <w:r w:rsidRPr="00F35217">
        <w:rPr>
          <w:color w:val="000000"/>
          <w:sz w:val="32"/>
          <w:szCs w:val="32"/>
        </w:rPr>
        <w:t>що свідчіть про обмежені можливості прямого запозичення господарських інститутів, характерних для цих країн і потенційно невисоку їх ефективність у сучасних соціально-економічних реаліях в Україні.</w:t>
      </w:r>
    </w:p>
    <w:p w:rsidR="00007047" w:rsidRPr="00F35217" w:rsidRDefault="00007047" w:rsidP="00007047">
      <w:pPr>
        <w:ind w:firstLine="709"/>
        <w:jc w:val="both"/>
        <w:rPr>
          <w:color w:val="000000"/>
          <w:sz w:val="32"/>
          <w:szCs w:val="32"/>
        </w:rPr>
      </w:pPr>
      <w:r w:rsidRPr="00F35217">
        <w:rPr>
          <w:color w:val="000000"/>
          <w:sz w:val="32"/>
          <w:szCs w:val="32"/>
        </w:rPr>
        <w:lastRenderedPageBreak/>
        <w:t xml:space="preserve">Порівняння основних характеристик українського господарського менталітету та представників західноєвропейських країн представлено на рис. 3.9. Загалом за основними рисами господарського менталітету вони досить подібні між собою. Особливості українського господарського менталітету відрізняються  більшими значеннями показника  дистанції влади, запобіганням невизначеності, високими показниками колективізму та жіночності </w:t>
      </w:r>
      <w:r w:rsidR="00984BB9" w:rsidRPr="00F35217">
        <w:rPr>
          <w:iCs/>
          <w:sz w:val="32"/>
          <w:szCs w:val="32"/>
          <w:lang w:val="ru-RU"/>
        </w:rPr>
        <w:t>[129</w:t>
      </w:r>
      <w:r w:rsidRPr="00F35217">
        <w:rPr>
          <w:iCs/>
          <w:sz w:val="32"/>
          <w:szCs w:val="32"/>
          <w:lang w:val="ru-RU"/>
        </w:rPr>
        <w:t>]</w:t>
      </w:r>
      <w:r w:rsidRPr="00F35217">
        <w:rPr>
          <w:color w:val="000000"/>
          <w:sz w:val="32"/>
          <w:szCs w:val="32"/>
        </w:rPr>
        <w:t xml:space="preserve">. </w:t>
      </w:r>
    </w:p>
    <w:p w:rsidR="00007047" w:rsidRPr="00B03CE7" w:rsidRDefault="00007047" w:rsidP="00007047">
      <w:pPr>
        <w:ind w:firstLine="709"/>
        <w:jc w:val="both"/>
        <w:rPr>
          <w:sz w:val="28"/>
          <w:szCs w:val="28"/>
        </w:rPr>
      </w:pPr>
      <w:r w:rsidRPr="00F35217">
        <w:rPr>
          <w:color w:val="000000"/>
          <w:sz w:val="32"/>
          <w:szCs w:val="32"/>
        </w:rPr>
        <w:t>Особливості господарського менталітету</w:t>
      </w:r>
      <w:r w:rsidRPr="00F35217">
        <w:rPr>
          <w:color w:val="000000"/>
          <w:sz w:val="32"/>
          <w:szCs w:val="32"/>
          <w:lang w:val="ru-RU"/>
        </w:rPr>
        <w:t xml:space="preserve"> </w:t>
      </w:r>
      <w:r w:rsidRPr="00F35217">
        <w:rPr>
          <w:color w:val="000000"/>
          <w:sz w:val="32"/>
          <w:szCs w:val="32"/>
        </w:rPr>
        <w:t xml:space="preserve">північноєвропейських країн  та України представлено на рис. 3.10. </w:t>
      </w:r>
      <w:r w:rsidRPr="00F35217">
        <w:rPr>
          <w:sz w:val="32"/>
          <w:szCs w:val="32"/>
        </w:rPr>
        <w:t xml:space="preserve">Внаслідок високого рівня жіночності, незначної дистанції влади, помірного індивідуалізму особливості ментальних характеристик північноєвропейських країн суттєво відрізняється від українських. Показники господарського менталітету українців та представників північноєвропейських країн співпадають лише за показником довготермінової орієнтації, рівнем жіночності, натомість за мірою вираження  індивідуалізму наш національний господарський менталітет є цілком протилежним. </w:t>
      </w:r>
    </w:p>
    <w:p w:rsidR="00AE28F4" w:rsidRPr="00A414CF" w:rsidRDefault="00AE28F4" w:rsidP="00DE5795">
      <w:pPr>
        <w:ind w:firstLine="709"/>
        <w:jc w:val="both"/>
        <w:rPr>
          <w:color w:val="000000"/>
          <w:sz w:val="28"/>
          <w:szCs w:val="28"/>
        </w:rPr>
      </w:pPr>
    </w:p>
    <w:p w:rsidR="00DE5795" w:rsidRPr="00133C77" w:rsidRDefault="003A645A" w:rsidP="00DE5795">
      <w:pPr>
        <w:jc w:val="center"/>
        <w:rPr>
          <w:color w:val="000000"/>
          <w:sz w:val="28"/>
          <w:szCs w:val="28"/>
          <w:lang w:val="ru-RU"/>
        </w:rPr>
      </w:pPr>
      <w:r>
        <w:rPr>
          <w:rFonts w:ascii="Calibri" w:hAnsi="Calibri"/>
          <w:noProof/>
          <w:sz w:val="22"/>
          <w:szCs w:val="22"/>
          <w:lang w:val="ru-RU"/>
        </w:rPr>
        <w:drawing>
          <wp:inline distT="0" distB="0" distL="0" distR="0">
            <wp:extent cx="5831840" cy="3657600"/>
            <wp:effectExtent l="19050" t="0" r="0" b="0"/>
            <wp:docPr id="12" name="Диаграмма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7"/>
                    <pic:cNvPicPr>
                      <a:picLocks noChangeArrowheads="1"/>
                    </pic:cNvPicPr>
                  </pic:nvPicPr>
                  <pic:blipFill>
                    <a:blip r:embed="rId15" cstate="print">
                      <a:grayscl/>
                    </a:blip>
                    <a:srcRect/>
                    <a:stretch>
                      <a:fillRect/>
                    </a:stretch>
                  </pic:blipFill>
                  <pic:spPr bwMode="auto">
                    <a:xfrm>
                      <a:off x="0" y="0"/>
                      <a:ext cx="5831840" cy="3657600"/>
                    </a:xfrm>
                    <a:prstGeom prst="rect">
                      <a:avLst/>
                    </a:prstGeom>
                    <a:noFill/>
                    <a:ln w="9525">
                      <a:noFill/>
                      <a:miter lim="800000"/>
                      <a:headEnd/>
                      <a:tailEnd/>
                    </a:ln>
                  </pic:spPr>
                </pic:pic>
              </a:graphicData>
            </a:graphic>
          </wp:inline>
        </w:drawing>
      </w:r>
    </w:p>
    <w:p w:rsidR="000B603C" w:rsidRDefault="000B603C" w:rsidP="00DE5795">
      <w:pPr>
        <w:tabs>
          <w:tab w:val="left" w:pos="8820"/>
        </w:tabs>
        <w:ind w:firstLine="709"/>
        <w:jc w:val="both"/>
        <w:rPr>
          <w:bCs/>
          <w:i/>
          <w:sz w:val="28"/>
          <w:szCs w:val="28"/>
        </w:rPr>
      </w:pPr>
    </w:p>
    <w:p w:rsidR="00DE5795" w:rsidRPr="00EA60A8" w:rsidRDefault="00AE28F4" w:rsidP="00DE5795">
      <w:pPr>
        <w:tabs>
          <w:tab w:val="left" w:pos="8820"/>
        </w:tabs>
        <w:ind w:firstLine="709"/>
        <w:jc w:val="both"/>
        <w:rPr>
          <w:b/>
          <w:bCs/>
          <w:sz w:val="28"/>
          <w:szCs w:val="28"/>
        </w:rPr>
      </w:pPr>
      <w:r w:rsidRPr="00AE28F4">
        <w:rPr>
          <w:bCs/>
          <w:i/>
          <w:sz w:val="28"/>
          <w:szCs w:val="28"/>
        </w:rPr>
        <w:t>Рис. 3.8</w:t>
      </w:r>
      <w:r w:rsidR="00DE5795" w:rsidRPr="00AE28F4">
        <w:rPr>
          <w:bCs/>
          <w:i/>
          <w:sz w:val="28"/>
          <w:szCs w:val="28"/>
        </w:rPr>
        <w:t>.</w:t>
      </w:r>
      <w:r w:rsidR="00DE5795">
        <w:rPr>
          <w:b/>
          <w:bCs/>
          <w:sz w:val="28"/>
          <w:szCs w:val="28"/>
        </w:rPr>
        <w:t xml:space="preserve"> Порівняння </w:t>
      </w:r>
      <w:r w:rsidR="00DE5795" w:rsidRPr="00EA60A8">
        <w:rPr>
          <w:b/>
          <w:bCs/>
          <w:sz w:val="28"/>
          <w:szCs w:val="28"/>
        </w:rPr>
        <w:t xml:space="preserve">характеристик національного господарського менталітету з </w:t>
      </w:r>
      <w:r w:rsidR="00DE5795">
        <w:rPr>
          <w:b/>
          <w:bCs/>
          <w:sz w:val="28"/>
          <w:szCs w:val="28"/>
        </w:rPr>
        <w:t>представниками англосаксонських країн</w:t>
      </w:r>
    </w:p>
    <w:p w:rsidR="00DE5795" w:rsidRDefault="00DE5795" w:rsidP="00DE5795">
      <w:pPr>
        <w:ind w:firstLine="709"/>
        <w:jc w:val="both"/>
        <w:rPr>
          <w:iCs/>
          <w:lang w:val="ru-RU"/>
        </w:rPr>
      </w:pPr>
      <w:r w:rsidRPr="00D42274">
        <w:t>Джерело:</w:t>
      </w:r>
      <w:r w:rsidRPr="00D42274">
        <w:rPr>
          <w:iCs/>
        </w:rPr>
        <w:t xml:space="preserve"> складено автором на основі</w:t>
      </w:r>
      <w:r w:rsidR="00984BB9">
        <w:rPr>
          <w:iCs/>
          <w:lang w:val="ru-RU"/>
        </w:rPr>
        <w:t xml:space="preserve"> [303</w:t>
      </w:r>
      <w:r w:rsidRPr="00D42274">
        <w:rPr>
          <w:iCs/>
          <w:lang w:val="ru-RU"/>
        </w:rPr>
        <w:t>]</w:t>
      </w:r>
    </w:p>
    <w:p w:rsidR="000B603C" w:rsidRPr="00D42274" w:rsidRDefault="000B603C" w:rsidP="00DE5795">
      <w:pPr>
        <w:ind w:firstLine="709"/>
        <w:jc w:val="both"/>
        <w:rPr>
          <w:lang w:val="ru-RU"/>
        </w:rPr>
      </w:pPr>
    </w:p>
    <w:p w:rsidR="00DE5795" w:rsidRPr="00EA60A8" w:rsidRDefault="003A645A" w:rsidP="00DE5795">
      <w:pPr>
        <w:jc w:val="center"/>
        <w:rPr>
          <w:b/>
          <w:bCs/>
          <w:sz w:val="28"/>
          <w:szCs w:val="28"/>
          <w:lang w:val="ru-RU"/>
        </w:rPr>
      </w:pPr>
      <w:r>
        <w:rPr>
          <w:rFonts w:ascii="Calibri" w:hAnsi="Calibri"/>
          <w:noProof/>
          <w:sz w:val="22"/>
          <w:szCs w:val="22"/>
          <w:lang w:val="ru-RU"/>
        </w:rPr>
        <w:drawing>
          <wp:inline distT="0" distB="0" distL="0" distR="0">
            <wp:extent cx="5913120" cy="3169920"/>
            <wp:effectExtent l="19050" t="0" r="0" b="0"/>
            <wp:docPr id="13" name="Диаграмма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6"/>
                    <pic:cNvPicPr>
                      <a:picLocks noChangeArrowheads="1"/>
                    </pic:cNvPicPr>
                  </pic:nvPicPr>
                  <pic:blipFill>
                    <a:blip r:embed="rId16" cstate="print">
                      <a:grayscl/>
                    </a:blip>
                    <a:srcRect/>
                    <a:stretch>
                      <a:fillRect/>
                    </a:stretch>
                  </pic:blipFill>
                  <pic:spPr bwMode="auto">
                    <a:xfrm>
                      <a:off x="0" y="0"/>
                      <a:ext cx="5913120" cy="3169920"/>
                    </a:xfrm>
                    <a:prstGeom prst="rect">
                      <a:avLst/>
                    </a:prstGeom>
                    <a:noFill/>
                    <a:ln w="9525">
                      <a:noFill/>
                      <a:miter lim="800000"/>
                      <a:headEnd/>
                      <a:tailEnd/>
                    </a:ln>
                  </pic:spPr>
                </pic:pic>
              </a:graphicData>
            </a:graphic>
          </wp:inline>
        </w:drawing>
      </w:r>
    </w:p>
    <w:p w:rsidR="00DE5795" w:rsidRPr="00EA60A8" w:rsidRDefault="000B603C" w:rsidP="00DE5795">
      <w:pPr>
        <w:tabs>
          <w:tab w:val="left" w:pos="8820"/>
        </w:tabs>
        <w:spacing w:before="120"/>
        <w:ind w:firstLine="709"/>
        <w:jc w:val="both"/>
        <w:rPr>
          <w:b/>
          <w:bCs/>
          <w:sz w:val="28"/>
          <w:szCs w:val="28"/>
        </w:rPr>
      </w:pPr>
      <w:r w:rsidRPr="000B603C">
        <w:rPr>
          <w:i/>
          <w:sz w:val="28"/>
          <w:szCs w:val="28"/>
        </w:rPr>
        <w:t>Рис. 3.9</w:t>
      </w:r>
      <w:r w:rsidR="00DE5795" w:rsidRPr="000B603C">
        <w:rPr>
          <w:i/>
          <w:sz w:val="28"/>
          <w:szCs w:val="28"/>
        </w:rPr>
        <w:t>.</w:t>
      </w:r>
      <w:r w:rsidR="00DE5795" w:rsidRPr="00EA60A8">
        <w:rPr>
          <w:sz w:val="28"/>
          <w:szCs w:val="28"/>
        </w:rPr>
        <w:t xml:space="preserve"> </w:t>
      </w:r>
      <w:r w:rsidR="00DE5795">
        <w:rPr>
          <w:b/>
          <w:bCs/>
          <w:sz w:val="28"/>
          <w:szCs w:val="28"/>
        </w:rPr>
        <w:t xml:space="preserve">Порівняння </w:t>
      </w:r>
      <w:r w:rsidR="00DE5795" w:rsidRPr="00EA60A8">
        <w:rPr>
          <w:b/>
          <w:bCs/>
          <w:sz w:val="28"/>
          <w:szCs w:val="28"/>
        </w:rPr>
        <w:t xml:space="preserve">характеристик національного господарського менталітету з </w:t>
      </w:r>
      <w:r w:rsidR="00DE5795">
        <w:rPr>
          <w:b/>
          <w:bCs/>
          <w:sz w:val="28"/>
          <w:szCs w:val="28"/>
        </w:rPr>
        <w:t>представниками західноєвропейських країн</w:t>
      </w:r>
    </w:p>
    <w:p w:rsidR="00DE5795" w:rsidRPr="00D42274" w:rsidRDefault="00DE5795" w:rsidP="00DE5795">
      <w:pPr>
        <w:ind w:firstLine="709"/>
        <w:jc w:val="both"/>
        <w:rPr>
          <w:lang w:val="ru-RU"/>
        </w:rPr>
      </w:pPr>
      <w:r w:rsidRPr="00D42274">
        <w:t>Джерело:</w:t>
      </w:r>
      <w:r w:rsidRPr="00D42274">
        <w:rPr>
          <w:iCs/>
        </w:rPr>
        <w:t xml:space="preserve"> складено автором на основі</w:t>
      </w:r>
      <w:r w:rsidR="00984BB9">
        <w:rPr>
          <w:iCs/>
          <w:lang w:val="ru-RU"/>
        </w:rPr>
        <w:t xml:space="preserve"> [303</w:t>
      </w:r>
      <w:r w:rsidRPr="00D42274">
        <w:rPr>
          <w:iCs/>
          <w:lang w:val="ru-RU"/>
        </w:rPr>
        <w:t>]</w:t>
      </w:r>
    </w:p>
    <w:p w:rsidR="00DE5795" w:rsidRPr="009D6A9F" w:rsidRDefault="00DE5795" w:rsidP="00DE5795">
      <w:pPr>
        <w:ind w:firstLine="709"/>
        <w:jc w:val="both"/>
        <w:rPr>
          <w:i/>
          <w:lang w:val="ru-RU"/>
        </w:rPr>
      </w:pPr>
    </w:p>
    <w:p w:rsidR="00DE5795" w:rsidRPr="00B03CE7" w:rsidRDefault="003A645A" w:rsidP="00DE5795">
      <w:pPr>
        <w:jc w:val="center"/>
        <w:rPr>
          <w:sz w:val="28"/>
          <w:szCs w:val="28"/>
        </w:rPr>
      </w:pPr>
      <w:r>
        <w:rPr>
          <w:rFonts w:ascii="Calibri" w:hAnsi="Calibri"/>
          <w:noProof/>
          <w:sz w:val="22"/>
          <w:szCs w:val="22"/>
          <w:lang w:val="ru-RU"/>
        </w:rPr>
        <w:drawing>
          <wp:inline distT="0" distB="0" distL="0" distR="0">
            <wp:extent cx="5913120" cy="3393440"/>
            <wp:effectExtent l="19050" t="0" r="0" b="0"/>
            <wp:docPr id="14" name="Диаграмма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5"/>
                    <pic:cNvPicPr>
                      <a:picLocks noChangeArrowheads="1"/>
                    </pic:cNvPicPr>
                  </pic:nvPicPr>
                  <pic:blipFill>
                    <a:blip r:embed="rId17" cstate="print">
                      <a:grayscl/>
                    </a:blip>
                    <a:srcRect/>
                    <a:stretch>
                      <a:fillRect/>
                    </a:stretch>
                  </pic:blipFill>
                  <pic:spPr bwMode="auto">
                    <a:xfrm>
                      <a:off x="0" y="0"/>
                      <a:ext cx="5913120" cy="3393440"/>
                    </a:xfrm>
                    <a:prstGeom prst="rect">
                      <a:avLst/>
                    </a:prstGeom>
                    <a:noFill/>
                    <a:ln w="9525">
                      <a:noFill/>
                      <a:miter lim="800000"/>
                      <a:headEnd/>
                      <a:tailEnd/>
                    </a:ln>
                  </pic:spPr>
                </pic:pic>
              </a:graphicData>
            </a:graphic>
          </wp:inline>
        </w:drawing>
      </w:r>
    </w:p>
    <w:p w:rsidR="00F843C9" w:rsidRDefault="00F843C9" w:rsidP="00DE5795">
      <w:pPr>
        <w:tabs>
          <w:tab w:val="left" w:pos="8820"/>
        </w:tabs>
        <w:ind w:firstLine="709"/>
        <w:jc w:val="both"/>
        <w:rPr>
          <w:bCs/>
          <w:i/>
          <w:sz w:val="28"/>
          <w:szCs w:val="28"/>
          <w:lang w:val="en-US"/>
        </w:rPr>
      </w:pPr>
    </w:p>
    <w:p w:rsidR="00DE5795" w:rsidRPr="00EA60A8" w:rsidRDefault="000B603C" w:rsidP="00DE5795">
      <w:pPr>
        <w:tabs>
          <w:tab w:val="left" w:pos="8820"/>
        </w:tabs>
        <w:ind w:firstLine="709"/>
        <w:jc w:val="both"/>
        <w:rPr>
          <w:b/>
          <w:bCs/>
          <w:sz w:val="28"/>
          <w:szCs w:val="28"/>
        </w:rPr>
      </w:pPr>
      <w:r w:rsidRPr="000B603C">
        <w:rPr>
          <w:bCs/>
          <w:i/>
          <w:sz w:val="28"/>
          <w:szCs w:val="28"/>
        </w:rPr>
        <w:t>Рис. 3.10</w:t>
      </w:r>
      <w:r w:rsidR="00DE5795" w:rsidRPr="000B603C">
        <w:rPr>
          <w:bCs/>
          <w:i/>
          <w:sz w:val="28"/>
          <w:szCs w:val="28"/>
        </w:rPr>
        <w:t>.</w:t>
      </w:r>
      <w:r w:rsidR="00DE5795" w:rsidRPr="00EA60A8">
        <w:rPr>
          <w:b/>
          <w:bCs/>
          <w:sz w:val="28"/>
          <w:szCs w:val="28"/>
        </w:rPr>
        <w:t xml:space="preserve"> Порівняння характеристик національного господарського менталітету з північноєвропейськими країнами</w:t>
      </w:r>
    </w:p>
    <w:p w:rsidR="00DE5795" w:rsidRPr="00D42274" w:rsidRDefault="00DE5795" w:rsidP="00DE5795">
      <w:pPr>
        <w:ind w:firstLine="709"/>
        <w:jc w:val="both"/>
        <w:rPr>
          <w:lang w:val="ru-RU"/>
        </w:rPr>
      </w:pPr>
      <w:r w:rsidRPr="00D42274">
        <w:t>Джерело:</w:t>
      </w:r>
      <w:r w:rsidRPr="00D42274">
        <w:rPr>
          <w:iCs/>
        </w:rPr>
        <w:t xml:space="preserve"> складено автором на основі</w:t>
      </w:r>
      <w:r w:rsidR="00984BB9">
        <w:rPr>
          <w:iCs/>
          <w:lang w:val="ru-RU"/>
        </w:rPr>
        <w:t xml:space="preserve"> [303</w:t>
      </w:r>
      <w:r w:rsidRPr="00D42274">
        <w:rPr>
          <w:iCs/>
          <w:lang w:val="ru-RU"/>
        </w:rPr>
        <w:t>]</w:t>
      </w:r>
    </w:p>
    <w:p w:rsidR="00DE5795" w:rsidRDefault="00DE5795" w:rsidP="00DE5795">
      <w:pPr>
        <w:spacing w:before="120"/>
        <w:ind w:firstLine="709"/>
        <w:jc w:val="both"/>
        <w:rPr>
          <w:color w:val="000000"/>
          <w:sz w:val="32"/>
          <w:szCs w:val="32"/>
          <w:lang w:val="en-US"/>
        </w:rPr>
      </w:pPr>
      <w:r w:rsidRPr="00F35217">
        <w:rPr>
          <w:color w:val="000000"/>
          <w:sz w:val="32"/>
          <w:szCs w:val="32"/>
        </w:rPr>
        <w:lastRenderedPageBreak/>
        <w:t>Особливості господарського менталітету</w:t>
      </w:r>
      <w:r w:rsidRPr="00F35217">
        <w:rPr>
          <w:color w:val="000000"/>
          <w:sz w:val="32"/>
          <w:szCs w:val="32"/>
          <w:lang w:val="ru-RU"/>
        </w:rPr>
        <w:t xml:space="preserve"> </w:t>
      </w:r>
      <w:r w:rsidRPr="00F35217">
        <w:rPr>
          <w:color w:val="000000"/>
          <w:sz w:val="32"/>
          <w:szCs w:val="32"/>
        </w:rPr>
        <w:t xml:space="preserve">країн, в яких сформовано південноєвропейську соціально-економічну модель представлені на рис. </w:t>
      </w:r>
      <w:r w:rsidR="005D2194" w:rsidRPr="00F35217">
        <w:rPr>
          <w:color w:val="000000"/>
          <w:sz w:val="32"/>
          <w:szCs w:val="32"/>
        </w:rPr>
        <w:t>3.11</w:t>
      </w:r>
      <w:r w:rsidRPr="00F35217">
        <w:rPr>
          <w:color w:val="000000"/>
          <w:sz w:val="32"/>
          <w:szCs w:val="32"/>
        </w:rPr>
        <w:t xml:space="preserve">. Особливості українського господарського менталітету характеризуються низькими значенням індивідуалізму, значно вищими показниками довготермінової орієнтації та індексом дистанції по відношенню до влади </w:t>
      </w:r>
      <w:r w:rsidR="00984BB9" w:rsidRPr="00F35217">
        <w:rPr>
          <w:color w:val="000000"/>
          <w:sz w:val="32"/>
          <w:szCs w:val="32"/>
          <w:lang w:val="ru-RU"/>
        </w:rPr>
        <w:t>[129</w:t>
      </w:r>
      <w:r w:rsidRPr="00F35217">
        <w:rPr>
          <w:color w:val="000000"/>
          <w:sz w:val="32"/>
          <w:szCs w:val="32"/>
          <w:lang w:val="ru-RU"/>
        </w:rPr>
        <w:t>]</w:t>
      </w:r>
      <w:r w:rsidRPr="00F35217">
        <w:rPr>
          <w:color w:val="000000"/>
          <w:sz w:val="32"/>
          <w:szCs w:val="32"/>
        </w:rPr>
        <w:t xml:space="preserve">. За показниками мужності та уникнення невизначеності </w:t>
      </w:r>
      <w:r w:rsidRPr="00F35217">
        <w:rPr>
          <w:bCs/>
          <w:color w:val="000000"/>
          <w:sz w:val="32"/>
          <w:szCs w:val="32"/>
        </w:rPr>
        <w:t>Україна</w:t>
      </w:r>
      <w:r w:rsidRPr="00F35217">
        <w:rPr>
          <w:color w:val="000000"/>
          <w:sz w:val="32"/>
          <w:szCs w:val="32"/>
        </w:rPr>
        <w:t xml:space="preserve"> займає проміжне положення  серед південноєвропейських країн. </w:t>
      </w:r>
    </w:p>
    <w:p w:rsidR="00F843C9" w:rsidRPr="00F843C9" w:rsidRDefault="00F843C9" w:rsidP="00DE5795">
      <w:pPr>
        <w:spacing w:before="120"/>
        <w:ind w:firstLine="709"/>
        <w:jc w:val="both"/>
        <w:rPr>
          <w:color w:val="000000"/>
          <w:sz w:val="32"/>
          <w:szCs w:val="32"/>
          <w:lang w:val="en-US"/>
        </w:rPr>
      </w:pPr>
    </w:p>
    <w:p w:rsidR="00DE5795" w:rsidRPr="00EA60A8" w:rsidRDefault="003A645A" w:rsidP="00DE5795">
      <w:pPr>
        <w:jc w:val="center"/>
        <w:rPr>
          <w:sz w:val="28"/>
          <w:szCs w:val="28"/>
          <w:lang w:val="ru-RU"/>
        </w:rPr>
      </w:pPr>
      <w:r>
        <w:rPr>
          <w:rFonts w:ascii="Calibri" w:hAnsi="Calibri"/>
          <w:noProof/>
          <w:sz w:val="22"/>
          <w:szCs w:val="22"/>
          <w:lang w:val="ru-RU"/>
        </w:rPr>
        <w:drawing>
          <wp:inline distT="0" distB="0" distL="0" distR="0">
            <wp:extent cx="5831840" cy="3474720"/>
            <wp:effectExtent l="19050" t="0" r="0" b="0"/>
            <wp:docPr id="15" name="Диаграмма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4"/>
                    <pic:cNvPicPr>
                      <a:picLocks noChangeArrowheads="1"/>
                    </pic:cNvPicPr>
                  </pic:nvPicPr>
                  <pic:blipFill>
                    <a:blip r:embed="rId18" cstate="print">
                      <a:grayscl/>
                    </a:blip>
                    <a:srcRect/>
                    <a:stretch>
                      <a:fillRect/>
                    </a:stretch>
                  </pic:blipFill>
                  <pic:spPr bwMode="auto">
                    <a:xfrm>
                      <a:off x="0" y="0"/>
                      <a:ext cx="5831840" cy="3474720"/>
                    </a:xfrm>
                    <a:prstGeom prst="rect">
                      <a:avLst/>
                    </a:prstGeom>
                    <a:noFill/>
                    <a:ln w="9525">
                      <a:noFill/>
                      <a:miter lim="800000"/>
                      <a:headEnd/>
                      <a:tailEnd/>
                    </a:ln>
                  </pic:spPr>
                </pic:pic>
              </a:graphicData>
            </a:graphic>
          </wp:inline>
        </w:drawing>
      </w:r>
    </w:p>
    <w:p w:rsidR="00DE5795" w:rsidRPr="00BF2F86" w:rsidRDefault="005D2194" w:rsidP="00DE5795">
      <w:pPr>
        <w:tabs>
          <w:tab w:val="left" w:pos="8820"/>
        </w:tabs>
        <w:spacing w:before="120"/>
        <w:ind w:firstLine="709"/>
        <w:jc w:val="both"/>
        <w:rPr>
          <w:b/>
          <w:bCs/>
          <w:sz w:val="28"/>
          <w:szCs w:val="28"/>
        </w:rPr>
      </w:pPr>
      <w:r w:rsidRPr="005D2194">
        <w:rPr>
          <w:bCs/>
          <w:i/>
          <w:sz w:val="28"/>
          <w:szCs w:val="28"/>
        </w:rPr>
        <w:t>Рис. 3.11</w:t>
      </w:r>
      <w:r w:rsidR="00DE5795" w:rsidRPr="005D2194">
        <w:rPr>
          <w:bCs/>
          <w:i/>
          <w:sz w:val="28"/>
          <w:szCs w:val="28"/>
        </w:rPr>
        <w:t xml:space="preserve">. </w:t>
      </w:r>
      <w:r w:rsidR="00DE5795" w:rsidRPr="00EA60A8">
        <w:rPr>
          <w:b/>
          <w:bCs/>
          <w:sz w:val="28"/>
          <w:szCs w:val="28"/>
        </w:rPr>
        <w:t xml:space="preserve">Порівняння характеристик національного господарського менталітету з </w:t>
      </w:r>
      <w:r w:rsidR="00DE5795" w:rsidRPr="00BF2F86">
        <w:rPr>
          <w:b/>
          <w:bCs/>
          <w:sz w:val="28"/>
          <w:szCs w:val="28"/>
        </w:rPr>
        <w:t>південноноєвропейськими країнами</w:t>
      </w:r>
    </w:p>
    <w:p w:rsidR="00DE5795" w:rsidRPr="00D42274" w:rsidRDefault="00DE5795" w:rsidP="00DE5795">
      <w:pPr>
        <w:ind w:firstLine="709"/>
        <w:jc w:val="both"/>
        <w:rPr>
          <w:lang w:val="ru-RU"/>
        </w:rPr>
      </w:pPr>
      <w:r w:rsidRPr="00D42274">
        <w:t>Джерело:</w:t>
      </w:r>
      <w:r w:rsidRPr="00D42274">
        <w:rPr>
          <w:iCs/>
        </w:rPr>
        <w:t xml:space="preserve"> складено автором на основі</w:t>
      </w:r>
      <w:r w:rsidR="00984BB9">
        <w:rPr>
          <w:iCs/>
          <w:lang w:val="ru-RU"/>
        </w:rPr>
        <w:t xml:space="preserve"> [303</w:t>
      </w:r>
      <w:r w:rsidRPr="00D42274">
        <w:rPr>
          <w:iCs/>
          <w:lang w:val="ru-RU"/>
        </w:rPr>
        <w:t>]</w:t>
      </w:r>
    </w:p>
    <w:p w:rsidR="00DE5795" w:rsidRPr="00F35217" w:rsidRDefault="00DE5795" w:rsidP="00DE5795">
      <w:pPr>
        <w:snapToGrid w:val="0"/>
        <w:spacing w:before="120"/>
        <w:ind w:firstLine="709"/>
        <w:jc w:val="both"/>
        <w:rPr>
          <w:iCs/>
          <w:color w:val="000000"/>
          <w:sz w:val="32"/>
          <w:szCs w:val="32"/>
        </w:rPr>
      </w:pPr>
      <w:r w:rsidRPr="00F35217">
        <w:rPr>
          <w:iCs/>
          <w:color w:val="000000"/>
          <w:sz w:val="32"/>
          <w:szCs w:val="32"/>
        </w:rPr>
        <w:t>На рис.</w:t>
      </w:r>
      <w:r w:rsidR="005D2194" w:rsidRPr="00F35217">
        <w:rPr>
          <w:iCs/>
          <w:color w:val="000000"/>
          <w:sz w:val="32"/>
          <w:szCs w:val="32"/>
        </w:rPr>
        <w:t xml:space="preserve"> 3.12</w:t>
      </w:r>
      <w:r w:rsidRPr="00F35217">
        <w:rPr>
          <w:iCs/>
          <w:color w:val="000000"/>
          <w:sz w:val="32"/>
          <w:szCs w:val="32"/>
        </w:rPr>
        <w:t xml:space="preserve">. представлено </w:t>
      </w:r>
      <w:r w:rsidRPr="00F35217">
        <w:rPr>
          <w:color w:val="000000"/>
          <w:sz w:val="32"/>
          <w:szCs w:val="32"/>
        </w:rPr>
        <w:t>особливості господарського менталітету</w:t>
      </w:r>
      <w:r w:rsidRPr="00F35217">
        <w:rPr>
          <w:color w:val="000000"/>
          <w:sz w:val="32"/>
          <w:szCs w:val="32"/>
          <w:lang w:val="ru-RU"/>
        </w:rPr>
        <w:t xml:space="preserve"> </w:t>
      </w:r>
      <w:r w:rsidRPr="00F35217">
        <w:rPr>
          <w:iCs/>
          <w:color w:val="000000"/>
          <w:sz w:val="32"/>
          <w:szCs w:val="32"/>
        </w:rPr>
        <w:t>окремих пострадянських країн східної Європи та СНД. В цілому дані підтверджують наявність певної єдності країн з трансформаційною економікою. За показниками довготермінової орієнтації, мужності/жіночності, дистанції по відношенню до влади  Україна займає проміжне положення. Однак, варто зазначити, що вираженість індивідуалізму українців, як риса господарського менталітету, має найнижчий показник серед усіх порівнюваних країн</w:t>
      </w:r>
      <w:r w:rsidR="00984BB9" w:rsidRPr="00F35217">
        <w:rPr>
          <w:iCs/>
          <w:color w:val="000000"/>
          <w:sz w:val="32"/>
          <w:szCs w:val="32"/>
        </w:rPr>
        <w:t xml:space="preserve"> [129</w:t>
      </w:r>
      <w:r w:rsidRPr="00F35217">
        <w:rPr>
          <w:iCs/>
          <w:color w:val="000000"/>
          <w:sz w:val="32"/>
          <w:szCs w:val="32"/>
        </w:rPr>
        <w:t xml:space="preserve">]. </w:t>
      </w:r>
    </w:p>
    <w:p w:rsidR="00DE5795" w:rsidRPr="00EA60A8" w:rsidRDefault="003A645A" w:rsidP="00DE5795">
      <w:pPr>
        <w:snapToGrid w:val="0"/>
        <w:spacing w:before="100" w:after="100"/>
        <w:jc w:val="both"/>
        <w:rPr>
          <w:sz w:val="28"/>
          <w:szCs w:val="28"/>
          <w:lang w:val="en-US"/>
        </w:rPr>
      </w:pPr>
      <w:r>
        <w:rPr>
          <w:rFonts w:ascii="Calibri" w:hAnsi="Calibri"/>
          <w:noProof/>
          <w:sz w:val="22"/>
          <w:szCs w:val="22"/>
          <w:lang w:val="ru-RU"/>
        </w:rPr>
        <w:lastRenderedPageBreak/>
        <w:drawing>
          <wp:inline distT="0" distB="0" distL="0" distR="0">
            <wp:extent cx="5811520" cy="3230880"/>
            <wp:effectExtent l="19050" t="0" r="0" b="0"/>
            <wp:docPr id="16" name="Диаграмма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2"/>
                    <pic:cNvPicPr>
                      <a:picLocks noChangeArrowheads="1"/>
                    </pic:cNvPicPr>
                  </pic:nvPicPr>
                  <pic:blipFill>
                    <a:blip r:embed="rId19" cstate="print">
                      <a:grayscl/>
                    </a:blip>
                    <a:srcRect/>
                    <a:stretch>
                      <a:fillRect/>
                    </a:stretch>
                  </pic:blipFill>
                  <pic:spPr bwMode="auto">
                    <a:xfrm>
                      <a:off x="0" y="0"/>
                      <a:ext cx="5811520" cy="3230880"/>
                    </a:xfrm>
                    <a:prstGeom prst="rect">
                      <a:avLst/>
                    </a:prstGeom>
                    <a:noFill/>
                    <a:ln w="9525">
                      <a:noFill/>
                      <a:miter lim="800000"/>
                      <a:headEnd/>
                      <a:tailEnd/>
                    </a:ln>
                  </pic:spPr>
                </pic:pic>
              </a:graphicData>
            </a:graphic>
          </wp:inline>
        </w:drawing>
      </w:r>
    </w:p>
    <w:p w:rsidR="00DE5795" w:rsidRPr="00EA60A8" w:rsidRDefault="005D2194" w:rsidP="00DE5795">
      <w:pPr>
        <w:ind w:firstLine="709"/>
        <w:jc w:val="both"/>
        <w:rPr>
          <w:b/>
          <w:bCs/>
          <w:sz w:val="28"/>
          <w:szCs w:val="28"/>
        </w:rPr>
      </w:pPr>
      <w:r>
        <w:rPr>
          <w:b/>
          <w:bCs/>
          <w:sz w:val="28"/>
          <w:szCs w:val="28"/>
        </w:rPr>
        <w:t>Рис. 3.12</w:t>
      </w:r>
      <w:r w:rsidR="00DE5795" w:rsidRPr="00EA60A8">
        <w:rPr>
          <w:b/>
          <w:bCs/>
          <w:sz w:val="28"/>
          <w:szCs w:val="28"/>
        </w:rPr>
        <w:t xml:space="preserve">. Порівняння характеристик господарських менталітетів окремих пострадянських країн </w:t>
      </w:r>
    </w:p>
    <w:p w:rsidR="00DE5795" w:rsidRDefault="00DE5795" w:rsidP="00DE5795">
      <w:pPr>
        <w:ind w:firstLine="709"/>
        <w:jc w:val="both"/>
        <w:rPr>
          <w:iCs/>
          <w:lang w:val="ru-RU"/>
        </w:rPr>
      </w:pPr>
      <w:r w:rsidRPr="00D42274">
        <w:t>Джерело:</w:t>
      </w:r>
      <w:r w:rsidRPr="00D42274">
        <w:rPr>
          <w:iCs/>
        </w:rPr>
        <w:t xml:space="preserve"> складено автором на основі</w:t>
      </w:r>
      <w:r w:rsidR="00497CCC">
        <w:rPr>
          <w:iCs/>
          <w:lang w:val="ru-RU"/>
        </w:rPr>
        <w:t xml:space="preserve"> [303</w:t>
      </w:r>
      <w:r w:rsidRPr="00D42274">
        <w:rPr>
          <w:iCs/>
          <w:lang w:val="ru-RU"/>
        </w:rPr>
        <w:t>]</w:t>
      </w:r>
    </w:p>
    <w:p w:rsidR="00DE5795" w:rsidRPr="00514C95" w:rsidRDefault="00DE5795" w:rsidP="00DE5795">
      <w:pPr>
        <w:jc w:val="both"/>
        <w:rPr>
          <w:iCs/>
          <w:sz w:val="28"/>
          <w:szCs w:val="28"/>
          <w:lang w:val="ru-RU"/>
        </w:rPr>
      </w:pPr>
    </w:p>
    <w:p w:rsidR="00DE5795" w:rsidRPr="00754E89" w:rsidRDefault="003A645A" w:rsidP="00DE5795">
      <w:pPr>
        <w:jc w:val="center"/>
        <w:rPr>
          <w:sz w:val="28"/>
          <w:szCs w:val="28"/>
          <w:lang w:val="ru-RU"/>
        </w:rPr>
      </w:pPr>
      <w:r>
        <w:rPr>
          <w:rFonts w:ascii="Calibri" w:hAnsi="Calibri"/>
          <w:noProof/>
          <w:sz w:val="22"/>
          <w:szCs w:val="22"/>
          <w:lang w:val="ru-RU"/>
        </w:rPr>
        <w:drawing>
          <wp:inline distT="0" distB="0" distL="0" distR="0">
            <wp:extent cx="5791200" cy="2987040"/>
            <wp:effectExtent l="19050" t="0" r="0" b="0"/>
            <wp:docPr id="17" name="Диаграмма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2"/>
                    <pic:cNvPicPr>
                      <a:picLocks noChangeArrowheads="1"/>
                    </pic:cNvPicPr>
                  </pic:nvPicPr>
                  <pic:blipFill>
                    <a:blip r:embed="rId20" cstate="print">
                      <a:grayscl/>
                    </a:blip>
                    <a:srcRect/>
                    <a:stretch>
                      <a:fillRect/>
                    </a:stretch>
                  </pic:blipFill>
                  <pic:spPr bwMode="auto">
                    <a:xfrm>
                      <a:off x="0" y="0"/>
                      <a:ext cx="5791200" cy="2987040"/>
                    </a:xfrm>
                    <a:prstGeom prst="rect">
                      <a:avLst/>
                    </a:prstGeom>
                    <a:noFill/>
                    <a:ln w="9525">
                      <a:noFill/>
                      <a:miter lim="800000"/>
                      <a:headEnd/>
                      <a:tailEnd/>
                    </a:ln>
                  </pic:spPr>
                </pic:pic>
              </a:graphicData>
            </a:graphic>
          </wp:inline>
        </w:drawing>
      </w:r>
    </w:p>
    <w:p w:rsidR="00DE5795" w:rsidRPr="00EA60A8" w:rsidRDefault="00812429" w:rsidP="00DE5795">
      <w:pPr>
        <w:tabs>
          <w:tab w:val="left" w:pos="8820"/>
        </w:tabs>
        <w:ind w:firstLine="709"/>
        <w:jc w:val="both"/>
        <w:rPr>
          <w:b/>
          <w:bCs/>
          <w:sz w:val="28"/>
          <w:szCs w:val="28"/>
        </w:rPr>
      </w:pPr>
      <w:r>
        <w:rPr>
          <w:b/>
          <w:bCs/>
          <w:sz w:val="28"/>
          <w:szCs w:val="28"/>
        </w:rPr>
        <w:t>Рис. 3.13</w:t>
      </w:r>
      <w:r w:rsidR="00DE5795" w:rsidRPr="00EA60A8">
        <w:rPr>
          <w:b/>
          <w:bCs/>
          <w:sz w:val="28"/>
          <w:szCs w:val="28"/>
        </w:rPr>
        <w:t>. Порівняння національних культур нових індустріальних країн з характеристиками українського господарського менталітету</w:t>
      </w:r>
    </w:p>
    <w:p w:rsidR="00DE5795" w:rsidRPr="00D42274" w:rsidRDefault="00DE5795" w:rsidP="00DE5795">
      <w:pPr>
        <w:ind w:firstLine="709"/>
        <w:jc w:val="both"/>
        <w:rPr>
          <w:lang w:val="ru-RU"/>
        </w:rPr>
      </w:pPr>
      <w:r w:rsidRPr="00D42274">
        <w:t>Джерело:</w:t>
      </w:r>
      <w:r w:rsidRPr="00D42274">
        <w:rPr>
          <w:iCs/>
        </w:rPr>
        <w:t xml:space="preserve"> складено автором на основі</w:t>
      </w:r>
      <w:r w:rsidR="00497CCC">
        <w:rPr>
          <w:iCs/>
          <w:lang w:val="ru-RU"/>
        </w:rPr>
        <w:t xml:space="preserve"> [303</w:t>
      </w:r>
      <w:r w:rsidRPr="00D42274">
        <w:rPr>
          <w:iCs/>
          <w:lang w:val="ru-RU"/>
        </w:rPr>
        <w:t>]</w:t>
      </w:r>
    </w:p>
    <w:p w:rsidR="00B62666" w:rsidRDefault="00B62666" w:rsidP="00B62666">
      <w:pPr>
        <w:ind w:firstLine="709"/>
        <w:jc w:val="both"/>
        <w:rPr>
          <w:iCs/>
          <w:sz w:val="28"/>
          <w:szCs w:val="28"/>
        </w:rPr>
      </w:pPr>
    </w:p>
    <w:p w:rsidR="00B62666" w:rsidRPr="00F35217" w:rsidRDefault="00B62666" w:rsidP="00B62666">
      <w:pPr>
        <w:ind w:firstLine="709"/>
        <w:jc w:val="both"/>
        <w:rPr>
          <w:iCs/>
          <w:sz w:val="32"/>
          <w:szCs w:val="32"/>
        </w:rPr>
      </w:pPr>
      <w:r w:rsidRPr="00F35217">
        <w:rPr>
          <w:iCs/>
          <w:sz w:val="32"/>
          <w:szCs w:val="32"/>
        </w:rPr>
        <w:t xml:space="preserve">Порівнюючи особливості національного господарського менталітету з представниками нових індустріальних країн (рис. 3.13), можна відмітити, що українці в цілому володіють достатнім </w:t>
      </w:r>
      <w:r w:rsidRPr="00F35217">
        <w:rPr>
          <w:iCs/>
          <w:sz w:val="32"/>
          <w:szCs w:val="32"/>
        </w:rPr>
        <w:lastRenderedPageBreak/>
        <w:t>потенціалом для забезпечення конкурентного потенціалу вітчизняної економіки, однак значною проблемою є методи та форми реалізації державної політики модернізації економіки.</w:t>
      </w:r>
    </w:p>
    <w:p w:rsidR="00DE5795" w:rsidRPr="00F35217" w:rsidRDefault="00DE5795" w:rsidP="00DE5795">
      <w:pPr>
        <w:ind w:firstLine="709"/>
        <w:jc w:val="both"/>
        <w:rPr>
          <w:bCs/>
          <w:color w:val="000000"/>
          <w:sz w:val="32"/>
          <w:szCs w:val="32"/>
        </w:rPr>
      </w:pPr>
      <w:r w:rsidRPr="00F35217">
        <w:rPr>
          <w:rFonts w:ascii="Times New Roman CYR" w:hAnsi="Times New Roman CYR" w:cs="Times New Roman CYR"/>
          <w:color w:val="000000"/>
          <w:sz w:val="32"/>
          <w:szCs w:val="32"/>
        </w:rPr>
        <w:t xml:space="preserve">Важливим у дослідженні національних особливостей господарського менталітету є також </w:t>
      </w:r>
      <w:r w:rsidRPr="00F35217">
        <w:rPr>
          <w:bCs/>
          <w:color w:val="000000"/>
          <w:sz w:val="32"/>
          <w:szCs w:val="32"/>
        </w:rPr>
        <w:t>порівняння України з іншими європейськими країнами за 10 типологічними вартісними індексами й вартісними профілями за</w:t>
      </w:r>
      <w:r w:rsidR="00B62666" w:rsidRPr="00F35217">
        <w:rPr>
          <w:bCs/>
          <w:color w:val="000000"/>
          <w:sz w:val="32"/>
          <w:szCs w:val="32"/>
        </w:rPr>
        <w:t xml:space="preserve"> методикою Ш. Шварца (табл. 3.9</w:t>
      </w:r>
      <w:r w:rsidRPr="00F35217">
        <w:rPr>
          <w:bCs/>
          <w:color w:val="000000"/>
          <w:sz w:val="32"/>
          <w:szCs w:val="32"/>
        </w:rPr>
        <w:t>).</w:t>
      </w:r>
    </w:p>
    <w:p w:rsidR="00DE5795" w:rsidRPr="00B62666" w:rsidRDefault="00B62666" w:rsidP="00DE5795">
      <w:pPr>
        <w:jc w:val="right"/>
        <w:rPr>
          <w:bCs/>
          <w:i/>
          <w:sz w:val="28"/>
          <w:szCs w:val="28"/>
        </w:rPr>
      </w:pPr>
      <w:r>
        <w:rPr>
          <w:bCs/>
          <w:i/>
          <w:sz w:val="28"/>
          <w:szCs w:val="28"/>
        </w:rPr>
        <w:t>Таблиця 3.9</w:t>
      </w:r>
    </w:p>
    <w:p w:rsidR="00DE5795" w:rsidRPr="00577926" w:rsidRDefault="00DE5795" w:rsidP="00DE5795">
      <w:pPr>
        <w:spacing w:after="120"/>
        <w:jc w:val="center"/>
        <w:rPr>
          <w:b/>
          <w:bCs/>
          <w:sz w:val="28"/>
          <w:szCs w:val="28"/>
        </w:rPr>
      </w:pPr>
      <w:r w:rsidRPr="00577926">
        <w:rPr>
          <w:b/>
          <w:bCs/>
          <w:sz w:val="28"/>
          <w:szCs w:val="28"/>
        </w:rPr>
        <w:t xml:space="preserve">Середні значення 10 показників господарського менталітету в Україні </w:t>
      </w:r>
      <w:r>
        <w:rPr>
          <w:b/>
          <w:bCs/>
          <w:sz w:val="28"/>
          <w:szCs w:val="28"/>
        </w:rPr>
        <w:t>за методикою Ш.Шварца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118"/>
        <w:gridCol w:w="3544"/>
      </w:tblGrid>
      <w:tr w:rsidR="00DE5795" w:rsidRPr="000B4408" w:rsidTr="000E6D92">
        <w:tc>
          <w:tcPr>
            <w:tcW w:w="2552" w:type="dxa"/>
            <w:vMerge w:val="restart"/>
            <w:shd w:val="clear" w:color="auto" w:fill="auto"/>
          </w:tcPr>
          <w:p w:rsidR="00DE5795" w:rsidRPr="000B4408" w:rsidRDefault="00DE5795" w:rsidP="00DE5795">
            <w:pPr>
              <w:jc w:val="center"/>
              <w:rPr>
                <w:sz w:val="28"/>
                <w:szCs w:val="28"/>
              </w:rPr>
            </w:pPr>
            <w:r w:rsidRPr="000B4408">
              <w:rPr>
                <w:b/>
                <w:bCs/>
                <w:sz w:val="28"/>
                <w:szCs w:val="28"/>
              </w:rPr>
              <w:t>Назви вартісних категорій</w:t>
            </w:r>
          </w:p>
        </w:tc>
        <w:tc>
          <w:tcPr>
            <w:tcW w:w="3118" w:type="dxa"/>
            <w:vMerge w:val="restart"/>
            <w:shd w:val="clear" w:color="auto" w:fill="auto"/>
          </w:tcPr>
          <w:p w:rsidR="00DE5795" w:rsidRPr="000B4408" w:rsidRDefault="00DE5795" w:rsidP="00DE5795">
            <w:pPr>
              <w:jc w:val="center"/>
              <w:rPr>
                <w:sz w:val="28"/>
                <w:szCs w:val="28"/>
              </w:rPr>
            </w:pPr>
            <w:r w:rsidRPr="000B4408">
              <w:rPr>
                <w:b/>
                <w:bCs/>
                <w:sz w:val="28"/>
                <w:szCs w:val="28"/>
              </w:rPr>
              <w:t>Риси господарського менталітету</w:t>
            </w:r>
          </w:p>
        </w:tc>
        <w:tc>
          <w:tcPr>
            <w:tcW w:w="3544" w:type="dxa"/>
            <w:shd w:val="clear" w:color="auto" w:fill="auto"/>
          </w:tcPr>
          <w:p w:rsidR="00DE5795" w:rsidRPr="000B4408" w:rsidRDefault="00DE5795" w:rsidP="00DE5795">
            <w:pPr>
              <w:jc w:val="center"/>
              <w:rPr>
                <w:sz w:val="28"/>
                <w:szCs w:val="28"/>
              </w:rPr>
            </w:pPr>
            <w:r w:rsidRPr="000B4408">
              <w:rPr>
                <w:b/>
                <w:bCs/>
                <w:sz w:val="28"/>
                <w:szCs w:val="28"/>
              </w:rPr>
              <w:t>Україна</w:t>
            </w:r>
          </w:p>
        </w:tc>
      </w:tr>
      <w:tr w:rsidR="00DE5795" w:rsidRPr="000B4408" w:rsidTr="000E6D92">
        <w:tc>
          <w:tcPr>
            <w:tcW w:w="2552" w:type="dxa"/>
            <w:vMerge/>
            <w:shd w:val="clear" w:color="auto" w:fill="auto"/>
          </w:tcPr>
          <w:p w:rsidR="00DE5795" w:rsidRPr="000B4408" w:rsidRDefault="00DE5795" w:rsidP="00DE5795">
            <w:pPr>
              <w:rPr>
                <w:sz w:val="28"/>
                <w:szCs w:val="28"/>
              </w:rPr>
            </w:pPr>
          </w:p>
        </w:tc>
        <w:tc>
          <w:tcPr>
            <w:tcW w:w="3118" w:type="dxa"/>
            <w:vMerge/>
            <w:shd w:val="clear" w:color="auto" w:fill="auto"/>
          </w:tcPr>
          <w:p w:rsidR="00DE5795" w:rsidRPr="000B4408" w:rsidRDefault="00DE5795" w:rsidP="00DE5795">
            <w:pPr>
              <w:rPr>
                <w:sz w:val="28"/>
                <w:szCs w:val="28"/>
              </w:rPr>
            </w:pPr>
          </w:p>
        </w:tc>
        <w:tc>
          <w:tcPr>
            <w:tcW w:w="3544" w:type="dxa"/>
            <w:shd w:val="clear" w:color="auto" w:fill="auto"/>
          </w:tcPr>
          <w:p w:rsidR="00DE5795" w:rsidRPr="000B4408" w:rsidRDefault="00DE5795" w:rsidP="00DE5795">
            <w:pPr>
              <w:jc w:val="center"/>
              <w:rPr>
                <w:sz w:val="28"/>
                <w:szCs w:val="28"/>
              </w:rPr>
            </w:pPr>
            <w:r w:rsidRPr="000B4408">
              <w:rPr>
                <w:b/>
                <w:bCs/>
                <w:sz w:val="28"/>
                <w:szCs w:val="28"/>
              </w:rPr>
              <w:t>Середні значення вартісних індексів, бали</w:t>
            </w:r>
          </w:p>
        </w:tc>
      </w:tr>
      <w:tr w:rsidR="00DE5795" w:rsidRPr="000B4408" w:rsidTr="000E6D92">
        <w:tc>
          <w:tcPr>
            <w:tcW w:w="2552" w:type="dxa"/>
            <w:vMerge w:val="restart"/>
            <w:shd w:val="clear" w:color="auto" w:fill="auto"/>
            <w:vAlign w:val="center"/>
          </w:tcPr>
          <w:p w:rsidR="00DE5795" w:rsidRPr="000B4408" w:rsidRDefault="00DE5795" w:rsidP="00DE5795">
            <w:pPr>
              <w:rPr>
                <w:b/>
                <w:sz w:val="28"/>
                <w:szCs w:val="28"/>
              </w:rPr>
            </w:pPr>
            <w:r w:rsidRPr="000B4408">
              <w:rPr>
                <w:b/>
                <w:sz w:val="28"/>
                <w:szCs w:val="28"/>
              </w:rPr>
              <w:t>Збереження</w:t>
            </w:r>
          </w:p>
        </w:tc>
        <w:tc>
          <w:tcPr>
            <w:tcW w:w="3118" w:type="dxa"/>
            <w:shd w:val="clear" w:color="auto" w:fill="auto"/>
            <w:vAlign w:val="center"/>
          </w:tcPr>
          <w:p w:rsidR="00DE5795" w:rsidRPr="000B4408" w:rsidRDefault="00DE5795" w:rsidP="00DE5795">
            <w:pPr>
              <w:rPr>
                <w:sz w:val="28"/>
                <w:szCs w:val="28"/>
              </w:rPr>
            </w:pPr>
            <w:r w:rsidRPr="000B4408">
              <w:rPr>
                <w:sz w:val="28"/>
                <w:szCs w:val="28"/>
              </w:rPr>
              <w:t>Безпека</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0,72</w:t>
            </w:r>
          </w:p>
        </w:tc>
      </w:tr>
      <w:tr w:rsidR="00DE5795" w:rsidRPr="000B4408" w:rsidTr="000E6D92">
        <w:tc>
          <w:tcPr>
            <w:tcW w:w="2552" w:type="dxa"/>
            <w:vMerge/>
            <w:shd w:val="clear" w:color="auto" w:fill="auto"/>
            <w:vAlign w:val="center"/>
          </w:tcPr>
          <w:p w:rsidR="00DE5795" w:rsidRPr="000B4408" w:rsidRDefault="00DE5795" w:rsidP="00DE5795">
            <w:pPr>
              <w:rPr>
                <w:b/>
                <w:sz w:val="28"/>
                <w:szCs w:val="28"/>
              </w:rPr>
            </w:pPr>
          </w:p>
        </w:tc>
        <w:tc>
          <w:tcPr>
            <w:tcW w:w="3118" w:type="dxa"/>
            <w:shd w:val="clear" w:color="auto" w:fill="auto"/>
            <w:vAlign w:val="center"/>
          </w:tcPr>
          <w:p w:rsidR="00DE5795" w:rsidRPr="000B4408" w:rsidRDefault="00DE5795" w:rsidP="00DE5795">
            <w:pPr>
              <w:rPr>
                <w:sz w:val="28"/>
                <w:szCs w:val="28"/>
              </w:rPr>
            </w:pPr>
            <w:r w:rsidRPr="000B4408">
              <w:rPr>
                <w:sz w:val="28"/>
                <w:szCs w:val="28"/>
              </w:rPr>
              <w:t>Конформність</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0,21</w:t>
            </w:r>
          </w:p>
        </w:tc>
      </w:tr>
      <w:tr w:rsidR="00DE5795" w:rsidRPr="000B4408" w:rsidTr="000E6D92">
        <w:tc>
          <w:tcPr>
            <w:tcW w:w="2552" w:type="dxa"/>
            <w:vMerge/>
            <w:shd w:val="clear" w:color="auto" w:fill="auto"/>
            <w:vAlign w:val="center"/>
          </w:tcPr>
          <w:p w:rsidR="00DE5795" w:rsidRPr="000B4408" w:rsidRDefault="00DE5795" w:rsidP="00DE5795">
            <w:pPr>
              <w:rPr>
                <w:b/>
                <w:sz w:val="28"/>
                <w:szCs w:val="28"/>
              </w:rPr>
            </w:pPr>
          </w:p>
        </w:tc>
        <w:tc>
          <w:tcPr>
            <w:tcW w:w="3118" w:type="dxa"/>
            <w:shd w:val="clear" w:color="auto" w:fill="auto"/>
            <w:vAlign w:val="center"/>
          </w:tcPr>
          <w:p w:rsidR="00DE5795" w:rsidRPr="000B4408" w:rsidRDefault="00DE5795" w:rsidP="00DE5795">
            <w:pPr>
              <w:rPr>
                <w:sz w:val="28"/>
                <w:szCs w:val="28"/>
              </w:rPr>
            </w:pPr>
            <w:r w:rsidRPr="000B4408">
              <w:rPr>
                <w:sz w:val="28"/>
                <w:szCs w:val="28"/>
              </w:rPr>
              <w:t>Традиція</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0,23</w:t>
            </w:r>
          </w:p>
        </w:tc>
      </w:tr>
      <w:tr w:rsidR="00DE5795" w:rsidRPr="000B4408" w:rsidTr="000E6D92">
        <w:tc>
          <w:tcPr>
            <w:tcW w:w="2552" w:type="dxa"/>
            <w:vMerge w:val="restart"/>
            <w:shd w:val="clear" w:color="auto" w:fill="auto"/>
            <w:vAlign w:val="center"/>
          </w:tcPr>
          <w:p w:rsidR="00DE5795" w:rsidRPr="000B4408" w:rsidRDefault="00DE5795" w:rsidP="00DE5795">
            <w:pPr>
              <w:rPr>
                <w:b/>
                <w:sz w:val="28"/>
                <w:szCs w:val="28"/>
              </w:rPr>
            </w:pPr>
            <w:r w:rsidRPr="000B4408">
              <w:rPr>
                <w:b/>
                <w:sz w:val="28"/>
                <w:szCs w:val="28"/>
              </w:rPr>
              <w:t xml:space="preserve">Відкритість </w:t>
            </w:r>
          </w:p>
          <w:p w:rsidR="00DE5795" w:rsidRPr="000B4408" w:rsidRDefault="00DE5795" w:rsidP="00DE5795">
            <w:pPr>
              <w:rPr>
                <w:b/>
                <w:sz w:val="28"/>
                <w:szCs w:val="28"/>
              </w:rPr>
            </w:pPr>
            <w:r w:rsidRPr="000B4408">
              <w:rPr>
                <w:b/>
                <w:sz w:val="28"/>
                <w:szCs w:val="28"/>
              </w:rPr>
              <w:t>до змін</w:t>
            </w:r>
          </w:p>
        </w:tc>
        <w:tc>
          <w:tcPr>
            <w:tcW w:w="3118" w:type="dxa"/>
            <w:shd w:val="clear" w:color="auto" w:fill="auto"/>
            <w:vAlign w:val="center"/>
          </w:tcPr>
          <w:p w:rsidR="00DE5795" w:rsidRPr="000B4408" w:rsidRDefault="00DE5795" w:rsidP="00DE5795">
            <w:pPr>
              <w:rPr>
                <w:sz w:val="28"/>
                <w:szCs w:val="28"/>
              </w:rPr>
            </w:pPr>
            <w:r w:rsidRPr="000B4408">
              <w:rPr>
                <w:sz w:val="28"/>
                <w:szCs w:val="28"/>
              </w:rPr>
              <w:t>Самостійність</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–0,03</w:t>
            </w:r>
          </w:p>
        </w:tc>
      </w:tr>
      <w:tr w:rsidR="00DE5795" w:rsidRPr="000B4408" w:rsidTr="000E6D92">
        <w:tc>
          <w:tcPr>
            <w:tcW w:w="2552" w:type="dxa"/>
            <w:vMerge/>
            <w:shd w:val="clear" w:color="auto" w:fill="auto"/>
            <w:vAlign w:val="center"/>
          </w:tcPr>
          <w:p w:rsidR="00DE5795" w:rsidRPr="000B4408" w:rsidRDefault="00DE5795" w:rsidP="00DE5795">
            <w:pPr>
              <w:rPr>
                <w:b/>
                <w:sz w:val="28"/>
                <w:szCs w:val="28"/>
              </w:rPr>
            </w:pPr>
          </w:p>
        </w:tc>
        <w:tc>
          <w:tcPr>
            <w:tcW w:w="3118" w:type="dxa"/>
            <w:shd w:val="clear" w:color="auto" w:fill="auto"/>
            <w:vAlign w:val="center"/>
          </w:tcPr>
          <w:p w:rsidR="00DE5795" w:rsidRPr="000B4408" w:rsidRDefault="00DE5795" w:rsidP="00DE5795">
            <w:pPr>
              <w:rPr>
                <w:sz w:val="28"/>
                <w:szCs w:val="28"/>
              </w:rPr>
            </w:pPr>
            <w:r w:rsidRPr="000B4408">
              <w:rPr>
                <w:sz w:val="28"/>
                <w:szCs w:val="28"/>
              </w:rPr>
              <w:t>Стимуляція</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–0,94</w:t>
            </w:r>
          </w:p>
        </w:tc>
      </w:tr>
      <w:tr w:rsidR="00DE5795" w:rsidRPr="000B4408" w:rsidTr="000E6D92">
        <w:tc>
          <w:tcPr>
            <w:tcW w:w="2552" w:type="dxa"/>
            <w:vMerge/>
            <w:shd w:val="clear" w:color="auto" w:fill="auto"/>
            <w:vAlign w:val="center"/>
          </w:tcPr>
          <w:p w:rsidR="00DE5795" w:rsidRPr="000B4408" w:rsidRDefault="00DE5795" w:rsidP="00DE5795">
            <w:pPr>
              <w:rPr>
                <w:b/>
                <w:sz w:val="28"/>
                <w:szCs w:val="28"/>
              </w:rPr>
            </w:pPr>
          </w:p>
        </w:tc>
        <w:tc>
          <w:tcPr>
            <w:tcW w:w="3118" w:type="dxa"/>
            <w:shd w:val="clear" w:color="auto" w:fill="auto"/>
            <w:vAlign w:val="center"/>
          </w:tcPr>
          <w:p w:rsidR="00DE5795" w:rsidRPr="000B4408" w:rsidRDefault="00DE5795" w:rsidP="00DE5795">
            <w:pPr>
              <w:rPr>
                <w:sz w:val="28"/>
                <w:szCs w:val="28"/>
              </w:rPr>
            </w:pPr>
            <w:r w:rsidRPr="000B4408">
              <w:rPr>
                <w:sz w:val="28"/>
                <w:szCs w:val="28"/>
              </w:rPr>
              <w:t>Гедонізм</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–0,77</w:t>
            </w:r>
          </w:p>
        </w:tc>
      </w:tr>
      <w:tr w:rsidR="00DE5795" w:rsidRPr="000B4408" w:rsidTr="000E6D92">
        <w:tc>
          <w:tcPr>
            <w:tcW w:w="2552" w:type="dxa"/>
            <w:vMerge w:val="restart"/>
            <w:shd w:val="clear" w:color="auto" w:fill="auto"/>
            <w:vAlign w:val="center"/>
          </w:tcPr>
          <w:p w:rsidR="00DE5795" w:rsidRPr="000B4408" w:rsidRDefault="00DE5795" w:rsidP="00DE5795">
            <w:pPr>
              <w:rPr>
                <w:b/>
                <w:sz w:val="28"/>
                <w:szCs w:val="28"/>
              </w:rPr>
            </w:pPr>
            <w:r w:rsidRPr="000B4408">
              <w:rPr>
                <w:b/>
                <w:sz w:val="28"/>
                <w:szCs w:val="28"/>
              </w:rPr>
              <w:t>Самоствердження</w:t>
            </w:r>
          </w:p>
        </w:tc>
        <w:tc>
          <w:tcPr>
            <w:tcW w:w="3118" w:type="dxa"/>
            <w:shd w:val="clear" w:color="auto" w:fill="auto"/>
            <w:vAlign w:val="center"/>
          </w:tcPr>
          <w:p w:rsidR="00DE5795" w:rsidRPr="000B4408" w:rsidRDefault="00DE5795" w:rsidP="00DE5795">
            <w:pPr>
              <w:rPr>
                <w:sz w:val="28"/>
                <w:szCs w:val="28"/>
              </w:rPr>
            </w:pPr>
            <w:r w:rsidRPr="000B4408">
              <w:rPr>
                <w:sz w:val="28"/>
                <w:szCs w:val="28"/>
              </w:rPr>
              <w:t>Досягнення</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–0,47</w:t>
            </w:r>
          </w:p>
        </w:tc>
      </w:tr>
      <w:tr w:rsidR="00DE5795" w:rsidRPr="000B4408" w:rsidTr="000E6D92">
        <w:tc>
          <w:tcPr>
            <w:tcW w:w="2552" w:type="dxa"/>
            <w:vMerge/>
            <w:shd w:val="clear" w:color="auto" w:fill="auto"/>
            <w:vAlign w:val="center"/>
          </w:tcPr>
          <w:p w:rsidR="00DE5795" w:rsidRPr="000B4408" w:rsidRDefault="00DE5795" w:rsidP="00DE5795">
            <w:pPr>
              <w:rPr>
                <w:b/>
                <w:sz w:val="28"/>
                <w:szCs w:val="28"/>
              </w:rPr>
            </w:pPr>
          </w:p>
        </w:tc>
        <w:tc>
          <w:tcPr>
            <w:tcW w:w="3118" w:type="dxa"/>
            <w:shd w:val="clear" w:color="auto" w:fill="auto"/>
            <w:vAlign w:val="center"/>
          </w:tcPr>
          <w:p w:rsidR="00DE5795" w:rsidRPr="000B4408" w:rsidRDefault="00DE5795" w:rsidP="00DE5795">
            <w:pPr>
              <w:rPr>
                <w:sz w:val="28"/>
                <w:szCs w:val="28"/>
              </w:rPr>
            </w:pPr>
            <w:r w:rsidRPr="000B4408">
              <w:rPr>
                <w:sz w:val="28"/>
                <w:szCs w:val="28"/>
              </w:rPr>
              <w:t>Влада</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–0,36</w:t>
            </w:r>
          </w:p>
        </w:tc>
      </w:tr>
      <w:tr w:rsidR="00DE5795" w:rsidRPr="000B4408" w:rsidTr="000E6D92">
        <w:tc>
          <w:tcPr>
            <w:tcW w:w="2552" w:type="dxa"/>
            <w:vMerge w:val="restart"/>
            <w:shd w:val="clear" w:color="auto" w:fill="auto"/>
            <w:vAlign w:val="center"/>
          </w:tcPr>
          <w:p w:rsidR="00DE5795" w:rsidRPr="000B4408" w:rsidRDefault="00DE5795" w:rsidP="00DE5795">
            <w:pPr>
              <w:rPr>
                <w:b/>
                <w:sz w:val="28"/>
                <w:szCs w:val="28"/>
              </w:rPr>
            </w:pPr>
            <w:r w:rsidRPr="000B4408">
              <w:rPr>
                <w:b/>
                <w:sz w:val="28"/>
                <w:szCs w:val="28"/>
              </w:rPr>
              <w:t>Вихід поза межі власного «Я»</w:t>
            </w:r>
          </w:p>
        </w:tc>
        <w:tc>
          <w:tcPr>
            <w:tcW w:w="3118" w:type="dxa"/>
            <w:shd w:val="clear" w:color="auto" w:fill="auto"/>
            <w:vAlign w:val="center"/>
          </w:tcPr>
          <w:p w:rsidR="00DE5795" w:rsidRPr="000B4408" w:rsidRDefault="00DE5795" w:rsidP="00DE5795">
            <w:pPr>
              <w:rPr>
                <w:sz w:val="28"/>
                <w:szCs w:val="28"/>
              </w:rPr>
            </w:pPr>
            <w:r w:rsidRPr="000B4408">
              <w:rPr>
                <w:sz w:val="28"/>
                <w:szCs w:val="28"/>
              </w:rPr>
              <w:t>Доброзичливість</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0,49</w:t>
            </w:r>
          </w:p>
        </w:tc>
      </w:tr>
      <w:tr w:rsidR="00DE5795" w:rsidRPr="000B4408" w:rsidTr="000E6D92">
        <w:tc>
          <w:tcPr>
            <w:tcW w:w="2552" w:type="dxa"/>
            <w:vMerge/>
            <w:shd w:val="clear" w:color="auto" w:fill="auto"/>
          </w:tcPr>
          <w:p w:rsidR="00DE5795" w:rsidRPr="000B4408" w:rsidRDefault="00DE5795" w:rsidP="00DE5795">
            <w:pPr>
              <w:rPr>
                <w:sz w:val="28"/>
                <w:szCs w:val="28"/>
              </w:rPr>
            </w:pPr>
          </w:p>
        </w:tc>
        <w:tc>
          <w:tcPr>
            <w:tcW w:w="3118" w:type="dxa"/>
            <w:shd w:val="clear" w:color="auto" w:fill="auto"/>
            <w:vAlign w:val="center"/>
          </w:tcPr>
          <w:p w:rsidR="00DE5795" w:rsidRPr="000B4408" w:rsidRDefault="00DE5795" w:rsidP="00DE5795">
            <w:pPr>
              <w:rPr>
                <w:sz w:val="28"/>
                <w:szCs w:val="28"/>
              </w:rPr>
            </w:pPr>
            <w:r w:rsidRPr="000B4408">
              <w:rPr>
                <w:sz w:val="28"/>
                <w:szCs w:val="28"/>
              </w:rPr>
              <w:t>Універсалізм</w:t>
            </w:r>
          </w:p>
        </w:tc>
        <w:tc>
          <w:tcPr>
            <w:tcW w:w="3544" w:type="dxa"/>
            <w:shd w:val="clear" w:color="auto" w:fill="auto"/>
            <w:vAlign w:val="center"/>
          </w:tcPr>
          <w:p w:rsidR="00DE5795" w:rsidRPr="000B4408" w:rsidRDefault="00DE5795" w:rsidP="00DE5795">
            <w:pPr>
              <w:jc w:val="center"/>
              <w:rPr>
                <w:sz w:val="28"/>
                <w:szCs w:val="28"/>
              </w:rPr>
            </w:pPr>
            <w:r w:rsidRPr="000B4408">
              <w:rPr>
                <w:sz w:val="28"/>
                <w:szCs w:val="28"/>
              </w:rPr>
              <w:t>0,56</w:t>
            </w:r>
          </w:p>
        </w:tc>
      </w:tr>
    </w:tbl>
    <w:p w:rsidR="00DE5795" w:rsidRPr="006E7666" w:rsidRDefault="00DE5795" w:rsidP="00DE5795">
      <w:pPr>
        <w:ind w:firstLine="709"/>
        <w:jc w:val="both"/>
        <w:rPr>
          <w:iCs/>
        </w:rPr>
      </w:pPr>
      <w:r w:rsidRPr="006E7666">
        <w:rPr>
          <w:iCs/>
          <w:color w:val="000000"/>
        </w:rPr>
        <w:t>Джерело: складено автором на основі</w:t>
      </w:r>
      <w:r w:rsidR="00497CCC">
        <w:rPr>
          <w:iCs/>
          <w:color w:val="000000"/>
          <w:lang w:val="ru-RU"/>
        </w:rPr>
        <w:t xml:space="preserve"> [161</w:t>
      </w:r>
      <w:r w:rsidRPr="006E7666">
        <w:rPr>
          <w:iCs/>
          <w:color w:val="000000"/>
          <w:lang w:val="ru-RU"/>
        </w:rPr>
        <w:t>]</w:t>
      </w:r>
      <w:r w:rsidRPr="006E7666">
        <w:rPr>
          <w:iCs/>
          <w:color w:val="000000"/>
        </w:rPr>
        <w:t xml:space="preserve"> </w:t>
      </w:r>
    </w:p>
    <w:p w:rsidR="00DE5795" w:rsidRDefault="00DE5795" w:rsidP="00DE5795">
      <w:pPr>
        <w:ind w:firstLine="709"/>
        <w:jc w:val="both"/>
        <w:rPr>
          <w:iCs/>
          <w:color w:val="000000"/>
          <w:sz w:val="28"/>
          <w:szCs w:val="28"/>
        </w:rPr>
      </w:pPr>
    </w:p>
    <w:p w:rsidR="00DE5795" w:rsidRPr="00F35217" w:rsidRDefault="00DE5795" w:rsidP="00DE5795">
      <w:pPr>
        <w:ind w:firstLine="709"/>
        <w:jc w:val="both"/>
        <w:rPr>
          <w:sz w:val="32"/>
          <w:szCs w:val="32"/>
        </w:rPr>
      </w:pPr>
      <w:r w:rsidRPr="00F35217">
        <w:rPr>
          <w:iCs/>
          <w:sz w:val="32"/>
          <w:szCs w:val="32"/>
        </w:rPr>
        <w:t>Проаналізувавши середні значення показників господарського менталітету українців та представників інших країн (</w:t>
      </w:r>
      <w:proofErr w:type="spellStart"/>
      <w:r w:rsidRPr="00F35217">
        <w:rPr>
          <w:iCs/>
          <w:sz w:val="32"/>
          <w:szCs w:val="32"/>
        </w:rPr>
        <w:t>дод</w:t>
      </w:r>
      <w:proofErr w:type="spellEnd"/>
      <w:r w:rsidRPr="00F35217">
        <w:rPr>
          <w:iCs/>
          <w:sz w:val="32"/>
          <w:szCs w:val="32"/>
        </w:rPr>
        <w:t xml:space="preserve">. В, Д, Є, Ж), можна помітити, що згідно наведених даних Україна посідає одні з останніх позицій серед 24 європейських країн. Отже, особливості  господарського менталітету українського населення, як і очікувалося, відрізняються від ментальних характеристик інших країн, включених у дослідження. Зокрема, як було досліджено В. Магуном та В. Руднєвим, </w:t>
      </w:r>
      <w:r w:rsidRPr="00F35217">
        <w:rPr>
          <w:sz w:val="32"/>
          <w:szCs w:val="32"/>
        </w:rPr>
        <w:t xml:space="preserve">при попарних порівняннях українське населення </w:t>
      </w:r>
      <w:r w:rsidRPr="00F35217">
        <w:rPr>
          <w:iCs/>
          <w:sz w:val="32"/>
          <w:szCs w:val="32"/>
        </w:rPr>
        <w:t>перевершує більшість країн</w:t>
      </w:r>
      <w:r w:rsidRPr="00F35217">
        <w:rPr>
          <w:sz w:val="32"/>
          <w:szCs w:val="32"/>
          <w:lang w:val="ru-RU"/>
        </w:rPr>
        <w:t> </w:t>
      </w:r>
      <w:r w:rsidRPr="00F35217">
        <w:rPr>
          <w:sz w:val="32"/>
          <w:szCs w:val="32"/>
        </w:rPr>
        <w:t>за поширеністю таких рис господарського менталітету, як прагнення до безпеки, конформності, традиціоналізму, і, навпаки,</w:t>
      </w:r>
      <w:r w:rsidRPr="00F35217">
        <w:rPr>
          <w:sz w:val="32"/>
          <w:szCs w:val="32"/>
          <w:lang w:val="ru-RU"/>
        </w:rPr>
        <w:t> </w:t>
      </w:r>
      <w:r w:rsidRPr="00F35217">
        <w:rPr>
          <w:sz w:val="32"/>
          <w:szCs w:val="32"/>
        </w:rPr>
        <w:t xml:space="preserve"> </w:t>
      </w:r>
      <w:r w:rsidRPr="00F35217">
        <w:rPr>
          <w:iCs/>
          <w:sz w:val="32"/>
          <w:szCs w:val="32"/>
        </w:rPr>
        <w:t>поступається більшості країн</w:t>
      </w:r>
      <w:r w:rsidRPr="00F35217">
        <w:rPr>
          <w:sz w:val="32"/>
          <w:szCs w:val="32"/>
          <w:lang w:val="ru-RU"/>
        </w:rPr>
        <w:t> </w:t>
      </w:r>
      <w:r w:rsidRPr="00F35217">
        <w:rPr>
          <w:sz w:val="32"/>
          <w:szCs w:val="32"/>
        </w:rPr>
        <w:t>за поширеністю таких рис господарського менталітету як самостійність, гедонізм, стимулювання</w:t>
      </w:r>
      <w:r w:rsidR="00497CCC" w:rsidRPr="00F35217">
        <w:rPr>
          <w:sz w:val="32"/>
          <w:szCs w:val="32"/>
        </w:rPr>
        <w:t>) [161; 162</w:t>
      </w:r>
      <w:r w:rsidRPr="00F35217">
        <w:rPr>
          <w:sz w:val="32"/>
          <w:szCs w:val="32"/>
        </w:rPr>
        <w:t xml:space="preserve">]. </w:t>
      </w:r>
      <w:r w:rsidRPr="00F35217">
        <w:rPr>
          <w:sz w:val="32"/>
          <w:szCs w:val="32"/>
        </w:rPr>
        <w:lastRenderedPageBreak/>
        <w:t>Крім того, прагнення до встановлення авторитарних методів управління, як риса господарського менталітету, навпаки, виражена</w:t>
      </w:r>
      <w:r w:rsidRPr="00F35217">
        <w:rPr>
          <w:sz w:val="32"/>
          <w:szCs w:val="32"/>
          <w:lang w:val="ru-RU"/>
        </w:rPr>
        <w:t> </w:t>
      </w:r>
      <w:r w:rsidRPr="00F35217">
        <w:rPr>
          <w:iCs/>
          <w:sz w:val="32"/>
          <w:szCs w:val="32"/>
        </w:rPr>
        <w:t>сильніше, ніж у будь-якій іншій країні</w:t>
      </w:r>
      <w:r w:rsidRPr="00F35217">
        <w:rPr>
          <w:sz w:val="32"/>
          <w:szCs w:val="32"/>
        </w:rPr>
        <w:t>, включеної в дослідження. Отже, особливості українського господарського менталітету різко відрізняються за обома вартісними осями: за віссю «Збереження - Відкритість змінам» - більш високим консерватизмом і за віссю «Самоствердження - Вихід поза межі власного «Я» більш силь</w:t>
      </w:r>
      <w:r w:rsidR="00497CCC" w:rsidRPr="00F35217">
        <w:rPr>
          <w:sz w:val="32"/>
          <w:szCs w:val="32"/>
        </w:rPr>
        <w:t>ною егоїстичною орієнтацією [161; 162</w:t>
      </w:r>
      <w:r w:rsidRPr="00F35217">
        <w:rPr>
          <w:sz w:val="32"/>
          <w:szCs w:val="32"/>
        </w:rPr>
        <w:t>].</w:t>
      </w:r>
      <w:r w:rsidRPr="00F35217">
        <w:rPr>
          <w:sz w:val="32"/>
          <w:szCs w:val="32"/>
          <w:lang w:val="ru-RU"/>
        </w:rPr>
        <w:t> </w:t>
      </w:r>
      <w:r w:rsidRPr="00F35217">
        <w:rPr>
          <w:sz w:val="32"/>
          <w:szCs w:val="32"/>
        </w:rPr>
        <w:t>За двома вартісними індексами Досягнення й Універсалізму - населення України посідає при міждержавних порівняннях проміжну позицію.</w:t>
      </w:r>
    </w:p>
    <w:p w:rsidR="00DE5795" w:rsidRPr="00F35217" w:rsidRDefault="00DE5795" w:rsidP="00DE5795">
      <w:pPr>
        <w:snapToGrid w:val="0"/>
        <w:ind w:firstLine="709"/>
        <w:jc w:val="both"/>
        <w:rPr>
          <w:sz w:val="32"/>
          <w:szCs w:val="32"/>
        </w:rPr>
      </w:pPr>
      <w:r w:rsidRPr="00F35217">
        <w:rPr>
          <w:sz w:val="32"/>
          <w:szCs w:val="32"/>
        </w:rPr>
        <w:t>Значне поширення та закріплення у структурі національного господарського менталітету набули такі риси господарського менталітету, які безпосередньо пов’язані з успішністю та соціальним визнанням (за ними Україна посідає перше місце разом із такими країнами, як Австрія, Словенія, Португалія, Німеччина й Польща), натомість недостатньо поширеними є ті риси господарського менталітету, які пов’язані зі здібностями (за цими рисами господарського менталітету Україна посідає останнє місце разом із такими країнами, як Чехія, Фінляндія, Естонія, Данія, Ісландія, Франція й Німеччина. Отже, населення України дуже високо цінує успіх і байдуже ставиться до особистих здібностей людини, які можна розглядати як умову, потенціал досягнення успіху у підприємницькій діяльності. Це пояснюється тим, що населення України не вважає здібності людини неодмінною запорукою її успіху та надає більшого значення стороннім чинникам. Щодо риси традиціоналізму, то мешканці України висловлюють найвищу серед європейських країн лояльність до традицій і звичаїв, а водночас запер</w:t>
      </w:r>
      <w:r w:rsidR="00497CCC" w:rsidRPr="00F35217">
        <w:rPr>
          <w:sz w:val="32"/>
          <w:szCs w:val="32"/>
        </w:rPr>
        <w:t>ечують вартість скромності  [161; 162</w:t>
      </w:r>
      <w:r w:rsidRPr="00F35217">
        <w:rPr>
          <w:sz w:val="32"/>
          <w:szCs w:val="32"/>
        </w:rPr>
        <w:t xml:space="preserve">]. </w:t>
      </w:r>
    </w:p>
    <w:p w:rsidR="00AE28F4" w:rsidRPr="00F35217" w:rsidRDefault="00AE28F4" w:rsidP="00DE5795">
      <w:pPr>
        <w:snapToGrid w:val="0"/>
        <w:ind w:firstLine="709"/>
        <w:jc w:val="both"/>
        <w:rPr>
          <w:iCs/>
          <w:color w:val="000000"/>
          <w:sz w:val="32"/>
          <w:szCs w:val="32"/>
        </w:rPr>
      </w:pPr>
    </w:p>
    <w:p w:rsidR="00AE28F4" w:rsidRPr="00F35217" w:rsidRDefault="00AE28F4" w:rsidP="00DE5795">
      <w:pPr>
        <w:snapToGrid w:val="0"/>
        <w:ind w:firstLine="709"/>
        <w:jc w:val="both"/>
        <w:rPr>
          <w:iCs/>
          <w:color w:val="000000"/>
          <w:sz w:val="32"/>
          <w:szCs w:val="32"/>
        </w:rPr>
      </w:pPr>
    </w:p>
    <w:p w:rsidR="00AE28F4" w:rsidRPr="00F35217" w:rsidRDefault="00AE28F4" w:rsidP="00DE5795">
      <w:pPr>
        <w:snapToGrid w:val="0"/>
        <w:ind w:firstLine="709"/>
        <w:jc w:val="both"/>
        <w:rPr>
          <w:iCs/>
          <w:color w:val="000000"/>
          <w:sz w:val="32"/>
          <w:szCs w:val="32"/>
        </w:rPr>
      </w:pPr>
    </w:p>
    <w:p w:rsidR="00AE28F4" w:rsidRPr="00F35217" w:rsidRDefault="00AE28F4" w:rsidP="00DE5795">
      <w:pPr>
        <w:snapToGrid w:val="0"/>
        <w:ind w:firstLine="709"/>
        <w:jc w:val="both"/>
        <w:rPr>
          <w:iCs/>
          <w:color w:val="000000"/>
          <w:sz w:val="32"/>
          <w:szCs w:val="32"/>
        </w:rPr>
      </w:pPr>
    </w:p>
    <w:p w:rsidR="00AE28F4" w:rsidRPr="00F35217" w:rsidRDefault="00AE28F4" w:rsidP="00DE5795">
      <w:pPr>
        <w:snapToGrid w:val="0"/>
        <w:ind w:firstLine="709"/>
        <w:jc w:val="both"/>
        <w:rPr>
          <w:iCs/>
          <w:color w:val="000000"/>
          <w:sz w:val="32"/>
          <w:szCs w:val="32"/>
        </w:rPr>
      </w:pPr>
    </w:p>
    <w:p w:rsidR="00AE28F4" w:rsidRPr="00F35217" w:rsidRDefault="00AE28F4" w:rsidP="00DE5795">
      <w:pPr>
        <w:snapToGrid w:val="0"/>
        <w:ind w:firstLine="709"/>
        <w:jc w:val="both"/>
        <w:rPr>
          <w:iCs/>
          <w:color w:val="000000"/>
          <w:sz w:val="32"/>
          <w:szCs w:val="32"/>
        </w:rPr>
      </w:pPr>
    </w:p>
    <w:p w:rsidR="00AE28F4" w:rsidRPr="00F35217" w:rsidRDefault="00AE28F4" w:rsidP="00DE5795">
      <w:pPr>
        <w:snapToGrid w:val="0"/>
        <w:ind w:firstLine="709"/>
        <w:jc w:val="both"/>
        <w:rPr>
          <w:iCs/>
          <w:color w:val="000000"/>
          <w:sz w:val="32"/>
          <w:szCs w:val="32"/>
        </w:rPr>
      </w:pPr>
    </w:p>
    <w:p w:rsidR="00AE28F4" w:rsidRPr="000B4408" w:rsidRDefault="00AE28F4" w:rsidP="00DE5795">
      <w:pPr>
        <w:snapToGrid w:val="0"/>
        <w:ind w:firstLine="709"/>
        <w:jc w:val="both"/>
        <w:rPr>
          <w:iCs/>
          <w:color w:val="000000"/>
          <w:sz w:val="32"/>
          <w:szCs w:val="32"/>
          <w:lang w:val="en-US"/>
        </w:rPr>
      </w:pPr>
    </w:p>
    <w:p w:rsidR="00253006" w:rsidRPr="00F35217" w:rsidRDefault="00253006" w:rsidP="00DE5795">
      <w:pPr>
        <w:snapToGrid w:val="0"/>
        <w:ind w:firstLine="709"/>
        <w:jc w:val="both"/>
        <w:rPr>
          <w:b/>
          <w:iCs/>
          <w:color w:val="000000"/>
          <w:sz w:val="32"/>
          <w:szCs w:val="32"/>
        </w:rPr>
      </w:pPr>
      <w:r w:rsidRPr="00F35217">
        <w:rPr>
          <w:b/>
          <w:sz w:val="32"/>
          <w:szCs w:val="32"/>
        </w:rPr>
        <w:lastRenderedPageBreak/>
        <w:t>3.4. Вплив національного господарського менталітету на соціально-економічний розвиток та  процеси соціалізації економіки</w:t>
      </w:r>
      <w:r w:rsidRPr="00F35217">
        <w:rPr>
          <w:b/>
          <w:iCs/>
          <w:color w:val="000000"/>
          <w:sz w:val="32"/>
          <w:szCs w:val="32"/>
        </w:rPr>
        <w:t xml:space="preserve"> </w:t>
      </w:r>
    </w:p>
    <w:p w:rsidR="00253006" w:rsidRPr="00F35217" w:rsidRDefault="00253006" w:rsidP="00DE5795">
      <w:pPr>
        <w:snapToGrid w:val="0"/>
        <w:ind w:firstLine="709"/>
        <w:jc w:val="both"/>
        <w:rPr>
          <w:b/>
          <w:iCs/>
          <w:color w:val="000000"/>
          <w:sz w:val="32"/>
          <w:szCs w:val="32"/>
        </w:rPr>
      </w:pPr>
    </w:p>
    <w:p w:rsidR="00DE5795" w:rsidRPr="00F35217" w:rsidRDefault="00DE5795" w:rsidP="000B4408">
      <w:pPr>
        <w:snapToGrid w:val="0"/>
        <w:ind w:firstLine="709"/>
        <w:jc w:val="both"/>
        <w:rPr>
          <w:color w:val="000000"/>
          <w:sz w:val="32"/>
          <w:szCs w:val="32"/>
        </w:rPr>
      </w:pPr>
      <w:r w:rsidRPr="00F35217">
        <w:rPr>
          <w:iCs/>
          <w:color w:val="000000"/>
          <w:sz w:val="32"/>
          <w:szCs w:val="32"/>
        </w:rPr>
        <w:t xml:space="preserve">Оцінюючи вплив окремих складових господарського менталітету на соціально-економічний розвиток держави, скористаємось методикою, запропонованою в розділі 1. </w:t>
      </w:r>
      <w:r w:rsidRPr="00F35217">
        <w:rPr>
          <w:color w:val="000000"/>
          <w:sz w:val="32"/>
          <w:szCs w:val="32"/>
        </w:rPr>
        <w:t>Нами сформульовано гіпотезу про наявність залежності та щільного зв’язку між показниками ефективності національних економік - ВНД на душу населення, Індексом економічної свободи, Глобальним індексом інновацій, Індексом людського розвитку, Індексом глобальної конкурентоспроможності та окремими характеристиками господарського менталітету. Вихідні дані для проведення дослі</w:t>
      </w:r>
      <w:r w:rsidR="00253006" w:rsidRPr="00F35217">
        <w:rPr>
          <w:color w:val="000000"/>
          <w:sz w:val="32"/>
          <w:szCs w:val="32"/>
        </w:rPr>
        <w:t>дження представлені в табл. 3</w:t>
      </w:r>
      <w:r w:rsidRPr="00F35217">
        <w:rPr>
          <w:color w:val="000000"/>
          <w:sz w:val="32"/>
          <w:szCs w:val="32"/>
        </w:rPr>
        <w:t>.1</w:t>
      </w:r>
      <w:r w:rsidR="00253006" w:rsidRPr="00F35217">
        <w:rPr>
          <w:color w:val="000000"/>
          <w:sz w:val="32"/>
          <w:szCs w:val="32"/>
        </w:rPr>
        <w:t>0</w:t>
      </w:r>
      <w:r w:rsidRPr="00F35217">
        <w:rPr>
          <w:color w:val="000000"/>
          <w:sz w:val="32"/>
          <w:szCs w:val="32"/>
        </w:rPr>
        <w:t xml:space="preserve">. </w:t>
      </w:r>
    </w:p>
    <w:p w:rsidR="000B4408" w:rsidRPr="00F35217" w:rsidRDefault="000B4408" w:rsidP="000B4408">
      <w:pPr>
        <w:snapToGrid w:val="0"/>
        <w:ind w:firstLine="709"/>
        <w:jc w:val="both"/>
        <w:rPr>
          <w:color w:val="000000"/>
          <w:sz w:val="32"/>
          <w:szCs w:val="32"/>
        </w:rPr>
      </w:pPr>
      <w:r w:rsidRPr="00F35217">
        <w:rPr>
          <w:color w:val="000000"/>
          <w:sz w:val="32"/>
          <w:szCs w:val="32"/>
        </w:rPr>
        <w:t>За результатами розрахунку кореляційної залежності між показниками ефективності національних економік та вимірами господарського менталітету за Г. Хофстеде встановлено, що значний зв'язок прослідковується між ВНД на душу населення, Індексом економічної свободи, Глобальним індексом інновацій та показниками індивідуалізму, дистанції по відношенню до влади та показником уникнення невизначеності. Інші два виміри господарського менталітету – мужності та довготермінової орієнтації не чинять істотного впливу на досліджувані економічні показники країн.</w:t>
      </w:r>
    </w:p>
    <w:p w:rsidR="000B4408" w:rsidRPr="00F35217" w:rsidRDefault="000B4408" w:rsidP="000B4408">
      <w:pPr>
        <w:shd w:val="clear" w:color="auto" w:fill="FFFFFF"/>
        <w:tabs>
          <w:tab w:val="center" w:pos="5173"/>
          <w:tab w:val="right" w:pos="9638"/>
        </w:tabs>
        <w:ind w:firstLine="709"/>
        <w:jc w:val="both"/>
        <w:rPr>
          <w:sz w:val="32"/>
          <w:szCs w:val="32"/>
          <w:lang w:eastAsia="en-US"/>
        </w:rPr>
      </w:pPr>
      <w:r w:rsidRPr="00F35217">
        <w:rPr>
          <w:sz w:val="32"/>
          <w:szCs w:val="32"/>
          <w:lang w:eastAsia="en-US"/>
        </w:rPr>
        <w:t>За даними табл. 3.10 одержано, що залежність між ВНД на душу населення та індексами індивідуалізму, дистанції влади, уникнення невизначеності виражається відповідно такими  рівняннями:</w:t>
      </w:r>
    </w:p>
    <w:p w:rsidR="000B4408" w:rsidRPr="00F35217" w:rsidRDefault="000B4408" w:rsidP="000B4408">
      <w:pPr>
        <w:shd w:val="clear" w:color="auto" w:fill="FFFFFF"/>
        <w:tabs>
          <w:tab w:val="center" w:pos="5173"/>
          <w:tab w:val="right" w:pos="9214"/>
        </w:tabs>
        <w:ind w:firstLine="709"/>
        <w:rPr>
          <w:i/>
          <w:sz w:val="32"/>
          <w:szCs w:val="32"/>
          <w:lang w:eastAsia="en-US"/>
        </w:rPr>
      </w:pPr>
      <w:r w:rsidRPr="00F35217">
        <w:rPr>
          <w:i/>
          <w:sz w:val="32"/>
          <w:szCs w:val="32"/>
          <w:lang w:eastAsia="en-US"/>
        </w:rPr>
        <w:tab/>
      </w:r>
      <w:r w:rsidRPr="00F35217">
        <w:rPr>
          <w:i/>
          <w:sz w:val="32"/>
          <w:szCs w:val="32"/>
          <w:lang w:val="en-US" w:eastAsia="en-US"/>
        </w:rPr>
        <w:t>y</w:t>
      </w:r>
      <w:r w:rsidRPr="00F35217">
        <w:rPr>
          <w:i/>
          <w:sz w:val="32"/>
          <w:szCs w:val="32"/>
          <w:lang w:eastAsia="en-US"/>
        </w:rPr>
        <w:t xml:space="preserve"> = 0,4493</w:t>
      </w:r>
      <w:r w:rsidRPr="00F35217">
        <w:rPr>
          <w:i/>
          <w:sz w:val="32"/>
          <w:szCs w:val="32"/>
          <w:lang w:val="en-US" w:eastAsia="en-US"/>
        </w:rPr>
        <w:t>x</w:t>
      </w:r>
      <w:r w:rsidRPr="00F35217">
        <w:rPr>
          <w:i/>
          <w:sz w:val="32"/>
          <w:szCs w:val="32"/>
          <w:vertAlign w:val="subscript"/>
          <w:lang w:eastAsia="en-US"/>
        </w:rPr>
        <w:t>1</w:t>
      </w:r>
      <w:r w:rsidRPr="00F35217">
        <w:rPr>
          <w:i/>
          <w:sz w:val="32"/>
          <w:szCs w:val="32"/>
          <w:lang w:eastAsia="en-US"/>
        </w:rPr>
        <w:t>+6,9282,</w:t>
      </w:r>
      <w:r w:rsidRPr="00F35217">
        <w:rPr>
          <w:i/>
          <w:sz w:val="32"/>
          <w:szCs w:val="32"/>
          <w:lang w:eastAsia="en-US"/>
        </w:rPr>
        <w:tab/>
      </w:r>
      <w:r w:rsidRPr="00F35217">
        <w:rPr>
          <w:sz w:val="32"/>
          <w:szCs w:val="32"/>
          <w:lang w:eastAsia="en-US"/>
        </w:rPr>
        <w:t>(3.1)</w:t>
      </w:r>
    </w:p>
    <w:p w:rsidR="000B4408" w:rsidRPr="00F35217" w:rsidRDefault="000B4408" w:rsidP="000B4408">
      <w:pPr>
        <w:shd w:val="clear" w:color="auto" w:fill="FFFFFF"/>
        <w:tabs>
          <w:tab w:val="center" w:pos="5173"/>
          <w:tab w:val="right" w:pos="9214"/>
        </w:tabs>
        <w:ind w:firstLine="709"/>
        <w:rPr>
          <w:sz w:val="32"/>
          <w:szCs w:val="32"/>
          <w:lang w:val="ru-RU" w:eastAsia="en-US"/>
        </w:rPr>
      </w:pPr>
      <w:r w:rsidRPr="00F35217">
        <w:rPr>
          <w:i/>
          <w:sz w:val="32"/>
          <w:szCs w:val="32"/>
          <w:lang w:eastAsia="en-US"/>
        </w:rPr>
        <w:tab/>
      </w:r>
      <w:r w:rsidRPr="00F35217">
        <w:rPr>
          <w:i/>
          <w:sz w:val="32"/>
          <w:szCs w:val="32"/>
          <w:lang w:val="en-US" w:eastAsia="en-US"/>
        </w:rPr>
        <w:t>y</w:t>
      </w:r>
      <w:r w:rsidRPr="00F35217">
        <w:rPr>
          <w:i/>
          <w:sz w:val="32"/>
          <w:szCs w:val="32"/>
          <w:lang w:val="ru-RU" w:eastAsia="en-US"/>
        </w:rPr>
        <w:t>= -0,4094</w:t>
      </w:r>
      <w:r w:rsidRPr="00F35217">
        <w:rPr>
          <w:i/>
          <w:sz w:val="32"/>
          <w:szCs w:val="32"/>
          <w:lang w:val="en-US" w:eastAsia="en-US"/>
        </w:rPr>
        <w:t>x</w:t>
      </w:r>
      <w:r w:rsidRPr="00F35217">
        <w:rPr>
          <w:i/>
          <w:sz w:val="32"/>
          <w:szCs w:val="32"/>
          <w:vertAlign w:val="subscript"/>
          <w:lang w:val="ru-RU" w:eastAsia="en-US"/>
        </w:rPr>
        <w:t>2</w:t>
      </w:r>
      <w:r w:rsidRPr="00F35217">
        <w:rPr>
          <w:i/>
          <w:sz w:val="32"/>
          <w:szCs w:val="32"/>
          <w:lang w:val="ru-RU" w:eastAsia="en-US"/>
        </w:rPr>
        <w:t>+56,608,</w:t>
      </w:r>
      <w:r w:rsidRPr="00F35217">
        <w:rPr>
          <w:i/>
          <w:sz w:val="32"/>
          <w:szCs w:val="32"/>
          <w:lang w:val="ru-RU" w:eastAsia="en-US"/>
        </w:rPr>
        <w:tab/>
      </w:r>
      <w:r w:rsidRPr="00F35217">
        <w:rPr>
          <w:sz w:val="32"/>
          <w:szCs w:val="32"/>
          <w:lang w:val="ru-RU" w:eastAsia="en-US"/>
        </w:rPr>
        <w:t>(3.2)</w:t>
      </w:r>
    </w:p>
    <w:p w:rsidR="000B4408" w:rsidRPr="00F35217" w:rsidRDefault="000B4408" w:rsidP="000B4408">
      <w:pPr>
        <w:shd w:val="clear" w:color="auto" w:fill="FFFFFF"/>
        <w:tabs>
          <w:tab w:val="right" w:pos="9214"/>
        </w:tabs>
        <w:ind w:firstLine="709"/>
        <w:rPr>
          <w:sz w:val="32"/>
          <w:szCs w:val="32"/>
          <w:lang w:val="ru-RU" w:eastAsia="en-US"/>
        </w:rPr>
      </w:pPr>
      <w:r w:rsidRPr="00F35217">
        <w:rPr>
          <w:i/>
          <w:sz w:val="32"/>
          <w:szCs w:val="32"/>
          <w:lang w:val="ru-RU" w:eastAsia="en-US"/>
        </w:rPr>
        <w:t xml:space="preserve">                    </w:t>
      </w:r>
      <w:r>
        <w:rPr>
          <w:i/>
          <w:sz w:val="32"/>
          <w:szCs w:val="32"/>
          <w:lang w:val="ru-RU" w:eastAsia="en-US"/>
        </w:rPr>
        <w:t xml:space="preserve">                 </w:t>
      </w:r>
      <w:r w:rsidRPr="00F35217">
        <w:rPr>
          <w:i/>
          <w:sz w:val="32"/>
          <w:szCs w:val="32"/>
          <w:lang w:val="ru-RU" w:eastAsia="en-US"/>
        </w:rPr>
        <w:t xml:space="preserve"> </w:t>
      </w:r>
      <w:r w:rsidRPr="00F35217">
        <w:rPr>
          <w:i/>
          <w:sz w:val="32"/>
          <w:szCs w:val="32"/>
          <w:lang w:val="en-US" w:eastAsia="en-US"/>
        </w:rPr>
        <w:t>y</w:t>
      </w:r>
      <w:r w:rsidRPr="00F35217">
        <w:rPr>
          <w:i/>
          <w:sz w:val="32"/>
          <w:szCs w:val="32"/>
          <w:lang w:val="ru-RU" w:eastAsia="en-US"/>
        </w:rPr>
        <w:t xml:space="preserve"> = -0,37</w:t>
      </w:r>
      <w:r w:rsidRPr="00F35217">
        <w:rPr>
          <w:i/>
          <w:sz w:val="32"/>
          <w:szCs w:val="32"/>
          <w:lang w:val="en-US" w:eastAsia="en-US"/>
        </w:rPr>
        <w:t>x</w:t>
      </w:r>
      <w:r w:rsidRPr="00F35217">
        <w:rPr>
          <w:i/>
          <w:sz w:val="32"/>
          <w:szCs w:val="32"/>
          <w:vertAlign w:val="subscript"/>
          <w:lang w:val="ru-RU" w:eastAsia="en-US"/>
        </w:rPr>
        <w:t>3</w:t>
      </w:r>
      <w:r w:rsidRPr="00F35217">
        <w:rPr>
          <w:i/>
          <w:sz w:val="32"/>
          <w:szCs w:val="32"/>
          <w:lang w:val="ru-RU" w:eastAsia="en-US"/>
        </w:rPr>
        <w:t>+60,616,</w:t>
      </w:r>
      <w:r w:rsidRPr="00F35217">
        <w:rPr>
          <w:i/>
          <w:sz w:val="32"/>
          <w:szCs w:val="32"/>
          <w:lang w:val="ru-RU" w:eastAsia="en-US"/>
        </w:rPr>
        <w:tab/>
      </w:r>
      <w:r w:rsidRPr="00F35217">
        <w:rPr>
          <w:sz w:val="32"/>
          <w:szCs w:val="32"/>
          <w:lang w:val="ru-RU" w:eastAsia="en-US"/>
        </w:rPr>
        <w:t>(3.3)</w:t>
      </w:r>
    </w:p>
    <w:p w:rsidR="000B4408" w:rsidRPr="00F35217" w:rsidRDefault="000B4408" w:rsidP="000B4408">
      <w:pPr>
        <w:shd w:val="clear" w:color="auto" w:fill="FFFFFF"/>
        <w:ind w:firstLine="284"/>
        <w:jc w:val="both"/>
        <w:rPr>
          <w:sz w:val="32"/>
          <w:szCs w:val="32"/>
          <w:lang w:val="ru-RU" w:eastAsia="en-US"/>
        </w:rPr>
      </w:pPr>
      <w:r w:rsidRPr="00F35217">
        <w:rPr>
          <w:sz w:val="32"/>
          <w:szCs w:val="32"/>
          <w:lang w:val="ru-RU" w:eastAsia="en-US"/>
        </w:rPr>
        <w:t xml:space="preserve"> де </w:t>
      </w:r>
      <w:r w:rsidRPr="00F35217">
        <w:rPr>
          <w:i/>
          <w:sz w:val="32"/>
          <w:szCs w:val="32"/>
          <w:lang w:val="en-US" w:eastAsia="en-US"/>
        </w:rPr>
        <w:t>y</w:t>
      </w:r>
      <w:r w:rsidRPr="00F35217">
        <w:rPr>
          <w:sz w:val="32"/>
          <w:szCs w:val="32"/>
          <w:lang w:val="ru-RU" w:eastAsia="en-US"/>
        </w:rPr>
        <w:t xml:space="preserve"> - </w:t>
      </w:r>
      <w:r w:rsidRPr="00F35217">
        <w:rPr>
          <w:sz w:val="32"/>
          <w:szCs w:val="32"/>
          <w:lang w:eastAsia="en-US"/>
        </w:rPr>
        <w:t>ВНД на душу населення</w:t>
      </w:r>
      <w:r w:rsidRPr="00F35217">
        <w:rPr>
          <w:sz w:val="32"/>
          <w:szCs w:val="32"/>
          <w:lang w:val="ru-RU" w:eastAsia="en-US"/>
        </w:rPr>
        <w:t>,</w:t>
      </w:r>
    </w:p>
    <w:p w:rsidR="000B4408" w:rsidRPr="00F35217" w:rsidRDefault="000B4408" w:rsidP="000B4408">
      <w:pPr>
        <w:shd w:val="clear" w:color="auto" w:fill="FFFFFF"/>
        <w:ind w:firstLine="284"/>
        <w:jc w:val="both"/>
        <w:rPr>
          <w:sz w:val="32"/>
          <w:szCs w:val="32"/>
          <w:lang w:eastAsia="en-US"/>
        </w:rPr>
      </w:pPr>
      <w:r w:rsidRPr="00F35217">
        <w:rPr>
          <w:i/>
          <w:sz w:val="32"/>
          <w:szCs w:val="32"/>
          <w:lang w:eastAsia="en-US"/>
        </w:rPr>
        <w:t xml:space="preserve">     x</w:t>
      </w:r>
      <w:r w:rsidRPr="00F35217">
        <w:rPr>
          <w:i/>
          <w:sz w:val="32"/>
          <w:szCs w:val="32"/>
          <w:vertAlign w:val="subscript"/>
          <w:lang w:eastAsia="en-US"/>
        </w:rPr>
        <w:t>1</w:t>
      </w:r>
      <w:r w:rsidRPr="00F35217">
        <w:rPr>
          <w:sz w:val="32"/>
          <w:szCs w:val="32"/>
          <w:lang w:eastAsia="en-US"/>
        </w:rPr>
        <w:t>- індекс індивідуалізму,</w:t>
      </w:r>
    </w:p>
    <w:p w:rsidR="000B4408" w:rsidRPr="00F35217" w:rsidRDefault="000B4408" w:rsidP="000B4408">
      <w:pPr>
        <w:shd w:val="clear" w:color="auto" w:fill="FFFFFF"/>
        <w:ind w:firstLine="284"/>
        <w:jc w:val="both"/>
        <w:rPr>
          <w:sz w:val="32"/>
          <w:szCs w:val="32"/>
          <w:lang w:eastAsia="en-US"/>
        </w:rPr>
      </w:pPr>
      <w:r w:rsidRPr="00F35217">
        <w:rPr>
          <w:i/>
          <w:sz w:val="32"/>
          <w:szCs w:val="32"/>
          <w:lang w:eastAsia="en-US"/>
        </w:rPr>
        <w:t xml:space="preserve">     x</w:t>
      </w:r>
      <w:r w:rsidRPr="00F35217">
        <w:rPr>
          <w:i/>
          <w:sz w:val="32"/>
          <w:szCs w:val="32"/>
          <w:vertAlign w:val="subscript"/>
          <w:lang w:eastAsia="en-US"/>
        </w:rPr>
        <w:t>2</w:t>
      </w:r>
      <w:r w:rsidRPr="00F35217">
        <w:rPr>
          <w:sz w:val="32"/>
          <w:szCs w:val="32"/>
          <w:vertAlign w:val="subscript"/>
          <w:lang w:eastAsia="en-US"/>
        </w:rPr>
        <w:t xml:space="preserve">  </w:t>
      </w:r>
      <w:r w:rsidRPr="00F35217">
        <w:rPr>
          <w:sz w:val="32"/>
          <w:szCs w:val="32"/>
          <w:lang w:eastAsia="en-US"/>
        </w:rPr>
        <w:t xml:space="preserve">- індекс </w:t>
      </w:r>
      <w:r w:rsidRPr="00F35217">
        <w:rPr>
          <w:i/>
          <w:sz w:val="32"/>
          <w:szCs w:val="32"/>
          <w:lang w:eastAsia="en-US"/>
        </w:rPr>
        <w:t xml:space="preserve"> </w:t>
      </w:r>
      <w:r w:rsidRPr="00F35217">
        <w:rPr>
          <w:sz w:val="32"/>
          <w:szCs w:val="32"/>
          <w:lang w:eastAsia="en-US"/>
        </w:rPr>
        <w:t>дистанції влади,</w:t>
      </w:r>
      <w:r w:rsidRPr="00F35217">
        <w:rPr>
          <w:i/>
          <w:sz w:val="32"/>
          <w:szCs w:val="32"/>
          <w:lang w:eastAsia="en-US"/>
        </w:rPr>
        <w:t xml:space="preserve"> </w:t>
      </w:r>
      <w:r w:rsidRPr="00F35217">
        <w:rPr>
          <w:sz w:val="32"/>
          <w:szCs w:val="32"/>
          <w:lang w:eastAsia="en-US"/>
        </w:rPr>
        <w:t xml:space="preserve"> </w:t>
      </w:r>
    </w:p>
    <w:p w:rsidR="000B4408" w:rsidRPr="00F35217" w:rsidRDefault="000B4408" w:rsidP="000B4408">
      <w:pPr>
        <w:shd w:val="clear" w:color="auto" w:fill="FFFFFF"/>
        <w:ind w:firstLine="284"/>
        <w:jc w:val="both"/>
        <w:rPr>
          <w:i/>
          <w:sz w:val="32"/>
          <w:szCs w:val="32"/>
          <w:lang w:eastAsia="en-US"/>
        </w:rPr>
      </w:pPr>
      <w:r w:rsidRPr="00F35217">
        <w:rPr>
          <w:i/>
          <w:sz w:val="32"/>
          <w:szCs w:val="32"/>
          <w:lang w:eastAsia="en-US"/>
        </w:rPr>
        <w:t xml:space="preserve">     x</w:t>
      </w:r>
      <w:r w:rsidRPr="00F35217">
        <w:rPr>
          <w:i/>
          <w:sz w:val="32"/>
          <w:szCs w:val="32"/>
          <w:vertAlign w:val="subscript"/>
          <w:lang w:eastAsia="en-US"/>
        </w:rPr>
        <w:t>3</w:t>
      </w:r>
      <w:r w:rsidRPr="00F35217">
        <w:rPr>
          <w:sz w:val="32"/>
          <w:szCs w:val="32"/>
          <w:vertAlign w:val="subscript"/>
          <w:lang w:eastAsia="en-US"/>
        </w:rPr>
        <w:t xml:space="preserve"> </w:t>
      </w:r>
      <w:r w:rsidRPr="00F35217">
        <w:rPr>
          <w:sz w:val="32"/>
          <w:szCs w:val="32"/>
          <w:lang w:eastAsia="en-US"/>
        </w:rPr>
        <w:t>- індекс уникнення невизначеності</w:t>
      </w:r>
      <w:r w:rsidRPr="00F35217">
        <w:rPr>
          <w:i/>
          <w:sz w:val="32"/>
          <w:szCs w:val="32"/>
          <w:lang w:eastAsia="en-US"/>
        </w:rPr>
        <w:t>.</w:t>
      </w:r>
    </w:p>
    <w:p w:rsidR="000B4408" w:rsidRDefault="000B4408" w:rsidP="00DE5795">
      <w:pPr>
        <w:jc w:val="right"/>
        <w:rPr>
          <w:i/>
          <w:color w:val="000000"/>
          <w:sz w:val="28"/>
          <w:szCs w:val="28"/>
          <w:lang w:val="en-US"/>
        </w:rPr>
      </w:pPr>
    </w:p>
    <w:p w:rsidR="000B4408" w:rsidRDefault="000B4408" w:rsidP="00DE5795">
      <w:pPr>
        <w:jc w:val="right"/>
        <w:rPr>
          <w:i/>
          <w:color w:val="000000"/>
          <w:sz w:val="28"/>
          <w:szCs w:val="28"/>
          <w:lang w:val="en-US"/>
        </w:rPr>
      </w:pPr>
    </w:p>
    <w:p w:rsidR="000B4408" w:rsidRDefault="000B4408" w:rsidP="00DE5795">
      <w:pPr>
        <w:jc w:val="right"/>
        <w:rPr>
          <w:i/>
          <w:color w:val="000000"/>
          <w:sz w:val="28"/>
          <w:szCs w:val="28"/>
          <w:lang w:val="en-US"/>
        </w:rPr>
      </w:pPr>
    </w:p>
    <w:p w:rsidR="00DE5795" w:rsidRPr="00253006" w:rsidRDefault="00253006" w:rsidP="00DE5795">
      <w:pPr>
        <w:jc w:val="right"/>
        <w:rPr>
          <w:i/>
          <w:color w:val="000000"/>
          <w:sz w:val="28"/>
          <w:szCs w:val="28"/>
        </w:rPr>
      </w:pPr>
      <w:r w:rsidRPr="00253006">
        <w:rPr>
          <w:i/>
          <w:color w:val="000000"/>
          <w:sz w:val="28"/>
          <w:szCs w:val="28"/>
        </w:rPr>
        <w:lastRenderedPageBreak/>
        <w:t>Таблиця 3.10</w:t>
      </w:r>
    </w:p>
    <w:p w:rsidR="00DE5795" w:rsidRDefault="00DE5795" w:rsidP="00DE5795">
      <w:pPr>
        <w:jc w:val="center"/>
        <w:rPr>
          <w:b/>
          <w:color w:val="000000"/>
          <w:sz w:val="28"/>
          <w:szCs w:val="28"/>
        </w:rPr>
      </w:pPr>
      <w:r w:rsidRPr="00EA60A8">
        <w:rPr>
          <w:b/>
          <w:color w:val="000000"/>
          <w:sz w:val="28"/>
          <w:szCs w:val="28"/>
        </w:rPr>
        <w:t>Значення міжнародних показників ефективності національних економік та ментальних характеристик за методикою Г. Хофстеде</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851"/>
        <w:gridCol w:w="708"/>
        <w:gridCol w:w="709"/>
        <w:gridCol w:w="709"/>
        <w:gridCol w:w="709"/>
        <w:gridCol w:w="708"/>
        <w:gridCol w:w="709"/>
        <w:gridCol w:w="851"/>
        <w:gridCol w:w="708"/>
        <w:gridCol w:w="709"/>
      </w:tblGrid>
      <w:tr w:rsidR="00FF25D9" w:rsidRPr="00D20F36" w:rsidTr="00074EC6">
        <w:trPr>
          <w:trHeight w:val="956"/>
        </w:trPr>
        <w:tc>
          <w:tcPr>
            <w:tcW w:w="1843" w:type="dxa"/>
            <w:vMerge w:val="restart"/>
            <w:shd w:val="clear" w:color="auto" w:fill="auto"/>
            <w:noWrap/>
            <w:vAlign w:val="center"/>
          </w:tcPr>
          <w:p w:rsidR="00FF25D9" w:rsidRPr="00D20F36" w:rsidRDefault="00FF25D9" w:rsidP="00DE5795">
            <w:pPr>
              <w:jc w:val="center"/>
              <w:rPr>
                <w:b/>
                <w:sz w:val="22"/>
                <w:szCs w:val="22"/>
              </w:rPr>
            </w:pPr>
            <w:r w:rsidRPr="00D20F36">
              <w:rPr>
                <w:b/>
                <w:sz w:val="22"/>
                <w:szCs w:val="22"/>
              </w:rPr>
              <w:t>Назва країни</w:t>
            </w:r>
          </w:p>
        </w:tc>
        <w:tc>
          <w:tcPr>
            <w:tcW w:w="3686" w:type="dxa"/>
            <w:gridSpan w:val="5"/>
            <w:shd w:val="clear" w:color="auto" w:fill="auto"/>
            <w:vAlign w:val="center"/>
          </w:tcPr>
          <w:p w:rsidR="00FF25D9" w:rsidRPr="00D20F36" w:rsidRDefault="00FF25D9" w:rsidP="00DE5795">
            <w:pPr>
              <w:jc w:val="center"/>
              <w:rPr>
                <w:b/>
                <w:color w:val="000000"/>
                <w:sz w:val="22"/>
                <w:szCs w:val="22"/>
              </w:rPr>
            </w:pPr>
            <w:r w:rsidRPr="00D20F36">
              <w:rPr>
                <w:b/>
                <w:color w:val="000000"/>
                <w:sz w:val="22"/>
                <w:szCs w:val="22"/>
              </w:rPr>
              <w:t xml:space="preserve"> Міжнародні показники ефективності національних економік</w:t>
            </w:r>
          </w:p>
        </w:tc>
        <w:tc>
          <w:tcPr>
            <w:tcW w:w="3685" w:type="dxa"/>
            <w:gridSpan w:val="5"/>
            <w:shd w:val="clear" w:color="auto" w:fill="auto"/>
            <w:vAlign w:val="center"/>
          </w:tcPr>
          <w:p w:rsidR="00FF25D9" w:rsidRPr="00D20F36" w:rsidRDefault="00FF25D9" w:rsidP="00DE5795">
            <w:pPr>
              <w:ind w:right="-108"/>
              <w:jc w:val="center"/>
              <w:rPr>
                <w:b/>
                <w:color w:val="000000"/>
                <w:sz w:val="22"/>
                <w:szCs w:val="22"/>
              </w:rPr>
            </w:pPr>
            <w:r w:rsidRPr="00D20F36">
              <w:rPr>
                <w:b/>
                <w:color w:val="000000"/>
                <w:sz w:val="22"/>
                <w:szCs w:val="22"/>
              </w:rPr>
              <w:t xml:space="preserve">Ментальні характеристики країн за методикою </w:t>
            </w:r>
          </w:p>
          <w:p w:rsidR="00FF25D9" w:rsidRPr="00D20F36" w:rsidRDefault="00FF25D9" w:rsidP="00DE5795">
            <w:pPr>
              <w:ind w:right="-108"/>
              <w:jc w:val="center"/>
              <w:rPr>
                <w:b/>
                <w:color w:val="000000"/>
                <w:sz w:val="22"/>
                <w:szCs w:val="22"/>
                <w:lang w:val="ru-RU"/>
              </w:rPr>
            </w:pPr>
            <w:r w:rsidRPr="00D20F36">
              <w:rPr>
                <w:b/>
                <w:color w:val="000000"/>
                <w:sz w:val="22"/>
                <w:szCs w:val="22"/>
              </w:rPr>
              <w:t>Г. Хофстеде</w:t>
            </w:r>
          </w:p>
        </w:tc>
      </w:tr>
      <w:tr w:rsidR="003100F4" w:rsidRPr="00D20F36" w:rsidTr="00074EC6">
        <w:trPr>
          <w:trHeight w:val="485"/>
        </w:trPr>
        <w:tc>
          <w:tcPr>
            <w:tcW w:w="1843" w:type="dxa"/>
            <w:vMerge/>
            <w:shd w:val="clear" w:color="auto" w:fill="auto"/>
            <w:noWrap/>
          </w:tcPr>
          <w:p w:rsidR="00FF25D9" w:rsidRPr="00D20F36" w:rsidRDefault="00FF25D9" w:rsidP="00DE5795">
            <w:pPr>
              <w:rPr>
                <w:sz w:val="22"/>
                <w:szCs w:val="22"/>
              </w:rPr>
            </w:pPr>
          </w:p>
        </w:tc>
        <w:tc>
          <w:tcPr>
            <w:tcW w:w="851" w:type="dxa"/>
            <w:shd w:val="clear" w:color="auto" w:fill="auto"/>
            <w:vAlign w:val="center"/>
          </w:tcPr>
          <w:p w:rsidR="00FF25D9" w:rsidRPr="00D20F36" w:rsidRDefault="00FF25D9" w:rsidP="003100F4">
            <w:pPr>
              <w:jc w:val="center"/>
              <w:rPr>
                <w:b/>
                <w:color w:val="000000"/>
                <w:sz w:val="22"/>
                <w:szCs w:val="22"/>
              </w:rPr>
            </w:pPr>
            <w:r w:rsidRPr="00D20F36">
              <w:rPr>
                <w:b/>
                <w:color w:val="000000"/>
                <w:sz w:val="22"/>
                <w:szCs w:val="22"/>
              </w:rPr>
              <w:t>GNI</w:t>
            </w:r>
          </w:p>
        </w:tc>
        <w:tc>
          <w:tcPr>
            <w:tcW w:w="708" w:type="dxa"/>
            <w:shd w:val="clear" w:color="auto" w:fill="auto"/>
            <w:vAlign w:val="center"/>
          </w:tcPr>
          <w:p w:rsidR="00FF25D9" w:rsidRPr="00D20F36" w:rsidRDefault="00FF25D9" w:rsidP="003100F4">
            <w:pPr>
              <w:jc w:val="center"/>
              <w:rPr>
                <w:b/>
                <w:sz w:val="22"/>
                <w:szCs w:val="22"/>
                <w:lang w:eastAsia="en-US"/>
              </w:rPr>
            </w:pPr>
            <w:r w:rsidRPr="00D20F36">
              <w:rPr>
                <w:b/>
                <w:sz w:val="22"/>
                <w:szCs w:val="22"/>
                <w:lang w:eastAsia="en-US"/>
              </w:rPr>
              <w:t>GCI</w:t>
            </w:r>
          </w:p>
        </w:tc>
        <w:tc>
          <w:tcPr>
            <w:tcW w:w="709" w:type="dxa"/>
            <w:shd w:val="clear" w:color="auto" w:fill="auto"/>
            <w:vAlign w:val="center"/>
          </w:tcPr>
          <w:p w:rsidR="00FF25D9" w:rsidRPr="00D20F36" w:rsidRDefault="00FF25D9" w:rsidP="003100F4">
            <w:pPr>
              <w:jc w:val="center"/>
              <w:rPr>
                <w:b/>
                <w:sz w:val="22"/>
                <w:szCs w:val="22"/>
                <w:lang w:eastAsia="en-US"/>
              </w:rPr>
            </w:pPr>
            <w:r w:rsidRPr="00D20F36">
              <w:rPr>
                <w:b/>
                <w:sz w:val="22"/>
                <w:szCs w:val="22"/>
                <w:lang w:eastAsia="en-US"/>
              </w:rPr>
              <w:t>HDI</w:t>
            </w:r>
          </w:p>
        </w:tc>
        <w:tc>
          <w:tcPr>
            <w:tcW w:w="709" w:type="dxa"/>
            <w:shd w:val="clear" w:color="auto" w:fill="auto"/>
            <w:vAlign w:val="center"/>
          </w:tcPr>
          <w:p w:rsidR="00FF25D9" w:rsidRPr="00D20F36" w:rsidRDefault="00FF25D9" w:rsidP="003100F4">
            <w:pPr>
              <w:jc w:val="center"/>
              <w:rPr>
                <w:b/>
                <w:color w:val="000000"/>
                <w:sz w:val="22"/>
                <w:szCs w:val="22"/>
              </w:rPr>
            </w:pPr>
            <w:r w:rsidRPr="00D20F36">
              <w:rPr>
                <w:b/>
                <w:color w:val="000000"/>
                <w:sz w:val="22"/>
                <w:szCs w:val="22"/>
              </w:rPr>
              <w:t>IEF</w:t>
            </w:r>
          </w:p>
        </w:tc>
        <w:tc>
          <w:tcPr>
            <w:tcW w:w="709" w:type="dxa"/>
            <w:shd w:val="clear" w:color="auto" w:fill="auto"/>
            <w:vAlign w:val="center"/>
          </w:tcPr>
          <w:p w:rsidR="00FF25D9" w:rsidRPr="00D20F36" w:rsidRDefault="00FF25D9" w:rsidP="003100F4">
            <w:pPr>
              <w:jc w:val="center"/>
              <w:rPr>
                <w:b/>
                <w:color w:val="000000"/>
                <w:sz w:val="22"/>
                <w:szCs w:val="22"/>
              </w:rPr>
            </w:pPr>
            <w:r w:rsidRPr="00D20F36">
              <w:rPr>
                <w:b/>
                <w:color w:val="000000"/>
                <w:sz w:val="22"/>
                <w:szCs w:val="22"/>
              </w:rPr>
              <w:t>GII</w:t>
            </w:r>
          </w:p>
        </w:tc>
        <w:tc>
          <w:tcPr>
            <w:tcW w:w="708" w:type="dxa"/>
            <w:shd w:val="clear" w:color="auto" w:fill="auto"/>
            <w:vAlign w:val="center"/>
          </w:tcPr>
          <w:p w:rsidR="00FF25D9" w:rsidRPr="00D20F36" w:rsidRDefault="00FF25D9" w:rsidP="003100F4">
            <w:pPr>
              <w:jc w:val="center"/>
              <w:rPr>
                <w:b/>
                <w:color w:val="000000"/>
                <w:sz w:val="22"/>
                <w:szCs w:val="22"/>
              </w:rPr>
            </w:pPr>
            <w:r w:rsidRPr="00D20F36">
              <w:rPr>
                <w:b/>
                <w:color w:val="000000"/>
                <w:sz w:val="22"/>
                <w:szCs w:val="22"/>
              </w:rPr>
              <w:t>PDI</w:t>
            </w:r>
          </w:p>
        </w:tc>
        <w:tc>
          <w:tcPr>
            <w:tcW w:w="709" w:type="dxa"/>
            <w:shd w:val="clear" w:color="auto" w:fill="auto"/>
            <w:vAlign w:val="center"/>
          </w:tcPr>
          <w:p w:rsidR="00FF25D9" w:rsidRPr="00D20F36" w:rsidRDefault="00FF25D9" w:rsidP="003100F4">
            <w:pPr>
              <w:ind w:hanging="108"/>
              <w:jc w:val="center"/>
              <w:rPr>
                <w:b/>
                <w:color w:val="000000"/>
                <w:sz w:val="22"/>
                <w:szCs w:val="22"/>
              </w:rPr>
            </w:pPr>
            <w:r w:rsidRPr="00D20F36">
              <w:rPr>
                <w:b/>
                <w:color w:val="000000"/>
                <w:sz w:val="22"/>
                <w:szCs w:val="22"/>
              </w:rPr>
              <w:t>IDV</w:t>
            </w:r>
          </w:p>
        </w:tc>
        <w:tc>
          <w:tcPr>
            <w:tcW w:w="851" w:type="dxa"/>
            <w:shd w:val="clear" w:color="auto" w:fill="auto"/>
            <w:vAlign w:val="center"/>
          </w:tcPr>
          <w:p w:rsidR="00FF25D9" w:rsidRPr="00D20F36" w:rsidRDefault="00FF25D9" w:rsidP="003100F4">
            <w:pPr>
              <w:ind w:right="-108" w:hanging="108"/>
              <w:jc w:val="center"/>
              <w:rPr>
                <w:b/>
                <w:color w:val="000000"/>
                <w:sz w:val="22"/>
                <w:szCs w:val="22"/>
              </w:rPr>
            </w:pPr>
            <w:r w:rsidRPr="00D20F36">
              <w:rPr>
                <w:b/>
                <w:color w:val="000000"/>
                <w:sz w:val="22"/>
                <w:szCs w:val="22"/>
              </w:rPr>
              <w:t>MAS</w:t>
            </w:r>
          </w:p>
        </w:tc>
        <w:tc>
          <w:tcPr>
            <w:tcW w:w="708" w:type="dxa"/>
            <w:shd w:val="clear" w:color="auto" w:fill="auto"/>
            <w:vAlign w:val="center"/>
          </w:tcPr>
          <w:p w:rsidR="00FF25D9" w:rsidRPr="00D20F36" w:rsidRDefault="00FF25D9" w:rsidP="003100F4">
            <w:pPr>
              <w:ind w:right="-108"/>
              <w:jc w:val="center"/>
              <w:rPr>
                <w:b/>
                <w:color w:val="000000"/>
                <w:sz w:val="22"/>
                <w:szCs w:val="22"/>
              </w:rPr>
            </w:pPr>
            <w:r w:rsidRPr="00D20F36">
              <w:rPr>
                <w:b/>
                <w:color w:val="000000"/>
                <w:sz w:val="22"/>
                <w:szCs w:val="22"/>
              </w:rPr>
              <w:t>UAI</w:t>
            </w:r>
          </w:p>
        </w:tc>
        <w:tc>
          <w:tcPr>
            <w:tcW w:w="709" w:type="dxa"/>
            <w:shd w:val="clear" w:color="auto" w:fill="auto"/>
            <w:vAlign w:val="center"/>
          </w:tcPr>
          <w:p w:rsidR="00FF25D9" w:rsidRPr="00D20F36" w:rsidRDefault="00FF25D9" w:rsidP="003100F4">
            <w:pPr>
              <w:ind w:right="-108"/>
              <w:jc w:val="center"/>
              <w:rPr>
                <w:b/>
                <w:color w:val="000000"/>
                <w:sz w:val="22"/>
                <w:szCs w:val="22"/>
              </w:rPr>
            </w:pPr>
            <w:r w:rsidRPr="00D20F36">
              <w:rPr>
                <w:b/>
                <w:color w:val="000000"/>
                <w:sz w:val="22"/>
                <w:szCs w:val="22"/>
              </w:rPr>
              <w:t>LTO</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Чехія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24,71</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4,51</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0,87</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70,9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48,4</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57</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58</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57</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13</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Словаччина</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24,77</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4,14</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68,7</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42,2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104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52</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110</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38</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Росія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22,72</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4,20</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0,79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51,1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37,2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39</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49</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Угорщина</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20,71</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4,30</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67,3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46,9</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80</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88</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82</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50</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Польща</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21,17</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4,46</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0,82</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66,0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40,1</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60</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64</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32</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Румунія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16,31</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4,07</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0,79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65,1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40,3</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30</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48</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США</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50,61</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5,47</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76,0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60,3</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91</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29</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Канада</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42,53</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5,27</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79,4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57,6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80</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23</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Австралія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43,30</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5,12</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82,6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53,1</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90</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61</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31</w:t>
            </w:r>
          </w:p>
        </w:tc>
      </w:tr>
      <w:tr w:rsidR="003100F4" w:rsidRPr="00D20F36" w:rsidTr="00074EC6">
        <w:trPr>
          <w:trHeight w:val="355"/>
        </w:trPr>
        <w:tc>
          <w:tcPr>
            <w:tcW w:w="1843" w:type="dxa"/>
            <w:shd w:val="clear" w:color="auto" w:fill="auto"/>
            <w:noWrap/>
          </w:tcPr>
          <w:p w:rsidR="00FF25D9" w:rsidRPr="00D20F36" w:rsidRDefault="00FF25D9" w:rsidP="00DE5795">
            <w:pPr>
              <w:ind w:right="-108"/>
              <w:rPr>
                <w:color w:val="000000"/>
                <w:sz w:val="22"/>
                <w:szCs w:val="22"/>
              </w:rPr>
            </w:pPr>
            <w:r w:rsidRPr="00D20F36">
              <w:rPr>
                <w:color w:val="000000"/>
                <w:sz w:val="22"/>
                <w:szCs w:val="22"/>
              </w:rPr>
              <w:t>Великобританія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36,88</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5,45</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0,88</w:t>
            </w:r>
          </w:p>
        </w:tc>
        <w:tc>
          <w:tcPr>
            <w:tcW w:w="709" w:type="dxa"/>
            <w:shd w:val="clear" w:color="auto" w:fill="auto"/>
          </w:tcPr>
          <w:p w:rsidR="00FF25D9" w:rsidRPr="00D20F36" w:rsidRDefault="00FF25D9" w:rsidP="003100F4">
            <w:pPr>
              <w:jc w:val="center"/>
              <w:rPr>
                <w:color w:val="000000"/>
                <w:sz w:val="22"/>
                <w:szCs w:val="22"/>
              </w:rPr>
            </w:pPr>
            <w:r w:rsidRPr="00D20F36">
              <w:rPr>
                <w:color w:val="000000"/>
                <w:sz w:val="22"/>
                <w:szCs w:val="22"/>
              </w:rPr>
              <w:t>74,8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61,2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89</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25</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Швеція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44,15</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5,53</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0,92</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72,9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61,4</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71</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20</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Данія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43,34</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5,29</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76,1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58,3</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74</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46</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Норвегія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66,96</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5,27</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70,5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55,6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69</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44</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Фінляндія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38,63</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5,55</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74,0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59,5</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63</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41</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Іспанія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32,32</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4,60</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68,0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49,4</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57</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51</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42</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19</w:t>
            </w:r>
          </w:p>
        </w:tc>
      </w:tr>
      <w:tr w:rsidR="003100F4" w:rsidRPr="00D20F36" w:rsidTr="00074EC6">
        <w:trPr>
          <w:trHeight w:val="355"/>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Італія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32,87</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4,46</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0,88</w:t>
            </w:r>
          </w:p>
        </w:tc>
        <w:tc>
          <w:tcPr>
            <w:tcW w:w="709" w:type="dxa"/>
            <w:shd w:val="clear" w:color="auto" w:fill="auto"/>
          </w:tcPr>
          <w:p w:rsidR="00FF25D9" w:rsidRPr="00D20F36" w:rsidRDefault="00FF25D9" w:rsidP="003100F4">
            <w:pPr>
              <w:jc w:val="center"/>
              <w:rPr>
                <w:color w:val="000000"/>
                <w:sz w:val="22"/>
                <w:szCs w:val="22"/>
              </w:rPr>
            </w:pPr>
            <w:r w:rsidRPr="00D20F36">
              <w:rPr>
                <w:color w:val="000000"/>
                <w:sz w:val="22"/>
                <w:szCs w:val="22"/>
              </w:rPr>
              <w:t>60,6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47,8</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76</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70</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34</w:t>
            </w:r>
          </w:p>
        </w:tc>
      </w:tr>
      <w:tr w:rsidR="003100F4" w:rsidRPr="00D20F36" w:rsidTr="00074EC6">
        <w:trPr>
          <w:trHeight w:val="355"/>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Португалія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24,77</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4,40</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0,82</w:t>
            </w:r>
          </w:p>
        </w:tc>
        <w:tc>
          <w:tcPr>
            <w:tcW w:w="709" w:type="dxa"/>
            <w:shd w:val="clear" w:color="auto" w:fill="auto"/>
          </w:tcPr>
          <w:p w:rsidR="00FF25D9" w:rsidRPr="00D20F36" w:rsidRDefault="00FF25D9" w:rsidP="003100F4">
            <w:pPr>
              <w:jc w:val="center"/>
              <w:rPr>
                <w:color w:val="000000"/>
                <w:sz w:val="22"/>
                <w:szCs w:val="22"/>
              </w:rPr>
            </w:pPr>
            <w:r w:rsidRPr="00D20F36">
              <w:rPr>
                <w:color w:val="000000"/>
                <w:sz w:val="22"/>
                <w:szCs w:val="22"/>
              </w:rPr>
              <w:t>63,1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45,1</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63</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27</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31</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104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30</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Німеччина</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41,89</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5,48</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0,92</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72,8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55,8</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67</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31</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Австрія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44,10</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5,22</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71,8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51,9</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11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55</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79</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31</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Швейцарія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61,10</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5,72</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81,0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66,6</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68</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70</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40</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Франція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36,72</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5,11</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0,89</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64,1</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52,8</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68</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71</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43</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86</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39</w:t>
            </w:r>
          </w:p>
        </w:tc>
      </w:tr>
      <w:tr w:rsidR="003100F4" w:rsidRPr="00D20F36" w:rsidTr="00074EC6">
        <w:trPr>
          <w:trHeight w:val="340"/>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Бельгія</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40,17</w:t>
            </w:r>
          </w:p>
        </w:tc>
        <w:tc>
          <w:tcPr>
            <w:tcW w:w="708" w:type="dxa"/>
            <w:shd w:val="clear" w:color="auto" w:fill="auto"/>
          </w:tcPr>
          <w:p w:rsidR="00FF25D9" w:rsidRPr="00D20F36" w:rsidRDefault="00FF25D9" w:rsidP="003100F4">
            <w:pPr>
              <w:jc w:val="center"/>
              <w:rPr>
                <w:sz w:val="22"/>
                <w:szCs w:val="22"/>
                <w:lang w:eastAsia="en-US"/>
              </w:rPr>
            </w:pPr>
            <w:r w:rsidRPr="00D20F36">
              <w:rPr>
                <w:sz w:val="22"/>
                <w:szCs w:val="22"/>
                <w:lang w:eastAsia="en-US"/>
              </w:rPr>
              <w:t>5,21</w:t>
            </w:r>
          </w:p>
        </w:tc>
        <w:tc>
          <w:tcPr>
            <w:tcW w:w="709" w:type="dxa"/>
            <w:shd w:val="clear" w:color="auto" w:fill="auto"/>
          </w:tcPr>
          <w:p w:rsidR="00FF25D9" w:rsidRPr="00D20F36" w:rsidRDefault="00FF25D9" w:rsidP="003100F4">
            <w:pPr>
              <w:jc w:val="center"/>
              <w:rPr>
                <w:sz w:val="22"/>
                <w:szCs w:val="22"/>
                <w:lang w:eastAsia="en-US"/>
              </w:rPr>
            </w:pPr>
            <w:r w:rsidRPr="00D20F36">
              <w:rPr>
                <w:sz w:val="22"/>
                <w:szCs w:val="22"/>
                <w:lang w:eastAsia="en-US"/>
              </w:rPr>
              <w:t>0,90</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69,2</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52,5</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65</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75</w:t>
            </w:r>
          </w:p>
        </w:tc>
        <w:tc>
          <w:tcPr>
            <w:tcW w:w="851"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54</w:t>
            </w:r>
          </w:p>
        </w:tc>
        <w:tc>
          <w:tcPr>
            <w:tcW w:w="708"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94</w:t>
            </w:r>
          </w:p>
        </w:tc>
        <w:tc>
          <w:tcPr>
            <w:tcW w:w="709" w:type="dxa"/>
            <w:shd w:val="clear" w:color="auto" w:fill="auto"/>
            <w:noWrap/>
          </w:tcPr>
          <w:p w:rsidR="00FF25D9" w:rsidRPr="00D20F36" w:rsidRDefault="00FF25D9" w:rsidP="003100F4">
            <w:pPr>
              <w:jc w:val="center"/>
              <w:rPr>
                <w:color w:val="000000"/>
                <w:sz w:val="22"/>
                <w:szCs w:val="22"/>
              </w:rPr>
            </w:pPr>
            <w:r w:rsidRPr="00D20F36">
              <w:rPr>
                <w:color w:val="000000"/>
                <w:sz w:val="22"/>
                <w:szCs w:val="22"/>
              </w:rPr>
              <w:t>38</w:t>
            </w:r>
          </w:p>
        </w:tc>
      </w:tr>
      <w:tr w:rsidR="003100F4" w:rsidRPr="00D20F36" w:rsidTr="00074EC6">
        <w:trPr>
          <w:trHeight w:val="269"/>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Бразилія</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11,72</w:t>
            </w:r>
          </w:p>
        </w:tc>
        <w:tc>
          <w:tcPr>
            <w:tcW w:w="708" w:type="dxa"/>
            <w:shd w:val="clear" w:color="auto" w:fill="auto"/>
          </w:tcPr>
          <w:p w:rsidR="00FF25D9" w:rsidRPr="00D20F36" w:rsidRDefault="00FF25D9" w:rsidP="003100F4">
            <w:pPr>
              <w:jc w:val="center"/>
              <w:rPr>
                <w:sz w:val="22"/>
                <w:szCs w:val="22"/>
              </w:rPr>
            </w:pPr>
            <w:r w:rsidRPr="00D20F36">
              <w:rPr>
                <w:sz w:val="22"/>
                <w:szCs w:val="22"/>
              </w:rPr>
              <w:t>4,33</w:t>
            </w:r>
          </w:p>
        </w:tc>
        <w:tc>
          <w:tcPr>
            <w:tcW w:w="709" w:type="dxa"/>
            <w:shd w:val="clear" w:color="auto" w:fill="auto"/>
          </w:tcPr>
          <w:p w:rsidR="00FF25D9" w:rsidRPr="00D20F36" w:rsidRDefault="00FF25D9" w:rsidP="003100F4">
            <w:pPr>
              <w:jc w:val="center"/>
              <w:rPr>
                <w:sz w:val="22"/>
                <w:szCs w:val="22"/>
              </w:rPr>
            </w:pPr>
            <w:r w:rsidRPr="00D20F36">
              <w:rPr>
                <w:sz w:val="22"/>
                <w:szCs w:val="22"/>
              </w:rPr>
              <w:t>57,7</w:t>
            </w:r>
          </w:p>
        </w:tc>
        <w:tc>
          <w:tcPr>
            <w:tcW w:w="709" w:type="dxa"/>
            <w:shd w:val="clear" w:color="auto" w:fill="auto"/>
            <w:noWrap/>
          </w:tcPr>
          <w:p w:rsidR="00FF25D9" w:rsidRPr="003100F4" w:rsidRDefault="003100F4" w:rsidP="003100F4">
            <w:pPr>
              <w:jc w:val="center"/>
              <w:rPr>
                <w:sz w:val="22"/>
                <w:szCs w:val="22"/>
                <w:lang w:val="en-US"/>
              </w:rPr>
            </w:pPr>
            <w:r>
              <w:rPr>
                <w:sz w:val="22"/>
                <w:szCs w:val="22"/>
              </w:rPr>
              <w:t>36,3</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0,73</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65</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38</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49</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76</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69</w:t>
            </w:r>
          </w:p>
        </w:tc>
      </w:tr>
      <w:tr w:rsidR="003100F4" w:rsidRPr="00D20F36" w:rsidTr="00074EC6">
        <w:trPr>
          <w:trHeight w:val="279"/>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Туреччина</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18,19</w:t>
            </w:r>
          </w:p>
        </w:tc>
        <w:tc>
          <w:tcPr>
            <w:tcW w:w="708" w:type="dxa"/>
            <w:shd w:val="clear" w:color="auto" w:fill="auto"/>
          </w:tcPr>
          <w:p w:rsidR="00FF25D9" w:rsidRPr="00D20F36" w:rsidRDefault="00FF25D9" w:rsidP="003100F4">
            <w:pPr>
              <w:jc w:val="center"/>
              <w:rPr>
                <w:sz w:val="22"/>
                <w:szCs w:val="22"/>
              </w:rPr>
            </w:pPr>
            <w:r w:rsidRPr="00D20F36">
              <w:rPr>
                <w:sz w:val="22"/>
                <w:szCs w:val="22"/>
              </w:rPr>
              <w:t>4,45</w:t>
            </w:r>
          </w:p>
        </w:tc>
        <w:tc>
          <w:tcPr>
            <w:tcW w:w="709" w:type="dxa"/>
            <w:shd w:val="clear" w:color="auto" w:fill="auto"/>
          </w:tcPr>
          <w:p w:rsidR="00FF25D9" w:rsidRPr="00D20F36" w:rsidRDefault="00FF25D9" w:rsidP="003100F4">
            <w:pPr>
              <w:jc w:val="center"/>
              <w:rPr>
                <w:sz w:val="22"/>
                <w:szCs w:val="22"/>
              </w:rPr>
            </w:pPr>
            <w:r w:rsidRPr="00D20F36">
              <w:rPr>
                <w:sz w:val="22"/>
                <w:szCs w:val="22"/>
              </w:rPr>
              <w:t>62,9</w:t>
            </w:r>
          </w:p>
        </w:tc>
        <w:tc>
          <w:tcPr>
            <w:tcW w:w="709" w:type="dxa"/>
            <w:shd w:val="clear" w:color="auto" w:fill="auto"/>
            <w:noWrap/>
          </w:tcPr>
          <w:p w:rsidR="00FF25D9" w:rsidRPr="003100F4" w:rsidRDefault="003100F4" w:rsidP="003100F4">
            <w:pPr>
              <w:jc w:val="center"/>
              <w:rPr>
                <w:sz w:val="22"/>
                <w:szCs w:val="22"/>
                <w:lang w:val="en-US"/>
              </w:rPr>
            </w:pPr>
            <w:r>
              <w:rPr>
                <w:sz w:val="22"/>
                <w:szCs w:val="22"/>
              </w:rPr>
              <w:t>36,0</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0,72</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60</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37</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45</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85</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66</w:t>
            </w:r>
          </w:p>
        </w:tc>
      </w:tr>
      <w:tr w:rsidR="003100F4" w:rsidRPr="00D20F36" w:rsidTr="00074EC6">
        <w:trPr>
          <w:trHeight w:val="538"/>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Республіка Корея</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30,97</w:t>
            </w:r>
          </w:p>
        </w:tc>
        <w:tc>
          <w:tcPr>
            <w:tcW w:w="708" w:type="dxa"/>
            <w:shd w:val="clear" w:color="auto" w:fill="auto"/>
          </w:tcPr>
          <w:p w:rsidR="00FF25D9" w:rsidRPr="00D20F36" w:rsidRDefault="00FF25D9" w:rsidP="003100F4">
            <w:pPr>
              <w:jc w:val="center"/>
              <w:rPr>
                <w:sz w:val="22"/>
                <w:szCs w:val="22"/>
              </w:rPr>
            </w:pPr>
            <w:r w:rsidRPr="00D20F36">
              <w:rPr>
                <w:sz w:val="22"/>
                <w:szCs w:val="22"/>
              </w:rPr>
              <w:t>5,01</w:t>
            </w:r>
          </w:p>
        </w:tc>
        <w:tc>
          <w:tcPr>
            <w:tcW w:w="709" w:type="dxa"/>
            <w:shd w:val="clear" w:color="auto" w:fill="auto"/>
          </w:tcPr>
          <w:p w:rsidR="00FF25D9" w:rsidRPr="00D20F36" w:rsidRDefault="00FF25D9" w:rsidP="003100F4">
            <w:pPr>
              <w:jc w:val="center"/>
              <w:rPr>
                <w:sz w:val="22"/>
                <w:szCs w:val="22"/>
              </w:rPr>
            </w:pPr>
            <w:r w:rsidRPr="00D20F36">
              <w:rPr>
                <w:sz w:val="22"/>
                <w:szCs w:val="22"/>
              </w:rPr>
              <w:t>70,3</w:t>
            </w:r>
          </w:p>
        </w:tc>
        <w:tc>
          <w:tcPr>
            <w:tcW w:w="709" w:type="dxa"/>
            <w:shd w:val="clear" w:color="auto" w:fill="auto"/>
            <w:noWrap/>
          </w:tcPr>
          <w:p w:rsidR="00FF25D9" w:rsidRPr="003100F4" w:rsidRDefault="003100F4" w:rsidP="003100F4">
            <w:pPr>
              <w:jc w:val="center"/>
              <w:rPr>
                <w:sz w:val="22"/>
                <w:szCs w:val="22"/>
                <w:lang w:val="en-US"/>
              </w:rPr>
            </w:pPr>
            <w:r>
              <w:rPr>
                <w:sz w:val="22"/>
                <w:szCs w:val="22"/>
              </w:rPr>
              <w:t>53,3</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0,91</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75</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18</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39</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85</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60</w:t>
            </w:r>
          </w:p>
        </w:tc>
      </w:tr>
      <w:tr w:rsidR="003100F4" w:rsidRPr="00D20F36" w:rsidTr="00074EC6">
        <w:trPr>
          <w:trHeight w:val="269"/>
        </w:trPr>
        <w:tc>
          <w:tcPr>
            <w:tcW w:w="1843" w:type="dxa"/>
            <w:shd w:val="clear" w:color="auto" w:fill="auto"/>
            <w:noWrap/>
          </w:tcPr>
          <w:p w:rsidR="00FF25D9" w:rsidRPr="00D20F36" w:rsidRDefault="00FF25D9" w:rsidP="00DE5795">
            <w:pPr>
              <w:rPr>
                <w:color w:val="000000"/>
                <w:sz w:val="22"/>
                <w:szCs w:val="22"/>
              </w:rPr>
            </w:pPr>
            <w:r w:rsidRPr="00D20F36">
              <w:rPr>
                <w:color w:val="000000"/>
                <w:sz w:val="22"/>
                <w:szCs w:val="22"/>
              </w:rPr>
              <w:t>Сінгапур</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61,1</w:t>
            </w:r>
          </w:p>
        </w:tc>
        <w:tc>
          <w:tcPr>
            <w:tcW w:w="708" w:type="dxa"/>
            <w:shd w:val="clear" w:color="auto" w:fill="auto"/>
          </w:tcPr>
          <w:p w:rsidR="00FF25D9" w:rsidRPr="00D20F36" w:rsidRDefault="00FF25D9" w:rsidP="003100F4">
            <w:pPr>
              <w:jc w:val="center"/>
              <w:rPr>
                <w:sz w:val="22"/>
                <w:szCs w:val="22"/>
              </w:rPr>
            </w:pPr>
            <w:r w:rsidRPr="00D20F36">
              <w:rPr>
                <w:sz w:val="22"/>
                <w:szCs w:val="22"/>
              </w:rPr>
              <w:t>5,61</w:t>
            </w:r>
          </w:p>
        </w:tc>
        <w:tc>
          <w:tcPr>
            <w:tcW w:w="709" w:type="dxa"/>
            <w:shd w:val="clear" w:color="auto" w:fill="auto"/>
          </w:tcPr>
          <w:p w:rsidR="00FF25D9" w:rsidRPr="00D20F36" w:rsidRDefault="00FF25D9" w:rsidP="003100F4">
            <w:pPr>
              <w:jc w:val="center"/>
              <w:rPr>
                <w:sz w:val="22"/>
                <w:szCs w:val="22"/>
              </w:rPr>
            </w:pPr>
            <w:r w:rsidRPr="00D20F36">
              <w:rPr>
                <w:sz w:val="22"/>
                <w:szCs w:val="22"/>
              </w:rPr>
              <w:t>88</w:t>
            </w:r>
          </w:p>
        </w:tc>
        <w:tc>
          <w:tcPr>
            <w:tcW w:w="709" w:type="dxa"/>
            <w:shd w:val="clear" w:color="auto" w:fill="auto"/>
            <w:noWrap/>
          </w:tcPr>
          <w:p w:rsidR="00FF25D9" w:rsidRPr="003100F4" w:rsidRDefault="003100F4" w:rsidP="003100F4">
            <w:pPr>
              <w:jc w:val="center"/>
              <w:rPr>
                <w:sz w:val="22"/>
                <w:szCs w:val="22"/>
                <w:lang w:val="en-US"/>
              </w:rPr>
            </w:pPr>
            <w:r>
              <w:rPr>
                <w:sz w:val="22"/>
                <w:szCs w:val="22"/>
              </w:rPr>
              <w:t>59,4</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0,90</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48</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20</w:t>
            </w:r>
          </w:p>
        </w:tc>
        <w:tc>
          <w:tcPr>
            <w:tcW w:w="851" w:type="dxa"/>
            <w:shd w:val="clear" w:color="auto" w:fill="auto"/>
            <w:noWrap/>
          </w:tcPr>
          <w:p w:rsidR="00FF25D9" w:rsidRPr="00D20F36" w:rsidRDefault="00FF25D9" w:rsidP="003100F4">
            <w:pPr>
              <w:jc w:val="center"/>
              <w:rPr>
                <w:sz w:val="22"/>
                <w:szCs w:val="22"/>
              </w:rPr>
            </w:pPr>
            <w:r w:rsidRPr="00D20F36">
              <w:rPr>
                <w:sz w:val="22"/>
                <w:szCs w:val="22"/>
              </w:rPr>
              <w:t>48</w:t>
            </w:r>
          </w:p>
        </w:tc>
        <w:tc>
          <w:tcPr>
            <w:tcW w:w="708" w:type="dxa"/>
            <w:shd w:val="clear" w:color="auto" w:fill="auto"/>
            <w:noWrap/>
          </w:tcPr>
          <w:p w:rsidR="00FF25D9" w:rsidRPr="00D20F36" w:rsidRDefault="00FF25D9" w:rsidP="003100F4">
            <w:pPr>
              <w:jc w:val="center"/>
              <w:rPr>
                <w:sz w:val="22"/>
                <w:szCs w:val="22"/>
              </w:rPr>
            </w:pPr>
            <w:r w:rsidRPr="00D20F36">
              <w:rPr>
                <w:sz w:val="22"/>
                <w:szCs w:val="22"/>
              </w:rPr>
              <w:t>8</w:t>
            </w:r>
          </w:p>
        </w:tc>
        <w:tc>
          <w:tcPr>
            <w:tcW w:w="709" w:type="dxa"/>
            <w:shd w:val="clear" w:color="auto" w:fill="auto"/>
            <w:noWrap/>
          </w:tcPr>
          <w:p w:rsidR="00FF25D9" w:rsidRPr="00D20F36" w:rsidRDefault="00FF25D9" w:rsidP="003100F4">
            <w:pPr>
              <w:jc w:val="center"/>
              <w:rPr>
                <w:sz w:val="22"/>
                <w:szCs w:val="22"/>
              </w:rPr>
            </w:pPr>
            <w:r w:rsidRPr="00D20F36">
              <w:rPr>
                <w:sz w:val="22"/>
                <w:szCs w:val="22"/>
              </w:rPr>
              <w:t>74</w:t>
            </w:r>
          </w:p>
        </w:tc>
      </w:tr>
      <w:tr w:rsidR="003100F4" w:rsidRPr="00D20F36" w:rsidTr="00074EC6">
        <w:trPr>
          <w:trHeight w:val="340"/>
        </w:trPr>
        <w:tc>
          <w:tcPr>
            <w:tcW w:w="1843" w:type="dxa"/>
            <w:shd w:val="clear" w:color="auto" w:fill="auto"/>
            <w:noWrap/>
            <w:vAlign w:val="center"/>
          </w:tcPr>
          <w:p w:rsidR="00FF25D9" w:rsidRPr="00D20F36" w:rsidRDefault="00FF25D9" w:rsidP="00DE5795">
            <w:pPr>
              <w:rPr>
                <w:b/>
                <w:color w:val="000000"/>
                <w:sz w:val="22"/>
                <w:szCs w:val="22"/>
              </w:rPr>
            </w:pPr>
            <w:r w:rsidRPr="00D20F36">
              <w:rPr>
                <w:b/>
                <w:color w:val="000000"/>
                <w:sz w:val="22"/>
                <w:szCs w:val="22"/>
              </w:rPr>
              <w:t>Україна</w:t>
            </w:r>
          </w:p>
        </w:tc>
        <w:tc>
          <w:tcPr>
            <w:tcW w:w="851"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7,29</w:t>
            </w:r>
          </w:p>
        </w:tc>
        <w:tc>
          <w:tcPr>
            <w:tcW w:w="708" w:type="dxa"/>
            <w:shd w:val="clear" w:color="auto" w:fill="auto"/>
            <w:vAlign w:val="center"/>
          </w:tcPr>
          <w:p w:rsidR="00FF25D9" w:rsidRPr="00D20F36" w:rsidRDefault="00FF25D9" w:rsidP="003100F4">
            <w:pPr>
              <w:jc w:val="center"/>
              <w:rPr>
                <w:b/>
                <w:color w:val="000000"/>
                <w:sz w:val="22"/>
                <w:szCs w:val="22"/>
                <w:lang w:eastAsia="en-US"/>
              </w:rPr>
            </w:pPr>
            <w:r w:rsidRPr="00D20F36">
              <w:rPr>
                <w:b/>
                <w:color w:val="000000"/>
                <w:sz w:val="22"/>
                <w:szCs w:val="22"/>
                <w:lang w:eastAsia="en-US"/>
              </w:rPr>
              <w:t>4,14</w:t>
            </w:r>
          </w:p>
        </w:tc>
        <w:tc>
          <w:tcPr>
            <w:tcW w:w="709" w:type="dxa"/>
            <w:shd w:val="clear" w:color="auto" w:fill="auto"/>
            <w:vAlign w:val="center"/>
          </w:tcPr>
          <w:p w:rsidR="00FF25D9" w:rsidRPr="00D20F36" w:rsidRDefault="00FF25D9" w:rsidP="003100F4">
            <w:pPr>
              <w:jc w:val="center"/>
              <w:rPr>
                <w:b/>
                <w:sz w:val="22"/>
                <w:szCs w:val="22"/>
                <w:lang w:eastAsia="en-US"/>
              </w:rPr>
            </w:pPr>
            <w:r w:rsidRPr="00D20F36">
              <w:rPr>
                <w:b/>
                <w:sz w:val="22"/>
                <w:szCs w:val="22"/>
                <w:lang w:eastAsia="en-US"/>
              </w:rPr>
              <w:t>0,74</w:t>
            </w:r>
          </w:p>
        </w:tc>
        <w:tc>
          <w:tcPr>
            <w:tcW w:w="709"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46,3</w:t>
            </w:r>
          </w:p>
        </w:tc>
        <w:tc>
          <w:tcPr>
            <w:tcW w:w="709"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35,8</w:t>
            </w:r>
          </w:p>
        </w:tc>
        <w:tc>
          <w:tcPr>
            <w:tcW w:w="708"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78</w:t>
            </w:r>
          </w:p>
        </w:tc>
        <w:tc>
          <w:tcPr>
            <w:tcW w:w="709"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30</w:t>
            </w:r>
          </w:p>
        </w:tc>
        <w:tc>
          <w:tcPr>
            <w:tcW w:w="851"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54</w:t>
            </w:r>
          </w:p>
        </w:tc>
        <w:tc>
          <w:tcPr>
            <w:tcW w:w="708"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93</w:t>
            </w:r>
          </w:p>
        </w:tc>
        <w:tc>
          <w:tcPr>
            <w:tcW w:w="709" w:type="dxa"/>
            <w:shd w:val="clear" w:color="auto" w:fill="auto"/>
            <w:noWrap/>
            <w:vAlign w:val="center"/>
          </w:tcPr>
          <w:p w:rsidR="00FF25D9" w:rsidRPr="00D20F36" w:rsidRDefault="00FF25D9" w:rsidP="003100F4">
            <w:pPr>
              <w:jc w:val="center"/>
              <w:rPr>
                <w:b/>
                <w:color w:val="000000"/>
                <w:sz w:val="22"/>
                <w:szCs w:val="22"/>
              </w:rPr>
            </w:pPr>
            <w:r w:rsidRPr="00D20F36">
              <w:rPr>
                <w:b/>
                <w:color w:val="000000"/>
                <w:sz w:val="22"/>
                <w:szCs w:val="22"/>
              </w:rPr>
              <w:t>40</w:t>
            </w:r>
          </w:p>
        </w:tc>
      </w:tr>
    </w:tbl>
    <w:p w:rsidR="000B4408" w:rsidRDefault="000B4408" w:rsidP="00DE5795">
      <w:pPr>
        <w:shd w:val="clear" w:color="auto" w:fill="FFFFFF"/>
        <w:ind w:firstLine="709"/>
        <w:jc w:val="both"/>
        <w:rPr>
          <w:sz w:val="32"/>
          <w:szCs w:val="32"/>
          <w:lang w:val="en-US" w:eastAsia="en-US"/>
        </w:rPr>
      </w:pPr>
    </w:p>
    <w:p w:rsidR="00DE5795" w:rsidRPr="00FE2B82" w:rsidRDefault="00DE5795" w:rsidP="00DE5795">
      <w:pPr>
        <w:shd w:val="clear" w:color="auto" w:fill="FFFFFF"/>
        <w:ind w:firstLine="709"/>
        <w:jc w:val="both"/>
        <w:rPr>
          <w:spacing w:val="-4"/>
          <w:sz w:val="32"/>
          <w:szCs w:val="32"/>
          <w:lang w:eastAsia="en-US"/>
        </w:rPr>
      </w:pPr>
      <w:r w:rsidRPr="00FE2B82">
        <w:rPr>
          <w:spacing w:val="-4"/>
          <w:sz w:val="32"/>
          <w:szCs w:val="32"/>
          <w:lang w:eastAsia="en-US"/>
        </w:rPr>
        <w:t>Коефіцієнт кореляції між показниками ВНД на душу населення та індексом індивідуалізму R</w:t>
      </w:r>
      <w:r w:rsidRPr="00FE2B82">
        <w:rPr>
          <w:spacing w:val="-4"/>
          <w:sz w:val="32"/>
          <w:szCs w:val="32"/>
          <w:vertAlign w:val="subscript"/>
          <w:lang w:eastAsia="en-US"/>
        </w:rPr>
        <w:t>1</w:t>
      </w:r>
      <w:r w:rsidRPr="00FE2B82">
        <w:rPr>
          <w:spacing w:val="-4"/>
          <w:sz w:val="32"/>
          <w:szCs w:val="32"/>
          <w:lang w:eastAsia="en-US"/>
        </w:rPr>
        <w:t xml:space="preserve"> = 0,62, що означає наявність тісного прямого зв’язку між досліджуваними величинами. Коефіцієнт кореляції між показниками ВНД на душу населення та </w:t>
      </w:r>
      <w:r w:rsidRPr="00FE2B82">
        <w:rPr>
          <w:spacing w:val="-4"/>
          <w:sz w:val="32"/>
          <w:szCs w:val="32"/>
          <w:lang w:eastAsia="en-US"/>
        </w:rPr>
        <w:lastRenderedPageBreak/>
        <w:t>індексом дистанції влади R</w:t>
      </w:r>
      <w:r w:rsidRPr="00FE2B82">
        <w:rPr>
          <w:spacing w:val="-4"/>
          <w:sz w:val="32"/>
          <w:szCs w:val="32"/>
          <w:vertAlign w:val="subscript"/>
          <w:lang w:eastAsia="en-US"/>
        </w:rPr>
        <w:t>2</w:t>
      </w:r>
      <w:r w:rsidRPr="00FE2B82">
        <w:rPr>
          <w:spacing w:val="-4"/>
          <w:sz w:val="32"/>
          <w:szCs w:val="32"/>
          <w:lang w:eastAsia="en-US"/>
        </w:rPr>
        <w:t xml:space="preserve"> = - 0,71, що свідчить про зворотний зв'язок: при зростанні показника дистанції влади спостерігається одночасне зменшення значень ВНД на душу населення. Коефіцієнт кореляції R</w:t>
      </w:r>
      <w:r w:rsidRPr="00FE2B82">
        <w:rPr>
          <w:spacing w:val="-4"/>
          <w:sz w:val="32"/>
          <w:szCs w:val="32"/>
          <w:vertAlign w:val="subscript"/>
          <w:lang w:eastAsia="en-US"/>
        </w:rPr>
        <w:t>3</w:t>
      </w:r>
      <w:r w:rsidRPr="00FE2B82">
        <w:rPr>
          <w:spacing w:val="-4"/>
          <w:sz w:val="32"/>
          <w:szCs w:val="32"/>
          <w:lang w:eastAsia="en-US"/>
        </w:rPr>
        <w:t xml:space="preserve"> = - 0,62, що означає наявність сильного зворотного зв’язку  між показниками ВНД на душу населення та індексу уникнення невизначеності. При зростанні показника уникнення невизначеності спостерігається зменшення величини ВНД на душу населення. Описані залежності графічно пред</w:t>
      </w:r>
      <w:r w:rsidR="00812429" w:rsidRPr="00FE2B82">
        <w:rPr>
          <w:spacing w:val="-4"/>
          <w:sz w:val="32"/>
          <w:szCs w:val="32"/>
          <w:lang w:eastAsia="en-US"/>
        </w:rPr>
        <w:t>ставлені на рис.3.14</w:t>
      </w:r>
      <w:r w:rsidRPr="00FE2B82">
        <w:rPr>
          <w:spacing w:val="-4"/>
          <w:sz w:val="32"/>
          <w:szCs w:val="32"/>
          <w:lang w:eastAsia="en-US"/>
        </w:rPr>
        <w:t xml:space="preserve">.  </w:t>
      </w:r>
    </w:p>
    <w:p w:rsidR="00DE5795" w:rsidRPr="00552647" w:rsidRDefault="003A645A" w:rsidP="00DE5795">
      <w:pPr>
        <w:snapToGrid w:val="0"/>
        <w:jc w:val="center"/>
        <w:rPr>
          <w:color w:val="000000"/>
          <w:sz w:val="28"/>
          <w:szCs w:val="28"/>
        </w:rPr>
      </w:pPr>
      <w:r>
        <w:rPr>
          <w:rFonts w:ascii="Calibri" w:hAnsi="Calibri"/>
          <w:noProof/>
          <w:sz w:val="22"/>
          <w:szCs w:val="22"/>
          <w:lang w:val="ru-RU"/>
        </w:rPr>
        <w:drawing>
          <wp:inline distT="0" distB="0" distL="0" distR="0">
            <wp:extent cx="4389120" cy="2072640"/>
            <wp:effectExtent l="19050" t="0" r="0" b="0"/>
            <wp:docPr id="18" name="Диаграмма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8"/>
                    <pic:cNvPicPr>
                      <a:picLocks noChangeArrowheads="1"/>
                    </pic:cNvPicPr>
                  </pic:nvPicPr>
                  <pic:blipFill>
                    <a:blip r:embed="rId21" cstate="print">
                      <a:grayscl/>
                    </a:blip>
                    <a:srcRect/>
                    <a:stretch>
                      <a:fillRect/>
                    </a:stretch>
                  </pic:blipFill>
                  <pic:spPr bwMode="auto">
                    <a:xfrm>
                      <a:off x="0" y="0"/>
                      <a:ext cx="4389120" cy="2072640"/>
                    </a:xfrm>
                    <a:prstGeom prst="rect">
                      <a:avLst/>
                    </a:prstGeom>
                    <a:noFill/>
                    <a:ln w="9525">
                      <a:noFill/>
                      <a:miter lim="800000"/>
                      <a:headEnd/>
                      <a:tailEnd/>
                    </a:ln>
                  </pic:spPr>
                </pic:pic>
              </a:graphicData>
            </a:graphic>
          </wp:inline>
        </w:drawing>
      </w:r>
    </w:p>
    <w:p w:rsidR="00DE5795" w:rsidRDefault="003A645A" w:rsidP="00DE5795">
      <w:pPr>
        <w:tabs>
          <w:tab w:val="left" w:pos="709"/>
        </w:tabs>
        <w:jc w:val="center"/>
        <w:rPr>
          <w:rFonts w:ascii="Calibri" w:hAnsi="Calibri"/>
          <w:noProof/>
          <w:sz w:val="22"/>
          <w:szCs w:val="22"/>
        </w:rPr>
      </w:pPr>
      <w:r>
        <w:rPr>
          <w:rFonts w:ascii="Calibri" w:hAnsi="Calibri"/>
          <w:noProof/>
          <w:sz w:val="22"/>
          <w:szCs w:val="22"/>
          <w:lang w:val="ru-RU"/>
        </w:rPr>
        <w:drawing>
          <wp:inline distT="0" distB="0" distL="0" distR="0">
            <wp:extent cx="4490720" cy="2072640"/>
            <wp:effectExtent l="19050" t="0" r="5080" b="0"/>
            <wp:docPr id="19" name="Диаграмма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9"/>
                    <pic:cNvPicPr>
                      <a:picLocks noChangeArrowheads="1"/>
                    </pic:cNvPicPr>
                  </pic:nvPicPr>
                  <pic:blipFill>
                    <a:blip r:embed="rId22" cstate="print">
                      <a:grayscl/>
                    </a:blip>
                    <a:srcRect/>
                    <a:stretch>
                      <a:fillRect/>
                    </a:stretch>
                  </pic:blipFill>
                  <pic:spPr bwMode="auto">
                    <a:xfrm>
                      <a:off x="0" y="0"/>
                      <a:ext cx="4490720" cy="2072640"/>
                    </a:xfrm>
                    <a:prstGeom prst="rect">
                      <a:avLst/>
                    </a:prstGeom>
                    <a:noFill/>
                    <a:ln w="9525">
                      <a:noFill/>
                      <a:miter lim="800000"/>
                      <a:headEnd/>
                      <a:tailEnd/>
                    </a:ln>
                  </pic:spPr>
                </pic:pic>
              </a:graphicData>
            </a:graphic>
          </wp:inline>
        </w:drawing>
      </w:r>
    </w:p>
    <w:p w:rsidR="00DE5795" w:rsidRPr="00EA60A8" w:rsidRDefault="003A645A" w:rsidP="00DE5795">
      <w:pPr>
        <w:tabs>
          <w:tab w:val="left" w:pos="709"/>
        </w:tabs>
        <w:spacing w:after="200"/>
        <w:jc w:val="center"/>
        <w:rPr>
          <w:sz w:val="28"/>
          <w:szCs w:val="28"/>
          <w:lang w:val="en-US"/>
        </w:rPr>
      </w:pPr>
      <w:r>
        <w:rPr>
          <w:rFonts w:ascii="Calibri" w:hAnsi="Calibri"/>
          <w:noProof/>
          <w:sz w:val="22"/>
          <w:szCs w:val="22"/>
          <w:lang w:val="ru-RU"/>
        </w:rPr>
        <w:drawing>
          <wp:inline distT="0" distB="0" distL="0" distR="0">
            <wp:extent cx="4409440" cy="1889760"/>
            <wp:effectExtent l="19050" t="0" r="0" b="0"/>
            <wp:docPr id="20" name="Диаграмма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29"/>
                    <pic:cNvPicPr>
                      <a:picLocks noChangeArrowheads="1"/>
                    </pic:cNvPicPr>
                  </pic:nvPicPr>
                  <pic:blipFill>
                    <a:blip r:embed="rId23" cstate="print">
                      <a:grayscl/>
                    </a:blip>
                    <a:srcRect/>
                    <a:stretch>
                      <a:fillRect/>
                    </a:stretch>
                  </pic:blipFill>
                  <pic:spPr bwMode="auto">
                    <a:xfrm>
                      <a:off x="0" y="0"/>
                      <a:ext cx="4409440" cy="1889760"/>
                    </a:xfrm>
                    <a:prstGeom prst="rect">
                      <a:avLst/>
                    </a:prstGeom>
                    <a:noFill/>
                    <a:ln w="9525">
                      <a:noFill/>
                      <a:miter lim="800000"/>
                      <a:headEnd/>
                      <a:tailEnd/>
                    </a:ln>
                  </pic:spPr>
                </pic:pic>
              </a:graphicData>
            </a:graphic>
          </wp:inline>
        </w:drawing>
      </w:r>
    </w:p>
    <w:p w:rsidR="00DE5795" w:rsidRDefault="00812429" w:rsidP="00DE5795">
      <w:pPr>
        <w:snapToGrid w:val="0"/>
        <w:ind w:firstLine="709"/>
        <w:jc w:val="both"/>
        <w:rPr>
          <w:b/>
          <w:color w:val="000000"/>
          <w:sz w:val="28"/>
          <w:szCs w:val="28"/>
        </w:rPr>
      </w:pPr>
      <w:r w:rsidRPr="008B5A43">
        <w:rPr>
          <w:i/>
          <w:color w:val="000000"/>
          <w:sz w:val="28"/>
          <w:szCs w:val="28"/>
        </w:rPr>
        <w:t>Рис. 3.14</w:t>
      </w:r>
      <w:r w:rsidR="00DE5795" w:rsidRPr="008B5A43">
        <w:rPr>
          <w:i/>
          <w:color w:val="000000"/>
          <w:sz w:val="28"/>
          <w:szCs w:val="28"/>
        </w:rPr>
        <w:t>.</w:t>
      </w:r>
      <w:r w:rsidR="00DE5795" w:rsidRPr="00EA60A8">
        <w:rPr>
          <w:b/>
          <w:color w:val="000000"/>
          <w:sz w:val="28"/>
          <w:szCs w:val="28"/>
        </w:rPr>
        <w:t xml:space="preserve"> </w:t>
      </w:r>
      <w:r w:rsidR="00DE5795">
        <w:rPr>
          <w:b/>
          <w:color w:val="000000"/>
          <w:sz w:val="28"/>
          <w:szCs w:val="28"/>
        </w:rPr>
        <w:t xml:space="preserve">Кореляційне поле залежності між ВНД на душу населення та індексами </w:t>
      </w:r>
      <w:r w:rsidR="00DE5795" w:rsidRPr="00EA60A8">
        <w:rPr>
          <w:b/>
          <w:color w:val="000000"/>
          <w:sz w:val="28"/>
          <w:szCs w:val="28"/>
        </w:rPr>
        <w:t>індивідуалізму</w:t>
      </w:r>
      <w:r w:rsidR="00DE5795">
        <w:rPr>
          <w:b/>
          <w:color w:val="000000"/>
          <w:sz w:val="28"/>
          <w:szCs w:val="28"/>
        </w:rPr>
        <w:t xml:space="preserve">, </w:t>
      </w:r>
      <w:r w:rsidR="00DE5795" w:rsidRPr="00EA60A8">
        <w:rPr>
          <w:b/>
          <w:color w:val="000000"/>
          <w:sz w:val="28"/>
          <w:szCs w:val="28"/>
        </w:rPr>
        <w:t xml:space="preserve">дистанції по відношенню до влади </w:t>
      </w:r>
    </w:p>
    <w:p w:rsidR="00DE5795" w:rsidRPr="00184670" w:rsidRDefault="00DE5795" w:rsidP="00DE5795">
      <w:pPr>
        <w:snapToGrid w:val="0"/>
        <w:spacing w:after="120"/>
        <w:ind w:firstLine="709"/>
        <w:jc w:val="both"/>
        <w:rPr>
          <w:color w:val="000000"/>
          <w:sz w:val="28"/>
          <w:szCs w:val="28"/>
        </w:rPr>
      </w:pPr>
      <w:r w:rsidRPr="00184670">
        <w:rPr>
          <w:color w:val="000000"/>
        </w:rPr>
        <w:t>Джерело: складено автором самостійно</w:t>
      </w:r>
    </w:p>
    <w:p w:rsidR="00DE5795" w:rsidRPr="00EA60A8" w:rsidRDefault="003A645A" w:rsidP="00DE5795">
      <w:pPr>
        <w:snapToGrid w:val="0"/>
        <w:jc w:val="center"/>
        <w:rPr>
          <w:color w:val="000000"/>
          <w:sz w:val="28"/>
          <w:szCs w:val="28"/>
        </w:rPr>
      </w:pPr>
      <w:r>
        <w:rPr>
          <w:rFonts w:ascii="Calibri" w:hAnsi="Calibri"/>
          <w:noProof/>
          <w:sz w:val="22"/>
          <w:szCs w:val="22"/>
          <w:lang w:val="ru-RU"/>
        </w:rPr>
        <w:lastRenderedPageBreak/>
        <w:drawing>
          <wp:inline distT="0" distB="0" distL="0" distR="0">
            <wp:extent cx="4233561" cy="1920022"/>
            <wp:effectExtent l="5708" t="6227" r="7611" b="4151"/>
            <wp:docPr id="21" name="Диаграмма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E5795" w:rsidRDefault="003A645A" w:rsidP="00DE5795">
      <w:pPr>
        <w:snapToGrid w:val="0"/>
        <w:jc w:val="center"/>
        <w:rPr>
          <w:rFonts w:ascii="Calibri" w:hAnsi="Calibri"/>
          <w:noProof/>
          <w:sz w:val="22"/>
          <w:szCs w:val="22"/>
        </w:rPr>
      </w:pPr>
      <w:r>
        <w:rPr>
          <w:rFonts w:ascii="Calibri" w:hAnsi="Calibri"/>
          <w:noProof/>
          <w:sz w:val="22"/>
          <w:szCs w:val="22"/>
          <w:lang w:val="ru-RU"/>
        </w:rPr>
        <w:drawing>
          <wp:inline distT="0" distB="0" distL="0" distR="0">
            <wp:extent cx="4215394" cy="1899070"/>
            <wp:effectExtent l="5583" t="5505" r="5583" b="5505"/>
            <wp:docPr id="22" name="Диаграмма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E5795" w:rsidRPr="00552647" w:rsidRDefault="003A645A" w:rsidP="00DE5795">
      <w:pPr>
        <w:snapToGrid w:val="0"/>
        <w:jc w:val="center"/>
        <w:rPr>
          <w:rFonts w:ascii="Calibri" w:hAnsi="Calibri"/>
          <w:noProof/>
          <w:sz w:val="22"/>
          <w:szCs w:val="22"/>
        </w:rPr>
      </w:pPr>
      <w:r>
        <w:rPr>
          <w:rFonts w:ascii="Calibri" w:hAnsi="Calibri"/>
          <w:noProof/>
          <w:sz w:val="22"/>
          <w:szCs w:val="22"/>
          <w:lang w:val="ru-RU"/>
        </w:rPr>
        <w:drawing>
          <wp:inline distT="0" distB="0" distL="0" distR="0">
            <wp:extent cx="4215168" cy="1957669"/>
            <wp:effectExtent l="5696" t="5730" r="5696" b="7641"/>
            <wp:docPr id="23" name="Диаграмма 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24471" w:rsidRDefault="00F24471" w:rsidP="00DE5795">
      <w:pPr>
        <w:snapToGrid w:val="0"/>
        <w:ind w:firstLine="709"/>
        <w:jc w:val="both"/>
        <w:rPr>
          <w:i/>
          <w:color w:val="000000"/>
          <w:sz w:val="28"/>
          <w:szCs w:val="28"/>
          <w:lang w:val="en-US"/>
        </w:rPr>
      </w:pPr>
    </w:p>
    <w:p w:rsidR="00DE5795" w:rsidRDefault="00812429" w:rsidP="00DE5795">
      <w:pPr>
        <w:snapToGrid w:val="0"/>
        <w:ind w:firstLine="709"/>
        <w:jc w:val="both"/>
        <w:rPr>
          <w:b/>
          <w:color w:val="000000"/>
          <w:sz w:val="28"/>
          <w:szCs w:val="28"/>
        </w:rPr>
      </w:pPr>
      <w:r w:rsidRPr="008B5A43">
        <w:rPr>
          <w:i/>
          <w:color w:val="000000"/>
          <w:sz w:val="28"/>
          <w:szCs w:val="28"/>
        </w:rPr>
        <w:t>Рис. 3.15</w:t>
      </w:r>
      <w:r w:rsidR="00DE5795" w:rsidRPr="00EA60A8">
        <w:rPr>
          <w:b/>
          <w:color w:val="000000"/>
          <w:sz w:val="28"/>
          <w:szCs w:val="28"/>
        </w:rPr>
        <w:t xml:space="preserve">. </w:t>
      </w:r>
      <w:r w:rsidR="00DE5795">
        <w:rPr>
          <w:b/>
          <w:color w:val="000000"/>
          <w:sz w:val="28"/>
          <w:szCs w:val="28"/>
        </w:rPr>
        <w:t>Кореляційне поле залежності між Індексом</w:t>
      </w:r>
      <w:r w:rsidR="00DE5795" w:rsidRPr="00EA60A8">
        <w:rPr>
          <w:b/>
          <w:color w:val="000000"/>
          <w:sz w:val="28"/>
          <w:szCs w:val="28"/>
        </w:rPr>
        <w:t xml:space="preserve"> економічної св</w:t>
      </w:r>
      <w:r w:rsidR="00DE5795">
        <w:rPr>
          <w:b/>
          <w:color w:val="000000"/>
          <w:sz w:val="28"/>
          <w:szCs w:val="28"/>
        </w:rPr>
        <w:t>ободи та індексом</w:t>
      </w:r>
      <w:r w:rsidR="00DE5795" w:rsidRPr="00EA60A8">
        <w:rPr>
          <w:b/>
          <w:color w:val="000000"/>
          <w:sz w:val="28"/>
          <w:szCs w:val="28"/>
        </w:rPr>
        <w:t xml:space="preserve"> </w:t>
      </w:r>
      <w:r w:rsidR="00DE5795">
        <w:rPr>
          <w:b/>
          <w:color w:val="000000"/>
          <w:sz w:val="28"/>
          <w:szCs w:val="28"/>
        </w:rPr>
        <w:t xml:space="preserve">індивідуалізму, дистанції влади, </w:t>
      </w:r>
      <w:r w:rsidR="00DE5795" w:rsidRPr="00EA60A8">
        <w:rPr>
          <w:b/>
          <w:color w:val="000000"/>
          <w:sz w:val="28"/>
          <w:szCs w:val="28"/>
        </w:rPr>
        <w:t xml:space="preserve">уникнення невизначеності </w:t>
      </w:r>
    </w:p>
    <w:p w:rsidR="00DE5795" w:rsidRPr="00184670" w:rsidRDefault="00DE5795" w:rsidP="00DE5795">
      <w:pPr>
        <w:snapToGrid w:val="0"/>
        <w:ind w:firstLine="709"/>
        <w:jc w:val="both"/>
        <w:rPr>
          <w:color w:val="000000"/>
          <w:sz w:val="28"/>
          <w:szCs w:val="28"/>
        </w:rPr>
      </w:pPr>
      <w:r w:rsidRPr="00184670">
        <w:rPr>
          <w:color w:val="000000"/>
        </w:rPr>
        <w:t>Джерело: складено автором самостійно</w:t>
      </w:r>
    </w:p>
    <w:p w:rsidR="00F24471" w:rsidRPr="00F35217" w:rsidRDefault="00F24471" w:rsidP="00F24471">
      <w:pPr>
        <w:shd w:val="clear" w:color="auto" w:fill="FFFFFF"/>
        <w:spacing w:after="120"/>
        <w:ind w:firstLine="709"/>
        <w:jc w:val="both"/>
        <w:rPr>
          <w:sz w:val="32"/>
          <w:szCs w:val="32"/>
          <w:lang w:eastAsia="en-US"/>
        </w:rPr>
      </w:pPr>
      <w:r w:rsidRPr="00F35217">
        <w:rPr>
          <w:sz w:val="32"/>
          <w:szCs w:val="32"/>
          <w:lang w:eastAsia="en-US"/>
        </w:rPr>
        <w:t>Залежність Індексу економічної свободи від індексів індивідуалізму, дистанції влади, уникнення невизначеності описується ​​рівняннями:</w:t>
      </w:r>
    </w:p>
    <w:p w:rsidR="00F24471" w:rsidRPr="00F35217" w:rsidRDefault="00F24471" w:rsidP="00F24471">
      <w:pPr>
        <w:shd w:val="clear" w:color="auto" w:fill="FFFFFF"/>
        <w:spacing w:after="120"/>
        <w:ind w:firstLine="142"/>
        <w:jc w:val="both"/>
        <w:rPr>
          <w:sz w:val="32"/>
          <w:szCs w:val="32"/>
          <w:lang w:eastAsia="en-US"/>
        </w:rPr>
      </w:pPr>
      <w:r w:rsidRPr="00F35217">
        <w:rPr>
          <w:sz w:val="32"/>
          <w:szCs w:val="32"/>
          <w:lang w:eastAsia="en-US"/>
        </w:rPr>
        <w:t xml:space="preserve">         </w:t>
      </w:r>
      <w:r>
        <w:rPr>
          <w:sz w:val="32"/>
          <w:szCs w:val="32"/>
          <w:lang w:eastAsia="en-US"/>
        </w:rPr>
        <w:t xml:space="preserve">                           </w:t>
      </w:r>
      <w:r w:rsidRPr="00F35217">
        <w:rPr>
          <w:i/>
          <w:sz w:val="32"/>
          <w:szCs w:val="32"/>
          <w:lang w:eastAsia="en-US"/>
        </w:rPr>
        <w:t xml:space="preserve"> </w:t>
      </w:r>
      <w:r w:rsidRPr="00F35217">
        <w:rPr>
          <w:i/>
          <w:sz w:val="32"/>
          <w:szCs w:val="32"/>
          <w:lang w:val="ru-RU" w:eastAsia="en-US"/>
        </w:rPr>
        <w:t>y</w:t>
      </w:r>
      <w:r w:rsidRPr="00F35217">
        <w:rPr>
          <w:i/>
          <w:sz w:val="32"/>
          <w:szCs w:val="32"/>
          <w:lang w:eastAsia="en-US"/>
        </w:rPr>
        <w:t xml:space="preserve"> = 0,3097</w:t>
      </w:r>
      <w:r w:rsidRPr="00F35217">
        <w:rPr>
          <w:i/>
          <w:sz w:val="32"/>
          <w:szCs w:val="32"/>
          <w:lang w:val="ru-RU" w:eastAsia="en-US"/>
        </w:rPr>
        <w:t>x</w:t>
      </w:r>
      <w:r w:rsidRPr="00F35217">
        <w:rPr>
          <w:i/>
          <w:sz w:val="32"/>
          <w:szCs w:val="32"/>
          <w:vertAlign w:val="subscript"/>
          <w:lang w:eastAsia="en-US"/>
        </w:rPr>
        <w:t>1</w:t>
      </w:r>
      <w:r w:rsidRPr="00F35217">
        <w:rPr>
          <w:i/>
          <w:sz w:val="32"/>
          <w:szCs w:val="32"/>
          <w:lang w:eastAsia="en-US"/>
        </w:rPr>
        <w:t xml:space="preserve"> +49,49,</w:t>
      </w:r>
      <w:r>
        <w:rPr>
          <w:sz w:val="32"/>
          <w:szCs w:val="32"/>
          <w:lang w:eastAsia="en-US"/>
        </w:rPr>
        <w:tab/>
        <w:t xml:space="preserve">         </w:t>
      </w:r>
      <w:r w:rsidRPr="00F35217">
        <w:rPr>
          <w:sz w:val="32"/>
          <w:szCs w:val="32"/>
          <w:lang w:eastAsia="en-US"/>
        </w:rPr>
        <w:t xml:space="preserve">    </w:t>
      </w:r>
      <w:r>
        <w:rPr>
          <w:sz w:val="32"/>
          <w:szCs w:val="32"/>
          <w:lang w:eastAsia="en-US"/>
        </w:rPr>
        <w:t xml:space="preserve">  </w:t>
      </w:r>
      <w:r>
        <w:rPr>
          <w:sz w:val="32"/>
          <w:szCs w:val="32"/>
          <w:lang w:val="en-US" w:eastAsia="en-US"/>
        </w:rPr>
        <w:t xml:space="preserve">    </w:t>
      </w:r>
      <w:r>
        <w:rPr>
          <w:sz w:val="32"/>
          <w:szCs w:val="32"/>
          <w:lang w:eastAsia="en-US"/>
        </w:rPr>
        <w:t xml:space="preserve">   </w:t>
      </w:r>
      <w:r w:rsidRPr="00F35217">
        <w:rPr>
          <w:sz w:val="32"/>
          <w:szCs w:val="32"/>
          <w:lang w:eastAsia="en-US"/>
        </w:rPr>
        <w:t xml:space="preserve">(3.4) </w:t>
      </w:r>
    </w:p>
    <w:p w:rsidR="00F24471" w:rsidRDefault="00F24471" w:rsidP="00F24471">
      <w:pPr>
        <w:shd w:val="clear" w:color="auto" w:fill="FFFFFF"/>
        <w:ind w:firstLine="709"/>
        <w:jc w:val="center"/>
        <w:rPr>
          <w:sz w:val="32"/>
          <w:szCs w:val="32"/>
          <w:lang w:val="en-US" w:eastAsia="en-US"/>
        </w:rPr>
      </w:pPr>
      <w:r w:rsidRPr="00F35217">
        <w:rPr>
          <w:i/>
          <w:sz w:val="32"/>
          <w:szCs w:val="32"/>
          <w:lang w:eastAsia="en-US"/>
        </w:rPr>
        <w:t xml:space="preserve">         </w:t>
      </w:r>
      <w:r>
        <w:rPr>
          <w:i/>
          <w:sz w:val="32"/>
          <w:szCs w:val="32"/>
          <w:lang w:val="en-US" w:eastAsia="en-US"/>
        </w:rPr>
        <w:t xml:space="preserve">            </w:t>
      </w:r>
      <w:r w:rsidRPr="00F35217">
        <w:rPr>
          <w:i/>
          <w:sz w:val="32"/>
          <w:szCs w:val="32"/>
          <w:lang w:eastAsia="en-US"/>
        </w:rPr>
        <w:t xml:space="preserve"> </w:t>
      </w:r>
      <w:r>
        <w:rPr>
          <w:i/>
          <w:sz w:val="32"/>
          <w:szCs w:val="32"/>
          <w:lang w:val="en-US" w:eastAsia="en-US"/>
        </w:rPr>
        <w:t xml:space="preserve">    </w:t>
      </w:r>
      <w:r w:rsidRPr="00F35217">
        <w:rPr>
          <w:i/>
          <w:sz w:val="32"/>
          <w:szCs w:val="32"/>
          <w:lang w:eastAsia="en-US"/>
        </w:rPr>
        <w:t xml:space="preserve"> </w:t>
      </w:r>
      <w:r w:rsidRPr="00F35217">
        <w:rPr>
          <w:i/>
          <w:sz w:val="32"/>
          <w:szCs w:val="32"/>
          <w:lang w:val="ru-RU" w:eastAsia="en-US"/>
        </w:rPr>
        <w:t>y</w:t>
      </w:r>
      <w:r w:rsidRPr="00F35217">
        <w:rPr>
          <w:i/>
          <w:sz w:val="32"/>
          <w:szCs w:val="32"/>
          <w:lang w:eastAsia="en-US"/>
        </w:rPr>
        <w:t xml:space="preserve"> = - 0,2336</w:t>
      </w:r>
      <w:r w:rsidRPr="00F35217">
        <w:rPr>
          <w:i/>
          <w:sz w:val="32"/>
          <w:szCs w:val="32"/>
          <w:lang w:val="ru-RU" w:eastAsia="en-US"/>
        </w:rPr>
        <w:t>x</w:t>
      </w:r>
      <w:r w:rsidRPr="00F35217">
        <w:rPr>
          <w:i/>
          <w:sz w:val="32"/>
          <w:szCs w:val="32"/>
          <w:vertAlign w:val="subscript"/>
          <w:lang w:eastAsia="en-US"/>
        </w:rPr>
        <w:t>2</w:t>
      </w:r>
      <w:r w:rsidRPr="00F35217">
        <w:rPr>
          <w:i/>
          <w:sz w:val="32"/>
          <w:szCs w:val="32"/>
          <w:lang w:eastAsia="en-US"/>
        </w:rPr>
        <w:t xml:space="preserve"> +81,235, </w:t>
      </w:r>
      <w:r>
        <w:rPr>
          <w:sz w:val="32"/>
          <w:szCs w:val="32"/>
          <w:lang w:eastAsia="en-US"/>
        </w:rPr>
        <w:t xml:space="preserve">            </w:t>
      </w:r>
      <w:r>
        <w:rPr>
          <w:sz w:val="32"/>
          <w:szCs w:val="32"/>
          <w:lang w:val="en-US" w:eastAsia="en-US"/>
        </w:rPr>
        <w:t xml:space="preserve">  </w:t>
      </w:r>
      <w:r>
        <w:rPr>
          <w:sz w:val="32"/>
          <w:szCs w:val="32"/>
          <w:lang w:eastAsia="en-US"/>
        </w:rPr>
        <w:t xml:space="preserve">   </w:t>
      </w:r>
      <w:r w:rsidRPr="00F35217">
        <w:rPr>
          <w:sz w:val="32"/>
          <w:szCs w:val="32"/>
          <w:lang w:eastAsia="en-US"/>
        </w:rPr>
        <w:t xml:space="preserve">  (3.5)</w:t>
      </w:r>
    </w:p>
    <w:p w:rsidR="00F24471" w:rsidRPr="00F35217" w:rsidRDefault="00F24471" w:rsidP="00F24471">
      <w:pPr>
        <w:shd w:val="clear" w:color="auto" w:fill="FFFFFF"/>
        <w:ind w:firstLine="709"/>
        <w:jc w:val="center"/>
        <w:rPr>
          <w:sz w:val="32"/>
          <w:szCs w:val="32"/>
          <w:lang w:eastAsia="en-US"/>
        </w:rPr>
      </w:pPr>
      <w:r w:rsidRPr="00F35217">
        <w:rPr>
          <w:i/>
          <w:sz w:val="32"/>
          <w:szCs w:val="32"/>
          <w:lang w:eastAsia="en-US"/>
        </w:rPr>
        <w:t xml:space="preserve"> </w:t>
      </w:r>
      <w:r>
        <w:rPr>
          <w:i/>
          <w:sz w:val="32"/>
          <w:szCs w:val="32"/>
          <w:lang w:val="en-US" w:eastAsia="en-US"/>
        </w:rPr>
        <w:t xml:space="preserve">                        </w:t>
      </w:r>
      <w:r w:rsidRPr="00F35217">
        <w:rPr>
          <w:i/>
          <w:sz w:val="32"/>
          <w:szCs w:val="32"/>
          <w:lang w:eastAsia="en-US"/>
        </w:rPr>
        <w:t xml:space="preserve"> </w:t>
      </w:r>
      <w:r w:rsidRPr="00F35217">
        <w:rPr>
          <w:i/>
          <w:sz w:val="32"/>
          <w:szCs w:val="32"/>
          <w:lang w:val="ru-RU" w:eastAsia="en-US"/>
        </w:rPr>
        <w:t>y</w:t>
      </w:r>
      <w:r w:rsidRPr="00F35217">
        <w:rPr>
          <w:i/>
          <w:sz w:val="32"/>
          <w:szCs w:val="32"/>
          <w:lang w:eastAsia="en-US"/>
        </w:rPr>
        <w:t xml:space="preserve"> = - 0,2541</w:t>
      </w:r>
      <w:r w:rsidRPr="00F35217">
        <w:rPr>
          <w:i/>
          <w:sz w:val="32"/>
          <w:szCs w:val="32"/>
          <w:lang w:val="ru-RU" w:eastAsia="en-US"/>
        </w:rPr>
        <w:t>x</w:t>
      </w:r>
      <w:r w:rsidRPr="00F35217">
        <w:rPr>
          <w:i/>
          <w:sz w:val="32"/>
          <w:szCs w:val="32"/>
          <w:vertAlign w:val="subscript"/>
          <w:lang w:eastAsia="en-US"/>
        </w:rPr>
        <w:t>3</w:t>
      </w:r>
      <w:r w:rsidRPr="00F35217">
        <w:rPr>
          <w:i/>
          <w:sz w:val="32"/>
          <w:szCs w:val="32"/>
          <w:lang w:eastAsia="en-US"/>
        </w:rPr>
        <w:t xml:space="preserve"> +86,433</w:t>
      </w:r>
      <w:r w:rsidRPr="00F35217">
        <w:rPr>
          <w:sz w:val="32"/>
          <w:szCs w:val="32"/>
          <w:lang w:eastAsia="en-US"/>
        </w:rPr>
        <w:t>,                    (3.6)</w:t>
      </w:r>
    </w:p>
    <w:p w:rsidR="00F24471" w:rsidRPr="00F35217" w:rsidRDefault="00F24471" w:rsidP="00F24471">
      <w:pPr>
        <w:shd w:val="clear" w:color="auto" w:fill="FFFFFF"/>
        <w:ind w:firstLine="709"/>
        <w:jc w:val="both"/>
        <w:rPr>
          <w:sz w:val="32"/>
          <w:szCs w:val="32"/>
          <w:lang w:eastAsia="en-US"/>
        </w:rPr>
      </w:pPr>
      <w:r w:rsidRPr="00F35217">
        <w:rPr>
          <w:sz w:val="32"/>
          <w:szCs w:val="32"/>
          <w:lang w:val="ru-RU" w:eastAsia="en-US"/>
        </w:rPr>
        <w:t>  </w:t>
      </w:r>
      <w:r w:rsidRPr="00F35217">
        <w:rPr>
          <w:sz w:val="32"/>
          <w:szCs w:val="32"/>
          <w:lang w:eastAsia="en-US"/>
        </w:rPr>
        <w:t xml:space="preserve"> де </w:t>
      </w:r>
      <w:r w:rsidRPr="00F35217">
        <w:rPr>
          <w:i/>
          <w:sz w:val="32"/>
          <w:szCs w:val="32"/>
          <w:lang w:val="ru-RU" w:eastAsia="en-US"/>
        </w:rPr>
        <w:t>y</w:t>
      </w:r>
      <w:r w:rsidRPr="00F35217">
        <w:rPr>
          <w:i/>
          <w:sz w:val="32"/>
          <w:szCs w:val="32"/>
          <w:lang w:eastAsia="en-US"/>
        </w:rPr>
        <w:t xml:space="preserve"> </w:t>
      </w:r>
      <w:r w:rsidRPr="00F35217">
        <w:rPr>
          <w:sz w:val="32"/>
          <w:szCs w:val="32"/>
          <w:lang w:eastAsia="en-US"/>
        </w:rPr>
        <w:t>- Індекс економічної свободи,</w:t>
      </w:r>
    </w:p>
    <w:p w:rsidR="00F24471" w:rsidRPr="00F35217" w:rsidRDefault="00F24471" w:rsidP="00F24471">
      <w:pPr>
        <w:shd w:val="clear" w:color="auto" w:fill="FFFFFF"/>
        <w:ind w:firstLine="709"/>
        <w:jc w:val="both"/>
        <w:rPr>
          <w:sz w:val="32"/>
          <w:szCs w:val="32"/>
          <w:lang w:eastAsia="en-US"/>
        </w:rPr>
      </w:pPr>
      <w:r w:rsidRPr="00F35217">
        <w:rPr>
          <w:i/>
          <w:sz w:val="32"/>
          <w:szCs w:val="32"/>
          <w:lang w:eastAsia="en-US"/>
        </w:rPr>
        <w:t xml:space="preserve">       </w:t>
      </w:r>
      <w:r w:rsidRPr="00F35217">
        <w:rPr>
          <w:i/>
          <w:sz w:val="32"/>
          <w:szCs w:val="32"/>
          <w:lang w:val="ru-RU" w:eastAsia="en-US"/>
        </w:rPr>
        <w:t>x</w:t>
      </w:r>
      <w:r w:rsidRPr="00F35217">
        <w:rPr>
          <w:i/>
          <w:sz w:val="32"/>
          <w:szCs w:val="32"/>
          <w:vertAlign w:val="subscript"/>
          <w:lang w:eastAsia="en-US"/>
        </w:rPr>
        <w:t>1</w:t>
      </w:r>
      <w:r w:rsidRPr="00F35217">
        <w:rPr>
          <w:sz w:val="32"/>
          <w:szCs w:val="32"/>
          <w:lang w:eastAsia="en-US"/>
        </w:rPr>
        <w:t xml:space="preserve"> - індекс індивідуалізму, </w:t>
      </w:r>
    </w:p>
    <w:p w:rsidR="00F24471" w:rsidRPr="00F35217" w:rsidRDefault="00F24471" w:rsidP="00F24471">
      <w:pPr>
        <w:shd w:val="clear" w:color="auto" w:fill="FFFFFF"/>
        <w:ind w:firstLine="709"/>
        <w:jc w:val="both"/>
        <w:rPr>
          <w:sz w:val="32"/>
          <w:szCs w:val="32"/>
          <w:lang w:eastAsia="en-US"/>
        </w:rPr>
      </w:pPr>
      <w:r w:rsidRPr="00F35217">
        <w:rPr>
          <w:i/>
          <w:sz w:val="32"/>
          <w:szCs w:val="32"/>
          <w:lang w:eastAsia="en-US"/>
        </w:rPr>
        <w:lastRenderedPageBreak/>
        <w:t xml:space="preserve">       </w:t>
      </w:r>
      <w:r w:rsidRPr="00F35217">
        <w:rPr>
          <w:i/>
          <w:sz w:val="32"/>
          <w:szCs w:val="32"/>
          <w:lang w:val="ru-RU" w:eastAsia="en-US"/>
        </w:rPr>
        <w:t>x</w:t>
      </w:r>
      <w:r w:rsidRPr="00F35217">
        <w:rPr>
          <w:i/>
          <w:sz w:val="32"/>
          <w:szCs w:val="32"/>
          <w:vertAlign w:val="subscript"/>
          <w:lang w:eastAsia="en-US"/>
        </w:rPr>
        <w:t>2</w:t>
      </w:r>
      <w:r w:rsidRPr="00F35217">
        <w:rPr>
          <w:sz w:val="32"/>
          <w:szCs w:val="32"/>
          <w:lang w:eastAsia="en-US"/>
        </w:rPr>
        <w:t xml:space="preserve"> - індекс дистанції влади, </w:t>
      </w:r>
    </w:p>
    <w:p w:rsidR="00F24471" w:rsidRPr="00F35217" w:rsidRDefault="00F24471" w:rsidP="00F24471">
      <w:pPr>
        <w:shd w:val="clear" w:color="auto" w:fill="FFFFFF"/>
        <w:ind w:firstLine="709"/>
        <w:jc w:val="both"/>
        <w:rPr>
          <w:sz w:val="32"/>
          <w:szCs w:val="32"/>
          <w:lang w:eastAsia="en-US"/>
        </w:rPr>
      </w:pPr>
      <w:r w:rsidRPr="00F35217">
        <w:rPr>
          <w:i/>
          <w:sz w:val="32"/>
          <w:szCs w:val="32"/>
          <w:lang w:eastAsia="en-US"/>
        </w:rPr>
        <w:t xml:space="preserve">      </w:t>
      </w:r>
      <w:r w:rsidRPr="00F35217">
        <w:rPr>
          <w:i/>
          <w:sz w:val="32"/>
          <w:szCs w:val="32"/>
          <w:lang w:val="ru-RU" w:eastAsia="en-US"/>
        </w:rPr>
        <w:t>x</w:t>
      </w:r>
      <w:r w:rsidRPr="00F35217">
        <w:rPr>
          <w:i/>
          <w:sz w:val="32"/>
          <w:szCs w:val="32"/>
          <w:vertAlign w:val="subscript"/>
          <w:lang w:eastAsia="en-US"/>
        </w:rPr>
        <w:t>3</w:t>
      </w:r>
      <w:r w:rsidRPr="00F35217">
        <w:rPr>
          <w:sz w:val="32"/>
          <w:szCs w:val="32"/>
          <w:lang w:eastAsia="en-US"/>
        </w:rPr>
        <w:t xml:space="preserve"> - індекс уникнення невизначеності.</w:t>
      </w:r>
    </w:p>
    <w:p w:rsidR="00F24471" w:rsidRPr="00F35217" w:rsidRDefault="00F24471" w:rsidP="00F24471">
      <w:pPr>
        <w:shd w:val="clear" w:color="auto" w:fill="FFFFFF"/>
        <w:ind w:firstLine="709"/>
        <w:jc w:val="both"/>
        <w:rPr>
          <w:sz w:val="32"/>
          <w:szCs w:val="32"/>
          <w:lang w:eastAsia="en-US"/>
        </w:rPr>
      </w:pPr>
      <w:r w:rsidRPr="00F35217">
        <w:rPr>
          <w:sz w:val="32"/>
          <w:szCs w:val="32"/>
          <w:lang w:eastAsia="en-US"/>
        </w:rPr>
        <w:t>Графічне представлення отриманих результатів зображено на рис. 3.1</w:t>
      </w:r>
      <w:r w:rsidRPr="00F35217">
        <w:rPr>
          <w:sz w:val="32"/>
          <w:szCs w:val="32"/>
          <w:lang w:val="ru-RU" w:eastAsia="en-US"/>
        </w:rPr>
        <w:t>5</w:t>
      </w:r>
      <w:r w:rsidRPr="00F35217">
        <w:rPr>
          <w:sz w:val="32"/>
          <w:szCs w:val="32"/>
          <w:lang w:eastAsia="en-US"/>
        </w:rPr>
        <w:t>.</w:t>
      </w:r>
    </w:p>
    <w:p w:rsidR="008B5A43" w:rsidRPr="001B4582" w:rsidRDefault="00DE5795" w:rsidP="008B5A43">
      <w:pPr>
        <w:snapToGrid w:val="0"/>
        <w:ind w:firstLine="709"/>
        <w:jc w:val="both"/>
        <w:rPr>
          <w:sz w:val="32"/>
          <w:szCs w:val="32"/>
          <w:lang w:eastAsia="en-US"/>
        </w:rPr>
      </w:pPr>
      <w:r w:rsidRPr="001B4582">
        <w:rPr>
          <w:sz w:val="32"/>
          <w:szCs w:val="32"/>
          <w:lang w:eastAsia="en-US"/>
        </w:rPr>
        <w:t xml:space="preserve">Коефіцієнт кореляції між показниками Індексу економічної свободи та індексом індивідуалізму </w:t>
      </w:r>
      <w:r w:rsidRPr="001B4582">
        <w:rPr>
          <w:sz w:val="32"/>
          <w:szCs w:val="32"/>
          <w:lang w:val="ru-RU" w:eastAsia="en-US"/>
        </w:rPr>
        <w:t>R</w:t>
      </w:r>
      <w:r w:rsidRPr="001B4582">
        <w:rPr>
          <w:sz w:val="32"/>
          <w:szCs w:val="32"/>
          <w:vertAlign w:val="subscript"/>
          <w:lang w:eastAsia="en-US"/>
        </w:rPr>
        <w:t>1</w:t>
      </w:r>
      <w:r w:rsidRPr="001B4582">
        <w:rPr>
          <w:sz w:val="32"/>
          <w:szCs w:val="32"/>
          <w:lang w:eastAsia="en-US"/>
        </w:rPr>
        <w:t xml:space="preserve"> = 0,68, що означає наявність сильного зв’язку між цими величинами. </w:t>
      </w:r>
    </w:p>
    <w:p w:rsidR="008B5A43" w:rsidRPr="001B4582" w:rsidRDefault="00DE5795" w:rsidP="008B5A43">
      <w:pPr>
        <w:snapToGrid w:val="0"/>
        <w:ind w:firstLine="709"/>
        <w:jc w:val="both"/>
        <w:rPr>
          <w:sz w:val="32"/>
          <w:szCs w:val="32"/>
          <w:lang w:eastAsia="en-US"/>
        </w:rPr>
      </w:pPr>
      <w:r w:rsidRPr="001B4582">
        <w:rPr>
          <w:sz w:val="32"/>
          <w:szCs w:val="32"/>
          <w:lang w:eastAsia="en-US"/>
        </w:rPr>
        <w:t xml:space="preserve">Коефіцієнт кореляції між Індексом економічної свободи і показником дистанції влади </w:t>
      </w:r>
      <w:r w:rsidRPr="001B4582">
        <w:rPr>
          <w:sz w:val="32"/>
          <w:szCs w:val="32"/>
          <w:lang w:val="ru-RU" w:eastAsia="en-US"/>
        </w:rPr>
        <w:t>R</w:t>
      </w:r>
      <w:r w:rsidRPr="001B4582">
        <w:rPr>
          <w:sz w:val="32"/>
          <w:szCs w:val="32"/>
          <w:vertAlign w:val="subscript"/>
          <w:lang w:eastAsia="en-US"/>
        </w:rPr>
        <w:t>2</w:t>
      </w:r>
      <w:r w:rsidRPr="001B4582">
        <w:rPr>
          <w:sz w:val="32"/>
          <w:szCs w:val="32"/>
          <w:lang w:eastAsia="en-US"/>
        </w:rPr>
        <w:t xml:space="preserve"> = - 0,66, це доводить наявність сильного зворотного зв’язку між досліджуваними величинами. При зростанні показника дистанції влади спостерігається зниження значень індексу економічної свободи в країнах. </w:t>
      </w:r>
    </w:p>
    <w:p w:rsidR="00DE5795" w:rsidRPr="001B4582" w:rsidRDefault="00DE5795" w:rsidP="008B5A43">
      <w:pPr>
        <w:snapToGrid w:val="0"/>
        <w:ind w:firstLine="709"/>
        <w:jc w:val="both"/>
        <w:rPr>
          <w:b/>
          <w:color w:val="000000"/>
          <w:sz w:val="32"/>
          <w:szCs w:val="32"/>
        </w:rPr>
      </w:pPr>
      <w:r w:rsidRPr="001B4582">
        <w:rPr>
          <w:sz w:val="32"/>
          <w:szCs w:val="32"/>
          <w:lang w:eastAsia="en-US"/>
        </w:rPr>
        <w:t>Коефіцієнт кореляції R</w:t>
      </w:r>
      <w:r w:rsidRPr="001B4582">
        <w:rPr>
          <w:sz w:val="32"/>
          <w:szCs w:val="32"/>
          <w:vertAlign w:val="subscript"/>
          <w:lang w:eastAsia="en-US"/>
        </w:rPr>
        <w:t>3</w:t>
      </w:r>
      <w:r w:rsidRPr="001B4582">
        <w:rPr>
          <w:sz w:val="32"/>
          <w:szCs w:val="32"/>
          <w:lang w:eastAsia="en-US"/>
        </w:rPr>
        <w:t xml:space="preserve"> = - 0,69, що означає наявність сильної зворотного зв’язку між Індексом економічної свободи та індексом уникнення невизначеності. При зростанні показника уникнення невизначеності спостерігається зменшення значень Індексу економічної свободи в країнах.</w:t>
      </w:r>
    </w:p>
    <w:p w:rsidR="00F24471" w:rsidRDefault="00DE5795" w:rsidP="00F24471">
      <w:pPr>
        <w:snapToGrid w:val="0"/>
        <w:ind w:firstLine="709"/>
        <w:jc w:val="both"/>
        <w:rPr>
          <w:color w:val="000000"/>
          <w:sz w:val="32"/>
          <w:szCs w:val="32"/>
        </w:rPr>
      </w:pPr>
      <w:r w:rsidRPr="001B4582">
        <w:rPr>
          <w:color w:val="000000"/>
          <w:sz w:val="32"/>
          <w:szCs w:val="32"/>
        </w:rPr>
        <w:t>Залежності між Глобальним інноваційним індексом та індексами індивідуалізму, дистанції влади та уникнення невизначеності описуються наступними рівняння</w:t>
      </w:r>
      <w:r w:rsidR="00F24471">
        <w:rPr>
          <w:color w:val="000000"/>
          <w:sz w:val="32"/>
          <w:szCs w:val="32"/>
        </w:rPr>
        <w:t>:</w:t>
      </w:r>
    </w:p>
    <w:p w:rsidR="00F24471" w:rsidRDefault="00F24471" w:rsidP="00F24471">
      <w:pPr>
        <w:snapToGrid w:val="0"/>
        <w:ind w:firstLine="709"/>
        <w:jc w:val="both"/>
        <w:rPr>
          <w:color w:val="000000"/>
          <w:sz w:val="32"/>
          <w:szCs w:val="32"/>
        </w:rPr>
      </w:pPr>
      <w:r>
        <w:rPr>
          <w:i/>
          <w:color w:val="000000"/>
          <w:sz w:val="32"/>
          <w:szCs w:val="32"/>
        </w:rPr>
        <w:t xml:space="preserve">                  </w:t>
      </w:r>
      <w:r w:rsidR="00DE5795" w:rsidRPr="001B4582">
        <w:rPr>
          <w:i/>
          <w:color w:val="000000"/>
          <w:sz w:val="32"/>
          <w:szCs w:val="32"/>
        </w:rPr>
        <w:t xml:space="preserve"> y = 0,3141x</w:t>
      </w:r>
      <w:r w:rsidR="00DE5795" w:rsidRPr="001B4582">
        <w:rPr>
          <w:i/>
          <w:color w:val="000000"/>
          <w:sz w:val="32"/>
          <w:szCs w:val="32"/>
          <w:vertAlign w:val="subscript"/>
        </w:rPr>
        <w:t>1</w:t>
      </w:r>
      <w:r w:rsidR="00DE5795" w:rsidRPr="001B4582">
        <w:rPr>
          <w:i/>
          <w:color w:val="000000"/>
          <w:sz w:val="32"/>
          <w:szCs w:val="32"/>
        </w:rPr>
        <w:t xml:space="preserve"> +31,278,</w:t>
      </w:r>
      <w:r>
        <w:rPr>
          <w:color w:val="000000"/>
          <w:sz w:val="32"/>
          <w:szCs w:val="32"/>
        </w:rPr>
        <w:t xml:space="preserve">        </w:t>
      </w:r>
      <w:r w:rsidR="00DE5795" w:rsidRPr="001B4582">
        <w:rPr>
          <w:color w:val="000000"/>
          <w:sz w:val="32"/>
          <w:szCs w:val="32"/>
        </w:rPr>
        <w:t xml:space="preserve">             </w:t>
      </w:r>
      <w:r>
        <w:rPr>
          <w:color w:val="000000"/>
          <w:sz w:val="32"/>
          <w:szCs w:val="32"/>
        </w:rPr>
        <w:t xml:space="preserve">          </w:t>
      </w:r>
      <w:r w:rsidR="00812429" w:rsidRPr="001B4582">
        <w:rPr>
          <w:color w:val="000000"/>
          <w:sz w:val="32"/>
          <w:szCs w:val="32"/>
        </w:rPr>
        <w:t xml:space="preserve">  (3</w:t>
      </w:r>
      <w:r w:rsidR="00DE5795" w:rsidRPr="001B4582">
        <w:rPr>
          <w:color w:val="000000"/>
          <w:sz w:val="32"/>
          <w:szCs w:val="32"/>
        </w:rPr>
        <w:t>.7)</w:t>
      </w:r>
    </w:p>
    <w:p w:rsidR="00DE5795" w:rsidRPr="001B4582" w:rsidRDefault="00F24471" w:rsidP="00F24471">
      <w:pPr>
        <w:snapToGrid w:val="0"/>
        <w:ind w:firstLine="709"/>
        <w:jc w:val="both"/>
        <w:rPr>
          <w:color w:val="000000"/>
          <w:sz w:val="32"/>
          <w:szCs w:val="32"/>
        </w:rPr>
      </w:pPr>
      <w:r>
        <w:rPr>
          <w:i/>
          <w:color w:val="000000"/>
          <w:sz w:val="32"/>
          <w:szCs w:val="32"/>
        </w:rPr>
        <w:t xml:space="preserve">                 </w:t>
      </w:r>
      <w:r w:rsidR="00DE5795" w:rsidRPr="001B4582">
        <w:rPr>
          <w:i/>
          <w:color w:val="000000"/>
          <w:sz w:val="32"/>
          <w:szCs w:val="32"/>
        </w:rPr>
        <w:t xml:space="preserve"> y = -0,2728x</w:t>
      </w:r>
      <w:r w:rsidR="00DE5795" w:rsidRPr="001B4582">
        <w:rPr>
          <w:i/>
          <w:color w:val="000000"/>
          <w:sz w:val="32"/>
          <w:szCs w:val="32"/>
          <w:vertAlign w:val="subscript"/>
        </w:rPr>
        <w:t>2</w:t>
      </w:r>
      <w:r w:rsidR="00DE5795" w:rsidRPr="001B4582">
        <w:rPr>
          <w:i/>
          <w:color w:val="000000"/>
          <w:sz w:val="32"/>
          <w:szCs w:val="32"/>
        </w:rPr>
        <w:t xml:space="preserve"> +65,317,</w:t>
      </w:r>
      <w:r>
        <w:rPr>
          <w:color w:val="000000"/>
          <w:sz w:val="32"/>
          <w:szCs w:val="32"/>
        </w:rPr>
        <w:t xml:space="preserve">                              </w:t>
      </w:r>
      <w:r w:rsidR="00812429" w:rsidRPr="001B4582">
        <w:rPr>
          <w:color w:val="000000"/>
          <w:sz w:val="32"/>
          <w:szCs w:val="32"/>
        </w:rPr>
        <w:t xml:space="preserve">  (3</w:t>
      </w:r>
      <w:r w:rsidR="00DE5795" w:rsidRPr="001B4582">
        <w:rPr>
          <w:color w:val="000000"/>
          <w:sz w:val="32"/>
          <w:szCs w:val="32"/>
        </w:rPr>
        <w:t>.8)</w:t>
      </w:r>
    </w:p>
    <w:p w:rsidR="00DE5795" w:rsidRPr="001B4582" w:rsidRDefault="00F24471" w:rsidP="008B5A43">
      <w:pPr>
        <w:snapToGrid w:val="0"/>
        <w:ind w:firstLine="709"/>
        <w:jc w:val="center"/>
        <w:rPr>
          <w:color w:val="000000"/>
          <w:sz w:val="32"/>
          <w:szCs w:val="32"/>
        </w:rPr>
      </w:pPr>
      <w:r>
        <w:rPr>
          <w:i/>
          <w:color w:val="000000"/>
          <w:sz w:val="32"/>
          <w:szCs w:val="32"/>
        </w:rPr>
        <w:t xml:space="preserve">                    </w:t>
      </w:r>
      <w:r w:rsidR="00DE5795" w:rsidRPr="001B4582">
        <w:rPr>
          <w:i/>
          <w:color w:val="000000"/>
          <w:sz w:val="32"/>
          <w:szCs w:val="32"/>
        </w:rPr>
        <w:t xml:space="preserve"> y = -0,2626x</w:t>
      </w:r>
      <w:r w:rsidR="00DE5795" w:rsidRPr="001B4582">
        <w:rPr>
          <w:i/>
          <w:color w:val="000000"/>
          <w:sz w:val="32"/>
          <w:szCs w:val="32"/>
          <w:vertAlign w:val="subscript"/>
        </w:rPr>
        <w:t>3</w:t>
      </w:r>
      <w:r w:rsidR="00DE5795" w:rsidRPr="001B4582">
        <w:rPr>
          <w:i/>
          <w:color w:val="000000"/>
          <w:sz w:val="32"/>
          <w:szCs w:val="32"/>
        </w:rPr>
        <w:t xml:space="preserve"> +69,07,</w:t>
      </w:r>
      <w:r w:rsidR="00DE5795" w:rsidRPr="001B4582">
        <w:rPr>
          <w:color w:val="000000"/>
          <w:sz w:val="32"/>
          <w:szCs w:val="32"/>
        </w:rPr>
        <w:t xml:space="preserve">               </w:t>
      </w:r>
      <w:r>
        <w:rPr>
          <w:color w:val="000000"/>
          <w:sz w:val="32"/>
          <w:szCs w:val="32"/>
        </w:rPr>
        <w:t xml:space="preserve">   </w:t>
      </w:r>
      <w:r w:rsidR="00DE5795" w:rsidRPr="001B4582">
        <w:rPr>
          <w:color w:val="000000"/>
          <w:sz w:val="32"/>
          <w:szCs w:val="32"/>
        </w:rPr>
        <w:t xml:space="preserve">               </w:t>
      </w:r>
      <w:r w:rsidR="00812429" w:rsidRPr="001B4582">
        <w:rPr>
          <w:color w:val="000000"/>
          <w:sz w:val="32"/>
          <w:szCs w:val="32"/>
        </w:rPr>
        <w:t xml:space="preserve"> (3</w:t>
      </w:r>
      <w:r w:rsidR="00DE5795" w:rsidRPr="001B4582">
        <w:rPr>
          <w:color w:val="000000"/>
          <w:sz w:val="32"/>
          <w:szCs w:val="32"/>
        </w:rPr>
        <w:t>.9)</w:t>
      </w:r>
    </w:p>
    <w:p w:rsidR="00DE5795" w:rsidRPr="001B4582" w:rsidRDefault="00DE5795" w:rsidP="008B5A43">
      <w:pPr>
        <w:snapToGrid w:val="0"/>
        <w:ind w:firstLine="709"/>
        <w:jc w:val="both"/>
        <w:rPr>
          <w:color w:val="000000"/>
          <w:sz w:val="32"/>
          <w:szCs w:val="32"/>
        </w:rPr>
      </w:pPr>
      <w:r w:rsidRPr="001B4582">
        <w:rPr>
          <w:color w:val="000000"/>
          <w:sz w:val="32"/>
          <w:szCs w:val="32"/>
        </w:rPr>
        <w:t xml:space="preserve"> де </w:t>
      </w:r>
      <w:r w:rsidRPr="001B4582">
        <w:rPr>
          <w:i/>
          <w:color w:val="000000"/>
          <w:sz w:val="32"/>
          <w:szCs w:val="32"/>
        </w:rPr>
        <w:t>y</w:t>
      </w:r>
      <w:r w:rsidRPr="001B4582">
        <w:rPr>
          <w:color w:val="000000"/>
          <w:sz w:val="32"/>
          <w:szCs w:val="32"/>
        </w:rPr>
        <w:t xml:space="preserve"> - Глобальний інноваційний індекс, </w:t>
      </w:r>
    </w:p>
    <w:p w:rsidR="00DE5795" w:rsidRPr="001B4582" w:rsidRDefault="00DE5795" w:rsidP="008B5A43">
      <w:pPr>
        <w:snapToGrid w:val="0"/>
        <w:ind w:firstLine="709"/>
        <w:jc w:val="both"/>
        <w:rPr>
          <w:color w:val="000000"/>
          <w:sz w:val="32"/>
          <w:szCs w:val="32"/>
        </w:rPr>
      </w:pPr>
      <w:r w:rsidRPr="001B4582">
        <w:rPr>
          <w:i/>
          <w:color w:val="000000"/>
          <w:sz w:val="32"/>
          <w:szCs w:val="32"/>
        </w:rPr>
        <w:t xml:space="preserve">     x</w:t>
      </w:r>
      <w:r w:rsidRPr="001B4582">
        <w:rPr>
          <w:i/>
          <w:color w:val="000000"/>
          <w:sz w:val="32"/>
          <w:szCs w:val="32"/>
          <w:vertAlign w:val="subscript"/>
        </w:rPr>
        <w:t>1</w:t>
      </w:r>
      <w:r w:rsidRPr="001B4582">
        <w:rPr>
          <w:color w:val="000000"/>
          <w:sz w:val="32"/>
          <w:szCs w:val="32"/>
        </w:rPr>
        <w:t xml:space="preserve"> - індекс індивідуалізму, </w:t>
      </w:r>
    </w:p>
    <w:p w:rsidR="00DE5795" w:rsidRPr="001B4582" w:rsidRDefault="00DE5795" w:rsidP="008B5A43">
      <w:pPr>
        <w:snapToGrid w:val="0"/>
        <w:ind w:firstLine="709"/>
        <w:jc w:val="both"/>
        <w:rPr>
          <w:color w:val="000000"/>
          <w:sz w:val="32"/>
          <w:szCs w:val="32"/>
        </w:rPr>
      </w:pPr>
      <w:r w:rsidRPr="001B4582">
        <w:rPr>
          <w:i/>
          <w:color w:val="000000"/>
          <w:sz w:val="32"/>
          <w:szCs w:val="32"/>
        </w:rPr>
        <w:t xml:space="preserve">     x</w:t>
      </w:r>
      <w:r w:rsidRPr="001B4582">
        <w:rPr>
          <w:i/>
          <w:color w:val="000000"/>
          <w:sz w:val="32"/>
          <w:szCs w:val="32"/>
          <w:vertAlign w:val="subscript"/>
        </w:rPr>
        <w:t>2</w:t>
      </w:r>
      <w:r w:rsidRPr="001B4582">
        <w:rPr>
          <w:color w:val="000000"/>
          <w:sz w:val="32"/>
          <w:szCs w:val="32"/>
        </w:rPr>
        <w:t xml:space="preserve"> - індекс дистанції влади, </w:t>
      </w:r>
    </w:p>
    <w:p w:rsidR="00DE5795" w:rsidRPr="001B4582" w:rsidRDefault="00DE5795" w:rsidP="008B5A43">
      <w:pPr>
        <w:snapToGrid w:val="0"/>
        <w:ind w:firstLine="709"/>
        <w:jc w:val="both"/>
        <w:rPr>
          <w:color w:val="000000"/>
          <w:sz w:val="32"/>
          <w:szCs w:val="32"/>
        </w:rPr>
      </w:pPr>
      <w:r w:rsidRPr="001B4582">
        <w:rPr>
          <w:i/>
          <w:color w:val="000000"/>
          <w:sz w:val="32"/>
          <w:szCs w:val="32"/>
        </w:rPr>
        <w:t xml:space="preserve">     x</w:t>
      </w:r>
      <w:r w:rsidRPr="001B4582">
        <w:rPr>
          <w:i/>
          <w:color w:val="000000"/>
          <w:sz w:val="32"/>
          <w:szCs w:val="32"/>
          <w:vertAlign w:val="subscript"/>
        </w:rPr>
        <w:t>3</w:t>
      </w:r>
      <w:r w:rsidRPr="001B4582">
        <w:rPr>
          <w:color w:val="000000"/>
          <w:sz w:val="32"/>
          <w:szCs w:val="32"/>
        </w:rPr>
        <w:t xml:space="preserve"> - індекс уникнення невизначеності.</w:t>
      </w:r>
    </w:p>
    <w:p w:rsidR="008B5A43" w:rsidRPr="001B4582" w:rsidRDefault="00DE5795" w:rsidP="008B5A43">
      <w:pPr>
        <w:shd w:val="clear" w:color="auto" w:fill="FFFFFF"/>
        <w:ind w:firstLine="709"/>
        <w:jc w:val="both"/>
        <w:rPr>
          <w:color w:val="000000"/>
          <w:sz w:val="32"/>
          <w:szCs w:val="32"/>
        </w:rPr>
      </w:pPr>
      <w:r w:rsidRPr="001B4582">
        <w:rPr>
          <w:color w:val="000000"/>
          <w:sz w:val="32"/>
          <w:szCs w:val="32"/>
        </w:rPr>
        <w:t>Коефіцієнт кореляції між значеннями Глобального інноваційного індексу та індексом індивідуалізму R</w:t>
      </w:r>
      <w:r w:rsidRPr="001B4582">
        <w:rPr>
          <w:color w:val="000000"/>
          <w:sz w:val="32"/>
          <w:szCs w:val="32"/>
          <w:vertAlign w:val="subscript"/>
        </w:rPr>
        <w:t>1</w:t>
      </w:r>
      <w:r w:rsidRPr="001B4582">
        <w:rPr>
          <w:color w:val="000000"/>
          <w:sz w:val="32"/>
          <w:szCs w:val="32"/>
        </w:rPr>
        <w:t xml:space="preserve"> = 0,7 , що означає наявність значного прямого зв’язку: при зростанні показника індивідуалізму спостерігається збільшення значень Глобального інноваційного індексу. </w:t>
      </w:r>
    </w:p>
    <w:p w:rsidR="008B5A43" w:rsidRPr="001B4582" w:rsidRDefault="00DE5795" w:rsidP="008B5A43">
      <w:pPr>
        <w:shd w:val="clear" w:color="auto" w:fill="FFFFFF"/>
        <w:ind w:firstLine="709"/>
        <w:jc w:val="both"/>
        <w:rPr>
          <w:color w:val="000000"/>
          <w:sz w:val="32"/>
          <w:szCs w:val="32"/>
        </w:rPr>
      </w:pPr>
      <w:r w:rsidRPr="001B4582">
        <w:rPr>
          <w:color w:val="000000"/>
          <w:sz w:val="32"/>
          <w:szCs w:val="32"/>
        </w:rPr>
        <w:t>Коефіцієнт кореляції між значеннями Глобального інноваційного індексу та індексом дистанції влади R</w:t>
      </w:r>
      <w:r w:rsidRPr="001B4582">
        <w:rPr>
          <w:color w:val="000000"/>
          <w:sz w:val="32"/>
          <w:szCs w:val="32"/>
          <w:vertAlign w:val="subscript"/>
        </w:rPr>
        <w:t>2</w:t>
      </w:r>
      <w:r w:rsidRPr="001B4582">
        <w:rPr>
          <w:color w:val="000000"/>
          <w:sz w:val="32"/>
          <w:szCs w:val="32"/>
        </w:rPr>
        <w:t xml:space="preserve"> = - 0,79, що свідчить про наявність зворотного зв’язку: при зростанні показника дистанції влади спостерігається зменшення значень Глобального інноваційного індексу. </w:t>
      </w:r>
    </w:p>
    <w:p w:rsidR="008B5A43" w:rsidRPr="001B4582" w:rsidRDefault="00DE5795" w:rsidP="008B5A43">
      <w:pPr>
        <w:shd w:val="clear" w:color="auto" w:fill="FFFFFF"/>
        <w:ind w:firstLine="709"/>
        <w:jc w:val="both"/>
        <w:rPr>
          <w:color w:val="000000"/>
          <w:sz w:val="32"/>
          <w:szCs w:val="32"/>
        </w:rPr>
      </w:pPr>
      <w:r w:rsidRPr="001B4582">
        <w:rPr>
          <w:color w:val="000000"/>
          <w:sz w:val="32"/>
          <w:szCs w:val="32"/>
        </w:rPr>
        <w:lastRenderedPageBreak/>
        <w:t>Коефіцієнт кореляції між значеннями Глобального інноваційного індексу та значеннями індексу уникнення невизначеності  R</w:t>
      </w:r>
      <w:r w:rsidRPr="001B4582">
        <w:rPr>
          <w:color w:val="000000"/>
          <w:sz w:val="32"/>
          <w:szCs w:val="32"/>
          <w:vertAlign w:val="subscript"/>
        </w:rPr>
        <w:t>3</w:t>
      </w:r>
      <w:r w:rsidRPr="001B4582">
        <w:rPr>
          <w:color w:val="000000"/>
          <w:sz w:val="32"/>
          <w:szCs w:val="32"/>
        </w:rPr>
        <w:t xml:space="preserve"> = - 0,73, що означає наявність значного зворотного зв’язку: при зростанні показника уникнення невизначеності спостерігається зменшення значень Глобального інноваційного індексу. </w:t>
      </w:r>
    </w:p>
    <w:p w:rsidR="008B5A43" w:rsidRPr="001B4582" w:rsidRDefault="00DE5795" w:rsidP="008B5A43">
      <w:pPr>
        <w:shd w:val="clear" w:color="auto" w:fill="FFFFFF"/>
        <w:ind w:firstLine="709"/>
        <w:jc w:val="both"/>
        <w:rPr>
          <w:sz w:val="32"/>
          <w:szCs w:val="32"/>
          <w:lang w:eastAsia="en-US"/>
        </w:rPr>
      </w:pPr>
      <w:r w:rsidRPr="001B4582">
        <w:rPr>
          <w:color w:val="000000"/>
          <w:sz w:val="32"/>
          <w:szCs w:val="32"/>
        </w:rPr>
        <w:t xml:space="preserve">Отримані результати </w:t>
      </w:r>
      <w:r w:rsidR="008B5A43" w:rsidRPr="001B4582">
        <w:rPr>
          <w:sz w:val="32"/>
          <w:szCs w:val="32"/>
          <w:lang w:eastAsia="en-US"/>
        </w:rPr>
        <w:t>графічно представлені на рис. 3</w:t>
      </w:r>
      <w:r w:rsidRPr="001B4582">
        <w:rPr>
          <w:sz w:val="32"/>
          <w:szCs w:val="32"/>
          <w:lang w:eastAsia="en-US"/>
        </w:rPr>
        <w:t>.</w:t>
      </w:r>
      <w:r w:rsidR="008B5A43" w:rsidRPr="001B4582">
        <w:rPr>
          <w:sz w:val="32"/>
          <w:szCs w:val="32"/>
          <w:lang w:eastAsia="en-US"/>
        </w:rPr>
        <w:t>16.</w:t>
      </w:r>
    </w:p>
    <w:p w:rsidR="00DE5795" w:rsidRPr="008C0B1A" w:rsidRDefault="00DE5795" w:rsidP="008B5A43">
      <w:pPr>
        <w:shd w:val="clear" w:color="auto" w:fill="FFFFFF"/>
        <w:ind w:firstLine="709"/>
        <w:jc w:val="both"/>
        <w:rPr>
          <w:sz w:val="28"/>
          <w:szCs w:val="28"/>
          <w:lang w:eastAsia="en-US"/>
        </w:rPr>
      </w:pPr>
      <w:r w:rsidRPr="008C0B1A">
        <w:rPr>
          <w:sz w:val="28"/>
          <w:szCs w:val="28"/>
          <w:lang w:eastAsia="en-US"/>
        </w:rPr>
        <w:t>.</w:t>
      </w:r>
    </w:p>
    <w:p w:rsidR="00DE5795" w:rsidRPr="00EA60A8" w:rsidRDefault="003A645A" w:rsidP="00DE5795">
      <w:pPr>
        <w:snapToGrid w:val="0"/>
        <w:jc w:val="center"/>
        <w:rPr>
          <w:color w:val="000000"/>
          <w:sz w:val="28"/>
          <w:szCs w:val="28"/>
        </w:rPr>
      </w:pPr>
      <w:r>
        <w:rPr>
          <w:rFonts w:ascii="Calibri" w:hAnsi="Calibri"/>
          <w:noProof/>
          <w:sz w:val="22"/>
          <w:szCs w:val="22"/>
          <w:lang w:val="ru-RU"/>
        </w:rPr>
        <w:drawing>
          <wp:inline distT="0" distB="0" distL="0" distR="0">
            <wp:extent cx="3908478" cy="1858696"/>
            <wp:effectExtent l="5692" t="6446" r="7590" b="4298"/>
            <wp:docPr id="24" name="Диаграмма 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E5795" w:rsidRPr="00EA60A8" w:rsidRDefault="003A645A" w:rsidP="00DE5795">
      <w:pPr>
        <w:snapToGrid w:val="0"/>
        <w:jc w:val="center"/>
        <w:rPr>
          <w:color w:val="000000"/>
          <w:sz w:val="28"/>
          <w:szCs w:val="28"/>
        </w:rPr>
      </w:pPr>
      <w:r>
        <w:rPr>
          <w:rFonts w:ascii="Calibri" w:hAnsi="Calibri"/>
          <w:noProof/>
          <w:sz w:val="22"/>
          <w:szCs w:val="22"/>
          <w:lang w:val="ru-RU"/>
        </w:rPr>
        <w:drawing>
          <wp:inline distT="0" distB="0" distL="0" distR="0">
            <wp:extent cx="3910506" cy="1999705"/>
            <wp:effectExtent l="5627" t="7185" r="5627" b="4790"/>
            <wp:docPr id="25" name="Диаграмма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E5795" w:rsidRPr="00EA60A8" w:rsidRDefault="003A645A" w:rsidP="00DE5795">
      <w:pPr>
        <w:snapToGrid w:val="0"/>
        <w:jc w:val="center"/>
        <w:rPr>
          <w:color w:val="000000"/>
          <w:sz w:val="28"/>
          <w:szCs w:val="28"/>
        </w:rPr>
      </w:pPr>
      <w:r>
        <w:rPr>
          <w:rFonts w:ascii="Calibri" w:hAnsi="Calibri"/>
          <w:noProof/>
          <w:sz w:val="22"/>
          <w:szCs w:val="22"/>
          <w:lang w:val="ru-RU"/>
        </w:rPr>
        <w:drawing>
          <wp:inline distT="0" distB="0" distL="0" distR="0">
            <wp:extent cx="3888600" cy="1959512"/>
            <wp:effectExtent l="5503" t="5764" r="7337" b="5764"/>
            <wp:docPr id="26" name="Диаграмма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E5795" w:rsidRPr="00EA60A8" w:rsidRDefault="008B5A43" w:rsidP="00DE5795">
      <w:pPr>
        <w:snapToGrid w:val="0"/>
        <w:ind w:firstLine="709"/>
        <w:jc w:val="both"/>
        <w:rPr>
          <w:b/>
          <w:color w:val="000000"/>
          <w:sz w:val="28"/>
          <w:szCs w:val="28"/>
        </w:rPr>
      </w:pPr>
      <w:r w:rsidRPr="008B5A43">
        <w:rPr>
          <w:i/>
          <w:color w:val="000000"/>
          <w:sz w:val="28"/>
          <w:szCs w:val="28"/>
        </w:rPr>
        <w:t>Рис. 3.16</w:t>
      </w:r>
      <w:r w:rsidR="00DE5795" w:rsidRPr="008B5A43">
        <w:rPr>
          <w:i/>
          <w:color w:val="000000"/>
          <w:sz w:val="28"/>
          <w:szCs w:val="28"/>
        </w:rPr>
        <w:t>.</w:t>
      </w:r>
      <w:r w:rsidR="00DE5795" w:rsidRPr="00EA60A8">
        <w:rPr>
          <w:b/>
          <w:color w:val="000000"/>
          <w:sz w:val="28"/>
          <w:szCs w:val="28"/>
        </w:rPr>
        <w:t xml:space="preserve"> </w:t>
      </w:r>
      <w:r w:rsidR="00DE5795">
        <w:rPr>
          <w:b/>
          <w:color w:val="000000"/>
          <w:sz w:val="28"/>
          <w:szCs w:val="28"/>
        </w:rPr>
        <w:t>Кореляційне поле залежності між Глобальним інноваційним індексом та індексами</w:t>
      </w:r>
      <w:r w:rsidR="00DE5795" w:rsidRPr="00EA60A8">
        <w:rPr>
          <w:b/>
          <w:color w:val="000000"/>
          <w:sz w:val="28"/>
          <w:szCs w:val="28"/>
        </w:rPr>
        <w:t xml:space="preserve"> індивідуалізму</w:t>
      </w:r>
      <w:r w:rsidR="00DE5795">
        <w:rPr>
          <w:b/>
          <w:color w:val="000000"/>
          <w:sz w:val="28"/>
          <w:szCs w:val="28"/>
        </w:rPr>
        <w:t>,</w:t>
      </w:r>
      <w:r w:rsidR="00DE5795" w:rsidRPr="00EA60A8">
        <w:rPr>
          <w:b/>
          <w:color w:val="000000"/>
          <w:sz w:val="28"/>
          <w:szCs w:val="28"/>
        </w:rPr>
        <w:t xml:space="preserve"> уникнення невизначеності</w:t>
      </w:r>
      <w:r w:rsidR="00DE5795">
        <w:rPr>
          <w:b/>
          <w:color w:val="000000"/>
          <w:sz w:val="28"/>
          <w:szCs w:val="28"/>
        </w:rPr>
        <w:t xml:space="preserve">, </w:t>
      </w:r>
      <w:r w:rsidR="00DE5795" w:rsidRPr="00EA60A8">
        <w:rPr>
          <w:b/>
          <w:color w:val="000000"/>
          <w:sz w:val="28"/>
          <w:szCs w:val="28"/>
        </w:rPr>
        <w:t xml:space="preserve">дистанції влади </w:t>
      </w:r>
    </w:p>
    <w:p w:rsidR="00DE5795" w:rsidRPr="00184670" w:rsidRDefault="00DE5795" w:rsidP="00DE5795">
      <w:pPr>
        <w:snapToGrid w:val="0"/>
        <w:ind w:firstLine="709"/>
        <w:jc w:val="both"/>
        <w:rPr>
          <w:color w:val="000000"/>
        </w:rPr>
      </w:pPr>
      <w:r w:rsidRPr="00184670">
        <w:rPr>
          <w:color w:val="000000"/>
        </w:rPr>
        <w:t>Джерело: складено автором самостійно</w:t>
      </w:r>
    </w:p>
    <w:p w:rsidR="00DE5795" w:rsidRDefault="00DE5795" w:rsidP="00DE5795">
      <w:pPr>
        <w:snapToGrid w:val="0"/>
        <w:ind w:firstLine="709"/>
        <w:jc w:val="both"/>
        <w:rPr>
          <w:i/>
          <w:color w:val="000000"/>
        </w:rPr>
      </w:pPr>
    </w:p>
    <w:p w:rsidR="002374A2" w:rsidRPr="001B4582" w:rsidRDefault="002374A2" w:rsidP="002374A2">
      <w:pPr>
        <w:snapToGrid w:val="0"/>
        <w:ind w:firstLine="709"/>
        <w:jc w:val="both"/>
        <w:rPr>
          <w:color w:val="000000"/>
          <w:sz w:val="32"/>
          <w:szCs w:val="32"/>
        </w:rPr>
      </w:pPr>
      <w:r w:rsidRPr="001B4582">
        <w:rPr>
          <w:sz w:val="32"/>
          <w:szCs w:val="32"/>
          <w:lang w:eastAsia="en-US"/>
        </w:rPr>
        <w:lastRenderedPageBreak/>
        <w:t>Отже, запропонована гіпотеза отримала економіко-математичне підтвердження і можна зробити висновки про те, що складові господарського менталітету справляють істотний вплив на рівень економічного розвитку держави. Зокрема, індекси уникнення невизначеності та дистанції влади, в цілому, мають негативні кореляції з показниками економічного розвитку, зокрема, ВНД на душу населення, Індексом економічної свободи, Глобальним інноваційним індексом, а показник індивідуалізму має пряму кореляційну залежність з усіма трьома досліджуваними показниками ефективності національних економік.</w:t>
      </w:r>
    </w:p>
    <w:p w:rsidR="00DE5795" w:rsidRPr="001B4582" w:rsidRDefault="00DE5795" w:rsidP="00DE5795">
      <w:pPr>
        <w:shd w:val="clear" w:color="auto" w:fill="FFFFFF"/>
        <w:ind w:firstLine="709"/>
        <w:jc w:val="both"/>
        <w:rPr>
          <w:sz w:val="32"/>
          <w:szCs w:val="32"/>
          <w:lang w:eastAsia="en-US"/>
        </w:rPr>
      </w:pPr>
      <w:r w:rsidRPr="001B4582">
        <w:rPr>
          <w:sz w:val="32"/>
          <w:szCs w:val="32"/>
          <w:lang w:eastAsia="en-US"/>
        </w:rPr>
        <w:t>Тобто, сприяння розвитку в структурі господарського менталітету цінностей індивідуалізму, поширення децентралізованих механізмів управління в організаціях, активне залучення працівників до організаційних змін і стимулювання розвитку демократичних цінностей позитивно впливає на соціально-економічний розвиток.</w:t>
      </w:r>
    </w:p>
    <w:p w:rsidR="00DE5795" w:rsidRPr="001B4582" w:rsidRDefault="00DE5795" w:rsidP="00DE5795">
      <w:pPr>
        <w:snapToGrid w:val="0"/>
        <w:ind w:firstLine="567"/>
        <w:jc w:val="both"/>
        <w:rPr>
          <w:iCs/>
          <w:color w:val="000000"/>
          <w:sz w:val="32"/>
          <w:szCs w:val="32"/>
        </w:rPr>
      </w:pPr>
      <w:r w:rsidRPr="001B4582">
        <w:rPr>
          <w:iCs/>
          <w:color w:val="000000"/>
          <w:sz w:val="32"/>
          <w:szCs w:val="32"/>
        </w:rPr>
        <w:t xml:space="preserve">Для виявлення взаємозв’язку між іншими складовими господарського менталітету та показниками ефективності національних економік використаємо кількісні виміри складових менталітету за методикою Ш. Шварца.  Проведений кореляційно-регресійний аналіз дозволив встановити, що існує значний зв'язок між цінностями Самостійність, Влада, Традиціоналізм, Безпека, Стимуляція та показниками ВНП на душу населення, Глобальним інноваційним індексом та Індексом економічної свободи. Інші виміри господарського менталітету </w:t>
      </w:r>
      <w:r w:rsidRPr="001B4582">
        <w:rPr>
          <w:color w:val="000000"/>
          <w:sz w:val="32"/>
          <w:szCs w:val="32"/>
        </w:rPr>
        <w:t>не чинять істотного впливу на досліджувані економічні показники країн.</w:t>
      </w:r>
    </w:p>
    <w:p w:rsidR="00DE5795" w:rsidRPr="001B4582" w:rsidRDefault="00DE5795" w:rsidP="00DE5795">
      <w:pPr>
        <w:snapToGrid w:val="0"/>
        <w:ind w:firstLine="709"/>
        <w:jc w:val="both"/>
        <w:rPr>
          <w:iCs/>
          <w:color w:val="000000"/>
          <w:sz w:val="32"/>
          <w:szCs w:val="32"/>
        </w:rPr>
      </w:pPr>
      <w:r w:rsidRPr="001B4582">
        <w:rPr>
          <w:iCs/>
          <w:color w:val="000000"/>
          <w:sz w:val="32"/>
          <w:szCs w:val="32"/>
        </w:rPr>
        <w:t>Залежності між Глобальним інноваційним індексом та вимірами Самостійність, Стимуляція, Влада, Традиціоналізм, Безпека представлені рівняннями:</w:t>
      </w:r>
    </w:p>
    <w:p w:rsidR="00DE5795" w:rsidRPr="001B4582" w:rsidRDefault="00DE5795" w:rsidP="00EC5AAF">
      <w:pPr>
        <w:shd w:val="clear" w:color="auto" w:fill="FFFFFF"/>
        <w:tabs>
          <w:tab w:val="center" w:pos="5173"/>
          <w:tab w:val="right" w:pos="9638"/>
        </w:tabs>
        <w:jc w:val="right"/>
        <w:rPr>
          <w:i/>
          <w:sz w:val="32"/>
          <w:szCs w:val="32"/>
          <w:lang w:eastAsia="en-US"/>
        </w:rPr>
      </w:pPr>
      <w:r w:rsidRPr="001B4582">
        <w:rPr>
          <w:i/>
          <w:sz w:val="32"/>
          <w:szCs w:val="32"/>
          <w:lang w:eastAsia="en-US"/>
        </w:rPr>
        <w:t xml:space="preserve">  </w:t>
      </w:r>
      <w:r w:rsidRPr="001B4582">
        <w:rPr>
          <w:i/>
          <w:sz w:val="32"/>
          <w:szCs w:val="32"/>
          <w:lang w:val="en-US" w:eastAsia="en-US"/>
        </w:rPr>
        <w:t>y</w:t>
      </w:r>
      <w:r w:rsidRPr="001B4582">
        <w:rPr>
          <w:i/>
          <w:sz w:val="32"/>
          <w:szCs w:val="32"/>
          <w:lang w:eastAsia="en-US"/>
        </w:rPr>
        <w:t xml:space="preserve"> = 39,967</w:t>
      </w:r>
      <w:r w:rsidRPr="001B4582">
        <w:rPr>
          <w:i/>
          <w:sz w:val="32"/>
          <w:szCs w:val="32"/>
          <w:lang w:val="en-US" w:eastAsia="en-US"/>
        </w:rPr>
        <w:t>x</w:t>
      </w:r>
      <w:r w:rsidRPr="001B4582">
        <w:rPr>
          <w:i/>
          <w:sz w:val="32"/>
          <w:szCs w:val="32"/>
          <w:vertAlign w:val="subscript"/>
          <w:lang w:eastAsia="en-US"/>
        </w:rPr>
        <w:t>1</w:t>
      </w:r>
      <w:r w:rsidRPr="001B4582">
        <w:rPr>
          <w:i/>
          <w:sz w:val="32"/>
          <w:szCs w:val="32"/>
          <w:lang w:eastAsia="en-US"/>
        </w:rPr>
        <w:t xml:space="preserve">+38,076,                                         </w:t>
      </w:r>
      <w:r w:rsidR="00EC5AAF" w:rsidRPr="001B4582">
        <w:rPr>
          <w:i/>
          <w:sz w:val="32"/>
          <w:szCs w:val="32"/>
          <w:lang w:eastAsia="en-US"/>
        </w:rPr>
        <w:t xml:space="preserve">  </w:t>
      </w:r>
      <w:r w:rsidR="00EC5AAF" w:rsidRPr="001B4582">
        <w:rPr>
          <w:sz w:val="32"/>
          <w:szCs w:val="32"/>
          <w:lang w:eastAsia="en-US"/>
        </w:rPr>
        <w:t>(3</w:t>
      </w:r>
      <w:r w:rsidRPr="001B4582">
        <w:rPr>
          <w:sz w:val="32"/>
          <w:szCs w:val="32"/>
          <w:lang w:eastAsia="en-US"/>
        </w:rPr>
        <w:t>.10)</w:t>
      </w:r>
    </w:p>
    <w:p w:rsidR="00DE5795" w:rsidRPr="001B4582" w:rsidRDefault="00EC5AAF" w:rsidP="00EC5AAF">
      <w:pPr>
        <w:shd w:val="clear" w:color="auto" w:fill="FFFFFF"/>
        <w:tabs>
          <w:tab w:val="center" w:pos="567"/>
          <w:tab w:val="right" w:pos="9638"/>
        </w:tabs>
        <w:jc w:val="right"/>
        <w:rPr>
          <w:sz w:val="32"/>
          <w:szCs w:val="32"/>
          <w:lang w:eastAsia="en-US"/>
        </w:rPr>
      </w:pPr>
      <w:r w:rsidRPr="001B4582">
        <w:rPr>
          <w:i/>
          <w:sz w:val="32"/>
          <w:szCs w:val="32"/>
          <w:lang w:eastAsia="en-US"/>
        </w:rPr>
        <w:t xml:space="preserve"> </w:t>
      </w:r>
      <w:r w:rsidR="00DE5795" w:rsidRPr="001B4582">
        <w:rPr>
          <w:i/>
          <w:sz w:val="32"/>
          <w:szCs w:val="32"/>
          <w:lang w:eastAsia="en-US"/>
        </w:rPr>
        <w:t xml:space="preserve"> </w:t>
      </w:r>
      <w:r w:rsidR="00DE5795" w:rsidRPr="001B4582">
        <w:rPr>
          <w:i/>
          <w:sz w:val="32"/>
          <w:szCs w:val="32"/>
          <w:lang w:val="en-US" w:eastAsia="en-US"/>
        </w:rPr>
        <w:t>y</w:t>
      </w:r>
      <w:r w:rsidR="00DE5795" w:rsidRPr="001B4582">
        <w:rPr>
          <w:i/>
          <w:sz w:val="32"/>
          <w:szCs w:val="32"/>
          <w:lang w:eastAsia="en-US"/>
        </w:rPr>
        <w:t>= 39,229</w:t>
      </w:r>
      <w:r w:rsidR="00DE5795" w:rsidRPr="001B4582">
        <w:rPr>
          <w:i/>
          <w:sz w:val="32"/>
          <w:szCs w:val="32"/>
          <w:lang w:val="en-US" w:eastAsia="en-US"/>
        </w:rPr>
        <w:t>x</w:t>
      </w:r>
      <w:r w:rsidR="00DE5795" w:rsidRPr="001B4582">
        <w:rPr>
          <w:i/>
          <w:sz w:val="32"/>
          <w:szCs w:val="32"/>
          <w:vertAlign w:val="subscript"/>
          <w:lang w:eastAsia="en-US"/>
        </w:rPr>
        <w:t>2</w:t>
      </w:r>
      <w:r w:rsidR="00DE5795" w:rsidRPr="001B4582">
        <w:rPr>
          <w:i/>
          <w:sz w:val="32"/>
          <w:szCs w:val="32"/>
          <w:lang w:eastAsia="en-US"/>
        </w:rPr>
        <w:t xml:space="preserve">+77,777,                                            </w:t>
      </w:r>
      <w:r w:rsidRPr="001B4582">
        <w:rPr>
          <w:sz w:val="32"/>
          <w:szCs w:val="32"/>
          <w:lang w:eastAsia="en-US"/>
        </w:rPr>
        <w:t>(3</w:t>
      </w:r>
      <w:r w:rsidR="00DE5795" w:rsidRPr="001B4582">
        <w:rPr>
          <w:sz w:val="32"/>
          <w:szCs w:val="32"/>
          <w:lang w:eastAsia="en-US"/>
        </w:rPr>
        <w:t>.11)</w:t>
      </w:r>
    </w:p>
    <w:p w:rsidR="00EC5AAF" w:rsidRPr="001B4582" w:rsidRDefault="00EC5AAF" w:rsidP="00EC5AAF">
      <w:pPr>
        <w:shd w:val="clear" w:color="auto" w:fill="FFFFFF"/>
        <w:tabs>
          <w:tab w:val="left" w:pos="2127"/>
        </w:tabs>
        <w:jc w:val="right"/>
        <w:rPr>
          <w:i/>
          <w:sz w:val="32"/>
          <w:szCs w:val="32"/>
          <w:lang w:eastAsia="en-US"/>
        </w:rPr>
      </w:pPr>
      <w:r w:rsidRPr="001B4582">
        <w:rPr>
          <w:i/>
          <w:sz w:val="32"/>
          <w:szCs w:val="32"/>
          <w:lang w:eastAsia="en-US"/>
        </w:rPr>
        <w:t xml:space="preserve"> </w:t>
      </w:r>
      <w:r w:rsidR="00DE5795" w:rsidRPr="001B4582">
        <w:rPr>
          <w:i/>
          <w:sz w:val="32"/>
          <w:szCs w:val="32"/>
          <w:lang w:eastAsia="en-US"/>
        </w:rPr>
        <w:t xml:space="preserve"> </w:t>
      </w:r>
      <w:r w:rsidR="00DE5795" w:rsidRPr="001B4582">
        <w:rPr>
          <w:i/>
          <w:sz w:val="32"/>
          <w:szCs w:val="32"/>
          <w:lang w:val="en-US" w:eastAsia="en-US"/>
        </w:rPr>
        <w:t>y</w:t>
      </w:r>
      <w:r w:rsidR="00DE5795" w:rsidRPr="001B4582">
        <w:rPr>
          <w:i/>
          <w:sz w:val="32"/>
          <w:szCs w:val="32"/>
          <w:lang w:eastAsia="en-US"/>
        </w:rPr>
        <w:t xml:space="preserve"> = -25,466</w:t>
      </w:r>
      <w:r w:rsidR="00DE5795" w:rsidRPr="001B4582">
        <w:rPr>
          <w:i/>
          <w:sz w:val="32"/>
          <w:szCs w:val="32"/>
          <w:lang w:val="en-US" w:eastAsia="en-US"/>
        </w:rPr>
        <w:t>x</w:t>
      </w:r>
      <w:r w:rsidR="00DE5795" w:rsidRPr="001B4582">
        <w:rPr>
          <w:i/>
          <w:sz w:val="32"/>
          <w:szCs w:val="32"/>
          <w:vertAlign w:val="subscript"/>
          <w:lang w:eastAsia="en-US"/>
        </w:rPr>
        <w:t>3</w:t>
      </w:r>
      <w:r w:rsidR="00DE5795" w:rsidRPr="001B4582">
        <w:rPr>
          <w:i/>
          <w:sz w:val="32"/>
          <w:szCs w:val="32"/>
          <w:lang w:eastAsia="en-US"/>
        </w:rPr>
        <w:t>+30,347,</w:t>
      </w:r>
      <w:r w:rsidR="00DE5795" w:rsidRPr="001B4582">
        <w:rPr>
          <w:i/>
          <w:sz w:val="32"/>
          <w:szCs w:val="32"/>
          <w:lang w:eastAsia="en-US"/>
        </w:rPr>
        <w:tab/>
        <w:t xml:space="preserve">        </w:t>
      </w:r>
      <w:r w:rsidR="002374A2">
        <w:rPr>
          <w:i/>
          <w:sz w:val="32"/>
          <w:szCs w:val="32"/>
          <w:lang w:eastAsia="en-US"/>
        </w:rPr>
        <w:t xml:space="preserve">        </w:t>
      </w:r>
      <w:r w:rsidRPr="001B4582">
        <w:rPr>
          <w:i/>
          <w:sz w:val="32"/>
          <w:szCs w:val="32"/>
          <w:lang w:eastAsia="en-US"/>
        </w:rPr>
        <w:t xml:space="preserve">                    </w:t>
      </w:r>
      <w:r w:rsidR="00DE5795" w:rsidRPr="001B4582">
        <w:rPr>
          <w:i/>
          <w:sz w:val="32"/>
          <w:szCs w:val="32"/>
          <w:lang w:eastAsia="en-US"/>
        </w:rPr>
        <w:t xml:space="preserve"> </w:t>
      </w:r>
      <w:r w:rsidRPr="001B4582">
        <w:rPr>
          <w:sz w:val="32"/>
          <w:szCs w:val="32"/>
          <w:lang w:eastAsia="en-US"/>
        </w:rPr>
        <w:t>(3</w:t>
      </w:r>
      <w:r w:rsidR="00DE5795" w:rsidRPr="001B4582">
        <w:rPr>
          <w:sz w:val="32"/>
          <w:szCs w:val="32"/>
          <w:lang w:eastAsia="en-US"/>
        </w:rPr>
        <w:t>.12)</w:t>
      </w:r>
      <w:r w:rsidR="00DE5795" w:rsidRPr="001B4582">
        <w:rPr>
          <w:i/>
          <w:sz w:val="32"/>
          <w:szCs w:val="32"/>
          <w:lang w:eastAsia="en-US"/>
        </w:rPr>
        <w:t xml:space="preserve">          </w:t>
      </w:r>
      <w:r w:rsidRPr="001B4582">
        <w:rPr>
          <w:i/>
          <w:sz w:val="32"/>
          <w:szCs w:val="32"/>
          <w:lang w:eastAsia="en-US"/>
        </w:rPr>
        <w:t xml:space="preserve">                             </w:t>
      </w:r>
    </w:p>
    <w:p w:rsidR="002374A2" w:rsidRDefault="00EC5AAF" w:rsidP="002374A2">
      <w:pPr>
        <w:shd w:val="clear" w:color="auto" w:fill="FFFFFF"/>
        <w:tabs>
          <w:tab w:val="left" w:pos="2127"/>
        </w:tabs>
        <w:jc w:val="right"/>
        <w:rPr>
          <w:sz w:val="32"/>
          <w:szCs w:val="32"/>
          <w:lang w:eastAsia="en-US"/>
        </w:rPr>
      </w:pPr>
      <w:r w:rsidRPr="001B4582">
        <w:rPr>
          <w:i/>
          <w:sz w:val="32"/>
          <w:szCs w:val="32"/>
          <w:lang w:eastAsia="en-US"/>
        </w:rPr>
        <w:t xml:space="preserve"> </w:t>
      </w:r>
      <w:r w:rsidR="00DE5795" w:rsidRPr="001B4582">
        <w:rPr>
          <w:i/>
          <w:sz w:val="32"/>
          <w:szCs w:val="32"/>
          <w:lang w:eastAsia="en-US"/>
        </w:rPr>
        <w:t xml:space="preserve"> </w:t>
      </w:r>
      <w:r w:rsidR="00DE5795" w:rsidRPr="001B4582">
        <w:rPr>
          <w:i/>
          <w:sz w:val="32"/>
          <w:szCs w:val="32"/>
          <w:lang w:val="en-US" w:eastAsia="en-US"/>
        </w:rPr>
        <w:t>y</w:t>
      </w:r>
      <w:r w:rsidR="00DE5795" w:rsidRPr="001B4582">
        <w:rPr>
          <w:i/>
          <w:sz w:val="32"/>
          <w:szCs w:val="32"/>
          <w:lang w:eastAsia="en-US"/>
        </w:rPr>
        <w:t xml:space="preserve"> = -26,589</w:t>
      </w:r>
      <w:r w:rsidR="00DE5795" w:rsidRPr="001B4582">
        <w:rPr>
          <w:i/>
          <w:sz w:val="32"/>
          <w:szCs w:val="32"/>
          <w:lang w:val="en-US" w:eastAsia="en-US"/>
        </w:rPr>
        <w:t>x</w:t>
      </w:r>
      <w:r w:rsidR="00DE5795" w:rsidRPr="001B4582">
        <w:rPr>
          <w:i/>
          <w:sz w:val="32"/>
          <w:szCs w:val="32"/>
          <w:vertAlign w:val="subscript"/>
          <w:lang w:eastAsia="en-US"/>
        </w:rPr>
        <w:t>4</w:t>
      </w:r>
      <w:r w:rsidR="002374A2">
        <w:rPr>
          <w:i/>
          <w:sz w:val="32"/>
          <w:szCs w:val="32"/>
          <w:lang w:eastAsia="en-US"/>
        </w:rPr>
        <w:t>+52,641,</w:t>
      </w:r>
      <w:r w:rsidR="002374A2">
        <w:rPr>
          <w:i/>
          <w:sz w:val="32"/>
          <w:szCs w:val="32"/>
          <w:lang w:eastAsia="en-US"/>
        </w:rPr>
        <w:tab/>
        <w:t xml:space="preserve">          </w:t>
      </w:r>
      <w:r w:rsidR="00DE5795" w:rsidRPr="001B4582">
        <w:rPr>
          <w:i/>
          <w:sz w:val="32"/>
          <w:szCs w:val="32"/>
          <w:lang w:eastAsia="en-US"/>
        </w:rPr>
        <w:t xml:space="preserve">                           </w:t>
      </w:r>
      <w:r w:rsidRPr="001B4582">
        <w:rPr>
          <w:sz w:val="32"/>
          <w:szCs w:val="32"/>
          <w:lang w:eastAsia="en-US"/>
        </w:rPr>
        <w:t>(3</w:t>
      </w:r>
      <w:r w:rsidR="00DE5795" w:rsidRPr="001B4582">
        <w:rPr>
          <w:sz w:val="32"/>
          <w:szCs w:val="32"/>
          <w:lang w:eastAsia="en-US"/>
        </w:rPr>
        <w:t>.13)</w:t>
      </w:r>
    </w:p>
    <w:p w:rsidR="00DE5795" w:rsidRPr="001B4582" w:rsidRDefault="00DE5795" w:rsidP="002374A2">
      <w:pPr>
        <w:shd w:val="clear" w:color="auto" w:fill="FFFFFF"/>
        <w:tabs>
          <w:tab w:val="left" w:pos="2127"/>
        </w:tabs>
        <w:jc w:val="right"/>
        <w:rPr>
          <w:sz w:val="32"/>
          <w:szCs w:val="32"/>
          <w:lang w:eastAsia="en-US"/>
        </w:rPr>
      </w:pPr>
      <w:r w:rsidRPr="001B4582">
        <w:rPr>
          <w:i/>
          <w:sz w:val="32"/>
          <w:szCs w:val="32"/>
          <w:lang w:eastAsia="en-US"/>
        </w:rPr>
        <w:t xml:space="preserve"> </w:t>
      </w:r>
      <w:r w:rsidRPr="001B4582">
        <w:rPr>
          <w:i/>
          <w:sz w:val="32"/>
          <w:szCs w:val="32"/>
          <w:lang w:val="en-US" w:eastAsia="en-US"/>
        </w:rPr>
        <w:t>y</w:t>
      </w:r>
      <w:r w:rsidRPr="001B4582">
        <w:rPr>
          <w:i/>
          <w:sz w:val="32"/>
          <w:szCs w:val="32"/>
          <w:lang w:eastAsia="en-US"/>
        </w:rPr>
        <w:t xml:space="preserve"> = -25,802</w:t>
      </w:r>
      <w:r w:rsidRPr="001B4582">
        <w:rPr>
          <w:i/>
          <w:sz w:val="32"/>
          <w:szCs w:val="32"/>
          <w:lang w:val="en-US" w:eastAsia="en-US"/>
        </w:rPr>
        <w:t>x</w:t>
      </w:r>
      <w:r w:rsidRPr="001B4582">
        <w:rPr>
          <w:i/>
          <w:sz w:val="32"/>
          <w:szCs w:val="32"/>
          <w:vertAlign w:val="subscript"/>
          <w:lang w:eastAsia="en-US"/>
        </w:rPr>
        <w:t>5</w:t>
      </w:r>
      <w:r w:rsidRPr="001B4582">
        <w:rPr>
          <w:i/>
          <w:sz w:val="32"/>
          <w:szCs w:val="32"/>
          <w:lang w:eastAsia="en-US"/>
        </w:rPr>
        <w:t xml:space="preserve">+61,99,                                           </w:t>
      </w:r>
      <w:r w:rsidR="00EC5AAF" w:rsidRPr="001B4582">
        <w:rPr>
          <w:sz w:val="32"/>
          <w:szCs w:val="32"/>
          <w:lang w:eastAsia="en-US"/>
        </w:rPr>
        <w:t>(3</w:t>
      </w:r>
      <w:r w:rsidRPr="001B4582">
        <w:rPr>
          <w:sz w:val="32"/>
          <w:szCs w:val="32"/>
          <w:lang w:eastAsia="en-US"/>
        </w:rPr>
        <w:t>.14)</w:t>
      </w:r>
    </w:p>
    <w:p w:rsidR="00DE5795" w:rsidRPr="001B4582" w:rsidRDefault="00DE5795" w:rsidP="00DE5795">
      <w:pPr>
        <w:shd w:val="clear" w:color="auto" w:fill="FFFFFF"/>
        <w:ind w:firstLine="709"/>
        <w:jc w:val="both"/>
        <w:rPr>
          <w:sz w:val="32"/>
          <w:szCs w:val="32"/>
          <w:lang w:eastAsia="en-US"/>
        </w:rPr>
      </w:pPr>
      <w:r w:rsidRPr="001B4582">
        <w:rPr>
          <w:sz w:val="32"/>
          <w:szCs w:val="32"/>
          <w:lang w:eastAsia="en-US"/>
        </w:rPr>
        <w:t xml:space="preserve">  де </w:t>
      </w:r>
      <w:r w:rsidRPr="001B4582">
        <w:rPr>
          <w:i/>
          <w:sz w:val="32"/>
          <w:szCs w:val="32"/>
          <w:lang w:val="en-US" w:eastAsia="en-US"/>
        </w:rPr>
        <w:t>y</w:t>
      </w:r>
      <w:r w:rsidRPr="001B4582">
        <w:rPr>
          <w:sz w:val="32"/>
          <w:szCs w:val="32"/>
          <w:lang w:eastAsia="en-US"/>
        </w:rPr>
        <w:t xml:space="preserve"> – Глобальний інноваційний індекс, </w:t>
      </w:r>
    </w:p>
    <w:p w:rsidR="00DE5795" w:rsidRPr="001B4582" w:rsidRDefault="00DE5795" w:rsidP="00DE5795">
      <w:pPr>
        <w:shd w:val="clear" w:color="auto" w:fill="FFFFFF"/>
        <w:ind w:firstLine="709"/>
        <w:jc w:val="both"/>
        <w:rPr>
          <w:sz w:val="32"/>
          <w:szCs w:val="32"/>
          <w:lang w:eastAsia="en-US"/>
        </w:rPr>
      </w:pPr>
      <w:r w:rsidRPr="001B4582">
        <w:rPr>
          <w:i/>
          <w:sz w:val="32"/>
          <w:szCs w:val="32"/>
          <w:lang w:eastAsia="en-US"/>
        </w:rPr>
        <w:t xml:space="preserve">    </w:t>
      </w:r>
      <w:r w:rsidRPr="001B4582">
        <w:rPr>
          <w:i/>
          <w:sz w:val="32"/>
          <w:szCs w:val="32"/>
          <w:lang w:val="en-US" w:eastAsia="en-US"/>
        </w:rPr>
        <w:t>x</w:t>
      </w:r>
      <w:r w:rsidRPr="001B4582">
        <w:rPr>
          <w:i/>
          <w:sz w:val="32"/>
          <w:szCs w:val="32"/>
          <w:vertAlign w:val="subscript"/>
          <w:lang w:eastAsia="en-US"/>
        </w:rPr>
        <w:t>1</w:t>
      </w:r>
      <w:r w:rsidRPr="001B4582">
        <w:rPr>
          <w:sz w:val="32"/>
          <w:szCs w:val="32"/>
          <w:lang w:eastAsia="en-US"/>
        </w:rPr>
        <w:t>- Самостійність,</w:t>
      </w:r>
    </w:p>
    <w:p w:rsidR="00DE5795" w:rsidRPr="001B4582" w:rsidRDefault="00DE5795" w:rsidP="00DE5795">
      <w:pPr>
        <w:shd w:val="clear" w:color="auto" w:fill="FFFFFF"/>
        <w:ind w:firstLine="709"/>
        <w:jc w:val="both"/>
        <w:rPr>
          <w:sz w:val="32"/>
          <w:szCs w:val="32"/>
          <w:lang w:eastAsia="en-US"/>
        </w:rPr>
      </w:pPr>
      <w:r w:rsidRPr="001B4582">
        <w:rPr>
          <w:i/>
          <w:sz w:val="32"/>
          <w:szCs w:val="32"/>
          <w:lang w:eastAsia="en-US"/>
        </w:rPr>
        <w:t xml:space="preserve">    </w:t>
      </w:r>
      <w:r w:rsidRPr="001B4582">
        <w:rPr>
          <w:i/>
          <w:sz w:val="32"/>
          <w:szCs w:val="32"/>
          <w:lang w:val="en-US" w:eastAsia="en-US"/>
        </w:rPr>
        <w:t>x</w:t>
      </w:r>
      <w:r w:rsidRPr="001B4582">
        <w:rPr>
          <w:i/>
          <w:sz w:val="32"/>
          <w:szCs w:val="32"/>
          <w:vertAlign w:val="subscript"/>
          <w:lang w:eastAsia="en-US"/>
        </w:rPr>
        <w:t>2</w:t>
      </w:r>
      <w:r w:rsidRPr="001B4582">
        <w:rPr>
          <w:sz w:val="32"/>
          <w:szCs w:val="32"/>
          <w:vertAlign w:val="subscript"/>
          <w:lang w:eastAsia="en-US"/>
        </w:rPr>
        <w:t xml:space="preserve">  </w:t>
      </w:r>
      <w:r w:rsidRPr="001B4582">
        <w:rPr>
          <w:sz w:val="32"/>
          <w:szCs w:val="32"/>
          <w:lang w:eastAsia="en-US"/>
        </w:rPr>
        <w:t>- Стимуляція,</w:t>
      </w:r>
    </w:p>
    <w:p w:rsidR="00DE5795" w:rsidRPr="001B4582" w:rsidRDefault="00DE5795" w:rsidP="00DE5795">
      <w:pPr>
        <w:shd w:val="clear" w:color="auto" w:fill="FFFFFF"/>
        <w:ind w:firstLine="709"/>
        <w:jc w:val="both"/>
        <w:rPr>
          <w:sz w:val="32"/>
          <w:szCs w:val="32"/>
          <w:lang w:eastAsia="en-US"/>
        </w:rPr>
      </w:pPr>
      <w:r w:rsidRPr="001B4582">
        <w:rPr>
          <w:i/>
          <w:sz w:val="32"/>
          <w:szCs w:val="32"/>
          <w:lang w:eastAsia="en-US"/>
        </w:rPr>
        <w:t xml:space="preserve">    </w:t>
      </w:r>
      <w:r w:rsidRPr="001B4582">
        <w:rPr>
          <w:i/>
          <w:sz w:val="32"/>
          <w:szCs w:val="32"/>
          <w:lang w:val="en-US" w:eastAsia="en-US"/>
        </w:rPr>
        <w:t>x</w:t>
      </w:r>
      <w:r w:rsidRPr="001B4582">
        <w:rPr>
          <w:i/>
          <w:sz w:val="32"/>
          <w:szCs w:val="32"/>
          <w:vertAlign w:val="subscript"/>
          <w:lang w:eastAsia="en-US"/>
        </w:rPr>
        <w:t>3</w:t>
      </w:r>
      <w:r w:rsidRPr="001B4582">
        <w:rPr>
          <w:sz w:val="32"/>
          <w:szCs w:val="32"/>
          <w:vertAlign w:val="subscript"/>
          <w:lang w:eastAsia="en-US"/>
        </w:rPr>
        <w:t xml:space="preserve"> </w:t>
      </w:r>
      <w:r w:rsidRPr="001B4582">
        <w:rPr>
          <w:sz w:val="32"/>
          <w:szCs w:val="32"/>
          <w:lang w:eastAsia="en-US"/>
        </w:rPr>
        <w:t>- Влада,</w:t>
      </w:r>
    </w:p>
    <w:p w:rsidR="00DE5795" w:rsidRPr="001B4582" w:rsidRDefault="00DE5795" w:rsidP="00DE5795">
      <w:pPr>
        <w:shd w:val="clear" w:color="auto" w:fill="FFFFFF"/>
        <w:ind w:firstLine="709"/>
        <w:jc w:val="both"/>
        <w:rPr>
          <w:sz w:val="32"/>
          <w:szCs w:val="32"/>
          <w:lang w:eastAsia="en-US"/>
        </w:rPr>
      </w:pPr>
      <w:r w:rsidRPr="001B4582">
        <w:rPr>
          <w:i/>
          <w:sz w:val="32"/>
          <w:szCs w:val="32"/>
          <w:lang w:eastAsia="en-US"/>
        </w:rPr>
        <w:lastRenderedPageBreak/>
        <w:t xml:space="preserve">    </w:t>
      </w:r>
      <w:r w:rsidRPr="001B4582">
        <w:rPr>
          <w:i/>
          <w:sz w:val="32"/>
          <w:szCs w:val="32"/>
          <w:lang w:val="en-US" w:eastAsia="en-US"/>
        </w:rPr>
        <w:t>x</w:t>
      </w:r>
      <w:r w:rsidRPr="001B4582">
        <w:rPr>
          <w:i/>
          <w:sz w:val="32"/>
          <w:szCs w:val="32"/>
          <w:vertAlign w:val="subscript"/>
          <w:lang w:eastAsia="en-US"/>
        </w:rPr>
        <w:t>4</w:t>
      </w:r>
      <w:r w:rsidRPr="001B4582">
        <w:rPr>
          <w:i/>
          <w:sz w:val="32"/>
          <w:szCs w:val="32"/>
          <w:lang w:eastAsia="en-US"/>
        </w:rPr>
        <w:t xml:space="preserve"> </w:t>
      </w:r>
      <w:r w:rsidRPr="001B4582">
        <w:rPr>
          <w:sz w:val="32"/>
          <w:szCs w:val="32"/>
          <w:lang w:eastAsia="en-US"/>
        </w:rPr>
        <w:t>- Традиціоналізм</w:t>
      </w:r>
    </w:p>
    <w:p w:rsidR="00DE5795" w:rsidRPr="001B4582" w:rsidRDefault="00DE5795" w:rsidP="00DE5795">
      <w:pPr>
        <w:shd w:val="clear" w:color="auto" w:fill="FFFFFF"/>
        <w:ind w:firstLine="709"/>
        <w:jc w:val="both"/>
        <w:rPr>
          <w:sz w:val="32"/>
          <w:szCs w:val="32"/>
          <w:lang w:eastAsia="en-US"/>
        </w:rPr>
      </w:pPr>
      <w:r w:rsidRPr="001B4582">
        <w:rPr>
          <w:i/>
          <w:sz w:val="32"/>
          <w:szCs w:val="32"/>
          <w:lang w:eastAsia="en-US"/>
        </w:rPr>
        <w:t xml:space="preserve">    </w:t>
      </w:r>
      <w:r w:rsidRPr="001B4582">
        <w:rPr>
          <w:i/>
          <w:sz w:val="32"/>
          <w:szCs w:val="32"/>
          <w:lang w:val="en-US" w:eastAsia="en-US"/>
        </w:rPr>
        <w:t>x</w:t>
      </w:r>
      <w:r w:rsidRPr="001B4582">
        <w:rPr>
          <w:i/>
          <w:sz w:val="32"/>
          <w:szCs w:val="32"/>
          <w:vertAlign w:val="subscript"/>
          <w:lang w:eastAsia="en-US"/>
        </w:rPr>
        <w:t>5</w:t>
      </w:r>
      <w:r w:rsidRPr="001B4582">
        <w:rPr>
          <w:sz w:val="32"/>
          <w:szCs w:val="32"/>
          <w:lang w:eastAsia="en-US"/>
        </w:rPr>
        <w:t xml:space="preserve"> - Безпека.</w:t>
      </w:r>
    </w:p>
    <w:p w:rsidR="003445E6" w:rsidRPr="001B4582" w:rsidRDefault="00DE5795" w:rsidP="00DE5795">
      <w:pPr>
        <w:shd w:val="clear" w:color="auto" w:fill="FFFFFF"/>
        <w:ind w:firstLine="709"/>
        <w:jc w:val="both"/>
        <w:rPr>
          <w:iCs/>
          <w:color w:val="000000"/>
          <w:sz w:val="32"/>
          <w:szCs w:val="32"/>
        </w:rPr>
      </w:pPr>
      <w:r w:rsidRPr="001B4582">
        <w:rPr>
          <w:sz w:val="32"/>
          <w:szCs w:val="32"/>
          <w:lang w:eastAsia="en-US"/>
        </w:rPr>
        <w:t xml:space="preserve">Коефіцієнт кореляції між значеннями </w:t>
      </w:r>
      <w:r w:rsidRPr="001B4582">
        <w:rPr>
          <w:iCs/>
          <w:color w:val="000000"/>
          <w:sz w:val="32"/>
          <w:szCs w:val="32"/>
        </w:rPr>
        <w:t xml:space="preserve">Глобального інноваційного індексу та виміром Самостійність </w:t>
      </w:r>
      <w:r w:rsidRPr="001B4582">
        <w:rPr>
          <w:iCs/>
          <w:color w:val="000000"/>
          <w:sz w:val="32"/>
          <w:szCs w:val="32"/>
          <w:lang w:val="en-US"/>
        </w:rPr>
        <w:t>R</w:t>
      </w:r>
      <w:r w:rsidRPr="001B4582">
        <w:rPr>
          <w:iCs/>
          <w:color w:val="000000"/>
          <w:sz w:val="32"/>
          <w:szCs w:val="32"/>
          <w:vertAlign w:val="subscript"/>
        </w:rPr>
        <w:t xml:space="preserve">1  </w:t>
      </w:r>
      <w:r w:rsidRPr="001B4582">
        <w:rPr>
          <w:iCs/>
          <w:color w:val="000000"/>
          <w:sz w:val="32"/>
          <w:szCs w:val="32"/>
        </w:rPr>
        <w:t xml:space="preserve">= 0,84, що засвідчує наявність сильного прямого зв’язку між дослідженими показниками: про зростанні значень виміру Самостійність спостерігається збільшення значень Глобального інноваційного індексу. </w:t>
      </w:r>
    </w:p>
    <w:p w:rsidR="003445E6" w:rsidRPr="001B4582" w:rsidRDefault="00DE5795" w:rsidP="00DE5795">
      <w:pPr>
        <w:shd w:val="clear" w:color="auto" w:fill="FFFFFF"/>
        <w:ind w:firstLine="709"/>
        <w:jc w:val="both"/>
        <w:rPr>
          <w:iCs/>
          <w:color w:val="000000"/>
          <w:sz w:val="32"/>
          <w:szCs w:val="32"/>
        </w:rPr>
      </w:pPr>
      <w:r w:rsidRPr="001B4582">
        <w:rPr>
          <w:sz w:val="32"/>
          <w:szCs w:val="32"/>
          <w:lang w:eastAsia="en-US"/>
        </w:rPr>
        <w:t xml:space="preserve">Коефіцієнт кореляції між значеннями </w:t>
      </w:r>
      <w:r w:rsidRPr="001B4582">
        <w:rPr>
          <w:iCs/>
          <w:color w:val="000000"/>
          <w:sz w:val="32"/>
          <w:szCs w:val="32"/>
        </w:rPr>
        <w:t xml:space="preserve">Глобального інноваційного індексу та виміром Стимуляція </w:t>
      </w:r>
      <w:r w:rsidRPr="001B4582">
        <w:rPr>
          <w:iCs/>
          <w:color w:val="000000"/>
          <w:sz w:val="32"/>
          <w:szCs w:val="32"/>
          <w:lang w:val="en-US"/>
        </w:rPr>
        <w:t>R</w:t>
      </w:r>
      <w:r w:rsidRPr="001B4582">
        <w:rPr>
          <w:iCs/>
          <w:color w:val="000000"/>
          <w:sz w:val="32"/>
          <w:szCs w:val="32"/>
          <w:vertAlign w:val="subscript"/>
        </w:rPr>
        <w:t xml:space="preserve">2 </w:t>
      </w:r>
      <w:r w:rsidRPr="001B4582">
        <w:rPr>
          <w:iCs/>
          <w:color w:val="000000"/>
          <w:sz w:val="32"/>
          <w:szCs w:val="32"/>
        </w:rPr>
        <w:t xml:space="preserve">= 0,66, тобто між досліджуваними параметрами існує значний прямий зв'язок. </w:t>
      </w:r>
    </w:p>
    <w:p w:rsidR="003445E6" w:rsidRPr="001B4582" w:rsidRDefault="00DE5795" w:rsidP="00DE5795">
      <w:pPr>
        <w:shd w:val="clear" w:color="auto" w:fill="FFFFFF"/>
        <w:ind w:firstLine="709"/>
        <w:jc w:val="both"/>
        <w:rPr>
          <w:iCs/>
          <w:color w:val="000000"/>
          <w:sz w:val="32"/>
          <w:szCs w:val="32"/>
        </w:rPr>
      </w:pPr>
      <w:r w:rsidRPr="001B4582">
        <w:rPr>
          <w:iCs/>
          <w:color w:val="000000"/>
          <w:sz w:val="32"/>
          <w:szCs w:val="32"/>
        </w:rPr>
        <w:t xml:space="preserve">Значення </w:t>
      </w:r>
      <w:r w:rsidRPr="001B4582">
        <w:rPr>
          <w:sz w:val="32"/>
          <w:szCs w:val="32"/>
          <w:lang w:eastAsia="en-US"/>
        </w:rPr>
        <w:t xml:space="preserve">коефіцієнту кореляції між значеннями </w:t>
      </w:r>
      <w:r w:rsidRPr="001B4582">
        <w:rPr>
          <w:iCs/>
          <w:color w:val="000000"/>
          <w:sz w:val="32"/>
          <w:szCs w:val="32"/>
        </w:rPr>
        <w:t>Глобального інноваційного індексу та виміром Влада</w:t>
      </w:r>
      <w:r w:rsidRPr="001B4582">
        <w:rPr>
          <w:iCs/>
          <w:color w:val="000000"/>
          <w:sz w:val="32"/>
          <w:szCs w:val="32"/>
          <w:vertAlign w:val="subscript"/>
        </w:rPr>
        <w:t xml:space="preserve"> </w:t>
      </w:r>
      <w:r w:rsidRPr="001B4582">
        <w:rPr>
          <w:iCs/>
          <w:color w:val="000000"/>
          <w:sz w:val="32"/>
          <w:szCs w:val="32"/>
          <w:lang w:val="en-US"/>
        </w:rPr>
        <w:t>R</w:t>
      </w:r>
      <w:r w:rsidRPr="001B4582">
        <w:rPr>
          <w:iCs/>
          <w:color w:val="000000"/>
          <w:sz w:val="32"/>
          <w:szCs w:val="32"/>
          <w:vertAlign w:val="subscript"/>
        </w:rPr>
        <w:t xml:space="preserve">3 </w:t>
      </w:r>
      <w:r w:rsidRPr="001B4582">
        <w:rPr>
          <w:iCs/>
          <w:color w:val="000000"/>
          <w:sz w:val="32"/>
          <w:szCs w:val="32"/>
        </w:rPr>
        <w:t xml:space="preserve">= - 0,72, отже, при зменшенні значень даного виміру спостерігається зростання значень Глобального інноваційного індексу. </w:t>
      </w:r>
    </w:p>
    <w:p w:rsidR="003445E6" w:rsidRPr="001B4582" w:rsidRDefault="00DE5795" w:rsidP="00DE5795">
      <w:pPr>
        <w:shd w:val="clear" w:color="auto" w:fill="FFFFFF"/>
        <w:ind w:firstLine="709"/>
        <w:jc w:val="both"/>
        <w:rPr>
          <w:iCs/>
          <w:color w:val="000000"/>
          <w:sz w:val="32"/>
          <w:szCs w:val="32"/>
        </w:rPr>
      </w:pPr>
      <w:r w:rsidRPr="001B4582">
        <w:rPr>
          <w:sz w:val="32"/>
          <w:szCs w:val="32"/>
          <w:lang w:eastAsia="en-US"/>
        </w:rPr>
        <w:t xml:space="preserve">Коефіцієнт кореляції між значеннями </w:t>
      </w:r>
      <w:r w:rsidRPr="001B4582">
        <w:rPr>
          <w:iCs/>
          <w:color w:val="000000"/>
          <w:sz w:val="32"/>
          <w:szCs w:val="32"/>
        </w:rPr>
        <w:t>Глобального інноваційного індексу</w:t>
      </w:r>
      <w:r w:rsidRPr="001B4582">
        <w:rPr>
          <w:sz w:val="32"/>
          <w:szCs w:val="32"/>
          <w:lang w:eastAsia="en-US"/>
        </w:rPr>
        <w:t xml:space="preserve"> </w:t>
      </w:r>
      <w:r w:rsidRPr="001B4582">
        <w:rPr>
          <w:iCs/>
          <w:color w:val="000000"/>
          <w:sz w:val="32"/>
          <w:szCs w:val="32"/>
        </w:rPr>
        <w:t xml:space="preserve">та виміром Традиціоналізм </w:t>
      </w:r>
      <w:r w:rsidRPr="001B4582">
        <w:rPr>
          <w:iCs/>
          <w:color w:val="000000"/>
          <w:sz w:val="32"/>
          <w:szCs w:val="32"/>
          <w:lang w:val="en-US"/>
        </w:rPr>
        <w:t>R</w:t>
      </w:r>
      <w:r w:rsidRPr="001B4582">
        <w:rPr>
          <w:iCs/>
          <w:color w:val="000000"/>
          <w:sz w:val="32"/>
          <w:szCs w:val="32"/>
          <w:vertAlign w:val="subscript"/>
        </w:rPr>
        <w:t>4</w:t>
      </w:r>
      <w:r w:rsidRPr="001B4582">
        <w:rPr>
          <w:iCs/>
          <w:color w:val="000000"/>
          <w:sz w:val="32"/>
          <w:szCs w:val="32"/>
        </w:rPr>
        <w:t>=</w:t>
      </w:r>
      <w:r w:rsidRPr="001B4582">
        <w:rPr>
          <w:iCs/>
          <w:color w:val="000000"/>
          <w:sz w:val="32"/>
          <w:szCs w:val="32"/>
          <w:vertAlign w:val="subscript"/>
        </w:rPr>
        <w:t xml:space="preserve"> </w:t>
      </w:r>
      <w:r w:rsidRPr="001B4582">
        <w:rPr>
          <w:iCs/>
          <w:color w:val="000000"/>
          <w:sz w:val="32"/>
          <w:szCs w:val="32"/>
        </w:rPr>
        <w:t xml:space="preserve"> - 0,67, </w:t>
      </w:r>
      <w:r w:rsidRPr="001B4582">
        <w:rPr>
          <w:sz w:val="32"/>
          <w:szCs w:val="32"/>
          <w:lang w:eastAsia="en-US"/>
        </w:rPr>
        <w:t xml:space="preserve">з </w:t>
      </w:r>
      <w:r w:rsidRPr="001B4582">
        <w:rPr>
          <w:iCs/>
          <w:color w:val="000000"/>
          <w:sz w:val="32"/>
          <w:szCs w:val="32"/>
        </w:rPr>
        <w:t xml:space="preserve">виміром Безпека </w:t>
      </w:r>
      <w:r w:rsidRPr="001B4582">
        <w:rPr>
          <w:iCs/>
          <w:color w:val="000000"/>
          <w:sz w:val="32"/>
          <w:szCs w:val="32"/>
          <w:lang w:val="en-US"/>
        </w:rPr>
        <w:t>R</w:t>
      </w:r>
      <w:r w:rsidRPr="001B4582">
        <w:rPr>
          <w:iCs/>
          <w:color w:val="000000"/>
          <w:sz w:val="32"/>
          <w:szCs w:val="32"/>
          <w:vertAlign w:val="subscript"/>
        </w:rPr>
        <w:t>5</w:t>
      </w:r>
      <w:r w:rsidRPr="001B4582">
        <w:rPr>
          <w:iCs/>
          <w:color w:val="000000"/>
          <w:sz w:val="32"/>
          <w:szCs w:val="32"/>
        </w:rPr>
        <w:t xml:space="preserve">= - 0,74, тобто виміри Безпека та Традиціоналізм чинять зворотний вплив на рівень інноваційності економіки. </w:t>
      </w:r>
    </w:p>
    <w:p w:rsidR="00DE5795" w:rsidRPr="001B4582" w:rsidRDefault="00DE5795" w:rsidP="00DE5795">
      <w:pPr>
        <w:shd w:val="clear" w:color="auto" w:fill="FFFFFF"/>
        <w:ind w:firstLine="709"/>
        <w:jc w:val="both"/>
        <w:rPr>
          <w:iCs/>
          <w:color w:val="000000"/>
          <w:sz w:val="32"/>
          <w:szCs w:val="32"/>
        </w:rPr>
      </w:pPr>
      <w:r w:rsidRPr="001B4582">
        <w:rPr>
          <w:iCs/>
          <w:color w:val="000000"/>
          <w:sz w:val="32"/>
          <w:szCs w:val="32"/>
        </w:rPr>
        <w:t>Одержані р</w:t>
      </w:r>
      <w:r w:rsidR="00EC5AAF" w:rsidRPr="001B4582">
        <w:rPr>
          <w:iCs/>
          <w:color w:val="000000"/>
          <w:sz w:val="32"/>
          <w:szCs w:val="32"/>
        </w:rPr>
        <w:t>езультати представлені на рис. 3</w:t>
      </w:r>
      <w:r w:rsidRPr="001B4582">
        <w:rPr>
          <w:iCs/>
          <w:color w:val="000000"/>
          <w:sz w:val="32"/>
          <w:szCs w:val="32"/>
        </w:rPr>
        <w:t>.</w:t>
      </w:r>
      <w:r w:rsidR="00EC5AAF" w:rsidRPr="001B4582">
        <w:rPr>
          <w:iCs/>
          <w:color w:val="000000"/>
          <w:sz w:val="32"/>
          <w:szCs w:val="32"/>
        </w:rPr>
        <w:t>17</w:t>
      </w:r>
      <w:r w:rsidRPr="001B4582">
        <w:rPr>
          <w:iCs/>
          <w:color w:val="000000"/>
          <w:sz w:val="32"/>
          <w:szCs w:val="32"/>
        </w:rPr>
        <w:t>.</w:t>
      </w:r>
    </w:p>
    <w:p w:rsidR="003445E6" w:rsidRPr="001B4582" w:rsidRDefault="003445E6" w:rsidP="003445E6">
      <w:pPr>
        <w:pStyle w:val="a4"/>
        <w:ind w:firstLine="709"/>
        <w:jc w:val="both"/>
        <w:rPr>
          <w:iCs/>
          <w:sz w:val="32"/>
          <w:szCs w:val="32"/>
        </w:rPr>
      </w:pPr>
      <w:r w:rsidRPr="001B4582">
        <w:rPr>
          <w:iCs/>
          <w:sz w:val="32"/>
          <w:szCs w:val="32"/>
        </w:rPr>
        <w:t xml:space="preserve">Залежності </w:t>
      </w:r>
      <w:r w:rsidRPr="001B4582">
        <w:rPr>
          <w:iCs/>
          <w:sz w:val="32"/>
          <w:szCs w:val="32"/>
          <w:lang w:val="uk-UA"/>
        </w:rPr>
        <w:t>між</w:t>
      </w:r>
      <w:r w:rsidRPr="001B4582">
        <w:rPr>
          <w:iCs/>
          <w:sz w:val="32"/>
          <w:szCs w:val="32"/>
        </w:rPr>
        <w:t xml:space="preserve"> </w:t>
      </w:r>
      <w:r w:rsidRPr="001B4582">
        <w:rPr>
          <w:sz w:val="32"/>
          <w:szCs w:val="32"/>
        </w:rPr>
        <w:t xml:space="preserve">ВНД на душу </w:t>
      </w:r>
      <w:r w:rsidRPr="001B4582">
        <w:rPr>
          <w:sz w:val="32"/>
          <w:szCs w:val="32"/>
          <w:lang w:val="uk-UA"/>
        </w:rPr>
        <w:t>населення</w:t>
      </w:r>
      <w:r w:rsidRPr="001B4582">
        <w:rPr>
          <w:sz w:val="32"/>
          <w:szCs w:val="32"/>
        </w:rPr>
        <w:t xml:space="preserve"> та вимірами Самостійність та Безпека </w:t>
      </w:r>
      <w:r w:rsidRPr="001B4582">
        <w:rPr>
          <w:iCs/>
          <w:sz w:val="32"/>
          <w:szCs w:val="32"/>
        </w:rPr>
        <w:t>представлені рівняннями:</w:t>
      </w:r>
    </w:p>
    <w:p w:rsidR="003445E6" w:rsidRPr="001B4582" w:rsidRDefault="003445E6" w:rsidP="003445E6">
      <w:pPr>
        <w:pStyle w:val="a4"/>
        <w:ind w:firstLine="567"/>
        <w:jc w:val="right"/>
        <w:rPr>
          <w:i/>
          <w:sz w:val="32"/>
          <w:szCs w:val="32"/>
        </w:rPr>
      </w:pPr>
      <w:r w:rsidRPr="001B4582">
        <w:rPr>
          <w:i/>
          <w:sz w:val="32"/>
          <w:szCs w:val="32"/>
          <w:lang w:val="en-US"/>
        </w:rPr>
        <w:t>y</w:t>
      </w:r>
      <w:r w:rsidRPr="001B4582">
        <w:rPr>
          <w:i/>
          <w:sz w:val="32"/>
          <w:szCs w:val="32"/>
        </w:rPr>
        <w:t xml:space="preserve"> = 57,648</w:t>
      </w:r>
      <w:r w:rsidRPr="001B4582">
        <w:rPr>
          <w:i/>
          <w:sz w:val="32"/>
          <w:szCs w:val="32"/>
          <w:lang w:val="en-US"/>
        </w:rPr>
        <w:t>x</w:t>
      </w:r>
      <w:r w:rsidRPr="001B4582">
        <w:rPr>
          <w:i/>
          <w:sz w:val="32"/>
          <w:szCs w:val="32"/>
          <w:vertAlign w:val="subscript"/>
        </w:rPr>
        <w:t>1</w:t>
      </w:r>
      <w:r w:rsidRPr="001B4582">
        <w:rPr>
          <w:i/>
          <w:sz w:val="32"/>
          <w:szCs w:val="32"/>
        </w:rPr>
        <w:t xml:space="preserve">+15,683,                                         </w:t>
      </w:r>
      <w:r w:rsidRPr="001B4582">
        <w:rPr>
          <w:sz w:val="32"/>
          <w:szCs w:val="32"/>
        </w:rPr>
        <w:t>(2.15)</w:t>
      </w:r>
    </w:p>
    <w:p w:rsidR="003445E6" w:rsidRPr="001B4582" w:rsidRDefault="003445E6" w:rsidP="003445E6">
      <w:pPr>
        <w:pStyle w:val="a4"/>
        <w:ind w:firstLine="567"/>
        <w:jc w:val="right"/>
        <w:rPr>
          <w:iCs/>
          <w:sz w:val="32"/>
          <w:szCs w:val="32"/>
        </w:rPr>
      </w:pPr>
      <w:r w:rsidRPr="001B4582">
        <w:rPr>
          <w:i/>
          <w:sz w:val="32"/>
          <w:szCs w:val="32"/>
        </w:rPr>
        <w:t xml:space="preserve"> </w:t>
      </w:r>
      <w:r w:rsidRPr="001B4582">
        <w:rPr>
          <w:i/>
          <w:sz w:val="32"/>
          <w:szCs w:val="32"/>
          <w:lang w:val="en-US"/>
        </w:rPr>
        <w:t>y</w:t>
      </w:r>
      <w:r w:rsidRPr="001B4582">
        <w:rPr>
          <w:i/>
          <w:sz w:val="32"/>
          <w:szCs w:val="32"/>
        </w:rPr>
        <w:t>= -42,712</w:t>
      </w:r>
      <w:r w:rsidRPr="001B4582">
        <w:rPr>
          <w:i/>
          <w:sz w:val="32"/>
          <w:szCs w:val="32"/>
          <w:lang w:val="en-US"/>
        </w:rPr>
        <w:t>x</w:t>
      </w:r>
      <w:r w:rsidRPr="001B4582">
        <w:rPr>
          <w:i/>
          <w:sz w:val="32"/>
          <w:szCs w:val="32"/>
          <w:vertAlign w:val="subscript"/>
        </w:rPr>
        <w:t>2</w:t>
      </w:r>
      <w:r w:rsidRPr="001B4582">
        <w:rPr>
          <w:i/>
          <w:sz w:val="32"/>
          <w:szCs w:val="32"/>
        </w:rPr>
        <w:t xml:space="preserve">+52,275,                                         </w:t>
      </w:r>
      <w:r w:rsidRPr="001B4582">
        <w:rPr>
          <w:sz w:val="32"/>
          <w:szCs w:val="32"/>
        </w:rPr>
        <w:t>(2.16)</w:t>
      </w:r>
    </w:p>
    <w:p w:rsidR="003445E6" w:rsidRPr="001B4582" w:rsidRDefault="003445E6" w:rsidP="003445E6">
      <w:pPr>
        <w:pStyle w:val="a4"/>
        <w:ind w:firstLine="567"/>
        <w:jc w:val="both"/>
        <w:rPr>
          <w:sz w:val="32"/>
          <w:szCs w:val="32"/>
        </w:rPr>
      </w:pPr>
      <w:r w:rsidRPr="001B4582">
        <w:rPr>
          <w:sz w:val="32"/>
          <w:szCs w:val="32"/>
        </w:rPr>
        <w:t xml:space="preserve">де </w:t>
      </w:r>
      <w:r w:rsidRPr="001B4582">
        <w:rPr>
          <w:i/>
          <w:sz w:val="32"/>
          <w:szCs w:val="32"/>
          <w:lang w:val="en-US"/>
        </w:rPr>
        <w:t>y</w:t>
      </w:r>
      <w:r w:rsidRPr="001B4582">
        <w:rPr>
          <w:sz w:val="32"/>
          <w:szCs w:val="32"/>
        </w:rPr>
        <w:t xml:space="preserve"> – ВНД на душу населення, </w:t>
      </w:r>
    </w:p>
    <w:p w:rsidR="003445E6" w:rsidRPr="001B4582" w:rsidRDefault="003445E6" w:rsidP="003445E6">
      <w:pPr>
        <w:pStyle w:val="a4"/>
        <w:ind w:firstLine="567"/>
        <w:jc w:val="both"/>
        <w:rPr>
          <w:sz w:val="32"/>
          <w:szCs w:val="32"/>
        </w:rPr>
      </w:pPr>
      <w:r w:rsidRPr="001B4582">
        <w:rPr>
          <w:i/>
          <w:sz w:val="32"/>
          <w:szCs w:val="32"/>
        </w:rPr>
        <w:t xml:space="preserve">    </w:t>
      </w:r>
      <w:r w:rsidRPr="001B4582">
        <w:rPr>
          <w:i/>
          <w:sz w:val="32"/>
          <w:szCs w:val="32"/>
          <w:lang w:val="en-US"/>
        </w:rPr>
        <w:t>x</w:t>
      </w:r>
      <w:r w:rsidRPr="001B4582">
        <w:rPr>
          <w:i/>
          <w:sz w:val="32"/>
          <w:szCs w:val="32"/>
          <w:vertAlign w:val="subscript"/>
        </w:rPr>
        <w:t>1</w:t>
      </w:r>
      <w:r w:rsidRPr="001B4582">
        <w:rPr>
          <w:sz w:val="32"/>
          <w:szCs w:val="32"/>
        </w:rPr>
        <w:t xml:space="preserve"> </w:t>
      </w:r>
      <w:r w:rsidRPr="001B4582">
        <w:rPr>
          <w:iCs/>
          <w:sz w:val="32"/>
          <w:szCs w:val="32"/>
        </w:rPr>
        <w:t xml:space="preserve">– </w:t>
      </w:r>
      <w:r w:rsidRPr="001B4582">
        <w:rPr>
          <w:sz w:val="32"/>
          <w:szCs w:val="32"/>
        </w:rPr>
        <w:t xml:space="preserve"> вимір Самостійності, </w:t>
      </w:r>
    </w:p>
    <w:p w:rsidR="00DE5795" w:rsidRPr="002374A2" w:rsidRDefault="003445E6" w:rsidP="002374A2">
      <w:pPr>
        <w:pStyle w:val="a4"/>
        <w:ind w:firstLine="567"/>
        <w:jc w:val="both"/>
        <w:rPr>
          <w:sz w:val="32"/>
          <w:szCs w:val="32"/>
          <w:lang w:val="uk-UA"/>
        </w:rPr>
      </w:pPr>
      <w:r w:rsidRPr="001B4582">
        <w:rPr>
          <w:i/>
          <w:sz w:val="32"/>
          <w:szCs w:val="32"/>
        </w:rPr>
        <w:t xml:space="preserve">    </w:t>
      </w:r>
      <w:r w:rsidRPr="001B4582">
        <w:rPr>
          <w:i/>
          <w:sz w:val="32"/>
          <w:szCs w:val="32"/>
          <w:lang w:val="en-US"/>
        </w:rPr>
        <w:t>x</w:t>
      </w:r>
      <w:r w:rsidRPr="001B4582">
        <w:rPr>
          <w:i/>
          <w:sz w:val="32"/>
          <w:szCs w:val="32"/>
          <w:vertAlign w:val="subscript"/>
        </w:rPr>
        <w:t xml:space="preserve">2 </w:t>
      </w:r>
      <w:r w:rsidRPr="001B4582">
        <w:rPr>
          <w:sz w:val="32"/>
          <w:szCs w:val="32"/>
          <w:vertAlign w:val="subscript"/>
        </w:rPr>
        <w:t xml:space="preserve"> </w:t>
      </w:r>
      <w:r w:rsidRPr="001B4582">
        <w:rPr>
          <w:iCs/>
          <w:sz w:val="32"/>
          <w:szCs w:val="32"/>
        </w:rPr>
        <w:t xml:space="preserve">– </w:t>
      </w:r>
      <w:r w:rsidRPr="001B4582">
        <w:rPr>
          <w:sz w:val="32"/>
          <w:szCs w:val="32"/>
        </w:rPr>
        <w:t>вимір Безпеки.</w:t>
      </w:r>
    </w:p>
    <w:p w:rsidR="00657836" w:rsidRPr="001B4582" w:rsidRDefault="00657836" w:rsidP="00657836">
      <w:pPr>
        <w:pStyle w:val="a4"/>
        <w:ind w:firstLine="567"/>
        <w:jc w:val="both"/>
        <w:rPr>
          <w:iCs/>
          <w:sz w:val="32"/>
          <w:szCs w:val="32"/>
          <w:lang w:val="uk-UA"/>
        </w:rPr>
      </w:pPr>
      <w:r w:rsidRPr="001B4582">
        <w:rPr>
          <w:sz w:val="32"/>
          <w:szCs w:val="32"/>
        </w:rPr>
        <w:t xml:space="preserve">Коефіцієнт кореляції  між значеннями ВНД на душу населення та </w:t>
      </w:r>
      <w:r w:rsidRPr="001B4582">
        <w:rPr>
          <w:iCs/>
          <w:sz w:val="32"/>
          <w:szCs w:val="32"/>
        </w:rPr>
        <w:t xml:space="preserve">виміром Самостійність </w:t>
      </w:r>
      <w:r w:rsidRPr="001B4582">
        <w:rPr>
          <w:iCs/>
          <w:sz w:val="32"/>
          <w:szCs w:val="32"/>
          <w:lang w:val="en-US"/>
        </w:rPr>
        <w:t>R</w:t>
      </w:r>
      <w:r w:rsidRPr="001B4582">
        <w:rPr>
          <w:iCs/>
          <w:sz w:val="32"/>
          <w:szCs w:val="32"/>
          <w:vertAlign w:val="subscript"/>
        </w:rPr>
        <w:t xml:space="preserve">1  </w:t>
      </w:r>
      <w:r w:rsidRPr="001B4582">
        <w:rPr>
          <w:iCs/>
          <w:sz w:val="32"/>
          <w:szCs w:val="32"/>
        </w:rPr>
        <w:t xml:space="preserve">= 0,68, отже, спостерігається прямий зв'язок: при зростанні значень виміру Самостійність спостерігається збільшення значень ВНД на душу населення. Коефіцієнт кореляції між значеннями </w:t>
      </w:r>
      <w:r w:rsidRPr="001B4582">
        <w:rPr>
          <w:sz w:val="32"/>
          <w:szCs w:val="32"/>
        </w:rPr>
        <w:t xml:space="preserve">ВНД на душу населення та </w:t>
      </w:r>
      <w:r w:rsidRPr="001B4582">
        <w:rPr>
          <w:iCs/>
          <w:sz w:val="32"/>
          <w:szCs w:val="32"/>
        </w:rPr>
        <w:t xml:space="preserve">виміром Безпека </w:t>
      </w:r>
      <w:r w:rsidRPr="001B4582">
        <w:rPr>
          <w:iCs/>
          <w:sz w:val="32"/>
          <w:szCs w:val="32"/>
          <w:lang w:val="en-US"/>
        </w:rPr>
        <w:t>R</w:t>
      </w:r>
      <w:r w:rsidRPr="001B4582">
        <w:rPr>
          <w:iCs/>
          <w:sz w:val="32"/>
          <w:szCs w:val="32"/>
          <w:vertAlign w:val="subscript"/>
        </w:rPr>
        <w:t>2</w:t>
      </w:r>
      <w:r w:rsidRPr="001B4582">
        <w:rPr>
          <w:iCs/>
          <w:sz w:val="32"/>
          <w:szCs w:val="32"/>
        </w:rPr>
        <w:t xml:space="preserve">= -0,69. Це свідчить про наявність зворотного зв’язку: при зростанні значень виміру Безпека спостерігається зменшення значень </w:t>
      </w:r>
      <w:r w:rsidRPr="001B4582">
        <w:rPr>
          <w:sz w:val="32"/>
          <w:szCs w:val="32"/>
        </w:rPr>
        <w:t>ВНД на душу населення</w:t>
      </w:r>
      <w:r w:rsidRPr="001B4582">
        <w:rPr>
          <w:iCs/>
          <w:sz w:val="32"/>
          <w:szCs w:val="32"/>
        </w:rPr>
        <w:t xml:space="preserve">. Графічне представлення одержаних результатів зображено на рис. </w:t>
      </w:r>
      <w:r w:rsidRPr="001B4582">
        <w:rPr>
          <w:iCs/>
          <w:sz w:val="32"/>
          <w:szCs w:val="32"/>
          <w:lang w:val="uk-UA"/>
        </w:rPr>
        <w:t>3.18</w:t>
      </w:r>
      <w:r w:rsidRPr="001B4582">
        <w:rPr>
          <w:iCs/>
          <w:sz w:val="32"/>
          <w:szCs w:val="32"/>
        </w:rPr>
        <w:t xml:space="preserve"> та </w:t>
      </w:r>
      <w:r w:rsidRPr="001B4582">
        <w:rPr>
          <w:iCs/>
          <w:sz w:val="32"/>
          <w:szCs w:val="32"/>
          <w:lang w:val="uk-UA"/>
        </w:rPr>
        <w:t>3.19</w:t>
      </w:r>
    </w:p>
    <w:p w:rsidR="00DE5795" w:rsidRPr="002374A2" w:rsidRDefault="00DE5795" w:rsidP="00DE5795">
      <w:pPr>
        <w:shd w:val="clear" w:color="auto" w:fill="FFFFFF"/>
        <w:ind w:firstLine="709"/>
        <w:jc w:val="both"/>
        <w:rPr>
          <w:iCs/>
          <w:color w:val="000000"/>
          <w:sz w:val="28"/>
          <w:szCs w:val="28"/>
        </w:rPr>
      </w:pPr>
    </w:p>
    <w:p w:rsidR="00DE5795" w:rsidRPr="00465827" w:rsidRDefault="003A645A" w:rsidP="00DE5795">
      <w:pPr>
        <w:snapToGrid w:val="0"/>
        <w:jc w:val="center"/>
        <w:rPr>
          <w:iCs/>
          <w:color w:val="000000"/>
          <w:sz w:val="28"/>
          <w:szCs w:val="28"/>
          <w:lang w:val="en-US"/>
        </w:rPr>
      </w:pPr>
      <w:r>
        <w:rPr>
          <w:noProof/>
          <w:lang w:val="ru-RU"/>
        </w:rPr>
        <w:drawing>
          <wp:inline distT="0" distB="0" distL="0" distR="0">
            <wp:extent cx="4490720" cy="2133600"/>
            <wp:effectExtent l="0" t="0" r="0" b="0"/>
            <wp:docPr id="27" name="Объект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noProof/>
          <w:lang w:val="ru-RU"/>
        </w:rPr>
        <w:drawing>
          <wp:inline distT="0" distB="0" distL="0" distR="0">
            <wp:extent cx="4511040" cy="2438400"/>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Pr>
          <w:noProof/>
          <w:lang w:val="ru-RU"/>
        </w:rPr>
        <w:drawing>
          <wp:inline distT="0" distB="0" distL="0" distR="0">
            <wp:extent cx="4490720" cy="2011680"/>
            <wp:effectExtent l="0" t="0" r="0" b="0"/>
            <wp:docPr id="84" name="Объект 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E5795" w:rsidRPr="00EC5AAF" w:rsidRDefault="00DE5795" w:rsidP="00DE5795">
      <w:pPr>
        <w:snapToGrid w:val="0"/>
        <w:jc w:val="center"/>
        <w:rPr>
          <w:i/>
          <w:iCs/>
          <w:color w:val="000000"/>
          <w:sz w:val="28"/>
          <w:szCs w:val="28"/>
        </w:rPr>
      </w:pPr>
    </w:p>
    <w:p w:rsidR="00657836" w:rsidRDefault="00657836" w:rsidP="00DE5795">
      <w:pPr>
        <w:snapToGrid w:val="0"/>
        <w:ind w:firstLine="709"/>
        <w:jc w:val="both"/>
        <w:rPr>
          <w:i/>
          <w:color w:val="000000"/>
          <w:sz w:val="28"/>
          <w:szCs w:val="28"/>
        </w:rPr>
      </w:pPr>
    </w:p>
    <w:p w:rsidR="00DE5795" w:rsidRPr="00EA60A8" w:rsidRDefault="00EC5AAF" w:rsidP="00DE5795">
      <w:pPr>
        <w:snapToGrid w:val="0"/>
        <w:ind w:firstLine="709"/>
        <w:jc w:val="both"/>
        <w:rPr>
          <w:b/>
          <w:color w:val="000000"/>
          <w:sz w:val="28"/>
          <w:szCs w:val="28"/>
        </w:rPr>
      </w:pPr>
      <w:r w:rsidRPr="00EC5AAF">
        <w:rPr>
          <w:i/>
          <w:color w:val="000000"/>
          <w:sz w:val="28"/>
          <w:szCs w:val="28"/>
        </w:rPr>
        <w:t>Рис. 3.17</w:t>
      </w:r>
      <w:r w:rsidR="00DE5795" w:rsidRPr="00EC5AAF">
        <w:rPr>
          <w:i/>
          <w:color w:val="000000"/>
          <w:sz w:val="28"/>
          <w:szCs w:val="28"/>
        </w:rPr>
        <w:t>.</w:t>
      </w:r>
      <w:r w:rsidR="00DE5795" w:rsidRPr="00EA60A8">
        <w:rPr>
          <w:b/>
          <w:color w:val="000000"/>
          <w:sz w:val="28"/>
          <w:szCs w:val="28"/>
        </w:rPr>
        <w:t xml:space="preserve"> </w:t>
      </w:r>
      <w:r w:rsidR="00DE5795">
        <w:rPr>
          <w:b/>
          <w:color w:val="000000"/>
          <w:sz w:val="28"/>
          <w:szCs w:val="28"/>
        </w:rPr>
        <w:t>Кореляційне поле залежності між Глобальним інноваційним індексом та вимірами Традиціоналізм,  Самостійність, Влада</w:t>
      </w:r>
    </w:p>
    <w:p w:rsidR="00DE5795" w:rsidRPr="00465827" w:rsidRDefault="00DE5795" w:rsidP="00DE5795">
      <w:pPr>
        <w:snapToGrid w:val="0"/>
        <w:ind w:firstLine="709"/>
        <w:jc w:val="both"/>
        <w:rPr>
          <w:color w:val="000000"/>
          <w:lang w:val="en-US"/>
        </w:rPr>
      </w:pPr>
      <w:r w:rsidRPr="00184670">
        <w:rPr>
          <w:color w:val="000000"/>
        </w:rPr>
        <w:t>Джерело: складено автором самостійно</w:t>
      </w:r>
    </w:p>
    <w:p w:rsidR="003445E6" w:rsidRDefault="003445E6" w:rsidP="00DE5795">
      <w:pPr>
        <w:pStyle w:val="a4"/>
        <w:ind w:firstLine="567"/>
        <w:jc w:val="both"/>
        <w:rPr>
          <w:sz w:val="28"/>
          <w:szCs w:val="28"/>
          <w:lang w:val="uk-UA"/>
        </w:rPr>
      </w:pPr>
    </w:p>
    <w:p w:rsidR="00DE5795" w:rsidRPr="00465827" w:rsidRDefault="00DE5795" w:rsidP="00DE5795">
      <w:pPr>
        <w:pStyle w:val="a4"/>
        <w:ind w:firstLine="567"/>
        <w:jc w:val="both"/>
        <w:rPr>
          <w:iCs/>
          <w:sz w:val="28"/>
          <w:szCs w:val="28"/>
          <w:lang w:val="en-US"/>
        </w:rPr>
      </w:pPr>
    </w:p>
    <w:p w:rsidR="00DE5795" w:rsidRDefault="003A645A" w:rsidP="00DE5795">
      <w:pPr>
        <w:snapToGrid w:val="0"/>
        <w:ind w:firstLine="709"/>
        <w:jc w:val="both"/>
        <w:rPr>
          <w:iCs/>
          <w:color w:val="000000"/>
          <w:sz w:val="28"/>
          <w:szCs w:val="28"/>
          <w:lang w:val="en-US"/>
        </w:rPr>
      </w:pPr>
      <w:r>
        <w:rPr>
          <w:noProof/>
          <w:lang w:val="ru-RU"/>
        </w:rPr>
        <w:lastRenderedPageBreak/>
        <w:drawing>
          <wp:inline distT="0" distB="0" distL="0" distR="0">
            <wp:extent cx="4389120" cy="2113280"/>
            <wp:effectExtent l="0" t="0" r="0" b="0"/>
            <wp:docPr id="30" name="Объект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E5795" w:rsidRPr="00EA60A8" w:rsidRDefault="003445E6" w:rsidP="00DE5795">
      <w:pPr>
        <w:snapToGrid w:val="0"/>
        <w:ind w:firstLine="709"/>
        <w:jc w:val="both"/>
        <w:rPr>
          <w:b/>
          <w:color w:val="000000"/>
          <w:sz w:val="28"/>
          <w:szCs w:val="28"/>
        </w:rPr>
      </w:pPr>
      <w:r w:rsidRPr="003445E6">
        <w:rPr>
          <w:i/>
          <w:color w:val="000000"/>
          <w:sz w:val="28"/>
          <w:szCs w:val="28"/>
        </w:rPr>
        <w:t>Рис. 3.18</w:t>
      </w:r>
      <w:r w:rsidR="00DE5795" w:rsidRPr="003445E6">
        <w:rPr>
          <w:i/>
          <w:color w:val="000000"/>
          <w:sz w:val="28"/>
          <w:szCs w:val="28"/>
        </w:rPr>
        <w:t>.</w:t>
      </w:r>
      <w:r w:rsidR="00DE5795" w:rsidRPr="00EA60A8">
        <w:rPr>
          <w:b/>
          <w:color w:val="000000"/>
          <w:sz w:val="28"/>
          <w:szCs w:val="28"/>
        </w:rPr>
        <w:t xml:space="preserve"> </w:t>
      </w:r>
      <w:r w:rsidR="00DE5795">
        <w:rPr>
          <w:b/>
          <w:color w:val="000000"/>
          <w:sz w:val="28"/>
          <w:szCs w:val="28"/>
        </w:rPr>
        <w:t xml:space="preserve">Кореляційне поле залежності між ВНД на душу населення та виміром Безпека </w:t>
      </w:r>
    </w:p>
    <w:p w:rsidR="00DE5795" w:rsidRDefault="00DE5795" w:rsidP="00DE5795">
      <w:pPr>
        <w:snapToGrid w:val="0"/>
        <w:ind w:firstLine="709"/>
        <w:jc w:val="both"/>
        <w:rPr>
          <w:color w:val="000000"/>
          <w:lang w:val="en-US"/>
        </w:rPr>
      </w:pPr>
      <w:r w:rsidRPr="00184670">
        <w:rPr>
          <w:color w:val="000000"/>
        </w:rPr>
        <w:t>Джерело: складено автором самостійно</w:t>
      </w:r>
    </w:p>
    <w:p w:rsidR="00DE5795" w:rsidRPr="00465827" w:rsidRDefault="00DE5795" w:rsidP="00DE5795">
      <w:pPr>
        <w:snapToGrid w:val="0"/>
        <w:ind w:firstLine="709"/>
        <w:jc w:val="both"/>
        <w:rPr>
          <w:color w:val="000000"/>
          <w:lang w:val="en-US"/>
        </w:rPr>
      </w:pPr>
    </w:p>
    <w:p w:rsidR="00DE5795" w:rsidRDefault="003A645A" w:rsidP="00DE5795">
      <w:pPr>
        <w:snapToGrid w:val="0"/>
        <w:ind w:firstLine="709"/>
        <w:jc w:val="both"/>
        <w:rPr>
          <w:iCs/>
          <w:color w:val="000000"/>
          <w:sz w:val="28"/>
          <w:szCs w:val="28"/>
          <w:lang w:val="en-US"/>
        </w:rPr>
      </w:pPr>
      <w:r>
        <w:rPr>
          <w:noProof/>
          <w:lang w:val="ru-RU"/>
        </w:rPr>
        <w:drawing>
          <wp:inline distT="0" distB="0" distL="0" distR="0">
            <wp:extent cx="4572000" cy="2275840"/>
            <wp:effectExtent l="0" t="0" r="0" b="0"/>
            <wp:docPr id="31" name="Объект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E5795" w:rsidRPr="00EA60A8" w:rsidRDefault="003445E6" w:rsidP="00DE5795">
      <w:pPr>
        <w:snapToGrid w:val="0"/>
        <w:ind w:firstLine="709"/>
        <w:jc w:val="both"/>
        <w:rPr>
          <w:b/>
          <w:color w:val="000000"/>
          <w:sz w:val="28"/>
          <w:szCs w:val="28"/>
        </w:rPr>
      </w:pPr>
      <w:r w:rsidRPr="003445E6">
        <w:rPr>
          <w:i/>
          <w:color w:val="000000"/>
          <w:sz w:val="28"/>
          <w:szCs w:val="28"/>
        </w:rPr>
        <w:t>Рис. 3.19</w:t>
      </w:r>
      <w:r w:rsidR="00DE5795" w:rsidRPr="003445E6">
        <w:rPr>
          <w:i/>
          <w:color w:val="000000"/>
          <w:sz w:val="28"/>
          <w:szCs w:val="28"/>
        </w:rPr>
        <w:t>.</w:t>
      </w:r>
      <w:r w:rsidR="00DE5795" w:rsidRPr="00EA60A8">
        <w:rPr>
          <w:b/>
          <w:color w:val="000000"/>
          <w:sz w:val="28"/>
          <w:szCs w:val="28"/>
        </w:rPr>
        <w:t xml:space="preserve"> </w:t>
      </w:r>
      <w:r w:rsidR="00DE5795">
        <w:rPr>
          <w:b/>
          <w:color w:val="000000"/>
          <w:sz w:val="28"/>
          <w:szCs w:val="28"/>
        </w:rPr>
        <w:t>Кореляційне поле залежності між ВНД на душу населення та виміром Самостійність</w:t>
      </w:r>
    </w:p>
    <w:p w:rsidR="00DE5795" w:rsidRPr="00184670" w:rsidRDefault="00DE5795" w:rsidP="00DE5795">
      <w:pPr>
        <w:snapToGrid w:val="0"/>
        <w:ind w:firstLine="709"/>
        <w:jc w:val="both"/>
        <w:rPr>
          <w:color w:val="000000"/>
        </w:rPr>
      </w:pPr>
      <w:r w:rsidRPr="00184670">
        <w:rPr>
          <w:color w:val="000000"/>
        </w:rPr>
        <w:t>Джерело: складено автором самостійно</w:t>
      </w:r>
    </w:p>
    <w:p w:rsidR="00DE5795" w:rsidRPr="001B4582" w:rsidRDefault="00DE5795" w:rsidP="00DE5795">
      <w:pPr>
        <w:pStyle w:val="a4"/>
        <w:ind w:firstLine="567"/>
        <w:jc w:val="both"/>
        <w:rPr>
          <w:iCs/>
          <w:sz w:val="32"/>
          <w:szCs w:val="32"/>
          <w:lang w:val="uk-UA"/>
        </w:rPr>
      </w:pPr>
      <w:r w:rsidRPr="001B4582">
        <w:rPr>
          <w:iCs/>
          <w:sz w:val="32"/>
          <w:szCs w:val="32"/>
          <w:lang w:val="uk-UA"/>
        </w:rPr>
        <w:t>Залежності між Індексами економічної свободи та вимірами Самостійності, Безпеки, Традиціоналізму представлені рівняннями:</w:t>
      </w:r>
    </w:p>
    <w:p w:rsidR="002374A2" w:rsidRDefault="002374A2" w:rsidP="00DE5795">
      <w:pPr>
        <w:pStyle w:val="a4"/>
        <w:ind w:firstLine="567"/>
        <w:jc w:val="center"/>
        <w:rPr>
          <w:iCs/>
          <w:sz w:val="32"/>
          <w:szCs w:val="32"/>
          <w:lang w:val="uk-UA"/>
        </w:rPr>
      </w:pPr>
      <w:r>
        <w:rPr>
          <w:i/>
          <w:iCs/>
          <w:sz w:val="32"/>
          <w:szCs w:val="32"/>
          <w:lang w:val="uk-UA"/>
        </w:rPr>
        <w:t xml:space="preserve">                           </w:t>
      </w:r>
      <w:r w:rsidR="00DE5795" w:rsidRPr="001B4582">
        <w:rPr>
          <w:i/>
          <w:iCs/>
          <w:sz w:val="32"/>
          <w:szCs w:val="32"/>
          <w:lang w:val="uk-UA"/>
        </w:rPr>
        <w:t xml:space="preserve"> </w:t>
      </w:r>
      <w:r w:rsidR="00DE5795" w:rsidRPr="001B4582">
        <w:rPr>
          <w:i/>
          <w:iCs/>
          <w:sz w:val="32"/>
          <w:szCs w:val="32"/>
          <w:lang w:val="en-US"/>
        </w:rPr>
        <w:t>y</w:t>
      </w:r>
      <w:r w:rsidR="00DE5795" w:rsidRPr="001B4582">
        <w:rPr>
          <w:i/>
          <w:iCs/>
          <w:sz w:val="32"/>
          <w:szCs w:val="32"/>
          <w:lang w:val="uk-UA"/>
        </w:rPr>
        <w:t xml:space="preserve"> = 33,749</w:t>
      </w:r>
      <w:r w:rsidR="00DE5795" w:rsidRPr="001B4582">
        <w:rPr>
          <w:i/>
          <w:iCs/>
          <w:sz w:val="32"/>
          <w:szCs w:val="32"/>
          <w:lang w:val="en-US"/>
        </w:rPr>
        <w:t>x</w:t>
      </w:r>
      <w:r w:rsidR="00DE5795" w:rsidRPr="001B4582">
        <w:rPr>
          <w:i/>
          <w:iCs/>
          <w:sz w:val="32"/>
          <w:szCs w:val="32"/>
          <w:vertAlign w:val="subscript"/>
          <w:lang w:val="uk-UA"/>
        </w:rPr>
        <w:t>1</w:t>
      </w:r>
      <w:r>
        <w:rPr>
          <w:i/>
          <w:iCs/>
          <w:sz w:val="32"/>
          <w:szCs w:val="32"/>
          <w:lang w:val="uk-UA"/>
        </w:rPr>
        <w:t xml:space="preserve">+57,523,                      </w:t>
      </w:r>
      <w:r w:rsidR="00780D5B" w:rsidRPr="001B4582">
        <w:rPr>
          <w:i/>
          <w:iCs/>
          <w:sz w:val="32"/>
          <w:szCs w:val="32"/>
          <w:lang w:val="uk-UA"/>
        </w:rPr>
        <w:t xml:space="preserve">  </w:t>
      </w:r>
      <w:r w:rsidR="00DE5795" w:rsidRPr="001B4582">
        <w:rPr>
          <w:i/>
          <w:iCs/>
          <w:sz w:val="32"/>
          <w:szCs w:val="32"/>
          <w:lang w:val="uk-UA"/>
        </w:rPr>
        <w:t xml:space="preserve"> </w:t>
      </w:r>
      <w:r w:rsidR="00DE5795" w:rsidRPr="001B4582">
        <w:rPr>
          <w:iCs/>
          <w:sz w:val="32"/>
          <w:szCs w:val="32"/>
          <w:lang w:val="uk-UA"/>
        </w:rPr>
        <w:t>(</w:t>
      </w:r>
      <w:r w:rsidR="00780D5B" w:rsidRPr="001B4582">
        <w:rPr>
          <w:iCs/>
          <w:sz w:val="32"/>
          <w:szCs w:val="32"/>
          <w:lang w:val="uk-UA"/>
        </w:rPr>
        <w:t>3</w:t>
      </w:r>
      <w:r w:rsidR="00DE5795" w:rsidRPr="001B4582">
        <w:rPr>
          <w:iCs/>
          <w:sz w:val="32"/>
          <w:szCs w:val="32"/>
          <w:lang w:val="uk-UA"/>
        </w:rPr>
        <w:t>.17)</w:t>
      </w:r>
    </w:p>
    <w:p w:rsidR="002374A2" w:rsidRDefault="002374A2" w:rsidP="002374A2">
      <w:pPr>
        <w:pStyle w:val="a4"/>
        <w:ind w:firstLine="567"/>
        <w:jc w:val="center"/>
        <w:rPr>
          <w:i/>
          <w:iCs/>
          <w:sz w:val="32"/>
          <w:szCs w:val="32"/>
          <w:lang w:val="uk-UA"/>
        </w:rPr>
      </w:pPr>
      <w:r>
        <w:rPr>
          <w:i/>
          <w:iCs/>
          <w:sz w:val="32"/>
          <w:szCs w:val="32"/>
          <w:lang w:val="uk-UA"/>
        </w:rPr>
        <w:t xml:space="preserve">                           </w:t>
      </w:r>
      <w:r w:rsidR="00DE5795" w:rsidRPr="001B4582">
        <w:rPr>
          <w:i/>
          <w:iCs/>
          <w:sz w:val="32"/>
          <w:szCs w:val="32"/>
          <w:lang w:val="uk-UA"/>
        </w:rPr>
        <w:t xml:space="preserve"> </w:t>
      </w:r>
      <w:r w:rsidR="00DE5795" w:rsidRPr="001B4582">
        <w:rPr>
          <w:i/>
          <w:iCs/>
          <w:sz w:val="32"/>
          <w:szCs w:val="32"/>
          <w:lang w:val="en-US"/>
        </w:rPr>
        <w:t>y</w:t>
      </w:r>
      <w:r w:rsidR="00DE5795" w:rsidRPr="001B4582">
        <w:rPr>
          <w:i/>
          <w:iCs/>
          <w:sz w:val="32"/>
          <w:szCs w:val="32"/>
          <w:lang w:val="uk-UA"/>
        </w:rPr>
        <w:t>= -17,413</w:t>
      </w:r>
      <w:r w:rsidR="00DE5795" w:rsidRPr="001B4582">
        <w:rPr>
          <w:i/>
          <w:iCs/>
          <w:sz w:val="32"/>
          <w:szCs w:val="32"/>
          <w:lang w:val="en-US"/>
        </w:rPr>
        <w:t>x</w:t>
      </w:r>
      <w:r w:rsidR="00DE5795" w:rsidRPr="001B4582">
        <w:rPr>
          <w:i/>
          <w:iCs/>
          <w:sz w:val="32"/>
          <w:szCs w:val="32"/>
          <w:vertAlign w:val="subscript"/>
          <w:lang w:val="uk-UA"/>
        </w:rPr>
        <w:t>2</w:t>
      </w:r>
      <w:r w:rsidR="00DE5795" w:rsidRPr="001B4582">
        <w:rPr>
          <w:i/>
          <w:iCs/>
          <w:sz w:val="32"/>
          <w:szCs w:val="32"/>
          <w:lang w:val="uk-UA"/>
        </w:rPr>
        <w:t>+76,045,</w:t>
      </w:r>
      <w:r w:rsidR="00DE5795" w:rsidRPr="001B4582">
        <w:rPr>
          <w:i/>
          <w:iCs/>
          <w:sz w:val="32"/>
          <w:szCs w:val="32"/>
          <w:lang w:val="uk-UA"/>
        </w:rPr>
        <w:tab/>
        <w:t xml:space="preserve">                   </w:t>
      </w:r>
      <w:r>
        <w:rPr>
          <w:i/>
          <w:iCs/>
          <w:sz w:val="32"/>
          <w:szCs w:val="32"/>
          <w:lang w:val="uk-UA"/>
        </w:rPr>
        <w:t xml:space="preserve">     </w:t>
      </w:r>
      <w:r w:rsidR="00DE5795" w:rsidRPr="001B4582">
        <w:rPr>
          <w:i/>
          <w:iCs/>
          <w:sz w:val="32"/>
          <w:szCs w:val="32"/>
          <w:lang w:val="uk-UA"/>
        </w:rPr>
        <w:t xml:space="preserve">  </w:t>
      </w:r>
      <w:r>
        <w:rPr>
          <w:i/>
          <w:iCs/>
          <w:sz w:val="32"/>
          <w:szCs w:val="32"/>
          <w:lang w:val="uk-UA"/>
        </w:rPr>
        <w:t xml:space="preserve">  </w:t>
      </w:r>
      <w:r w:rsidR="00DE5795" w:rsidRPr="001B4582">
        <w:rPr>
          <w:iCs/>
          <w:sz w:val="32"/>
          <w:szCs w:val="32"/>
          <w:lang w:val="uk-UA"/>
        </w:rPr>
        <w:t>(</w:t>
      </w:r>
      <w:r w:rsidR="00780D5B" w:rsidRPr="001B4582">
        <w:rPr>
          <w:iCs/>
          <w:sz w:val="32"/>
          <w:szCs w:val="32"/>
          <w:lang w:val="uk-UA"/>
        </w:rPr>
        <w:t>3</w:t>
      </w:r>
      <w:r w:rsidR="00DE5795" w:rsidRPr="001B4582">
        <w:rPr>
          <w:iCs/>
          <w:sz w:val="32"/>
          <w:szCs w:val="32"/>
          <w:lang w:val="uk-UA"/>
        </w:rPr>
        <w:t>.18)</w:t>
      </w:r>
    </w:p>
    <w:p w:rsidR="00DE5795" w:rsidRPr="002374A2" w:rsidRDefault="002374A2" w:rsidP="002374A2">
      <w:pPr>
        <w:pStyle w:val="a4"/>
        <w:ind w:firstLine="567"/>
        <w:jc w:val="center"/>
        <w:rPr>
          <w:i/>
          <w:iCs/>
          <w:sz w:val="32"/>
          <w:szCs w:val="32"/>
          <w:lang w:val="uk-UA"/>
        </w:rPr>
      </w:pPr>
      <w:r>
        <w:rPr>
          <w:i/>
          <w:iCs/>
          <w:sz w:val="32"/>
          <w:szCs w:val="32"/>
          <w:lang w:val="uk-UA"/>
        </w:rPr>
        <w:t xml:space="preserve">                        </w:t>
      </w:r>
      <w:r w:rsidR="00DE5795" w:rsidRPr="001B4582">
        <w:rPr>
          <w:i/>
          <w:iCs/>
          <w:sz w:val="32"/>
          <w:szCs w:val="32"/>
          <w:lang w:val="uk-UA"/>
        </w:rPr>
        <w:t xml:space="preserve"> </w:t>
      </w:r>
      <w:r w:rsidR="00DE5795" w:rsidRPr="001B4582">
        <w:rPr>
          <w:i/>
          <w:iCs/>
          <w:sz w:val="32"/>
          <w:szCs w:val="32"/>
          <w:lang w:val="en-US"/>
        </w:rPr>
        <w:t>y</w:t>
      </w:r>
      <w:r w:rsidR="00DE5795" w:rsidRPr="001B4582">
        <w:rPr>
          <w:i/>
          <w:iCs/>
          <w:sz w:val="32"/>
          <w:szCs w:val="32"/>
          <w:lang w:val="uk-UA"/>
        </w:rPr>
        <w:t xml:space="preserve"> = -21,186</w:t>
      </w:r>
      <w:r w:rsidR="00DE5795" w:rsidRPr="001B4582">
        <w:rPr>
          <w:i/>
          <w:iCs/>
          <w:sz w:val="32"/>
          <w:szCs w:val="32"/>
          <w:lang w:val="en-US"/>
        </w:rPr>
        <w:t>x</w:t>
      </w:r>
      <w:r w:rsidR="00DE5795" w:rsidRPr="001B4582">
        <w:rPr>
          <w:i/>
          <w:iCs/>
          <w:sz w:val="32"/>
          <w:szCs w:val="32"/>
          <w:vertAlign w:val="subscript"/>
          <w:lang w:val="uk-UA"/>
        </w:rPr>
        <w:t>3</w:t>
      </w:r>
      <w:r>
        <w:rPr>
          <w:i/>
          <w:iCs/>
          <w:sz w:val="32"/>
          <w:szCs w:val="32"/>
          <w:lang w:val="uk-UA"/>
        </w:rPr>
        <w:t xml:space="preserve">+69,798,               </w:t>
      </w:r>
      <w:r w:rsidR="00DE5795" w:rsidRPr="001B4582">
        <w:rPr>
          <w:i/>
          <w:iCs/>
          <w:sz w:val="32"/>
          <w:szCs w:val="32"/>
          <w:lang w:val="uk-UA"/>
        </w:rPr>
        <w:t xml:space="preserve">        </w:t>
      </w:r>
      <w:r w:rsidR="00780D5B" w:rsidRPr="001B4582">
        <w:rPr>
          <w:i/>
          <w:iCs/>
          <w:sz w:val="32"/>
          <w:szCs w:val="32"/>
          <w:lang w:val="uk-UA"/>
        </w:rPr>
        <w:t xml:space="preserve"> </w:t>
      </w:r>
      <w:r w:rsidR="00DE5795" w:rsidRPr="001B4582">
        <w:rPr>
          <w:i/>
          <w:iCs/>
          <w:sz w:val="32"/>
          <w:szCs w:val="32"/>
          <w:lang w:val="uk-UA"/>
        </w:rPr>
        <w:t xml:space="preserve"> </w:t>
      </w:r>
      <w:r w:rsidR="00DE5795" w:rsidRPr="001B4582">
        <w:rPr>
          <w:iCs/>
          <w:sz w:val="32"/>
          <w:szCs w:val="32"/>
          <w:lang w:val="uk-UA"/>
        </w:rPr>
        <w:t>(</w:t>
      </w:r>
      <w:r w:rsidR="00780D5B" w:rsidRPr="001B4582">
        <w:rPr>
          <w:iCs/>
          <w:sz w:val="32"/>
          <w:szCs w:val="32"/>
          <w:lang w:val="uk-UA"/>
        </w:rPr>
        <w:t>3</w:t>
      </w:r>
      <w:r w:rsidR="00DE5795" w:rsidRPr="001B4582">
        <w:rPr>
          <w:iCs/>
          <w:sz w:val="32"/>
          <w:szCs w:val="32"/>
          <w:lang w:val="uk-UA"/>
        </w:rPr>
        <w:t>.19)</w:t>
      </w:r>
    </w:p>
    <w:p w:rsidR="00DE5795" w:rsidRPr="001B4582" w:rsidRDefault="00DE5795" w:rsidP="00DE5795">
      <w:pPr>
        <w:pStyle w:val="a4"/>
        <w:ind w:firstLine="284"/>
        <w:jc w:val="both"/>
        <w:rPr>
          <w:iCs/>
          <w:sz w:val="32"/>
          <w:szCs w:val="32"/>
          <w:lang w:val="uk-UA"/>
        </w:rPr>
      </w:pPr>
      <w:r w:rsidRPr="001B4582">
        <w:rPr>
          <w:iCs/>
          <w:sz w:val="32"/>
          <w:szCs w:val="32"/>
          <w:lang w:val="uk-UA"/>
        </w:rPr>
        <w:t xml:space="preserve">де </w:t>
      </w:r>
      <w:r w:rsidRPr="001B4582">
        <w:rPr>
          <w:i/>
          <w:iCs/>
          <w:sz w:val="32"/>
          <w:szCs w:val="32"/>
          <w:lang w:val="en-US"/>
        </w:rPr>
        <w:t>y</w:t>
      </w:r>
      <w:r w:rsidRPr="001B4582">
        <w:rPr>
          <w:iCs/>
          <w:sz w:val="32"/>
          <w:szCs w:val="32"/>
          <w:lang w:val="uk-UA"/>
        </w:rPr>
        <w:t xml:space="preserve"> – Індекс економічної свободи,</w:t>
      </w:r>
    </w:p>
    <w:p w:rsidR="00DE5795" w:rsidRPr="001B4582" w:rsidRDefault="00DE5795" w:rsidP="00DE5795">
      <w:pPr>
        <w:pStyle w:val="a4"/>
        <w:jc w:val="both"/>
        <w:rPr>
          <w:iCs/>
          <w:sz w:val="32"/>
          <w:szCs w:val="32"/>
          <w:lang w:val="uk-UA"/>
        </w:rPr>
      </w:pPr>
      <w:r w:rsidRPr="001B4582">
        <w:rPr>
          <w:iCs/>
          <w:sz w:val="32"/>
          <w:szCs w:val="32"/>
          <w:lang w:val="uk-UA"/>
        </w:rPr>
        <w:t xml:space="preserve">        </w:t>
      </w:r>
      <w:r w:rsidRPr="001B4582">
        <w:rPr>
          <w:i/>
          <w:iCs/>
          <w:sz w:val="32"/>
          <w:szCs w:val="32"/>
          <w:lang w:val="en-US"/>
        </w:rPr>
        <w:t>x</w:t>
      </w:r>
      <w:r w:rsidRPr="001B4582">
        <w:rPr>
          <w:i/>
          <w:iCs/>
          <w:sz w:val="32"/>
          <w:szCs w:val="32"/>
          <w:vertAlign w:val="subscript"/>
          <w:lang w:val="uk-UA"/>
        </w:rPr>
        <w:t xml:space="preserve">1 </w:t>
      </w:r>
      <w:r w:rsidRPr="001B4582">
        <w:rPr>
          <w:iCs/>
          <w:sz w:val="32"/>
          <w:szCs w:val="32"/>
          <w:lang w:val="uk-UA"/>
        </w:rPr>
        <w:t xml:space="preserve">– вимір Самостійність, </w:t>
      </w:r>
    </w:p>
    <w:p w:rsidR="00DE5795" w:rsidRPr="001B4582" w:rsidRDefault="00DE5795" w:rsidP="00DE5795">
      <w:pPr>
        <w:pStyle w:val="a4"/>
        <w:ind w:firstLine="284"/>
        <w:jc w:val="both"/>
        <w:rPr>
          <w:iCs/>
          <w:sz w:val="32"/>
          <w:szCs w:val="32"/>
          <w:lang w:val="uk-UA"/>
        </w:rPr>
      </w:pPr>
      <w:r w:rsidRPr="001B4582">
        <w:rPr>
          <w:i/>
          <w:iCs/>
          <w:sz w:val="32"/>
          <w:szCs w:val="32"/>
          <w:lang w:val="uk-UA"/>
        </w:rPr>
        <w:t xml:space="preserve">   </w:t>
      </w:r>
      <w:r w:rsidRPr="001B4582">
        <w:rPr>
          <w:i/>
          <w:iCs/>
          <w:sz w:val="32"/>
          <w:szCs w:val="32"/>
          <w:lang w:val="en-US"/>
        </w:rPr>
        <w:t>x</w:t>
      </w:r>
      <w:r w:rsidRPr="001B4582">
        <w:rPr>
          <w:i/>
          <w:iCs/>
          <w:sz w:val="32"/>
          <w:szCs w:val="32"/>
          <w:vertAlign w:val="subscript"/>
          <w:lang w:val="uk-UA"/>
        </w:rPr>
        <w:t>2</w:t>
      </w:r>
      <w:r w:rsidRPr="001B4582">
        <w:rPr>
          <w:iCs/>
          <w:sz w:val="32"/>
          <w:szCs w:val="32"/>
          <w:vertAlign w:val="subscript"/>
          <w:lang w:val="uk-UA"/>
        </w:rPr>
        <w:t xml:space="preserve"> </w:t>
      </w:r>
      <w:r w:rsidRPr="001B4582">
        <w:rPr>
          <w:iCs/>
          <w:sz w:val="32"/>
          <w:szCs w:val="32"/>
          <w:lang w:val="uk-UA"/>
        </w:rPr>
        <w:t xml:space="preserve">– </w:t>
      </w:r>
      <w:r w:rsidRPr="001B4582">
        <w:rPr>
          <w:iCs/>
          <w:sz w:val="32"/>
          <w:szCs w:val="32"/>
          <w:vertAlign w:val="subscript"/>
          <w:lang w:val="uk-UA"/>
        </w:rPr>
        <w:t xml:space="preserve"> </w:t>
      </w:r>
      <w:r w:rsidRPr="001B4582">
        <w:rPr>
          <w:iCs/>
          <w:sz w:val="32"/>
          <w:szCs w:val="32"/>
          <w:lang w:val="uk-UA"/>
        </w:rPr>
        <w:t xml:space="preserve">вимір Безпека, </w:t>
      </w:r>
    </w:p>
    <w:p w:rsidR="00DE5795" w:rsidRPr="001B4582" w:rsidRDefault="00DE5795" w:rsidP="00DE5795">
      <w:pPr>
        <w:pStyle w:val="a4"/>
        <w:ind w:firstLine="284"/>
        <w:jc w:val="both"/>
        <w:rPr>
          <w:iCs/>
          <w:sz w:val="32"/>
          <w:szCs w:val="32"/>
          <w:lang w:val="uk-UA"/>
        </w:rPr>
      </w:pPr>
      <w:r w:rsidRPr="001B4582">
        <w:rPr>
          <w:i/>
          <w:iCs/>
          <w:sz w:val="32"/>
          <w:szCs w:val="32"/>
          <w:lang w:val="uk-UA"/>
        </w:rPr>
        <w:t xml:space="preserve">   </w:t>
      </w:r>
      <w:r w:rsidRPr="001B4582">
        <w:rPr>
          <w:i/>
          <w:iCs/>
          <w:sz w:val="32"/>
          <w:szCs w:val="32"/>
          <w:lang w:val="en-US"/>
        </w:rPr>
        <w:t>x</w:t>
      </w:r>
      <w:r w:rsidRPr="001B4582">
        <w:rPr>
          <w:i/>
          <w:iCs/>
          <w:sz w:val="32"/>
          <w:szCs w:val="32"/>
          <w:vertAlign w:val="subscript"/>
          <w:lang w:val="uk-UA"/>
        </w:rPr>
        <w:t>3</w:t>
      </w:r>
      <w:r w:rsidRPr="001B4582">
        <w:rPr>
          <w:iCs/>
          <w:sz w:val="32"/>
          <w:szCs w:val="32"/>
          <w:vertAlign w:val="subscript"/>
          <w:lang w:val="uk-UA"/>
        </w:rPr>
        <w:t xml:space="preserve"> </w:t>
      </w:r>
      <w:r w:rsidRPr="001B4582">
        <w:rPr>
          <w:iCs/>
          <w:sz w:val="32"/>
          <w:szCs w:val="32"/>
          <w:lang w:val="uk-UA"/>
        </w:rPr>
        <w:t xml:space="preserve">– вимір Традиціоналізм. </w:t>
      </w:r>
    </w:p>
    <w:p w:rsidR="00DE5795" w:rsidRPr="001B4582" w:rsidRDefault="00DE5795" w:rsidP="00DE5795">
      <w:pPr>
        <w:pStyle w:val="a4"/>
        <w:ind w:firstLine="709"/>
        <w:jc w:val="both"/>
        <w:rPr>
          <w:iCs/>
          <w:sz w:val="32"/>
          <w:szCs w:val="32"/>
          <w:lang w:val="uk-UA"/>
        </w:rPr>
      </w:pPr>
      <w:r w:rsidRPr="001B4582">
        <w:rPr>
          <w:iCs/>
          <w:sz w:val="32"/>
          <w:szCs w:val="32"/>
          <w:lang w:val="uk-UA"/>
        </w:rPr>
        <w:t xml:space="preserve">Коефіцієнт кореляції  між значеннями Індексу економічної свободи та виміром Самостійність </w:t>
      </w:r>
      <w:r w:rsidRPr="001B4582">
        <w:rPr>
          <w:iCs/>
          <w:sz w:val="32"/>
          <w:szCs w:val="32"/>
          <w:lang w:val="en-US"/>
        </w:rPr>
        <w:t>R</w:t>
      </w:r>
      <w:r w:rsidRPr="001B4582">
        <w:rPr>
          <w:iCs/>
          <w:sz w:val="32"/>
          <w:szCs w:val="32"/>
          <w:vertAlign w:val="subscript"/>
          <w:lang w:val="uk-UA"/>
        </w:rPr>
        <w:t>1</w:t>
      </w:r>
      <w:r w:rsidRPr="001B4582">
        <w:rPr>
          <w:iCs/>
          <w:sz w:val="32"/>
          <w:szCs w:val="32"/>
          <w:lang w:val="uk-UA"/>
        </w:rPr>
        <w:t xml:space="preserve">=0,78, виміром Безпека </w:t>
      </w:r>
      <w:r w:rsidRPr="001B4582">
        <w:rPr>
          <w:iCs/>
          <w:sz w:val="32"/>
          <w:szCs w:val="32"/>
          <w:lang w:val="en-US"/>
        </w:rPr>
        <w:t>R</w:t>
      </w:r>
      <w:r w:rsidRPr="001B4582">
        <w:rPr>
          <w:iCs/>
          <w:sz w:val="32"/>
          <w:szCs w:val="32"/>
          <w:vertAlign w:val="subscript"/>
          <w:lang w:val="uk-UA"/>
        </w:rPr>
        <w:t>2</w:t>
      </w:r>
      <w:r w:rsidRPr="001B4582">
        <w:rPr>
          <w:iCs/>
          <w:sz w:val="32"/>
          <w:szCs w:val="32"/>
          <w:lang w:val="uk-UA"/>
        </w:rPr>
        <w:t xml:space="preserve">=-0,66, Традиціоналізмом = - 0,67. Отже, при зростанні значень </w:t>
      </w:r>
      <w:r w:rsidRPr="001B4582">
        <w:rPr>
          <w:iCs/>
          <w:sz w:val="32"/>
          <w:szCs w:val="32"/>
          <w:lang w:val="uk-UA"/>
        </w:rPr>
        <w:lastRenderedPageBreak/>
        <w:t xml:space="preserve">вимірів Безпека та Традиціоналізм спостерігається зниження значень Індексу економічної свободи, натомість значення виміру Самостійність позитивно корелюють з даним показником ефективності економічної системи. </w:t>
      </w:r>
      <w:proofErr w:type="spellStart"/>
      <w:r w:rsidRPr="001B4582">
        <w:rPr>
          <w:iCs/>
          <w:sz w:val="32"/>
          <w:szCs w:val="32"/>
        </w:rPr>
        <w:t>Одержані</w:t>
      </w:r>
      <w:proofErr w:type="spellEnd"/>
      <w:r w:rsidRPr="001B4582">
        <w:rPr>
          <w:iCs/>
          <w:sz w:val="32"/>
          <w:szCs w:val="32"/>
        </w:rPr>
        <w:t xml:space="preserve"> р</w:t>
      </w:r>
      <w:r w:rsidR="00780D5B" w:rsidRPr="001B4582">
        <w:rPr>
          <w:iCs/>
          <w:sz w:val="32"/>
          <w:szCs w:val="32"/>
        </w:rPr>
        <w:t xml:space="preserve">езультати представлені на рис. </w:t>
      </w:r>
      <w:r w:rsidR="00780D5B" w:rsidRPr="001B4582">
        <w:rPr>
          <w:iCs/>
          <w:sz w:val="32"/>
          <w:szCs w:val="32"/>
          <w:lang w:val="uk-UA"/>
        </w:rPr>
        <w:t>3</w:t>
      </w:r>
      <w:r w:rsidR="00780D5B" w:rsidRPr="001B4582">
        <w:rPr>
          <w:iCs/>
          <w:sz w:val="32"/>
          <w:szCs w:val="32"/>
        </w:rPr>
        <w:t>.</w:t>
      </w:r>
      <w:r w:rsidR="00780D5B" w:rsidRPr="001B4582">
        <w:rPr>
          <w:iCs/>
          <w:sz w:val="32"/>
          <w:szCs w:val="32"/>
          <w:lang w:val="uk-UA"/>
        </w:rPr>
        <w:t>20 та 3.21.</w:t>
      </w:r>
    </w:p>
    <w:p w:rsidR="00DE5795" w:rsidRDefault="003A645A" w:rsidP="00DE5795">
      <w:pPr>
        <w:snapToGrid w:val="0"/>
        <w:ind w:firstLine="709"/>
        <w:jc w:val="both"/>
        <w:rPr>
          <w:iCs/>
          <w:color w:val="000000"/>
          <w:sz w:val="28"/>
          <w:szCs w:val="28"/>
          <w:lang w:val="en-US"/>
        </w:rPr>
      </w:pPr>
      <w:r>
        <w:rPr>
          <w:noProof/>
          <w:lang w:val="ru-RU"/>
        </w:rPr>
        <w:drawing>
          <wp:inline distT="0" distB="0" distL="0" distR="0">
            <wp:extent cx="4064000" cy="1930400"/>
            <wp:effectExtent l="0" t="0" r="0" b="0"/>
            <wp:docPr id="32" name="Диаграмма 1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E5795" w:rsidRPr="00EA60A8" w:rsidRDefault="00780D5B" w:rsidP="00DE5795">
      <w:pPr>
        <w:snapToGrid w:val="0"/>
        <w:ind w:firstLine="709"/>
        <w:jc w:val="both"/>
        <w:rPr>
          <w:b/>
          <w:color w:val="000000"/>
          <w:sz w:val="28"/>
          <w:szCs w:val="28"/>
        </w:rPr>
      </w:pPr>
      <w:r w:rsidRPr="00780D5B">
        <w:rPr>
          <w:i/>
          <w:color w:val="000000"/>
          <w:sz w:val="28"/>
          <w:szCs w:val="28"/>
        </w:rPr>
        <w:t>Рис. 3.20</w:t>
      </w:r>
      <w:r w:rsidR="00DE5795" w:rsidRPr="00780D5B">
        <w:rPr>
          <w:i/>
          <w:color w:val="000000"/>
          <w:sz w:val="28"/>
          <w:szCs w:val="28"/>
        </w:rPr>
        <w:t>.</w:t>
      </w:r>
      <w:r w:rsidR="00DE5795" w:rsidRPr="00EA60A8">
        <w:rPr>
          <w:b/>
          <w:color w:val="000000"/>
          <w:sz w:val="28"/>
          <w:szCs w:val="28"/>
        </w:rPr>
        <w:t xml:space="preserve"> </w:t>
      </w:r>
      <w:r w:rsidR="00DE5795">
        <w:rPr>
          <w:b/>
          <w:color w:val="000000"/>
          <w:sz w:val="28"/>
          <w:szCs w:val="28"/>
        </w:rPr>
        <w:t xml:space="preserve">Кореляційне поле залежності між Індексом економічної свободи та виміром Самостійність </w:t>
      </w:r>
    </w:p>
    <w:p w:rsidR="00DE5795" w:rsidRPr="00184670" w:rsidRDefault="00DE5795" w:rsidP="00DE5795">
      <w:pPr>
        <w:snapToGrid w:val="0"/>
        <w:ind w:firstLine="709"/>
        <w:jc w:val="both"/>
        <w:rPr>
          <w:color w:val="000000"/>
        </w:rPr>
      </w:pPr>
      <w:r w:rsidRPr="00184670">
        <w:rPr>
          <w:color w:val="000000"/>
        </w:rPr>
        <w:t>Джерело: складено автором самостійно</w:t>
      </w:r>
    </w:p>
    <w:p w:rsidR="00DE5795" w:rsidRPr="007830A3" w:rsidRDefault="00DE5795" w:rsidP="00DE5795">
      <w:pPr>
        <w:snapToGrid w:val="0"/>
        <w:ind w:firstLine="709"/>
        <w:jc w:val="both"/>
        <w:rPr>
          <w:color w:val="000000"/>
        </w:rPr>
      </w:pPr>
    </w:p>
    <w:p w:rsidR="00DE5795" w:rsidRPr="00EA60A8" w:rsidRDefault="003A645A" w:rsidP="00DE5795">
      <w:pPr>
        <w:spacing w:after="200"/>
        <w:ind w:firstLine="709"/>
        <w:jc w:val="both"/>
        <w:rPr>
          <w:sz w:val="28"/>
          <w:szCs w:val="28"/>
          <w:lang w:eastAsia="en-US"/>
        </w:rPr>
      </w:pPr>
      <w:r>
        <w:rPr>
          <w:noProof/>
          <w:lang w:val="ru-RU"/>
        </w:rPr>
        <w:drawing>
          <wp:inline distT="0" distB="0" distL="0" distR="0">
            <wp:extent cx="4246880" cy="2174240"/>
            <wp:effectExtent l="0" t="0" r="0" b="0"/>
            <wp:docPr id="33"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E5795" w:rsidRPr="00EA60A8" w:rsidRDefault="00780D5B" w:rsidP="00DE5795">
      <w:pPr>
        <w:snapToGrid w:val="0"/>
        <w:ind w:firstLine="709"/>
        <w:jc w:val="both"/>
        <w:rPr>
          <w:b/>
          <w:color w:val="000000"/>
          <w:sz w:val="28"/>
          <w:szCs w:val="28"/>
        </w:rPr>
      </w:pPr>
      <w:r>
        <w:rPr>
          <w:i/>
          <w:color w:val="000000"/>
          <w:sz w:val="28"/>
          <w:szCs w:val="28"/>
        </w:rPr>
        <w:t>Рис. 3.21</w:t>
      </w:r>
      <w:r w:rsidR="00DE5795" w:rsidRPr="00780D5B">
        <w:rPr>
          <w:i/>
          <w:color w:val="000000"/>
          <w:sz w:val="28"/>
          <w:szCs w:val="28"/>
        </w:rPr>
        <w:t>.</w:t>
      </w:r>
      <w:r w:rsidR="00DE5795" w:rsidRPr="00EA60A8">
        <w:rPr>
          <w:b/>
          <w:color w:val="000000"/>
          <w:sz w:val="28"/>
          <w:szCs w:val="28"/>
        </w:rPr>
        <w:t xml:space="preserve"> </w:t>
      </w:r>
      <w:r w:rsidR="00DE5795">
        <w:rPr>
          <w:b/>
          <w:color w:val="000000"/>
          <w:sz w:val="28"/>
          <w:szCs w:val="28"/>
        </w:rPr>
        <w:t xml:space="preserve">Кореляційне поле залежності між Індексом економічної свободи та виміром Традиціоналізм </w:t>
      </w:r>
    </w:p>
    <w:p w:rsidR="00DE5795" w:rsidRPr="00184670" w:rsidRDefault="00DE5795" w:rsidP="00DE5795">
      <w:pPr>
        <w:snapToGrid w:val="0"/>
        <w:ind w:firstLine="709"/>
        <w:jc w:val="both"/>
        <w:rPr>
          <w:color w:val="000000"/>
        </w:rPr>
      </w:pPr>
      <w:r w:rsidRPr="00184670">
        <w:rPr>
          <w:color w:val="000000"/>
        </w:rPr>
        <w:t>Джерело: складено автором самостійно</w:t>
      </w:r>
    </w:p>
    <w:p w:rsidR="00DE5795" w:rsidRDefault="00DE5795" w:rsidP="00DE5795">
      <w:pPr>
        <w:snapToGrid w:val="0"/>
        <w:ind w:firstLine="709"/>
        <w:jc w:val="both"/>
        <w:rPr>
          <w:iCs/>
          <w:color w:val="000000"/>
          <w:sz w:val="28"/>
          <w:szCs w:val="28"/>
        </w:rPr>
      </w:pPr>
    </w:p>
    <w:p w:rsidR="00DE5795" w:rsidRPr="001B4582" w:rsidRDefault="00DE5795" w:rsidP="00DE5795">
      <w:pPr>
        <w:snapToGrid w:val="0"/>
        <w:ind w:firstLine="709"/>
        <w:jc w:val="both"/>
        <w:rPr>
          <w:iCs/>
          <w:color w:val="000000"/>
          <w:sz w:val="32"/>
          <w:szCs w:val="32"/>
        </w:rPr>
      </w:pPr>
      <w:r w:rsidRPr="001B4582">
        <w:rPr>
          <w:iCs/>
          <w:color w:val="000000"/>
          <w:sz w:val="32"/>
          <w:szCs w:val="32"/>
        </w:rPr>
        <w:t>Узагальнені результати про силу кореляційного зв’язку між окремими складовими господарського менталітету та показниками ефективності національних ек</w:t>
      </w:r>
      <w:r w:rsidR="00A60627" w:rsidRPr="001B4582">
        <w:rPr>
          <w:iCs/>
          <w:color w:val="000000"/>
          <w:sz w:val="32"/>
          <w:szCs w:val="32"/>
        </w:rPr>
        <w:t>ономік представлені в табл. 3.11</w:t>
      </w:r>
      <w:r w:rsidRPr="001B4582">
        <w:rPr>
          <w:iCs/>
          <w:color w:val="000000"/>
          <w:sz w:val="32"/>
          <w:szCs w:val="32"/>
        </w:rPr>
        <w:t xml:space="preserve">. </w:t>
      </w:r>
    </w:p>
    <w:p w:rsidR="00986DCF" w:rsidRPr="00B114C3" w:rsidRDefault="00DE5795" w:rsidP="00B114C3">
      <w:pPr>
        <w:snapToGrid w:val="0"/>
        <w:ind w:firstLine="709"/>
        <w:jc w:val="both"/>
        <w:rPr>
          <w:iCs/>
          <w:color w:val="000000"/>
          <w:sz w:val="32"/>
          <w:szCs w:val="32"/>
          <w:lang w:val="ru-RU"/>
        </w:rPr>
      </w:pPr>
      <w:r w:rsidRPr="001B4582">
        <w:rPr>
          <w:iCs/>
          <w:color w:val="000000"/>
          <w:sz w:val="32"/>
          <w:szCs w:val="32"/>
        </w:rPr>
        <w:t xml:space="preserve">Отже, риси господарського менталітету, представлені вимірами Самостійність та Стимуляція позитивно корелюють з міжнародними показниками ефективності національних економік – ВНД на душу населення, Індексом економічної свободи, </w:t>
      </w:r>
      <w:r w:rsidRPr="001B4582">
        <w:rPr>
          <w:iCs/>
          <w:color w:val="000000"/>
          <w:sz w:val="32"/>
          <w:szCs w:val="32"/>
        </w:rPr>
        <w:lastRenderedPageBreak/>
        <w:t>Глобальним інноваційним індексом. Натомість поширення у структурі національного господарського менталітету цінностей Традиціоналізму, Влади, Безпеки негативно впливають на соціально-економічний розвиток</w:t>
      </w:r>
      <w:r w:rsidR="0074407E" w:rsidRPr="001B4582">
        <w:rPr>
          <w:iCs/>
          <w:color w:val="000000"/>
          <w:sz w:val="32"/>
          <w:szCs w:val="32"/>
          <w:lang w:val="ru-RU"/>
        </w:rPr>
        <w:t xml:space="preserve">. </w:t>
      </w:r>
    </w:p>
    <w:p w:rsidR="00DE5795" w:rsidRPr="00A60627" w:rsidRDefault="00A60627" w:rsidP="00DE5795">
      <w:pPr>
        <w:tabs>
          <w:tab w:val="left" w:pos="700"/>
        </w:tabs>
        <w:ind w:firstLine="700"/>
        <w:jc w:val="right"/>
        <w:rPr>
          <w:i/>
          <w:sz w:val="28"/>
          <w:szCs w:val="28"/>
        </w:rPr>
      </w:pPr>
      <w:r w:rsidRPr="00A60627">
        <w:rPr>
          <w:i/>
          <w:sz w:val="28"/>
          <w:szCs w:val="28"/>
        </w:rPr>
        <w:t>Таблиця 3.11</w:t>
      </w:r>
    </w:p>
    <w:p w:rsidR="00DE5795" w:rsidRPr="00CC17C2" w:rsidRDefault="00DE5795" w:rsidP="00DE5795">
      <w:pPr>
        <w:tabs>
          <w:tab w:val="left" w:pos="700"/>
        </w:tabs>
        <w:ind w:firstLine="700"/>
        <w:jc w:val="center"/>
        <w:rPr>
          <w:b/>
          <w:sz w:val="28"/>
          <w:szCs w:val="28"/>
        </w:rPr>
      </w:pPr>
      <w:r w:rsidRPr="00CC17C2">
        <w:rPr>
          <w:b/>
          <w:sz w:val="28"/>
          <w:szCs w:val="28"/>
        </w:rPr>
        <w:t>Значення кореляції між характеристиками господарського менталітету та показниками ефе</w:t>
      </w:r>
      <w:r>
        <w:rPr>
          <w:b/>
          <w:sz w:val="28"/>
          <w:szCs w:val="28"/>
        </w:rPr>
        <w:t>ктивності національних економік</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01"/>
        <w:gridCol w:w="1809"/>
        <w:gridCol w:w="1688"/>
        <w:gridCol w:w="1616"/>
      </w:tblGrid>
      <w:tr w:rsidR="00DE5795" w:rsidRPr="0053440B" w:rsidTr="00B114C3">
        <w:trPr>
          <w:trHeight w:val="1565"/>
        </w:trPr>
        <w:tc>
          <w:tcPr>
            <w:tcW w:w="4101" w:type="dxa"/>
            <w:shd w:val="clear" w:color="auto" w:fill="auto"/>
          </w:tcPr>
          <w:p w:rsidR="00DE5795" w:rsidRPr="0053440B" w:rsidRDefault="00DE5795" w:rsidP="00DE5795">
            <w:pPr>
              <w:tabs>
                <w:tab w:val="left" w:pos="700"/>
              </w:tabs>
              <w:jc w:val="both"/>
            </w:pPr>
          </w:p>
        </w:tc>
        <w:tc>
          <w:tcPr>
            <w:tcW w:w="1809" w:type="dxa"/>
            <w:shd w:val="clear" w:color="auto" w:fill="auto"/>
          </w:tcPr>
          <w:p w:rsidR="00DE5795" w:rsidRPr="0053440B" w:rsidRDefault="00DE5795" w:rsidP="00DE5795">
            <w:pPr>
              <w:tabs>
                <w:tab w:val="left" w:pos="700"/>
              </w:tabs>
              <w:jc w:val="center"/>
              <w:rPr>
                <w:lang w:val="en-US"/>
              </w:rPr>
            </w:pPr>
            <w:r w:rsidRPr="0053440B">
              <w:rPr>
                <w:b/>
              </w:rPr>
              <w:t>ВНД</w:t>
            </w:r>
            <w:r w:rsidRPr="0053440B">
              <w:rPr>
                <w:b/>
                <w:lang w:val="en-US"/>
              </w:rPr>
              <w:t xml:space="preserve"> </w:t>
            </w:r>
            <w:r w:rsidRPr="0053440B">
              <w:rPr>
                <w:b/>
              </w:rPr>
              <w:t>на</w:t>
            </w:r>
            <w:r w:rsidRPr="0053440B">
              <w:rPr>
                <w:b/>
                <w:lang w:val="en-US"/>
              </w:rPr>
              <w:t xml:space="preserve"> </w:t>
            </w:r>
            <w:r w:rsidRPr="0053440B">
              <w:rPr>
                <w:b/>
              </w:rPr>
              <w:t>душу</w:t>
            </w:r>
            <w:r w:rsidRPr="0053440B">
              <w:rPr>
                <w:b/>
                <w:lang w:val="en-US"/>
              </w:rPr>
              <w:t xml:space="preserve"> </w:t>
            </w:r>
            <w:r w:rsidRPr="0053440B">
              <w:rPr>
                <w:b/>
              </w:rPr>
              <w:t>населення</w:t>
            </w:r>
            <w:r w:rsidRPr="0053440B">
              <w:rPr>
                <w:lang w:val="en-US"/>
              </w:rPr>
              <w:t xml:space="preserve"> (</w:t>
            </w:r>
            <w:hyperlink r:id="rId37" w:tooltip="Gross National Income" w:history="1">
              <w:r w:rsidRPr="0053440B">
                <w:rPr>
                  <w:bCs/>
                  <w:lang w:val="en-US"/>
                </w:rPr>
                <w:t>Gross National Income</w:t>
              </w:r>
            </w:hyperlink>
            <w:r w:rsidRPr="0053440B">
              <w:rPr>
                <w:bCs/>
                <w:lang w:val="en-US"/>
              </w:rPr>
              <w:t xml:space="preserve"> - </w:t>
            </w:r>
            <w:r w:rsidRPr="0053440B">
              <w:rPr>
                <w:lang w:val="en-US"/>
              </w:rPr>
              <w:t>GNI (PPP) per capita)</w:t>
            </w:r>
          </w:p>
        </w:tc>
        <w:tc>
          <w:tcPr>
            <w:tcW w:w="1688" w:type="dxa"/>
            <w:shd w:val="clear" w:color="auto" w:fill="auto"/>
          </w:tcPr>
          <w:p w:rsidR="00DE5795" w:rsidRPr="0053440B" w:rsidRDefault="00DE5795" w:rsidP="00DE5795">
            <w:pPr>
              <w:tabs>
                <w:tab w:val="left" w:pos="700"/>
              </w:tabs>
              <w:jc w:val="center"/>
            </w:pPr>
            <w:r w:rsidRPr="0053440B">
              <w:rPr>
                <w:b/>
              </w:rPr>
              <w:t>Індекс економічної свободи</w:t>
            </w:r>
            <w:r w:rsidRPr="0053440B">
              <w:t xml:space="preserve"> </w:t>
            </w:r>
            <w:r w:rsidRPr="0053440B">
              <w:rPr>
                <w:lang w:val="en-US"/>
              </w:rPr>
              <w:t>(Index of Economic Freedom -  IEF)</w:t>
            </w:r>
          </w:p>
        </w:tc>
        <w:tc>
          <w:tcPr>
            <w:tcW w:w="1616" w:type="dxa"/>
            <w:shd w:val="clear" w:color="auto" w:fill="auto"/>
          </w:tcPr>
          <w:p w:rsidR="00DE5795" w:rsidRPr="0053440B" w:rsidRDefault="00DE5795" w:rsidP="00DE5795">
            <w:pPr>
              <w:tabs>
                <w:tab w:val="left" w:pos="700"/>
              </w:tabs>
              <w:jc w:val="center"/>
            </w:pPr>
            <w:r w:rsidRPr="0053440B">
              <w:rPr>
                <w:b/>
              </w:rPr>
              <w:t>Індекс глобальної інноваційності</w:t>
            </w:r>
            <w:r w:rsidRPr="0053440B">
              <w:t xml:space="preserve"> (</w:t>
            </w:r>
            <w:r w:rsidRPr="0053440B">
              <w:rPr>
                <w:lang/>
              </w:rPr>
              <w:t>Global</w:t>
            </w:r>
            <w:r w:rsidRPr="0053440B">
              <w:t xml:space="preserve"> </w:t>
            </w:r>
            <w:r w:rsidRPr="0053440B">
              <w:rPr>
                <w:lang/>
              </w:rPr>
              <w:t>Innovation</w:t>
            </w:r>
            <w:r w:rsidRPr="0053440B">
              <w:t xml:space="preserve"> </w:t>
            </w:r>
            <w:r w:rsidRPr="0053440B">
              <w:rPr>
                <w:lang/>
              </w:rPr>
              <w:t>Index</w:t>
            </w:r>
            <w:r w:rsidRPr="0053440B">
              <w:t xml:space="preserve">- </w:t>
            </w:r>
            <w:r w:rsidRPr="0053440B">
              <w:rPr>
                <w:lang w:val="en-US"/>
              </w:rPr>
              <w:t>GII</w:t>
            </w:r>
            <w:r w:rsidRPr="0053440B">
              <w:t>)</w:t>
            </w:r>
          </w:p>
        </w:tc>
      </w:tr>
      <w:tr w:rsidR="00DE5795" w:rsidRPr="0053440B" w:rsidTr="00B114C3">
        <w:trPr>
          <w:trHeight w:val="320"/>
        </w:trPr>
        <w:tc>
          <w:tcPr>
            <w:tcW w:w="4101" w:type="dxa"/>
            <w:tcBorders>
              <w:top w:val="single" w:sz="4" w:space="0" w:color="auto"/>
            </w:tcBorders>
            <w:shd w:val="clear" w:color="auto" w:fill="auto"/>
          </w:tcPr>
          <w:p w:rsidR="00DE5795" w:rsidRPr="0053440B" w:rsidRDefault="00DE5795" w:rsidP="00DE5795">
            <w:pPr>
              <w:ind w:firstLine="34"/>
              <w:rPr>
                <w:b/>
              </w:rPr>
            </w:pPr>
            <w:r w:rsidRPr="0053440B">
              <w:rPr>
                <w:b/>
              </w:rPr>
              <w:t xml:space="preserve">Індивідуалізм </w:t>
            </w:r>
            <w:r w:rsidRPr="0053440B">
              <w:rPr>
                <w:lang w:val="en-US"/>
              </w:rPr>
              <w:t>(Individualism - IDV)</w:t>
            </w:r>
          </w:p>
        </w:tc>
        <w:tc>
          <w:tcPr>
            <w:tcW w:w="1809" w:type="dxa"/>
            <w:tcBorders>
              <w:top w:val="single" w:sz="4" w:space="0" w:color="auto"/>
            </w:tcBorders>
            <w:shd w:val="clear" w:color="auto" w:fill="auto"/>
            <w:vAlign w:val="center"/>
          </w:tcPr>
          <w:p w:rsidR="00DE5795" w:rsidRPr="0053440B" w:rsidRDefault="00DE5795" w:rsidP="00DE5795">
            <w:pPr>
              <w:tabs>
                <w:tab w:val="left" w:pos="700"/>
              </w:tabs>
              <w:jc w:val="center"/>
              <w:rPr>
                <w:lang w:val="en-US"/>
              </w:rPr>
            </w:pPr>
            <w:r w:rsidRPr="0053440B">
              <w:t>0,</w:t>
            </w:r>
            <w:r w:rsidRPr="0053440B">
              <w:rPr>
                <w:lang w:val="en-US"/>
              </w:rPr>
              <w:t>612</w:t>
            </w:r>
          </w:p>
        </w:tc>
        <w:tc>
          <w:tcPr>
            <w:tcW w:w="1688" w:type="dxa"/>
            <w:tcBorders>
              <w:top w:val="single" w:sz="4" w:space="0" w:color="auto"/>
            </w:tcBorders>
            <w:shd w:val="clear" w:color="auto" w:fill="auto"/>
            <w:vAlign w:val="center"/>
          </w:tcPr>
          <w:p w:rsidR="00DE5795" w:rsidRPr="0053440B" w:rsidRDefault="00DE5795" w:rsidP="00DE5795">
            <w:pPr>
              <w:tabs>
                <w:tab w:val="left" w:pos="700"/>
              </w:tabs>
              <w:jc w:val="center"/>
            </w:pPr>
            <w:r w:rsidRPr="0053440B">
              <w:t>0,678</w:t>
            </w:r>
          </w:p>
        </w:tc>
        <w:tc>
          <w:tcPr>
            <w:tcW w:w="1616" w:type="dxa"/>
            <w:tcBorders>
              <w:top w:val="single" w:sz="4" w:space="0" w:color="auto"/>
            </w:tcBorders>
            <w:shd w:val="clear" w:color="auto" w:fill="auto"/>
            <w:vAlign w:val="center"/>
          </w:tcPr>
          <w:p w:rsidR="00DE5795" w:rsidRPr="0053440B" w:rsidRDefault="00DE5795" w:rsidP="00DE5795">
            <w:pPr>
              <w:tabs>
                <w:tab w:val="left" w:pos="700"/>
              </w:tabs>
              <w:jc w:val="center"/>
            </w:pPr>
            <w:r w:rsidRPr="0053440B">
              <w:t>0,701</w:t>
            </w:r>
          </w:p>
        </w:tc>
      </w:tr>
      <w:tr w:rsidR="00DE5795" w:rsidRPr="0053440B" w:rsidTr="00B114C3">
        <w:trPr>
          <w:trHeight w:val="652"/>
        </w:trPr>
        <w:tc>
          <w:tcPr>
            <w:tcW w:w="4101" w:type="dxa"/>
            <w:shd w:val="clear" w:color="auto" w:fill="auto"/>
          </w:tcPr>
          <w:p w:rsidR="00DE5795" w:rsidRPr="0053440B" w:rsidRDefault="00DE5795" w:rsidP="00DE5795">
            <w:pPr>
              <w:ind w:firstLine="34"/>
              <w:rPr>
                <w:b/>
                <w:lang w:val="en-US"/>
              </w:rPr>
            </w:pPr>
            <w:r w:rsidRPr="0053440B">
              <w:rPr>
                <w:b/>
              </w:rPr>
              <w:t xml:space="preserve">Дистанція влади  </w:t>
            </w:r>
            <w:r w:rsidRPr="0053440B">
              <w:rPr>
                <w:lang w:val="en-US"/>
              </w:rPr>
              <w:t>(Power Distance - PDI)</w:t>
            </w:r>
          </w:p>
        </w:tc>
        <w:tc>
          <w:tcPr>
            <w:tcW w:w="1809"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0,703</w:t>
            </w:r>
          </w:p>
        </w:tc>
        <w:tc>
          <w:tcPr>
            <w:tcW w:w="1688"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0,659</w:t>
            </w:r>
          </w:p>
        </w:tc>
        <w:tc>
          <w:tcPr>
            <w:tcW w:w="1616"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0,784</w:t>
            </w:r>
          </w:p>
        </w:tc>
      </w:tr>
      <w:tr w:rsidR="00DE5795" w:rsidRPr="0053440B" w:rsidTr="00B114C3">
        <w:trPr>
          <w:trHeight w:val="625"/>
        </w:trPr>
        <w:tc>
          <w:tcPr>
            <w:tcW w:w="4101" w:type="dxa"/>
            <w:shd w:val="clear" w:color="auto" w:fill="auto"/>
          </w:tcPr>
          <w:p w:rsidR="00DE5795" w:rsidRPr="0053440B" w:rsidRDefault="00DE5795" w:rsidP="00DE5795">
            <w:pPr>
              <w:ind w:firstLine="34"/>
              <w:rPr>
                <w:b/>
              </w:rPr>
            </w:pPr>
            <w:r w:rsidRPr="0053440B">
              <w:rPr>
                <w:b/>
              </w:rPr>
              <w:t xml:space="preserve">Уникнення невизначеності </w:t>
            </w:r>
            <w:r w:rsidRPr="0053440B">
              <w:t>(</w:t>
            </w:r>
            <w:r w:rsidRPr="0053440B">
              <w:rPr>
                <w:lang w:val="en-US"/>
              </w:rPr>
              <w:t>Uncertainty</w:t>
            </w:r>
            <w:r w:rsidRPr="0053440B">
              <w:t xml:space="preserve"> </w:t>
            </w:r>
            <w:r w:rsidRPr="0053440B">
              <w:rPr>
                <w:lang w:val="en-US"/>
              </w:rPr>
              <w:t>Avoidance</w:t>
            </w:r>
            <w:r w:rsidRPr="0053440B">
              <w:t xml:space="preserve"> - </w:t>
            </w:r>
            <w:r w:rsidRPr="0053440B">
              <w:rPr>
                <w:lang w:val="en-US"/>
              </w:rPr>
              <w:t>UAI</w:t>
            </w:r>
            <w:r w:rsidRPr="0053440B">
              <w:t>)</w:t>
            </w:r>
          </w:p>
        </w:tc>
        <w:tc>
          <w:tcPr>
            <w:tcW w:w="1809"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0,612</w:t>
            </w:r>
          </w:p>
        </w:tc>
        <w:tc>
          <w:tcPr>
            <w:tcW w:w="1688"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0,689</w:t>
            </w:r>
          </w:p>
        </w:tc>
        <w:tc>
          <w:tcPr>
            <w:tcW w:w="1616"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0,726</w:t>
            </w:r>
          </w:p>
        </w:tc>
      </w:tr>
      <w:tr w:rsidR="00DE5795" w:rsidRPr="0053440B" w:rsidTr="00B114C3">
        <w:trPr>
          <w:trHeight w:val="346"/>
        </w:trPr>
        <w:tc>
          <w:tcPr>
            <w:tcW w:w="4101" w:type="dxa"/>
            <w:shd w:val="clear" w:color="auto" w:fill="auto"/>
          </w:tcPr>
          <w:p w:rsidR="00DE5795" w:rsidRPr="0053440B" w:rsidRDefault="00DE5795" w:rsidP="00DE5795">
            <w:pPr>
              <w:ind w:firstLine="34"/>
            </w:pPr>
            <w:r w:rsidRPr="0053440B">
              <w:rPr>
                <w:b/>
                <w:bCs/>
              </w:rPr>
              <w:t>Самостійність</w:t>
            </w:r>
            <w:r w:rsidRPr="0053440B">
              <w:rPr>
                <w:bCs/>
                <w:i/>
              </w:rPr>
              <w:t xml:space="preserve"> </w:t>
            </w:r>
            <w:r w:rsidRPr="0053440B">
              <w:rPr>
                <w:bCs/>
                <w:lang w:val="en-US"/>
              </w:rPr>
              <w:t>(Self-direction)</w:t>
            </w:r>
          </w:p>
        </w:tc>
        <w:tc>
          <w:tcPr>
            <w:tcW w:w="1809" w:type="dxa"/>
            <w:shd w:val="clear" w:color="auto" w:fill="auto"/>
            <w:vAlign w:val="center"/>
          </w:tcPr>
          <w:p w:rsidR="00DE5795" w:rsidRPr="0053440B" w:rsidRDefault="00DE5795" w:rsidP="00DE5795">
            <w:pPr>
              <w:tabs>
                <w:tab w:val="left" w:pos="700"/>
              </w:tabs>
              <w:jc w:val="center"/>
            </w:pPr>
            <w:r w:rsidRPr="0053440B">
              <w:t>0,677</w:t>
            </w:r>
          </w:p>
        </w:tc>
        <w:tc>
          <w:tcPr>
            <w:tcW w:w="1688" w:type="dxa"/>
            <w:shd w:val="clear" w:color="auto" w:fill="auto"/>
            <w:vAlign w:val="center"/>
          </w:tcPr>
          <w:p w:rsidR="00DE5795" w:rsidRPr="0053440B" w:rsidRDefault="00DE5795" w:rsidP="00DE5795">
            <w:pPr>
              <w:tabs>
                <w:tab w:val="left" w:pos="700"/>
              </w:tabs>
              <w:jc w:val="center"/>
            </w:pPr>
            <w:r w:rsidRPr="0053440B">
              <w:t>0,774</w:t>
            </w:r>
          </w:p>
        </w:tc>
        <w:tc>
          <w:tcPr>
            <w:tcW w:w="1616" w:type="dxa"/>
            <w:shd w:val="clear" w:color="auto" w:fill="auto"/>
            <w:vAlign w:val="center"/>
          </w:tcPr>
          <w:p w:rsidR="00DE5795" w:rsidRPr="0053440B" w:rsidRDefault="00DE5795" w:rsidP="00DE5795">
            <w:pPr>
              <w:tabs>
                <w:tab w:val="left" w:pos="700"/>
              </w:tabs>
              <w:jc w:val="center"/>
            </w:pPr>
            <w:r w:rsidRPr="0053440B">
              <w:t>0,842</w:t>
            </w:r>
          </w:p>
        </w:tc>
      </w:tr>
      <w:tr w:rsidR="00DE5795" w:rsidRPr="0053440B" w:rsidTr="00B114C3">
        <w:trPr>
          <w:trHeight w:val="333"/>
        </w:trPr>
        <w:tc>
          <w:tcPr>
            <w:tcW w:w="4101" w:type="dxa"/>
            <w:shd w:val="clear" w:color="auto" w:fill="auto"/>
          </w:tcPr>
          <w:p w:rsidR="00DE5795" w:rsidRPr="0053440B" w:rsidRDefault="00DE5795" w:rsidP="00DE5795">
            <w:pPr>
              <w:tabs>
                <w:tab w:val="left" w:pos="700"/>
              </w:tabs>
              <w:ind w:firstLine="34"/>
            </w:pPr>
            <w:r w:rsidRPr="0053440B">
              <w:rPr>
                <w:b/>
                <w:bCs/>
              </w:rPr>
              <w:t>Стимул</w:t>
            </w:r>
            <w:r>
              <w:rPr>
                <w:b/>
                <w:bCs/>
              </w:rPr>
              <w:t>ювання</w:t>
            </w:r>
            <w:r w:rsidRPr="0053440B">
              <w:rPr>
                <w:bCs/>
              </w:rPr>
              <w:t xml:space="preserve"> </w:t>
            </w:r>
            <w:r w:rsidRPr="0053440B">
              <w:rPr>
                <w:bCs/>
                <w:lang w:val="en-US"/>
              </w:rPr>
              <w:t>(Stimulation)</w:t>
            </w:r>
          </w:p>
        </w:tc>
        <w:tc>
          <w:tcPr>
            <w:tcW w:w="1809" w:type="dxa"/>
            <w:shd w:val="clear" w:color="auto" w:fill="auto"/>
            <w:vAlign w:val="center"/>
          </w:tcPr>
          <w:p w:rsidR="00DE5795" w:rsidRPr="0053440B" w:rsidRDefault="00DE5795" w:rsidP="00DE5795">
            <w:pPr>
              <w:tabs>
                <w:tab w:val="left" w:pos="700"/>
              </w:tabs>
              <w:jc w:val="center"/>
            </w:pPr>
          </w:p>
        </w:tc>
        <w:tc>
          <w:tcPr>
            <w:tcW w:w="1688" w:type="dxa"/>
            <w:shd w:val="clear" w:color="auto" w:fill="auto"/>
            <w:vAlign w:val="center"/>
          </w:tcPr>
          <w:p w:rsidR="00DE5795" w:rsidRPr="0053440B" w:rsidRDefault="00DE5795" w:rsidP="00DE5795">
            <w:pPr>
              <w:tabs>
                <w:tab w:val="left" w:pos="700"/>
              </w:tabs>
              <w:jc w:val="center"/>
            </w:pPr>
          </w:p>
        </w:tc>
        <w:tc>
          <w:tcPr>
            <w:tcW w:w="1616" w:type="dxa"/>
            <w:shd w:val="clear" w:color="auto" w:fill="auto"/>
            <w:vAlign w:val="center"/>
          </w:tcPr>
          <w:p w:rsidR="00DE5795" w:rsidRPr="0053440B" w:rsidRDefault="00DE5795" w:rsidP="00DE5795">
            <w:pPr>
              <w:tabs>
                <w:tab w:val="left" w:pos="700"/>
              </w:tabs>
              <w:jc w:val="center"/>
            </w:pPr>
            <w:r w:rsidRPr="0053440B">
              <w:t>0,648</w:t>
            </w:r>
          </w:p>
        </w:tc>
      </w:tr>
      <w:tr w:rsidR="00DE5795" w:rsidRPr="0053440B" w:rsidTr="00B114C3">
        <w:trPr>
          <w:trHeight w:val="322"/>
        </w:trPr>
        <w:tc>
          <w:tcPr>
            <w:tcW w:w="4101" w:type="dxa"/>
            <w:shd w:val="clear" w:color="auto" w:fill="auto"/>
          </w:tcPr>
          <w:p w:rsidR="00DE5795" w:rsidRPr="0053440B" w:rsidRDefault="00DE5795" w:rsidP="00DE5795">
            <w:pPr>
              <w:ind w:firstLine="34"/>
            </w:pPr>
            <w:r w:rsidRPr="0053440B">
              <w:rPr>
                <w:b/>
                <w:bCs/>
              </w:rPr>
              <w:t>Влада</w:t>
            </w:r>
            <w:r w:rsidRPr="0053440B">
              <w:rPr>
                <w:bCs/>
              </w:rPr>
              <w:t xml:space="preserve"> </w:t>
            </w:r>
            <w:r w:rsidRPr="0053440B">
              <w:rPr>
                <w:bCs/>
                <w:lang w:val="en-US"/>
              </w:rPr>
              <w:t>(Power)</w:t>
            </w:r>
          </w:p>
        </w:tc>
        <w:tc>
          <w:tcPr>
            <w:tcW w:w="1809" w:type="dxa"/>
            <w:shd w:val="clear" w:color="auto" w:fill="auto"/>
            <w:vAlign w:val="center"/>
          </w:tcPr>
          <w:p w:rsidR="00DE5795" w:rsidRPr="0053440B" w:rsidRDefault="00DE5795" w:rsidP="00DE5795">
            <w:pPr>
              <w:tabs>
                <w:tab w:val="left" w:pos="700"/>
              </w:tabs>
              <w:jc w:val="center"/>
            </w:pPr>
          </w:p>
        </w:tc>
        <w:tc>
          <w:tcPr>
            <w:tcW w:w="1688"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0,616</w:t>
            </w:r>
          </w:p>
        </w:tc>
        <w:tc>
          <w:tcPr>
            <w:tcW w:w="1616"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0,713</w:t>
            </w:r>
          </w:p>
        </w:tc>
      </w:tr>
      <w:tr w:rsidR="00DE5795" w:rsidRPr="0053440B" w:rsidTr="00B114C3">
        <w:trPr>
          <w:trHeight w:val="313"/>
        </w:trPr>
        <w:tc>
          <w:tcPr>
            <w:tcW w:w="4101" w:type="dxa"/>
            <w:shd w:val="clear" w:color="auto" w:fill="auto"/>
          </w:tcPr>
          <w:p w:rsidR="00DE5795" w:rsidRPr="0053440B" w:rsidRDefault="00DE5795" w:rsidP="00DE5795">
            <w:pPr>
              <w:ind w:firstLine="34"/>
            </w:pPr>
            <w:r w:rsidRPr="0053440B">
              <w:rPr>
                <w:b/>
                <w:bCs/>
              </w:rPr>
              <w:t>Традиція</w:t>
            </w:r>
            <w:r w:rsidRPr="0053440B">
              <w:rPr>
                <w:bCs/>
                <w:i/>
              </w:rPr>
              <w:t xml:space="preserve"> </w:t>
            </w:r>
            <w:r w:rsidRPr="0053440B">
              <w:rPr>
                <w:bCs/>
                <w:lang w:val="en-US"/>
              </w:rPr>
              <w:t>(Tradition)</w:t>
            </w:r>
          </w:p>
        </w:tc>
        <w:tc>
          <w:tcPr>
            <w:tcW w:w="1809" w:type="dxa"/>
            <w:shd w:val="clear" w:color="auto" w:fill="auto"/>
            <w:vAlign w:val="center"/>
          </w:tcPr>
          <w:p w:rsidR="00DE5795" w:rsidRPr="0053440B" w:rsidRDefault="00DE5795" w:rsidP="00DE5795">
            <w:pPr>
              <w:tabs>
                <w:tab w:val="left" w:pos="700"/>
              </w:tabs>
              <w:jc w:val="center"/>
            </w:pPr>
          </w:p>
        </w:tc>
        <w:tc>
          <w:tcPr>
            <w:tcW w:w="1688"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0,675</w:t>
            </w:r>
          </w:p>
        </w:tc>
        <w:tc>
          <w:tcPr>
            <w:tcW w:w="1616"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0,663</w:t>
            </w:r>
          </w:p>
        </w:tc>
      </w:tr>
      <w:tr w:rsidR="00DE5795" w:rsidRPr="0053440B" w:rsidTr="00B114C3">
        <w:trPr>
          <w:trHeight w:val="313"/>
        </w:trPr>
        <w:tc>
          <w:tcPr>
            <w:tcW w:w="4101" w:type="dxa"/>
            <w:shd w:val="clear" w:color="auto" w:fill="auto"/>
          </w:tcPr>
          <w:p w:rsidR="00DE5795" w:rsidRPr="0053440B" w:rsidRDefault="00DE5795" w:rsidP="00DE5795">
            <w:pPr>
              <w:ind w:firstLine="34"/>
            </w:pPr>
            <w:r w:rsidRPr="0053440B">
              <w:rPr>
                <w:b/>
                <w:color w:val="000000"/>
              </w:rPr>
              <w:t>Безпека</w:t>
            </w:r>
            <w:r w:rsidRPr="0053440B">
              <w:rPr>
                <w:color w:val="000000"/>
              </w:rPr>
              <w:t xml:space="preserve"> </w:t>
            </w:r>
            <w:r w:rsidRPr="0053440B">
              <w:rPr>
                <w:bCs/>
                <w:color w:val="000000"/>
                <w:lang w:val="en-US"/>
              </w:rPr>
              <w:t>(Security)</w:t>
            </w:r>
          </w:p>
        </w:tc>
        <w:tc>
          <w:tcPr>
            <w:tcW w:w="1809"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0,679</w:t>
            </w:r>
          </w:p>
        </w:tc>
        <w:tc>
          <w:tcPr>
            <w:tcW w:w="1688" w:type="dxa"/>
            <w:shd w:val="clear" w:color="auto" w:fill="auto"/>
            <w:vAlign w:val="center"/>
          </w:tcPr>
          <w:p w:rsidR="00DE5795" w:rsidRPr="0053440B" w:rsidRDefault="00DE5795" w:rsidP="00DE5795">
            <w:pPr>
              <w:tabs>
                <w:tab w:val="left" w:pos="700"/>
              </w:tabs>
              <w:jc w:val="center"/>
            </w:pPr>
          </w:p>
        </w:tc>
        <w:tc>
          <w:tcPr>
            <w:tcW w:w="1616" w:type="dxa"/>
            <w:shd w:val="clear" w:color="auto" w:fill="auto"/>
            <w:vAlign w:val="center"/>
          </w:tcPr>
          <w:p w:rsidR="00DE5795" w:rsidRPr="0053440B" w:rsidRDefault="00DE5795" w:rsidP="00DE5795">
            <w:pPr>
              <w:tabs>
                <w:tab w:val="left" w:pos="700"/>
              </w:tabs>
              <w:jc w:val="center"/>
            </w:pPr>
            <w:r w:rsidRPr="0053440B">
              <w:t>-</w:t>
            </w:r>
            <w:r>
              <w:t xml:space="preserve"> </w:t>
            </w:r>
            <w:r w:rsidRPr="0053440B">
              <w:t>0,737</w:t>
            </w:r>
          </w:p>
        </w:tc>
      </w:tr>
    </w:tbl>
    <w:p w:rsidR="00DE5795" w:rsidRPr="00184670" w:rsidRDefault="00DE5795" w:rsidP="00DE5795">
      <w:pPr>
        <w:tabs>
          <w:tab w:val="left" w:pos="700"/>
        </w:tabs>
        <w:spacing w:before="120"/>
        <w:ind w:firstLine="709"/>
        <w:jc w:val="both"/>
      </w:pPr>
      <w:r w:rsidRPr="0053440B">
        <w:rPr>
          <w:sz w:val="28"/>
          <w:szCs w:val="28"/>
        </w:rPr>
        <w:t xml:space="preserve"> </w:t>
      </w:r>
      <w:r w:rsidRPr="00184670">
        <w:t>Джерело: складено автором самостійно</w:t>
      </w:r>
    </w:p>
    <w:p w:rsidR="00DE5795" w:rsidRPr="00184670" w:rsidRDefault="00DE5795" w:rsidP="00DE5795">
      <w:pPr>
        <w:tabs>
          <w:tab w:val="left" w:pos="700"/>
        </w:tabs>
        <w:ind w:firstLine="709"/>
        <w:jc w:val="both"/>
        <w:rPr>
          <w:sz w:val="28"/>
          <w:szCs w:val="28"/>
        </w:rPr>
      </w:pPr>
    </w:p>
    <w:p w:rsidR="00B114C3" w:rsidRPr="001B4582" w:rsidRDefault="00B114C3" w:rsidP="00B114C3">
      <w:pPr>
        <w:snapToGrid w:val="0"/>
        <w:ind w:firstLine="709"/>
        <w:jc w:val="both"/>
        <w:rPr>
          <w:iCs/>
          <w:color w:val="000000"/>
          <w:sz w:val="32"/>
          <w:szCs w:val="32"/>
        </w:rPr>
      </w:pPr>
      <w:r w:rsidRPr="001B4582">
        <w:rPr>
          <w:iCs/>
          <w:color w:val="000000"/>
          <w:sz w:val="32"/>
          <w:szCs w:val="32"/>
        </w:rPr>
        <w:t xml:space="preserve">Отримані результати дають змогу обґрунтувати необхідність врахування зазначених рис господарського менталітету в процесі реалізації пріоритетних напрямків соціально-економічних реформ. </w:t>
      </w:r>
    </w:p>
    <w:p w:rsidR="00DE5795" w:rsidRPr="001B4582" w:rsidRDefault="00DE5795" w:rsidP="00DE5795">
      <w:pPr>
        <w:snapToGrid w:val="0"/>
        <w:ind w:firstLine="709"/>
        <w:jc w:val="both"/>
        <w:rPr>
          <w:iCs/>
          <w:color w:val="000000"/>
          <w:sz w:val="32"/>
          <w:szCs w:val="32"/>
        </w:rPr>
      </w:pPr>
      <w:r w:rsidRPr="001B4582">
        <w:rPr>
          <w:iCs/>
          <w:color w:val="000000"/>
          <w:sz w:val="32"/>
          <w:szCs w:val="32"/>
        </w:rPr>
        <w:t xml:space="preserve">Міжнаціональні порівняння українського господарського менталітету свідчать, що основні ментальні характеристики українського суспільства значною мірою відрізняються від аналогічних показників економічно розвинутих країн. Це підтверджує попередні висновки автора про те, що у структурі національного господарського менталітету домінують такі економічні цінності, установки та моделі економічної поведінки, які перешкоджають успішному запозиченню ринкових інститутів </w:t>
      </w:r>
      <w:r w:rsidRPr="001B4582">
        <w:rPr>
          <w:iCs/>
          <w:color w:val="000000"/>
          <w:sz w:val="32"/>
          <w:szCs w:val="32"/>
        </w:rPr>
        <w:lastRenderedPageBreak/>
        <w:t xml:space="preserve">та реалізації стратегічних завдань соціально-економічної трансформації українського суспільства. </w:t>
      </w:r>
    </w:p>
    <w:p w:rsidR="00DE5795" w:rsidRPr="001B4582" w:rsidRDefault="00DE5795" w:rsidP="00DE5795">
      <w:pPr>
        <w:ind w:firstLine="709"/>
        <w:jc w:val="both"/>
        <w:rPr>
          <w:sz w:val="32"/>
          <w:szCs w:val="32"/>
        </w:rPr>
      </w:pPr>
      <w:r w:rsidRPr="001B4582">
        <w:rPr>
          <w:iCs/>
          <w:color w:val="000000"/>
          <w:sz w:val="32"/>
          <w:szCs w:val="32"/>
        </w:rPr>
        <w:t xml:space="preserve">Внаслідок проведеного кореляційно-регресійного аналізу між кількісними показниками господарського менталітету та основними міжнародними показниками ефективності національних економік - </w:t>
      </w:r>
      <w:r w:rsidRPr="001B4582">
        <w:rPr>
          <w:sz w:val="32"/>
          <w:szCs w:val="32"/>
        </w:rPr>
        <w:t>ВНД на душу населення, Індексом економічної свободи, Індексом людського розвитку, Глобальним інноваційним індексом та Індексом глобальної конкурентоспроможності, виявлено наявність позитивного тісного зв’язку між окремими рисами господарського менталітету (індивідуалізм, самостійність, стимуляція) та рівнем соціально-економічного розвитку. Доведено наявність негативної кореляції між вимірами Безпека, Традиціоналізм, Влада, індексами уникнення невизначеності та дистанції влади та соціально-економічною динамікою.</w:t>
      </w:r>
    </w:p>
    <w:p w:rsidR="00DE5795" w:rsidRPr="001B4582" w:rsidRDefault="00DE5795" w:rsidP="00DE5795">
      <w:pPr>
        <w:ind w:firstLine="709"/>
        <w:jc w:val="both"/>
        <w:rPr>
          <w:sz w:val="32"/>
          <w:szCs w:val="32"/>
        </w:rPr>
      </w:pPr>
    </w:p>
    <w:p w:rsidR="00DE5795" w:rsidRPr="001B4582" w:rsidRDefault="00DE5795" w:rsidP="00DE5795">
      <w:pPr>
        <w:spacing w:after="200"/>
        <w:jc w:val="center"/>
        <w:rPr>
          <w:b/>
          <w:sz w:val="32"/>
          <w:szCs w:val="32"/>
          <w:lang w:eastAsia="en-US"/>
        </w:rPr>
      </w:pPr>
    </w:p>
    <w:p w:rsidR="00986DCF" w:rsidRDefault="00986DCF"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Default="00B114C3" w:rsidP="00DE5795">
      <w:pPr>
        <w:spacing w:after="200"/>
        <w:jc w:val="center"/>
        <w:rPr>
          <w:b/>
          <w:sz w:val="32"/>
          <w:szCs w:val="32"/>
          <w:lang w:eastAsia="en-US"/>
        </w:rPr>
      </w:pPr>
    </w:p>
    <w:p w:rsidR="00B114C3" w:rsidRPr="001B4582" w:rsidRDefault="00B114C3" w:rsidP="00DE5795">
      <w:pPr>
        <w:spacing w:after="200"/>
        <w:jc w:val="center"/>
        <w:rPr>
          <w:b/>
          <w:sz w:val="32"/>
          <w:szCs w:val="32"/>
          <w:lang w:eastAsia="en-US"/>
        </w:rPr>
      </w:pPr>
    </w:p>
    <w:p w:rsidR="00DE5795" w:rsidRPr="00B114C3" w:rsidRDefault="00A60627" w:rsidP="00DE5795">
      <w:pPr>
        <w:spacing w:after="200"/>
        <w:jc w:val="center"/>
        <w:rPr>
          <w:b/>
          <w:sz w:val="36"/>
          <w:szCs w:val="36"/>
          <w:lang w:val="fr-CA" w:eastAsia="en-US"/>
        </w:rPr>
      </w:pPr>
      <w:r w:rsidRPr="00B114C3">
        <w:rPr>
          <w:b/>
          <w:sz w:val="36"/>
          <w:szCs w:val="36"/>
          <w:lang w:eastAsia="en-US"/>
        </w:rPr>
        <w:t xml:space="preserve">РОЗДІЛ </w:t>
      </w:r>
      <w:r w:rsidRPr="00B114C3">
        <w:rPr>
          <w:b/>
          <w:sz w:val="36"/>
          <w:szCs w:val="36"/>
          <w:lang w:val="fr-CA" w:eastAsia="en-US"/>
        </w:rPr>
        <w:t>4</w:t>
      </w:r>
    </w:p>
    <w:p w:rsidR="00DE5795" w:rsidRPr="00B114C3" w:rsidRDefault="00830232" w:rsidP="00DE5795">
      <w:pPr>
        <w:ind w:firstLine="567"/>
        <w:jc w:val="center"/>
        <w:rPr>
          <w:b/>
          <w:sz w:val="36"/>
          <w:szCs w:val="36"/>
          <w:lang w:eastAsia="en-US"/>
        </w:rPr>
      </w:pPr>
      <w:r w:rsidRPr="00B114C3">
        <w:rPr>
          <w:b/>
          <w:sz w:val="36"/>
          <w:szCs w:val="36"/>
        </w:rPr>
        <w:t>ПЕРСПЕКТИВИ ТА МОЖЛИВОСТІ ВИКОРИСТАННЯ ОСОБЛИВОСТЕЙ НАЦІОНАЛЬНОГО ГОСПОДАРСЬКОГО МЕНТАЛІТЕТУ ДЛЯ ЗАБЕЗПЕЧЕННЯ ЕФЕКТИВНОСТІ СОЦІАЛІЗАЦІЙНИХ ПРОЦЕСІВ В УКРАЇНІ</w:t>
      </w:r>
    </w:p>
    <w:p w:rsidR="00DE5795" w:rsidRPr="001B4582" w:rsidRDefault="00DE5795" w:rsidP="00DE5795">
      <w:pPr>
        <w:ind w:firstLine="567"/>
        <w:jc w:val="center"/>
        <w:rPr>
          <w:b/>
          <w:sz w:val="32"/>
          <w:szCs w:val="32"/>
          <w:lang w:eastAsia="en-US"/>
        </w:rPr>
      </w:pPr>
    </w:p>
    <w:p w:rsidR="00DE5795" w:rsidRPr="001B4582" w:rsidRDefault="008A5094" w:rsidP="00DE5795">
      <w:pPr>
        <w:ind w:firstLine="709"/>
        <w:jc w:val="both"/>
        <w:rPr>
          <w:b/>
          <w:sz w:val="32"/>
          <w:szCs w:val="32"/>
          <w:lang w:eastAsia="en-US"/>
        </w:rPr>
      </w:pPr>
      <w:r w:rsidRPr="001B4582">
        <w:rPr>
          <w:b/>
          <w:sz w:val="32"/>
          <w:szCs w:val="32"/>
          <w:lang w:val="fr-CA" w:eastAsia="en-US"/>
        </w:rPr>
        <w:t>4</w:t>
      </w:r>
      <w:r w:rsidR="00DE5795" w:rsidRPr="001B4582">
        <w:rPr>
          <w:b/>
          <w:sz w:val="32"/>
          <w:szCs w:val="32"/>
          <w:lang w:eastAsia="en-US"/>
        </w:rPr>
        <w:t xml:space="preserve">.1. </w:t>
      </w:r>
      <w:r w:rsidR="00830232" w:rsidRPr="001B4582">
        <w:rPr>
          <w:b/>
          <w:sz w:val="32"/>
          <w:szCs w:val="32"/>
          <w:lang w:eastAsia="en-US"/>
        </w:rPr>
        <w:t>Напрямки реформування інституційного середовища під впливом господарського менталітету</w:t>
      </w:r>
    </w:p>
    <w:p w:rsidR="00DE5795" w:rsidRPr="001B4582" w:rsidRDefault="00DE5795" w:rsidP="00DE5795">
      <w:pPr>
        <w:spacing w:after="200"/>
        <w:ind w:firstLine="567"/>
        <w:jc w:val="center"/>
        <w:rPr>
          <w:b/>
          <w:sz w:val="32"/>
          <w:szCs w:val="32"/>
          <w:lang w:eastAsia="en-US"/>
        </w:rPr>
      </w:pPr>
    </w:p>
    <w:p w:rsidR="00DE5795" w:rsidRPr="001B4582" w:rsidRDefault="00DE5795" w:rsidP="00DE5795">
      <w:pPr>
        <w:spacing w:before="240"/>
        <w:ind w:firstLine="709"/>
        <w:jc w:val="both"/>
        <w:rPr>
          <w:sz w:val="32"/>
          <w:szCs w:val="32"/>
          <w:lang w:eastAsia="en-US"/>
        </w:rPr>
      </w:pPr>
      <w:r w:rsidRPr="001B4582">
        <w:rPr>
          <w:sz w:val="32"/>
          <w:szCs w:val="32"/>
          <w:lang w:eastAsia="en-US"/>
        </w:rPr>
        <w:t xml:space="preserve">Критичний аналіз та узагальнення теоретичних розробок щодо сутності господарського менталітету, його властивостей, функцій, ролі у функціонуванні інституційного середовища,  розробка методики оцінки його структури, виявлення сильних та слабких рис господарського менталітету, міжнаціональні порівняння національного господарського менталітету та встановлення кореляційного зв’язку між показниками ефективності національних економік й особливостями господарського менталітету створили базис для формування </w:t>
      </w:r>
      <w:r w:rsidRPr="001B4582">
        <w:rPr>
          <w:sz w:val="32"/>
          <w:szCs w:val="32"/>
          <w:lang w:eastAsia="en-US"/>
        </w:rPr>
        <w:lastRenderedPageBreak/>
        <w:t>національної моделі проведення соціально-економічної політики з урахуванням потенційних загроз та можливостей, закладених в структурі українського господарського менталітету. Проведене дослідження структури національного господарського менталітету та його міжнаціональні порівняння зумовлюють необхідність побудови власної національної моделі соціально-економічного розвитку, що підтверджується об’єктивними причинами:</w:t>
      </w:r>
    </w:p>
    <w:p w:rsidR="00DE5795" w:rsidRPr="001B4582" w:rsidRDefault="00DE5795" w:rsidP="00DE5795">
      <w:pPr>
        <w:ind w:firstLine="709"/>
        <w:jc w:val="both"/>
        <w:rPr>
          <w:sz w:val="32"/>
          <w:szCs w:val="32"/>
          <w:lang w:eastAsia="en-US"/>
        </w:rPr>
      </w:pPr>
      <w:r w:rsidRPr="001B4582">
        <w:rPr>
          <w:sz w:val="32"/>
          <w:szCs w:val="32"/>
          <w:lang w:eastAsia="en-US"/>
        </w:rPr>
        <w:t>1) національний господарський менталітет сформований під впливом специфічних історичних чинників, має певні регіональні відмінності, які істотним чином опосередковують економічну діяльність суб’єктів господарювання;</w:t>
      </w:r>
    </w:p>
    <w:p w:rsidR="00DE5795" w:rsidRPr="001B4582" w:rsidRDefault="00DE5795" w:rsidP="00DE5795">
      <w:pPr>
        <w:ind w:firstLine="709"/>
        <w:jc w:val="both"/>
        <w:rPr>
          <w:sz w:val="32"/>
          <w:szCs w:val="32"/>
          <w:lang w:eastAsia="en-US"/>
        </w:rPr>
      </w:pPr>
      <w:r w:rsidRPr="001B4582">
        <w:rPr>
          <w:sz w:val="32"/>
          <w:szCs w:val="32"/>
          <w:lang w:eastAsia="en-US"/>
        </w:rPr>
        <w:t>2) міжнаціональні порівняння українського господарського менталітету доводять його унікальність та значну відмінність від представників інших країн, тому пряме запозичення досвіду економічно розвинутих країн без врахування національної специфіки є неефективним.</w:t>
      </w:r>
    </w:p>
    <w:p w:rsidR="00DE5795" w:rsidRPr="001B4582" w:rsidRDefault="00DE5795" w:rsidP="00DE5795">
      <w:pPr>
        <w:ind w:firstLine="709"/>
        <w:jc w:val="both"/>
        <w:rPr>
          <w:sz w:val="32"/>
          <w:szCs w:val="32"/>
          <w:lang w:eastAsia="en-US"/>
        </w:rPr>
      </w:pPr>
      <w:r w:rsidRPr="001B4582">
        <w:rPr>
          <w:sz w:val="32"/>
          <w:szCs w:val="32"/>
          <w:lang w:eastAsia="en-US"/>
        </w:rPr>
        <w:t xml:space="preserve">Метою створення власної національної моделі соціально-економічного розвитку є  формування та розвиток стабільної економічної системи, яка сприяє реалізації економічних інтересів суб’єктів господарювання на всіх рівнях, сприяє підвищенню конкурентного потенціалу на міжнародному ринку за рахунок стимулювання прогресивних рис господарського менталітету. </w:t>
      </w:r>
    </w:p>
    <w:p w:rsidR="00DE5795" w:rsidRPr="001B4582" w:rsidRDefault="00DE5795" w:rsidP="00DE5795">
      <w:pPr>
        <w:tabs>
          <w:tab w:val="left" w:pos="851"/>
        </w:tabs>
        <w:ind w:firstLine="709"/>
        <w:jc w:val="both"/>
        <w:rPr>
          <w:sz w:val="32"/>
          <w:szCs w:val="32"/>
        </w:rPr>
      </w:pPr>
      <w:r w:rsidRPr="001B4582">
        <w:rPr>
          <w:sz w:val="32"/>
          <w:szCs w:val="32"/>
        </w:rPr>
        <w:t xml:space="preserve">Однією з основних проблем соціально-економічного розвитку в Україні є наявність суперечностей між новими інститутами, що виникли та сформувалися в процесі ринкової трансформації, та інститутами, що склалися у процесі довготривалого розвитку у вигляді панівних у суспільстві традицій, норм, звичок. Оскільки нові норми не можуть одразу закріпитися та дістати належне поширення, суспільство й держава на період трансформацій мають узяти на себе зобов’язання та витрати щодо підтримання інституційних норм. </w:t>
      </w:r>
    </w:p>
    <w:p w:rsidR="00DE5795" w:rsidRPr="001B4582" w:rsidRDefault="00DE5795" w:rsidP="00DE5795">
      <w:pPr>
        <w:tabs>
          <w:tab w:val="left" w:pos="851"/>
        </w:tabs>
        <w:ind w:firstLine="709"/>
        <w:jc w:val="both"/>
        <w:rPr>
          <w:sz w:val="32"/>
          <w:szCs w:val="32"/>
        </w:rPr>
      </w:pPr>
      <w:r w:rsidRPr="001B4582">
        <w:rPr>
          <w:sz w:val="32"/>
          <w:szCs w:val="32"/>
        </w:rPr>
        <w:t xml:space="preserve">Наразі в Україні формальні інститути існують більшою мірою декларативно, а реально функціонують їх «замінники» – неформальні інститути. Ці реалії слід враховувати при оцінці перспектив економічного зростання, оскільки трансакційні можливості економіки виявляються настільки низькими, що нарощування виробничого потенціалу позбавлене економічного сенсу – економіка не зможе функціонувати нормально в умовах </w:t>
      </w:r>
      <w:r w:rsidRPr="001B4582">
        <w:rPr>
          <w:sz w:val="32"/>
          <w:szCs w:val="32"/>
        </w:rPr>
        <w:lastRenderedPageBreak/>
        <w:t xml:space="preserve">деформованого інституційного середовища, що робить явно неефективними будь-які інвестиційні і інноваційні проекти прогресу </w:t>
      </w:r>
      <w:r w:rsidR="00986DCF" w:rsidRPr="001B4582">
        <w:rPr>
          <w:sz w:val="32"/>
          <w:szCs w:val="32"/>
        </w:rPr>
        <w:t>[200; 21</w:t>
      </w:r>
      <w:r w:rsidRPr="001B4582">
        <w:rPr>
          <w:sz w:val="32"/>
          <w:szCs w:val="32"/>
        </w:rPr>
        <w:t>5].</w:t>
      </w:r>
    </w:p>
    <w:p w:rsidR="00DE5795" w:rsidRPr="001B4582" w:rsidRDefault="00DE5795" w:rsidP="00DE5795">
      <w:pPr>
        <w:tabs>
          <w:tab w:val="left" w:pos="851"/>
        </w:tabs>
        <w:ind w:firstLine="709"/>
        <w:jc w:val="both"/>
        <w:rPr>
          <w:sz w:val="32"/>
          <w:szCs w:val="32"/>
        </w:rPr>
      </w:pPr>
      <w:r w:rsidRPr="001B4582">
        <w:rPr>
          <w:sz w:val="32"/>
          <w:szCs w:val="32"/>
        </w:rPr>
        <w:t>Соціальні проблеми є прямим наслідком недосконалості формальних інститутів. Низький рівень соціальних стандартів в поєднанні з ринковою системою розподілу доходу приводить до гарантованого зниження якості життя більшої частини населення; зниження якості життя приводять до скорочення чисельності населення за рахунок зниження народжуваності і зростання смертності, а так само зниження тривалості життя і негативного сальдо зовнішньої міграції. Найвідчутніше відбувається зниження чисельності найбільш працездатної частини населення України, оскільки наявність зовнішніх ринків з кращими умовами і вищим рівнем оплати праці приводить до відтоку трудових ресурсів</w:t>
      </w:r>
      <w:r w:rsidR="00E8448F" w:rsidRPr="001B4582">
        <w:rPr>
          <w:sz w:val="32"/>
          <w:szCs w:val="32"/>
        </w:rPr>
        <w:t xml:space="preserve"> [263; 282</w:t>
      </w:r>
      <w:r w:rsidRPr="001B4582">
        <w:rPr>
          <w:sz w:val="32"/>
          <w:szCs w:val="32"/>
        </w:rPr>
        <w:t>].</w:t>
      </w:r>
    </w:p>
    <w:p w:rsidR="00DE5795" w:rsidRPr="001B4582" w:rsidRDefault="00DE5795" w:rsidP="00DE5795">
      <w:pPr>
        <w:tabs>
          <w:tab w:val="left" w:pos="851"/>
        </w:tabs>
        <w:ind w:firstLine="709"/>
        <w:jc w:val="both"/>
        <w:rPr>
          <w:sz w:val="32"/>
          <w:szCs w:val="32"/>
        </w:rPr>
      </w:pPr>
      <w:r w:rsidRPr="001B4582">
        <w:rPr>
          <w:sz w:val="32"/>
          <w:szCs w:val="32"/>
        </w:rPr>
        <w:t>На сучасному етапі розвиток інституційного середовища, яке визначається ефективним функціонуванням формальних та неформальних інститутів, є проблемним елементом національної економічної України не лише в порівнянні з розвинутими економіками світу, але й серед країн з трансформаційною економікою. За умов переходу до постіндустріальної економіки вимоги до якості інститутів значно зростають, що визначається тим фактом, що основні детермінанти динамізму нової економіки є дуже чутливими та вимогливими до якості інституційного середовища</w:t>
      </w:r>
      <w:r w:rsidR="00E8448F" w:rsidRPr="001B4582">
        <w:rPr>
          <w:sz w:val="32"/>
          <w:szCs w:val="32"/>
        </w:rPr>
        <w:t xml:space="preserve"> [200</w:t>
      </w:r>
      <w:r w:rsidRPr="001B4582">
        <w:rPr>
          <w:sz w:val="32"/>
          <w:szCs w:val="32"/>
        </w:rPr>
        <w:t>]. До таких факторів, на думку більшості сучасних дослідників, насамперед належать:</w:t>
      </w:r>
    </w:p>
    <w:p w:rsidR="00DE5795" w:rsidRPr="001B4582" w:rsidRDefault="00DE5795" w:rsidP="00A14506">
      <w:pPr>
        <w:numPr>
          <w:ilvl w:val="0"/>
          <w:numId w:val="33"/>
        </w:numPr>
        <w:tabs>
          <w:tab w:val="left" w:pos="851"/>
        </w:tabs>
        <w:ind w:left="0" w:firstLine="567"/>
        <w:jc w:val="both"/>
        <w:rPr>
          <w:sz w:val="32"/>
          <w:szCs w:val="32"/>
        </w:rPr>
      </w:pPr>
      <w:r w:rsidRPr="001B4582">
        <w:rPr>
          <w:sz w:val="32"/>
          <w:szCs w:val="32"/>
        </w:rPr>
        <w:t>якість людського капіталу, що передбачає необхідність суттєвих змін у системах освіти, охорони здоров’я, доступу до сучасних інформаційно-комп’ютерних технологій;</w:t>
      </w:r>
    </w:p>
    <w:p w:rsidR="00DE5795" w:rsidRPr="001B4582" w:rsidRDefault="00DE5795" w:rsidP="00A14506">
      <w:pPr>
        <w:numPr>
          <w:ilvl w:val="0"/>
          <w:numId w:val="33"/>
        </w:numPr>
        <w:tabs>
          <w:tab w:val="left" w:pos="851"/>
        </w:tabs>
        <w:ind w:left="0" w:firstLine="567"/>
        <w:jc w:val="both"/>
        <w:rPr>
          <w:sz w:val="32"/>
          <w:szCs w:val="32"/>
        </w:rPr>
      </w:pPr>
      <w:r w:rsidRPr="001B4582">
        <w:rPr>
          <w:sz w:val="32"/>
          <w:szCs w:val="32"/>
        </w:rPr>
        <w:t>поглиблення спеціалізації і поділу праці, що актуалізує механізми координації та зменшення трансакційних витрат;</w:t>
      </w:r>
    </w:p>
    <w:p w:rsidR="00DE5795" w:rsidRPr="001B4582" w:rsidRDefault="00DE5795" w:rsidP="00A14506">
      <w:pPr>
        <w:numPr>
          <w:ilvl w:val="0"/>
          <w:numId w:val="33"/>
        </w:numPr>
        <w:tabs>
          <w:tab w:val="left" w:pos="851"/>
        </w:tabs>
        <w:ind w:left="0" w:firstLine="567"/>
        <w:jc w:val="both"/>
        <w:rPr>
          <w:sz w:val="32"/>
          <w:szCs w:val="32"/>
        </w:rPr>
      </w:pPr>
      <w:r w:rsidRPr="001B4582">
        <w:rPr>
          <w:sz w:val="32"/>
          <w:szCs w:val="32"/>
        </w:rPr>
        <w:t>інноваційний характер економіки, яка вимагає адекватних систем підтримки (захист авторських прав, зменшення витрат входження на ринок, справедливість конкуренції, фінансові інструменти та бізнес-послуги);</w:t>
      </w:r>
    </w:p>
    <w:p w:rsidR="00DE5795" w:rsidRPr="001B4582" w:rsidRDefault="00DE5795" w:rsidP="00A14506">
      <w:pPr>
        <w:numPr>
          <w:ilvl w:val="0"/>
          <w:numId w:val="33"/>
        </w:numPr>
        <w:tabs>
          <w:tab w:val="left" w:pos="851"/>
        </w:tabs>
        <w:ind w:left="0" w:firstLine="567"/>
        <w:jc w:val="both"/>
        <w:rPr>
          <w:sz w:val="32"/>
          <w:szCs w:val="32"/>
        </w:rPr>
      </w:pPr>
      <w:r w:rsidRPr="001B4582">
        <w:rPr>
          <w:sz w:val="32"/>
          <w:szCs w:val="32"/>
        </w:rPr>
        <w:t xml:space="preserve">ускладнення господарської системи і виникнення нових комплексних ризиків для сталого розвитку, що передбачає розвиток надійних систем розподілу ризиків, ефективного </w:t>
      </w:r>
      <w:r w:rsidRPr="001B4582">
        <w:rPr>
          <w:sz w:val="32"/>
          <w:szCs w:val="32"/>
        </w:rPr>
        <w:lastRenderedPageBreak/>
        <w:t>моніторингу соціально-економічних процесів, зміцнення партнерства між державою і недержавними учасниками;</w:t>
      </w:r>
    </w:p>
    <w:p w:rsidR="00DE5795" w:rsidRPr="001B4582" w:rsidRDefault="00DE5795" w:rsidP="00A14506">
      <w:pPr>
        <w:numPr>
          <w:ilvl w:val="0"/>
          <w:numId w:val="33"/>
        </w:numPr>
        <w:tabs>
          <w:tab w:val="left" w:pos="851"/>
        </w:tabs>
        <w:ind w:left="0" w:firstLine="567"/>
        <w:jc w:val="both"/>
        <w:rPr>
          <w:sz w:val="32"/>
          <w:szCs w:val="32"/>
        </w:rPr>
      </w:pPr>
      <w:r w:rsidRPr="001B4582">
        <w:rPr>
          <w:sz w:val="32"/>
          <w:szCs w:val="32"/>
        </w:rPr>
        <w:t>посилення ролі інформації й інформаційних технологій, що призводить до подальшого зростання попиту на інформацію щодо діяльності усіх провідних інститутів та організацій, збільшує вимоги до прозорості їх діяльності, актуалізує демократизацію різних сфер суспільного життя та полегшує умови для створення різноманітних коаліцій і спеціальних груп інтересів [</w:t>
      </w:r>
      <w:r w:rsidR="00E8448F" w:rsidRPr="001B4582">
        <w:rPr>
          <w:sz w:val="32"/>
          <w:szCs w:val="32"/>
        </w:rPr>
        <w:t>215; 253; 25</w:t>
      </w:r>
      <w:r w:rsidRPr="001B4582">
        <w:rPr>
          <w:sz w:val="32"/>
          <w:szCs w:val="32"/>
        </w:rPr>
        <w:t>7].</w:t>
      </w:r>
    </w:p>
    <w:p w:rsidR="00DE5795" w:rsidRPr="001B4582" w:rsidRDefault="00DE5795" w:rsidP="00DE5795">
      <w:pPr>
        <w:tabs>
          <w:tab w:val="left" w:pos="851"/>
        </w:tabs>
        <w:ind w:firstLine="709"/>
        <w:jc w:val="both"/>
        <w:rPr>
          <w:sz w:val="32"/>
          <w:szCs w:val="32"/>
        </w:rPr>
      </w:pPr>
      <w:r w:rsidRPr="001B4582">
        <w:rPr>
          <w:sz w:val="32"/>
          <w:szCs w:val="32"/>
        </w:rPr>
        <w:t xml:space="preserve">Домінування в трансформаційний період суто функціонального типу соціалізації індивідів та регулювання їхньої поведінки, який не враховує особливості історично сформованих цінностей та стереотипів економічної поведінки українців, дуже негативно впливає на загальну соціально-економічну динаміку в країні, що було доведено в розділі 2. Наразі без врахування українського господарського менталітету, який уособлює фундаментальну структуру економічної діяльності, неможливо подолати соціально-економічну та політичну кризу, налагодити стабільну роботу органів державної влади, підвищити рівень ділової активності населення. Важливу роль в процесі соціально-економічних реформ має відігравати врахування таких рис господарського менталітету, як професіоналізм та висока мораль, підвищення рівня усвідомлення населенням законів цивілізованої ринкової економіки, сприяння подоланню традиційного мислення, поступовий відхід населення застарілих та неефективних  моделей економічної поведінки </w:t>
      </w:r>
      <w:r w:rsidR="00E8448F" w:rsidRPr="001B4582">
        <w:rPr>
          <w:sz w:val="32"/>
          <w:szCs w:val="32"/>
        </w:rPr>
        <w:t>[36</w:t>
      </w:r>
      <w:r w:rsidRPr="001B4582">
        <w:rPr>
          <w:sz w:val="32"/>
          <w:szCs w:val="32"/>
        </w:rPr>
        <w:t>].</w:t>
      </w:r>
    </w:p>
    <w:p w:rsidR="00DE5795" w:rsidRPr="001B4582" w:rsidRDefault="00DE5795" w:rsidP="00DE5795">
      <w:pPr>
        <w:tabs>
          <w:tab w:val="left" w:pos="851"/>
        </w:tabs>
        <w:ind w:firstLine="709"/>
        <w:jc w:val="both"/>
        <w:rPr>
          <w:sz w:val="32"/>
          <w:szCs w:val="32"/>
        </w:rPr>
      </w:pPr>
      <w:r w:rsidRPr="001B4582">
        <w:rPr>
          <w:sz w:val="32"/>
          <w:szCs w:val="32"/>
        </w:rPr>
        <w:t>Формування політики в період трансформацій полягає в необхідності підбору близької в інституційному відношенні моделі соціально-економічного розвитку і запозиченні інститутів, які добре зарекомендували себе в інших країнах, однак враховують сформовані у процесі історичного розвитку норми, традиції, цінності, особливості господарського менталітету населення України.</w:t>
      </w:r>
    </w:p>
    <w:p w:rsidR="00DE5795" w:rsidRPr="001B4582" w:rsidRDefault="00DE5795" w:rsidP="00DE5795">
      <w:pPr>
        <w:ind w:firstLine="709"/>
        <w:jc w:val="both"/>
        <w:rPr>
          <w:sz w:val="32"/>
          <w:szCs w:val="32"/>
          <w:lang w:eastAsia="en-US"/>
        </w:rPr>
      </w:pPr>
      <w:r w:rsidRPr="001B4582">
        <w:rPr>
          <w:sz w:val="32"/>
          <w:szCs w:val="32"/>
          <w:lang w:eastAsia="en-US"/>
        </w:rPr>
        <w:t xml:space="preserve">Серед основних причин, що зумовлюють низьку якість державних і суспільних інститутів, і вимагають першочергового вирішення слід виділити наступні: </w:t>
      </w:r>
    </w:p>
    <w:p w:rsidR="00DE5795" w:rsidRPr="001B4582" w:rsidRDefault="00DE5795" w:rsidP="00A14506">
      <w:pPr>
        <w:numPr>
          <w:ilvl w:val="0"/>
          <w:numId w:val="25"/>
        </w:numPr>
        <w:tabs>
          <w:tab w:val="left" w:pos="993"/>
        </w:tabs>
        <w:ind w:left="0" w:firstLine="709"/>
        <w:jc w:val="both"/>
        <w:rPr>
          <w:sz w:val="32"/>
          <w:szCs w:val="32"/>
          <w:lang w:eastAsia="en-US"/>
        </w:rPr>
      </w:pPr>
      <w:r w:rsidRPr="001B4582">
        <w:rPr>
          <w:sz w:val="32"/>
          <w:szCs w:val="32"/>
          <w:lang w:eastAsia="en-US"/>
        </w:rPr>
        <w:t xml:space="preserve"> відсутність узгодженості суспільних, державних і приватних інтересів: переважання інтересів держави над</w:t>
      </w:r>
      <w:r w:rsidRPr="001B4582">
        <w:rPr>
          <w:color w:val="99CC00"/>
          <w:sz w:val="32"/>
          <w:szCs w:val="32"/>
          <w:lang w:eastAsia="en-US"/>
        </w:rPr>
        <w:t xml:space="preserve"> </w:t>
      </w:r>
      <w:r w:rsidRPr="001B4582">
        <w:rPr>
          <w:sz w:val="32"/>
          <w:szCs w:val="32"/>
          <w:lang w:eastAsia="en-US"/>
        </w:rPr>
        <w:lastRenderedPageBreak/>
        <w:t>інтересами громадян; підміна державних інтересів інтересами політичної верхівки;</w:t>
      </w:r>
    </w:p>
    <w:p w:rsidR="00DE5795" w:rsidRPr="001B4582" w:rsidRDefault="00DE5795" w:rsidP="00A14506">
      <w:pPr>
        <w:numPr>
          <w:ilvl w:val="0"/>
          <w:numId w:val="25"/>
        </w:numPr>
        <w:tabs>
          <w:tab w:val="left" w:pos="993"/>
        </w:tabs>
        <w:ind w:left="0" w:firstLine="709"/>
        <w:jc w:val="both"/>
        <w:rPr>
          <w:sz w:val="32"/>
          <w:szCs w:val="32"/>
          <w:lang w:eastAsia="en-US"/>
        </w:rPr>
      </w:pPr>
      <w:r w:rsidRPr="001B4582">
        <w:rPr>
          <w:sz w:val="32"/>
          <w:szCs w:val="32"/>
          <w:lang w:eastAsia="en-US"/>
        </w:rPr>
        <w:t>низька ефективність роботи державних інститутів: нецільове використання державних коштів, низький рівень прозорості при прийнятті політичних рішень, що є сприятливим середовищем для розквіту корупції та забюрократизованості держапарату;</w:t>
      </w:r>
    </w:p>
    <w:p w:rsidR="00DE5795" w:rsidRPr="001B4582" w:rsidRDefault="00DE5795" w:rsidP="00A14506">
      <w:pPr>
        <w:numPr>
          <w:ilvl w:val="0"/>
          <w:numId w:val="25"/>
        </w:numPr>
        <w:tabs>
          <w:tab w:val="left" w:pos="993"/>
        </w:tabs>
        <w:ind w:left="0" w:firstLine="709"/>
        <w:jc w:val="both"/>
        <w:rPr>
          <w:sz w:val="32"/>
          <w:szCs w:val="32"/>
          <w:lang w:eastAsia="en-US"/>
        </w:rPr>
      </w:pPr>
      <w:r w:rsidRPr="001B4582">
        <w:rPr>
          <w:sz w:val="32"/>
          <w:szCs w:val="32"/>
          <w:lang w:eastAsia="en-US"/>
        </w:rPr>
        <w:t>домінування економіки монополістичного типу, в якій державна влада використовується як адміністративний ресурс для забезпечення режиму найбільшого сприяння у реалізації інтересів окремих груп населення;</w:t>
      </w:r>
    </w:p>
    <w:p w:rsidR="00DE5795" w:rsidRPr="001B4582" w:rsidRDefault="00DE5795" w:rsidP="00A14506">
      <w:pPr>
        <w:numPr>
          <w:ilvl w:val="0"/>
          <w:numId w:val="25"/>
        </w:numPr>
        <w:tabs>
          <w:tab w:val="left" w:pos="993"/>
        </w:tabs>
        <w:ind w:left="0" w:firstLine="709"/>
        <w:jc w:val="both"/>
        <w:rPr>
          <w:sz w:val="32"/>
          <w:szCs w:val="32"/>
          <w:lang w:val="ru-RU" w:eastAsia="en-US"/>
        </w:rPr>
      </w:pPr>
      <w:r w:rsidRPr="001B4582">
        <w:rPr>
          <w:sz w:val="32"/>
          <w:szCs w:val="32"/>
        </w:rPr>
        <w:t>слабкість формальних інститутів (недосконале законодавство, нескоординованість роботи різних гілок влади, відсутність політичної конкуренції, низька якість соціальних програм, переважання неформальних домовленостей і норм поведінки над законодавчо визначеними</w:t>
      </w:r>
      <w:r w:rsidRPr="001B4582">
        <w:rPr>
          <w:sz w:val="32"/>
          <w:szCs w:val="32"/>
          <w:lang w:val="ru-RU"/>
        </w:rPr>
        <w:t xml:space="preserve">); </w:t>
      </w:r>
    </w:p>
    <w:p w:rsidR="00DE5795" w:rsidRPr="001B4582" w:rsidRDefault="00DE5795" w:rsidP="00A14506">
      <w:pPr>
        <w:numPr>
          <w:ilvl w:val="0"/>
          <w:numId w:val="25"/>
        </w:numPr>
        <w:tabs>
          <w:tab w:val="left" w:pos="993"/>
        </w:tabs>
        <w:ind w:left="0" w:firstLine="709"/>
        <w:jc w:val="both"/>
        <w:rPr>
          <w:sz w:val="32"/>
          <w:szCs w:val="32"/>
          <w:lang w:val="ru-RU" w:eastAsia="en-US"/>
        </w:rPr>
      </w:pPr>
      <w:r w:rsidRPr="001B4582">
        <w:rPr>
          <w:sz w:val="32"/>
          <w:szCs w:val="32"/>
          <w:lang w:eastAsia="en-US"/>
        </w:rPr>
        <w:t>недосконалість неформальних інститутів (низький рівень громадянської культури і розвитку людського капіталу, несформованість феномену соціальної відповідальності бізнесу, влади, громадян як наслідок відсутності консенсусу між політиками, науковцями, підприємницькими структурами, пересічними громадянами у вирішенні питань розбудови суспільства);</w:t>
      </w:r>
    </w:p>
    <w:p w:rsidR="00DE5795" w:rsidRPr="001B4582" w:rsidRDefault="00DE5795" w:rsidP="00A14506">
      <w:pPr>
        <w:numPr>
          <w:ilvl w:val="0"/>
          <w:numId w:val="25"/>
        </w:numPr>
        <w:tabs>
          <w:tab w:val="left" w:pos="993"/>
        </w:tabs>
        <w:ind w:left="0" w:firstLine="709"/>
        <w:jc w:val="both"/>
        <w:rPr>
          <w:sz w:val="32"/>
          <w:szCs w:val="32"/>
          <w:lang w:val="ru-RU" w:eastAsia="en-US"/>
        </w:rPr>
      </w:pPr>
      <w:r w:rsidRPr="001B4582">
        <w:rPr>
          <w:sz w:val="32"/>
          <w:szCs w:val="32"/>
          <w:lang w:eastAsia="en-US"/>
        </w:rPr>
        <w:t>наявність інституційних пасток (рентоорієнтованої поведінки, корупції, хабарництва, тінізації економіки, бартерних операцій, ухиляння від сплати податків, адміністративних бар’єрів тощо);</w:t>
      </w:r>
    </w:p>
    <w:p w:rsidR="00DE5795" w:rsidRPr="001B4582" w:rsidRDefault="00DE5795" w:rsidP="00A14506">
      <w:pPr>
        <w:numPr>
          <w:ilvl w:val="0"/>
          <w:numId w:val="25"/>
        </w:numPr>
        <w:tabs>
          <w:tab w:val="left" w:pos="993"/>
        </w:tabs>
        <w:ind w:left="0" w:firstLine="709"/>
        <w:jc w:val="both"/>
        <w:rPr>
          <w:sz w:val="32"/>
          <w:szCs w:val="32"/>
          <w:lang w:eastAsia="en-US"/>
        </w:rPr>
      </w:pPr>
      <w:r w:rsidRPr="001B4582">
        <w:rPr>
          <w:sz w:val="32"/>
          <w:szCs w:val="32"/>
          <w:lang w:eastAsia="en-US"/>
        </w:rPr>
        <w:t xml:space="preserve"> неадекватність існуючих інститутів сучасним умовам господарювання. Як наслідок, ефективність використання наявних ресурсів детермінується існуванням факторів інституційного походження;</w:t>
      </w:r>
    </w:p>
    <w:p w:rsidR="00DE5795" w:rsidRPr="001B4582" w:rsidRDefault="00DE5795" w:rsidP="00A14506">
      <w:pPr>
        <w:numPr>
          <w:ilvl w:val="0"/>
          <w:numId w:val="25"/>
        </w:numPr>
        <w:tabs>
          <w:tab w:val="left" w:pos="993"/>
        </w:tabs>
        <w:ind w:left="0" w:firstLine="709"/>
        <w:jc w:val="both"/>
        <w:rPr>
          <w:sz w:val="32"/>
          <w:szCs w:val="32"/>
          <w:lang w:eastAsia="en-US"/>
        </w:rPr>
      </w:pPr>
      <w:r w:rsidRPr="001B4582">
        <w:rPr>
          <w:sz w:val="32"/>
          <w:szCs w:val="32"/>
          <w:lang w:eastAsia="en-US"/>
        </w:rPr>
        <w:t>відсутність цілісної стратегії захисту прав власності та гарантій особистої безпеки: неналежне законодавче забезпечення захисту прав приватної власності, в т.ч. інтелектуальної, інтересів міноритарних акціонерів, а також відсутність дієвої системи захисту особистої безпеки через низьку ефективність правової системи та роботи правоохоронних органів;</w:t>
      </w:r>
    </w:p>
    <w:p w:rsidR="00DE5795" w:rsidRPr="001B4582" w:rsidRDefault="00DE5795" w:rsidP="00A14506">
      <w:pPr>
        <w:numPr>
          <w:ilvl w:val="0"/>
          <w:numId w:val="25"/>
        </w:numPr>
        <w:tabs>
          <w:tab w:val="left" w:pos="993"/>
        </w:tabs>
        <w:ind w:left="0" w:firstLine="709"/>
        <w:jc w:val="both"/>
        <w:rPr>
          <w:sz w:val="32"/>
          <w:szCs w:val="32"/>
          <w:lang w:eastAsia="en-US"/>
        </w:rPr>
      </w:pPr>
      <w:r w:rsidRPr="001B4582">
        <w:rPr>
          <w:sz w:val="32"/>
          <w:szCs w:val="32"/>
          <w:lang w:eastAsia="en-US"/>
        </w:rPr>
        <w:lastRenderedPageBreak/>
        <w:t xml:space="preserve"> низький рівень суспільного контролю за роботою державних і суспільних інституцій, що провокується непрозорістю прийняття рішень політиками та держслужбовцями, недосконалістю стандартів аудиту та звітності, низьким рівнем надійності роботи правоохоронних органів та відсутністю інституційної незалежності судової системи. Для забезпечення адекватності функціонування цих елементів їх дії мають контролюватися суспільством, окремими групами і окремими особами</w:t>
      </w:r>
      <w:r w:rsidR="00E8448F" w:rsidRPr="001B4582">
        <w:rPr>
          <w:sz w:val="32"/>
          <w:szCs w:val="32"/>
          <w:lang w:eastAsia="en-US"/>
        </w:rPr>
        <w:t xml:space="preserve">  [64; 253; 282</w:t>
      </w:r>
      <w:r w:rsidRPr="001B4582">
        <w:rPr>
          <w:sz w:val="32"/>
          <w:szCs w:val="32"/>
          <w:lang w:eastAsia="en-US"/>
        </w:rPr>
        <w:t>].</w:t>
      </w:r>
    </w:p>
    <w:p w:rsidR="00DE5795" w:rsidRPr="001B4582" w:rsidRDefault="00DE5795" w:rsidP="00DE5795">
      <w:pPr>
        <w:ind w:firstLine="708"/>
        <w:jc w:val="both"/>
        <w:rPr>
          <w:sz w:val="32"/>
          <w:szCs w:val="32"/>
          <w:lang w:eastAsia="en-US"/>
        </w:rPr>
      </w:pPr>
      <w:r w:rsidRPr="001B4582">
        <w:rPr>
          <w:sz w:val="32"/>
          <w:szCs w:val="32"/>
          <w:lang w:eastAsia="en-US"/>
        </w:rPr>
        <w:t xml:space="preserve">Врахування та подолання зазначених недоліків сучасного національного інституційного середовища є базисом для ефективного розвитку національної моделі модернізації економіки та забезпечення її конкурентоспроможності. </w:t>
      </w:r>
      <w:r w:rsidRPr="001B4582">
        <w:rPr>
          <w:sz w:val="32"/>
          <w:szCs w:val="32"/>
        </w:rPr>
        <w:t>У контексті реалізації національної моделі соціально-економічного розвитку найважливішим завданням є здійснення прогресивних інституційних перетворень, яке можна вирішити за допомогою таких кроків:</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формування прозорого, несуперечливого та уніфікованого законодавчого простору (у тому числі забезпечення прозорості самого законотворення, а також мінімізація можливостей для вільного трактування тих чи інших правових положень);</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відпрацювання механізмів реалізації законів та нормативних актів, посилення державного і громадського контролю за дотриманням вимог законодавства та виконанням прийнятих рішень;</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удосконалення судової системи стосовно невідворотності реалізації санкцій за порушення законів, норм і правил;</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посилення персональної відповідальності посадових осіб на всіх рівнях;</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інформування населення щодо рішень і дій владних структур, можливостей контролю за їхньою діяльністю;</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розвиток навичок відстоювання індивідами та соціальними групами своїх прав та інтересів;</w:t>
      </w:r>
    </w:p>
    <w:p w:rsidR="00DE5795" w:rsidRPr="001B4582" w:rsidRDefault="00DE5795" w:rsidP="00A14506">
      <w:pPr>
        <w:numPr>
          <w:ilvl w:val="0"/>
          <w:numId w:val="26"/>
        </w:numPr>
        <w:tabs>
          <w:tab w:val="left" w:pos="851"/>
          <w:tab w:val="left" w:pos="1134"/>
        </w:tabs>
        <w:ind w:left="0" w:firstLine="709"/>
        <w:jc w:val="both"/>
        <w:rPr>
          <w:sz w:val="32"/>
          <w:szCs w:val="32"/>
        </w:rPr>
      </w:pPr>
      <w:r w:rsidRPr="001B4582">
        <w:rPr>
          <w:sz w:val="32"/>
          <w:szCs w:val="32"/>
        </w:rPr>
        <w:t xml:space="preserve">формування інституцій на суспільному рівні та інституцій самоорганізації населення на мікросоціальному рівні, які б були у змозі захистити людину від проявів корпоративізму й бюрократизму </w:t>
      </w:r>
      <w:r w:rsidR="00985818" w:rsidRPr="001B4582">
        <w:rPr>
          <w:sz w:val="32"/>
          <w:szCs w:val="32"/>
        </w:rPr>
        <w:t>[17; 200</w:t>
      </w:r>
      <w:r w:rsidRPr="001B4582">
        <w:rPr>
          <w:sz w:val="32"/>
          <w:szCs w:val="32"/>
        </w:rPr>
        <w:t xml:space="preserve">; </w:t>
      </w:r>
      <w:r w:rsidR="00985818" w:rsidRPr="001B4582">
        <w:rPr>
          <w:sz w:val="32"/>
          <w:szCs w:val="32"/>
        </w:rPr>
        <w:t>25</w:t>
      </w:r>
      <w:r w:rsidRPr="001B4582">
        <w:rPr>
          <w:sz w:val="32"/>
          <w:szCs w:val="32"/>
        </w:rPr>
        <w:t xml:space="preserve">7; </w:t>
      </w:r>
      <w:r w:rsidR="00985818" w:rsidRPr="001B4582">
        <w:rPr>
          <w:sz w:val="32"/>
          <w:szCs w:val="32"/>
        </w:rPr>
        <w:t>263</w:t>
      </w:r>
      <w:r w:rsidRPr="001B4582">
        <w:rPr>
          <w:sz w:val="32"/>
          <w:szCs w:val="32"/>
        </w:rPr>
        <w:t>].</w:t>
      </w:r>
    </w:p>
    <w:p w:rsidR="00DE5795" w:rsidRPr="001B4582" w:rsidRDefault="00DE5795" w:rsidP="00DE5795">
      <w:pPr>
        <w:tabs>
          <w:tab w:val="left" w:pos="851"/>
        </w:tabs>
        <w:ind w:firstLine="709"/>
        <w:jc w:val="both"/>
        <w:rPr>
          <w:sz w:val="32"/>
          <w:szCs w:val="32"/>
        </w:rPr>
      </w:pPr>
      <w:r w:rsidRPr="001B4582">
        <w:rPr>
          <w:sz w:val="32"/>
          <w:szCs w:val="32"/>
        </w:rPr>
        <w:lastRenderedPageBreak/>
        <w:t>Виходячи із зазначених особливостей сучасного інституційного середовища в Україні, господарський менталітет необхідно розглядати як вагомий елемент неформальної підсистеми інституційної структури економіки, який разом з іншими неформальними інститутами детермінує загальний вектор та динаміку розвитку інституційного середовища, а в довгостроковому періоді є основою для формування підсистеми формальних інститутів.</w:t>
      </w:r>
    </w:p>
    <w:p w:rsidR="00DE5795" w:rsidRPr="001B4582" w:rsidRDefault="00DE5795" w:rsidP="00DE5795">
      <w:pPr>
        <w:tabs>
          <w:tab w:val="left" w:pos="851"/>
        </w:tabs>
        <w:ind w:firstLine="709"/>
        <w:jc w:val="both"/>
        <w:rPr>
          <w:sz w:val="32"/>
          <w:szCs w:val="32"/>
        </w:rPr>
      </w:pPr>
      <w:r w:rsidRPr="001B4582">
        <w:rPr>
          <w:sz w:val="32"/>
          <w:szCs w:val="32"/>
        </w:rPr>
        <w:t>Як свідчить досвід високорозвинутих країн, можливими є два шляхи реформування інституційного середовища:</w:t>
      </w:r>
    </w:p>
    <w:p w:rsidR="00DE5795" w:rsidRPr="001B4582" w:rsidRDefault="00DE5795" w:rsidP="00A14506">
      <w:pPr>
        <w:numPr>
          <w:ilvl w:val="0"/>
          <w:numId w:val="22"/>
        </w:numPr>
        <w:tabs>
          <w:tab w:val="left" w:pos="851"/>
          <w:tab w:val="left" w:pos="1134"/>
        </w:tabs>
        <w:ind w:left="0" w:firstLine="709"/>
        <w:jc w:val="both"/>
        <w:rPr>
          <w:sz w:val="32"/>
          <w:szCs w:val="32"/>
        </w:rPr>
      </w:pPr>
      <w:r w:rsidRPr="001B4582">
        <w:rPr>
          <w:sz w:val="32"/>
          <w:szCs w:val="32"/>
        </w:rPr>
        <w:t>реформування існуючих інституційних зразків;</w:t>
      </w:r>
    </w:p>
    <w:p w:rsidR="00DE5795" w:rsidRPr="001B4582" w:rsidRDefault="00DE5795" w:rsidP="00A14506">
      <w:pPr>
        <w:numPr>
          <w:ilvl w:val="0"/>
          <w:numId w:val="22"/>
        </w:numPr>
        <w:tabs>
          <w:tab w:val="left" w:pos="851"/>
          <w:tab w:val="left" w:pos="1134"/>
        </w:tabs>
        <w:ind w:left="0" w:firstLine="709"/>
        <w:jc w:val="both"/>
        <w:rPr>
          <w:sz w:val="32"/>
          <w:szCs w:val="32"/>
        </w:rPr>
      </w:pPr>
      <w:r w:rsidRPr="001B4582">
        <w:rPr>
          <w:sz w:val="32"/>
          <w:szCs w:val="32"/>
        </w:rPr>
        <w:t>культивування нових</w:t>
      </w:r>
      <w:r w:rsidR="00985818" w:rsidRPr="001B4582">
        <w:rPr>
          <w:sz w:val="32"/>
          <w:szCs w:val="32"/>
          <w:lang w:val="en-US"/>
        </w:rPr>
        <w:t xml:space="preserve"> [2</w:t>
      </w:r>
      <w:r w:rsidR="00985818" w:rsidRPr="001B4582">
        <w:rPr>
          <w:sz w:val="32"/>
          <w:szCs w:val="32"/>
        </w:rPr>
        <w:t>75</w:t>
      </w:r>
      <w:r w:rsidRPr="001B4582">
        <w:rPr>
          <w:sz w:val="32"/>
          <w:szCs w:val="32"/>
          <w:lang w:val="en-US"/>
        </w:rPr>
        <w:t>]</w:t>
      </w:r>
      <w:r w:rsidRPr="001B4582">
        <w:rPr>
          <w:sz w:val="32"/>
          <w:szCs w:val="32"/>
        </w:rPr>
        <w:t>.</w:t>
      </w:r>
    </w:p>
    <w:p w:rsidR="00DE5795" w:rsidRPr="001B4582" w:rsidRDefault="00DE5795" w:rsidP="00DE5795">
      <w:pPr>
        <w:tabs>
          <w:tab w:val="left" w:pos="851"/>
        </w:tabs>
        <w:ind w:firstLine="709"/>
        <w:jc w:val="both"/>
        <w:rPr>
          <w:sz w:val="32"/>
          <w:szCs w:val="32"/>
        </w:rPr>
      </w:pPr>
      <w:r w:rsidRPr="001B4582">
        <w:rPr>
          <w:sz w:val="32"/>
          <w:szCs w:val="32"/>
        </w:rPr>
        <w:t>У першому випадку широке поширення практики господарювання, яка регулюється неформальними інститутами протягом тривалого часу призводить до того, що неформальні норми, з одного боку, закріплюються в господарському менталітеті, а з іншого - починають руйнувати розвиток правових норм, які їх обмежують. За таких умов виявляється легше їх формалізувати, ніж ліквідувати. Формалізація сприяє тому, що неформальні ділові практики приймають більш цивілізований вигляд. Найчастіше ефективно функціонують лише ті формальні інститути, які відповідають основним рисам національного господарського менталітету, усталеним традиціям та звичкам. Проте, не всі неформальні правила можна закріпити в законі, тому необхідно звернути увагу на другий варіант інституційних змін - розвиток нових інститутів, які спочатку можуть не відповідати сформованому досвіду господарювання</w:t>
      </w:r>
      <w:r w:rsidR="00985818" w:rsidRPr="001B4582">
        <w:rPr>
          <w:sz w:val="32"/>
          <w:szCs w:val="32"/>
          <w:lang w:val="ru-RU"/>
        </w:rPr>
        <w:t xml:space="preserve"> [275</w:t>
      </w:r>
      <w:r w:rsidRPr="001B4582">
        <w:rPr>
          <w:sz w:val="32"/>
          <w:szCs w:val="32"/>
          <w:lang w:val="ru-RU"/>
        </w:rPr>
        <w:t>]</w:t>
      </w:r>
      <w:r w:rsidRPr="001B4582">
        <w:rPr>
          <w:sz w:val="32"/>
          <w:szCs w:val="32"/>
        </w:rPr>
        <w:t>.</w:t>
      </w:r>
    </w:p>
    <w:p w:rsidR="00DE5795" w:rsidRPr="001B4582" w:rsidRDefault="00DE5795" w:rsidP="00DE5795">
      <w:pPr>
        <w:tabs>
          <w:tab w:val="left" w:pos="851"/>
        </w:tabs>
        <w:ind w:firstLine="709"/>
        <w:jc w:val="both"/>
        <w:rPr>
          <w:iCs/>
          <w:color w:val="000000"/>
          <w:sz w:val="32"/>
          <w:szCs w:val="32"/>
          <w:lang w:val="ru-RU"/>
        </w:rPr>
      </w:pPr>
      <w:r w:rsidRPr="001B4582">
        <w:rPr>
          <w:iCs/>
          <w:color w:val="000000"/>
          <w:sz w:val="32"/>
          <w:szCs w:val="32"/>
        </w:rPr>
        <w:t xml:space="preserve">Звичайно, що перший варіант реформування є значно простішим і вимагає менших витрат часу, проте ефективно діючими формальним інститутом є саме той, який спирається на врахування особливостей неформального характеру, які визначають поведінку господарюючих суб'єктів на сучасному етапі. З огляду на це, імпорт інститутів з тих країн, які вже досягли високого рівня соціально-економічного розвитку, але які мали зовсім інші передумови для розвитку інституційного середовища буде неефективним. На наш погляд, можливість створення ефективно діючого інституційного простору має враховувати загрози, закладені у структурі господарського </w:t>
      </w:r>
      <w:r w:rsidRPr="001B4582">
        <w:rPr>
          <w:iCs/>
          <w:color w:val="000000"/>
          <w:sz w:val="32"/>
          <w:szCs w:val="32"/>
        </w:rPr>
        <w:lastRenderedPageBreak/>
        <w:t xml:space="preserve">менталітету, і поступове їх нівелювання заходами соціальної та економічної політики та підтримку і розвиток тих рис, які чинять стимулюючий вплив на соціально-економічну динаміку і закладені історично впродовж століть. При цьому зв'язок між формальними та неформальними інститутами є очевидним, оскільки формальна норма, формальний інститут може закріплюватись та ефективно діяти лише за достатніх сил підтримки, які забезпечуються національним господарським менталітетом. </w:t>
      </w:r>
    </w:p>
    <w:p w:rsidR="00DE5795" w:rsidRPr="001B4582" w:rsidRDefault="00DE5795" w:rsidP="00DE5795">
      <w:pPr>
        <w:tabs>
          <w:tab w:val="left" w:pos="851"/>
        </w:tabs>
        <w:ind w:firstLine="709"/>
        <w:jc w:val="both"/>
        <w:rPr>
          <w:sz w:val="32"/>
          <w:szCs w:val="32"/>
        </w:rPr>
      </w:pPr>
      <w:r w:rsidRPr="001B4582">
        <w:rPr>
          <w:sz w:val="32"/>
          <w:szCs w:val="32"/>
        </w:rPr>
        <w:t>М.Ю. Хазан виділяє дві базові схеми розвитк</w:t>
      </w:r>
      <w:r w:rsidR="008A5094" w:rsidRPr="001B4582">
        <w:rPr>
          <w:sz w:val="32"/>
          <w:szCs w:val="32"/>
        </w:rPr>
        <w:t xml:space="preserve">у інститутів. Перша схема (рис </w:t>
      </w:r>
      <w:r w:rsidR="008A5094" w:rsidRPr="001B4582">
        <w:rPr>
          <w:sz w:val="32"/>
          <w:szCs w:val="32"/>
          <w:lang w:val="fr-CA"/>
        </w:rPr>
        <w:t>4</w:t>
      </w:r>
      <w:r w:rsidRPr="001B4582">
        <w:rPr>
          <w:sz w:val="32"/>
          <w:szCs w:val="32"/>
        </w:rPr>
        <w:t>.1) є характерною для країн-лідерів, де інституційна структура  володіє більшою реактивністю та чутливістю по відношенню до проблем, що виникають в інституційному середовищі. Нові інститути виникають у відповідь на потребу у вирішенні будь-якої проблеми і не викликають відторгнення. Спочатку накопичуються прецеденти вирішення нової проблеми, далі з них відбираються і починають поширюватися деякі варіанти. Співвідношення сил підтримки та протидії визначається національним господарським менталітетом, закладеним на несвідомому рівні, і виражається в культурних традиціях, ціннісних орієнтаціях.</w:t>
      </w:r>
    </w:p>
    <w:p w:rsidR="00DE5795" w:rsidRDefault="00DE5795" w:rsidP="00DE5795">
      <w:pPr>
        <w:tabs>
          <w:tab w:val="left" w:pos="851"/>
        </w:tabs>
        <w:ind w:firstLine="709"/>
        <w:jc w:val="both"/>
        <w:rPr>
          <w:sz w:val="28"/>
          <w:szCs w:val="28"/>
        </w:rPr>
      </w:pPr>
    </w:p>
    <w:p w:rsidR="00DE5795" w:rsidRPr="00EA60A8" w:rsidRDefault="00DE5795" w:rsidP="00DE5795">
      <w:pPr>
        <w:tabs>
          <w:tab w:val="left" w:pos="851"/>
        </w:tabs>
        <w:jc w:val="both"/>
        <w:rPr>
          <w:sz w:val="28"/>
          <w:szCs w:val="28"/>
        </w:rPr>
      </w:pPr>
      <w:r>
        <w:rPr>
          <w:noProof/>
          <w:lang w:val="ru-RU"/>
        </w:rPr>
        <w:pict>
          <v:group id="_x0000_s1507" style="position:absolute;left:0;text-align:left;margin-left:9.6pt;margin-top:13.25pt;width:453pt;height:166.4pt;z-index:251637760" coordorigin="1893,3600" coordsize="9060,2940">
            <v:shape id="Поле 132" o:spid="_x0000_s1508" type="#_x0000_t202" style="position:absolute;left:1893;top:4980;width:1476;height:4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" filled="f" fillcolor="window" strokeweight=".5pt">
              <v:path arrowok="t"/>
              <v:textbox style="mso-next-textbox:#Поле 132">
                <w:txbxContent>
                  <w:p w:rsidR="00FF6B99" w:rsidRPr="00E731E8" w:rsidRDefault="00FF6B99" w:rsidP="00DE5795">
                    <w:pPr>
                      <w:jc w:val="center"/>
                      <w:rPr>
                        <w:b/>
                        <w:i/>
                      </w:rPr>
                    </w:pPr>
                    <w:r w:rsidRPr="00E731E8">
                      <w:rPr>
                        <w:b/>
                        <w:i/>
                      </w:rPr>
                      <w:t>Проблема</w:t>
                    </w:r>
                  </w:p>
                </w:txbxContent>
              </v:textbox>
            </v:shape>
            <v:shape id="Поле 133" o:spid="_x0000_s1509" type="#_x0000_t202" style="position:absolute;left:3909;top:4932;width:1560;height:4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" filled="f" fillcolor="window" strokeweight=".5pt">
              <v:path arrowok="t"/>
              <v:textbox style="mso-next-textbox:#Поле 133">
                <w:txbxContent>
                  <w:p w:rsidR="00FF6B99" w:rsidRPr="00E731E8" w:rsidRDefault="00FF6B99" w:rsidP="00DE5795">
                    <w:pPr>
                      <w:jc w:val="center"/>
                    </w:pPr>
                    <w:r w:rsidRPr="00E731E8">
                      <w:t>Прецеденти</w:t>
                    </w:r>
                  </w:p>
                </w:txbxContent>
              </v:textbox>
            </v:shape>
            <v:shape id="Поле 138" o:spid="_x0000_s1510" type="#_x0000_t202" style="position:absolute;left:5872;top:4788;width:2436;height:5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" filled="f" fillcolor="window" strokeweight=".5pt">
              <v:path arrowok="t"/>
              <v:textbox style="mso-next-textbox:#Поле 138">
                <w:txbxContent>
                  <w:p w:rsidR="00FF6B99" w:rsidRPr="00E731E8" w:rsidRDefault="00FF6B99" w:rsidP="00DE5795">
                    <w:pPr>
                      <w:jc w:val="center"/>
                      <w:rPr>
                        <w:b/>
                        <w:i/>
                      </w:rPr>
                    </w:pPr>
                    <w:r w:rsidRPr="00E731E8">
                      <w:rPr>
                        <w:b/>
                        <w:i/>
                      </w:rPr>
                      <w:t>Формальний інститут</w:t>
                    </w:r>
                  </w:p>
                </w:txbxContent>
              </v:textbox>
            </v:shape>
            <v:shape id="Поле 134" o:spid="_x0000_s1511" type="#_x0000_t202" style="position:absolute;left:8697;top:4932;width:2256;height:4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" filled="f" fillcolor="window" strokeweight=".5pt">
              <v:path arrowok="t"/>
              <v:textbox style="mso-next-textbox:#Поле 134">
                <w:txbxContent>
                  <w:p w:rsidR="00FF6B99" w:rsidRPr="00E731E8" w:rsidRDefault="00FF6B99" w:rsidP="00DE5795">
                    <w:pPr>
                      <w:jc w:val="center"/>
                    </w:pPr>
                    <w:r w:rsidRPr="00E731E8">
                      <w:t>Період адаптації</w:t>
                    </w:r>
                  </w:p>
                </w:txbxContent>
              </v:textbox>
            </v:shape>
            <v:shape id="Поле 141" o:spid="_x0000_s1512" type="#_x0000_t202" style="position:absolute;left:4701;top:3600;width:2196;height: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" filled="f" fillcolor="window" strokeweight=".5pt">
              <v:path arrowok="t"/>
              <v:textbox style="mso-next-textbox:#Поле 141">
                <w:txbxContent>
                  <w:p w:rsidR="00FF6B99" w:rsidRPr="00E731E8" w:rsidRDefault="00FF6B99" w:rsidP="00DE5795">
                    <w:pPr>
                      <w:jc w:val="center"/>
                    </w:pPr>
                    <w:r w:rsidRPr="00E731E8">
                      <w:t>Сили підтримки</w:t>
                    </w:r>
                  </w:p>
                </w:txbxContent>
              </v:textbox>
            </v:shape>
            <v:shape id="Поле 142" o:spid="_x0000_s1513" type="#_x0000_t202" style="position:absolute;left:7389;top:3600;width:2904;height:72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" filled="f" fillcolor="window" strokeweight=".5pt">
              <v:path arrowok="t"/>
              <v:textbox style="mso-next-textbox:#Поле 142">
                <w:txbxContent>
                  <w:p w:rsidR="00FF6B99" w:rsidRPr="00E731E8" w:rsidRDefault="00FF6B99" w:rsidP="00DE5795">
                    <w:pPr>
                      <w:jc w:val="center"/>
                      <w:rPr>
                        <w:b/>
                        <w:i/>
                      </w:rPr>
                    </w:pPr>
                    <w:r w:rsidRPr="00E731E8">
                      <w:rPr>
                        <w:b/>
                        <w:i/>
                      </w:rPr>
                      <w:t>Господарський менталітет</w:t>
                    </w:r>
                  </w:p>
                </w:txbxContent>
              </v:textbox>
            </v:shape>
            <v:shape id="Поле 129" o:spid="_x0000_s1514" type="#_x0000_t202" style="position:absolute;left:4773;top:6072;width:2184;height:46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" filled="f" fillcolor="window" strokeweight=".5pt">
              <v:path arrowok="t"/>
              <v:textbox style="mso-next-textbox:#Поле 129">
                <w:txbxContent>
                  <w:p w:rsidR="00FF6B99" w:rsidRPr="00E731E8" w:rsidRDefault="00FF6B99" w:rsidP="00DE5795">
                    <w:pPr>
                      <w:jc w:val="center"/>
                    </w:pPr>
                    <w:r w:rsidRPr="00E731E8">
                      <w:t>Сили протидії</w:t>
                    </w:r>
                  </w:p>
                </w:txbxContent>
              </v:textbox>
            </v:shape>
            <v:shape id="Поле 130" o:spid="_x0000_s1515" type="#_x0000_t202" style="position:absolute;left:7473;top:5835;width:2736;height:705;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" filled="f" fillcolor="window" strokeweight=".5pt">
              <v:path arrowok="t"/>
              <v:textbox style="mso-next-textbox:#Поле 130">
                <w:txbxContent>
                  <w:p w:rsidR="00FF6B99" w:rsidRPr="00E731E8" w:rsidRDefault="00FF6B99" w:rsidP="00DE5795">
                    <w:pPr>
                      <w:jc w:val="center"/>
                      <w:rPr>
                        <w:b/>
                        <w:i/>
                      </w:rPr>
                    </w:pPr>
                    <w:r w:rsidRPr="00E731E8">
                      <w:rPr>
                        <w:b/>
                        <w:i/>
                      </w:rPr>
                      <w:t>Господарський менталітет</w:t>
                    </w:r>
                  </w:p>
                </w:txbxContent>
              </v:textbox>
            </v:shape>
            <v:shape id="Прямая со стрелкой 135" o:spid="_x0000_s1516" type="#_x0000_t32" style="position:absolute;left:3369;top:5196;width:540;height: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" strokecolor="windowText">
              <v:stroke endarrow="open"/>
              <o:lock v:ext="edit" shapetype="f"/>
            </v:shape>
            <v:shape id="Прямая со стрелкой 136" o:spid="_x0000_s1517" type="#_x0000_t32" style="position:absolute;left:5469;top:5196;width:396;height: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" strokecolor="windowText">
              <v:stroke endarrow="open"/>
              <o:lock v:ext="edit" shapetype="f"/>
            </v:shape>
            <v:shape id="Прямая со стрелкой 137" o:spid="_x0000_s1518" type="#_x0000_t32" style="position:absolute;left:8301;top:5196;width:396;height: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" strokecolor="windowText">
              <v:stroke endarrow="open"/>
              <o:lock v:ext="edit" shapetype="f"/>
            </v:shape>
            <v:shape id="Прямая со стрелкой 139" o:spid="_x0000_s1519" type="#_x0000_t32" style="position:absolute;left:5649;top:4128;width:12;height:8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">
              <v:stroke endarrow="open"/>
              <o:lock v:ext="edit" shapetype="f"/>
            </v:shape>
            <v:shape id="Прямая со стрелкой 131" o:spid="_x0000_s1520" type="#_x0000_t32" style="position:absolute;left:5649;top:5388;width:12;height:684;flip:x 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" strokecolor="windowText">
              <v:stroke endarrow="open"/>
              <o:lock v:ext="edit" shapetype="f"/>
            </v:shape>
            <v:shape id="Прямая со стрелкой 140" o:spid="_x0000_s1521" type="#_x0000_t32" style="position:absolute;left:6897;top:3840;width:492;height:0;flip:x;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">
              <v:stroke endarrow="open"/>
              <o:lock v:ext="edit" shapetype="f"/>
            </v:shape>
            <v:shape id="Прямая со стрелкой 128" o:spid="_x0000_s1522" type="#_x0000_t32" style="position:absolute;left:6957;top:6351;width:516;height:0;flip:x;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" strokecolor="windowText">
              <v:stroke endarrow="open"/>
              <o:lock v:ext="edit" shapetype="f"/>
            </v:shape>
          </v:group>
        </w:pict>
      </w:r>
    </w:p>
    <w:p w:rsidR="00DE5795" w:rsidRPr="00EA60A8" w:rsidRDefault="00DE5795" w:rsidP="00DE5795">
      <w:pPr>
        <w:tabs>
          <w:tab w:val="left" w:pos="851"/>
        </w:tabs>
        <w:ind w:firstLine="709"/>
        <w:jc w:val="both"/>
        <w:rPr>
          <w:sz w:val="28"/>
          <w:szCs w:val="28"/>
        </w:rPr>
      </w:pPr>
    </w:p>
    <w:p w:rsidR="00DE5795" w:rsidRPr="00EA60A8" w:rsidRDefault="00DE5795" w:rsidP="00DE5795">
      <w:pPr>
        <w:tabs>
          <w:tab w:val="left" w:pos="851"/>
        </w:tabs>
        <w:ind w:firstLine="709"/>
        <w:jc w:val="both"/>
        <w:rPr>
          <w:sz w:val="28"/>
          <w:szCs w:val="28"/>
        </w:rPr>
      </w:pPr>
    </w:p>
    <w:p w:rsidR="00DE5795" w:rsidRPr="00EA60A8" w:rsidRDefault="00DE5795" w:rsidP="00DE5795">
      <w:pPr>
        <w:tabs>
          <w:tab w:val="left" w:pos="851"/>
        </w:tabs>
        <w:ind w:firstLine="709"/>
        <w:jc w:val="both"/>
        <w:rPr>
          <w:sz w:val="28"/>
          <w:szCs w:val="28"/>
        </w:rPr>
      </w:pPr>
    </w:p>
    <w:p w:rsidR="00DE5795" w:rsidRPr="00EA60A8" w:rsidRDefault="00DE5795" w:rsidP="00DE5795">
      <w:pPr>
        <w:tabs>
          <w:tab w:val="left" w:pos="851"/>
        </w:tabs>
        <w:ind w:firstLine="709"/>
        <w:jc w:val="both"/>
        <w:rPr>
          <w:sz w:val="28"/>
          <w:szCs w:val="28"/>
        </w:rPr>
      </w:pPr>
    </w:p>
    <w:p w:rsidR="00DE5795" w:rsidRPr="00EA60A8" w:rsidRDefault="00DE5795" w:rsidP="00DE5795">
      <w:pPr>
        <w:tabs>
          <w:tab w:val="left" w:pos="851"/>
        </w:tabs>
        <w:ind w:firstLine="709"/>
        <w:jc w:val="both"/>
        <w:rPr>
          <w:sz w:val="28"/>
          <w:szCs w:val="28"/>
        </w:rPr>
      </w:pPr>
    </w:p>
    <w:p w:rsidR="00DE5795" w:rsidRPr="00EA60A8" w:rsidRDefault="00DE5795" w:rsidP="00DE5795">
      <w:pPr>
        <w:tabs>
          <w:tab w:val="left" w:pos="851"/>
        </w:tabs>
        <w:ind w:firstLine="709"/>
        <w:jc w:val="both"/>
        <w:rPr>
          <w:sz w:val="28"/>
          <w:szCs w:val="28"/>
        </w:rPr>
      </w:pPr>
    </w:p>
    <w:p w:rsidR="00DE5795" w:rsidRDefault="00DE5795" w:rsidP="00DE5795">
      <w:pPr>
        <w:tabs>
          <w:tab w:val="left" w:pos="851"/>
        </w:tabs>
        <w:ind w:firstLine="709"/>
        <w:jc w:val="center"/>
        <w:rPr>
          <w:b/>
          <w:sz w:val="28"/>
          <w:szCs w:val="28"/>
        </w:rPr>
      </w:pPr>
    </w:p>
    <w:p w:rsidR="000D2B2C" w:rsidRPr="00491BFB" w:rsidRDefault="000D2B2C" w:rsidP="00DE5795">
      <w:pPr>
        <w:tabs>
          <w:tab w:val="left" w:pos="851"/>
        </w:tabs>
        <w:ind w:firstLine="709"/>
        <w:jc w:val="center"/>
        <w:rPr>
          <w:b/>
          <w:sz w:val="28"/>
          <w:szCs w:val="28"/>
          <w:lang w:val="ru-RU"/>
        </w:rPr>
      </w:pPr>
    </w:p>
    <w:p w:rsidR="000D2B2C" w:rsidRPr="00491BFB" w:rsidRDefault="000D2B2C" w:rsidP="00DE5795">
      <w:pPr>
        <w:tabs>
          <w:tab w:val="left" w:pos="851"/>
        </w:tabs>
        <w:ind w:firstLine="709"/>
        <w:jc w:val="center"/>
        <w:rPr>
          <w:b/>
          <w:sz w:val="28"/>
          <w:szCs w:val="28"/>
          <w:lang w:val="ru-RU"/>
        </w:rPr>
      </w:pPr>
    </w:p>
    <w:p w:rsidR="000D2B2C" w:rsidRPr="00491BFB" w:rsidRDefault="000D2B2C" w:rsidP="00DE5795">
      <w:pPr>
        <w:tabs>
          <w:tab w:val="left" w:pos="851"/>
        </w:tabs>
        <w:ind w:firstLine="709"/>
        <w:jc w:val="center"/>
        <w:rPr>
          <w:b/>
          <w:sz w:val="28"/>
          <w:szCs w:val="28"/>
          <w:lang w:val="ru-RU"/>
        </w:rPr>
      </w:pPr>
    </w:p>
    <w:p w:rsidR="000D2B2C" w:rsidRPr="00491BFB" w:rsidRDefault="000D2B2C" w:rsidP="00DE5795">
      <w:pPr>
        <w:tabs>
          <w:tab w:val="left" w:pos="851"/>
        </w:tabs>
        <w:ind w:firstLine="709"/>
        <w:jc w:val="center"/>
        <w:rPr>
          <w:b/>
          <w:sz w:val="28"/>
          <w:szCs w:val="28"/>
          <w:lang w:val="ru-RU"/>
        </w:rPr>
      </w:pPr>
    </w:p>
    <w:p w:rsidR="00DE5795" w:rsidRPr="00EA60A8" w:rsidRDefault="008A5094" w:rsidP="008A5094">
      <w:pPr>
        <w:tabs>
          <w:tab w:val="left" w:pos="851"/>
        </w:tabs>
        <w:ind w:firstLine="709"/>
        <w:jc w:val="both"/>
        <w:rPr>
          <w:b/>
          <w:sz w:val="28"/>
          <w:szCs w:val="28"/>
        </w:rPr>
      </w:pPr>
      <w:r w:rsidRPr="008A5094">
        <w:rPr>
          <w:i/>
          <w:sz w:val="28"/>
          <w:szCs w:val="28"/>
        </w:rPr>
        <w:t xml:space="preserve">Рис. </w:t>
      </w:r>
      <w:r w:rsidRPr="008A5094">
        <w:rPr>
          <w:i/>
          <w:sz w:val="28"/>
          <w:szCs w:val="28"/>
          <w:lang w:val="fr-CA"/>
        </w:rPr>
        <w:t>4</w:t>
      </w:r>
      <w:r w:rsidR="00DE5795" w:rsidRPr="008A5094">
        <w:rPr>
          <w:i/>
          <w:sz w:val="28"/>
          <w:szCs w:val="28"/>
        </w:rPr>
        <w:t>.1</w:t>
      </w:r>
      <w:r w:rsidR="00DE5795" w:rsidRPr="00EA60A8">
        <w:rPr>
          <w:b/>
          <w:sz w:val="28"/>
          <w:szCs w:val="28"/>
        </w:rPr>
        <w:t>. Розвиток інституту природнім шляхом</w:t>
      </w:r>
    </w:p>
    <w:p w:rsidR="000D2B2C" w:rsidRPr="00491BFB" w:rsidRDefault="00DE5795" w:rsidP="000D2B2C">
      <w:pPr>
        <w:tabs>
          <w:tab w:val="left" w:pos="851"/>
        </w:tabs>
        <w:ind w:firstLine="709"/>
        <w:jc w:val="both"/>
        <w:rPr>
          <w:b/>
          <w:sz w:val="28"/>
          <w:szCs w:val="28"/>
          <w:lang w:val="ru-RU"/>
        </w:rPr>
      </w:pPr>
      <w:r w:rsidRPr="00060D67">
        <w:t>Джерело:</w:t>
      </w:r>
      <w:r w:rsidR="00985818">
        <w:t xml:space="preserve"> [275</w:t>
      </w:r>
      <w:r w:rsidRPr="00176DA0">
        <w:t>]</w:t>
      </w:r>
    </w:p>
    <w:p w:rsidR="00DE5795" w:rsidRPr="001B4582" w:rsidRDefault="00DE5795" w:rsidP="00DE5795">
      <w:pPr>
        <w:tabs>
          <w:tab w:val="left" w:pos="851"/>
        </w:tabs>
        <w:spacing w:before="120"/>
        <w:ind w:firstLine="709"/>
        <w:jc w:val="both"/>
        <w:rPr>
          <w:sz w:val="32"/>
          <w:szCs w:val="32"/>
        </w:rPr>
      </w:pPr>
      <w:r w:rsidRPr="001B4582">
        <w:rPr>
          <w:sz w:val="32"/>
          <w:szCs w:val="32"/>
        </w:rPr>
        <w:t xml:space="preserve">Держава, спираючись на сили підтримки, прагне забезпечити баланс інтересів усіх суб’єктів господарювання та досягає його при виробленні нової формальної норми, яка надалі проходить період адаптації. Новий інститут приживається порівняно легко, </w:t>
      </w:r>
      <w:r w:rsidRPr="001B4582">
        <w:rPr>
          <w:sz w:val="32"/>
          <w:szCs w:val="32"/>
        </w:rPr>
        <w:lastRenderedPageBreak/>
        <w:t>оскільки вже має історію неформальної апробації та не вступає в конфлікт з іншими інститутами</w:t>
      </w:r>
      <w:r w:rsidR="00985818" w:rsidRPr="001B4582">
        <w:rPr>
          <w:sz w:val="32"/>
          <w:szCs w:val="32"/>
          <w:lang w:val="ru-RU"/>
        </w:rPr>
        <w:t xml:space="preserve"> [275</w:t>
      </w:r>
      <w:r w:rsidRPr="001B4582">
        <w:rPr>
          <w:sz w:val="32"/>
          <w:szCs w:val="32"/>
          <w:lang w:val="ru-RU"/>
        </w:rPr>
        <w:t>]</w:t>
      </w:r>
      <w:r w:rsidRPr="001B4582">
        <w:rPr>
          <w:sz w:val="32"/>
          <w:szCs w:val="32"/>
        </w:rPr>
        <w:t xml:space="preserve">. </w:t>
      </w:r>
    </w:p>
    <w:p w:rsidR="00DE5795" w:rsidRPr="001B4582" w:rsidRDefault="00DE5795" w:rsidP="00DE5795">
      <w:pPr>
        <w:tabs>
          <w:tab w:val="left" w:pos="851"/>
        </w:tabs>
        <w:ind w:firstLine="709"/>
        <w:jc w:val="both"/>
        <w:rPr>
          <w:sz w:val="32"/>
          <w:szCs w:val="32"/>
        </w:rPr>
      </w:pPr>
      <w:r w:rsidRPr="001B4582">
        <w:rPr>
          <w:sz w:val="32"/>
          <w:szCs w:val="32"/>
        </w:rPr>
        <w:t>Якщо інститут штучно культивується, то процес інституційних змін вимагає особливих зусиль та витрат, зумовлених не тільки створенням потужної законодавчої бази, але й накопиченням досвіду позитивних прецедентів, мобілізацією та стимулюванням сил підтримки.</w:t>
      </w:r>
    </w:p>
    <w:p w:rsidR="00DE5795" w:rsidRPr="001B4582" w:rsidRDefault="008A5094" w:rsidP="008A5094">
      <w:pPr>
        <w:tabs>
          <w:tab w:val="left" w:pos="851"/>
        </w:tabs>
        <w:ind w:firstLine="709"/>
        <w:jc w:val="both"/>
        <w:rPr>
          <w:b/>
          <w:sz w:val="32"/>
          <w:szCs w:val="32"/>
        </w:rPr>
      </w:pPr>
      <w:r w:rsidRPr="001B4582">
        <w:rPr>
          <w:sz w:val="32"/>
          <w:szCs w:val="32"/>
        </w:rPr>
        <w:t xml:space="preserve">Представлена ​​схема (рис. </w:t>
      </w:r>
      <w:r w:rsidRPr="001B4582">
        <w:rPr>
          <w:sz w:val="32"/>
          <w:szCs w:val="32"/>
          <w:lang w:val="fr-CA"/>
        </w:rPr>
        <w:t>4</w:t>
      </w:r>
      <w:r w:rsidR="00DE5795" w:rsidRPr="001B4582">
        <w:rPr>
          <w:sz w:val="32"/>
          <w:szCs w:val="32"/>
        </w:rPr>
        <w:t xml:space="preserve">.2) має два варіанти - запозичення (імпорт) інститутів та проектування інститутів. У вихідному пункті виникає проблема, потім зазвичай приймається формальна норма: </w:t>
      </w:r>
    </w:p>
    <w:p w:rsidR="00DE5795" w:rsidRPr="001B4582" w:rsidRDefault="00DE5795" w:rsidP="008A5094">
      <w:pPr>
        <w:tabs>
          <w:tab w:val="left" w:pos="851"/>
        </w:tabs>
        <w:ind w:firstLine="709"/>
        <w:jc w:val="both"/>
        <w:rPr>
          <w:sz w:val="32"/>
          <w:szCs w:val="32"/>
        </w:rPr>
      </w:pPr>
      <w:r w:rsidRPr="001B4582">
        <w:rPr>
          <w:sz w:val="32"/>
          <w:szCs w:val="32"/>
        </w:rPr>
        <w:t xml:space="preserve">1) запозичена внаслідок застосування позитивного досвіду інших країн для вирішення своєї проблеми, або </w:t>
      </w:r>
    </w:p>
    <w:p w:rsidR="008A5094" w:rsidRPr="001B4582" w:rsidRDefault="00DE5795" w:rsidP="008A5094">
      <w:pPr>
        <w:tabs>
          <w:tab w:val="left" w:pos="851"/>
        </w:tabs>
        <w:ind w:firstLine="709"/>
        <w:jc w:val="both"/>
        <w:rPr>
          <w:sz w:val="32"/>
          <w:szCs w:val="32"/>
        </w:rPr>
      </w:pPr>
      <w:r w:rsidRPr="001B4582">
        <w:rPr>
          <w:sz w:val="32"/>
          <w:szCs w:val="32"/>
        </w:rPr>
        <w:t>2) винайдена та спроектована з урахуванням власного досвіду.</w:t>
      </w:r>
      <w:r w:rsidR="008A5094" w:rsidRPr="001B4582">
        <w:rPr>
          <w:sz w:val="32"/>
          <w:szCs w:val="32"/>
        </w:rPr>
        <w:t xml:space="preserve"> Формальна норма знаходиться на початку процесу, а прецеденти є різними варіантами сприйняття норми (засвоєння, викривлення або відторгнення). Співвідношення сил підтримки та протидії зазвичай визначається  об’єктивними  перешкодами, що заважають засвоєнню нового інституту, його неузгодженістю зі старими інститутами. Якщо сили підтримки переважають сили протидії, то лояльне сприйняття інституту стає нормою, він засвоюється і входить в практику. Якщо ж переважають сили протидії, тоді інститут на рівні неформальних практик спотворюється або не приймається. Доводиться повертатися до існуючої проблеми, коригувати формальну норму і потім повторювати процес заново. Період адаптації в даному випадку триває набагато довше. В цьому складному процесі особливості національного господарського менталітету визначають не тільки співвідношення сил підтримки та протидії, але й період адаптації</w:t>
      </w:r>
      <w:r w:rsidR="00985818" w:rsidRPr="001B4582">
        <w:rPr>
          <w:sz w:val="32"/>
          <w:szCs w:val="32"/>
        </w:rPr>
        <w:t xml:space="preserve"> [275</w:t>
      </w:r>
      <w:r w:rsidR="008A5094" w:rsidRPr="001B4582">
        <w:rPr>
          <w:sz w:val="32"/>
          <w:szCs w:val="32"/>
        </w:rPr>
        <w:t xml:space="preserve">]. </w:t>
      </w:r>
    </w:p>
    <w:p w:rsidR="00DE5795" w:rsidRPr="008A5094" w:rsidRDefault="00DE5795" w:rsidP="00DE5795">
      <w:pPr>
        <w:tabs>
          <w:tab w:val="left" w:pos="851"/>
        </w:tabs>
        <w:ind w:firstLine="709"/>
        <w:jc w:val="both"/>
        <w:rPr>
          <w:sz w:val="28"/>
          <w:szCs w:val="28"/>
          <w:lang w:val="fr-CA"/>
        </w:rPr>
      </w:pPr>
    </w:p>
    <w:p w:rsidR="00DE5795" w:rsidRPr="00EA60A8" w:rsidRDefault="00A16F28" w:rsidP="00DE5795">
      <w:pPr>
        <w:tabs>
          <w:tab w:val="left" w:pos="851"/>
        </w:tabs>
        <w:ind w:firstLine="709"/>
        <w:jc w:val="both"/>
        <w:rPr>
          <w:sz w:val="28"/>
          <w:szCs w:val="28"/>
        </w:rPr>
      </w:pPr>
      <w:r>
        <w:rPr>
          <w:noProof/>
          <w:lang w:val="ru-RU"/>
        </w:rPr>
        <w:pict>
          <v:shape id="Поле 126" o:spid="_x0000_s1532" type="#_x0000_t202" style="position:absolute;left:0;text-align:left;margin-left:157.15pt;margin-top:6pt;width:70.2pt;height:36pt;z-index:251689984;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" filled="f" fillcolor="window" strokeweight=".5pt">
            <v:path arrowok="t"/>
            <v:textbox style="mso-next-textbox:#Поле 126">
              <w:txbxContent>
                <w:p w:rsidR="00FF6B99" w:rsidRPr="00420852" w:rsidRDefault="00FF6B99" w:rsidP="00DE5795">
                  <w:pPr>
                    <w:jc w:val="center"/>
                  </w:pPr>
                  <w:r w:rsidRPr="00420852">
                    <w:t>Сили підтримки</w:t>
                  </w:r>
                </w:p>
              </w:txbxContent>
            </v:textbox>
          </v:shape>
        </w:pict>
      </w:r>
      <w:r>
        <w:rPr>
          <w:noProof/>
          <w:lang w:val="ru-RU"/>
        </w:rPr>
        <w:pict>
          <v:shape id="Поле 127" o:spid="_x0000_s1525" type="#_x0000_t202" style="position:absolute;left:0;text-align:left;margin-left:387pt;margin-top:15.6pt;width:78.45pt;height:34.1pt;z-index:251682816;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" filled="f" fillcolor="window" strokeweight=".5pt">
            <v:path arrowok="t"/>
            <v:textbox style="mso-next-textbox:#Поле 127">
              <w:txbxContent>
                <w:p w:rsidR="00FF6B99" w:rsidRPr="00420852" w:rsidRDefault="00FF6B99" w:rsidP="00DE5795">
                  <w:pPr>
                    <w:jc w:val="center"/>
                  </w:pPr>
                  <w:r w:rsidRPr="00420852">
                    <w:t>Період адаптації</w:t>
                  </w:r>
                </w:p>
              </w:txbxContent>
            </v:textbox>
          </v:shape>
        </w:pict>
      </w:r>
    </w:p>
    <w:p w:rsidR="00DE5795" w:rsidRPr="00EA60A8" w:rsidRDefault="00A16F28" w:rsidP="00DE5795">
      <w:pPr>
        <w:tabs>
          <w:tab w:val="left" w:pos="851"/>
        </w:tabs>
        <w:ind w:firstLine="709"/>
        <w:jc w:val="both"/>
        <w:rPr>
          <w:sz w:val="28"/>
          <w:szCs w:val="28"/>
        </w:rPr>
      </w:pPr>
      <w:r>
        <w:rPr>
          <w:noProof/>
          <w:sz w:val="28"/>
          <w:szCs w:val="28"/>
          <w:lang w:val="ru-RU"/>
        </w:rPr>
        <w:pict>
          <v:shape id="Соединительная линия уступом 124" o:spid="_x0000_s1538" type="#_x0000_t34" style="position:absolute;left:0;text-align:left;margin-left:334.2pt;margin-top:12pt;width:52.8pt;height:32.4pt;flip:y;z-index:251696128;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" adj=",136033,-159914" strokecolor="windowText">
            <v:stroke endarrow="open"/>
            <o:lock v:ext="edit" shapetype="f"/>
          </v:shape>
        </w:pict>
      </w:r>
    </w:p>
    <w:p w:rsidR="00DE5795" w:rsidRPr="00EA60A8" w:rsidRDefault="00A16F28" w:rsidP="00DE5795">
      <w:pPr>
        <w:tabs>
          <w:tab w:val="left" w:pos="851"/>
        </w:tabs>
        <w:ind w:firstLine="709"/>
        <w:jc w:val="both"/>
        <w:rPr>
          <w:sz w:val="28"/>
          <w:szCs w:val="28"/>
        </w:rPr>
      </w:pPr>
      <w:r>
        <w:rPr>
          <w:noProof/>
          <w:sz w:val="28"/>
          <w:szCs w:val="28"/>
          <w:lang w:val="ru-RU"/>
        </w:rPr>
        <w:pict>
          <v:shape id="_x0000_s1632" type="#_x0000_t32" style="position:absolute;left:0;text-align:left;margin-left:188.55pt;margin-top:9.8pt;width:0;height:94.2pt;z-index:251702272" o:connectortype="straight"/>
        </w:pict>
      </w:r>
    </w:p>
    <w:p w:rsidR="00DE5795" w:rsidRPr="00EA60A8" w:rsidRDefault="00A16F28" w:rsidP="00DE5795">
      <w:pPr>
        <w:tabs>
          <w:tab w:val="left" w:pos="851"/>
        </w:tabs>
        <w:ind w:firstLine="709"/>
        <w:jc w:val="both"/>
        <w:rPr>
          <w:sz w:val="28"/>
          <w:szCs w:val="28"/>
        </w:rPr>
      </w:pPr>
      <w:r>
        <w:rPr>
          <w:noProof/>
          <w:sz w:val="28"/>
          <w:szCs w:val="28"/>
          <w:lang w:val="ru-RU"/>
        </w:rPr>
        <w:pict>
          <v:shape id="Соединительная линия уступом 118" o:spid="_x0000_s1537" type="#_x0000_t34" style="position:absolute;left:0;text-align:left;margin-left:122.95pt;margin-top:24.8pt;width:32.4pt;height:7.2pt;rotation:90;flip:x;z-index:251695104;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" adj=",612150,-128167" strokecolor="windowText">
            <v:stroke dashstyle="dash" endarrow="open"/>
            <o:lock v:ext="edit" shapetype="f"/>
          </v:shape>
        </w:pict>
      </w:r>
      <w:r>
        <w:rPr>
          <w:noProof/>
          <w:sz w:val="28"/>
          <w:szCs w:val="28"/>
          <w:lang w:val="ru-RU"/>
        </w:rPr>
        <w:pict>
          <v:shape id="Соединительная линия уступом 121" o:spid="_x0000_s1536" type="#_x0000_t34" style="position:absolute;left:0;text-align:left;margin-left:27.9pt;margin-top:20.3pt;width:34.2pt;height:18pt;rotation:270;z-index:251694080;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" adj=",-285900,-58547" strokecolor="windowText">
            <v:stroke dashstyle="dash" endarrow="open"/>
            <o:lock v:ext="edit" shapetype="f"/>
          </v:shape>
        </w:pict>
      </w:r>
      <w:r>
        <w:rPr>
          <w:noProof/>
          <w:sz w:val="28"/>
          <w:szCs w:val="28"/>
          <w:lang w:val="ru-RU"/>
        </w:rPr>
        <w:pict>
          <v:shape id="Поле 122" o:spid="_x0000_s1534" type="#_x0000_t202" style="position:absolute;left:0;text-align:left;margin-left:53.7pt;margin-top:1.4pt;width:81.9pt;height:18.6pt;z-index:251692032;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" filled="f" fillcolor="window" strokeweight=".5pt">
            <v:path arrowok="t"/>
            <v:textbox style="mso-next-textbox:#Поле 122">
              <w:txbxContent>
                <w:p w:rsidR="00FF6B99" w:rsidRPr="00723D7E" w:rsidRDefault="00FF6B99" w:rsidP="00DE5795">
                  <w:pPr>
                    <w:jc w:val="center"/>
                    <w:rPr>
                      <w:i/>
                    </w:rPr>
                  </w:pPr>
                  <w:r w:rsidRPr="00723D7E">
                    <w:rPr>
                      <w:i/>
                    </w:rPr>
                    <w:t>Запозичення</w:t>
                  </w:r>
                </w:p>
              </w:txbxContent>
            </v:textbox>
          </v:shape>
        </w:pict>
      </w:r>
      <w:r>
        <w:rPr>
          <w:noProof/>
          <w:sz w:val="28"/>
          <w:szCs w:val="28"/>
          <w:lang w:val="ru-RU"/>
        </w:rPr>
        <w:pict>
          <v:shape id="Поле 120" o:spid="_x0000_s1526" type="#_x0000_t202" style="position:absolute;left:0;text-align:left;margin-left:250.2pt;margin-top:5.6pt;width:84pt;height:21.6pt;z-index:25168384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" filled="f" fillcolor="window" strokeweight=".5pt">
            <v:path arrowok="t"/>
            <v:textbox style="mso-next-textbox:#Поле 120">
              <w:txbxContent>
                <w:p w:rsidR="00FF6B99" w:rsidRPr="00420852" w:rsidRDefault="00FF6B99" w:rsidP="00DE5795">
                  <w:pPr>
                    <w:jc w:val="center"/>
                    <w:rPr>
                      <w:b/>
                    </w:rPr>
                  </w:pPr>
                  <w:r w:rsidRPr="00420852">
                    <w:rPr>
                      <w:b/>
                    </w:rPr>
                    <w:t>Засвоєння</w:t>
                  </w:r>
                </w:p>
              </w:txbxContent>
            </v:textbox>
          </v:shape>
        </w:pict>
      </w:r>
    </w:p>
    <w:p w:rsidR="00DE5795" w:rsidRPr="00EA60A8" w:rsidRDefault="00DE5795" w:rsidP="00DE5795">
      <w:pPr>
        <w:tabs>
          <w:tab w:val="left" w:pos="851"/>
        </w:tabs>
        <w:ind w:firstLine="709"/>
        <w:jc w:val="both"/>
        <w:rPr>
          <w:sz w:val="28"/>
          <w:szCs w:val="28"/>
        </w:rPr>
      </w:pPr>
    </w:p>
    <w:p w:rsidR="00DE5795" w:rsidRPr="00EA60A8" w:rsidRDefault="00A16F28" w:rsidP="00DE5795">
      <w:pPr>
        <w:tabs>
          <w:tab w:val="left" w:pos="851"/>
        </w:tabs>
        <w:ind w:firstLine="709"/>
        <w:jc w:val="both"/>
        <w:rPr>
          <w:sz w:val="28"/>
          <w:szCs w:val="28"/>
        </w:rPr>
      </w:pPr>
      <w:r>
        <w:rPr>
          <w:noProof/>
          <w:sz w:val="28"/>
          <w:szCs w:val="28"/>
          <w:lang w:val="ru-RU"/>
        </w:rPr>
        <w:pict>
          <v:shape id="Поле 119" o:spid="_x0000_s1530" type="#_x0000_t202" style="position:absolute;left:0;text-align:left;margin-left:85.2pt;margin-top:12.4pt;width:1in;height:31.8pt;z-index:251687936;visibility:visible;mso-width-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" filled="f" fillcolor="window" strokeweight=".5pt">
            <v:path arrowok="t"/>
            <v:textbox style="mso-next-textbox:#Поле 119">
              <w:txbxContent>
                <w:p w:rsidR="00FF6B99" w:rsidRPr="00A16F28" w:rsidRDefault="00FF6B99" w:rsidP="00DE5795">
                  <w:pPr>
                    <w:jc w:val="center"/>
                    <w:rPr>
                      <w:b/>
                      <w:i/>
                      <w:sz w:val="22"/>
                      <w:szCs w:val="22"/>
                    </w:rPr>
                  </w:pPr>
                  <w:r w:rsidRPr="00A16F28">
                    <w:rPr>
                      <w:b/>
                      <w:i/>
                      <w:sz w:val="22"/>
                      <w:szCs w:val="22"/>
                    </w:rPr>
                    <w:t>Формальна норма</w:t>
                  </w:r>
                </w:p>
              </w:txbxContent>
            </v:textbox>
          </v:shape>
        </w:pict>
      </w:r>
      <w:r>
        <w:rPr>
          <w:noProof/>
          <w:sz w:val="28"/>
          <w:szCs w:val="28"/>
          <w:lang w:val="ru-RU"/>
        </w:rPr>
        <w:pict>
          <v:shape id="Поле 117" o:spid="_x0000_s1529" type="#_x0000_t202" style="position:absolute;left:0;text-align:left;margin-left:4.2pt;margin-top:14.2pt;width:64.8pt;height:23.4pt;z-index:251686912;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" filled="f" fillcolor="window" strokeweight=".5pt">
            <v:path arrowok="t"/>
            <v:textbox style="mso-next-textbox:#Поле 117">
              <w:txbxContent>
                <w:p w:rsidR="00FF6B99" w:rsidRPr="00723D7E" w:rsidRDefault="00FF6B99" w:rsidP="00DE5795">
                  <w:pPr>
                    <w:rPr>
                      <w:b/>
                      <w:i/>
                    </w:rPr>
                  </w:pPr>
                  <w:r w:rsidRPr="00723D7E">
                    <w:rPr>
                      <w:b/>
                      <w:i/>
                    </w:rPr>
                    <w:t>Проблема</w:t>
                  </w:r>
                </w:p>
              </w:txbxContent>
            </v:textbox>
          </v:shape>
        </w:pict>
      </w:r>
      <w:r>
        <w:rPr>
          <w:noProof/>
          <w:sz w:val="28"/>
          <w:szCs w:val="28"/>
          <w:lang w:val="ru-RU"/>
        </w:rPr>
        <w:pict>
          <v:shape id="Поле 116" o:spid="_x0000_s1527" type="#_x0000_t202" style="position:absolute;left:0;text-align:left;margin-left:250.2pt;margin-top:10.6pt;width:84pt;height:26.4pt;z-index:251684864;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" filled="f" fillcolor="window" strokeweight=".5pt">
            <v:path arrowok="t"/>
            <v:textbox style="mso-next-textbox:#Поле 116">
              <w:txbxContent>
                <w:p w:rsidR="00FF6B99" w:rsidRPr="00420852" w:rsidRDefault="00FF6B99" w:rsidP="00DE5795">
                  <w:pPr>
                    <w:jc w:val="center"/>
                    <w:rPr>
                      <w:b/>
                    </w:rPr>
                  </w:pPr>
                  <w:r w:rsidRPr="00420852">
                    <w:rPr>
                      <w:b/>
                    </w:rPr>
                    <w:t>Викривлення</w:t>
                  </w:r>
                </w:p>
              </w:txbxContent>
            </v:textbox>
          </v:shape>
        </w:pict>
      </w:r>
    </w:p>
    <w:p w:rsidR="00DE5795" w:rsidRPr="00EA60A8" w:rsidRDefault="00A16F28" w:rsidP="00DE5795">
      <w:pPr>
        <w:tabs>
          <w:tab w:val="left" w:pos="851"/>
        </w:tabs>
        <w:ind w:firstLine="709"/>
        <w:jc w:val="both"/>
        <w:rPr>
          <w:sz w:val="28"/>
          <w:szCs w:val="28"/>
        </w:rPr>
      </w:pPr>
      <w:r>
        <w:rPr>
          <w:noProof/>
          <w:sz w:val="28"/>
          <w:szCs w:val="28"/>
          <w:lang w:val="ru-RU"/>
        </w:rPr>
        <w:pict>
          <v:line id="Прямая соединительная линия 112" o:spid="_x0000_s1543" style="position:absolute;left:0;text-align:left;z-index:251701248;visibility:visible;mso-wrap-distance-top:-6e-5mm;mso-wrap-distance-bottom:-6e-5mm" from="157.15pt,11.4pt" to="250.15pt,11.4pt"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" strokecolor="windowText">
            <o:lock v:ext="edit" shapetype="f"/>
          </v:line>
        </w:pict>
      </w:r>
      <w:r>
        <w:rPr>
          <w:noProof/>
          <w:sz w:val="28"/>
          <w:szCs w:val="28"/>
          <w:lang w:val="ru-RU"/>
        </w:rPr>
        <w:pict>
          <v:shape id="Соединительная линия уступом 110" o:spid="_x0000_s1539" type="#_x0000_t34" style="position:absolute;left:0;text-align:left;margin-left:334.15pt;margin-top:7.8pt;width:45.6pt;height:42pt;z-index:251697152;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" adj=",-127517,-185139" strokecolor="windowText">
            <v:stroke endarrow="open"/>
            <o:lock v:ext="edit" shapetype="f"/>
          </v:shape>
        </w:pict>
      </w:r>
    </w:p>
    <w:p w:rsidR="00DE5795" w:rsidRDefault="00A16F28" w:rsidP="00DE5795">
      <w:pPr>
        <w:tabs>
          <w:tab w:val="left" w:pos="851"/>
        </w:tabs>
        <w:jc w:val="center"/>
        <w:rPr>
          <w:b/>
          <w:sz w:val="28"/>
          <w:szCs w:val="28"/>
        </w:rPr>
      </w:pPr>
      <w:r>
        <w:rPr>
          <w:b/>
          <w:noProof/>
          <w:sz w:val="28"/>
          <w:szCs w:val="28"/>
          <w:lang w:val="ru-RU"/>
        </w:rPr>
        <w:pict>
          <v:shape id="Прямая со стрелкой 109" o:spid="_x0000_s1542" type="#_x0000_t32" style="position:absolute;left:0;text-align:left;margin-left:121.75pt;margin-top:21.1pt;width:15.6pt;height:0;rotation:270;z-index:251700224;visibility:visible;mso-wrap-distance-left:3.17494mm;mso-wrap-distance-right:3.17494mm;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" adj="-257885,-1,-257885" strokecolor="windowText">
            <v:stroke dashstyle="dash" endarrow="open"/>
            <o:lock v:ext="edit" shapetype="f"/>
          </v:shape>
        </w:pict>
      </w:r>
      <w:r>
        <w:rPr>
          <w:b/>
          <w:noProof/>
          <w:sz w:val="28"/>
          <w:szCs w:val="28"/>
          <w:lang w:val="ru-RU"/>
        </w:rPr>
        <w:pict>
          <v:shape id="Прямая со стрелкой 111" o:spid="_x0000_s1541" type="#_x0000_t34" style="position:absolute;left:0;text-align:left;margin-left:48.55pt;margin-top:16.9pt;width:23.4pt;height:.6pt;rotation:90;flip:x;z-index:251699200;visibility:visib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" adj=",9423000,-107677" strokecolor="windowText">
            <v:stroke dashstyle="dash" endarrow="open"/>
            <o:lock v:ext="edit" shapetype="f"/>
          </v:shape>
        </w:pict>
      </w:r>
      <w:r>
        <w:rPr>
          <w:b/>
          <w:noProof/>
          <w:sz w:val="28"/>
          <w:szCs w:val="28"/>
          <w:lang w:val="ru-RU"/>
        </w:rPr>
        <w:pict>
          <v:shape id="Поле 115" o:spid="_x0000_s1531" type="#_x0000_t202" style="position:absolute;left:0;text-align:left;margin-left:379.75pt;margin-top:4.9pt;width:85.7pt;height:57.75pt;z-index:251688960;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" filled="f" fillcolor="window" strokeweight=".5pt">
            <v:path arrowok="t"/>
            <v:textbox style="mso-next-textbox:#Поле 115">
              <w:txbxContent>
                <w:p w:rsidR="00FF6B99" w:rsidRPr="00985818" w:rsidRDefault="00FF6B99" w:rsidP="00DE5795">
                  <w:pPr>
                    <w:jc w:val="center"/>
                    <w:rPr>
                      <w:sz w:val="22"/>
                      <w:szCs w:val="22"/>
                    </w:rPr>
                  </w:pPr>
                  <w:r w:rsidRPr="00985818">
                    <w:rPr>
                      <w:sz w:val="22"/>
                      <w:szCs w:val="22"/>
                    </w:rPr>
                    <w:t>Перешкоди (некомплементарність інститутів)</w:t>
                  </w:r>
                </w:p>
              </w:txbxContent>
            </v:textbox>
          </v:shape>
        </w:pict>
      </w:r>
    </w:p>
    <w:p w:rsidR="000D2B2C" w:rsidRPr="00491BFB" w:rsidRDefault="00A16F28" w:rsidP="00DE5795">
      <w:pPr>
        <w:tabs>
          <w:tab w:val="left" w:pos="851"/>
        </w:tabs>
        <w:jc w:val="center"/>
        <w:rPr>
          <w:b/>
          <w:sz w:val="28"/>
          <w:szCs w:val="28"/>
        </w:rPr>
      </w:pPr>
      <w:r>
        <w:rPr>
          <w:b/>
          <w:noProof/>
          <w:sz w:val="28"/>
          <w:szCs w:val="28"/>
          <w:lang w:val="ru-RU"/>
        </w:rPr>
        <w:lastRenderedPageBreak/>
        <w:pict>
          <v:shape id="Поле 108" o:spid="_x0000_s1535" type="#_x0000_t202" style="position:absolute;left:0;text-align:left;margin-left:53.4pt;margin-top:12.7pt;width:86.4pt;height:21.6pt;z-index:251693056;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" filled="f" fillcolor="window" strokeweight=".5pt">
            <v:path arrowok="t"/>
            <v:textbox style="mso-next-textbox:#Поле 108">
              <w:txbxContent>
                <w:p w:rsidR="00FF6B99" w:rsidRPr="00723D7E" w:rsidRDefault="00FF6B99" w:rsidP="00DE5795">
                  <w:pPr>
                    <w:jc w:val="center"/>
                    <w:rPr>
                      <w:i/>
                    </w:rPr>
                  </w:pPr>
                  <w:r w:rsidRPr="00985818">
                    <w:rPr>
                      <w:i/>
                      <w:sz w:val="22"/>
                      <w:szCs w:val="22"/>
                    </w:rPr>
                    <w:t>Проектуванн</w:t>
                  </w:r>
                  <w:r w:rsidRPr="00723D7E">
                    <w:rPr>
                      <w:i/>
                    </w:rPr>
                    <w:t>я</w:t>
                  </w:r>
                </w:p>
              </w:txbxContent>
            </v:textbox>
          </v:shape>
        </w:pict>
      </w:r>
      <w:r>
        <w:rPr>
          <w:b/>
          <w:noProof/>
          <w:sz w:val="28"/>
          <w:szCs w:val="28"/>
          <w:lang w:val="ru-RU"/>
        </w:rPr>
        <w:pict>
          <v:shape id="Поле 106" o:spid="_x0000_s1533" type="#_x0000_t202" style="position:absolute;left:0;text-align:left;margin-left:153.15pt;margin-top:7.4pt;width:70.2pt;height:34.2pt;z-index:251691008;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" filled="f" fillcolor="window" strokeweight=".5pt">
            <v:path arrowok="t"/>
            <v:textbox style="mso-next-textbox:#Поле 106">
              <w:txbxContent>
                <w:p w:rsidR="00FF6B99" w:rsidRPr="00723D7E" w:rsidRDefault="00FF6B99" w:rsidP="00DE5795">
                  <w:pPr>
                    <w:jc w:val="center"/>
                  </w:pPr>
                  <w:r w:rsidRPr="00723D7E">
                    <w:t>Сили</w:t>
                  </w:r>
                </w:p>
                <w:p w:rsidR="00FF6B99" w:rsidRPr="00723D7E" w:rsidRDefault="00FF6B99" w:rsidP="00DE5795">
                  <w:pPr>
                    <w:jc w:val="center"/>
                  </w:pPr>
                  <w:r w:rsidRPr="00723D7E">
                    <w:t>протидії</w:t>
                  </w:r>
                </w:p>
              </w:txbxContent>
            </v:textbox>
          </v:shape>
        </w:pict>
      </w:r>
      <w:r>
        <w:rPr>
          <w:b/>
          <w:noProof/>
          <w:sz w:val="28"/>
          <w:szCs w:val="28"/>
          <w:lang w:val="ru-RU"/>
        </w:rPr>
        <w:pict>
          <v:shape id="Поле 107" o:spid="_x0000_s1528" type="#_x0000_t202" style="position:absolute;left:0;text-align:left;margin-left:250.2pt;margin-top:3.1pt;width:84pt;height:20.4pt;z-index:251685888;visibility:visible;mso-width-relative:margin;mso-height-relative:margin"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" filled="f" fillcolor="window" strokeweight=".5pt">
            <v:path arrowok="t"/>
            <v:textbox style="mso-next-textbox:#Поле 107">
              <w:txbxContent>
                <w:p w:rsidR="00FF6B99" w:rsidRPr="00420852" w:rsidRDefault="00FF6B99" w:rsidP="00DE5795">
                  <w:pPr>
                    <w:jc w:val="center"/>
                    <w:rPr>
                      <w:b/>
                    </w:rPr>
                  </w:pPr>
                  <w:r w:rsidRPr="00420852">
                    <w:rPr>
                      <w:b/>
                    </w:rPr>
                    <w:t>Відторгнення</w:t>
                  </w:r>
                </w:p>
              </w:txbxContent>
            </v:textbox>
          </v:shape>
        </w:pict>
      </w:r>
    </w:p>
    <w:p w:rsidR="000D2B2C" w:rsidRPr="00491BFB" w:rsidRDefault="00A16F28" w:rsidP="00DE5795">
      <w:pPr>
        <w:tabs>
          <w:tab w:val="left" w:pos="851"/>
        </w:tabs>
        <w:jc w:val="center"/>
        <w:rPr>
          <w:b/>
          <w:sz w:val="28"/>
          <w:szCs w:val="28"/>
        </w:rPr>
      </w:pPr>
      <w:r>
        <w:rPr>
          <w:b/>
          <w:noProof/>
          <w:sz w:val="28"/>
          <w:szCs w:val="28"/>
          <w:lang w:val="ru-RU"/>
        </w:rPr>
        <w:pict>
          <v:shape id="Прямая со стрелкой 105" o:spid="_x0000_s1540" type="#_x0000_t32" style="position:absolute;left:0;text-align:left;margin-left:334.15pt;margin-top:1.5pt;width:22.2pt;height:0;z-index:251698176;visibility:visible;mso-wrap-distance-top:-6e-5mm;mso-wrap-distance-bottom:-6e-5mm"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" adj="-380286,-1,-380286" strokecolor="windowText">
            <v:stroke endarrow="open"/>
            <o:lock v:ext="edit" shapetype="f"/>
          </v:shape>
        </w:pict>
      </w:r>
    </w:p>
    <w:p w:rsidR="000D2B2C" w:rsidRPr="00491BFB" w:rsidRDefault="000D2B2C" w:rsidP="00DE5795">
      <w:pPr>
        <w:tabs>
          <w:tab w:val="left" w:pos="851"/>
        </w:tabs>
        <w:jc w:val="center"/>
        <w:rPr>
          <w:b/>
          <w:sz w:val="28"/>
          <w:szCs w:val="28"/>
        </w:rPr>
      </w:pPr>
    </w:p>
    <w:p w:rsidR="000D2B2C" w:rsidRPr="00491BFB" w:rsidRDefault="000D2B2C" w:rsidP="00DE5795">
      <w:pPr>
        <w:tabs>
          <w:tab w:val="left" w:pos="851"/>
        </w:tabs>
        <w:jc w:val="center"/>
        <w:rPr>
          <w:b/>
          <w:sz w:val="28"/>
          <w:szCs w:val="28"/>
        </w:rPr>
      </w:pPr>
    </w:p>
    <w:p w:rsidR="00DE5795" w:rsidRPr="00EA60A8" w:rsidRDefault="00DE5795" w:rsidP="00DE5795">
      <w:pPr>
        <w:tabs>
          <w:tab w:val="left" w:pos="851"/>
        </w:tabs>
        <w:jc w:val="center"/>
        <w:rPr>
          <w:b/>
          <w:sz w:val="28"/>
          <w:szCs w:val="28"/>
        </w:rPr>
      </w:pPr>
      <w:r w:rsidRPr="008A5094">
        <w:rPr>
          <w:i/>
          <w:sz w:val="28"/>
          <w:szCs w:val="28"/>
        </w:rPr>
        <w:t>Рис</w:t>
      </w:r>
      <w:r w:rsidR="008A5094" w:rsidRPr="008A5094">
        <w:rPr>
          <w:i/>
          <w:sz w:val="28"/>
          <w:szCs w:val="28"/>
        </w:rPr>
        <w:t xml:space="preserve">. </w:t>
      </w:r>
      <w:r w:rsidR="008A5094" w:rsidRPr="008A5094">
        <w:rPr>
          <w:i/>
          <w:sz w:val="28"/>
          <w:szCs w:val="28"/>
          <w:lang w:val="fr-CA"/>
        </w:rPr>
        <w:t>4</w:t>
      </w:r>
      <w:r w:rsidRPr="008A5094">
        <w:rPr>
          <w:i/>
          <w:sz w:val="28"/>
          <w:szCs w:val="28"/>
        </w:rPr>
        <w:t>.2.</w:t>
      </w:r>
      <w:r w:rsidRPr="00EA60A8">
        <w:rPr>
          <w:b/>
          <w:sz w:val="28"/>
          <w:szCs w:val="28"/>
        </w:rPr>
        <w:t xml:space="preserve"> Процес запозичення (проектування) інститутів</w:t>
      </w:r>
    </w:p>
    <w:p w:rsidR="00DE5795" w:rsidRPr="00060D67" w:rsidRDefault="00DE5795" w:rsidP="00DE5795">
      <w:pPr>
        <w:tabs>
          <w:tab w:val="left" w:pos="851"/>
        </w:tabs>
        <w:ind w:firstLine="709"/>
        <w:jc w:val="both"/>
      </w:pPr>
      <w:r w:rsidRPr="00060D67">
        <w:t>Джерело:</w:t>
      </w:r>
      <w:r w:rsidR="00B4735D">
        <w:rPr>
          <w:lang w:val="ru-RU"/>
        </w:rPr>
        <w:t xml:space="preserve"> [275</w:t>
      </w:r>
      <w:r w:rsidRPr="00060D67">
        <w:rPr>
          <w:lang w:val="ru-RU"/>
        </w:rPr>
        <w:t>]</w:t>
      </w:r>
    </w:p>
    <w:p w:rsidR="00DE5795" w:rsidRPr="001B4582" w:rsidRDefault="00DE5795" w:rsidP="00DE5795">
      <w:pPr>
        <w:tabs>
          <w:tab w:val="left" w:pos="851"/>
        </w:tabs>
        <w:ind w:firstLine="709"/>
        <w:jc w:val="both"/>
        <w:rPr>
          <w:i/>
          <w:sz w:val="32"/>
          <w:szCs w:val="32"/>
        </w:rPr>
      </w:pPr>
      <w:r w:rsidRPr="001B4582">
        <w:rPr>
          <w:sz w:val="32"/>
          <w:szCs w:val="32"/>
        </w:rPr>
        <w:t xml:space="preserve">Отже, </w:t>
      </w:r>
      <w:r w:rsidRPr="001B4582">
        <w:rPr>
          <w:iCs/>
          <w:color w:val="000000"/>
          <w:sz w:val="32"/>
          <w:szCs w:val="32"/>
        </w:rPr>
        <w:t xml:space="preserve">сучасне ринкове середовище є надзвичайно чутливим до зміни саме у структурі інституційного середовища. При цьому враховується вплив та ефективність функціонування не тільки неформальних інститутів, до яких віднесено господарський менталітет, але й формальних. Як свідчить досвід успішно розвинутих країн у сфері реформування інституційного простору, ефективно діючими формальними інститутами є саме ті, які ґрунтуються на врахуванні особливостей неформальних інститутів, які враховують історичні передумови розвитку суспільства. Тому, важливим є врахування саме неформальних інститутів при формуванні інституційного простору, оскільки </w:t>
      </w:r>
      <w:r w:rsidRPr="001B4582">
        <w:rPr>
          <w:sz w:val="32"/>
          <w:szCs w:val="32"/>
          <w:lang w:eastAsia="en-US"/>
        </w:rPr>
        <w:t>ефективна економічна система потребує інститутів, які будуть надійно захищати права власності на основі обов’язкового для всіх громадян виконання законів; здійснюватимуть ефективне регулюванні ринку праці, капіталу і товарів;  підтримуватиме макроекономічну стабільність; узгоджуватиме економічні та соціальні інтереси в суспільстві, забезпечувати ефективну систему соціального захисту, запобігатиме або ефективно врегульовуватиме соціальні конфлікти тощо.</w:t>
      </w:r>
      <w:r w:rsidRPr="001B4582">
        <w:rPr>
          <w:i/>
          <w:sz w:val="32"/>
          <w:szCs w:val="32"/>
        </w:rPr>
        <w:t xml:space="preserve"> </w:t>
      </w:r>
      <w:r w:rsidRPr="001B4582">
        <w:rPr>
          <w:sz w:val="32"/>
          <w:szCs w:val="32"/>
          <w:lang w:eastAsia="en-US"/>
        </w:rPr>
        <w:t xml:space="preserve">Без проведення інституційної трансформації неможливо створити ефективні ринкові умови, які б стимулювали динамічний розвиток економіки і саме використання національного господарського менталітету дозволить підвищити ефективність функціонування інституційного середовища. </w:t>
      </w:r>
    </w:p>
    <w:p w:rsidR="00DE5795" w:rsidRPr="001B4582" w:rsidRDefault="00DE5795" w:rsidP="00DE5795">
      <w:pPr>
        <w:rPr>
          <w:sz w:val="32"/>
          <w:szCs w:val="32"/>
          <w:lang w:eastAsia="en-US"/>
        </w:rPr>
      </w:pPr>
    </w:p>
    <w:p w:rsidR="00DE5795" w:rsidRPr="001B4582" w:rsidRDefault="00DE5795" w:rsidP="00DE5795">
      <w:pPr>
        <w:rPr>
          <w:sz w:val="32"/>
          <w:szCs w:val="32"/>
          <w:lang w:eastAsia="en-US"/>
        </w:rPr>
      </w:pPr>
    </w:p>
    <w:p w:rsidR="00DE5795" w:rsidRPr="001B4582" w:rsidRDefault="00DE5795" w:rsidP="00DE5795">
      <w:pPr>
        <w:rPr>
          <w:sz w:val="32"/>
          <w:szCs w:val="32"/>
          <w:lang w:eastAsia="en-US"/>
        </w:rPr>
      </w:pPr>
    </w:p>
    <w:p w:rsidR="00DE5795" w:rsidRDefault="00DE5795"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Default="00B114C3" w:rsidP="00DE5795">
      <w:pPr>
        <w:rPr>
          <w:sz w:val="32"/>
          <w:szCs w:val="32"/>
          <w:lang w:eastAsia="en-US"/>
        </w:rPr>
      </w:pPr>
    </w:p>
    <w:p w:rsidR="00B114C3" w:rsidRPr="001B4582" w:rsidRDefault="00B114C3" w:rsidP="00DE5795">
      <w:pPr>
        <w:rPr>
          <w:sz w:val="32"/>
          <w:szCs w:val="32"/>
          <w:lang w:eastAsia="en-US"/>
        </w:rPr>
      </w:pPr>
    </w:p>
    <w:p w:rsidR="00DE5795" w:rsidRPr="001B4582" w:rsidRDefault="00DE5795" w:rsidP="00DE5795">
      <w:pPr>
        <w:rPr>
          <w:sz w:val="32"/>
          <w:szCs w:val="32"/>
          <w:lang w:eastAsia="en-US"/>
        </w:rPr>
      </w:pPr>
    </w:p>
    <w:p w:rsidR="00DE5795" w:rsidRPr="001B4582" w:rsidRDefault="00DE5795" w:rsidP="00DE5795">
      <w:pPr>
        <w:rPr>
          <w:sz w:val="32"/>
          <w:szCs w:val="32"/>
          <w:lang w:val="fr-CA" w:eastAsia="en-US"/>
        </w:rPr>
      </w:pPr>
    </w:p>
    <w:p w:rsidR="00DE5795" w:rsidRPr="001B4582" w:rsidRDefault="00804B63" w:rsidP="00DE5795">
      <w:pPr>
        <w:ind w:firstLine="709"/>
        <w:jc w:val="both"/>
        <w:rPr>
          <w:b/>
          <w:sz w:val="32"/>
          <w:szCs w:val="32"/>
          <w:lang w:eastAsia="en-US"/>
        </w:rPr>
      </w:pPr>
      <w:r w:rsidRPr="001B4582">
        <w:rPr>
          <w:b/>
          <w:sz w:val="32"/>
          <w:szCs w:val="32"/>
          <w:lang w:eastAsia="en-US"/>
        </w:rPr>
        <w:t>4</w:t>
      </w:r>
      <w:r w:rsidR="00DE5795" w:rsidRPr="001B4582">
        <w:rPr>
          <w:b/>
          <w:sz w:val="32"/>
          <w:szCs w:val="32"/>
          <w:lang w:eastAsia="en-US"/>
        </w:rPr>
        <w:t>.2. Пріоритети соціальної та економічної політики держави з урахуванням особливостей національного господарського менталітету</w:t>
      </w:r>
    </w:p>
    <w:p w:rsidR="00DE5795" w:rsidRPr="001B4582" w:rsidRDefault="00DE5795" w:rsidP="00DE5795">
      <w:pPr>
        <w:ind w:firstLine="709"/>
        <w:jc w:val="both"/>
        <w:rPr>
          <w:b/>
          <w:sz w:val="32"/>
          <w:szCs w:val="32"/>
          <w:lang w:eastAsia="en-US"/>
        </w:rPr>
      </w:pPr>
    </w:p>
    <w:p w:rsidR="00DE5795" w:rsidRPr="001B4582" w:rsidRDefault="00DE5795" w:rsidP="00DE5795">
      <w:pPr>
        <w:ind w:firstLine="709"/>
        <w:jc w:val="center"/>
        <w:rPr>
          <w:sz w:val="32"/>
          <w:szCs w:val="32"/>
          <w:lang w:val="fr-CA" w:eastAsia="en-US"/>
        </w:rPr>
      </w:pPr>
    </w:p>
    <w:p w:rsidR="00DE5795" w:rsidRPr="001B4582" w:rsidRDefault="00DE5795" w:rsidP="00DE5795">
      <w:pPr>
        <w:ind w:firstLine="709"/>
        <w:jc w:val="both"/>
        <w:rPr>
          <w:sz w:val="32"/>
          <w:szCs w:val="32"/>
          <w:lang w:eastAsia="en-US"/>
        </w:rPr>
      </w:pPr>
      <w:r w:rsidRPr="001B4582">
        <w:rPr>
          <w:sz w:val="32"/>
          <w:szCs w:val="32"/>
          <w:lang w:eastAsia="en-US"/>
        </w:rPr>
        <w:t xml:space="preserve">На сучасному етапі соціально-економічного розвитку України важливим є пошук оптимальної стратегії формування ринкових засад господарювання, яка б враховувала особливості та протиріччя національного господарського менталітету. Дана стратегія не може бути реалізована в короткостроковому періоді за рахунок радикальних реформ, для цього потрібен набагато більш тривалий історичний період змін не тільки у сфері політики і економіки, але і в структурі господарського менталітету. Тому розв’язання  проблеми модернізації економіки України безперечно має враховувати процес реформування деяких рис національного господарського менталітету, який передбачає не заперечення історично сформованих цінностей та моделей економічної поведінки, а використання прогресивних ментальних рис та поступову відмову від економічно неефективних. </w:t>
      </w:r>
    </w:p>
    <w:p w:rsidR="00DE5795" w:rsidRPr="001B4582" w:rsidRDefault="00DE5795" w:rsidP="00DE5795">
      <w:pPr>
        <w:ind w:firstLine="709"/>
        <w:jc w:val="both"/>
        <w:rPr>
          <w:sz w:val="32"/>
          <w:szCs w:val="32"/>
          <w:lang w:eastAsia="en-US"/>
        </w:rPr>
      </w:pPr>
      <w:r w:rsidRPr="001B4582">
        <w:rPr>
          <w:sz w:val="32"/>
          <w:szCs w:val="32"/>
          <w:lang w:eastAsia="en-US"/>
        </w:rPr>
        <w:t>Розглядаючи можливість використання національного господарського менталітету для забезпечення ефективності реалізації соціально-економічних реформ слід підкреслити, що суб’єктами господарського менталітету є не тільки окремі споживачі, підприємці, але й представники влади. Це означає, що заходи, спрямовані на формування моделей економічної поведінки, адекватної сучасним вимогам ринку, слід проводити також на макрорівні.</w:t>
      </w:r>
    </w:p>
    <w:p w:rsidR="00DE5795" w:rsidRPr="001B4582" w:rsidRDefault="00DE5795" w:rsidP="006923CF">
      <w:pPr>
        <w:ind w:firstLine="709"/>
        <w:jc w:val="both"/>
        <w:rPr>
          <w:sz w:val="32"/>
          <w:szCs w:val="32"/>
          <w:lang w:val="fr-CA" w:eastAsia="en-US"/>
        </w:rPr>
      </w:pPr>
      <w:r w:rsidRPr="001B4582">
        <w:rPr>
          <w:sz w:val="32"/>
          <w:szCs w:val="32"/>
          <w:lang w:eastAsia="en-US"/>
        </w:rPr>
        <w:t>Аналіз структури національного господарського менталітету та виявлення кореляційної залежності між окремими його складовими та показниками соціально-економічного розвитку держав свідчить, що першочергового значення у процесі реалізації модернізаційних реформ слід надавати підтримці тих рис господарського менталітету, які сприяють позитивній економічній динаміці при одночасному впровадженні заходів щодо витіснення економічно неефективних ментальних характеристик. Узагальнений алгоритм використання сильних та слабких сторін господарського менталітету у процесі реалізації пріоритетних завдань соціально-економічної політики пр</w:t>
      </w:r>
      <w:r w:rsidR="00902F10" w:rsidRPr="001B4582">
        <w:rPr>
          <w:sz w:val="32"/>
          <w:szCs w:val="32"/>
          <w:lang w:eastAsia="en-US"/>
        </w:rPr>
        <w:t xml:space="preserve">едставлено на рис </w:t>
      </w:r>
      <w:r w:rsidR="00902F10" w:rsidRPr="001B4582">
        <w:rPr>
          <w:sz w:val="32"/>
          <w:szCs w:val="32"/>
          <w:lang w:val="fr-CA" w:eastAsia="en-US"/>
        </w:rPr>
        <w:t>4</w:t>
      </w:r>
      <w:r w:rsidRPr="001B4582">
        <w:rPr>
          <w:sz w:val="32"/>
          <w:szCs w:val="32"/>
          <w:lang w:eastAsia="en-US"/>
        </w:rPr>
        <w:t>.3.</w:t>
      </w:r>
    </w:p>
    <w:p w:rsidR="00DE5795" w:rsidRPr="006923CF" w:rsidRDefault="00DE5795" w:rsidP="00DE5795">
      <w:pPr>
        <w:ind w:firstLine="709"/>
        <w:jc w:val="both"/>
        <w:rPr>
          <w:sz w:val="28"/>
          <w:szCs w:val="28"/>
          <w:lang w:val="fr-CA" w:eastAsia="en-US"/>
        </w:rPr>
      </w:pPr>
    </w:p>
    <w:p w:rsidR="00DE5795" w:rsidRDefault="00DE5795" w:rsidP="00DE5795">
      <w:pPr>
        <w:jc w:val="both"/>
        <w:rPr>
          <w:sz w:val="28"/>
          <w:szCs w:val="28"/>
          <w:lang w:eastAsia="en-US"/>
        </w:rPr>
      </w:pPr>
      <w:r>
        <w:rPr>
          <w:noProof/>
          <w:sz w:val="28"/>
          <w:szCs w:val="28"/>
          <w:lang w:val="ru-RU"/>
        </w:rPr>
        <w:pict>
          <v:group id="_x0000_s1573" style="position:absolute;left:0;text-align:left;margin-left:4.55pt;margin-top:8.15pt;width:461.5pt;height:441.75pt;z-index:251665408" coordorigin="1636,2298" coordsize="9230,8835">
            <v:shapetype id="_x0000_t109" coordsize="21600,21600" o:spt="109" path="m,l,21600r21600,l21600,xe">
              <v:stroke joinstyle="miter"/>
              <v:path gradientshapeok="t" o:connecttype="rect"/>
            </v:shapetype>
            <v:shape id="Блок-схема: процесс 205" o:spid="_x0000_s1574" type="#_x0000_t109" style="position:absolute;left:3028;top:5967;width:6448;height:4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" filled="f" fillcolor="#f2f2f2" strokeweight=".25pt">
              <v:fill color2="#707070" rotate="t"/>
              <v:textbox style="mso-next-textbox:#Блок-схема: процесс 205">
                <w:txbxContent>
                  <w:p w:rsidR="00FF6B99" w:rsidRPr="00E51E2E" w:rsidRDefault="00FF6B99" w:rsidP="00DE5795">
                    <w:pPr>
                      <w:jc w:val="center"/>
                      <w:rPr>
                        <w:b/>
                      </w:rPr>
                    </w:pPr>
                    <w:r w:rsidRPr="00E51E2E">
                      <w:rPr>
                        <w:b/>
                      </w:rPr>
                      <w:t>СОЦІАЛЬНО-ЕКОНОМІЧНИЙ РОЗВИТОК</w:t>
                    </w:r>
                  </w:p>
                </w:txbxContent>
              </v:textbox>
            </v:shape>
            <v:shape id="Блок-схема: процесс 210" o:spid="_x0000_s1575" type="#_x0000_t109" style="position:absolute;left:1881;top:5186;width:2340;height:4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" filled="f" fillcolor="#959595" strokecolor="windowText" strokeweight=".25pt">
              <v:fill rotate="t" angle="135" colors="0 #959595;.5 #d6d6d6;1 white" focus="100%" type="gradient"/>
              <v:shadow color="black" opacity="26214f" origin=".5,-.5" offset="-.74836mm,.74836mm"/>
              <v:textbox style="mso-next-textbox:#Блок-схема: процесс 210">
                <w:txbxContent>
                  <w:p w:rsidR="00FF6B99" w:rsidRPr="00E52A35" w:rsidRDefault="00FF6B99" w:rsidP="00DE5795">
                    <w:pPr>
                      <w:jc w:val="center"/>
                      <w:rPr>
                        <w:i/>
                      </w:rPr>
                    </w:pPr>
                    <w:r w:rsidRPr="00E52A35">
                      <w:rPr>
                        <w:i/>
                      </w:rPr>
                      <w:t xml:space="preserve">Індивідуалізм </w:t>
                    </w:r>
                  </w:p>
                </w:txbxContent>
              </v:textbox>
            </v:shape>
            <v:shape id="Блок-схема: процесс 212" o:spid="_x0000_s1576" type="#_x0000_t109" style="position:absolute;left:4510;top:5186;width:2996;height:4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" filled="f" fillcolor="#959595" strokecolor="windowText" strokeweight=".25pt">
              <v:fill rotate="t" angle="135" colors="0 #959595;.5 #d6d6d6;1 white" focus="100%" type="gradient"/>
              <v:textbox style="mso-next-textbox:#Блок-схема: процесс 212">
                <w:txbxContent>
                  <w:p w:rsidR="00FF6B99" w:rsidRPr="00E52A35" w:rsidRDefault="00FF6B99" w:rsidP="00DE5795">
                    <w:pPr>
                      <w:jc w:val="center"/>
                      <w:rPr>
                        <w:i/>
                      </w:rPr>
                    </w:pPr>
                    <w:r w:rsidRPr="00E52A35">
                      <w:rPr>
                        <w:i/>
                      </w:rPr>
                      <w:t>Підприємницька активність</w:t>
                    </w:r>
                  </w:p>
                </w:txbxContent>
              </v:textbox>
            </v:shape>
            <v:shape id="Блок-схема: процесс 213" o:spid="_x0000_s1577" type="#_x0000_t109" style="position:absolute;left:7784;top:5186;width:2298;height:4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" filled="f" fillcolor="#959595" strokecolor="windowText" strokeweight=".25pt">
              <v:fill rotate="t" angle="135" colors="0 #959595;.5 #d6d6d6;1 white" focus="100%" type="gradient"/>
              <v:textbox style="mso-next-textbox:#Блок-схема: процесс 213">
                <w:txbxContent>
                  <w:p w:rsidR="00FF6B99" w:rsidRPr="00E52A35" w:rsidRDefault="00FF6B99" w:rsidP="00DE5795">
                    <w:pPr>
                      <w:jc w:val="center"/>
                      <w:rPr>
                        <w:i/>
                      </w:rPr>
                    </w:pPr>
                    <w:r w:rsidRPr="00E52A35">
                      <w:rPr>
                        <w:i/>
                      </w:rPr>
                      <w:t>Інноваційність</w:t>
                    </w:r>
                  </w:p>
                </w:txbxContent>
              </v:textbox>
            </v:shape>
            <v:shape id="Блок-схема: процесс 214" o:spid="_x0000_s1578" type="#_x0000_t109" style="position:absolute;left:5258;top:6677;width:1876;height: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" filled="f" fillcolor="#959595" strokecolor="windowText" strokeweight=".25pt">
              <v:fill rotate="t" angle="135" colors="0 #959595;.5 #d6d6d6;1 white" focus="100%" type="gradient"/>
              <v:textbox style="mso-next-textbox:#Блок-схема: процесс 214">
                <w:txbxContent>
                  <w:p w:rsidR="00FF6B99" w:rsidRDefault="00FF6B99" w:rsidP="00DE5795">
                    <w:pPr>
                      <w:jc w:val="center"/>
                    </w:pPr>
                  </w:p>
                  <w:p w:rsidR="00FF6B99" w:rsidRPr="00E52A35" w:rsidRDefault="00FF6B99" w:rsidP="00DE5795">
                    <w:pPr>
                      <w:jc w:val="center"/>
                      <w:rPr>
                        <w:i/>
                      </w:rPr>
                    </w:pPr>
                    <w:r w:rsidRPr="00E52A35">
                      <w:rPr>
                        <w:i/>
                      </w:rPr>
                      <w:t>Авторитаризм</w:t>
                    </w:r>
                  </w:p>
                </w:txbxContent>
              </v:textbox>
            </v:shape>
            <v:shape id="Блок-схема: процесс 215" o:spid="_x0000_s1579" type="#_x0000_t109" style="position:absolute;left:3590;top:6662;width:1404;height: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" filled="f" fillcolor="#959595" strokecolor="windowText" strokeweight=".25pt">
              <v:fill rotate="t" angle="135" colors="0 #959595;.5 #d6d6d6;1 white" focus="100%" type="gradient"/>
              <v:textbox style="mso-next-textbox:#Блок-схема: процесс 215">
                <w:txbxContent>
                  <w:p w:rsidR="00FF6B99" w:rsidRPr="00E52A35" w:rsidRDefault="00FF6B99" w:rsidP="00DE5795">
                    <w:pPr>
                      <w:jc w:val="center"/>
                      <w:rPr>
                        <w:i/>
                      </w:rPr>
                    </w:pPr>
                    <w:r w:rsidRPr="00E52A35">
                      <w:rPr>
                        <w:i/>
                      </w:rPr>
                      <w:t>Недовіра до владних інститутів</w:t>
                    </w:r>
                  </w:p>
                </w:txbxContent>
              </v:textbox>
            </v:shape>
            <v:shape id="Блок-схема: процесс 218" o:spid="_x0000_s1580" type="#_x0000_t109" style="position:absolute;left:1636;top:6662;width:1776;height: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" filled="f" fillcolor="#959595" strokecolor="windowText" strokeweight=".25pt">
              <v:fill rotate="t" angle="135" colors="0 #959595;.5 #d6d6d6;1 white" focus="100%" type="gradient"/>
              <v:textbox style="mso-next-textbox:#Блок-схема: процесс 218">
                <w:txbxContent>
                  <w:p w:rsidR="00FF6B99" w:rsidRDefault="00FF6B99" w:rsidP="00DE5795">
                    <w:pPr>
                      <w:jc w:val="center"/>
                    </w:pPr>
                  </w:p>
                  <w:p w:rsidR="00FF6B99" w:rsidRPr="00E52A35" w:rsidRDefault="00FF6B99" w:rsidP="00DE5795">
                    <w:pPr>
                      <w:jc w:val="center"/>
                      <w:rPr>
                        <w:i/>
                      </w:rPr>
                    </w:pPr>
                    <w:r w:rsidRPr="00E52A35">
                      <w:rPr>
                        <w:i/>
                      </w:rPr>
                      <w:t>Традиціоналізм</w:t>
                    </w:r>
                  </w:p>
                </w:txbxContent>
              </v:textbox>
            </v:shape>
            <v:shape id="Блок-схема: процесс 227" o:spid="_x0000_s1581" type="#_x0000_t109" style="position:absolute;left:2990;top:2298;width:6474;height:70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" filled="f" strokecolor="windowText" strokeweight=".25pt">
              <v:fill rotate="t" angle="180" colors="0 white;1973f #fcfcfc;7864f #d6d6d6;1 white" focus="100%" type="gradient"/>
              <v:shadow color="black" opacity="26214f" origin=".5,-.5" offset="-.74836mm,.74836mm"/>
              <v:textbox style="mso-next-textbox:#Блок-схема: процесс 227">
                <w:txbxContent>
                  <w:p w:rsidR="00FF6B99" w:rsidRPr="00E51E2E" w:rsidRDefault="00FF6B99" w:rsidP="00DE5795">
                    <w:pPr>
                      <w:jc w:val="center"/>
                      <w:rPr>
                        <w:b/>
                      </w:rPr>
                    </w:pPr>
                    <w:r w:rsidRPr="00E51E2E">
                      <w:rPr>
                        <w:b/>
                      </w:rPr>
                      <w:t xml:space="preserve">Заходи, спрямовані на розвиток </w:t>
                    </w:r>
                  </w:p>
                  <w:p w:rsidR="00FF6B99" w:rsidRPr="00E51E2E" w:rsidRDefault="00FF6B99" w:rsidP="00DE5795">
                    <w:pPr>
                      <w:jc w:val="center"/>
                      <w:rPr>
                        <w:b/>
                      </w:rPr>
                    </w:pPr>
                    <w:r w:rsidRPr="00E51E2E">
                      <w:rPr>
                        <w:b/>
                      </w:rPr>
                      <w:t xml:space="preserve"> рис стимулюючого впливу господарського менталітету</w:t>
                    </w:r>
                  </w:p>
                </w:txbxContent>
              </v:textbox>
            </v:shape>
            <v:shape id="Блок-схема: процесс 191" o:spid="_x0000_s1582" type="#_x0000_t109" style="position:absolute;left:2690;top:10434;width:6960;height:699;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" filled="f" fillcolor="#959595" strokecolor="windowText" strokeweight=".25pt">
              <v:fill rotate="t" angle="180" colors="0 #959595;.5 #d6d6d6;1 white" focus="100%" type="gradient"/>
              <v:textbox style="mso-next-textbox:#Блок-схема: процесс 191">
                <w:txbxContent>
                  <w:p w:rsidR="00FF6B99" w:rsidRPr="00E51E2E" w:rsidRDefault="00FF6B99" w:rsidP="00DE5795">
                    <w:pPr>
                      <w:jc w:val="center"/>
                      <w:rPr>
                        <w:b/>
                      </w:rPr>
                    </w:pPr>
                    <w:r w:rsidRPr="00E51E2E">
                      <w:rPr>
                        <w:b/>
                      </w:rPr>
                      <w:t xml:space="preserve">Заходи, спрямовані на витіснення </w:t>
                    </w:r>
                  </w:p>
                  <w:p w:rsidR="00FF6B99" w:rsidRPr="00E51E2E" w:rsidRDefault="00FF6B99" w:rsidP="00DE5795">
                    <w:pPr>
                      <w:jc w:val="center"/>
                      <w:rPr>
                        <w:b/>
                      </w:rPr>
                    </w:pPr>
                    <w:r w:rsidRPr="00E51E2E">
                      <w:rPr>
                        <w:b/>
                      </w:rPr>
                      <w:t>рис обмежуючого</w:t>
                    </w:r>
                    <w:r>
                      <w:rPr>
                        <w:b/>
                      </w:rPr>
                      <w:t xml:space="preserve"> </w:t>
                    </w:r>
                    <w:r w:rsidRPr="00E51E2E">
                      <w:rPr>
                        <w:b/>
                      </w:rPr>
                      <w:t>впливу господарського менталітету</w:t>
                    </w:r>
                  </w:p>
                </w:txbxContent>
              </v:textbox>
            </v:shape>
            <v:line id="Прямая соединительная линия 234" o:spid="_x0000_s1583" style="position:absolute;visibility:visible;mso-height-relative:margin" from="3028,5042" to="3028,5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"/>
            <v:line id="Прямая соединительная линия 235" o:spid="_x0000_s1584" style="position:absolute;visibility:visible;mso-height-relative:margin" from="6050,5042" to="6052,5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"/>
            <v:shape id="_x0000_s1585" type="#_x0000_t32" style="position:absolute;left:5962;top:3006;width:0;height:276" o:connectortype="straight" strokeweight="1pt">
              <v:stroke endarrow="block"/>
            </v:shape>
            <v:shape id="Блок-схема: процесс 226" o:spid="_x0000_s1586" type="#_x0000_t109" style="position:absolute;left:1733;top:3282;width:2709;height:1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" filled="f" fillcolor="window" strokecolor="windowText" strokeweight=".25pt">
              <v:shadow color="black" opacity="26214f" origin=".5,-.5" offset="-.74836mm,.74836mm"/>
              <v:textbox style="mso-next-textbox:#Блок-схема: процесс 226">
                <w:txbxContent>
                  <w:p w:rsidR="00FF6B99" w:rsidRPr="00F35C8D" w:rsidRDefault="00FF6B99" w:rsidP="00DE5795">
                    <w:pPr>
                      <w:pStyle w:val="afd"/>
                      <w:spacing w:after="0" w:line="240" w:lineRule="auto"/>
                      <w:ind w:left="0"/>
                      <w:jc w:val="center"/>
                      <w:rPr>
                        <w:rFonts w:ascii="Times New Roman" w:hAnsi="Times New Roman"/>
                        <w:sz w:val="20"/>
                        <w:szCs w:val="20"/>
                      </w:rPr>
                    </w:pPr>
                    <w:r w:rsidRPr="00F35C8D">
                      <w:rPr>
                        <w:rFonts w:ascii="Times New Roman" w:hAnsi="Times New Roman"/>
                        <w:sz w:val="20"/>
                        <w:szCs w:val="20"/>
                      </w:rPr>
                      <w:t xml:space="preserve">- </w:t>
                    </w:r>
                    <w:r>
                      <w:rPr>
                        <w:rFonts w:ascii="Times New Roman" w:hAnsi="Times New Roman"/>
                        <w:sz w:val="20"/>
                        <w:szCs w:val="20"/>
                      </w:rPr>
                      <w:t>сприяння самореалізації працівників та переважання нематеріальних стимулів</w:t>
                    </w:r>
                    <w:r w:rsidRPr="00F35C8D">
                      <w:rPr>
                        <w:rFonts w:ascii="Times New Roman" w:hAnsi="Times New Roman"/>
                        <w:sz w:val="20"/>
                        <w:szCs w:val="20"/>
                      </w:rPr>
                      <w:t>;</w:t>
                    </w:r>
                  </w:p>
                  <w:p w:rsidR="00FF6B99" w:rsidRPr="00F35C8D" w:rsidRDefault="00FF6B99" w:rsidP="00DE5795">
                    <w:pPr>
                      <w:pStyle w:val="afd"/>
                      <w:spacing w:after="0" w:line="240" w:lineRule="auto"/>
                      <w:ind w:left="0"/>
                      <w:jc w:val="center"/>
                      <w:rPr>
                        <w:rFonts w:ascii="Times New Roman" w:hAnsi="Times New Roman"/>
                        <w:sz w:val="20"/>
                        <w:szCs w:val="20"/>
                      </w:rPr>
                    </w:pPr>
                    <w:r w:rsidRPr="00F35C8D">
                      <w:rPr>
                        <w:rFonts w:ascii="Times New Roman" w:hAnsi="Times New Roman"/>
                        <w:sz w:val="20"/>
                        <w:szCs w:val="20"/>
                      </w:rPr>
                      <w:t>- залучення персоналу до обговорення тактичних та стр</w:t>
                    </w:r>
                    <w:r>
                      <w:rPr>
                        <w:rFonts w:ascii="Times New Roman" w:hAnsi="Times New Roman"/>
                        <w:sz w:val="20"/>
                        <w:szCs w:val="20"/>
                      </w:rPr>
                      <w:t>атегічних кроків політики фірми</w:t>
                    </w:r>
                  </w:p>
                </w:txbxContent>
              </v:textbox>
            </v:shape>
            <v:shape id="_x0000_s1587" type="#_x0000_t32" style="position:absolute;left:2990;top:3006;width:672;height:276;flip:x" o:connectortype="straight" strokeweight="1pt">
              <v:stroke endarrow="block"/>
            </v:shape>
            <v:shape id="Блок-схема: процесс 225" o:spid="_x0000_s1588" type="#_x0000_t109" style="position:absolute;left:4674;top:3282;width:2728;height:1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" filled="f" fillcolor="window" strokecolor="windowText" strokeweight=".25pt">
              <v:textbox style="mso-next-textbox:#Блок-схема: процесс 225">
                <w:txbxContent>
                  <w:p w:rsidR="00FF6B99" w:rsidRPr="00E51E2E" w:rsidRDefault="00FF6B99" w:rsidP="00DE5795">
                    <w:pPr>
                      <w:jc w:val="center"/>
                    </w:pPr>
                    <w:r w:rsidRPr="00E51E2E">
                      <w:t>- ліквідування бюрократичних перешкод  у розвитку підприємництва;</w:t>
                    </w:r>
                  </w:p>
                  <w:p w:rsidR="00FF6B99" w:rsidRPr="00E51E2E" w:rsidRDefault="00FF6B99" w:rsidP="00DE5795">
                    <w:pPr>
                      <w:jc w:val="center"/>
                    </w:pPr>
                    <w:r w:rsidRPr="00E51E2E">
                      <w:t xml:space="preserve">- запровадження </w:t>
                    </w:r>
                    <w:r>
                      <w:t>спрощеної системи оподаткування</w:t>
                    </w:r>
                  </w:p>
                  <w:p w:rsidR="00FF6B99" w:rsidRPr="00E51E2E" w:rsidRDefault="00FF6B99" w:rsidP="00DE5795">
                    <w:pPr>
                      <w:jc w:val="center"/>
                    </w:pPr>
                  </w:p>
                  <w:p w:rsidR="00FF6B99" w:rsidRPr="00E51E2E" w:rsidRDefault="00FF6B99" w:rsidP="00DE5795">
                    <w:pPr>
                      <w:ind w:left="142"/>
                      <w:jc w:val="center"/>
                    </w:pPr>
                  </w:p>
                </w:txbxContent>
              </v:textbox>
            </v:shape>
            <v:shape id="Блок-схема: процесс 224" o:spid="_x0000_s1589" type="#_x0000_t109" style="position:absolute;left:7536;top:3282;width:2688;height:1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" filled="f" fillcolor="window" strokecolor="windowText" strokeweight=".25pt">
              <v:textbox style="mso-next-textbox:#Блок-схема: процесс 224">
                <w:txbxContent>
                  <w:p w:rsidR="00FF6B99" w:rsidRPr="00E51E2E" w:rsidRDefault="00FF6B99" w:rsidP="00DE5795">
                    <w:pPr>
                      <w:jc w:val="center"/>
                    </w:pPr>
                    <w:r w:rsidRPr="00E51E2E">
                      <w:t>- здійснення безперервного процесу навчання  персоналу;</w:t>
                    </w:r>
                  </w:p>
                  <w:p w:rsidR="00FF6B99" w:rsidRPr="00DF4E10" w:rsidRDefault="00FF6B99" w:rsidP="00DE5795">
                    <w:pPr>
                      <w:jc w:val="center"/>
                    </w:pPr>
                    <w:r w:rsidRPr="00E51E2E">
                      <w:t>- стимулювання інноваційної політики підприємств</w:t>
                    </w:r>
                  </w:p>
                </w:txbxContent>
              </v:textbox>
            </v:shape>
            <v:shape id="_x0000_s1590" type="#_x0000_t32" style="position:absolute;left:3028;top:5630;width:778;height:336" o:connectortype="straight">
              <v:stroke endarrow="block"/>
            </v:shape>
            <v:shape id="_x0000_s1591" type="#_x0000_t32" style="position:absolute;left:6050;top:5638;width:1;height:328" o:connectortype="straight">
              <v:stroke endarrow="block"/>
            </v:shape>
            <v:shape id="_x0000_s1592" type="#_x0000_t32" style="position:absolute;left:7948;top:5630;width:936;height:336;flip:x" o:connectortype="straight">
              <v:stroke endarrow="block"/>
            </v:shape>
            <v:shape id="Блок-схема: процесс 192" o:spid="_x0000_s1593" type="#_x0000_t109" style="position:absolute;left:1648;top:7770;width:1764;height:242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" filled="f" fillcolor="window" strokecolor="windowText" strokeweight=".25pt">
              <v:textbox style="mso-next-textbox:#Блок-схема: процесс 192">
                <w:txbxContent>
                  <w:p w:rsidR="00FF6B99" w:rsidRPr="00491BFB" w:rsidRDefault="00FF6B99" w:rsidP="00DE5795">
                    <w:pPr>
                      <w:jc w:val="center"/>
                      <w:rPr>
                        <w:lang w:val="ru-RU"/>
                      </w:rPr>
                    </w:pPr>
                    <w:r w:rsidRPr="00E51E2E">
                      <w:t xml:space="preserve">- </w:t>
                    </w:r>
                    <w:r>
                      <w:t xml:space="preserve">сприяння </w:t>
                    </w:r>
                    <w:r w:rsidRPr="00E51E2E">
                      <w:t>обмін</w:t>
                    </w:r>
                    <w:r>
                      <w:t>у</w:t>
                    </w:r>
                    <w:r w:rsidRPr="00E51E2E">
                      <w:t xml:space="preserve"> д</w:t>
                    </w:r>
                  </w:p>
                  <w:p w:rsidR="00FF6B99" w:rsidRPr="00E51E2E" w:rsidRDefault="00FF6B99" w:rsidP="00DE5795">
                    <w:pPr>
                      <w:jc w:val="center"/>
                    </w:pPr>
                    <w:proofErr w:type="spellStart"/>
                    <w:r w:rsidRPr="00E51E2E">
                      <w:t>освіду</w:t>
                    </w:r>
                    <w:proofErr w:type="spellEnd"/>
                    <w:r w:rsidRPr="00E51E2E">
                      <w:t xml:space="preserve"> з іноземними партнерами;</w:t>
                    </w:r>
                  </w:p>
                  <w:p w:rsidR="00FF6B99" w:rsidRPr="00E51E2E" w:rsidRDefault="00FF6B99" w:rsidP="00DE5795">
                    <w:pPr>
                      <w:jc w:val="center"/>
                    </w:pPr>
                    <w:r w:rsidRPr="00E51E2E">
                      <w:t xml:space="preserve">- </w:t>
                    </w:r>
                    <w:r>
                      <w:t>активне залучення суб’єктів господарювання до використання досягнень НТП.</w:t>
                    </w:r>
                  </w:p>
                </w:txbxContent>
              </v:textbox>
            </v:shape>
            <v:shape id="Блок-схема: процесс 193" o:spid="_x0000_s1594" type="#_x0000_t109" style="position:absolute;left:3530;top:7802;width:1464;height:240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" filled="f" fillcolor="window" strokecolor="windowText" strokeweight=".25pt">
              <v:textbox style="mso-next-textbox:#Блок-схема: процесс 193">
                <w:txbxContent>
                  <w:p w:rsidR="00FF6B99" w:rsidRPr="00E51E2E" w:rsidRDefault="00FF6B99" w:rsidP="00DE5795">
                    <w:pPr>
                      <w:jc w:val="center"/>
                    </w:pPr>
                    <w:r w:rsidRPr="00E51E2E">
                      <w:t>- сприяння стратегіям співпраці, партнерства у відносинах бізнесу та влади;</w:t>
                    </w:r>
                  </w:p>
                  <w:p w:rsidR="00FF6B99" w:rsidRPr="00E51E2E" w:rsidRDefault="00FF6B99" w:rsidP="00DE5795">
                    <w:pPr>
                      <w:jc w:val="center"/>
                    </w:pPr>
                    <w:r w:rsidRPr="00E51E2E">
                      <w:t>- подолання корупції.</w:t>
                    </w:r>
                  </w:p>
                </w:txbxContent>
              </v:textbox>
            </v:shape>
            <v:shape id="Блок-схема: процесс 195" o:spid="_x0000_s1595" type="#_x0000_t109" style="position:absolute;left:5126;top:7802;width:1738;height:23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" filled="f" fillcolor="window" strokecolor="windowText" strokeweight=".25pt">
              <v:textbox style="mso-next-textbox:#Блок-схема: процесс 195">
                <w:txbxContent>
                  <w:p w:rsidR="00FF6B99" w:rsidRDefault="00FF6B99" w:rsidP="00DE5795">
                    <w:pPr>
                      <w:jc w:val="center"/>
                    </w:pPr>
                    <w:r>
                      <w:t xml:space="preserve">- </w:t>
                    </w:r>
                    <w:r w:rsidRPr="00E51E2E">
                      <w:t xml:space="preserve">надання більших повноважень </w:t>
                    </w:r>
                    <w:r>
                      <w:t>регіональній владі;</w:t>
                    </w:r>
                  </w:p>
                  <w:p w:rsidR="00FF6B99" w:rsidRPr="00E51E2E" w:rsidRDefault="00FF6B99" w:rsidP="00DE5795">
                    <w:pPr>
                      <w:jc w:val="center"/>
                    </w:pPr>
                    <w:r>
                      <w:t xml:space="preserve">- </w:t>
                    </w:r>
                    <w:r w:rsidRPr="00E51E2E">
                      <w:t>реформування системи державного управління</w:t>
                    </w:r>
                    <w:r>
                      <w:t>.</w:t>
                    </w:r>
                  </w:p>
                </w:txbxContent>
              </v:textbox>
            </v:shape>
            <v:shape id="Блок-схема: процесс 199" o:spid="_x0000_s1596" type="#_x0000_t109" style="position:absolute;left:6936;top:7786;width:1948;height:2423;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" filled="f" fillcolor="window" strokecolor="windowText" strokeweight=".25pt">
              <v:textbox style="mso-next-textbox:#Блок-схема: процесс 199">
                <w:txbxContent>
                  <w:p w:rsidR="00FF6B99" w:rsidRPr="00CB07A7" w:rsidRDefault="00FF6B99" w:rsidP="00DE5795">
                    <w:pPr>
                      <w:jc w:val="center"/>
                    </w:pPr>
                    <w:r w:rsidRPr="00CB07A7">
                      <w:t>-</w:t>
                    </w:r>
                    <w:r>
                      <w:t xml:space="preserve"> </w:t>
                    </w:r>
                    <w:r w:rsidRPr="00CB07A7">
                      <w:t>забезпечення соціальної стабільності</w:t>
                    </w:r>
                    <w:r>
                      <w:t>;</w:t>
                    </w:r>
                  </w:p>
                  <w:p w:rsidR="00FF6B99" w:rsidRDefault="00FF6B99" w:rsidP="00DE5795">
                    <w:pPr>
                      <w:jc w:val="center"/>
                    </w:pPr>
                    <w:r w:rsidRPr="00CB07A7">
                      <w:t>-</w:t>
                    </w:r>
                    <w:r>
                      <w:t xml:space="preserve"> </w:t>
                    </w:r>
                    <w:r w:rsidRPr="00CB07A7">
                      <w:t xml:space="preserve">подолання </w:t>
                    </w:r>
                    <w:r>
                      <w:t>нерівності у розподілі доходів;</w:t>
                    </w:r>
                  </w:p>
                  <w:p w:rsidR="00FF6B99" w:rsidRPr="00CB07A7" w:rsidRDefault="00FF6B99" w:rsidP="00DE5795">
                    <w:pPr>
                      <w:jc w:val="center"/>
                    </w:pPr>
                    <w:r>
                      <w:t>- подолання економічної залежності.</w:t>
                    </w:r>
                  </w:p>
                  <w:p w:rsidR="00FF6B99" w:rsidRPr="00EE36FF" w:rsidRDefault="00FF6B99" w:rsidP="00DE5795">
                    <w:pPr>
                      <w:jc w:val="center"/>
                    </w:pPr>
                  </w:p>
                </w:txbxContent>
              </v:textbox>
            </v:shape>
            <v:shape id="Блок-схема: процесс 200" o:spid="_x0000_s1597" type="#_x0000_t109" style="position:absolute;left:9018;top:7786;width:1816;height:240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" filled="f" fillcolor="window" strokecolor="windowText" strokeweight=".25pt">
              <v:textbox style="mso-next-textbox:#Блок-схема: процесс 200">
                <w:txbxContent>
                  <w:p w:rsidR="00FF6B99" w:rsidRDefault="00FF6B99" w:rsidP="00DE5795">
                    <w:pPr>
                      <w:jc w:val="center"/>
                    </w:pPr>
                    <w:r>
                      <w:t>- с</w:t>
                    </w:r>
                    <w:r w:rsidRPr="00EE36FF">
                      <w:t>тимулювання різних форм соціальної відповідальності</w:t>
                    </w:r>
                    <w:r>
                      <w:t>;</w:t>
                    </w:r>
                  </w:p>
                  <w:p w:rsidR="00FF6B99" w:rsidRDefault="00FF6B99" w:rsidP="00DE5795">
                    <w:pPr>
                      <w:jc w:val="center"/>
                    </w:pPr>
                    <w:r>
                      <w:t>- розвиток інституту приватної власності</w:t>
                    </w:r>
                  </w:p>
                  <w:p w:rsidR="00FF6B99" w:rsidRPr="00EE36FF" w:rsidRDefault="00FF6B99" w:rsidP="00DE5795">
                    <w:pPr>
                      <w:jc w:val="center"/>
                    </w:pPr>
                  </w:p>
                </w:txbxContent>
              </v:textbox>
            </v:shape>
            <v:shape id="_x0000_s1598" type="#_x0000_t32" style="position:absolute;left:2546;top:6386;width:984;height:276;flip:y" o:connectortype="straight">
              <v:stroke endarrow="block"/>
            </v:shape>
            <v:shape id="_x0000_s1599" type="#_x0000_t32" style="position:absolute;left:4356;top:6386;width:422;height:276;flip:y" o:connectortype="straight">
              <v:stroke endarrow="block"/>
            </v:shape>
            <v:shape id="_x0000_s1600" type="#_x0000_t32" style="position:absolute;left:6052;top:6386;width:0;height:276;flip:y" o:connectortype="straight">
              <v:stroke endarrow="block"/>
            </v:shape>
            <v:shape id="_x0000_s1601" type="#_x0000_t32" style="position:absolute;left:7784;top:6386;width:402;height:276;flip:x y" o:connectortype="straight">
              <v:stroke endarrow="block"/>
            </v:shape>
            <v:shape id="_x0000_s1602" type="#_x0000_t32" style="position:absolute;left:8762;top:6386;width:996;height:276;flip:x y" o:connectortype="straight">
              <v:stroke endarrow="block"/>
            </v:shape>
            <v:shape id="Блок-схема: процесс 215" o:spid="_x0000_s1603" type="#_x0000_t109" style="position:absolute;left:7342;top:6662;width:1420;height: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" filled="f" fillcolor="#959595" strokecolor="windowText" strokeweight=".25pt">
              <v:fill rotate="t" angle="135" colors="0 #959595;.5 #d6d6d6;1 white" focus="100%" type="gradient"/>
              <v:textbox style="mso-next-textbox:#Блок-схема: процесс 215">
                <w:txbxContent>
                  <w:p w:rsidR="00FF6B99" w:rsidRDefault="00FF6B99" w:rsidP="00DE5795">
                    <w:pPr>
                      <w:jc w:val="center"/>
                    </w:pPr>
                  </w:p>
                  <w:p w:rsidR="00FF6B99" w:rsidRPr="00E52A35" w:rsidRDefault="00FF6B99" w:rsidP="00DE5795">
                    <w:pPr>
                      <w:jc w:val="center"/>
                      <w:rPr>
                        <w:i/>
                      </w:rPr>
                    </w:pPr>
                    <w:r w:rsidRPr="00E52A35">
                      <w:rPr>
                        <w:i/>
                      </w:rPr>
                      <w:t>Патерналізм</w:t>
                    </w:r>
                  </w:p>
                </w:txbxContent>
              </v:textbox>
            </v:shape>
            <v:shape id="Блок-схема: процесс 219" o:spid="_x0000_s1604" type="#_x0000_t109" style="position:absolute;left:8884;top:6662;width:1982;height: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" filled="f" fillcolor="#959595" strokecolor="windowText" strokeweight=".25pt">
              <v:fill rotate="t" angle="135" colors="0 #959595;.5 #d6d6d6;1 white" focus="100%" type="gradient"/>
              <v:textbox style="mso-next-textbox:#Блок-схема: процесс 219">
                <w:txbxContent>
                  <w:p w:rsidR="00FF6B99" w:rsidRPr="00E52A35" w:rsidRDefault="00FF6B99" w:rsidP="00DE5795">
                    <w:pPr>
                      <w:jc w:val="center"/>
                      <w:rPr>
                        <w:i/>
                      </w:rPr>
                    </w:pPr>
                    <w:r w:rsidRPr="00E52A35">
                      <w:rPr>
                        <w:i/>
                      </w:rPr>
                      <w:t>Негативне ставлення до великого капіталу</w:t>
                    </w:r>
                  </w:p>
                </w:txbxContent>
              </v:textbox>
            </v:shape>
            <v:shape id="_x0000_s1605" type="#_x0000_t32" style="position:absolute;left:8186;top:3006;width:904;height:276" o:connectortype="straight">
              <v:stroke endarrow="block"/>
            </v:shape>
            <v:shape id="_x0000_s1606" type="#_x0000_t32" style="position:absolute;left:2848;top:10209;width:564;height:225;flip:x y" o:connectortype="straight">
              <v:stroke endarrow="block"/>
            </v:shape>
            <v:shape id="_x0000_s1607" type="#_x0000_t32" style="position:absolute;left:4510;top:10193;width:0;height:241;flip:y" o:connectortype="straight">
              <v:stroke endarrow="block"/>
            </v:shape>
            <v:shape id="_x0000_s1608" type="#_x0000_t32" style="position:absolute;left:6302;top:10193;width:12;height:241;flip:y" o:connectortype="straight">
              <v:stroke endarrow="block"/>
            </v:shape>
            <v:shape id="_x0000_s1609" type="#_x0000_t32" style="position:absolute;left:8127;top:10209;width:0;height:225;flip:y" o:connectortype="straight">
              <v:stroke endarrow="block"/>
            </v:shape>
            <v:shape id="_x0000_s1610" type="#_x0000_t32" style="position:absolute;left:8702;top:10209;width:864;height:225;flip:y" o:connectortype="straight">
              <v:stroke endarrow="block"/>
            </v:shape>
            <v:shape id="_x0000_s1611" type="#_x0000_t32" style="position:absolute;left:2546;top:7598;width:1;height:172;flip:y" o:connectortype="straight"/>
            <v:shape id="_x0000_s1612" type="#_x0000_t32" style="position:absolute;left:4221;top:7598;width:0;height:188;flip:y" o:connectortype="straight"/>
            <v:shape id="_x0000_s1613" type="#_x0000_t32" style="position:absolute;left:6158;top:7613;width:0;height:188;flip:y" o:connectortype="straight"/>
            <v:shape id="_x0000_s1614" type="#_x0000_t32" style="position:absolute;left:8126;top:7598;width:1;height:172;flip:y" o:connectortype="straight"/>
            <v:shape id="_x0000_s1615" type="#_x0000_t32" style="position:absolute;left:9924;top:7613;width:1;height:172;flip:y" o:connectortype="straight"/>
          </v:group>
        </w:pict>
      </w: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DE5795" w:rsidRDefault="00DE5795" w:rsidP="00DE5795">
      <w:pPr>
        <w:jc w:val="both"/>
        <w:rPr>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453572" w:rsidRPr="00491BFB" w:rsidRDefault="00453572" w:rsidP="00DE5795">
      <w:pPr>
        <w:ind w:firstLine="709"/>
        <w:jc w:val="both"/>
        <w:rPr>
          <w:b/>
          <w:sz w:val="28"/>
          <w:szCs w:val="28"/>
          <w:lang w:eastAsia="en-US"/>
        </w:rPr>
      </w:pPr>
    </w:p>
    <w:p w:rsidR="00DE5795" w:rsidRDefault="00902F10" w:rsidP="00DE5795">
      <w:pPr>
        <w:ind w:firstLine="709"/>
        <w:jc w:val="both"/>
        <w:rPr>
          <w:b/>
          <w:sz w:val="28"/>
          <w:szCs w:val="28"/>
          <w:lang w:eastAsia="en-US"/>
        </w:rPr>
      </w:pPr>
      <w:r w:rsidRPr="00902F10">
        <w:rPr>
          <w:i/>
          <w:sz w:val="28"/>
          <w:szCs w:val="28"/>
          <w:lang w:eastAsia="en-US"/>
        </w:rPr>
        <w:lastRenderedPageBreak/>
        <w:t xml:space="preserve">Рис. </w:t>
      </w:r>
      <w:r w:rsidRPr="00902F10">
        <w:rPr>
          <w:i/>
          <w:sz w:val="28"/>
          <w:szCs w:val="28"/>
          <w:lang w:val="fr-CA" w:eastAsia="en-US"/>
        </w:rPr>
        <w:t>4</w:t>
      </w:r>
      <w:r w:rsidR="00DE5795" w:rsidRPr="00902F10">
        <w:rPr>
          <w:i/>
          <w:sz w:val="28"/>
          <w:szCs w:val="28"/>
          <w:lang w:eastAsia="en-US"/>
        </w:rPr>
        <w:t>.3.</w:t>
      </w:r>
      <w:r w:rsidR="00DE5795">
        <w:rPr>
          <w:b/>
          <w:sz w:val="28"/>
          <w:szCs w:val="28"/>
          <w:lang w:eastAsia="en-US"/>
        </w:rPr>
        <w:t xml:space="preserve"> Використання національного господарського менталітету в системі заходів соціальної та економічної політики держави</w:t>
      </w:r>
    </w:p>
    <w:p w:rsidR="00DE5795" w:rsidRDefault="00DE5795" w:rsidP="00DE5795">
      <w:pPr>
        <w:ind w:firstLine="709"/>
        <w:rPr>
          <w:lang w:val="fr-CA" w:eastAsia="en-US"/>
        </w:rPr>
      </w:pPr>
      <w:r w:rsidRPr="00060D67">
        <w:rPr>
          <w:lang w:eastAsia="en-US"/>
        </w:rPr>
        <w:t>Джерело: складено автором самостійно</w:t>
      </w:r>
    </w:p>
    <w:p w:rsidR="006923CF" w:rsidRDefault="006923CF" w:rsidP="00DE5795">
      <w:pPr>
        <w:ind w:firstLine="709"/>
        <w:rPr>
          <w:lang w:val="fr-CA" w:eastAsia="en-US"/>
        </w:rPr>
      </w:pPr>
    </w:p>
    <w:p w:rsidR="00E071B1" w:rsidRPr="001B4582" w:rsidRDefault="00E071B1" w:rsidP="00E071B1">
      <w:pPr>
        <w:ind w:firstLine="709"/>
        <w:jc w:val="both"/>
        <w:rPr>
          <w:sz w:val="32"/>
          <w:szCs w:val="32"/>
          <w:lang w:eastAsia="en-US"/>
        </w:rPr>
      </w:pPr>
      <w:r w:rsidRPr="001B4582">
        <w:rPr>
          <w:sz w:val="32"/>
          <w:szCs w:val="32"/>
          <w:lang w:eastAsia="en-US"/>
        </w:rPr>
        <w:t>Розглянемо детальніше найголовніші із запропонованих заходів.</w:t>
      </w:r>
    </w:p>
    <w:p w:rsidR="00E071B1" w:rsidRPr="001B4582" w:rsidRDefault="00E071B1" w:rsidP="00E071B1">
      <w:pPr>
        <w:ind w:firstLine="709"/>
        <w:jc w:val="both"/>
        <w:rPr>
          <w:sz w:val="32"/>
          <w:szCs w:val="32"/>
          <w:lang w:eastAsia="en-US"/>
        </w:rPr>
      </w:pPr>
      <w:r w:rsidRPr="001B4582">
        <w:rPr>
          <w:sz w:val="32"/>
          <w:szCs w:val="32"/>
          <w:u w:val="single"/>
        </w:rPr>
        <w:t>1. Подолання нерівності у розподілі доходів.</w:t>
      </w:r>
      <w:r w:rsidRPr="001B4582">
        <w:rPr>
          <w:sz w:val="32"/>
          <w:szCs w:val="32"/>
        </w:rPr>
        <w:t xml:space="preserve"> </w:t>
      </w:r>
      <w:r w:rsidRPr="001B4582">
        <w:rPr>
          <w:bCs/>
          <w:sz w:val="32"/>
          <w:szCs w:val="32"/>
        </w:rPr>
        <w:t xml:space="preserve">Бідність в Україні вважається однією з найскладніших соціальних проблем, що вимагає першочергового вирішення. </w:t>
      </w:r>
      <w:r w:rsidRPr="001B4582">
        <w:rPr>
          <w:sz w:val="32"/>
          <w:szCs w:val="32"/>
        </w:rPr>
        <w:t>Варто відзначити, що за Індексом добробуту для 110 країн світу, Україна в цьому списку знаходиться в групі найбідніших країн світу та займає 69 місце – одне з найнижчих у Європі. За таких масштабів бідності виникає замкнене коло «низька купівельна спроможність – низький попит на товари і послуги – скорочення внутрішнього ринку». Бідність населення загалом, та економічно активного зокрема, створює обмеження для розвитку економіки. На сучасному етапі ризики та наслідки бідності в Україні становлять суттєву загрозу економічній безпеці країни.</w:t>
      </w:r>
    </w:p>
    <w:p w:rsidR="006923CF" w:rsidRPr="001B4582" w:rsidRDefault="006923CF" w:rsidP="006923CF">
      <w:pPr>
        <w:ind w:firstLine="709"/>
        <w:jc w:val="both"/>
        <w:rPr>
          <w:b/>
          <w:bCs/>
          <w:sz w:val="32"/>
          <w:szCs w:val="32"/>
          <w:lang w:val="fr-CA"/>
        </w:rPr>
      </w:pPr>
      <w:r w:rsidRPr="001B4582">
        <w:rPr>
          <w:sz w:val="32"/>
          <w:szCs w:val="32"/>
        </w:rPr>
        <w:t xml:space="preserve">Вирішення проблеми бідності населення України можливе за умови створення середнього класу і збільшення прошарку людей, які б ідентифікували себе як заможні люди за рівнем і структурою своїх доходів і видатків. Наприклад, у високорозвинених країнах частка середнього класу становить 60% населення, а в Україні середній клас фактично відсутній. Перспективним шляхом підвищення рівня життя населення, а, отже, вдосконалення системи соціального захисту населення є створення сприятливих умов для ведення малого і середнього бізнесу </w:t>
      </w:r>
      <w:r w:rsidRPr="001B4582">
        <w:rPr>
          <w:sz w:val="32"/>
          <w:szCs w:val="32"/>
          <w:lang w:val="ru-RU"/>
        </w:rPr>
        <w:t>[</w:t>
      </w:r>
      <w:r w:rsidR="00B4735D" w:rsidRPr="001B4582">
        <w:rPr>
          <w:sz w:val="32"/>
          <w:szCs w:val="32"/>
        </w:rPr>
        <w:t>188</w:t>
      </w:r>
      <w:r w:rsidRPr="001B4582">
        <w:rPr>
          <w:sz w:val="32"/>
          <w:szCs w:val="32"/>
          <w:lang w:val="ru-RU"/>
        </w:rPr>
        <w:t>]</w:t>
      </w:r>
      <w:r w:rsidRPr="001B4582">
        <w:rPr>
          <w:sz w:val="32"/>
          <w:szCs w:val="32"/>
        </w:rPr>
        <w:t>.</w:t>
      </w:r>
    </w:p>
    <w:p w:rsidR="00DE5795" w:rsidRPr="001B4582" w:rsidRDefault="00DE5795" w:rsidP="00DE5795">
      <w:pPr>
        <w:ind w:firstLine="709"/>
        <w:jc w:val="both"/>
        <w:rPr>
          <w:b/>
          <w:bCs/>
          <w:sz w:val="32"/>
          <w:szCs w:val="32"/>
        </w:rPr>
      </w:pPr>
      <w:r w:rsidRPr="001B4582">
        <w:rPr>
          <w:sz w:val="32"/>
          <w:szCs w:val="32"/>
        </w:rPr>
        <w:t xml:space="preserve">Нині в Україні частка доходів від підприємницької діяльності у структурі грошових доходів населення є недостатньо високою порівняно з іншими країнами. Проте саме ці доходи можуть стати важливим джерелом підвищення рівня добробуту в Україні. За результатами міжнародних опитувань у 2013 році рейтинг України за показником легкості ведення бізнесу виріс на 25 позицій – Україна перемістилася із 137 на 112 місце. Україна найбільше піднялася в рейтингу отримання дозволів на будівництво – з 186 місця на 41. Україна  відчутно просунулася в рейтингу реєстрації власності – з 158 місця на 97. Відзначаються і позитивні зміни в напрямах кредитування (на 11 пунктів), оподаткування (4 п.) і реєстрації підприємств (3 п.). Водночас, не сталося поліпшення у сфері захисту інвесторів, де Україна опустилася на одну позицію (з 127 місця на 128) </w:t>
      </w:r>
      <w:r w:rsidR="00B4735D" w:rsidRPr="001B4582">
        <w:rPr>
          <w:sz w:val="32"/>
          <w:szCs w:val="32"/>
          <w:lang w:val="ru-RU"/>
        </w:rPr>
        <w:t>[3</w:t>
      </w:r>
      <w:r w:rsidRPr="001B4582">
        <w:rPr>
          <w:sz w:val="32"/>
          <w:szCs w:val="32"/>
          <w:lang w:val="ru-RU"/>
        </w:rPr>
        <w:t>]</w:t>
      </w:r>
      <w:r w:rsidRPr="001B4582">
        <w:rPr>
          <w:sz w:val="32"/>
          <w:szCs w:val="32"/>
        </w:rPr>
        <w:t>.</w:t>
      </w:r>
    </w:p>
    <w:p w:rsidR="00DE5795" w:rsidRPr="001B4582" w:rsidRDefault="00DE5795" w:rsidP="00DE5795">
      <w:pPr>
        <w:ind w:firstLine="709"/>
        <w:jc w:val="both"/>
        <w:rPr>
          <w:sz w:val="32"/>
          <w:szCs w:val="32"/>
          <w:u w:val="single"/>
        </w:rPr>
      </w:pPr>
      <w:r w:rsidRPr="001B4582">
        <w:rPr>
          <w:sz w:val="32"/>
          <w:szCs w:val="32"/>
          <w:u w:val="single"/>
        </w:rPr>
        <w:t>2. Реформування системи державного управління, подолання бюрократизаці</w:t>
      </w:r>
      <w:r w:rsidRPr="001B4582">
        <w:rPr>
          <w:sz w:val="32"/>
          <w:szCs w:val="32"/>
        </w:rPr>
        <w:t>ї.  Вивчення  досвіду розвинених країн та врахування основних складових національного господарського менталітету дозволяє виділити характерні особливості, притаманні ефективно діючим системам державного управління та визначити пріоритетні напрямки його реформування відповідно до ментальних особливостей українського суспільства</w:t>
      </w:r>
      <w:r w:rsidR="00B4735D" w:rsidRPr="001B4582">
        <w:rPr>
          <w:sz w:val="32"/>
          <w:szCs w:val="32"/>
          <w:lang w:val="ru-RU"/>
        </w:rPr>
        <w:t xml:space="preserve"> [33</w:t>
      </w:r>
      <w:r w:rsidRPr="001B4582">
        <w:rPr>
          <w:sz w:val="32"/>
          <w:szCs w:val="32"/>
          <w:lang w:val="ru-RU"/>
        </w:rPr>
        <w:t>]</w:t>
      </w:r>
      <w:r w:rsidRPr="001B4582">
        <w:rPr>
          <w:sz w:val="32"/>
          <w:szCs w:val="32"/>
        </w:rPr>
        <w:t xml:space="preserve">. Розглянемо детальніше цей процес. </w:t>
      </w:r>
    </w:p>
    <w:p w:rsidR="00DE5795" w:rsidRPr="001B4582" w:rsidRDefault="00DE5795" w:rsidP="00DE5795">
      <w:pPr>
        <w:ind w:firstLine="709"/>
        <w:jc w:val="both"/>
        <w:rPr>
          <w:sz w:val="32"/>
          <w:szCs w:val="32"/>
        </w:rPr>
      </w:pPr>
      <w:r w:rsidRPr="001B4582">
        <w:rPr>
          <w:sz w:val="32"/>
          <w:szCs w:val="32"/>
        </w:rPr>
        <w:t xml:space="preserve">1)  Створення гнучких та ефективних систем управління, здатних легко адаптуватися до швидкої зміни економічного  середовища. </w:t>
      </w:r>
    </w:p>
    <w:p w:rsidR="00DE5795" w:rsidRPr="001B4582" w:rsidRDefault="00DE5795" w:rsidP="00DE5795">
      <w:pPr>
        <w:ind w:firstLine="709"/>
        <w:jc w:val="both"/>
        <w:rPr>
          <w:i/>
          <w:sz w:val="32"/>
          <w:szCs w:val="32"/>
        </w:rPr>
      </w:pPr>
      <w:r w:rsidRPr="001B4582">
        <w:rPr>
          <w:sz w:val="32"/>
          <w:szCs w:val="32"/>
        </w:rPr>
        <w:lastRenderedPageBreak/>
        <w:t>Проведення глибоких соціальних-економічних перетворень неможливе без підвищення якості державного управління. Неодмінною умовою при цьому є надання більшої свободи дій керівникам держустанов у визначенні тактичних та оперативних цілей. Проведене нами дослідження довело, що в структурі національного господарського менталітету однією з провідних рис є патерналізм та прагнення перекладати відповідальність за результати своїх дій на інших суб’єктів, однак стимулювання самостійності та ініціативності керівників неможливе без надання їм певних свобод з боку держави та збільшення відповідальності за прийняті рішення.</w:t>
      </w:r>
      <w:r w:rsidRPr="001B4582">
        <w:rPr>
          <w:i/>
          <w:sz w:val="32"/>
          <w:szCs w:val="32"/>
        </w:rPr>
        <w:t xml:space="preserve"> </w:t>
      </w:r>
      <w:r w:rsidRPr="001B4582">
        <w:rPr>
          <w:sz w:val="32"/>
          <w:szCs w:val="32"/>
        </w:rPr>
        <w:t>На зміну бюрократичній залежності та ієрархічної підпорядкованості має прийти принцип автономії та відповідальності за виконання основної місії, покладеної на державні структури</w:t>
      </w:r>
      <w:r w:rsidR="00B4735D" w:rsidRPr="001B4582">
        <w:rPr>
          <w:sz w:val="32"/>
          <w:szCs w:val="32"/>
        </w:rPr>
        <w:t xml:space="preserve"> [33; 5</w:t>
      </w:r>
      <w:r w:rsidRPr="001B4582">
        <w:rPr>
          <w:sz w:val="32"/>
          <w:szCs w:val="32"/>
        </w:rPr>
        <w:t xml:space="preserve">4]. </w:t>
      </w:r>
    </w:p>
    <w:p w:rsidR="00DE5795" w:rsidRPr="001B4582" w:rsidRDefault="00DE5795" w:rsidP="00DE5795">
      <w:pPr>
        <w:ind w:firstLine="709"/>
        <w:jc w:val="both"/>
        <w:rPr>
          <w:sz w:val="32"/>
          <w:szCs w:val="32"/>
        </w:rPr>
      </w:pPr>
      <w:r w:rsidRPr="001B4582">
        <w:rPr>
          <w:sz w:val="32"/>
          <w:szCs w:val="32"/>
        </w:rPr>
        <w:t xml:space="preserve">Досвід соціально успішних країн доводить, що ефективність модернізаційних процесів в економіці значною мірою залежить від діяльності керівників, оскільки недооцінка їхньої роботи завжди призводить до негативних наслідків. Визнання особливої ​​ролі особистих якостей керівників у структурі державного управління сприяло появі у цих країнах окремого інституту - служби вищих чиновників, яка дозволяє відбирати найбільш талановитих і компетентних фахівців, орієнтованих не стільки на кар’єру, скільки на результат та якість виконуваної роботи. З цією метою вводяться стандарти професійної компетенції вищих чиновників в галузі менеджменту, які враховують: здатність визначати стратегічні завдання та пріоритети економічного розвитку; розуміти ступінь взаємовпливу інституційних чинників у конкретній  проблемній ситуації; враховувати позиції та інтереси різних груп і змінювати баланс сил в потрібну сторону;  оцінювати етичні аспекти та соціальні наслідки прийнятих рішень; забезпечувати дотримання демократичних норм і цінностей, прийнятих у суспільстві; керувати політичними та організаційними змінами з урахуванням культурних, національних, інституційних факторів </w:t>
      </w:r>
      <w:r w:rsidR="00B4735D" w:rsidRPr="001B4582">
        <w:rPr>
          <w:sz w:val="32"/>
          <w:szCs w:val="32"/>
        </w:rPr>
        <w:t>[5</w:t>
      </w:r>
      <w:r w:rsidRPr="001B4582">
        <w:rPr>
          <w:sz w:val="32"/>
          <w:szCs w:val="32"/>
        </w:rPr>
        <w:t>4; 1</w:t>
      </w:r>
      <w:r w:rsidR="00B4735D" w:rsidRPr="001B4582">
        <w:rPr>
          <w:sz w:val="32"/>
          <w:szCs w:val="32"/>
        </w:rPr>
        <w:t>80</w:t>
      </w:r>
      <w:r w:rsidRPr="001B4582">
        <w:rPr>
          <w:sz w:val="32"/>
          <w:szCs w:val="32"/>
        </w:rPr>
        <w:t>].</w:t>
      </w:r>
    </w:p>
    <w:p w:rsidR="00DE5795" w:rsidRPr="001B4582" w:rsidRDefault="00DE5795" w:rsidP="00DE5795">
      <w:pPr>
        <w:ind w:firstLine="709"/>
        <w:jc w:val="both"/>
        <w:rPr>
          <w:sz w:val="32"/>
          <w:szCs w:val="32"/>
        </w:rPr>
      </w:pPr>
      <w:r w:rsidRPr="001B4582">
        <w:rPr>
          <w:sz w:val="32"/>
          <w:szCs w:val="32"/>
        </w:rPr>
        <w:t>2) Чіткі стандарти та сучасний механізм оцінки виконання функцій і повноважень у кількісних показниках.</w:t>
      </w:r>
    </w:p>
    <w:p w:rsidR="00DE5795" w:rsidRPr="001B4582" w:rsidRDefault="00DE5795" w:rsidP="00DE5795">
      <w:pPr>
        <w:ind w:firstLine="709"/>
        <w:jc w:val="both"/>
        <w:rPr>
          <w:sz w:val="32"/>
          <w:szCs w:val="32"/>
        </w:rPr>
      </w:pPr>
      <w:r w:rsidRPr="001B4582">
        <w:rPr>
          <w:sz w:val="32"/>
          <w:szCs w:val="32"/>
        </w:rPr>
        <w:t xml:space="preserve">Якщо раніше основна увага приділялася контролю за процесом виконання роботи та використання державних ресурсів, </w:t>
      </w:r>
      <w:r w:rsidRPr="001B4582">
        <w:rPr>
          <w:sz w:val="32"/>
          <w:szCs w:val="32"/>
        </w:rPr>
        <w:lastRenderedPageBreak/>
        <w:t>то зараз основна увага має приділятись контролю та оцінці результатів і наслідків. Цей аспект є важливим з огляду на те, що в однією з провідних рис господарського менталітету є прагнення знехтувати офіційно встановленими законами, недотримання нормативно-правових обмежень</w:t>
      </w:r>
      <w:r w:rsidR="00B4735D" w:rsidRPr="001B4582">
        <w:rPr>
          <w:sz w:val="32"/>
          <w:szCs w:val="32"/>
          <w:lang w:val="ru-RU"/>
        </w:rPr>
        <w:t xml:space="preserve"> [33</w:t>
      </w:r>
      <w:r w:rsidRPr="001B4582">
        <w:rPr>
          <w:sz w:val="32"/>
          <w:szCs w:val="32"/>
          <w:lang w:val="ru-RU"/>
        </w:rPr>
        <w:t>]</w:t>
      </w:r>
      <w:r w:rsidRPr="001B4582">
        <w:rPr>
          <w:sz w:val="32"/>
          <w:szCs w:val="32"/>
        </w:rPr>
        <w:t xml:space="preserve">. </w:t>
      </w:r>
    </w:p>
    <w:p w:rsidR="00DE5795" w:rsidRPr="001B4582" w:rsidRDefault="00DE5795" w:rsidP="00DE5795">
      <w:pPr>
        <w:ind w:firstLine="709"/>
        <w:jc w:val="both"/>
        <w:rPr>
          <w:sz w:val="32"/>
          <w:szCs w:val="32"/>
        </w:rPr>
      </w:pPr>
      <w:r w:rsidRPr="001B4582">
        <w:rPr>
          <w:sz w:val="32"/>
          <w:szCs w:val="32"/>
        </w:rPr>
        <w:t>3) Створення нових організаційних структур з розвиненими горизонтальними зв’язками та ефективними системами контролю та координації.</w:t>
      </w:r>
    </w:p>
    <w:p w:rsidR="00DE5795" w:rsidRPr="001B4582" w:rsidRDefault="00DE5795" w:rsidP="00DE5795">
      <w:pPr>
        <w:ind w:firstLine="709"/>
        <w:jc w:val="both"/>
        <w:rPr>
          <w:sz w:val="32"/>
          <w:szCs w:val="32"/>
        </w:rPr>
      </w:pPr>
      <w:r w:rsidRPr="001B4582">
        <w:rPr>
          <w:sz w:val="32"/>
          <w:szCs w:val="32"/>
        </w:rPr>
        <w:t>Наразі необхідним є перехід до більш простих і економних організаційних структур, який призведе до ліквідації багатьох непотрібних  проміжних ланок. Експерти Світового банку вважають, що ці зміни повинні відбуватися за рахунок використання конкурентних сил, участі громадянського суспільства, застосування нових управлінських та інформаційних технологій</w:t>
      </w:r>
      <w:r w:rsidR="00576DEE" w:rsidRPr="001B4582">
        <w:rPr>
          <w:sz w:val="32"/>
          <w:szCs w:val="32"/>
          <w:lang w:val="ru-RU"/>
        </w:rPr>
        <w:t xml:space="preserve"> [33; 5</w:t>
      </w:r>
      <w:r w:rsidRPr="001B4582">
        <w:rPr>
          <w:sz w:val="32"/>
          <w:szCs w:val="32"/>
          <w:lang w:val="ru-RU"/>
        </w:rPr>
        <w:t>4]</w:t>
      </w:r>
      <w:r w:rsidRPr="001B4582">
        <w:rPr>
          <w:sz w:val="32"/>
          <w:szCs w:val="32"/>
        </w:rPr>
        <w:t>.</w:t>
      </w:r>
    </w:p>
    <w:p w:rsidR="00DE5795" w:rsidRPr="001B4582" w:rsidRDefault="00DE5795" w:rsidP="00DE5795">
      <w:pPr>
        <w:ind w:firstLine="709"/>
        <w:jc w:val="both"/>
        <w:rPr>
          <w:sz w:val="32"/>
          <w:szCs w:val="32"/>
        </w:rPr>
      </w:pPr>
      <w:r w:rsidRPr="001B4582">
        <w:rPr>
          <w:sz w:val="32"/>
          <w:szCs w:val="32"/>
        </w:rPr>
        <w:t>Ряд західних фахівців вважає, що в перспективі держапарат буде заснований не на суворій бюрократичній ієрархії, а на раціональному поєднанні централізованого управління з горизонтальними мережами, багатьма автономними структурами, що мають власні ресурси і здатні самостійно приймати рішення. У цю мережу поряд з державними організаціями та установами увійдуть також приватні структури та громадські групи. У результаті відбудеться формування політико - державної мережі, відкритої для кожного громадянина</w:t>
      </w:r>
      <w:r w:rsidR="00576DEE" w:rsidRPr="001B4582">
        <w:rPr>
          <w:sz w:val="32"/>
          <w:szCs w:val="32"/>
          <w:lang w:val="ru-RU"/>
        </w:rPr>
        <w:t xml:space="preserve"> [54; 180</w:t>
      </w:r>
      <w:r w:rsidRPr="001B4582">
        <w:rPr>
          <w:sz w:val="32"/>
          <w:szCs w:val="32"/>
          <w:lang w:val="ru-RU"/>
        </w:rPr>
        <w:t>]</w:t>
      </w:r>
      <w:r w:rsidRPr="001B4582">
        <w:rPr>
          <w:sz w:val="32"/>
          <w:szCs w:val="32"/>
        </w:rPr>
        <w:t>.</w:t>
      </w:r>
    </w:p>
    <w:p w:rsidR="00DE5795" w:rsidRPr="001B4582" w:rsidRDefault="00DE5795" w:rsidP="00DE5795">
      <w:pPr>
        <w:ind w:firstLine="709"/>
        <w:jc w:val="both"/>
        <w:rPr>
          <w:sz w:val="32"/>
          <w:szCs w:val="32"/>
        </w:rPr>
      </w:pPr>
      <w:r w:rsidRPr="001B4582">
        <w:rPr>
          <w:sz w:val="32"/>
          <w:szCs w:val="32"/>
        </w:rPr>
        <w:t>4) Систематичне оновлення функцій та організаційних структур, використання сучасних методів менеджменту та інформаційних технологій у державному управлінні.</w:t>
      </w:r>
    </w:p>
    <w:p w:rsidR="00DE5795" w:rsidRPr="001B4582" w:rsidRDefault="00DE5795" w:rsidP="00DE5795">
      <w:pPr>
        <w:ind w:firstLine="709"/>
        <w:jc w:val="both"/>
        <w:rPr>
          <w:sz w:val="32"/>
          <w:szCs w:val="32"/>
        </w:rPr>
      </w:pPr>
      <w:r w:rsidRPr="001B4582">
        <w:rPr>
          <w:sz w:val="32"/>
          <w:szCs w:val="32"/>
        </w:rPr>
        <w:t>Модернізація держапарату має бути постійною функцією і головною метою уряду на сучасному етапі, яка передбачає систематичне вивчення роботи держапарату, підвищення ефективності державного управління, вдосконалення адміністративних процедур, розвиток відносин між громадянами та органами державної влади. На даний час у провідних країнах світу використовуються методи вдосконалення роботи держапарату, запозичені з практики приватного сектора: управління якістю, бенчмаркінг, реінжиніринг, управління проектами, стратегічне управління, організаційний розвиток тощо</w:t>
      </w:r>
      <w:r w:rsidR="00576DEE" w:rsidRPr="001B4582">
        <w:rPr>
          <w:sz w:val="32"/>
          <w:szCs w:val="32"/>
          <w:lang w:val="ru-RU"/>
        </w:rPr>
        <w:t xml:space="preserve"> [33</w:t>
      </w:r>
      <w:r w:rsidRPr="001B4582">
        <w:rPr>
          <w:sz w:val="32"/>
          <w:szCs w:val="32"/>
          <w:lang w:val="ru-RU"/>
        </w:rPr>
        <w:t>]</w:t>
      </w:r>
      <w:r w:rsidRPr="001B4582">
        <w:rPr>
          <w:sz w:val="32"/>
          <w:szCs w:val="32"/>
        </w:rPr>
        <w:t>.</w:t>
      </w:r>
    </w:p>
    <w:p w:rsidR="00DE5795" w:rsidRPr="001B4582" w:rsidRDefault="00DE5795" w:rsidP="00DE5795">
      <w:pPr>
        <w:ind w:firstLine="709"/>
        <w:jc w:val="both"/>
        <w:rPr>
          <w:sz w:val="32"/>
          <w:szCs w:val="32"/>
          <w:u w:val="single"/>
        </w:rPr>
      </w:pPr>
      <w:r w:rsidRPr="001B4582">
        <w:rPr>
          <w:sz w:val="32"/>
          <w:szCs w:val="32"/>
          <w:u w:val="single"/>
        </w:rPr>
        <w:lastRenderedPageBreak/>
        <w:t>3. Подолання корупції та тіньової економіки.</w:t>
      </w:r>
      <w:r w:rsidRPr="001B4582">
        <w:rPr>
          <w:sz w:val="32"/>
          <w:szCs w:val="32"/>
        </w:rPr>
        <w:t xml:space="preserve"> До найголовніших пріоритетів інституційно-структурних реформ відноситься ефективна протидія тінізації та криміналізації економіки та суспільства, масштаби яких унеможливлюють будь-які реформи. Одним із ключових напрямів детінізації економіки є руйнування фінансової бази тіньового сектора. Так, в Україні майже не застосовується такий вид покарання, як конфіскація майна, водночас у законодавстві Італії, США, міжнародних документах саме йому відведена важлива роль. Запровадження податку на нерухомість (з прогресивною шкалою нарахування), обов’язкове пояснення джерел надходження коштів на купівлю предметів розкоші (будинок, автомобіль тощо) для усіх без винятку фізичних осіб – це перший дієвий крок до детінізації економіки і суспільства. Саме такий висновок можна зробити, зважаючи на неефективність суто контрольно-репресивних методів протидії процесу «відмивання» грошей, що підтверджується досвідом розвинених країн</w:t>
      </w:r>
      <w:r w:rsidR="00576DEE" w:rsidRPr="001B4582">
        <w:rPr>
          <w:sz w:val="32"/>
          <w:szCs w:val="32"/>
          <w:lang w:val="ru-RU"/>
        </w:rPr>
        <w:t xml:space="preserve"> [185</w:t>
      </w:r>
      <w:r w:rsidRPr="001B4582">
        <w:rPr>
          <w:sz w:val="32"/>
          <w:szCs w:val="32"/>
          <w:lang w:val="ru-RU"/>
        </w:rPr>
        <w:t>]</w:t>
      </w:r>
      <w:r w:rsidRPr="001B4582">
        <w:rPr>
          <w:sz w:val="32"/>
          <w:szCs w:val="32"/>
        </w:rPr>
        <w:t>.</w:t>
      </w:r>
    </w:p>
    <w:p w:rsidR="00DE5795" w:rsidRPr="001B4582" w:rsidRDefault="00DE5795" w:rsidP="00DE5795">
      <w:pPr>
        <w:tabs>
          <w:tab w:val="left" w:pos="1176"/>
        </w:tabs>
        <w:ind w:firstLine="567"/>
        <w:jc w:val="both"/>
        <w:rPr>
          <w:sz w:val="32"/>
          <w:szCs w:val="32"/>
        </w:rPr>
      </w:pPr>
      <w:r w:rsidRPr="001B4582">
        <w:rPr>
          <w:sz w:val="32"/>
          <w:szCs w:val="32"/>
        </w:rPr>
        <w:t xml:space="preserve">З огляду на те, що корупційні правопорушення відбуваються в інтересах підприємств, організацій різних форм власності, необхідно ратифікувати Європейську конвенцію про корупцію в контексті кримінального права, яка передбачає відповідальність юридичних осіб за давання хабара, посередництво та «відмивання» грошей. Новий український антикорупційний закон має узгоджуватися з міжнародно-правовими актами. Обов’язкового характеру повинна набути практика, що застосовується в провідних країнах світу щодо щорічного формування та публікації переліку дій економічних суб’єктів, що перешкоджають тонізації прибутків. До основних економічних інструментів детінізації та декриміналізації підприємницького середовища доцільно віднести: зниження рівня оподаткування фізичних осіб; адміністративне усунення факторів, що стримують конкуренцію у сфері виробництва та збуту продукції; спрощення процедури створення та реєстрації підприємств; удосконалення системи оподаткування юридичних осіб і методів податкового обліку; запровадження системи податкових стимулів до нагромадження та інвестування коштів юридичними і фізичними особами; посилення репресивних заходів щодо корупції; залучення до реалізації стратегії легалізації представників </w:t>
      </w:r>
      <w:r w:rsidRPr="001B4582">
        <w:rPr>
          <w:sz w:val="32"/>
          <w:szCs w:val="32"/>
        </w:rPr>
        <w:lastRenderedPageBreak/>
        <w:t>міжнародних організацій, що спеціалізуються на протидії нелегальному господарюванню, та громадянського суспільства</w:t>
      </w:r>
      <w:r w:rsidR="00576DEE" w:rsidRPr="001B4582">
        <w:rPr>
          <w:sz w:val="32"/>
          <w:szCs w:val="32"/>
        </w:rPr>
        <w:t xml:space="preserve"> [185</w:t>
      </w:r>
      <w:r w:rsidRPr="001B4582">
        <w:rPr>
          <w:sz w:val="32"/>
          <w:szCs w:val="32"/>
        </w:rPr>
        <w:t>].</w:t>
      </w:r>
    </w:p>
    <w:p w:rsidR="00DE5795" w:rsidRPr="001B4582" w:rsidRDefault="00DE5795" w:rsidP="00DE5795">
      <w:pPr>
        <w:tabs>
          <w:tab w:val="left" w:pos="1176"/>
        </w:tabs>
        <w:ind w:firstLine="567"/>
        <w:jc w:val="both"/>
        <w:rPr>
          <w:sz w:val="32"/>
          <w:szCs w:val="32"/>
          <w:lang w:val="ru-RU"/>
        </w:rPr>
      </w:pPr>
      <w:r w:rsidRPr="001B4582">
        <w:rPr>
          <w:sz w:val="32"/>
          <w:szCs w:val="32"/>
        </w:rPr>
        <w:t>З огляду на те, що в структурі національного господарського менталітету однією з провідних рис є неповага до закону та прагнення знайти нелегальні способи збагачення, усі зазначені заходи набувають першочергового значення</w:t>
      </w:r>
      <w:r w:rsidRPr="001B4582">
        <w:rPr>
          <w:sz w:val="32"/>
          <w:szCs w:val="32"/>
          <w:lang w:val="ru-RU"/>
        </w:rPr>
        <w:t>.</w:t>
      </w:r>
    </w:p>
    <w:p w:rsidR="00DE5795" w:rsidRPr="001B4582" w:rsidRDefault="00DE5795" w:rsidP="00DE5795">
      <w:pPr>
        <w:tabs>
          <w:tab w:val="left" w:pos="1176"/>
        </w:tabs>
        <w:ind w:firstLine="567"/>
        <w:jc w:val="both"/>
        <w:rPr>
          <w:sz w:val="32"/>
          <w:szCs w:val="32"/>
          <w:u w:val="single"/>
        </w:rPr>
      </w:pPr>
      <w:r w:rsidRPr="001B4582">
        <w:rPr>
          <w:sz w:val="32"/>
          <w:szCs w:val="32"/>
          <w:u w:val="single"/>
        </w:rPr>
        <w:t>4. Формування довіри до влади.</w:t>
      </w:r>
      <w:r w:rsidRPr="001B4582">
        <w:rPr>
          <w:sz w:val="32"/>
          <w:szCs w:val="32"/>
        </w:rPr>
        <w:t xml:space="preserve"> Єдиним механізмом забезпечення довіри громадян до органів державної влади, є відкритий, чесний, толерантний діалог держави з громадянами. На даний момент питання формування системи зовнішнього громадського контролю, прозорості політичних рішень, необхідності незалежних громадянських експертиз та підзвітності влади громадськості є найактуальнішими в Україні. Більшість дослідників зазначають, що однією з найефективніших моделей формування політичної довіри в сучасному суспільстві є електронна демократія – сучасна форма політичної комунікації. Політична комунікація – це процес передавання політичної інформації, завдяки якій вона циркулює від однієї частини соціальної спільноти до іншої (горизонтальна комунікація) та між політичною і соціальною системами (вертикальна комунікація). Домінуючою є саме вертикальна комунікація, для якої характерною є проблема відсутності зворотного зв’язку. Ця вада властива майже всім представницьким формам правління, що перебувають на етапі становлення. </w:t>
      </w:r>
    </w:p>
    <w:p w:rsidR="00DE5795" w:rsidRPr="001B4582" w:rsidRDefault="00DE5795" w:rsidP="00DE5795">
      <w:pPr>
        <w:tabs>
          <w:tab w:val="left" w:pos="1176"/>
        </w:tabs>
        <w:ind w:firstLine="567"/>
        <w:jc w:val="both"/>
        <w:rPr>
          <w:sz w:val="32"/>
          <w:szCs w:val="32"/>
        </w:rPr>
      </w:pPr>
      <w:r w:rsidRPr="001B4582">
        <w:rPr>
          <w:sz w:val="32"/>
          <w:szCs w:val="32"/>
        </w:rPr>
        <w:t>Взагалі, як свідчить зарубіжний досвід розвинутих  країн, використання мережі Інтернет забезпечує громадянам широкі можливості для розширення своєї безпосередньої участі в політичних процесах. Це, зокрема, онлайн-доступ до процесів ухвалення рішень, аналогічні консультації із актуальних проблем, оприлюднення думок і поглядів. Політичним партіям інформаційно-комунікативні технології надають можливості для швидшого досягнення нових аудиторій за менших витрат ресурсів. Однак для забезпечення ефективності таких реформ як передумови модернізації в системі державного управління,  необхідно, в першу чергу, демократизувати доступ до глобальних комп’ютерних мереж</w:t>
      </w:r>
      <w:r w:rsidR="00576DEE" w:rsidRPr="001B4582">
        <w:rPr>
          <w:sz w:val="32"/>
          <w:szCs w:val="32"/>
          <w:lang w:val="ru-RU"/>
        </w:rPr>
        <w:t xml:space="preserve"> [33; 5</w:t>
      </w:r>
      <w:r w:rsidRPr="001B4582">
        <w:rPr>
          <w:sz w:val="32"/>
          <w:szCs w:val="32"/>
          <w:lang w:val="ru-RU"/>
        </w:rPr>
        <w:t>4]</w:t>
      </w:r>
      <w:r w:rsidRPr="001B4582">
        <w:rPr>
          <w:sz w:val="32"/>
          <w:szCs w:val="32"/>
        </w:rPr>
        <w:t>.</w:t>
      </w:r>
    </w:p>
    <w:p w:rsidR="00DE5795" w:rsidRPr="001B4582" w:rsidRDefault="00DE5795" w:rsidP="00DE5795">
      <w:pPr>
        <w:ind w:firstLine="709"/>
        <w:jc w:val="both"/>
        <w:rPr>
          <w:rStyle w:val="FontStyle35"/>
          <w:sz w:val="32"/>
          <w:szCs w:val="32"/>
        </w:rPr>
      </w:pPr>
      <w:r w:rsidRPr="001B4582">
        <w:rPr>
          <w:sz w:val="32"/>
          <w:szCs w:val="32"/>
          <w:u w:val="single"/>
        </w:rPr>
        <w:lastRenderedPageBreak/>
        <w:t>5. Сприяння інноваційній активності</w:t>
      </w:r>
      <w:r w:rsidRPr="001B4582">
        <w:rPr>
          <w:sz w:val="32"/>
          <w:szCs w:val="32"/>
        </w:rPr>
        <w:t xml:space="preserve">. </w:t>
      </w:r>
      <w:r w:rsidRPr="001B4582">
        <w:rPr>
          <w:rStyle w:val="FontStyle35"/>
          <w:sz w:val="32"/>
          <w:szCs w:val="32"/>
        </w:rPr>
        <w:t xml:space="preserve"> Якісне економічне відновлення та зростання в Україні може бути забезпечене тільки за допомогою інноваційних процесів, спроможних генерувати та реалізовувати новітні технології та найсучасніші наукові знання. Згідно з рейтингом Всесвітнього економічного форуму у 2012 р. Україна серед 134 країн у сфері формування факторів інноваційного розвитку зайняла 52 місце, за оснащеністю сучасними технологіями - 65 місце, у сфері захисту прав інтелектуальної власності - 114 місце, що свідчить про неефективне використання власного інноваційного потенціалу</w:t>
      </w:r>
      <w:r w:rsidR="00576DEE" w:rsidRPr="001B4582">
        <w:rPr>
          <w:rStyle w:val="FontStyle35"/>
          <w:sz w:val="32"/>
          <w:szCs w:val="32"/>
        </w:rPr>
        <w:t xml:space="preserve"> [131; 219</w:t>
      </w:r>
      <w:r w:rsidRPr="001B4582">
        <w:rPr>
          <w:rStyle w:val="FontStyle35"/>
          <w:sz w:val="32"/>
          <w:szCs w:val="32"/>
        </w:rPr>
        <w:t>].</w:t>
      </w:r>
    </w:p>
    <w:p w:rsidR="00DE5795" w:rsidRPr="001B4582" w:rsidRDefault="00DE5795" w:rsidP="00DE5795">
      <w:pPr>
        <w:ind w:firstLine="709"/>
        <w:jc w:val="both"/>
        <w:rPr>
          <w:rStyle w:val="FontStyle35"/>
          <w:sz w:val="32"/>
          <w:szCs w:val="32"/>
        </w:rPr>
      </w:pPr>
      <w:r w:rsidRPr="001B4582">
        <w:rPr>
          <w:rStyle w:val="FontStyle35"/>
          <w:sz w:val="32"/>
          <w:szCs w:val="32"/>
        </w:rPr>
        <w:t>Важливим є сприяння формуванню та ефективному функціонуванню всіх ланок науково-виробничого інноваційного процесу, спрямованому на створення конкурентоспроможної продукції на ринку. Необхідно підтримати малий і середній бізнес, окремих винахідників, конструкторів, учених, студентів тощо. В Україні малі недержавні підприємства є активними генераторами та власниками значної частки запатентованих завершених інноваційних розробок</w:t>
      </w:r>
      <w:r w:rsidR="00576DEE" w:rsidRPr="001B4582">
        <w:rPr>
          <w:rStyle w:val="FontStyle35"/>
          <w:sz w:val="32"/>
          <w:szCs w:val="32"/>
          <w:lang w:val="ru-RU"/>
        </w:rPr>
        <w:t xml:space="preserve"> [171; 195</w:t>
      </w:r>
      <w:r w:rsidRPr="001B4582">
        <w:rPr>
          <w:rStyle w:val="FontStyle35"/>
          <w:sz w:val="32"/>
          <w:szCs w:val="32"/>
          <w:lang w:val="ru-RU"/>
        </w:rPr>
        <w:t>]</w:t>
      </w:r>
      <w:r w:rsidRPr="001B4582">
        <w:rPr>
          <w:rStyle w:val="FontStyle35"/>
          <w:sz w:val="32"/>
          <w:szCs w:val="32"/>
        </w:rPr>
        <w:t xml:space="preserve">. </w:t>
      </w:r>
    </w:p>
    <w:p w:rsidR="00DE5795" w:rsidRPr="001B4582" w:rsidRDefault="00DE5795" w:rsidP="00DE5795">
      <w:pPr>
        <w:ind w:firstLine="709"/>
        <w:jc w:val="both"/>
        <w:rPr>
          <w:rStyle w:val="FontStyle35"/>
          <w:sz w:val="32"/>
          <w:szCs w:val="32"/>
        </w:rPr>
      </w:pPr>
      <w:r w:rsidRPr="001B4582">
        <w:rPr>
          <w:rStyle w:val="FontStyle35"/>
          <w:sz w:val="32"/>
          <w:szCs w:val="32"/>
        </w:rPr>
        <w:t xml:space="preserve">Першочерговим є вирішення на державному рівні низки методологічних і організаційно-правових питань щодо координації розробки та впровадження механізмів реалізації пріоритетних напрямів інноваційної діяльності; систематичних прогнозно-аналітичних і стратегічних маркетингових досліджень науково-технологічного й інноваційного розвитку; формування кадрового потенціалу у сфері інноваційної діяльності. Потрібно також розширити мережу спеціалізованих небанківських інноваційних фінансово-кредитних установ для фінансової підтримки інноваційної діяльності, забезпечити стимулювання фінансування науково-технічної й інноваційної діяльності за рахунок власних коштів підприємств. </w:t>
      </w:r>
    </w:p>
    <w:p w:rsidR="00DE5795" w:rsidRPr="001B4582" w:rsidRDefault="00DE5795" w:rsidP="00DE5795">
      <w:pPr>
        <w:ind w:firstLine="709"/>
        <w:jc w:val="both"/>
        <w:rPr>
          <w:sz w:val="32"/>
          <w:szCs w:val="32"/>
        </w:rPr>
      </w:pPr>
      <w:r w:rsidRPr="001B4582">
        <w:rPr>
          <w:sz w:val="32"/>
          <w:szCs w:val="32"/>
        </w:rPr>
        <w:t>Доцільним є також запровадження пільгового оподаткування підприємств та організацій, які займаються впровадженням інноваційних проектів. Корисним у цьому напрямку може бути досвід зарубіжних країн, а саме:</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звільнення (повне, часткове) від податку на матеріальну вигоду від продажу акцій (Австрія, Данія, Франція, Німеччина, Ірландія, Італія, Португалія, Іспанія, Велика Британія, США);</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lastRenderedPageBreak/>
        <w:t>податкові знижки (або знижені відсоткові ставки) із суми прибуткового податку для наукових співробітників (Бельгія, Фінляндія);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податковий кредит на інвестиції (Португалія);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податковий зарплатний дослідницький кредит (Голландія);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зменшення оподаткованого прибутку на частину суми заробітної плати іноземних наукових працівників (Швеція);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звільнення від податку на прибуток (або зменшення його ставки)  науково-дослідних асоціацій (Велика Британія);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зменшення ставки податку на прибуток економічним суб’єктам, які розробляють і впроваджують нові технологічні процеси (Люксембург);</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зменшення суми податку на прибуток на величину (повну) витрат, пов’язаних із придбанням ноу-хау (Ірландія);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звільнення від податкового навантаження господарських операцій, пов’язаних з виплатою роялті, а також від виплат за патенти (Ірландія);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зменшення обсягу податкових зобов’язань для суб’єктів, що фінансують науково-дослідні роботи в університетах та інших дослідницьких установах (Велика Британія);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зменшення суми податку на прибуток на 100-відсотковий обсяг інвестицій у НДДКР (Греція);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rPr>
      </w:pPr>
      <w:r w:rsidRPr="001B4582">
        <w:rPr>
          <w:rFonts w:ascii="Times New Roman" w:hAnsi="Times New Roman"/>
          <w:sz w:val="32"/>
          <w:szCs w:val="32"/>
        </w:rPr>
        <w:t>зменшення суми податку на прибуток на величину витрат, що є добровільними пожертвами науково-дослідним організаціям (Франція);</w:t>
      </w:r>
    </w:p>
    <w:p w:rsidR="00DE5795" w:rsidRPr="001B4582" w:rsidRDefault="00DE5795" w:rsidP="00A14506">
      <w:pPr>
        <w:pStyle w:val="afd"/>
        <w:numPr>
          <w:ilvl w:val="1"/>
          <w:numId w:val="35"/>
        </w:numPr>
        <w:spacing w:after="0" w:line="240" w:lineRule="auto"/>
        <w:ind w:left="0" w:firstLine="426"/>
        <w:jc w:val="both"/>
        <w:rPr>
          <w:rFonts w:ascii="Times New Roman" w:hAnsi="Times New Roman"/>
          <w:sz w:val="32"/>
          <w:szCs w:val="32"/>
          <w:lang w:val="ru-RU"/>
        </w:rPr>
      </w:pPr>
      <w:r w:rsidRPr="001B4582">
        <w:rPr>
          <w:rFonts w:ascii="Times New Roman" w:hAnsi="Times New Roman"/>
          <w:sz w:val="32"/>
          <w:szCs w:val="32"/>
        </w:rPr>
        <w:t>зменшення суми податку на прибуток на частину обсягу інвестицій, освоєних у сфері НДДКР (Бельгія)</w:t>
      </w:r>
      <w:r w:rsidR="00863DF0" w:rsidRPr="001B4582">
        <w:rPr>
          <w:rFonts w:ascii="Times New Roman" w:hAnsi="Times New Roman"/>
          <w:sz w:val="32"/>
          <w:szCs w:val="32"/>
          <w:lang w:val="ru-RU"/>
        </w:rPr>
        <w:t xml:space="preserve"> [131</w:t>
      </w:r>
      <w:r w:rsidRPr="001B4582">
        <w:rPr>
          <w:rFonts w:ascii="Times New Roman" w:hAnsi="Times New Roman"/>
          <w:sz w:val="32"/>
          <w:szCs w:val="32"/>
          <w:lang w:val="ru-RU"/>
        </w:rPr>
        <w:t>;</w:t>
      </w:r>
      <w:r w:rsidR="00863DF0" w:rsidRPr="001B4582">
        <w:rPr>
          <w:rFonts w:ascii="Times New Roman" w:hAnsi="Times New Roman"/>
          <w:sz w:val="32"/>
          <w:szCs w:val="32"/>
          <w:lang w:val="ru-RU"/>
        </w:rPr>
        <w:t xml:space="preserve"> 171; 195; 219; 263</w:t>
      </w:r>
      <w:r w:rsidRPr="001B4582">
        <w:rPr>
          <w:rFonts w:ascii="Times New Roman" w:hAnsi="Times New Roman"/>
          <w:sz w:val="32"/>
          <w:szCs w:val="32"/>
          <w:lang w:val="ru-RU"/>
        </w:rPr>
        <w:t>].</w:t>
      </w:r>
    </w:p>
    <w:p w:rsidR="00DE5795" w:rsidRPr="001B4582" w:rsidRDefault="00DE5795" w:rsidP="00DE5795">
      <w:pPr>
        <w:pStyle w:val="afd"/>
        <w:spacing w:after="0" w:line="240" w:lineRule="auto"/>
        <w:ind w:left="0" w:firstLine="709"/>
        <w:jc w:val="both"/>
        <w:rPr>
          <w:rFonts w:ascii="Times New Roman" w:hAnsi="Times New Roman"/>
          <w:sz w:val="32"/>
          <w:szCs w:val="32"/>
          <w:u w:val="single"/>
        </w:rPr>
      </w:pPr>
      <w:r w:rsidRPr="001B4582">
        <w:rPr>
          <w:rFonts w:ascii="Times New Roman" w:hAnsi="Times New Roman"/>
          <w:sz w:val="32"/>
          <w:szCs w:val="32"/>
          <w:u w:val="single"/>
        </w:rPr>
        <w:t>6. Децентралізація влади та надання більших повноважень регіональним органам управління.</w:t>
      </w:r>
      <w:r w:rsidRPr="001B4582">
        <w:rPr>
          <w:rFonts w:ascii="Times New Roman" w:hAnsi="Times New Roman"/>
          <w:sz w:val="32"/>
          <w:szCs w:val="32"/>
        </w:rPr>
        <w:t xml:space="preserve"> Враховуючи значне поширення авторитарних методів управління та регіональну специфіку прояву основних рис господарського менталітету, вважаємо децентралізація влади є одним із пріоритетних завдань, оскільки дозволить ефективніше організовувати господарську діяльність в різних областях та сприяти інноваційній активності.</w:t>
      </w:r>
      <w:r w:rsidRPr="001B4582">
        <w:rPr>
          <w:rFonts w:ascii="Times New Roman" w:hAnsi="Times New Roman"/>
          <w:b/>
          <w:sz w:val="32"/>
          <w:szCs w:val="32"/>
        </w:rPr>
        <w:t xml:space="preserve"> </w:t>
      </w:r>
    </w:p>
    <w:p w:rsidR="00DE5795" w:rsidRPr="001B4582" w:rsidRDefault="00DE5795" w:rsidP="00DE5795">
      <w:pPr>
        <w:pStyle w:val="afd"/>
        <w:spacing w:after="0" w:line="240" w:lineRule="auto"/>
        <w:ind w:left="0" w:firstLine="709"/>
        <w:jc w:val="both"/>
        <w:rPr>
          <w:rFonts w:ascii="Times New Roman" w:hAnsi="Times New Roman"/>
          <w:sz w:val="32"/>
          <w:szCs w:val="32"/>
        </w:rPr>
      </w:pPr>
      <w:r w:rsidRPr="001B4582">
        <w:rPr>
          <w:rFonts w:ascii="Times New Roman" w:hAnsi="Times New Roman"/>
          <w:sz w:val="32"/>
          <w:szCs w:val="32"/>
        </w:rPr>
        <w:t xml:space="preserve">Попри те, що дана проблема є надзвичайно актуальною, її вирішення не було підкріплено належними політичними </w:t>
      </w:r>
      <w:r w:rsidRPr="001B4582">
        <w:rPr>
          <w:rFonts w:ascii="Times New Roman" w:hAnsi="Times New Roman"/>
          <w:sz w:val="32"/>
          <w:szCs w:val="32"/>
        </w:rPr>
        <w:lastRenderedPageBreak/>
        <w:t>рішеннями, інституційними реформами та запровадженням конкретних заходів.</w:t>
      </w:r>
    </w:p>
    <w:p w:rsidR="00DE5795" w:rsidRPr="001B4582" w:rsidRDefault="00DE5795" w:rsidP="00DE5795">
      <w:pPr>
        <w:pStyle w:val="afd"/>
        <w:spacing w:after="0" w:line="240" w:lineRule="auto"/>
        <w:ind w:left="0" w:firstLine="709"/>
        <w:jc w:val="both"/>
        <w:rPr>
          <w:rFonts w:ascii="Times New Roman" w:hAnsi="Times New Roman"/>
          <w:sz w:val="32"/>
          <w:szCs w:val="32"/>
        </w:rPr>
      </w:pPr>
      <w:r w:rsidRPr="001B4582">
        <w:rPr>
          <w:rFonts w:ascii="Times New Roman" w:hAnsi="Times New Roman"/>
          <w:sz w:val="32"/>
          <w:szCs w:val="32"/>
        </w:rPr>
        <w:t xml:space="preserve">Серед головних причин такої затримки процесу децентралізації більшість дослідників виділяють: </w:t>
      </w:r>
    </w:p>
    <w:p w:rsidR="00DE5795" w:rsidRPr="001B4582" w:rsidRDefault="00DE5795" w:rsidP="00A14506">
      <w:pPr>
        <w:pStyle w:val="afd"/>
        <w:numPr>
          <w:ilvl w:val="0"/>
          <w:numId w:val="34"/>
        </w:numPr>
        <w:spacing w:after="0" w:line="240" w:lineRule="auto"/>
        <w:ind w:left="0" w:firstLine="360"/>
        <w:jc w:val="both"/>
        <w:rPr>
          <w:rFonts w:ascii="Times New Roman" w:hAnsi="Times New Roman"/>
          <w:sz w:val="32"/>
          <w:szCs w:val="32"/>
        </w:rPr>
      </w:pPr>
      <w:r w:rsidRPr="001B4582">
        <w:rPr>
          <w:rFonts w:ascii="Times New Roman" w:hAnsi="Times New Roman"/>
          <w:sz w:val="32"/>
          <w:szCs w:val="32"/>
        </w:rPr>
        <w:t>відсутність повноважень на регіональному рівні у напрямку розробки та реалізації науково-технічної та інноваційної політики;</w:t>
      </w:r>
    </w:p>
    <w:p w:rsidR="00DE5795" w:rsidRPr="001B4582" w:rsidRDefault="00DE5795" w:rsidP="00A14506">
      <w:pPr>
        <w:pStyle w:val="afd"/>
        <w:numPr>
          <w:ilvl w:val="0"/>
          <w:numId w:val="34"/>
        </w:numPr>
        <w:spacing w:after="0" w:line="240" w:lineRule="auto"/>
        <w:ind w:left="0" w:firstLine="360"/>
        <w:jc w:val="both"/>
        <w:rPr>
          <w:rFonts w:ascii="Times New Roman" w:hAnsi="Times New Roman"/>
          <w:sz w:val="32"/>
          <w:szCs w:val="32"/>
        </w:rPr>
      </w:pPr>
      <w:r w:rsidRPr="001B4582">
        <w:rPr>
          <w:rFonts w:ascii="Times New Roman" w:hAnsi="Times New Roman"/>
          <w:sz w:val="32"/>
          <w:szCs w:val="32"/>
        </w:rPr>
        <w:t xml:space="preserve">обмежені фінансові ресурси та відсутність центрального механізму передачі коштів регіонам  (включаючи податкові надходження); </w:t>
      </w:r>
    </w:p>
    <w:p w:rsidR="00DE5795" w:rsidRPr="001B4582" w:rsidRDefault="00DE5795" w:rsidP="00A14506">
      <w:pPr>
        <w:pStyle w:val="afd"/>
        <w:numPr>
          <w:ilvl w:val="0"/>
          <w:numId w:val="34"/>
        </w:numPr>
        <w:spacing w:after="0" w:line="240" w:lineRule="auto"/>
        <w:ind w:left="0" w:firstLine="360"/>
        <w:jc w:val="both"/>
        <w:rPr>
          <w:rFonts w:ascii="Times New Roman" w:hAnsi="Times New Roman"/>
          <w:sz w:val="32"/>
          <w:szCs w:val="32"/>
        </w:rPr>
      </w:pPr>
      <w:r w:rsidRPr="001B4582">
        <w:rPr>
          <w:rFonts w:ascii="Times New Roman" w:hAnsi="Times New Roman"/>
          <w:sz w:val="32"/>
          <w:szCs w:val="32"/>
        </w:rPr>
        <w:t xml:space="preserve">відсутність достатньо чіткого механізму координації між національними та регіональними органами влади </w:t>
      </w:r>
      <w:r w:rsidRPr="001B4582">
        <w:rPr>
          <w:rFonts w:ascii="Times New Roman" w:hAnsi="Times New Roman"/>
          <w:sz w:val="32"/>
          <w:szCs w:val="32"/>
          <w:lang w:val="ru-RU"/>
        </w:rPr>
        <w:t>[</w:t>
      </w:r>
      <w:r w:rsidR="00863DF0" w:rsidRPr="001B4582">
        <w:rPr>
          <w:rFonts w:ascii="Times New Roman" w:hAnsi="Times New Roman"/>
          <w:sz w:val="32"/>
          <w:szCs w:val="32"/>
          <w:lang w:val="ru-RU"/>
        </w:rPr>
        <w:t>33; 5</w:t>
      </w:r>
      <w:r w:rsidRPr="001B4582">
        <w:rPr>
          <w:rFonts w:ascii="Times New Roman" w:hAnsi="Times New Roman"/>
          <w:sz w:val="32"/>
          <w:szCs w:val="32"/>
          <w:lang w:val="ru-RU"/>
        </w:rPr>
        <w:t>4]</w:t>
      </w:r>
      <w:r w:rsidRPr="001B4582">
        <w:rPr>
          <w:rFonts w:ascii="Times New Roman" w:hAnsi="Times New Roman"/>
          <w:sz w:val="32"/>
          <w:szCs w:val="32"/>
        </w:rPr>
        <w:t xml:space="preserve">.  </w:t>
      </w:r>
    </w:p>
    <w:p w:rsidR="00DE5795" w:rsidRPr="001B4582" w:rsidRDefault="00DE5795" w:rsidP="00DE5795">
      <w:pPr>
        <w:pStyle w:val="afd"/>
        <w:spacing w:after="0" w:line="240" w:lineRule="auto"/>
        <w:ind w:left="0" w:firstLine="709"/>
        <w:jc w:val="both"/>
        <w:rPr>
          <w:rFonts w:ascii="Times New Roman" w:hAnsi="Times New Roman"/>
          <w:sz w:val="32"/>
          <w:szCs w:val="32"/>
        </w:rPr>
      </w:pPr>
      <w:r w:rsidRPr="001B4582">
        <w:rPr>
          <w:rFonts w:ascii="Times New Roman" w:hAnsi="Times New Roman"/>
          <w:sz w:val="32"/>
          <w:szCs w:val="32"/>
        </w:rPr>
        <w:t>Відповідно до існуючого законодавства місцеві органи влади несуть відповідальність за формулювання регіональних програм науково-технічного та інноваційного розвитку, надання фінансування для цих програм у рамках регіональних бюджетів; вони також відповідають за моніторинг і оцінку науково-технічної та інноваційної діяльності, що фінансується за рахунок регіональних бюджетів. Проте на практиці реалізація цих функцій дуже ускладнена, що вимагає суттєвих реформаторських кроків з боку держави.</w:t>
      </w:r>
    </w:p>
    <w:p w:rsidR="00DE5795" w:rsidRPr="001B4582" w:rsidRDefault="00DE5795" w:rsidP="00DE5795">
      <w:pPr>
        <w:pStyle w:val="afd"/>
        <w:spacing w:after="0" w:line="240" w:lineRule="auto"/>
        <w:ind w:left="0" w:firstLine="709"/>
        <w:jc w:val="both"/>
        <w:rPr>
          <w:rFonts w:ascii="Times New Roman" w:hAnsi="Times New Roman"/>
          <w:sz w:val="32"/>
          <w:szCs w:val="32"/>
          <w:u w:val="single"/>
        </w:rPr>
      </w:pPr>
      <w:r w:rsidRPr="001B4582">
        <w:rPr>
          <w:rFonts w:ascii="Times New Roman" w:hAnsi="Times New Roman"/>
          <w:sz w:val="32"/>
          <w:szCs w:val="32"/>
          <w:u w:val="single"/>
        </w:rPr>
        <w:t>7. Підтримка розвитку підприємницької діяльності, покращення інвестиційного клімату.</w:t>
      </w:r>
      <w:r w:rsidRPr="001B4582">
        <w:rPr>
          <w:rFonts w:ascii="Times New Roman" w:hAnsi="Times New Roman"/>
          <w:sz w:val="32"/>
          <w:szCs w:val="32"/>
        </w:rPr>
        <w:t xml:space="preserve"> Однією з визначальних рис національного господарського менталітету та найбільших проблем у забезпеченні модернізаційного розвитку національної економіки є низька підприємницька активність громадян, неготовність організовувати свій власний бізнес. Тому створення сприятливих стартових умов для розвитку підприємницької діяльності є надзвичайно важливим завданням.</w:t>
      </w:r>
      <w:r w:rsidR="00736A8B" w:rsidRPr="001B4582">
        <w:rPr>
          <w:rFonts w:ascii="Times New Roman" w:hAnsi="Times New Roman"/>
          <w:sz w:val="32"/>
          <w:szCs w:val="32"/>
          <w:lang w:val="ru-RU"/>
        </w:rPr>
        <w:t xml:space="preserve"> Н</w:t>
      </w:r>
      <w:proofErr w:type="spellStart"/>
      <w:r w:rsidRPr="001B4582">
        <w:rPr>
          <w:rFonts w:ascii="Times New Roman" w:hAnsi="Times New Roman"/>
          <w:sz w:val="32"/>
          <w:szCs w:val="32"/>
        </w:rPr>
        <w:t>ормативно-правове</w:t>
      </w:r>
      <w:proofErr w:type="spellEnd"/>
      <w:r w:rsidRPr="001B4582">
        <w:rPr>
          <w:rFonts w:ascii="Times New Roman" w:hAnsi="Times New Roman"/>
          <w:sz w:val="32"/>
          <w:szCs w:val="32"/>
        </w:rPr>
        <w:t xml:space="preserve"> регулювання бізнесу в Україні створює надзвичайно багато перешкод для організації підприємницької діяльності, тому не дивно що не дуже розвинуте прагнення до економічної незалежності українських громадян блокується великою кількістю адміністративних та формальних обмежень.</w:t>
      </w:r>
    </w:p>
    <w:p w:rsidR="00DE5795" w:rsidRPr="001B4582" w:rsidRDefault="00DE5795" w:rsidP="00DE5795">
      <w:pPr>
        <w:ind w:firstLine="709"/>
        <w:jc w:val="both"/>
        <w:rPr>
          <w:sz w:val="32"/>
          <w:szCs w:val="32"/>
          <w:lang w:eastAsia="en-US"/>
        </w:rPr>
      </w:pPr>
      <w:r w:rsidRPr="001B4582">
        <w:rPr>
          <w:sz w:val="32"/>
          <w:szCs w:val="32"/>
          <w:lang w:eastAsia="en-US"/>
        </w:rPr>
        <w:t>Отже, незважаючи на різноманіття заходів, розроблених для реалізації трансформаційних перетворень в Україні, на наш погляд пріоритетними мають бути ті, які направлені:</w:t>
      </w:r>
    </w:p>
    <w:p w:rsidR="00DE5795" w:rsidRPr="001B4582" w:rsidRDefault="00DE5795" w:rsidP="00A14506">
      <w:pPr>
        <w:pStyle w:val="afd"/>
        <w:numPr>
          <w:ilvl w:val="0"/>
          <w:numId w:val="36"/>
        </w:numPr>
        <w:tabs>
          <w:tab w:val="left" w:pos="993"/>
        </w:tabs>
        <w:spacing w:after="0" w:line="240" w:lineRule="auto"/>
        <w:ind w:left="0" w:firstLine="709"/>
        <w:jc w:val="both"/>
        <w:rPr>
          <w:rFonts w:ascii="Times New Roman" w:hAnsi="Times New Roman"/>
          <w:sz w:val="32"/>
          <w:szCs w:val="32"/>
        </w:rPr>
      </w:pPr>
      <w:r w:rsidRPr="001B4582">
        <w:rPr>
          <w:rFonts w:ascii="Times New Roman" w:hAnsi="Times New Roman"/>
          <w:sz w:val="32"/>
          <w:szCs w:val="32"/>
        </w:rPr>
        <w:t xml:space="preserve"> на стимулювання та розвиток тих рис господарського менталітету, які позитивно корелюють із показниками соціально-</w:t>
      </w:r>
      <w:r w:rsidRPr="001B4582">
        <w:rPr>
          <w:rFonts w:ascii="Times New Roman" w:hAnsi="Times New Roman"/>
          <w:sz w:val="32"/>
          <w:szCs w:val="32"/>
        </w:rPr>
        <w:lastRenderedPageBreak/>
        <w:t>економічного розвитку – індивідуалізму, самостійності, інноваційності;</w:t>
      </w:r>
    </w:p>
    <w:p w:rsidR="00DE5795" w:rsidRPr="001B4582" w:rsidRDefault="00DE5795" w:rsidP="00A14506">
      <w:pPr>
        <w:pStyle w:val="afd"/>
        <w:numPr>
          <w:ilvl w:val="0"/>
          <w:numId w:val="36"/>
        </w:numPr>
        <w:tabs>
          <w:tab w:val="left" w:pos="993"/>
        </w:tabs>
        <w:spacing w:after="0" w:line="240" w:lineRule="auto"/>
        <w:ind w:left="0" w:firstLine="709"/>
        <w:jc w:val="both"/>
        <w:rPr>
          <w:rFonts w:ascii="Times New Roman" w:hAnsi="Times New Roman"/>
          <w:sz w:val="32"/>
          <w:szCs w:val="32"/>
        </w:rPr>
      </w:pPr>
      <w:r w:rsidRPr="001B4582">
        <w:rPr>
          <w:rFonts w:ascii="Times New Roman" w:hAnsi="Times New Roman"/>
          <w:sz w:val="32"/>
          <w:szCs w:val="32"/>
        </w:rPr>
        <w:t xml:space="preserve"> на поступове витіснення та заміну негативних рис господарського менталітету, які перешкоджають модернізації вітчизняної економіки - недовіри до влади, низької підприємницької активності, прагнення до встановлення авторитарних методів управління, традиціоналізму. </w:t>
      </w:r>
    </w:p>
    <w:p w:rsidR="00DE5795" w:rsidRPr="001B4582" w:rsidRDefault="00DE5795" w:rsidP="00DE5795">
      <w:pPr>
        <w:ind w:firstLine="709"/>
        <w:jc w:val="both"/>
        <w:rPr>
          <w:sz w:val="32"/>
          <w:szCs w:val="32"/>
        </w:rPr>
      </w:pPr>
      <w:r w:rsidRPr="001B4582">
        <w:rPr>
          <w:sz w:val="32"/>
          <w:szCs w:val="32"/>
          <w:lang w:eastAsia="en-US"/>
        </w:rPr>
        <w:t xml:space="preserve">До таких пріоритетних заходів соціально-економічної політики, на нашу думку, слід віднести подолання нерівності у розподілі доходів, </w:t>
      </w:r>
      <w:r w:rsidRPr="001B4582">
        <w:rPr>
          <w:sz w:val="32"/>
          <w:szCs w:val="32"/>
        </w:rPr>
        <w:t>підтримка розвитку підприємницької діяльності, покращення інвестиційного клімату, реформування системи державного управління, подолання бюрократизації, децентралізацію влади та надання більших повноважень регіональним органам управління, сприяння інноваційній активності, формування довіри до влади, подолання корупції та тіньової економіки.</w:t>
      </w:r>
    </w:p>
    <w:p w:rsidR="00DE5795" w:rsidRPr="001B4582" w:rsidRDefault="00DE5795" w:rsidP="00DE5795">
      <w:pPr>
        <w:spacing w:after="200"/>
        <w:ind w:firstLine="567"/>
        <w:jc w:val="both"/>
        <w:rPr>
          <w:b/>
          <w:sz w:val="32"/>
          <w:szCs w:val="32"/>
          <w:lang w:eastAsia="en-US"/>
        </w:rPr>
      </w:pPr>
    </w:p>
    <w:p w:rsidR="00DE5795" w:rsidRPr="001B4582" w:rsidRDefault="00DE5795" w:rsidP="00DE5795">
      <w:pPr>
        <w:spacing w:after="200"/>
        <w:ind w:firstLine="567"/>
        <w:jc w:val="both"/>
        <w:rPr>
          <w:b/>
          <w:sz w:val="32"/>
          <w:szCs w:val="32"/>
          <w:lang w:eastAsia="en-US"/>
        </w:rPr>
      </w:pPr>
    </w:p>
    <w:p w:rsidR="00736A8B" w:rsidRPr="001B4582" w:rsidRDefault="00736A8B" w:rsidP="00DE5795">
      <w:pPr>
        <w:spacing w:after="200"/>
        <w:ind w:firstLine="567"/>
        <w:jc w:val="both"/>
        <w:rPr>
          <w:b/>
          <w:sz w:val="32"/>
          <w:szCs w:val="32"/>
          <w:lang w:eastAsia="en-US"/>
        </w:rPr>
      </w:pPr>
    </w:p>
    <w:p w:rsidR="00736A8B" w:rsidRPr="001B4582" w:rsidRDefault="00736A8B" w:rsidP="00DE5795">
      <w:pPr>
        <w:spacing w:after="200"/>
        <w:ind w:firstLine="567"/>
        <w:jc w:val="both"/>
        <w:rPr>
          <w:b/>
          <w:sz w:val="32"/>
          <w:szCs w:val="32"/>
          <w:lang w:eastAsia="en-US"/>
        </w:rPr>
      </w:pPr>
    </w:p>
    <w:p w:rsidR="00736A8B" w:rsidRPr="001B4582" w:rsidRDefault="00736A8B" w:rsidP="00DE5795">
      <w:pPr>
        <w:spacing w:after="200"/>
        <w:ind w:firstLine="567"/>
        <w:jc w:val="both"/>
        <w:rPr>
          <w:b/>
          <w:sz w:val="32"/>
          <w:szCs w:val="32"/>
          <w:lang w:eastAsia="en-US"/>
        </w:rPr>
      </w:pPr>
    </w:p>
    <w:p w:rsidR="00736A8B" w:rsidRDefault="00736A8B" w:rsidP="00DE5795">
      <w:pPr>
        <w:spacing w:after="200"/>
        <w:ind w:firstLine="567"/>
        <w:jc w:val="both"/>
        <w:rPr>
          <w:b/>
          <w:sz w:val="32"/>
          <w:szCs w:val="32"/>
          <w:lang w:eastAsia="en-US"/>
        </w:rPr>
      </w:pPr>
    </w:p>
    <w:p w:rsidR="00E071B1" w:rsidRDefault="00E071B1" w:rsidP="00DE5795">
      <w:pPr>
        <w:spacing w:after="200"/>
        <w:ind w:firstLine="567"/>
        <w:jc w:val="both"/>
        <w:rPr>
          <w:b/>
          <w:sz w:val="32"/>
          <w:szCs w:val="32"/>
          <w:lang w:eastAsia="en-US"/>
        </w:rPr>
      </w:pPr>
    </w:p>
    <w:p w:rsidR="00E071B1" w:rsidRDefault="00E071B1" w:rsidP="00DE5795">
      <w:pPr>
        <w:spacing w:after="200"/>
        <w:ind w:firstLine="567"/>
        <w:jc w:val="both"/>
        <w:rPr>
          <w:b/>
          <w:sz w:val="32"/>
          <w:szCs w:val="32"/>
          <w:lang w:eastAsia="en-US"/>
        </w:rPr>
      </w:pPr>
    </w:p>
    <w:p w:rsidR="00E071B1" w:rsidRPr="001B4582" w:rsidRDefault="00E071B1" w:rsidP="00DE5795">
      <w:pPr>
        <w:spacing w:after="200"/>
        <w:ind w:firstLine="567"/>
        <w:jc w:val="both"/>
        <w:rPr>
          <w:b/>
          <w:sz w:val="32"/>
          <w:szCs w:val="32"/>
          <w:lang w:eastAsia="en-US"/>
        </w:rPr>
      </w:pPr>
    </w:p>
    <w:p w:rsidR="00736A8B" w:rsidRPr="001B4582" w:rsidRDefault="00736A8B" w:rsidP="00DE5795">
      <w:pPr>
        <w:spacing w:after="200"/>
        <w:ind w:firstLine="567"/>
        <w:jc w:val="both"/>
        <w:rPr>
          <w:b/>
          <w:sz w:val="32"/>
          <w:szCs w:val="32"/>
          <w:lang w:eastAsia="en-US"/>
        </w:rPr>
      </w:pPr>
    </w:p>
    <w:p w:rsidR="00DE5795" w:rsidRPr="001B4582" w:rsidRDefault="00482814" w:rsidP="00DE5795">
      <w:pPr>
        <w:spacing w:after="200"/>
        <w:ind w:firstLine="709"/>
        <w:jc w:val="both"/>
        <w:rPr>
          <w:b/>
          <w:sz w:val="32"/>
          <w:szCs w:val="32"/>
          <w:lang w:val="ru-RU" w:eastAsia="en-US"/>
        </w:rPr>
      </w:pPr>
      <w:r w:rsidRPr="001B4582">
        <w:rPr>
          <w:b/>
          <w:sz w:val="32"/>
          <w:szCs w:val="32"/>
          <w:lang w:val="ru-RU" w:eastAsia="en-US"/>
        </w:rPr>
        <w:t>4</w:t>
      </w:r>
      <w:r w:rsidR="00DE5795" w:rsidRPr="001B4582">
        <w:rPr>
          <w:b/>
          <w:sz w:val="32"/>
          <w:szCs w:val="32"/>
          <w:lang w:eastAsia="en-US"/>
        </w:rPr>
        <w:t xml:space="preserve">.3. </w:t>
      </w:r>
      <w:r w:rsidRPr="001B4582">
        <w:rPr>
          <w:b/>
          <w:sz w:val="32"/>
          <w:szCs w:val="32"/>
          <w:lang w:eastAsia="en-US"/>
        </w:rPr>
        <w:t>Можливості використання специфіки господарського менталітету у забезпеченні соціалізації економіки України</w:t>
      </w:r>
    </w:p>
    <w:p w:rsidR="00DE5795" w:rsidRPr="001B4582" w:rsidRDefault="00DE5795" w:rsidP="00DE5795">
      <w:pPr>
        <w:ind w:firstLine="709"/>
        <w:jc w:val="center"/>
        <w:rPr>
          <w:b/>
          <w:sz w:val="32"/>
          <w:szCs w:val="32"/>
          <w:lang w:eastAsia="en-US"/>
        </w:rPr>
      </w:pPr>
    </w:p>
    <w:p w:rsidR="00DE5795" w:rsidRPr="001B4582" w:rsidRDefault="00DE5795" w:rsidP="00DE5795">
      <w:pPr>
        <w:ind w:firstLine="709"/>
        <w:jc w:val="both"/>
        <w:rPr>
          <w:iCs/>
          <w:sz w:val="32"/>
          <w:szCs w:val="32"/>
          <w:lang w:eastAsia="en-US"/>
        </w:rPr>
      </w:pPr>
      <w:r w:rsidRPr="001B4582">
        <w:rPr>
          <w:sz w:val="32"/>
          <w:szCs w:val="32"/>
          <w:lang w:eastAsia="en-US"/>
        </w:rPr>
        <w:t xml:space="preserve">Зростання уваги представників економічної науки до соціальних проблем суспільства, зміна розуміння ролі людини та соціальних факторів у розвитку економіки пов’язане, в першу чергу, з процесами, що відбуваються в економічній системі. Необхідність концентрації капіталу для протистояння конкурентам, розростання та ускладнення організаційної структури підприємств вимагає пошуку ефективних систем управління, які неможливо впроваджувати без  налагодження </w:t>
      </w:r>
      <w:r w:rsidRPr="001B4582">
        <w:rPr>
          <w:sz w:val="32"/>
          <w:szCs w:val="32"/>
          <w:lang w:eastAsia="en-US"/>
        </w:rPr>
        <w:lastRenderedPageBreak/>
        <w:t xml:space="preserve">неформальних відносин між працівниками різних підрозділів, дотримання правил корпоративної етики. </w:t>
      </w:r>
      <w:r w:rsidRPr="001B4582">
        <w:rPr>
          <w:iCs/>
          <w:sz w:val="32"/>
          <w:szCs w:val="32"/>
          <w:lang w:eastAsia="en-US"/>
        </w:rPr>
        <w:t xml:space="preserve">Сучасний розвиток економічної теорії характеризується людиноцентричним підходом до пояснення соціально-економічних явищ. З огляду на це, підкреслюється важлива роль врахування саме психологічних, ментальних особливостей суспільства у трансформації ринкового середовища, що є надзвичайно актуальним саме для нашої національної економічної системи. Звичайно, як було доведено в процесі дослідження, основні складові господарського менталітету можуть значним чином сприяти або гальмувати трансформацію ринкового середовища, проте сам господарський менталітет також є доволі чутливим і до тих змін, які відбуваються на ринку. Якщо ці зміни проводяться за рахунок заходів соціальної та економічної політики, які здобувають підтримки серед населення, то такі трансформації ринкового середовища мають результатом створення якісно нової культури господарювання. Якщо ж трансформація ринкового середовища супроводжується різноманітними кризовими явищами, невідповідністю формальних та неформальних інститутів, неврахуванням, зокрема, ментальних характеристик суспільства, то такі трансформації можуть істотним чином впливати на структуру господарського менталітету і порушувати взаємоузгодженість між різними рівнями його функціонування. </w:t>
      </w:r>
    </w:p>
    <w:p w:rsidR="00DE5795" w:rsidRPr="001B4582" w:rsidRDefault="00DE5795" w:rsidP="00DE5795">
      <w:pPr>
        <w:ind w:firstLine="709"/>
        <w:jc w:val="both"/>
        <w:rPr>
          <w:sz w:val="32"/>
          <w:szCs w:val="32"/>
          <w:lang w:eastAsia="en-US"/>
        </w:rPr>
      </w:pPr>
      <w:r w:rsidRPr="001B4582">
        <w:rPr>
          <w:sz w:val="32"/>
          <w:szCs w:val="32"/>
          <w:lang w:eastAsia="en-US"/>
        </w:rPr>
        <w:t xml:space="preserve">Розвиток науково-технічного прогресу призводить до підвищення значущості людини в процесі виробництва, оскільки в умовах високої спеціалізації працівник накопичує специфічні знання та стає професіоналом у вибраній сфері, і тому менеджерам необхідно ефективно управляти своїми підлеглими, а це неможливо без всебічного врахування здібностей, потреб і особистих якостей працівника. Наразі великого значення для досягнення економічного успіху набуває здатність індивідів взаємодіяти між собою, працювати в команді, довіряти партнерам по бізнесу, йти на компроміс. Окрім прагнення отримати прибуток, підприємства в сучасному ринковому середовищі все більше стають зорієнтованими на встановлення соціальних зв’язків та громадську активність, що дозволяє не тільки покращити матеріальне становище, але й змінити якість життя </w:t>
      </w:r>
      <w:r w:rsidR="00B012D1" w:rsidRPr="001B4582">
        <w:rPr>
          <w:sz w:val="32"/>
          <w:szCs w:val="32"/>
          <w:lang w:eastAsia="en-US"/>
        </w:rPr>
        <w:t>[84</w:t>
      </w:r>
      <w:r w:rsidRPr="001B4582">
        <w:rPr>
          <w:sz w:val="32"/>
          <w:szCs w:val="32"/>
          <w:lang w:eastAsia="en-US"/>
        </w:rPr>
        <w:t xml:space="preserve">]. Тому в економічно розвинених країнах прискорюються </w:t>
      </w:r>
      <w:r w:rsidRPr="001B4582">
        <w:rPr>
          <w:sz w:val="32"/>
          <w:szCs w:val="32"/>
          <w:lang w:eastAsia="en-US"/>
        </w:rPr>
        <w:lastRenderedPageBreak/>
        <w:t>процеси соціалізації економіки, які проявляються в соціальній переорієнтації виробництва, пом’якшенні соціальної диференціації, зростанні значення соціальної сфери тощо.</w:t>
      </w:r>
    </w:p>
    <w:p w:rsidR="00DE5795" w:rsidRPr="001B4582" w:rsidRDefault="00DE5795" w:rsidP="00DE5795">
      <w:pPr>
        <w:ind w:firstLine="709"/>
        <w:jc w:val="both"/>
        <w:rPr>
          <w:sz w:val="32"/>
          <w:szCs w:val="32"/>
          <w:lang w:eastAsia="en-US"/>
        </w:rPr>
      </w:pPr>
      <w:r w:rsidRPr="001B4582">
        <w:rPr>
          <w:sz w:val="32"/>
          <w:szCs w:val="32"/>
          <w:lang w:eastAsia="en-US"/>
        </w:rPr>
        <w:t>Соціально орієнтована ринкова економіка потребує поєднання інтересів різних прошарків суспільства з різними потребами та ідеологічними настановами, поєднання прагнення до свободи та рівності з самореалізацією кожного індивіда. В умовах поширення процесів соціалізації економіки особливого значення  набуває концепція соціального капіталу, в рамках якої розробляються поняття соціальних мереж, довіри, організаційної культури, приділяється увага аналізу тих етичних норм і моральних цінностей, які існують в різних групах і спільнотах.</w:t>
      </w:r>
    </w:p>
    <w:p w:rsidR="00DE5795" w:rsidRPr="001B4582" w:rsidRDefault="00DE5795" w:rsidP="00DE5795">
      <w:pPr>
        <w:ind w:firstLine="709"/>
        <w:jc w:val="both"/>
        <w:rPr>
          <w:sz w:val="32"/>
          <w:szCs w:val="32"/>
          <w:lang w:eastAsia="en-US"/>
        </w:rPr>
      </w:pPr>
      <w:r w:rsidRPr="001B4582">
        <w:rPr>
          <w:sz w:val="32"/>
          <w:szCs w:val="32"/>
          <w:lang w:eastAsia="en-US"/>
        </w:rPr>
        <w:t>Різні автори в різний час визначали соціальний капітал як ресурс, що підвищує суспільну ефективність або як соціальні мережі та зв’язки між індивідами на основі взаємної довіри. Ф. Фукуяма дає таке визначення: «Соціальний капітал – це інституційна неофіційна норма, що сприяє співробітництву між двома або більше особами»</w:t>
      </w:r>
      <w:r w:rsidR="00B012D1" w:rsidRPr="001B4582">
        <w:rPr>
          <w:sz w:val="32"/>
          <w:szCs w:val="32"/>
          <w:lang w:eastAsia="en-US"/>
        </w:rPr>
        <w:t xml:space="preserve"> [84</w:t>
      </w:r>
      <w:r w:rsidRPr="001B4582">
        <w:rPr>
          <w:sz w:val="32"/>
          <w:szCs w:val="32"/>
          <w:lang w:eastAsia="en-US"/>
        </w:rPr>
        <w:t xml:space="preserve">]. На його думку, соціальний капітал відрізняється від інших форм людського капіталу тим, що, зазвичай, створюється та передається через такі культурні механізми, як релігія, традиція, менталітет. </w:t>
      </w:r>
    </w:p>
    <w:p w:rsidR="00DE5795" w:rsidRPr="001B4582" w:rsidRDefault="00DE5795" w:rsidP="00DE5795">
      <w:pPr>
        <w:ind w:firstLine="709"/>
        <w:jc w:val="both"/>
        <w:rPr>
          <w:sz w:val="32"/>
          <w:szCs w:val="32"/>
          <w:lang w:eastAsia="en-US"/>
        </w:rPr>
      </w:pPr>
      <w:r w:rsidRPr="001B4582">
        <w:rPr>
          <w:sz w:val="32"/>
          <w:szCs w:val="32"/>
          <w:lang w:eastAsia="en-US"/>
        </w:rPr>
        <w:t xml:space="preserve"> Р. Патнем вважає, що соціальний капітал є спроможністю спільнот до колективних дій заради досягнення спільної мети </w:t>
      </w:r>
      <w:r w:rsidRPr="001B4582">
        <w:rPr>
          <w:sz w:val="32"/>
          <w:szCs w:val="32"/>
          <w:lang w:val="ru-RU" w:eastAsia="en-US"/>
        </w:rPr>
        <w:t>[56; 179]</w:t>
      </w:r>
      <w:r w:rsidRPr="001B4582">
        <w:rPr>
          <w:sz w:val="32"/>
          <w:szCs w:val="32"/>
          <w:lang w:eastAsia="en-US"/>
        </w:rPr>
        <w:t xml:space="preserve">. При цьому соціальний капітал включає формальні інституційні зв’язки та структури, такі як уряд, політичний режим, законність у суспільстві, судову систему, громадянські політичні свободи. </w:t>
      </w:r>
    </w:p>
    <w:p w:rsidR="00DE5795" w:rsidRPr="001B4582" w:rsidRDefault="00DE5795" w:rsidP="00DE5795">
      <w:pPr>
        <w:ind w:firstLine="709"/>
        <w:jc w:val="both"/>
        <w:rPr>
          <w:sz w:val="32"/>
          <w:szCs w:val="32"/>
          <w:lang w:eastAsia="en-US"/>
        </w:rPr>
      </w:pPr>
      <w:r w:rsidRPr="001B4582">
        <w:rPr>
          <w:sz w:val="32"/>
          <w:szCs w:val="32"/>
          <w:lang w:eastAsia="en-US"/>
        </w:rPr>
        <w:t>Дж. Коулмен виділяє такі форми соціального капіталу: зобов’язання та очікування, інформаційні канали, соціальні норми та ефективні санкції. При цьому підкреслюється важливість створення добровільних громадських об’єднань, стосунки в яких є переважно неформальними та ґрунтуються на довірі, взаємній підтримці, що призводить до розширення мережі контактів і збільшення соціального капіталу [</w:t>
      </w:r>
      <w:r w:rsidR="00B012D1" w:rsidRPr="001B4582">
        <w:rPr>
          <w:sz w:val="32"/>
          <w:szCs w:val="32"/>
          <w:lang w:eastAsia="en-US"/>
        </w:rPr>
        <w:t>130; 243</w:t>
      </w:r>
      <w:r w:rsidRPr="001B4582">
        <w:rPr>
          <w:sz w:val="32"/>
          <w:szCs w:val="32"/>
          <w:lang w:eastAsia="en-US"/>
        </w:rPr>
        <w:t xml:space="preserve">]. </w:t>
      </w:r>
    </w:p>
    <w:p w:rsidR="00DE5795" w:rsidRPr="001B4582" w:rsidRDefault="00DE5795" w:rsidP="00DE5795">
      <w:pPr>
        <w:ind w:firstLine="709"/>
        <w:jc w:val="both"/>
        <w:rPr>
          <w:sz w:val="32"/>
          <w:szCs w:val="32"/>
          <w:lang w:eastAsia="en-US"/>
        </w:rPr>
      </w:pPr>
      <w:r w:rsidRPr="001B4582">
        <w:rPr>
          <w:sz w:val="32"/>
          <w:szCs w:val="32"/>
          <w:lang w:eastAsia="en-US"/>
        </w:rPr>
        <w:t xml:space="preserve">Економічне значення соціального капіталу полягає в тому, що він зменшує витрати на координацію спільної діяльності, заміняючи контракти, формальні правила та бюрократичні процедури відносинами довіри, засвоєними професійними </w:t>
      </w:r>
      <w:r w:rsidRPr="001B4582">
        <w:rPr>
          <w:sz w:val="32"/>
          <w:szCs w:val="32"/>
          <w:lang w:eastAsia="en-US"/>
        </w:rPr>
        <w:lastRenderedPageBreak/>
        <w:t>стандартами, етикою спілкування. Соціальний капітал стимулює економічний розвиток, сприяючи зв'язкам між підприємцями, працівниками, полегшуючи доступ до інформації, поліпшуючи прийняття колективних рішень і підвищуючи ефективність колективних дій. На рівні суспільства соціальний капітал створює передумови для полегшення соціального контролю та передачі соціального досвіду, солідарності різних соціальних одиниць через визнання загальнодержавних цінностей</w:t>
      </w:r>
      <w:r w:rsidR="00B012D1" w:rsidRPr="001B4582">
        <w:rPr>
          <w:sz w:val="32"/>
          <w:szCs w:val="32"/>
          <w:lang w:val="ru-RU" w:eastAsia="en-US"/>
        </w:rPr>
        <w:t xml:space="preserve"> [84</w:t>
      </w:r>
      <w:r w:rsidRPr="001B4582">
        <w:rPr>
          <w:sz w:val="32"/>
          <w:szCs w:val="32"/>
          <w:lang w:val="ru-RU" w:eastAsia="en-US"/>
        </w:rPr>
        <w:t>]</w:t>
      </w:r>
      <w:r w:rsidRPr="001B4582">
        <w:rPr>
          <w:sz w:val="32"/>
          <w:szCs w:val="32"/>
          <w:lang w:eastAsia="en-US"/>
        </w:rPr>
        <w:t xml:space="preserve">. </w:t>
      </w:r>
    </w:p>
    <w:p w:rsidR="00DE5795" w:rsidRPr="001B4582" w:rsidRDefault="00DE5795" w:rsidP="00DE5795">
      <w:pPr>
        <w:ind w:firstLine="709"/>
        <w:jc w:val="both"/>
        <w:rPr>
          <w:sz w:val="32"/>
          <w:szCs w:val="32"/>
          <w:lang w:eastAsia="en-US"/>
        </w:rPr>
      </w:pPr>
      <w:r w:rsidRPr="001B4582">
        <w:rPr>
          <w:sz w:val="32"/>
          <w:szCs w:val="32"/>
          <w:lang w:eastAsia="en-US"/>
        </w:rPr>
        <w:t>На наш погляд, ті неформальні норми та цінності, які опосередковують процес функціонування соціального капіталу, значною мірою закріплені в структурі національного господарського менталітету, тому дослідження основних етапів розвитку соціального капіталу та ефективності процесів соціалізації економіки можливе через призму ментальних особливостей суспільства.  Механізм узгодження основних функцій соціального капіталу та особливостей господарського ме</w:t>
      </w:r>
      <w:r w:rsidR="00482814" w:rsidRPr="001B4582">
        <w:rPr>
          <w:sz w:val="32"/>
          <w:szCs w:val="32"/>
          <w:lang w:eastAsia="en-US"/>
        </w:rPr>
        <w:t>нталітету представлено в табл. 4</w:t>
      </w:r>
      <w:r w:rsidRPr="001B4582">
        <w:rPr>
          <w:sz w:val="32"/>
          <w:szCs w:val="32"/>
          <w:lang w:eastAsia="en-US"/>
        </w:rPr>
        <w:t>.</w:t>
      </w:r>
      <w:r w:rsidR="00482814" w:rsidRPr="001B4582">
        <w:rPr>
          <w:sz w:val="32"/>
          <w:szCs w:val="32"/>
          <w:lang w:eastAsia="en-US"/>
        </w:rPr>
        <w:t>1</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Соціальний капітал окремого індивіда – це невіддільні від людини характеристики, що впливають на його соціально-економічну діяльність, а саме, навички, знання, творчий потенціал, підприємливість та інші. Чим більше в економічного агента суб’єктів комунікації, тим більші його можливості використовувати свій соціальний капітал.</w:t>
      </w:r>
    </w:p>
    <w:p w:rsidR="00E071B1" w:rsidRDefault="00E071B1" w:rsidP="00DE5795">
      <w:pPr>
        <w:jc w:val="right"/>
        <w:rPr>
          <w:i/>
          <w:sz w:val="28"/>
          <w:szCs w:val="28"/>
          <w:lang w:eastAsia="en-US"/>
        </w:rPr>
      </w:pPr>
    </w:p>
    <w:p w:rsidR="00E071B1" w:rsidRDefault="00E071B1" w:rsidP="00DE5795">
      <w:pPr>
        <w:jc w:val="right"/>
        <w:rPr>
          <w:i/>
          <w:sz w:val="28"/>
          <w:szCs w:val="28"/>
          <w:lang w:eastAsia="en-US"/>
        </w:rPr>
      </w:pPr>
    </w:p>
    <w:p w:rsidR="00DE5795" w:rsidRPr="00482814" w:rsidRDefault="00482814" w:rsidP="00DE5795">
      <w:pPr>
        <w:jc w:val="right"/>
        <w:rPr>
          <w:i/>
          <w:sz w:val="28"/>
          <w:szCs w:val="28"/>
          <w:lang w:val="ru-RU" w:eastAsia="en-US"/>
        </w:rPr>
      </w:pPr>
      <w:r w:rsidRPr="00482814">
        <w:rPr>
          <w:i/>
          <w:sz w:val="28"/>
          <w:szCs w:val="28"/>
          <w:lang w:eastAsia="en-US"/>
        </w:rPr>
        <w:t xml:space="preserve">Таблиця </w:t>
      </w:r>
      <w:r w:rsidRPr="00482814">
        <w:rPr>
          <w:i/>
          <w:sz w:val="28"/>
          <w:szCs w:val="28"/>
          <w:lang w:val="ru-RU" w:eastAsia="en-US"/>
        </w:rPr>
        <w:t>4</w:t>
      </w:r>
      <w:r w:rsidR="00DE5795" w:rsidRPr="00482814">
        <w:rPr>
          <w:i/>
          <w:sz w:val="28"/>
          <w:szCs w:val="28"/>
          <w:lang w:eastAsia="en-US"/>
        </w:rPr>
        <w:t>.</w:t>
      </w:r>
      <w:r w:rsidRPr="00482814">
        <w:rPr>
          <w:i/>
          <w:sz w:val="28"/>
          <w:szCs w:val="28"/>
          <w:lang w:val="ru-RU" w:eastAsia="en-US"/>
        </w:rPr>
        <w:t>1</w:t>
      </w:r>
    </w:p>
    <w:p w:rsidR="00DE5795" w:rsidRPr="00434301" w:rsidRDefault="00DE5795" w:rsidP="00DE5795">
      <w:pPr>
        <w:jc w:val="center"/>
        <w:rPr>
          <w:b/>
          <w:sz w:val="28"/>
          <w:szCs w:val="28"/>
          <w:lang w:eastAsia="en-US"/>
        </w:rPr>
      </w:pPr>
      <w:r w:rsidRPr="00434301">
        <w:rPr>
          <w:b/>
          <w:sz w:val="28"/>
          <w:szCs w:val="28"/>
          <w:lang w:eastAsia="en-US"/>
        </w:rPr>
        <w:t>Механізм впливу господарського менталітету на різних рівнях функціонування соціального капіталу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76"/>
        <w:gridCol w:w="6116"/>
      </w:tblGrid>
      <w:tr w:rsidR="00DE5795" w:rsidRPr="00E071B1" w:rsidTr="00A14506">
        <w:trPr>
          <w:trHeight w:val="513"/>
        </w:trPr>
        <w:tc>
          <w:tcPr>
            <w:tcW w:w="3288" w:type="dxa"/>
            <w:shd w:val="clear" w:color="auto" w:fill="auto"/>
          </w:tcPr>
          <w:p w:rsidR="00DE5795" w:rsidRPr="00E071B1" w:rsidRDefault="00DE5795" w:rsidP="00E071B1">
            <w:pPr>
              <w:spacing w:line="276" w:lineRule="auto"/>
              <w:jc w:val="center"/>
              <w:rPr>
                <w:b/>
                <w:lang w:eastAsia="en-US"/>
              </w:rPr>
            </w:pPr>
            <w:r w:rsidRPr="00E071B1">
              <w:rPr>
                <w:b/>
                <w:lang w:eastAsia="en-US"/>
              </w:rPr>
              <w:t>Функції соціального капіталу</w:t>
            </w:r>
          </w:p>
        </w:tc>
        <w:tc>
          <w:tcPr>
            <w:tcW w:w="6431" w:type="dxa"/>
            <w:shd w:val="clear" w:color="auto" w:fill="auto"/>
          </w:tcPr>
          <w:p w:rsidR="00DE5795" w:rsidRPr="00E071B1" w:rsidRDefault="00DE5795" w:rsidP="00E071B1">
            <w:pPr>
              <w:spacing w:line="276" w:lineRule="auto"/>
              <w:jc w:val="center"/>
              <w:rPr>
                <w:b/>
                <w:lang w:eastAsia="en-US"/>
              </w:rPr>
            </w:pPr>
            <w:r w:rsidRPr="00E071B1">
              <w:rPr>
                <w:b/>
                <w:lang w:eastAsia="en-US"/>
              </w:rPr>
              <w:t>Вплив господарського менталітету на реалізацію функцій соціального капіталу</w:t>
            </w:r>
          </w:p>
        </w:tc>
      </w:tr>
      <w:tr w:rsidR="00DE5795" w:rsidRPr="00E071B1" w:rsidTr="00A14506">
        <w:trPr>
          <w:trHeight w:val="2348"/>
        </w:trPr>
        <w:tc>
          <w:tcPr>
            <w:tcW w:w="3288" w:type="dxa"/>
            <w:shd w:val="clear" w:color="auto" w:fill="auto"/>
          </w:tcPr>
          <w:p w:rsidR="00DE5795" w:rsidRPr="00E071B1" w:rsidRDefault="00DE5795" w:rsidP="00E071B1">
            <w:pPr>
              <w:spacing w:line="276" w:lineRule="auto"/>
              <w:ind w:firstLine="318"/>
              <w:jc w:val="both"/>
              <w:rPr>
                <w:lang w:eastAsia="en-US"/>
              </w:rPr>
            </w:pPr>
            <w:r w:rsidRPr="00E071B1">
              <w:rPr>
                <w:lang w:eastAsia="en-US"/>
              </w:rPr>
              <w:t xml:space="preserve">Соціальний капітал за рахунок підвищення довіри між учасниками угоди дозволяє знизити трансакційні витрати, пов’язані  з формальними механізмами координації </w:t>
            </w:r>
          </w:p>
        </w:tc>
        <w:tc>
          <w:tcPr>
            <w:tcW w:w="6431" w:type="dxa"/>
            <w:shd w:val="clear" w:color="auto" w:fill="auto"/>
          </w:tcPr>
          <w:p w:rsidR="00DE5795" w:rsidRPr="00E071B1" w:rsidRDefault="00DE5795" w:rsidP="00E071B1">
            <w:pPr>
              <w:spacing w:line="276" w:lineRule="auto"/>
              <w:ind w:firstLine="317"/>
              <w:jc w:val="both"/>
              <w:rPr>
                <w:lang w:eastAsia="en-US"/>
              </w:rPr>
            </w:pPr>
            <w:r w:rsidRPr="00E071B1">
              <w:rPr>
                <w:lang w:eastAsia="en-US"/>
              </w:rPr>
              <w:t>Господарський менталітет акумулює в собі попередній досвід механізмів реалізації економічних інтересів, засвоєні моделі взаємодії з партнерами, конкурентами, державою. Тому формування довіри та схильності до встановлення неформальних зв’язків у бізнесі, які дозволяють подолати перешкоди, пов’язані з  бюрократичними правилами, напряму залежить від того чи закріплені в структурі господарського менталітету цінності рівності, толерантності, прагнення до співпраці.</w:t>
            </w:r>
          </w:p>
        </w:tc>
      </w:tr>
      <w:tr w:rsidR="00DE5795" w:rsidRPr="00E071B1" w:rsidTr="00A14506">
        <w:trPr>
          <w:trHeight w:val="1819"/>
        </w:trPr>
        <w:tc>
          <w:tcPr>
            <w:tcW w:w="3288" w:type="dxa"/>
            <w:shd w:val="clear" w:color="auto" w:fill="auto"/>
          </w:tcPr>
          <w:p w:rsidR="00DE5795" w:rsidRPr="00E071B1" w:rsidRDefault="00DE5795" w:rsidP="00E071B1">
            <w:pPr>
              <w:spacing w:line="276" w:lineRule="auto"/>
              <w:ind w:firstLine="318"/>
              <w:jc w:val="both"/>
              <w:rPr>
                <w:lang w:eastAsia="en-US"/>
              </w:rPr>
            </w:pPr>
            <w:r w:rsidRPr="00E071B1">
              <w:rPr>
                <w:lang w:eastAsia="en-US"/>
              </w:rPr>
              <w:lastRenderedPageBreak/>
              <w:t xml:space="preserve">Накопичений на рівні фірми соціальний капітал дозволяє полегшувати та покращувати процес прийняття управлінських рішень </w:t>
            </w:r>
          </w:p>
        </w:tc>
        <w:tc>
          <w:tcPr>
            <w:tcW w:w="6431" w:type="dxa"/>
            <w:shd w:val="clear" w:color="auto" w:fill="auto"/>
          </w:tcPr>
          <w:p w:rsidR="00DE5795" w:rsidRPr="00E071B1" w:rsidRDefault="00DE5795" w:rsidP="00E071B1">
            <w:pPr>
              <w:spacing w:line="276" w:lineRule="auto"/>
              <w:ind w:firstLine="317"/>
              <w:jc w:val="both"/>
              <w:rPr>
                <w:lang w:eastAsia="en-US"/>
              </w:rPr>
            </w:pPr>
            <w:r w:rsidRPr="00E071B1">
              <w:rPr>
                <w:lang w:eastAsia="en-US"/>
              </w:rPr>
              <w:t>Інноваційність, відповідальність, прагнення до самореалізації, як риси господарського менталітету, можуть сприяти формуванню соціального капіталу на рівні фірми за рахунок підвищення мотивації працівників, переважання нематеріальних стимулів, активного залучення персоналу до вирішення важливих тактичних та стратегічних кроків у розвитку організації.</w:t>
            </w:r>
          </w:p>
        </w:tc>
      </w:tr>
      <w:tr w:rsidR="00DE5795" w:rsidRPr="00E071B1" w:rsidTr="00A14506">
        <w:trPr>
          <w:trHeight w:val="1836"/>
        </w:trPr>
        <w:tc>
          <w:tcPr>
            <w:tcW w:w="3288" w:type="dxa"/>
            <w:shd w:val="clear" w:color="auto" w:fill="auto"/>
          </w:tcPr>
          <w:p w:rsidR="00DE5795" w:rsidRPr="00E071B1" w:rsidRDefault="00DE5795" w:rsidP="00E071B1">
            <w:pPr>
              <w:spacing w:line="276" w:lineRule="auto"/>
              <w:ind w:firstLine="318"/>
              <w:jc w:val="both"/>
              <w:rPr>
                <w:lang w:eastAsia="en-US"/>
              </w:rPr>
            </w:pPr>
            <w:r w:rsidRPr="00E071B1">
              <w:rPr>
                <w:lang w:eastAsia="en-US"/>
              </w:rPr>
              <w:t xml:space="preserve">Соціальний капітал сприяє підвищенню довіри до інститутів держави, консолідації суспільства, зростанню соціальної стабільності, прискоренню економічного розвитку  </w:t>
            </w:r>
          </w:p>
        </w:tc>
        <w:tc>
          <w:tcPr>
            <w:tcW w:w="6431" w:type="dxa"/>
            <w:shd w:val="clear" w:color="auto" w:fill="auto"/>
          </w:tcPr>
          <w:p w:rsidR="00DE5795" w:rsidRPr="00E071B1" w:rsidRDefault="00DE5795" w:rsidP="00E071B1">
            <w:pPr>
              <w:spacing w:line="276" w:lineRule="auto"/>
              <w:ind w:firstLine="317"/>
              <w:jc w:val="both"/>
              <w:rPr>
                <w:lang w:eastAsia="en-US"/>
              </w:rPr>
            </w:pPr>
            <w:r w:rsidRPr="00E071B1">
              <w:rPr>
                <w:lang w:eastAsia="en-US"/>
              </w:rPr>
              <w:t>Формування довіри до владних інститутів ґрунтується на таких рисах господарського менталітету як повага до закону, встановлених формальних норм та обмежень, переважанні стратегій співпраці, партнерства у відносинах бізнесу та влади, активній громадянській позиції.</w:t>
            </w:r>
          </w:p>
        </w:tc>
      </w:tr>
      <w:tr w:rsidR="00DE5795" w:rsidRPr="00E071B1" w:rsidTr="00A14506">
        <w:trPr>
          <w:trHeight w:val="1306"/>
        </w:trPr>
        <w:tc>
          <w:tcPr>
            <w:tcW w:w="3288" w:type="dxa"/>
            <w:shd w:val="clear" w:color="auto" w:fill="auto"/>
          </w:tcPr>
          <w:p w:rsidR="00DE5795" w:rsidRPr="00E071B1" w:rsidRDefault="00DE5795" w:rsidP="00E071B1">
            <w:pPr>
              <w:spacing w:line="276" w:lineRule="auto"/>
              <w:ind w:firstLine="318"/>
              <w:jc w:val="both"/>
              <w:rPr>
                <w:lang w:eastAsia="en-US"/>
              </w:rPr>
            </w:pPr>
            <w:r w:rsidRPr="00E071B1">
              <w:rPr>
                <w:lang w:eastAsia="en-US"/>
              </w:rPr>
              <w:t>Соціальний капітал за дозволяє знизити соціальну вразливість, отримати в кризовій ситуації необхідну підтримку</w:t>
            </w:r>
          </w:p>
        </w:tc>
        <w:tc>
          <w:tcPr>
            <w:tcW w:w="6431" w:type="dxa"/>
            <w:shd w:val="clear" w:color="auto" w:fill="auto"/>
          </w:tcPr>
          <w:p w:rsidR="00DE5795" w:rsidRPr="00E071B1" w:rsidRDefault="00DE5795" w:rsidP="00E071B1">
            <w:pPr>
              <w:spacing w:line="276" w:lineRule="auto"/>
              <w:ind w:firstLine="317"/>
              <w:jc w:val="both"/>
              <w:rPr>
                <w:lang w:eastAsia="en-US"/>
              </w:rPr>
            </w:pPr>
            <w:r w:rsidRPr="00E071B1">
              <w:rPr>
                <w:lang w:eastAsia="en-US"/>
              </w:rPr>
              <w:t xml:space="preserve">Закріплення у структурі господарського менталітету цінностей колективізму, толерантності, довіри може істотним чином знижувати негативні наслідки кризових ситуацій, отримувати суттєві переваги від укладання довгострокових угод </w:t>
            </w:r>
          </w:p>
        </w:tc>
      </w:tr>
    </w:tbl>
    <w:p w:rsidR="00DE5795" w:rsidRPr="003478B7" w:rsidRDefault="00DE5795" w:rsidP="00DE5795">
      <w:pPr>
        <w:ind w:firstLine="709"/>
        <w:jc w:val="both"/>
        <w:rPr>
          <w:lang w:eastAsia="en-US"/>
        </w:rPr>
      </w:pPr>
      <w:r w:rsidRPr="003478B7">
        <w:rPr>
          <w:lang w:eastAsia="en-US"/>
        </w:rPr>
        <w:t>Джерело: складено автором самостійно</w:t>
      </w:r>
    </w:p>
    <w:p w:rsidR="00DE5795" w:rsidRPr="001B4582" w:rsidRDefault="00DE5795" w:rsidP="00DE5795">
      <w:pPr>
        <w:spacing w:before="120"/>
        <w:ind w:firstLine="709"/>
        <w:jc w:val="both"/>
        <w:rPr>
          <w:i/>
          <w:sz w:val="32"/>
          <w:szCs w:val="32"/>
          <w:lang w:eastAsia="en-US"/>
        </w:rPr>
      </w:pPr>
      <w:r w:rsidRPr="001B4582">
        <w:rPr>
          <w:sz w:val="32"/>
          <w:szCs w:val="32"/>
          <w:lang w:eastAsia="en-US"/>
        </w:rPr>
        <w:t>Розмір соціального капіталу даного рівня  визначається витратами на формування та підтримку особистих зв’язків, створення широкої мережі, встановленням власної позиції у групі. Соціальний капітал індивіда може розглядатись як один із факторів економічного зростання, оскільки він створюється та еволюціонує в процесі навчання людини, покращуючи свою якість</w:t>
      </w:r>
      <w:r w:rsidR="00B012D1" w:rsidRPr="001B4582">
        <w:rPr>
          <w:sz w:val="32"/>
          <w:szCs w:val="32"/>
          <w:lang w:eastAsia="en-US"/>
        </w:rPr>
        <w:t xml:space="preserve"> [48</w:t>
      </w:r>
      <w:r w:rsidRPr="001B4582">
        <w:rPr>
          <w:sz w:val="32"/>
          <w:szCs w:val="32"/>
          <w:lang w:eastAsia="en-US"/>
        </w:rPr>
        <w:t xml:space="preserve">; </w:t>
      </w:r>
      <w:r w:rsidR="00B012D1" w:rsidRPr="001B4582">
        <w:rPr>
          <w:sz w:val="32"/>
          <w:szCs w:val="32"/>
          <w:lang w:eastAsia="en-US"/>
        </w:rPr>
        <w:t>49; 84</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Мікрорівень відтворення соціального капіталу визначається діяльністю людей всередині інституційних одиниць (окремої фірми, громадської організації тощо). З економічної точки зору соціальний капітал фірми впливає на зростання ефективності підприємницької діяльності за допомогою зниження трансакційних витрат, які виникають при пошуку інформації; веденні переговорів та укладанні контрактів; здійсненні моніторингу та попередженні загроз ринку; заміні атмосфери конкуренції відносинами співпраці.</w:t>
      </w:r>
    </w:p>
    <w:p w:rsidR="00DE5795" w:rsidRPr="001B4582" w:rsidRDefault="00DE5795" w:rsidP="00DE5795">
      <w:pPr>
        <w:ind w:firstLine="709"/>
        <w:jc w:val="both"/>
        <w:rPr>
          <w:sz w:val="32"/>
          <w:szCs w:val="32"/>
          <w:lang w:eastAsia="en-US"/>
        </w:rPr>
      </w:pPr>
      <w:r w:rsidRPr="001B4582">
        <w:rPr>
          <w:sz w:val="32"/>
          <w:szCs w:val="32"/>
          <w:lang w:eastAsia="en-US"/>
        </w:rPr>
        <w:t xml:space="preserve">Накопичення соціального капіталу на мезорівні (відносини всередині інституційних секторів, між інституційними одиницями) визначає стабільність всієї соціально-економічної системи. Соціальний капітал на мезорівні проявляється у відносинах між економічними агентами регіону, об’єднаннями галузевих профспілок тощо. </w:t>
      </w:r>
    </w:p>
    <w:p w:rsidR="00DE5795" w:rsidRPr="001B4582" w:rsidRDefault="00DE5795" w:rsidP="00DE5795">
      <w:pPr>
        <w:ind w:firstLine="709"/>
        <w:jc w:val="both"/>
        <w:rPr>
          <w:sz w:val="32"/>
          <w:szCs w:val="32"/>
          <w:lang w:eastAsia="en-US"/>
        </w:rPr>
      </w:pPr>
      <w:r w:rsidRPr="001B4582">
        <w:rPr>
          <w:sz w:val="32"/>
          <w:szCs w:val="32"/>
          <w:lang w:eastAsia="en-US"/>
        </w:rPr>
        <w:lastRenderedPageBreak/>
        <w:t>Соціальний капітал макрорівня (відносини між інституційними секторами) проявляється у забезпеченні довіри та співробітництва в масштабах ринків і економічної системи в цілому. Структурною формою соціального капіталу на макрорівні є суспільні об’єднання - політичні партії, суспільні рухи, професійні спілки, творчі спілки та інші організації, які характеризуються наявністю свідомо побудованої системи внутрішньоорганізаційніх відносин, які свідчать про активну взаємодію різних суспільних систем в рамках загального соціального простору</w:t>
      </w:r>
      <w:r w:rsidR="00B012D1" w:rsidRPr="001B4582">
        <w:rPr>
          <w:sz w:val="32"/>
          <w:szCs w:val="32"/>
          <w:lang w:eastAsia="en-US"/>
        </w:rPr>
        <w:t xml:space="preserve"> [233; 234</w:t>
      </w:r>
      <w:r w:rsidRPr="001B4582">
        <w:rPr>
          <w:sz w:val="32"/>
          <w:szCs w:val="32"/>
          <w:lang w:eastAsia="en-US"/>
        </w:rPr>
        <w:t xml:space="preserve">]. </w:t>
      </w:r>
    </w:p>
    <w:p w:rsidR="00DE5795" w:rsidRPr="001B4582" w:rsidRDefault="00DE5795" w:rsidP="00DE5795">
      <w:pPr>
        <w:ind w:firstLine="567"/>
        <w:jc w:val="both"/>
        <w:rPr>
          <w:sz w:val="32"/>
          <w:szCs w:val="32"/>
          <w:lang w:eastAsia="en-US"/>
        </w:rPr>
      </w:pPr>
      <w:r w:rsidRPr="001B4582">
        <w:rPr>
          <w:sz w:val="32"/>
          <w:szCs w:val="32"/>
          <w:lang w:eastAsia="en-US"/>
        </w:rPr>
        <w:t xml:space="preserve">Виходячи з логіки функціонування соціального капіталу на всіх рівнях господарювання, вважаємо за доцільне окреслити найважливіші аспекти впливу господарського менталітету в розвитку процесів соціалізації економіки </w:t>
      </w:r>
      <w:r w:rsidR="00BF6209" w:rsidRPr="001B4582">
        <w:rPr>
          <w:sz w:val="32"/>
          <w:szCs w:val="32"/>
          <w:lang w:eastAsia="en-US"/>
        </w:rPr>
        <w:t>(рис.4</w:t>
      </w:r>
      <w:r w:rsidRPr="001B4582">
        <w:rPr>
          <w:sz w:val="32"/>
          <w:szCs w:val="32"/>
          <w:lang w:eastAsia="en-US"/>
        </w:rPr>
        <w:t>.4).</w:t>
      </w:r>
    </w:p>
    <w:p w:rsidR="00DE5795" w:rsidRPr="001B4582" w:rsidRDefault="00DE5795" w:rsidP="00DE5795">
      <w:pPr>
        <w:ind w:firstLine="567"/>
        <w:jc w:val="both"/>
        <w:rPr>
          <w:i/>
          <w:sz w:val="32"/>
          <w:szCs w:val="32"/>
          <w:lang w:eastAsia="en-US"/>
        </w:rPr>
      </w:pPr>
      <w:r w:rsidRPr="001B4582">
        <w:rPr>
          <w:sz w:val="32"/>
          <w:szCs w:val="32"/>
          <w:u w:val="single"/>
          <w:lang w:eastAsia="en-US"/>
        </w:rPr>
        <w:t>1. Формування індивідуального соціального капіталу</w:t>
      </w:r>
      <w:r w:rsidRPr="001B4582">
        <w:rPr>
          <w:sz w:val="32"/>
          <w:szCs w:val="32"/>
          <w:lang w:eastAsia="en-US"/>
        </w:rPr>
        <w:t xml:space="preserve">. Соціальний капітал має суспільний характер та функціонує на всіх рівнях господарювання, однак його зародження відбувається саме на рівні окремого індивіда, створюючи передумови для мотивів та моделей економічної поведінки. На цьому рівні вплив господарського менталітету найбільш відчутний. Економічні цінності, закріплені в структурі національного господарського менталітету, стають внутрішніми регуляторами господарської діяльності та виступають важливим фактором соціалізації особистості. </w:t>
      </w:r>
    </w:p>
    <w:p w:rsidR="00DE5795" w:rsidRPr="00434301" w:rsidRDefault="00DE5795" w:rsidP="00DE5795">
      <w:pPr>
        <w:jc w:val="both"/>
        <w:rPr>
          <w:sz w:val="28"/>
          <w:szCs w:val="28"/>
          <w:lang w:eastAsia="en-US"/>
        </w:rPr>
      </w:pPr>
      <w:r w:rsidRPr="00434301">
        <w:rPr>
          <w:noProof/>
          <w:sz w:val="28"/>
          <w:szCs w:val="28"/>
        </w:rPr>
        <w:pict>
          <v:rect id="_x0000_s1616" style="position:absolute;left:0;text-align:left;margin-left:86.2pt;margin-top:10.65pt;width:272.6pt;height:23.4pt;z-index:251666432">
            <v:textbox style="mso-next-textbox:#_x0000_s1616">
              <w:txbxContent>
                <w:p w:rsidR="00FF6B99" w:rsidRPr="00A95C1C" w:rsidRDefault="00FF6B99" w:rsidP="00DE5795">
                  <w:pPr>
                    <w:jc w:val="center"/>
                  </w:pPr>
                  <w:r w:rsidRPr="00A95C1C">
                    <w:t>Національний господарський менталітет</w:t>
                  </w:r>
                </w:p>
              </w:txbxContent>
            </v:textbox>
          </v:rect>
        </w:pict>
      </w:r>
    </w:p>
    <w:p w:rsidR="00DE5795" w:rsidRPr="00434301" w:rsidRDefault="00DE5795" w:rsidP="00DE5795">
      <w:pPr>
        <w:jc w:val="both"/>
        <w:rPr>
          <w:b/>
          <w:sz w:val="28"/>
          <w:szCs w:val="28"/>
          <w:lang w:eastAsia="en-US"/>
        </w:rPr>
      </w:pPr>
    </w:p>
    <w:p w:rsidR="00DE5795" w:rsidRPr="00434301" w:rsidRDefault="00CD2068" w:rsidP="00DE5795">
      <w:pPr>
        <w:jc w:val="both"/>
        <w:rPr>
          <w:b/>
          <w:sz w:val="28"/>
          <w:szCs w:val="28"/>
          <w:lang w:eastAsia="en-US"/>
        </w:rPr>
      </w:pPr>
      <w:r w:rsidRPr="00434301">
        <w:rPr>
          <w:noProof/>
          <w:sz w:val="28"/>
          <w:szCs w:val="28"/>
        </w:rPr>
        <w:pict>
          <v:shape id="_x0000_s1624" type="#_x0000_t67" style="position:absolute;left:0;text-align:left;margin-left:215.55pt;margin-top:1.85pt;width:11.15pt;height:16.2pt;z-index:251674624">
            <v:textbox style="layout-flow:vertical-ideographic"/>
          </v:shape>
        </w:pict>
      </w:r>
    </w:p>
    <w:p w:rsidR="00DE5795" w:rsidRPr="00434301" w:rsidRDefault="00CD2068" w:rsidP="00DE5795">
      <w:pPr>
        <w:ind w:firstLine="709"/>
        <w:jc w:val="both"/>
        <w:rPr>
          <w:sz w:val="28"/>
          <w:szCs w:val="28"/>
          <w:lang w:eastAsia="en-US"/>
        </w:rPr>
      </w:pPr>
      <w:r w:rsidRPr="00434301">
        <w:rPr>
          <w:noProof/>
          <w:sz w:val="28"/>
          <w:szCs w:val="28"/>
        </w:rPr>
        <w:pict>
          <v:rect id="_x0000_s1617" style="position:absolute;left:0;text-align:left;margin-left:86.2pt;margin-top:1.95pt;width:279.8pt;height:21.8pt;z-index:251667456" strokeweight=".25pt">
            <v:textbox style="mso-next-textbox:#_x0000_s1617">
              <w:txbxContent>
                <w:p w:rsidR="00FF6B99" w:rsidRPr="00A95C1C" w:rsidRDefault="00FF6B99" w:rsidP="00DE5795">
                  <w:pPr>
                    <w:jc w:val="center"/>
                  </w:pPr>
                  <w:r>
                    <w:t xml:space="preserve">Формування індивідуального </w:t>
                  </w:r>
                  <w:r w:rsidRPr="00A95C1C">
                    <w:t>соціал</w:t>
                  </w:r>
                  <w:r>
                    <w:t xml:space="preserve">ьного капіталу </w:t>
                  </w:r>
                </w:p>
              </w:txbxContent>
            </v:textbox>
          </v:rect>
        </w:pict>
      </w:r>
    </w:p>
    <w:p w:rsidR="00DE5795" w:rsidRPr="00434301" w:rsidRDefault="00DE5795" w:rsidP="00DE5795">
      <w:pPr>
        <w:ind w:firstLine="709"/>
        <w:jc w:val="both"/>
        <w:rPr>
          <w:sz w:val="28"/>
          <w:szCs w:val="28"/>
          <w:lang w:eastAsia="en-US"/>
        </w:rPr>
      </w:pPr>
      <w:r w:rsidRPr="00434301">
        <w:rPr>
          <w:noProof/>
          <w:sz w:val="28"/>
          <w:szCs w:val="28"/>
        </w:rPr>
        <w:pict>
          <v:shape id="_x0000_s1621" type="#_x0000_t67" style="position:absolute;left:0;text-align:left;margin-left:215.55pt;margin-top:7.65pt;width:11.15pt;height:13.7pt;z-index:251671552">
            <v:textbox style="layout-flow:vertical-ideographic"/>
          </v:shape>
        </w:pict>
      </w:r>
    </w:p>
    <w:p w:rsidR="00DE5795" w:rsidRPr="00434301" w:rsidRDefault="00DE5795" w:rsidP="00DE5795">
      <w:pPr>
        <w:ind w:firstLine="709"/>
        <w:jc w:val="both"/>
        <w:rPr>
          <w:sz w:val="28"/>
          <w:szCs w:val="28"/>
          <w:lang w:eastAsia="en-US"/>
        </w:rPr>
      </w:pPr>
      <w:r w:rsidRPr="00434301">
        <w:rPr>
          <w:noProof/>
          <w:sz w:val="28"/>
          <w:szCs w:val="28"/>
        </w:rPr>
        <w:pict>
          <v:rect id="_x0000_s1618" style="position:absolute;left:0;text-align:left;margin-left:86.2pt;margin-top:5.25pt;width:279.8pt;height:22.2pt;z-index:251668480">
            <v:textbox style="mso-next-textbox:#_x0000_s1618">
              <w:txbxContent>
                <w:p w:rsidR="00FF6B99" w:rsidRPr="00A95C1C" w:rsidRDefault="00FF6B99" w:rsidP="00DE5795">
                  <w:pPr>
                    <w:jc w:val="center"/>
                  </w:pPr>
                  <w:r>
                    <w:t>Розвиток інституту соціального підприємництва</w:t>
                  </w:r>
                </w:p>
              </w:txbxContent>
            </v:textbox>
          </v:rect>
        </w:pict>
      </w:r>
    </w:p>
    <w:p w:rsidR="00DE5795" w:rsidRPr="00434301" w:rsidRDefault="00DE5795" w:rsidP="00DE5795">
      <w:pPr>
        <w:ind w:firstLine="709"/>
        <w:jc w:val="both"/>
        <w:rPr>
          <w:sz w:val="28"/>
          <w:szCs w:val="28"/>
          <w:lang w:eastAsia="en-US"/>
        </w:rPr>
      </w:pPr>
      <w:r w:rsidRPr="00434301">
        <w:rPr>
          <w:noProof/>
          <w:sz w:val="28"/>
          <w:szCs w:val="28"/>
        </w:rPr>
        <w:pict>
          <v:shape id="_x0000_s1622" type="#_x0000_t67" style="position:absolute;left:0;text-align:left;margin-left:215.55pt;margin-top:11.35pt;width:11.15pt;height:15.1pt;z-index:251672576">
            <v:textbox style="layout-flow:vertical-ideographic"/>
          </v:shape>
        </w:pict>
      </w:r>
    </w:p>
    <w:p w:rsidR="00DE5795" w:rsidRPr="00434301" w:rsidRDefault="00DE5795" w:rsidP="00DE5795">
      <w:pPr>
        <w:ind w:firstLine="709"/>
        <w:jc w:val="both"/>
        <w:rPr>
          <w:sz w:val="28"/>
          <w:szCs w:val="28"/>
          <w:lang w:eastAsia="en-US"/>
        </w:rPr>
      </w:pPr>
      <w:r w:rsidRPr="00434301">
        <w:rPr>
          <w:noProof/>
          <w:sz w:val="28"/>
          <w:szCs w:val="28"/>
        </w:rPr>
        <w:pict>
          <v:rect id="_x0000_s1619" style="position:absolute;left:0;text-align:left;margin-left:86.2pt;margin-top:10.35pt;width:279.8pt;height:33.6pt;z-index:251669504">
            <v:textbox style="mso-next-textbox:#_x0000_s1619">
              <w:txbxContent>
                <w:p w:rsidR="00FF6B99" w:rsidRPr="00A95C1C" w:rsidRDefault="00FF6B99" w:rsidP="00DE5795">
                  <w:pPr>
                    <w:jc w:val="center"/>
                  </w:pPr>
                  <w:r>
                    <w:t>Запровадження різних форм державно-приватного партнерства</w:t>
                  </w:r>
                </w:p>
                <w:p w:rsidR="00FF6B99" w:rsidRDefault="00FF6B99" w:rsidP="00DE5795"/>
              </w:txbxContent>
            </v:textbox>
          </v:rect>
        </w:pict>
      </w:r>
    </w:p>
    <w:p w:rsidR="00DE5795" w:rsidRPr="00434301" w:rsidRDefault="00DE5795" w:rsidP="00DE5795">
      <w:pPr>
        <w:ind w:firstLine="709"/>
        <w:jc w:val="both"/>
        <w:rPr>
          <w:sz w:val="28"/>
          <w:szCs w:val="28"/>
          <w:lang w:eastAsia="en-US"/>
        </w:rPr>
      </w:pPr>
    </w:p>
    <w:p w:rsidR="00DE5795" w:rsidRPr="00434301" w:rsidRDefault="00AD5803" w:rsidP="00DE5795">
      <w:pPr>
        <w:ind w:firstLine="709"/>
        <w:jc w:val="both"/>
        <w:rPr>
          <w:sz w:val="28"/>
          <w:szCs w:val="28"/>
          <w:lang w:eastAsia="en-US"/>
        </w:rPr>
      </w:pPr>
      <w:r w:rsidRPr="00434301">
        <w:rPr>
          <w:noProof/>
          <w:sz w:val="28"/>
          <w:szCs w:val="28"/>
        </w:rPr>
        <w:pict>
          <v:shape id="_x0000_s1623" type="#_x0000_t67" style="position:absolute;left:0;text-align:left;margin-left:215.55pt;margin-top:11.75pt;width:11.15pt;height:10.15pt;z-index:251673600">
            <v:textbox style="layout-flow:vertical-ideographic"/>
          </v:shape>
        </w:pict>
      </w:r>
    </w:p>
    <w:p w:rsidR="00DE5795" w:rsidRPr="00434301" w:rsidRDefault="00AD5803" w:rsidP="00DE5795">
      <w:pPr>
        <w:jc w:val="both"/>
        <w:rPr>
          <w:b/>
          <w:sz w:val="28"/>
          <w:szCs w:val="28"/>
          <w:lang w:eastAsia="en-US"/>
        </w:rPr>
      </w:pPr>
      <w:r w:rsidRPr="00434301">
        <w:rPr>
          <w:noProof/>
          <w:sz w:val="28"/>
          <w:szCs w:val="28"/>
        </w:rPr>
        <w:pict>
          <v:rect id="_x0000_s1620" style="position:absolute;left:0;text-align:left;margin-left:86.2pt;margin-top:5.8pt;width:279.8pt;height:23.05pt;z-index:251670528">
            <v:textbox style="mso-next-textbox:#_x0000_s1620">
              <w:txbxContent>
                <w:p w:rsidR="00FF6B99" w:rsidRPr="00C41DBF" w:rsidRDefault="00FF6B99" w:rsidP="00DE5795">
                  <w:pPr>
                    <w:jc w:val="center"/>
                  </w:pPr>
                  <w:r>
                    <w:t>Розбудова громадянського суспільства</w:t>
                  </w:r>
                </w:p>
              </w:txbxContent>
            </v:textbox>
          </v:rect>
        </w:pict>
      </w:r>
    </w:p>
    <w:p w:rsidR="00BF6209" w:rsidRPr="00491BFB" w:rsidRDefault="00BF6209" w:rsidP="00DE5795">
      <w:pPr>
        <w:ind w:firstLine="709"/>
        <w:jc w:val="both"/>
        <w:rPr>
          <w:b/>
          <w:sz w:val="28"/>
          <w:szCs w:val="28"/>
          <w:lang w:eastAsia="en-US"/>
        </w:rPr>
      </w:pPr>
    </w:p>
    <w:p w:rsidR="00DE5795" w:rsidRPr="00434301" w:rsidRDefault="00BF6209" w:rsidP="00DE5795">
      <w:pPr>
        <w:ind w:firstLine="709"/>
        <w:jc w:val="both"/>
        <w:rPr>
          <w:b/>
          <w:sz w:val="28"/>
          <w:szCs w:val="28"/>
          <w:lang w:eastAsia="en-US"/>
        </w:rPr>
      </w:pPr>
      <w:r w:rsidRPr="00BF6209">
        <w:rPr>
          <w:i/>
          <w:sz w:val="28"/>
          <w:szCs w:val="28"/>
          <w:lang w:eastAsia="en-US"/>
        </w:rPr>
        <w:t xml:space="preserve">Рис. </w:t>
      </w:r>
      <w:r w:rsidRPr="00BF6209">
        <w:rPr>
          <w:i/>
          <w:sz w:val="28"/>
          <w:szCs w:val="28"/>
          <w:lang w:val="ru-RU" w:eastAsia="en-US"/>
        </w:rPr>
        <w:t>4</w:t>
      </w:r>
      <w:r w:rsidR="00DE5795" w:rsidRPr="00BF6209">
        <w:rPr>
          <w:i/>
          <w:sz w:val="28"/>
          <w:szCs w:val="28"/>
          <w:lang w:eastAsia="en-US"/>
        </w:rPr>
        <w:t>.4.</w:t>
      </w:r>
      <w:r w:rsidR="00DE5795" w:rsidRPr="00434301">
        <w:rPr>
          <w:b/>
          <w:sz w:val="28"/>
          <w:szCs w:val="28"/>
          <w:lang w:eastAsia="en-US"/>
        </w:rPr>
        <w:t xml:space="preserve"> Вплив господарського менталітету на процеси соціалізації економіки</w:t>
      </w:r>
    </w:p>
    <w:p w:rsidR="00DE5795" w:rsidRPr="003478B7" w:rsidRDefault="00DE5795" w:rsidP="00DE5795">
      <w:pPr>
        <w:ind w:firstLine="709"/>
        <w:jc w:val="both"/>
        <w:rPr>
          <w:lang w:eastAsia="en-US"/>
        </w:rPr>
      </w:pPr>
      <w:r w:rsidRPr="003478B7">
        <w:rPr>
          <w:lang w:eastAsia="en-US"/>
        </w:rPr>
        <w:t>Джерело: складено автором самостійно</w:t>
      </w:r>
    </w:p>
    <w:p w:rsidR="00E071B1" w:rsidRDefault="00E071B1" w:rsidP="00DE5795">
      <w:pPr>
        <w:ind w:firstLine="709"/>
        <w:jc w:val="both"/>
        <w:rPr>
          <w:sz w:val="32"/>
          <w:szCs w:val="32"/>
          <w:lang w:eastAsia="en-US"/>
        </w:rPr>
      </w:pPr>
    </w:p>
    <w:p w:rsidR="00DE5795" w:rsidRPr="001B4582" w:rsidRDefault="00DE5795" w:rsidP="00DE5795">
      <w:pPr>
        <w:ind w:firstLine="709"/>
        <w:jc w:val="both"/>
        <w:rPr>
          <w:color w:val="000000"/>
          <w:sz w:val="32"/>
          <w:szCs w:val="32"/>
        </w:rPr>
      </w:pPr>
      <w:r w:rsidRPr="001B4582">
        <w:rPr>
          <w:sz w:val="32"/>
          <w:szCs w:val="32"/>
          <w:lang w:eastAsia="en-US"/>
        </w:rPr>
        <w:t xml:space="preserve">Соціальний капітал індивіда сприяє економічному успіху за рахунок особистих зв’язків, які забезпечують доступ до інформації, знижують трансакційні витрати в бізнесі та дозволяють розраховувати на підтримку у важких ситуаціях. </w:t>
      </w:r>
      <w:r w:rsidRPr="001B4582">
        <w:rPr>
          <w:color w:val="000000"/>
          <w:sz w:val="32"/>
          <w:szCs w:val="32"/>
        </w:rPr>
        <w:t xml:space="preserve">На рівні індивідуального соціального капіталу зниження трансакційних витрат відбувається внаслідок прямого чи опосередкованого знайомства взаємодіючих суб’єктів, тобто внаслідок дії персоніфікованих механізмів, зокрема, довіри та партнерства. </w:t>
      </w:r>
    </w:p>
    <w:p w:rsidR="00DE5795" w:rsidRPr="001B4582" w:rsidRDefault="00DE5795" w:rsidP="00DE5795">
      <w:pPr>
        <w:ind w:firstLine="709"/>
        <w:jc w:val="both"/>
        <w:rPr>
          <w:sz w:val="32"/>
          <w:szCs w:val="32"/>
          <w:lang w:eastAsia="en-US"/>
        </w:rPr>
      </w:pPr>
      <w:r w:rsidRPr="001B4582">
        <w:rPr>
          <w:sz w:val="32"/>
          <w:szCs w:val="32"/>
          <w:lang w:eastAsia="en-US"/>
        </w:rPr>
        <w:t>На нашу думку, саме цінності, закладені в структурі господарського менталітету  є підґрунтям для формування соціального капіталу, визначаючи його якість та динаміку розвитку. Господарський менталітет сприяє соціалізації індивіда, підтримці, трансформації запасу соціальних стереотипів, способів їх актуалізації, легітимізації. Індивід переймає ціннісні орієнтації своєї групи та починає усвідомлено їх відтворювати в процесі  господарської діяльності. Соціальний капітал підприємства є наслідком соціалізації кожного працівника в умовах колективної праці. Соціалізація працівників відбувається шляхом засвоєння зразків поведінки, психологічних механізмів, соціальних норм та цінностей, які необхідні для успішної взаємодії його з іншими членами колективу. Вона охоплює всі процеси наближення до цінностей корпоративної культури, комунікацій та навчання, за допомогою яких людина розвиває свою соціальну природу та здібність працювати в колективі</w:t>
      </w:r>
      <w:r w:rsidR="00AD5803" w:rsidRPr="001B4582">
        <w:rPr>
          <w:sz w:val="32"/>
          <w:szCs w:val="32"/>
          <w:lang w:val="ru-RU" w:eastAsia="en-US"/>
        </w:rPr>
        <w:t xml:space="preserve"> [130</w:t>
      </w:r>
      <w:r w:rsidRPr="001B4582">
        <w:rPr>
          <w:sz w:val="32"/>
          <w:szCs w:val="32"/>
          <w:lang w:val="ru-RU" w:eastAsia="en-US"/>
        </w:rPr>
        <w:t>]</w:t>
      </w:r>
      <w:r w:rsidRPr="001B4582">
        <w:rPr>
          <w:sz w:val="32"/>
          <w:szCs w:val="32"/>
          <w:lang w:eastAsia="en-US"/>
        </w:rPr>
        <w:t xml:space="preserve">. </w:t>
      </w:r>
    </w:p>
    <w:p w:rsidR="00DE5795" w:rsidRPr="001B4582" w:rsidRDefault="00DE5795" w:rsidP="00DE5795">
      <w:pPr>
        <w:ind w:firstLine="709"/>
        <w:jc w:val="both"/>
        <w:rPr>
          <w:sz w:val="32"/>
          <w:szCs w:val="32"/>
          <w:lang w:eastAsia="en-US"/>
        </w:rPr>
      </w:pPr>
      <w:r w:rsidRPr="001B4582">
        <w:rPr>
          <w:sz w:val="32"/>
          <w:szCs w:val="32"/>
          <w:lang w:eastAsia="en-US"/>
        </w:rPr>
        <w:t>Процес соціалізації носить об’єктивний історичний характер, але це не означає що його не можна формувати і розвивати у межах певних підрозділів підприємства чи організації в цілому. Довіра в колективі надає впевненості у сумлінності, щирості поведінки колег, формує позитивні відносини між людьми. Вона створює психологічний комфорт, який відчувають члени колективу при взаємодії один з одним. Для розвитку довіри керівник колективу повинен, в першу чергу, вміти оцінювати та використовувати особливості господарського менталітету підлеглих. Адже саме вони формують поведінку людини і впливають на зростання якості соціального капіталу.</w:t>
      </w:r>
    </w:p>
    <w:p w:rsidR="00DE5795" w:rsidRPr="001B4582" w:rsidRDefault="00DE5795" w:rsidP="00DE5795">
      <w:pPr>
        <w:ind w:firstLine="709"/>
        <w:jc w:val="both"/>
        <w:rPr>
          <w:sz w:val="32"/>
          <w:szCs w:val="32"/>
          <w:lang w:eastAsia="en-US"/>
        </w:rPr>
      </w:pPr>
      <w:r w:rsidRPr="001B4582">
        <w:rPr>
          <w:sz w:val="32"/>
          <w:szCs w:val="32"/>
          <w:lang w:eastAsia="en-US"/>
        </w:rPr>
        <w:t xml:space="preserve">Якісна зміна індивідуального соціального капіталу призводить до підвищення якості трудового життя на </w:t>
      </w:r>
      <w:r w:rsidRPr="001B4582">
        <w:rPr>
          <w:sz w:val="32"/>
          <w:szCs w:val="32"/>
          <w:lang w:eastAsia="en-US"/>
        </w:rPr>
        <w:lastRenderedPageBreak/>
        <w:t>підприємстві. В першу чергу, це пов’язано з тим, що розвиток людини є неможливим без процесу гуманізації праці, котра передбачає комплекс організаційно-технічних та соціально-економічних заходів зі зміни умов праці, виробничого середовища. З іншого боку, внаслідок зміни господарського менталітету, розвитку індивідуально-особистісних характеристик працівника змінюється його ставлення до праці, свого становища в організації, умов особистісного та професійного просування, що вважається важливим показником якості трудового життя на підприємстві</w:t>
      </w:r>
      <w:r w:rsidR="00C52E55" w:rsidRPr="001B4582">
        <w:rPr>
          <w:sz w:val="32"/>
          <w:szCs w:val="32"/>
          <w:lang w:eastAsia="en-US"/>
        </w:rPr>
        <w:t xml:space="preserve"> [233</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Довірчі відносини між економічними агентами, як основна складова соціального капіталу, є важливою конкурентною перевагою багатьох підприємств. Внутрішньофірмові зв'язки та норми взаємодії можуть сприяти командній роботі, підвищувати її ефективність та якість, сприяти обміну інформацією та знаннями. Так, наприклад, співпраця між працівниками та керівництвом була одним із основних факторів, які зумовили високу конкурентоспроможність японських автомобільних компаній, де кожен прагнув поділитися всіма знаннями та вміннями з колегами, бо вважав, що успіх може бути досягнутий тільки внаслідок злагодженої командної роботи.</w:t>
      </w:r>
    </w:p>
    <w:p w:rsidR="00DE5795" w:rsidRPr="001B4582" w:rsidRDefault="00DE5795" w:rsidP="00DE5795">
      <w:pPr>
        <w:ind w:firstLine="709"/>
        <w:jc w:val="both"/>
        <w:rPr>
          <w:sz w:val="32"/>
          <w:szCs w:val="32"/>
          <w:u w:val="single"/>
          <w:lang w:eastAsia="en-US"/>
        </w:rPr>
      </w:pPr>
      <w:r w:rsidRPr="001B4582">
        <w:rPr>
          <w:sz w:val="32"/>
          <w:szCs w:val="32"/>
          <w:u w:val="single"/>
          <w:lang w:eastAsia="en-US"/>
        </w:rPr>
        <w:t>2. Розвиток інституту соціального підприємництва.</w:t>
      </w:r>
      <w:r w:rsidRPr="001B4582">
        <w:rPr>
          <w:sz w:val="32"/>
          <w:szCs w:val="32"/>
          <w:lang w:eastAsia="en-US"/>
        </w:rPr>
        <w:t xml:space="preserve"> Соціальне підприємництво – це підприємницька діяльність, спрямована на інновативну, суттєву та позитивну зміну у суспільстві, тобто це прибутковий бізнес, який має соціальні цілі, і прибутки якого спрямовуються головним чином на розвиток цього бізнесу або на громадські справи. На відміну від традиційного бізнесу, який працює заради досягнення прибутку, соціальне підприємництво виконує соціальні функції та розвивається в тих сферах, де це неможливо для державних підприємств через дефіцит фінансування, а приватний сектор не зацікавлений через низьку рентабельність. </w:t>
      </w:r>
    </w:p>
    <w:p w:rsidR="00DE5795" w:rsidRPr="001B4582" w:rsidRDefault="00DE5795" w:rsidP="00DE5795">
      <w:pPr>
        <w:ind w:firstLine="709"/>
        <w:jc w:val="both"/>
        <w:rPr>
          <w:sz w:val="32"/>
          <w:szCs w:val="32"/>
          <w:lang w:eastAsia="en-US"/>
        </w:rPr>
      </w:pPr>
      <w:r w:rsidRPr="001B4582">
        <w:rPr>
          <w:sz w:val="32"/>
          <w:szCs w:val="32"/>
          <w:lang w:eastAsia="en-US"/>
        </w:rPr>
        <w:t xml:space="preserve">Основна відмінність між підприємництвом та соціальним підприємництвом полягає у характеристиках цінності, що виробляється. У разі звичайного підприємництва це ринкова цінність, яка може бути виражена в категоріях доходу та прибутку. Натомість результатом функціонування соціального підприємництва є  соціальний ефект, який одержує значна частина </w:t>
      </w:r>
      <w:r w:rsidRPr="001B4582">
        <w:rPr>
          <w:sz w:val="32"/>
          <w:szCs w:val="32"/>
          <w:lang w:eastAsia="en-US"/>
        </w:rPr>
        <w:lastRenderedPageBreak/>
        <w:t>суспільства або суспільство в цілому, при цьому цільовими групами є найменше захищені  верстви населення, що не мають фінансових ресурсів або політичних важелів для досягнення такого ефекту власними силами.</w:t>
      </w:r>
    </w:p>
    <w:p w:rsidR="00DE5795" w:rsidRPr="001B4582" w:rsidRDefault="00DE5795" w:rsidP="00DE5795">
      <w:pPr>
        <w:ind w:firstLine="709"/>
        <w:jc w:val="both"/>
        <w:rPr>
          <w:sz w:val="32"/>
          <w:szCs w:val="32"/>
          <w:lang w:eastAsia="en-US"/>
        </w:rPr>
      </w:pPr>
      <w:r w:rsidRPr="001B4582">
        <w:rPr>
          <w:sz w:val="32"/>
          <w:szCs w:val="32"/>
          <w:lang w:eastAsia="en-US"/>
        </w:rPr>
        <w:t>Соціальне підприємництво допомагає надавати державні послуги в новий спосіб та задовольняти потреби суспільства; збагачувати професійний досвід людей, які працюють у соціальних підприємствах, задля подальшого працевлаштування за сучасних ринкових умов; розширювати активність громадян, які можуть самостійно розв’язувати свої проблеми та брати відповідальність за своє життя; посилювати увагу до соціально незабезпечених груп населення, забезпечуючи їх корисною соціально значущою роботою; відроджувати сільські та міські території та поліпшувати їх соціальну інфраструктуру тощо</w:t>
      </w:r>
      <w:r w:rsidR="00C52E55" w:rsidRPr="001B4582">
        <w:rPr>
          <w:sz w:val="32"/>
          <w:szCs w:val="32"/>
          <w:lang w:eastAsia="en-US"/>
        </w:rPr>
        <w:t xml:space="preserve"> [233</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Отже, соціальне підприємництво - це підприємницька діяльність, що спрямована на вирішення соціальних проблем, і характеризується такими основними ознаками:</w:t>
      </w:r>
    </w:p>
    <w:p w:rsidR="00DE5795" w:rsidRPr="001B4582" w:rsidRDefault="00DE5795" w:rsidP="00DE5795">
      <w:pPr>
        <w:ind w:firstLine="709"/>
        <w:jc w:val="both"/>
        <w:rPr>
          <w:sz w:val="32"/>
          <w:szCs w:val="32"/>
          <w:lang w:eastAsia="en-US"/>
        </w:rPr>
      </w:pPr>
      <w:r w:rsidRPr="001B4582">
        <w:rPr>
          <w:sz w:val="32"/>
          <w:szCs w:val="32"/>
          <w:lang w:eastAsia="en-US"/>
        </w:rPr>
        <w:t>1) соціальний вплив - цільова спрямованість на вирішення існуючих соціальних проблем, стійкі позитивні соціальні результати;</w:t>
      </w:r>
    </w:p>
    <w:p w:rsidR="00DE5795" w:rsidRPr="001B4582" w:rsidRDefault="00DE5795" w:rsidP="00DE5795">
      <w:pPr>
        <w:ind w:firstLine="709"/>
        <w:jc w:val="both"/>
        <w:rPr>
          <w:sz w:val="32"/>
          <w:szCs w:val="32"/>
          <w:lang w:eastAsia="en-US"/>
        </w:rPr>
      </w:pPr>
      <w:r w:rsidRPr="001B4582">
        <w:rPr>
          <w:sz w:val="32"/>
          <w:szCs w:val="32"/>
          <w:lang w:eastAsia="en-US"/>
        </w:rPr>
        <w:t>2) інноваційність - застосування нових, унікальних підходів, що дозволяють збільшити соціальний вплив;</w:t>
      </w:r>
    </w:p>
    <w:p w:rsidR="00DE5795" w:rsidRPr="001B4582" w:rsidRDefault="00DE5795" w:rsidP="00DE5795">
      <w:pPr>
        <w:ind w:firstLine="709"/>
        <w:jc w:val="both"/>
        <w:rPr>
          <w:sz w:val="32"/>
          <w:szCs w:val="32"/>
          <w:lang w:eastAsia="en-US"/>
        </w:rPr>
      </w:pPr>
      <w:r w:rsidRPr="001B4582">
        <w:rPr>
          <w:sz w:val="32"/>
          <w:szCs w:val="32"/>
          <w:lang w:eastAsia="en-US"/>
        </w:rPr>
        <w:t>3) самоокупність і фінансова стійкість - здатність соціального підприємства вирішувати соціальні проблеми до тих пір, поки це необхідно і за рахунок доходів, одержуваних від власної діяльності;</w:t>
      </w:r>
    </w:p>
    <w:p w:rsidR="00DE5795" w:rsidRPr="001B4582" w:rsidRDefault="00DE5795" w:rsidP="00DE5795">
      <w:pPr>
        <w:ind w:firstLine="709"/>
        <w:jc w:val="both"/>
        <w:rPr>
          <w:sz w:val="32"/>
          <w:szCs w:val="32"/>
          <w:lang w:eastAsia="en-US"/>
        </w:rPr>
      </w:pPr>
      <w:r w:rsidRPr="001B4582">
        <w:rPr>
          <w:sz w:val="32"/>
          <w:szCs w:val="32"/>
          <w:lang w:eastAsia="en-US"/>
        </w:rPr>
        <w:t>4) масштабність - збільшення масштабу діяльності соціального підприємства (на національному та міжнародному рівні) і розповсюдження досвіду з метою збільшення соціального впливу;</w:t>
      </w:r>
    </w:p>
    <w:p w:rsidR="00DE5795" w:rsidRPr="001B4582" w:rsidRDefault="00DE5795" w:rsidP="00DE5795">
      <w:pPr>
        <w:ind w:firstLine="709"/>
        <w:jc w:val="both"/>
        <w:rPr>
          <w:sz w:val="32"/>
          <w:szCs w:val="32"/>
          <w:lang w:eastAsia="en-US"/>
        </w:rPr>
      </w:pPr>
      <w:r w:rsidRPr="001B4582">
        <w:rPr>
          <w:sz w:val="32"/>
          <w:szCs w:val="32"/>
          <w:lang w:eastAsia="en-US"/>
        </w:rPr>
        <w:t>5) підприємницький підхід - здатність соціального підприємця бачити провали ринку, знаходити можливості, акумулювати ресурси, розробляти нові рішення, які надають довгострокове позитивний вплив на суспільство в цілому</w:t>
      </w:r>
      <w:r w:rsidR="00C52E55" w:rsidRPr="001B4582">
        <w:rPr>
          <w:sz w:val="32"/>
          <w:szCs w:val="32"/>
          <w:lang w:eastAsia="en-US"/>
        </w:rPr>
        <w:t xml:space="preserve"> [130</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 xml:space="preserve">На наш погляд, ефективність існування інституту соціального підприємництва безпосередньо пов’язана з особливостями національного господарського менталітету, оскільки мотивація підприємців, що працюють у цій сфері </w:t>
      </w:r>
      <w:r w:rsidRPr="001B4582">
        <w:rPr>
          <w:sz w:val="32"/>
          <w:szCs w:val="32"/>
          <w:lang w:eastAsia="en-US"/>
        </w:rPr>
        <w:lastRenderedPageBreak/>
        <w:t>визначається не тільки матеріальною винагородою, але й пануючими цінностями, традиціями.</w:t>
      </w:r>
    </w:p>
    <w:p w:rsidR="00DE5795" w:rsidRPr="001B4582" w:rsidRDefault="00DE5795" w:rsidP="00DE5795">
      <w:pPr>
        <w:ind w:firstLine="709"/>
        <w:jc w:val="both"/>
        <w:rPr>
          <w:sz w:val="32"/>
          <w:szCs w:val="32"/>
          <w:lang w:eastAsia="en-US"/>
        </w:rPr>
      </w:pPr>
      <w:r w:rsidRPr="001B4582">
        <w:rPr>
          <w:sz w:val="32"/>
          <w:szCs w:val="32"/>
          <w:lang w:eastAsia="en-US"/>
        </w:rPr>
        <w:t>Вплив структурних компонентів господарського менталітету на функціонування соціального підпри</w:t>
      </w:r>
      <w:r w:rsidR="00BF6209" w:rsidRPr="001B4582">
        <w:rPr>
          <w:sz w:val="32"/>
          <w:szCs w:val="32"/>
          <w:lang w:eastAsia="en-US"/>
        </w:rPr>
        <w:t xml:space="preserve">ємництва представлений в табл. </w:t>
      </w:r>
      <w:r w:rsidR="00BF6209" w:rsidRPr="001B4582">
        <w:rPr>
          <w:sz w:val="32"/>
          <w:szCs w:val="32"/>
          <w:lang w:val="ru-RU" w:eastAsia="en-US"/>
        </w:rPr>
        <w:t>4</w:t>
      </w:r>
      <w:r w:rsidRPr="001B4582">
        <w:rPr>
          <w:sz w:val="32"/>
          <w:szCs w:val="32"/>
          <w:lang w:eastAsia="en-US"/>
        </w:rPr>
        <w:t>.</w:t>
      </w:r>
      <w:r w:rsidR="00BF6209" w:rsidRPr="001B4582">
        <w:rPr>
          <w:sz w:val="32"/>
          <w:szCs w:val="32"/>
          <w:lang w:val="ru-RU" w:eastAsia="en-US"/>
        </w:rPr>
        <w:t>2</w:t>
      </w:r>
      <w:r w:rsidRPr="001B4582">
        <w:rPr>
          <w:sz w:val="32"/>
          <w:szCs w:val="32"/>
          <w:lang w:eastAsia="en-US"/>
        </w:rPr>
        <w:t xml:space="preserve">. </w:t>
      </w:r>
    </w:p>
    <w:p w:rsidR="00BF6209" w:rsidRPr="008D4A99" w:rsidRDefault="008D4A99" w:rsidP="008D4A99">
      <w:pPr>
        <w:ind w:firstLine="709"/>
        <w:jc w:val="both"/>
        <w:rPr>
          <w:sz w:val="32"/>
          <w:szCs w:val="32"/>
          <w:lang w:eastAsia="en-US"/>
        </w:rPr>
      </w:pPr>
      <w:r w:rsidRPr="001B4582">
        <w:rPr>
          <w:sz w:val="32"/>
          <w:szCs w:val="32"/>
          <w:lang w:eastAsia="en-US"/>
        </w:rPr>
        <w:t xml:space="preserve">Наразі українські підприємці мають можливість переймати зарубіжний досвід розвитку соціального підприємництва, зокрема беручи участь у бізнес-форумах, запрошуючи закордонних спеціалістів, підвищуючи кваліфікацію персоналу. Ці заходи вимагають певних ресурсів, однак характеризуються високою ефективністю. Однак, у структурі національного господарського менталітету не закріплена така риса як схильність до стратегічного планування, можливість поступатися певною частиною прибутку в короткостроковому періоді задля отримання конкурентних переваг в майбутньому. Тому рівень активності вітчизняних підприємців у таких заходах є дуже низьким. Розвиток соціального підприємництва неможливий без зміщення пріоритетів у сторону суспільних економічних інтересів, оскільки такий вид діяльності має не тільки виражений соціальний ефект, але й сприяє стабільності усієї соціально-економічної системи. </w:t>
      </w:r>
    </w:p>
    <w:p w:rsidR="00DE5795" w:rsidRPr="00BF6209" w:rsidRDefault="00BF6209" w:rsidP="00DE5795">
      <w:pPr>
        <w:ind w:firstLine="709"/>
        <w:jc w:val="right"/>
        <w:rPr>
          <w:i/>
          <w:sz w:val="28"/>
          <w:szCs w:val="28"/>
          <w:lang w:val="ru-RU" w:eastAsia="en-US"/>
        </w:rPr>
      </w:pPr>
      <w:r w:rsidRPr="00BF6209">
        <w:rPr>
          <w:i/>
          <w:sz w:val="28"/>
          <w:szCs w:val="28"/>
          <w:lang w:eastAsia="en-US"/>
        </w:rPr>
        <w:t xml:space="preserve">Таблиця </w:t>
      </w:r>
      <w:r w:rsidRPr="00BF6209">
        <w:rPr>
          <w:i/>
          <w:sz w:val="28"/>
          <w:szCs w:val="28"/>
          <w:lang w:val="ru-RU" w:eastAsia="en-US"/>
        </w:rPr>
        <w:t>4.2</w:t>
      </w:r>
    </w:p>
    <w:p w:rsidR="00DE5795" w:rsidRPr="00434301" w:rsidRDefault="00DE5795" w:rsidP="00DE5795">
      <w:pPr>
        <w:ind w:firstLine="709"/>
        <w:jc w:val="center"/>
        <w:rPr>
          <w:b/>
          <w:sz w:val="28"/>
          <w:szCs w:val="28"/>
          <w:lang w:eastAsia="en-US"/>
        </w:rPr>
      </w:pPr>
      <w:r w:rsidRPr="00434301">
        <w:rPr>
          <w:b/>
          <w:sz w:val="28"/>
          <w:szCs w:val="28"/>
          <w:lang w:eastAsia="en-US"/>
        </w:rPr>
        <w:t>Механізм впливу господарського менталітету на формування основних засад соціального підприємництва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0"/>
        <w:gridCol w:w="6242"/>
      </w:tblGrid>
      <w:tr w:rsidR="00DE5795" w:rsidRPr="004512AB" w:rsidTr="00BF6209">
        <w:tc>
          <w:tcPr>
            <w:tcW w:w="3119" w:type="dxa"/>
            <w:shd w:val="clear" w:color="auto" w:fill="auto"/>
          </w:tcPr>
          <w:p w:rsidR="00DE5795" w:rsidRPr="004512AB" w:rsidRDefault="00DE5795" w:rsidP="008D4A99">
            <w:pPr>
              <w:spacing w:line="276" w:lineRule="auto"/>
              <w:jc w:val="center"/>
              <w:rPr>
                <w:b/>
                <w:lang w:eastAsia="en-US"/>
              </w:rPr>
            </w:pPr>
            <w:r w:rsidRPr="004512AB">
              <w:rPr>
                <w:b/>
                <w:lang w:eastAsia="en-US"/>
              </w:rPr>
              <w:t>Складові соціального підприємництва</w:t>
            </w:r>
          </w:p>
        </w:tc>
        <w:tc>
          <w:tcPr>
            <w:tcW w:w="6520" w:type="dxa"/>
            <w:shd w:val="clear" w:color="auto" w:fill="auto"/>
          </w:tcPr>
          <w:p w:rsidR="00DE5795" w:rsidRPr="004512AB" w:rsidRDefault="00DE5795" w:rsidP="008D4A99">
            <w:pPr>
              <w:spacing w:line="276" w:lineRule="auto"/>
              <w:jc w:val="center"/>
              <w:rPr>
                <w:b/>
                <w:lang w:eastAsia="en-US"/>
              </w:rPr>
            </w:pPr>
            <w:r w:rsidRPr="004512AB">
              <w:rPr>
                <w:b/>
                <w:lang w:eastAsia="en-US"/>
              </w:rPr>
              <w:t>Механізм впливу господарського менталітету</w:t>
            </w:r>
          </w:p>
        </w:tc>
      </w:tr>
      <w:tr w:rsidR="00DE5795" w:rsidRPr="004512AB" w:rsidTr="00BF6209">
        <w:tc>
          <w:tcPr>
            <w:tcW w:w="3119"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Прийняття на себе місії створення та підтримки соціальної цінності (блага)</w:t>
            </w:r>
          </w:p>
        </w:tc>
        <w:tc>
          <w:tcPr>
            <w:tcW w:w="6520"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Формування цієї складової можливе за рахунок переважання у структурі господарського менталітету нематеріальних стимулів до праці, значущості творчої праці. Важливість реалізації суспільних економічних інтересів має бути однією з провідних ментальних характеристик індивіда, яка сприяє соціальній згуртованості та розумінні пріоритетних проблем та завдань у розвитку суспільства</w:t>
            </w:r>
          </w:p>
        </w:tc>
      </w:tr>
      <w:tr w:rsidR="00DE5795" w:rsidRPr="004512AB" w:rsidTr="00BF6209">
        <w:tc>
          <w:tcPr>
            <w:tcW w:w="3119"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Виявлення та використання нових можливостей для реалізації обраної місії</w:t>
            </w:r>
          </w:p>
        </w:tc>
        <w:tc>
          <w:tcPr>
            <w:tcW w:w="6520"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 xml:space="preserve">Схильність до новаторства, творчого пошуку, як риси господарського менталітету, сприяють підвищенню інноваційної діяльності підприємців, пошуку нових способів управління, співпраці з іншими організаціями для запозичення передового досвіду </w:t>
            </w:r>
          </w:p>
        </w:tc>
      </w:tr>
      <w:tr w:rsidR="00DE5795" w:rsidRPr="004512AB" w:rsidTr="00BF6209">
        <w:tc>
          <w:tcPr>
            <w:tcW w:w="3119"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Здійснення безперервного процесу інновацій, адаптації і навчання</w:t>
            </w:r>
          </w:p>
        </w:tc>
        <w:tc>
          <w:tcPr>
            <w:tcW w:w="6520"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Важливе значення має прагнення до самореалізації та підвищення кваліфікації, при цьому розвиток власного інтелектуального потенціалу має сприйматись як безумовна та неодмінна передумова успіху в бізнесі</w:t>
            </w:r>
          </w:p>
        </w:tc>
      </w:tr>
      <w:tr w:rsidR="00DE5795" w:rsidRPr="004512AB" w:rsidTr="00BF6209">
        <w:tc>
          <w:tcPr>
            <w:tcW w:w="3119"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Рішучість дій, не обмежена наявними ресурсами</w:t>
            </w:r>
          </w:p>
        </w:tc>
        <w:tc>
          <w:tcPr>
            <w:tcW w:w="6520"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 xml:space="preserve">У структурі господарського менталітету має домінувати готовність приймати відповідальність за результати своїх рішень у процесі підприємницької діяльності, а не перекладати її на дію зовнішніх чинників. </w:t>
            </w:r>
          </w:p>
        </w:tc>
      </w:tr>
      <w:tr w:rsidR="00DE5795" w:rsidRPr="004512AB" w:rsidTr="00BF6209">
        <w:tc>
          <w:tcPr>
            <w:tcW w:w="3119"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Висока відповідальність підприємця за результати своєї діяльності - як перед безпосередніми клієнтами, так і перед суспільством</w:t>
            </w:r>
          </w:p>
        </w:tc>
        <w:tc>
          <w:tcPr>
            <w:tcW w:w="6520" w:type="dxa"/>
            <w:shd w:val="clear" w:color="auto" w:fill="auto"/>
          </w:tcPr>
          <w:p w:rsidR="00DE5795" w:rsidRPr="004512AB" w:rsidRDefault="00DE5795" w:rsidP="008D4A99">
            <w:pPr>
              <w:spacing w:line="276" w:lineRule="auto"/>
              <w:ind w:firstLine="176"/>
              <w:jc w:val="both"/>
              <w:rPr>
                <w:lang w:eastAsia="en-US"/>
              </w:rPr>
            </w:pPr>
            <w:r w:rsidRPr="004512AB">
              <w:rPr>
                <w:lang w:eastAsia="en-US"/>
              </w:rPr>
              <w:t>Усвідомлення важливості довгострокових ділових стосунків, повага до партнерів та споживачів, висока значимість іміджу підприємства є тими рисами господарського менталітету, які сприяють активному залученню бізнесу до вирішення важливих соціальних проблем</w:t>
            </w:r>
          </w:p>
        </w:tc>
      </w:tr>
    </w:tbl>
    <w:p w:rsidR="00DE5795" w:rsidRDefault="00DE5795" w:rsidP="00DE5795">
      <w:pPr>
        <w:ind w:firstLine="709"/>
        <w:jc w:val="both"/>
        <w:rPr>
          <w:lang w:eastAsia="en-US"/>
        </w:rPr>
      </w:pPr>
      <w:r w:rsidRPr="003478B7">
        <w:rPr>
          <w:lang w:eastAsia="en-US"/>
        </w:rPr>
        <w:t>Джерело: складено автором самостійно</w:t>
      </w:r>
    </w:p>
    <w:p w:rsidR="00DE5795" w:rsidRDefault="00DE5795" w:rsidP="00DE5795">
      <w:pPr>
        <w:ind w:firstLine="709"/>
        <w:jc w:val="both"/>
        <w:rPr>
          <w:lang w:eastAsia="en-US"/>
        </w:rPr>
      </w:pPr>
    </w:p>
    <w:p w:rsidR="00DE5795" w:rsidRPr="001B4582" w:rsidRDefault="00DE5795" w:rsidP="00DE5795">
      <w:pPr>
        <w:ind w:firstLine="709"/>
        <w:jc w:val="both"/>
        <w:rPr>
          <w:sz w:val="32"/>
          <w:szCs w:val="32"/>
          <w:u w:val="single"/>
          <w:lang w:eastAsia="en-US"/>
        </w:rPr>
      </w:pPr>
      <w:r w:rsidRPr="001B4582">
        <w:rPr>
          <w:sz w:val="32"/>
          <w:szCs w:val="32"/>
          <w:u w:val="single"/>
          <w:lang w:eastAsia="en-US"/>
        </w:rPr>
        <w:t xml:space="preserve">3. Запровадження різних форм державно-приватного партнерства. </w:t>
      </w:r>
      <w:r w:rsidRPr="001B4582">
        <w:rPr>
          <w:bCs/>
          <w:sz w:val="32"/>
          <w:szCs w:val="32"/>
          <w:lang w:eastAsia="en-US"/>
        </w:rPr>
        <w:t xml:space="preserve">Державно-приватне партнерство (ДПП) </w:t>
      </w:r>
      <w:r w:rsidRPr="001B4582">
        <w:rPr>
          <w:sz w:val="32"/>
          <w:szCs w:val="32"/>
          <w:lang w:eastAsia="en-US"/>
        </w:rPr>
        <w:t>– це взаємодія центральних чи місцевих органів влади та приватного сектору, заснована на довгостроковій угоді щодо постачання послуг, які традиційно надавались державними підприємствами.  На відміну від приватизації у партнерствах держава зберігає певну економічну активність, яка проявляється у державному регулюванні економічних процесів. З точки зору економічної теорії такі партнерства означають інституційні перетворення державного сектора економіки і є  способом реформування державної політики та управління для забезпечення поступального розвитку економіки, надання населенню суспільних послуг. Основа успішності об’єднання фінансових ресурсів у концепції ДПП полягає в тому, що і держава, і приватний сектор мають свої переваги, при об’єднанні яких формується синергетичний ефект, з’являється можливість ефективніше працювати та досягати кращих результатів, насамперед у сфері інфраструктури. Спільна робота бізнесу та влади в реалізації проектів ДПП сприяє розвитку новаторських форм проектного фінансування, стимулює підприємницьке мислення та сприяє впровадженню передових методів управління в органах влади,  налагоджує діалог між бізнесом і владою в різних сферах [156].</w:t>
      </w:r>
    </w:p>
    <w:p w:rsidR="00DE5795" w:rsidRPr="001B4582" w:rsidRDefault="00DE5795" w:rsidP="00DE5795">
      <w:pPr>
        <w:ind w:firstLine="709"/>
        <w:jc w:val="both"/>
        <w:rPr>
          <w:sz w:val="32"/>
          <w:szCs w:val="32"/>
        </w:rPr>
      </w:pPr>
      <w:r w:rsidRPr="001B4582">
        <w:rPr>
          <w:sz w:val="32"/>
          <w:szCs w:val="32"/>
        </w:rPr>
        <w:t xml:space="preserve">Ефективність запровадження різних форм ДПП залежить від рівня довіри до владних інститутів, закріпленій в структурі господарського менталітету, історично сформованих моделей взаємодії бізнесу та влади. Тому формування основних складових державно-приватного партнерства можна розглядати через призму </w:t>
      </w:r>
      <w:r w:rsidRPr="001B4582">
        <w:rPr>
          <w:sz w:val="32"/>
          <w:szCs w:val="32"/>
        </w:rPr>
        <w:lastRenderedPageBreak/>
        <w:t xml:space="preserve">ментальних характеристик суспільства, домінуючих економічних цінностей та стереотипів поведінки. </w:t>
      </w:r>
    </w:p>
    <w:p w:rsidR="00DE5795" w:rsidRPr="001B4582" w:rsidRDefault="00DE5795" w:rsidP="00DE5795">
      <w:pPr>
        <w:ind w:firstLine="709"/>
        <w:jc w:val="both"/>
        <w:rPr>
          <w:sz w:val="32"/>
          <w:szCs w:val="32"/>
        </w:rPr>
      </w:pPr>
      <w:r w:rsidRPr="001B4582">
        <w:rPr>
          <w:sz w:val="32"/>
          <w:szCs w:val="32"/>
        </w:rPr>
        <w:t>Договірний характер ДПП передбачає наявність у структурі господарського менталітету високого рівня довіри до влади, позитивне сприйняття основних заходів реалізації соціально-економічної політики держави. На жаль, як свідчать результати проведеного дослідження, неповага до закону, низький рівень підтримки владних інститутів є домінуючими рисами українського господарського менталітету. За таких умов розвиток будь-яких форм ДПП значно ускладнюється, оскільки співпраця бізнесу та держави поступається політиці конфронтації.</w:t>
      </w:r>
    </w:p>
    <w:p w:rsidR="00DE5795" w:rsidRPr="001B4582" w:rsidRDefault="00DE5795" w:rsidP="00DE5795">
      <w:pPr>
        <w:ind w:firstLine="709"/>
        <w:jc w:val="both"/>
        <w:rPr>
          <w:sz w:val="32"/>
          <w:szCs w:val="32"/>
        </w:rPr>
      </w:pPr>
      <w:r w:rsidRPr="001B4582">
        <w:rPr>
          <w:sz w:val="32"/>
          <w:szCs w:val="32"/>
        </w:rPr>
        <w:t xml:space="preserve">Зазвичай державно-приватне співробітництво має довготривалий характер (від 5 до 50 років), тому важливою передумовою є схильність стратегічно мислити в процесі господарської діяльності та формувати стабільні партнерські стосунки. Водночас особливістю українського господарського менталітету є недостатня готовність інвестувати кошти в такі довготривалі проекти, оскільки можливість одержати високі прибутки в короткостроковому періоді є значно важливішими для вітчизняних підприємців, ніж перспектива збільшення капіталу в майбутньому. Також низька активність у розвитку довгострокових форм ДПП пояснюється негативним досвідом такої співпраці в минулому, коли вигоди зі сторони держави могли значно перевищувати економічний ефект для приватного сектору. </w:t>
      </w:r>
    </w:p>
    <w:p w:rsidR="00827F35" w:rsidRPr="001B4582" w:rsidRDefault="00DE5795" w:rsidP="00DE5795">
      <w:pPr>
        <w:ind w:firstLine="709"/>
        <w:jc w:val="both"/>
        <w:rPr>
          <w:sz w:val="32"/>
          <w:szCs w:val="32"/>
          <w:lang w:eastAsia="en-US"/>
        </w:rPr>
      </w:pPr>
      <w:r w:rsidRPr="001B4582">
        <w:rPr>
          <w:sz w:val="32"/>
          <w:szCs w:val="32"/>
          <w:u w:val="single"/>
          <w:lang w:eastAsia="en-US"/>
        </w:rPr>
        <w:t>4. Розбудова громадянського суспільства</w:t>
      </w:r>
      <w:r w:rsidRPr="001B4582">
        <w:rPr>
          <w:sz w:val="32"/>
          <w:szCs w:val="32"/>
          <w:lang w:eastAsia="en-US"/>
        </w:rPr>
        <w:t xml:space="preserve">. Дієвий контроль суспільства над владою потребує формування громадянського суспільства, яке залежить від наявності особливого виду соціального капіталу - громадянської культури. Основу громадянської культури становить почуття відповідальності індивіда за стан справ у країні, регіоні або місті, усвідомлення цінності політичних прав і готовність належним чином розпорядитися ними. </w:t>
      </w:r>
    </w:p>
    <w:p w:rsidR="00827F35" w:rsidRPr="001B4582" w:rsidRDefault="00DE5795" w:rsidP="00DE5795">
      <w:pPr>
        <w:ind w:firstLine="709"/>
        <w:jc w:val="both"/>
        <w:rPr>
          <w:sz w:val="32"/>
          <w:szCs w:val="32"/>
          <w:lang w:eastAsia="en-US"/>
        </w:rPr>
      </w:pPr>
      <w:r w:rsidRPr="001B4582">
        <w:rPr>
          <w:sz w:val="32"/>
          <w:szCs w:val="32"/>
          <w:lang w:eastAsia="en-US"/>
        </w:rPr>
        <w:t xml:space="preserve">Громадянська культура запобігає політичній пасивності суспільства, формує чіткі уявлення про зобов’язання держави перед суспільством, запобігає зловживанню владою та забезпечує дотримання принципів демократі, верховенства закону та захисту прав власності. Формування громадянського суспільства є важливим фактором соціалізації економіки та вимагає </w:t>
      </w:r>
      <w:r w:rsidRPr="001B4582">
        <w:rPr>
          <w:sz w:val="32"/>
          <w:szCs w:val="32"/>
          <w:lang w:eastAsia="en-US"/>
        </w:rPr>
        <w:lastRenderedPageBreak/>
        <w:t xml:space="preserve">ефективного функціонування соціального капіталу на макрорівні, при цьому важливого значення набувають характеристики господарського менталітету, які визначають усвідомлення індивідами своєї ролі у суспільному розвитку та ставлення до соціально-економічних реалій </w:t>
      </w:r>
      <w:r w:rsidR="00C52E55" w:rsidRPr="001B4582">
        <w:rPr>
          <w:sz w:val="32"/>
          <w:szCs w:val="32"/>
          <w:lang w:eastAsia="en-US"/>
        </w:rPr>
        <w:t>[179; 220</w:t>
      </w:r>
      <w:r w:rsidRPr="001B4582">
        <w:rPr>
          <w:sz w:val="32"/>
          <w:szCs w:val="32"/>
          <w:lang w:eastAsia="en-US"/>
        </w:rPr>
        <w:t xml:space="preserve">]. </w:t>
      </w:r>
    </w:p>
    <w:p w:rsidR="00DE5795" w:rsidRPr="001B4582" w:rsidRDefault="00DE5795" w:rsidP="00DE5795">
      <w:pPr>
        <w:ind w:firstLine="709"/>
        <w:jc w:val="both"/>
        <w:rPr>
          <w:sz w:val="32"/>
          <w:szCs w:val="32"/>
          <w:lang w:val="ru-RU" w:eastAsia="en-US"/>
        </w:rPr>
      </w:pPr>
      <w:r w:rsidRPr="001B4582">
        <w:rPr>
          <w:sz w:val="32"/>
          <w:szCs w:val="32"/>
          <w:lang w:eastAsia="en-US"/>
        </w:rPr>
        <w:t>На наш погляд, господарський менталітет здатен впливати на ефективність функціонування громадянського суспільства в залежності від того, які цінності та стереотипи економічної поведінки є до</w:t>
      </w:r>
      <w:r w:rsidR="00827F35" w:rsidRPr="001B4582">
        <w:rPr>
          <w:sz w:val="32"/>
          <w:szCs w:val="32"/>
          <w:lang w:eastAsia="en-US"/>
        </w:rPr>
        <w:t xml:space="preserve">мінуючими у суспільстві (табл. </w:t>
      </w:r>
      <w:r w:rsidR="00827F35" w:rsidRPr="001B4582">
        <w:rPr>
          <w:sz w:val="32"/>
          <w:szCs w:val="32"/>
          <w:lang w:val="ru-RU" w:eastAsia="en-US"/>
        </w:rPr>
        <w:t>4</w:t>
      </w:r>
      <w:r w:rsidR="00827F35" w:rsidRPr="001B4582">
        <w:rPr>
          <w:sz w:val="32"/>
          <w:szCs w:val="32"/>
          <w:lang w:eastAsia="en-US"/>
        </w:rPr>
        <w:t>.</w:t>
      </w:r>
      <w:r w:rsidR="00827F35" w:rsidRPr="001B4582">
        <w:rPr>
          <w:sz w:val="32"/>
          <w:szCs w:val="32"/>
          <w:lang w:val="ru-RU" w:eastAsia="en-US"/>
        </w:rPr>
        <w:t>3</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 xml:space="preserve">Громадянське суспільство не зможе повноцінно виконувати названі функції, якщо в ньому відсутній хоча б один з найголовніших елементів: </w:t>
      </w:r>
    </w:p>
    <w:p w:rsidR="00DE5795" w:rsidRPr="001B4582" w:rsidRDefault="00DE5795" w:rsidP="00DE5795">
      <w:pPr>
        <w:ind w:firstLine="709"/>
        <w:jc w:val="both"/>
        <w:rPr>
          <w:sz w:val="32"/>
          <w:szCs w:val="32"/>
          <w:lang w:eastAsia="en-US"/>
        </w:rPr>
      </w:pPr>
      <w:r w:rsidRPr="001B4582">
        <w:rPr>
          <w:sz w:val="32"/>
          <w:szCs w:val="32"/>
          <w:lang w:eastAsia="en-US"/>
        </w:rPr>
        <w:t>1) наявність публічного простору, засобів і центрів комунікації, наслідком чого є формування сфери громадського життя і громадської думки;</w:t>
      </w:r>
    </w:p>
    <w:p w:rsidR="00DE5795" w:rsidRPr="001B4582" w:rsidRDefault="00DE5795" w:rsidP="00DE5795">
      <w:pPr>
        <w:ind w:firstLine="709"/>
        <w:jc w:val="both"/>
        <w:rPr>
          <w:sz w:val="32"/>
          <w:szCs w:val="32"/>
          <w:lang w:eastAsia="en-US"/>
        </w:rPr>
      </w:pPr>
      <w:r w:rsidRPr="001B4582">
        <w:rPr>
          <w:sz w:val="32"/>
          <w:szCs w:val="32"/>
          <w:lang w:eastAsia="en-US"/>
        </w:rPr>
        <w:t>2) організоване громадське  життя вільних і рівних індивідів, чиї права захищені конституцією та законами;</w:t>
      </w:r>
    </w:p>
    <w:p w:rsidR="00DE5795" w:rsidRPr="001B4582" w:rsidRDefault="00DE5795" w:rsidP="00DE5795">
      <w:pPr>
        <w:ind w:firstLine="709"/>
        <w:jc w:val="both"/>
        <w:rPr>
          <w:sz w:val="32"/>
          <w:szCs w:val="32"/>
          <w:lang w:eastAsia="en-US"/>
        </w:rPr>
      </w:pPr>
      <w:r w:rsidRPr="001B4582">
        <w:rPr>
          <w:sz w:val="32"/>
          <w:szCs w:val="32"/>
          <w:lang w:eastAsia="en-US"/>
        </w:rPr>
        <w:t>3) незалежні від держави, добровільні асоціації, автономність яких усвідомлена на індивідуальному і колективному рівні;</w:t>
      </w:r>
    </w:p>
    <w:p w:rsidR="00DE5795" w:rsidRPr="001B4582" w:rsidRDefault="00DE5795" w:rsidP="00DE5795">
      <w:pPr>
        <w:ind w:firstLine="709"/>
        <w:jc w:val="both"/>
        <w:rPr>
          <w:sz w:val="32"/>
          <w:szCs w:val="32"/>
          <w:lang w:eastAsia="en-US"/>
        </w:rPr>
      </w:pPr>
      <w:r w:rsidRPr="001B4582">
        <w:rPr>
          <w:sz w:val="32"/>
          <w:szCs w:val="32"/>
          <w:lang w:eastAsia="en-US"/>
        </w:rPr>
        <w:t>4) зорієнтована на громадські інтереси та публічну політику діяльність, наслідком якої є кооперація та солідарність між людьми, спілкування на засадах вз</w:t>
      </w:r>
      <w:r w:rsidR="00C52E55" w:rsidRPr="001B4582">
        <w:rPr>
          <w:sz w:val="32"/>
          <w:szCs w:val="32"/>
          <w:lang w:eastAsia="en-US"/>
        </w:rPr>
        <w:t>аємної довіри і співробітництва</w:t>
      </w:r>
      <w:r w:rsidRPr="001B4582">
        <w:rPr>
          <w:sz w:val="32"/>
          <w:szCs w:val="32"/>
          <w:lang w:eastAsia="en-US"/>
        </w:rPr>
        <w:t>.</w:t>
      </w:r>
    </w:p>
    <w:p w:rsidR="00DE5795" w:rsidRPr="001B4582" w:rsidRDefault="00DE5795" w:rsidP="00DE5795">
      <w:pPr>
        <w:ind w:firstLine="709"/>
        <w:jc w:val="both"/>
        <w:rPr>
          <w:sz w:val="32"/>
          <w:szCs w:val="32"/>
          <w:lang w:eastAsia="en-US"/>
        </w:rPr>
      </w:pPr>
      <w:r w:rsidRPr="001B4582">
        <w:rPr>
          <w:sz w:val="32"/>
          <w:szCs w:val="32"/>
          <w:lang w:eastAsia="en-US"/>
        </w:rPr>
        <w:t>Громадянське суспільство передбачає неполітичний характер відносин, тобто на відміну від директивності та загальнообов’язковості, якими характеризується державно-політична сфера життєдіяльності суспільства, громадянському середовищу притаманна атмосфера вільного волевиявлення.</w:t>
      </w:r>
    </w:p>
    <w:p w:rsidR="00827F35" w:rsidRPr="00491BFB" w:rsidRDefault="00827F35" w:rsidP="00DE5795">
      <w:pPr>
        <w:ind w:firstLine="709"/>
        <w:jc w:val="right"/>
        <w:rPr>
          <w:b/>
          <w:sz w:val="28"/>
          <w:szCs w:val="28"/>
          <w:lang w:eastAsia="en-US"/>
        </w:rPr>
      </w:pPr>
    </w:p>
    <w:p w:rsidR="00DE5795" w:rsidRPr="00827F35" w:rsidRDefault="00827F35" w:rsidP="00DE5795">
      <w:pPr>
        <w:ind w:firstLine="709"/>
        <w:jc w:val="right"/>
        <w:rPr>
          <w:i/>
          <w:sz w:val="28"/>
          <w:szCs w:val="28"/>
          <w:lang w:val="ru-RU" w:eastAsia="en-US"/>
        </w:rPr>
      </w:pPr>
      <w:r w:rsidRPr="00827F35">
        <w:rPr>
          <w:i/>
          <w:sz w:val="28"/>
          <w:szCs w:val="28"/>
          <w:lang w:eastAsia="en-US"/>
        </w:rPr>
        <w:t xml:space="preserve">Таблиця </w:t>
      </w:r>
      <w:r w:rsidRPr="00827F35">
        <w:rPr>
          <w:i/>
          <w:sz w:val="28"/>
          <w:szCs w:val="28"/>
          <w:lang w:val="ru-RU" w:eastAsia="en-US"/>
        </w:rPr>
        <w:t>4.3</w:t>
      </w:r>
    </w:p>
    <w:p w:rsidR="00DE5795" w:rsidRPr="00434301" w:rsidRDefault="00DE5795" w:rsidP="00DE5795">
      <w:pPr>
        <w:ind w:firstLine="709"/>
        <w:jc w:val="center"/>
        <w:rPr>
          <w:b/>
          <w:sz w:val="28"/>
          <w:szCs w:val="28"/>
          <w:lang w:eastAsia="en-US"/>
        </w:rPr>
      </w:pPr>
      <w:r w:rsidRPr="00434301">
        <w:rPr>
          <w:b/>
          <w:sz w:val="28"/>
          <w:szCs w:val="28"/>
          <w:lang w:eastAsia="en-US"/>
        </w:rPr>
        <w:t>Взаємозв’язок функцій громадянського суспільства та особливостей національного господарського менталітету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1"/>
        <w:gridCol w:w="5953"/>
      </w:tblGrid>
      <w:tr w:rsidR="00DE5795" w:rsidRPr="00434301" w:rsidTr="008D4A99">
        <w:tc>
          <w:tcPr>
            <w:tcW w:w="3261" w:type="dxa"/>
            <w:shd w:val="clear" w:color="auto" w:fill="auto"/>
          </w:tcPr>
          <w:p w:rsidR="00DE5795" w:rsidRPr="00434301" w:rsidRDefault="00DE5795" w:rsidP="008D4A99">
            <w:pPr>
              <w:spacing w:line="276" w:lineRule="auto"/>
              <w:jc w:val="center"/>
              <w:rPr>
                <w:b/>
                <w:lang w:eastAsia="en-US"/>
              </w:rPr>
            </w:pPr>
            <w:r w:rsidRPr="00434301">
              <w:rPr>
                <w:b/>
                <w:lang w:eastAsia="en-US"/>
              </w:rPr>
              <w:t>Функції громадянського суспільства</w:t>
            </w:r>
          </w:p>
        </w:tc>
        <w:tc>
          <w:tcPr>
            <w:tcW w:w="5953" w:type="dxa"/>
            <w:shd w:val="clear" w:color="auto" w:fill="auto"/>
          </w:tcPr>
          <w:p w:rsidR="00DE5795" w:rsidRPr="00434301" w:rsidRDefault="00DE5795" w:rsidP="008D4A99">
            <w:pPr>
              <w:spacing w:line="276" w:lineRule="auto"/>
              <w:jc w:val="center"/>
              <w:rPr>
                <w:b/>
                <w:lang w:eastAsia="en-US"/>
              </w:rPr>
            </w:pPr>
            <w:r w:rsidRPr="00434301">
              <w:rPr>
                <w:b/>
                <w:lang w:eastAsia="en-US"/>
              </w:rPr>
              <w:t>Вплив господарського менталітету на реалізацію функцій</w:t>
            </w:r>
          </w:p>
        </w:tc>
      </w:tr>
      <w:tr w:rsidR="00DE5795" w:rsidRPr="00434301" w:rsidTr="008D4A99">
        <w:tc>
          <w:tcPr>
            <w:tcW w:w="3261" w:type="dxa"/>
            <w:shd w:val="clear" w:color="auto" w:fill="auto"/>
          </w:tcPr>
          <w:p w:rsidR="00DE5795" w:rsidRPr="00434301" w:rsidRDefault="00DE5795" w:rsidP="008D4A99">
            <w:pPr>
              <w:spacing w:line="276" w:lineRule="auto"/>
              <w:ind w:firstLine="176"/>
              <w:jc w:val="both"/>
              <w:rPr>
                <w:lang w:eastAsia="en-US"/>
              </w:rPr>
            </w:pPr>
            <w:r w:rsidRPr="00434301">
              <w:rPr>
                <w:lang w:eastAsia="en-US"/>
              </w:rPr>
              <w:t>Громадянське суспільство є засобом самовиразу індивідів, їхньої самоорганізації та самостійної реалізації ними власних інтересів</w:t>
            </w:r>
          </w:p>
          <w:p w:rsidR="00DE5795" w:rsidRPr="00434301" w:rsidRDefault="00DE5795" w:rsidP="008D4A99">
            <w:pPr>
              <w:spacing w:line="276" w:lineRule="auto"/>
              <w:ind w:firstLine="176"/>
              <w:jc w:val="both"/>
              <w:rPr>
                <w:lang w:eastAsia="en-US"/>
              </w:rPr>
            </w:pPr>
          </w:p>
        </w:tc>
        <w:tc>
          <w:tcPr>
            <w:tcW w:w="5953" w:type="dxa"/>
            <w:shd w:val="clear" w:color="auto" w:fill="auto"/>
          </w:tcPr>
          <w:p w:rsidR="00DE5795" w:rsidRPr="00434301" w:rsidRDefault="00DE5795" w:rsidP="008D4A99">
            <w:pPr>
              <w:spacing w:line="276" w:lineRule="auto"/>
              <w:ind w:firstLine="284"/>
              <w:jc w:val="both"/>
              <w:rPr>
                <w:lang w:eastAsia="en-US"/>
              </w:rPr>
            </w:pPr>
            <w:r w:rsidRPr="00434301">
              <w:rPr>
                <w:lang w:eastAsia="en-US"/>
              </w:rPr>
              <w:lastRenderedPageBreak/>
              <w:t xml:space="preserve">Самостійність та активність у відстоюванні своїх прав є необхідними рисами господарського менталітету, які дозволяють вирішувати значну частину суспільно важливих питань на рівні місцевого самоврядування через створення громадських спілок та інших  об’єднань.  </w:t>
            </w:r>
          </w:p>
        </w:tc>
      </w:tr>
      <w:tr w:rsidR="00DE5795" w:rsidRPr="00434301" w:rsidTr="008D4A99">
        <w:tc>
          <w:tcPr>
            <w:tcW w:w="3261" w:type="dxa"/>
            <w:shd w:val="clear" w:color="auto" w:fill="auto"/>
          </w:tcPr>
          <w:p w:rsidR="00DE5795" w:rsidRPr="00434301" w:rsidRDefault="00DE5795" w:rsidP="008D4A99">
            <w:pPr>
              <w:spacing w:line="276" w:lineRule="auto"/>
              <w:ind w:firstLine="176"/>
              <w:jc w:val="both"/>
              <w:rPr>
                <w:lang w:eastAsia="en-US"/>
              </w:rPr>
            </w:pPr>
            <w:r w:rsidRPr="00434301">
              <w:rPr>
                <w:lang w:eastAsia="en-US"/>
              </w:rPr>
              <w:lastRenderedPageBreak/>
              <w:t>Інститути громадянського суспільства виступають гарантом непорушності особистих прав громадян</w:t>
            </w:r>
          </w:p>
        </w:tc>
        <w:tc>
          <w:tcPr>
            <w:tcW w:w="5953" w:type="dxa"/>
            <w:shd w:val="clear" w:color="auto" w:fill="auto"/>
          </w:tcPr>
          <w:p w:rsidR="00DE5795" w:rsidRPr="00434301" w:rsidRDefault="00DE5795" w:rsidP="008D4A99">
            <w:pPr>
              <w:spacing w:line="276" w:lineRule="auto"/>
              <w:ind w:firstLine="284"/>
              <w:jc w:val="both"/>
              <w:rPr>
                <w:lang w:eastAsia="en-US"/>
              </w:rPr>
            </w:pPr>
            <w:r w:rsidRPr="00434301">
              <w:rPr>
                <w:lang w:eastAsia="en-US"/>
              </w:rPr>
              <w:t>Визнання важливості реалізації суспільних економічних інтересів, прагнення брати на себе відповідальність за покращення добробуту - це ті риси господарського менталітету, завдяки яким індивіди  стають здатними до кооперації та ефективних солідарних дій, надають впевненості у власних силах, служать опорою у їхньому можливому протистоянні з державою</w:t>
            </w:r>
          </w:p>
        </w:tc>
      </w:tr>
      <w:tr w:rsidR="00DE5795" w:rsidRPr="00434301" w:rsidTr="008D4A99">
        <w:tc>
          <w:tcPr>
            <w:tcW w:w="3261" w:type="dxa"/>
            <w:shd w:val="clear" w:color="auto" w:fill="auto"/>
          </w:tcPr>
          <w:p w:rsidR="00DE5795" w:rsidRPr="00434301" w:rsidRDefault="00DE5795" w:rsidP="008D4A99">
            <w:pPr>
              <w:spacing w:line="276" w:lineRule="auto"/>
              <w:ind w:firstLine="176"/>
              <w:jc w:val="both"/>
              <w:rPr>
                <w:lang w:eastAsia="en-US"/>
              </w:rPr>
            </w:pPr>
            <w:r w:rsidRPr="00434301">
              <w:rPr>
                <w:lang w:eastAsia="en-US"/>
              </w:rPr>
              <w:t xml:space="preserve">Інститути громадянського суспільства систематизують, впорядковують, регулюють протести та вимоги людей </w:t>
            </w:r>
          </w:p>
        </w:tc>
        <w:tc>
          <w:tcPr>
            <w:tcW w:w="5953" w:type="dxa"/>
            <w:shd w:val="clear" w:color="auto" w:fill="auto"/>
          </w:tcPr>
          <w:p w:rsidR="00DE5795" w:rsidRPr="00434301" w:rsidRDefault="00DE5795" w:rsidP="008D4A99">
            <w:pPr>
              <w:spacing w:line="276" w:lineRule="auto"/>
              <w:ind w:firstLine="284"/>
              <w:jc w:val="both"/>
              <w:rPr>
                <w:lang w:eastAsia="en-US"/>
              </w:rPr>
            </w:pPr>
            <w:r w:rsidRPr="00434301">
              <w:rPr>
                <w:lang w:eastAsia="en-US"/>
              </w:rPr>
              <w:t>Схильність до співпраці, партнерства, пошуку компромісу створюють сприятливі умови для функціонування демократичної влади, дозволяють вирішувати проблеми по мірі їх вирішення, не чекаючи загострення кризових ситуацій та активного протистояння</w:t>
            </w:r>
          </w:p>
          <w:p w:rsidR="00DE5795" w:rsidRPr="00434301" w:rsidRDefault="00DE5795" w:rsidP="008D4A99">
            <w:pPr>
              <w:spacing w:line="276" w:lineRule="auto"/>
              <w:ind w:firstLine="284"/>
              <w:jc w:val="both"/>
              <w:rPr>
                <w:lang w:eastAsia="en-US"/>
              </w:rPr>
            </w:pPr>
          </w:p>
        </w:tc>
      </w:tr>
      <w:tr w:rsidR="00DE5795" w:rsidRPr="00434301" w:rsidTr="008D4A99">
        <w:tc>
          <w:tcPr>
            <w:tcW w:w="3261" w:type="dxa"/>
            <w:shd w:val="clear" w:color="auto" w:fill="auto"/>
          </w:tcPr>
          <w:p w:rsidR="00DE5795" w:rsidRPr="00434301" w:rsidRDefault="00DE5795" w:rsidP="008D4A99">
            <w:pPr>
              <w:spacing w:line="276" w:lineRule="auto"/>
              <w:ind w:firstLine="176"/>
              <w:jc w:val="both"/>
              <w:rPr>
                <w:lang w:eastAsia="en-US"/>
              </w:rPr>
            </w:pPr>
            <w:r w:rsidRPr="00434301">
              <w:rPr>
                <w:lang w:eastAsia="en-US"/>
              </w:rPr>
              <w:t>Громадянське суспільство виконує функцію захисту інтересів певної групи в її протиборстві з іншими групами інтересів</w:t>
            </w:r>
          </w:p>
        </w:tc>
        <w:tc>
          <w:tcPr>
            <w:tcW w:w="5953" w:type="dxa"/>
            <w:shd w:val="clear" w:color="auto" w:fill="auto"/>
          </w:tcPr>
          <w:p w:rsidR="00DE5795" w:rsidRPr="00434301" w:rsidRDefault="00DE5795" w:rsidP="008D4A99">
            <w:pPr>
              <w:spacing w:line="276" w:lineRule="auto"/>
              <w:ind w:firstLine="284"/>
              <w:jc w:val="both"/>
              <w:rPr>
                <w:lang w:eastAsia="en-US"/>
              </w:rPr>
            </w:pPr>
            <w:r w:rsidRPr="00434301">
              <w:rPr>
                <w:lang w:eastAsia="en-US"/>
              </w:rPr>
              <w:t xml:space="preserve">Толерантність, відкритість до змін, активна позиція у відстоюванні своїх прав, довіра до владних інститутів  створюють можливості ефективної реалізації економічних інтересів різних груп, залученні різних сторін для вирішення пріоритетних завдань соціального-розвитку мирним шляхом </w:t>
            </w:r>
          </w:p>
        </w:tc>
      </w:tr>
    </w:tbl>
    <w:p w:rsidR="00DE5795" w:rsidRPr="003478B7" w:rsidRDefault="00DE5795" w:rsidP="00DE5795">
      <w:pPr>
        <w:ind w:firstLine="709"/>
        <w:jc w:val="both"/>
        <w:rPr>
          <w:lang w:eastAsia="en-US"/>
        </w:rPr>
      </w:pPr>
      <w:r w:rsidRPr="003478B7">
        <w:rPr>
          <w:lang w:eastAsia="en-US"/>
        </w:rPr>
        <w:t>Джерело: складено автором самостійно</w:t>
      </w:r>
    </w:p>
    <w:p w:rsidR="00DE5795" w:rsidRPr="001B4582" w:rsidRDefault="00DE5795" w:rsidP="00DE5795">
      <w:pPr>
        <w:spacing w:before="120"/>
        <w:ind w:firstLine="709"/>
        <w:jc w:val="both"/>
        <w:rPr>
          <w:sz w:val="32"/>
          <w:szCs w:val="32"/>
          <w:lang w:eastAsia="en-US"/>
        </w:rPr>
      </w:pPr>
      <w:r w:rsidRPr="001B4582">
        <w:rPr>
          <w:sz w:val="32"/>
          <w:szCs w:val="32"/>
          <w:lang w:eastAsia="en-US"/>
        </w:rPr>
        <w:t>Звідси випливає важливе значення господарського менталітету у формуванні цього середовища, оскільки він через внутрішні складові компоненти акумулює, зберігає та відтворює ціннісні засади економічної поведінки людини, які часто є значно дієвішими, ніж державний примус.</w:t>
      </w:r>
    </w:p>
    <w:p w:rsidR="00DE5795" w:rsidRPr="001B4582" w:rsidRDefault="00DE5795" w:rsidP="00DE5795">
      <w:pPr>
        <w:ind w:firstLine="709"/>
        <w:jc w:val="both"/>
        <w:rPr>
          <w:sz w:val="32"/>
          <w:szCs w:val="32"/>
          <w:lang w:eastAsia="en-US"/>
        </w:rPr>
      </w:pPr>
      <w:r w:rsidRPr="001B4582">
        <w:rPr>
          <w:sz w:val="32"/>
          <w:szCs w:val="32"/>
          <w:lang w:eastAsia="en-US"/>
        </w:rPr>
        <w:t xml:space="preserve">Реалізація громадянської активності, формування громадянського суспільства може стати водночас і головним засобом подолання негативних рис національного господарського менталітету. Однією з таких рис є недовіра до державної влади, байдужість до демократичних перетворень. Держава ніколи не була для українського суспільства засобом задоволення власних інтересів, тому ці інтереси часто задовольняються нелегальними способами. За таких умов спроба збудувати громадянське суспільство «згори», без урахування історичного досвіду попередніх поколінь, закріплених в структурі господарського менталітету, може завершитися ще більшою недовірою та неприйняттям громадських інституцій. </w:t>
      </w:r>
    </w:p>
    <w:p w:rsidR="00DE5795" w:rsidRPr="001B4582" w:rsidRDefault="00DE5795" w:rsidP="00DE5795">
      <w:pPr>
        <w:ind w:firstLine="709"/>
        <w:jc w:val="both"/>
        <w:rPr>
          <w:sz w:val="32"/>
          <w:szCs w:val="32"/>
          <w:lang w:eastAsia="en-US"/>
        </w:rPr>
      </w:pPr>
      <w:r w:rsidRPr="001B4582">
        <w:rPr>
          <w:sz w:val="32"/>
          <w:szCs w:val="32"/>
          <w:lang w:eastAsia="en-US"/>
        </w:rPr>
        <w:t xml:space="preserve">Вирішення зазначених проблем можливе шляхом підвищення громадської свідомості громадян, яка сприятиме формуванню громадянської позиції кожної конкретної людини,  побудові гідного суспільства на всіх рівнях життєдіяльності індивіда, відчуттю приналежності до європейської спільноти при </w:t>
      </w:r>
      <w:r w:rsidRPr="001B4582">
        <w:rPr>
          <w:sz w:val="32"/>
          <w:szCs w:val="32"/>
          <w:lang w:eastAsia="en-US"/>
        </w:rPr>
        <w:lastRenderedPageBreak/>
        <w:t>одночасному збереженні національних особливостей, забезпеченню всіх громадян реальним правом отримувати знання та навички, необхідні для повноцінного життя та діяльності у громадянському суспільстві.</w:t>
      </w:r>
    </w:p>
    <w:p w:rsidR="00DE5795" w:rsidRPr="001B4582" w:rsidRDefault="00DE5795" w:rsidP="00DE5795">
      <w:pPr>
        <w:ind w:firstLine="709"/>
        <w:jc w:val="both"/>
        <w:rPr>
          <w:sz w:val="32"/>
          <w:szCs w:val="32"/>
          <w:lang w:eastAsia="en-US"/>
        </w:rPr>
      </w:pPr>
      <w:r w:rsidRPr="001B4582">
        <w:rPr>
          <w:sz w:val="32"/>
          <w:szCs w:val="32"/>
          <w:lang w:eastAsia="en-US"/>
        </w:rPr>
        <w:t xml:space="preserve">Враховуючи особливості трансформаційного етапу в Україні, має бути запроваджена така концепція співвідношення особи, суспільства і держави, яка змогла б не тільки змінити сьогоднішній господарський менталітет українського суспільства, але й  сприяти формуванню вільної особи з високою політичною, економічною та правовою культурою. Метою громадянської освіти має бути виховання такої особистості, яка б усвідомлювала необхідність мирного існування та досягнення балансу між національною ідентичністю та міжнародним співтовариством. Головну увагу при формуванні нової громадської правової свідомості українців слід приділити вихованню у кожного громадянина поваги до права та законів. При цьому слід звернути увагу  на законотворчий процес, для того щоб приймалися закони, спрямовані на захист прав і основоположних свобод людини та громадянина. Подолання деформації правової свідомості та підвищення рівня активної й свідомої участі громадян у політичних процесах є обов’язковою  умовою формування громадянського суспільства, при цьому надзвичайно важливим є врахуванням особливостей історичного досвіду України, структури національного господарського менталітету.  </w:t>
      </w:r>
    </w:p>
    <w:p w:rsidR="00DE5795" w:rsidRPr="001B4582" w:rsidRDefault="00DE5795" w:rsidP="00DE5795">
      <w:pPr>
        <w:spacing w:after="200"/>
        <w:jc w:val="center"/>
        <w:rPr>
          <w:b/>
          <w:sz w:val="32"/>
          <w:szCs w:val="32"/>
          <w:lang w:eastAsia="en-US"/>
        </w:rPr>
      </w:pPr>
    </w:p>
    <w:p w:rsidR="00DE5795" w:rsidRPr="001B4582" w:rsidRDefault="00DE5795" w:rsidP="00DE5795">
      <w:pPr>
        <w:spacing w:after="200"/>
        <w:jc w:val="center"/>
        <w:rPr>
          <w:b/>
          <w:sz w:val="32"/>
          <w:szCs w:val="32"/>
          <w:lang w:eastAsia="en-US"/>
        </w:rPr>
      </w:pPr>
    </w:p>
    <w:p w:rsidR="00DE5795" w:rsidRPr="001B4582" w:rsidRDefault="00DE5795" w:rsidP="00DE5795">
      <w:pPr>
        <w:spacing w:after="200"/>
        <w:jc w:val="center"/>
        <w:rPr>
          <w:b/>
          <w:sz w:val="32"/>
          <w:szCs w:val="32"/>
          <w:lang w:eastAsia="en-US"/>
        </w:rPr>
      </w:pPr>
    </w:p>
    <w:p w:rsidR="00DE5795" w:rsidRPr="001B4582" w:rsidRDefault="00DE5795" w:rsidP="00DE5795">
      <w:pPr>
        <w:spacing w:after="200"/>
        <w:jc w:val="center"/>
        <w:rPr>
          <w:b/>
          <w:sz w:val="32"/>
          <w:szCs w:val="32"/>
          <w:lang w:eastAsia="en-US"/>
        </w:rPr>
      </w:pPr>
    </w:p>
    <w:p w:rsidR="00DE5795" w:rsidRPr="001B4582" w:rsidRDefault="00DE5795" w:rsidP="00DE5795">
      <w:pPr>
        <w:spacing w:after="200"/>
        <w:jc w:val="center"/>
        <w:rPr>
          <w:b/>
          <w:sz w:val="32"/>
          <w:szCs w:val="32"/>
          <w:lang w:val="ru-RU" w:eastAsia="en-US"/>
        </w:rPr>
      </w:pPr>
    </w:p>
    <w:p w:rsidR="00827F35" w:rsidRPr="001B4582" w:rsidRDefault="00827F35" w:rsidP="00DE5795">
      <w:pPr>
        <w:spacing w:after="200"/>
        <w:jc w:val="center"/>
        <w:rPr>
          <w:b/>
          <w:sz w:val="32"/>
          <w:szCs w:val="32"/>
          <w:lang w:val="ru-RU" w:eastAsia="en-US"/>
        </w:rPr>
      </w:pPr>
    </w:p>
    <w:p w:rsidR="00827F35" w:rsidRPr="001B4582" w:rsidRDefault="00827F35" w:rsidP="00DE5795">
      <w:pPr>
        <w:spacing w:after="200"/>
        <w:jc w:val="center"/>
        <w:rPr>
          <w:b/>
          <w:sz w:val="32"/>
          <w:szCs w:val="32"/>
          <w:lang w:val="ru-RU" w:eastAsia="en-US"/>
        </w:rPr>
      </w:pPr>
    </w:p>
    <w:p w:rsidR="00827F35" w:rsidRPr="001B4582" w:rsidRDefault="00827F35" w:rsidP="00DE5795">
      <w:pPr>
        <w:spacing w:after="200"/>
        <w:jc w:val="center"/>
        <w:rPr>
          <w:b/>
          <w:sz w:val="32"/>
          <w:szCs w:val="32"/>
          <w:lang w:val="ru-RU" w:eastAsia="en-US"/>
        </w:rPr>
      </w:pPr>
    </w:p>
    <w:p w:rsidR="00827F35" w:rsidRDefault="00827F35" w:rsidP="00DE5795">
      <w:pPr>
        <w:spacing w:after="200"/>
        <w:jc w:val="center"/>
        <w:rPr>
          <w:b/>
          <w:sz w:val="32"/>
          <w:szCs w:val="32"/>
          <w:lang w:val="ru-RU" w:eastAsia="en-US"/>
        </w:rPr>
      </w:pPr>
    </w:p>
    <w:p w:rsidR="008D4A99" w:rsidRDefault="008D4A99" w:rsidP="00DE5795">
      <w:pPr>
        <w:spacing w:after="200"/>
        <w:jc w:val="center"/>
        <w:rPr>
          <w:b/>
          <w:sz w:val="32"/>
          <w:szCs w:val="32"/>
          <w:lang w:val="ru-RU" w:eastAsia="en-US"/>
        </w:rPr>
      </w:pPr>
    </w:p>
    <w:p w:rsidR="008D4A99" w:rsidRDefault="008D4A99" w:rsidP="00DE5795">
      <w:pPr>
        <w:spacing w:after="200"/>
        <w:jc w:val="center"/>
        <w:rPr>
          <w:b/>
          <w:sz w:val="32"/>
          <w:szCs w:val="32"/>
          <w:lang w:val="ru-RU" w:eastAsia="en-US"/>
        </w:rPr>
      </w:pPr>
    </w:p>
    <w:p w:rsidR="008D4A99" w:rsidRDefault="008D4A99" w:rsidP="00DE5795">
      <w:pPr>
        <w:spacing w:after="200"/>
        <w:jc w:val="center"/>
        <w:rPr>
          <w:b/>
          <w:sz w:val="32"/>
          <w:szCs w:val="32"/>
          <w:lang w:val="ru-RU" w:eastAsia="en-US"/>
        </w:rPr>
      </w:pPr>
    </w:p>
    <w:p w:rsidR="008D4A99" w:rsidRDefault="008D4A99" w:rsidP="00DE5795">
      <w:pPr>
        <w:spacing w:after="200"/>
        <w:jc w:val="center"/>
        <w:rPr>
          <w:b/>
          <w:sz w:val="32"/>
          <w:szCs w:val="32"/>
          <w:lang w:val="ru-RU" w:eastAsia="en-US"/>
        </w:rPr>
      </w:pPr>
    </w:p>
    <w:p w:rsidR="008D4A99" w:rsidRDefault="008D4A99" w:rsidP="00DE5795">
      <w:pPr>
        <w:spacing w:after="200"/>
        <w:jc w:val="center"/>
        <w:rPr>
          <w:b/>
          <w:sz w:val="32"/>
          <w:szCs w:val="32"/>
          <w:lang w:val="ru-RU" w:eastAsia="en-US"/>
        </w:rPr>
      </w:pPr>
    </w:p>
    <w:p w:rsidR="008D4A99" w:rsidRPr="001B4582" w:rsidRDefault="008D4A99" w:rsidP="00DE5795">
      <w:pPr>
        <w:spacing w:after="200"/>
        <w:jc w:val="center"/>
        <w:rPr>
          <w:b/>
          <w:sz w:val="32"/>
          <w:szCs w:val="32"/>
          <w:lang w:val="ru-RU" w:eastAsia="en-US"/>
        </w:rPr>
      </w:pPr>
    </w:p>
    <w:p w:rsidR="00827F35" w:rsidRPr="001B4582" w:rsidRDefault="00827F35" w:rsidP="00DE5795">
      <w:pPr>
        <w:spacing w:after="200"/>
        <w:jc w:val="center"/>
        <w:rPr>
          <w:b/>
          <w:sz w:val="32"/>
          <w:szCs w:val="32"/>
          <w:lang w:val="ru-RU" w:eastAsia="en-US"/>
        </w:rPr>
      </w:pPr>
    </w:p>
    <w:p w:rsidR="00827F35" w:rsidRPr="001B4582" w:rsidRDefault="00827F35" w:rsidP="00DE5795">
      <w:pPr>
        <w:spacing w:after="200"/>
        <w:jc w:val="center"/>
        <w:rPr>
          <w:b/>
          <w:sz w:val="32"/>
          <w:szCs w:val="32"/>
          <w:lang w:val="ru-RU" w:eastAsia="en-US"/>
        </w:rPr>
      </w:pPr>
    </w:p>
    <w:p w:rsidR="00827F35" w:rsidRPr="001B4582" w:rsidRDefault="00827F35" w:rsidP="00DE5795">
      <w:pPr>
        <w:spacing w:after="200"/>
        <w:jc w:val="center"/>
        <w:rPr>
          <w:b/>
          <w:sz w:val="32"/>
          <w:szCs w:val="32"/>
          <w:lang w:val="ru-RU" w:eastAsia="en-US"/>
        </w:rPr>
      </w:pPr>
    </w:p>
    <w:p w:rsidR="00DE5795" w:rsidRPr="001B4582" w:rsidRDefault="00DE5795" w:rsidP="00DE5795">
      <w:pPr>
        <w:spacing w:after="200"/>
        <w:jc w:val="center"/>
        <w:rPr>
          <w:b/>
          <w:sz w:val="32"/>
          <w:szCs w:val="32"/>
          <w:lang w:eastAsia="en-US"/>
        </w:rPr>
      </w:pPr>
    </w:p>
    <w:p w:rsidR="00DE5795" w:rsidRPr="001B4582" w:rsidRDefault="00DE5795" w:rsidP="00DE5795">
      <w:pPr>
        <w:spacing w:after="200"/>
        <w:jc w:val="center"/>
        <w:rPr>
          <w:b/>
          <w:sz w:val="32"/>
          <w:szCs w:val="32"/>
          <w:lang w:val="ru-RU" w:eastAsia="en-US"/>
        </w:rPr>
      </w:pPr>
    </w:p>
    <w:p w:rsidR="00E5685B" w:rsidRPr="008D4A99" w:rsidRDefault="00E5685B" w:rsidP="00DE5795">
      <w:pPr>
        <w:spacing w:after="200"/>
        <w:jc w:val="center"/>
        <w:rPr>
          <w:b/>
          <w:sz w:val="36"/>
          <w:szCs w:val="36"/>
          <w:lang w:eastAsia="en-US"/>
        </w:rPr>
      </w:pPr>
      <w:r w:rsidRPr="008D4A99">
        <w:rPr>
          <w:b/>
          <w:sz w:val="36"/>
          <w:szCs w:val="36"/>
          <w:lang w:val="ru-RU" w:eastAsia="en-US"/>
        </w:rPr>
        <w:t>П</w:t>
      </w:r>
      <w:r w:rsidRPr="008D4A99">
        <w:rPr>
          <w:b/>
          <w:sz w:val="36"/>
          <w:szCs w:val="36"/>
          <w:lang w:eastAsia="en-US"/>
        </w:rPr>
        <w:t>ІСЛЯМОВА</w:t>
      </w:r>
    </w:p>
    <w:p w:rsidR="005E5C0C" w:rsidRPr="001B4582" w:rsidRDefault="00E5685B" w:rsidP="005E5C0C">
      <w:pPr>
        <w:tabs>
          <w:tab w:val="left" w:pos="993"/>
        </w:tabs>
        <w:ind w:firstLine="709"/>
        <w:jc w:val="both"/>
        <w:rPr>
          <w:sz w:val="32"/>
          <w:szCs w:val="32"/>
        </w:rPr>
      </w:pPr>
      <w:r w:rsidRPr="001B4582">
        <w:rPr>
          <w:sz w:val="32"/>
          <w:szCs w:val="32"/>
          <w:lang w:val="ru-RU"/>
        </w:rPr>
        <w:t>Г</w:t>
      </w:r>
      <w:proofErr w:type="spellStart"/>
      <w:r w:rsidR="00DE5795" w:rsidRPr="001B4582">
        <w:rPr>
          <w:sz w:val="32"/>
          <w:szCs w:val="32"/>
        </w:rPr>
        <w:t>осподарський</w:t>
      </w:r>
      <w:proofErr w:type="spellEnd"/>
      <w:r w:rsidR="00DE5795" w:rsidRPr="001B4582">
        <w:rPr>
          <w:sz w:val="32"/>
          <w:szCs w:val="32"/>
        </w:rPr>
        <w:t xml:space="preserve"> менталітет – це важливий інституціональний чинник соціально-економічного розвитку, оскільки виступає важливим регулятором економічного мислення індивідів, забезпечує закріплення прогресивних моделей господарської поведінки або витіснення тих цінностей, які довели свою неефективність, визначає ставлення окремих індивідів та суспільства до змін в соціально-економічному середовищі. Як інституціональний чинник господарський менталітет: 1) зумовлює динаміку розвитку інституційного середовища за рахунок впливу на ефективність взаємодії формальних та неформальних інститутів, забезпечуючи виконання ними комплементарних функцій; 2) опосередковує процес інституціоналізації історично детермінованих цінностей, стереотипів та моделей економічної поведінки у систему формальних норм та правил; 3) під впливом інших соціально-економічних чинників забезпечує адаптивність та динамічність інституційної структури, сприяє формуванню та розвитку нових інститутів; 4)</w:t>
      </w:r>
      <w:r w:rsidR="00DE5795" w:rsidRPr="001B4582">
        <w:rPr>
          <w:sz w:val="32"/>
          <w:szCs w:val="32"/>
          <w:lang w:val="en-US"/>
        </w:rPr>
        <w:t> </w:t>
      </w:r>
      <w:r w:rsidR="00DE5795" w:rsidRPr="001B4582">
        <w:rPr>
          <w:sz w:val="32"/>
          <w:szCs w:val="32"/>
        </w:rPr>
        <w:t xml:space="preserve">детермінує національну специфіку процесів соціалізації економіки та спрямованість соціальної політики держави. </w:t>
      </w:r>
    </w:p>
    <w:p w:rsidR="00E43A9C" w:rsidRPr="001B4582" w:rsidRDefault="005E5C0C" w:rsidP="00E43A9C">
      <w:pPr>
        <w:tabs>
          <w:tab w:val="left" w:pos="993"/>
        </w:tabs>
        <w:ind w:firstLine="709"/>
        <w:jc w:val="both"/>
        <w:rPr>
          <w:sz w:val="32"/>
          <w:szCs w:val="32"/>
        </w:rPr>
      </w:pPr>
      <w:r w:rsidRPr="001B4582">
        <w:rPr>
          <w:sz w:val="32"/>
          <w:szCs w:val="32"/>
        </w:rPr>
        <w:t xml:space="preserve">Національний </w:t>
      </w:r>
      <w:r w:rsidR="00DE5795" w:rsidRPr="001B4582">
        <w:rPr>
          <w:sz w:val="32"/>
          <w:szCs w:val="32"/>
        </w:rPr>
        <w:t>господарський менталітет як цілісна система економічних цінностей, стереотипів та моделей економічної поведінки здійснює безпосередній вплив на динаміку соціально-економічного розвитку держави</w:t>
      </w:r>
      <w:r w:rsidRPr="001B4582">
        <w:rPr>
          <w:sz w:val="32"/>
          <w:szCs w:val="32"/>
        </w:rPr>
        <w:t xml:space="preserve"> та процеси соціалізації </w:t>
      </w:r>
      <w:proofErr w:type="spellStart"/>
      <w:r w:rsidRPr="001B4582">
        <w:rPr>
          <w:sz w:val="32"/>
          <w:szCs w:val="32"/>
        </w:rPr>
        <w:t>еконміки</w:t>
      </w:r>
      <w:proofErr w:type="spellEnd"/>
      <w:r w:rsidR="00DE5795" w:rsidRPr="001B4582">
        <w:rPr>
          <w:sz w:val="32"/>
          <w:szCs w:val="32"/>
        </w:rPr>
        <w:t xml:space="preserve">. </w:t>
      </w:r>
      <w:r w:rsidRPr="001B4582">
        <w:rPr>
          <w:sz w:val="32"/>
          <w:szCs w:val="32"/>
        </w:rPr>
        <w:t xml:space="preserve">При цьому </w:t>
      </w:r>
      <w:r w:rsidR="00DE5795" w:rsidRPr="001B4582">
        <w:rPr>
          <w:sz w:val="32"/>
          <w:szCs w:val="32"/>
        </w:rPr>
        <w:t xml:space="preserve">стимулюючий чи обмежуючий вплив господарського менталітету проявляється на трьох рівнях: 1) на мікрорівні  господарський менталітет визначає поведінку окремих працівників, мотиваційні механізми трудової діяльності, рівень їхньої економічної активності; 2) вплив господарського менталітету на мезорівні виявляється у формуванні різних </w:t>
      </w:r>
      <w:r w:rsidR="00DE5795" w:rsidRPr="001B4582">
        <w:rPr>
          <w:sz w:val="32"/>
          <w:szCs w:val="32"/>
        </w:rPr>
        <w:lastRenderedPageBreak/>
        <w:t xml:space="preserve">підходів до управління, стилів керівництва, функціонування та розвитку організаційної структури підприємства; 3) на основі господарського менталітету на макрорівні відбуваються процеси соціалізації економіки країни, він сприяє економічній інтеграції країни, формуванню її конкурентного потенціалу, визначає рівень її економічної </w:t>
      </w:r>
      <w:proofErr w:type="spellStart"/>
      <w:r w:rsidR="00DE5795" w:rsidRPr="001B4582">
        <w:rPr>
          <w:sz w:val="32"/>
          <w:szCs w:val="32"/>
        </w:rPr>
        <w:t>свободи.</w:t>
      </w:r>
      <w:r w:rsidRPr="001B4582">
        <w:rPr>
          <w:sz w:val="32"/>
          <w:szCs w:val="32"/>
        </w:rPr>
        <w:t>С</w:t>
      </w:r>
      <w:r w:rsidR="00DE5795" w:rsidRPr="001B4582">
        <w:rPr>
          <w:sz w:val="32"/>
          <w:szCs w:val="32"/>
        </w:rPr>
        <w:t>пецифіка</w:t>
      </w:r>
      <w:proofErr w:type="spellEnd"/>
      <w:r w:rsidR="00DE5795" w:rsidRPr="001B4582">
        <w:rPr>
          <w:sz w:val="32"/>
          <w:szCs w:val="32"/>
        </w:rPr>
        <w:t xml:space="preserve"> українського господарського менталітету зумовлена об’єктивним характером впливу економічних, політичних, релігійних, природно-географічних детермінант, що проявляється у закономірному відтворенні характеристик, які є стимулами соціально-економічного розвитку та формують основу господарського менталітету українців: 1) </w:t>
      </w:r>
      <w:r w:rsidR="00DE5795" w:rsidRPr="001B4582">
        <w:rPr>
          <w:color w:val="000000"/>
          <w:sz w:val="32"/>
          <w:szCs w:val="32"/>
          <w:shd w:val="clear" w:color="auto" w:fill="FFFFFF"/>
        </w:rPr>
        <w:t xml:space="preserve">терплячість; 2) індивідуалізм; 3) раціональність; 4)  самостійність; 5) принцип рівності та толерантне ставлення до інших націй і національних меншин; 6) працелюбність; 7) релігійність; 8) емоційність та душевність. </w:t>
      </w:r>
    </w:p>
    <w:p w:rsidR="001F25DF" w:rsidRPr="001B4582" w:rsidRDefault="00E43A9C" w:rsidP="001F25DF">
      <w:pPr>
        <w:tabs>
          <w:tab w:val="left" w:pos="993"/>
        </w:tabs>
        <w:ind w:firstLine="709"/>
        <w:jc w:val="both"/>
        <w:rPr>
          <w:sz w:val="32"/>
          <w:szCs w:val="32"/>
        </w:rPr>
      </w:pPr>
      <w:r w:rsidRPr="001B4582">
        <w:rPr>
          <w:sz w:val="32"/>
          <w:szCs w:val="32"/>
        </w:rPr>
        <w:t>Н</w:t>
      </w:r>
      <w:r w:rsidR="00DE5795" w:rsidRPr="001B4582">
        <w:rPr>
          <w:sz w:val="32"/>
          <w:szCs w:val="32"/>
        </w:rPr>
        <w:t xml:space="preserve">а сучасному етапі розвитку України домінуючими рисами господарського менталітету є ті, що негативно впливають на соціально-економічну динаміку: низьке прагнення до реалізації у професійній діяльності та розкриття власного творчого потенціалу, низька значущість цікавої роботи порівняно з бажанням отримувати високий заробіток, низька продуктивність праці та несхильність до наполегливості у роботі, прагнення до встановлення неформальних зв’язків для успішної підприємницької діяльності, несформована культура заощадливої поведінки, негативне ставлення до великого капіталу та багатих людей. </w:t>
      </w:r>
      <w:r w:rsidRPr="001B4582">
        <w:rPr>
          <w:sz w:val="32"/>
          <w:szCs w:val="32"/>
        </w:rPr>
        <w:t xml:space="preserve">Наразі </w:t>
      </w:r>
      <w:r w:rsidR="00DE5795" w:rsidRPr="001B4582">
        <w:rPr>
          <w:sz w:val="32"/>
          <w:szCs w:val="32"/>
        </w:rPr>
        <w:t xml:space="preserve">українське суспільство демонструє високий рівень недовіри до інститутів влади та переважно негативне ставлення до інституту приватної власності, виявляє низьку готовність займатися власним бізнесом, навіть незважаючи на незадоволеність основною роботою. </w:t>
      </w:r>
      <w:r w:rsidR="001F25DF" w:rsidRPr="001B4582">
        <w:rPr>
          <w:sz w:val="32"/>
          <w:szCs w:val="32"/>
        </w:rPr>
        <w:t>Проведене дослідження доводить</w:t>
      </w:r>
      <w:r w:rsidR="00DE5795" w:rsidRPr="001B4582">
        <w:rPr>
          <w:sz w:val="32"/>
          <w:szCs w:val="32"/>
        </w:rPr>
        <w:t>, що</w:t>
      </w:r>
      <w:r w:rsidR="00DE5795" w:rsidRPr="001B4582">
        <w:rPr>
          <w:iCs/>
          <w:sz w:val="32"/>
          <w:szCs w:val="32"/>
        </w:rPr>
        <w:t xml:space="preserve"> основні ментальні характеристики українського суспільства значною мірою відрізняються від аналогічних показників економічно розвинутих країн, що перешкоджає успішному запозиченню ринкових інститутів та реалізації стратегічних завдань соціально-економічної трансформації українського суспільства.</w:t>
      </w:r>
    </w:p>
    <w:p w:rsidR="00ED40E9" w:rsidRPr="001B4582" w:rsidRDefault="001F25DF" w:rsidP="00ED40E9">
      <w:pPr>
        <w:tabs>
          <w:tab w:val="left" w:pos="993"/>
        </w:tabs>
        <w:ind w:firstLine="709"/>
        <w:jc w:val="both"/>
        <w:rPr>
          <w:sz w:val="32"/>
          <w:szCs w:val="32"/>
        </w:rPr>
      </w:pPr>
      <w:r w:rsidRPr="001B4582">
        <w:rPr>
          <w:sz w:val="32"/>
          <w:szCs w:val="32"/>
        </w:rPr>
        <w:lastRenderedPageBreak/>
        <w:t>Проведений у роботі кореляційно-регресійний аналіз підтверджує</w:t>
      </w:r>
      <w:r w:rsidR="00DE5795" w:rsidRPr="001B4582">
        <w:rPr>
          <w:sz w:val="32"/>
          <w:szCs w:val="32"/>
        </w:rPr>
        <w:t xml:space="preserve"> гіпотезу про наявність залежності та щільного зв’язку між показниками соціально-економічного розвитку країн – ВНД на душу населення, Індексом економічної свободи, Глобальним індексом інновацій та кількісними вимірами господарського менталітету за Г. Хофстеде та Ш. Шварцем. Доведено наявність позитивного тісного зв’язку між рисами індивідуалізму, самостійності, інноваційності та рівнем соціально-економічного розвитку країн. Встановлено, що індекси уникнення невизначеності, дистанції влади, безпеки, традиціоналізму мають негативні кореляції з показниками ВНД на душу населення, Індексом економічної свободи, Глобальним індексом інновацій.</w:t>
      </w:r>
    </w:p>
    <w:p w:rsidR="00ED40E9" w:rsidRPr="001B4582" w:rsidRDefault="00DE5795" w:rsidP="00ED40E9">
      <w:pPr>
        <w:tabs>
          <w:tab w:val="left" w:pos="993"/>
        </w:tabs>
        <w:ind w:firstLine="709"/>
        <w:jc w:val="both"/>
        <w:rPr>
          <w:sz w:val="32"/>
          <w:szCs w:val="32"/>
        </w:rPr>
      </w:pPr>
      <w:r w:rsidRPr="001B4582">
        <w:rPr>
          <w:sz w:val="32"/>
          <w:szCs w:val="32"/>
        </w:rPr>
        <w:t xml:space="preserve">Пріоритетними заходами соціальної та економічної політики </w:t>
      </w:r>
      <w:r w:rsidR="00ED40E9" w:rsidRPr="001B4582">
        <w:rPr>
          <w:sz w:val="32"/>
          <w:szCs w:val="32"/>
        </w:rPr>
        <w:t xml:space="preserve">України на сучасному етапі мають бути </w:t>
      </w:r>
      <w:r w:rsidRPr="001B4582">
        <w:rPr>
          <w:sz w:val="32"/>
          <w:szCs w:val="32"/>
        </w:rPr>
        <w:t>спрямовані на стимулювання та розвиток рис господарського менталітету, які позитивно корелюють із показниками соціально-економічного розвитку (індивідуалізму, самостійності, інноваційності) та на поступове витіснення негативних рис господарського менталітету, які перешкоджають модернізації вітчизняної економіки – недовіри до влади, низької підприємницької активності, прагнення до встановлення авторитарних методів управління, традиціоналізму. До таких заходів соціальної та економічної політики віднесено: подолання нерівності у розподілі доходів, підтримку розвитку підприємницької діяльності, покращення інвестиційного клімату, реформування системи державного управління, подолання бюрократизації, децентралізацію влади, сприяння інноваційній активності, формування довіри до влади, подолання корупції та тіньової економіки.</w:t>
      </w:r>
    </w:p>
    <w:p w:rsidR="00DE5795" w:rsidRPr="001B4582" w:rsidRDefault="00ED40E9" w:rsidP="00ED40E9">
      <w:pPr>
        <w:tabs>
          <w:tab w:val="left" w:pos="993"/>
        </w:tabs>
        <w:ind w:firstLine="709"/>
        <w:jc w:val="both"/>
        <w:rPr>
          <w:sz w:val="32"/>
          <w:szCs w:val="32"/>
        </w:rPr>
      </w:pPr>
      <w:r w:rsidRPr="001B4582">
        <w:rPr>
          <w:sz w:val="32"/>
          <w:szCs w:val="32"/>
        </w:rPr>
        <w:t>Н</w:t>
      </w:r>
      <w:r w:rsidR="00DE5795" w:rsidRPr="001B4582">
        <w:rPr>
          <w:sz w:val="32"/>
          <w:szCs w:val="32"/>
        </w:rPr>
        <w:t xml:space="preserve">аціональний господарський менталітет здійснює значний вплив на якість та розвиток соціального капіталу, оскільки саме цінності, традиції, моделі економічної поведінки є підґрунтям для формування соціального капіталу, забезпечення ефективної співпраці між різними учасниками ринку. </w:t>
      </w:r>
      <w:r w:rsidR="000B2506" w:rsidRPr="001B4582">
        <w:rPr>
          <w:sz w:val="32"/>
          <w:szCs w:val="32"/>
        </w:rPr>
        <w:t xml:space="preserve">Саме тому надзвичайно важливим є </w:t>
      </w:r>
      <w:r w:rsidR="00DE5795" w:rsidRPr="001B4582">
        <w:rPr>
          <w:sz w:val="32"/>
          <w:szCs w:val="32"/>
        </w:rPr>
        <w:t>врахування домінуючих цінностей, стереотипів та моделей економічної поведінки в процесі формування індивідуального соціального капіталу, розвитку соціального підприємництва, різних форм ДПП, розбудові громадянського суспільства</w:t>
      </w:r>
      <w:r w:rsidR="000B2506" w:rsidRPr="001B4582">
        <w:rPr>
          <w:sz w:val="32"/>
          <w:szCs w:val="32"/>
        </w:rPr>
        <w:t xml:space="preserve"> </w:t>
      </w:r>
      <w:r w:rsidR="00DE5795" w:rsidRPr="001B4582">
        <w:rPr>
          <w:sz w:val="32"/>
          <w:szCs w:val="32"/>
        </w:rPr>
        <w:t>.</w:t>
      </w:r>
    </w:p>
    <w:p w:rsidR="000C7993" w:rsidRPr="001B4582" w:rsidRDefault="000C7993" w:rsidP="000C7993">
      <w:pPr>
        <w:pStyle w:val="a4"/>
        <w:tabs>
          <w:tab w:val="left" w:pos="360"/>
        </w:tabs>
        <w:ind w:left="360" w:hanging="360"/>
        <w:jc w:val="center"/>
        <w:rPr>
          <w:b/>
          <w:sz w:val="32"/>
          <w:szCs w:val="32"/>
          <w:lang w:val="uk-UA"/>
        </w:rPr>
      </w:pPr>
    </w:p>
    <w:p w:rsidR="00804B63" w:rsidRDefault="00804B63" w:rsidP="000C7993">
      <w:pPr>
        <w:pStyle w:val="a4"/>
        <w:tabs>
          <w:tab w:val="left" w:pos="360"/>
        </w:tabs>
        <w:ind w:left="360" w:hanging="360"/>
        <w:jc w:val="center"/>
        <w:rPr>
          <w:b/>
          <w:sz w:val="32"/>
          <w:szCs w:val="32"/>
          <w:lang w:val="uk-UA"/>
        </w:rPr>
      </w:pPr>
    </w:p>
    <w:p w:rsidR="008D4A99" w:rsidRDefault="008D4A99" w:rsidP="000C7993">
      <w:pPr>
        <w:pStyle w:val="a4"/>
        <w:tabs>
          <w:tab w:val="left" w:pos="360"/>
        </w:tabs>
        <w:ind w:left="360" w:hanging="360"/>
        <w:jc w:val="center"/>
        <w:rPr>
          <w:b/>
          <w:sz w:val="32"/>
          <w:szCs w:val="32"/>
          <w:lang w:val="uk-UA"/>
        </w:rPr>
      </w:pPr>
    </w:p>
    <w:p w:rsidR="008D4A99" w:rsidRDefault="008D4A99" w:rsidP="000C7993">
      <w:pPr>
        <w:pStyle w:val="a4"/>
        <w:tabs>
          <w:tab w:val="left" w:pos="360"/>
        </w:tabs>
        <w:ind w:left="360" w:hanging="360"/>
        <w:jc w:val="center"/>
        <w:rPr>
          <w:b/>
          <w:sz w:val="32"/>
          <w:szCs w:val="32"/>
          <w:lang w:val="uk-UA"/>
        </w:rPr>
      </w:pPr>
    </w:p>
    <w:p w:rsidR="008D4A99" w:rsidRDefault="008D4A99" w:rsidP="000C7993">
      <w:pPr>
        <w:pStyle w:val="a4"/>
        <w:tabs>
          <w:tab w:val="left" w:pos="360"/>
        </w:tabs>
        <w:ind w:left="360" w:hanging="360"/>
        <w:jc w:val="center"/>
        <w:rPr>
          <w:b/>
          <w:sz w:val="32"/>
          <w:szCs w:val="32"/>
          <w:lang w:val="uk-UA"/>
        </w:rPr>
      </w:pPr>
    </w:p>
    <w:p w:rsidR="008D4A99" w:rsidRDefault="008D4A99" w:rsidP="000C7993">
      <w:pPr>
        <w:pStyle w:val="a4"/>
        <w:tabs>
          <w:tab w:val="left" w:pos="360"/>
        </w:tabs>
        <w:ind w:left="360" w:hanging="360"/>
        <w:jc w:val="center"/>
        <w:rPr>
          <w:b/>
          <w:sz w:val="32"/>
          <w:szCs w:val="32"/>
          <w:lang w:val="uk-UA"/>
        </w:rPr>
      </w:pPr>
    </w:p>
    <w:p w:rsidR="008D4A99" w:rsidRDefault="008D4A99" w:rsidP="000C7993">
      <w:pPr>
        <w:pStyle w:val="a4"/>
        <w:tabs>
          <w:tab w:val="left" w:pos="360"/>
        </w:tabs>
        <w:ind w:left="360" w:hanging="360"/>
        <w:jc w:val="center"/>
        <w:rPr>
          <w:b/>
          <w:sz w:val="32"/>
          <w:szCs w:val="32"/>
          <w:lang w:val="uk-UA"/>
        </w:rPr>
      </w:pPr>
    </w:p>
    <w:p w:rsidR="008D4A99" w:rsidRPr="001B4582" w:rsidRDefault="008D4A99" w:rsidP="000C7993">
      <w:pPr>
        <w:pStyle w:val="a4"/>
        <w:tabs>
          <w:tab w:val="left" w:pos="360"/>
        </w:tabs>
        <w:ind w:left="360" w:hanging="360"/>
        <w:jc w:val="center"/>
        <w:rPr>
          <w:b/>
          <w:sz w:val="32"/>
          <w:szCs w:val="32"/>
          <w:lang w:val="uk-UA"/>
        </w:rPr>
      </w:pPr>
    </w:p>
    <w:p w:rsidR="00804B63" w:rsidRPr="001B4582" w:rsidRDefault="00804B63" w:rsidP="000C7993">
      <w:pPr>
        <w:pStyle w:val="a4"/>
        <w:tabs>
          <w:tab w:val="left" w:pos="360"/>
        </w:tabs>
        <w:ind w:left="360" w:hanging="360"/>
        <w:jc w:val="center"/>
        <w:rPr>
          <w:b/>
          <w:sz w:val="32"/>
          <w:szCs w:val="32"/>
          <w:lang w:val="uk-UA"/>
        </w:rPr>
      </w:pPr>
    </w:p>
    <w:p w:rsidR="000C7993" w:rsidRPr="001B4582" w:rsidRDefault="000C7993" w:rsidP="000C7993">
      <w:pPr>
        <w:pStyle w:val="a4"/>
        <w:tabs>
          <w:tab w:val="left" w:pos="360"/>
        </w:tabs>
        <w:ind w:left="360" w:hanging="360"/>
        <w:jc w:val="center"/>
        <w:rPr>
          <w:b/>
          <w:sz w:val="32"/>
          <w:szCs w:val="32"/>
          <w:lang w:val="uk-UA"/>
        </w:rPr>
      </w:pPr>
      <w:r w:rsidRPr="001B4582">
        <w:rPr>
          <w:b/>
          <w:sz w:val="32"/>
          <w:szCs w:val="32"/>
          <w:lang w:val="uk-UA"/>
        </w:rPr>
        <w:t>Список використаних джерел</w:t>
      </w:r>
    </w:p>
    <w:p w:rsidR="000C7993" w:rsidRPr="001B4582" w:rsidRDefault="000C7993" w:rsidP="000C7993">
      <w:pPr>
        <w:tabs>
          <w:tab w:val="left" w:pos="142"/>
          <w:tab w:val="left" w:pos="993"/>
        </w:tabs>
        <w:ind w:firstLine="426"/>
        <w:jc w:val="both"/>
        <w:rPr>
          <w:sz w:val="32"/>
          <w:szCs w:val="32"/>
          <w:lang w:val="en-US"/>
        </w:rPr>
      </w:pP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lang w:val="ru-RU"/>
        </w:rPr>
      </w:pPr>
      <w:proofErr w:type="spellStart"/>
      <w:r w:rsidRPr="00E42292">
        <w:rPr>
          <w:sz w:val="32"/>
          <w:szCs w:val="32"/>
        </w:rPr>
        <w:t>Австрийская</w:t>
      </w:r>
      <w:proofErr w:type="spellEnd"/>
      <w:r w:rsidRPr="00E42292">
        <w:rPr>
          <w:sz w:val="32"/>
          <w:szCs w:val="32"/>
        </w:rPr>
        <w:t xml:space="preserve"> школа в </w:t>
      </w:r>
      <w:proofErr w:type="spellStart"/>
      <w:r w:rsidRPr="00E42292">
        <w:rPr>
          <w:sz w:val="32"/>
          <w:szCs w:val="32"/>
        </w:rPr>
        <w:t>политической</w:t>
      </w:r>
      <w:proofErr w:type="spellEnd"/>
      <w:r w:rsidRPr="00E42292">
        <w:rPr>
          <w:sz w:val="32"/>
          <w:szCs w:val="32"/>
        </w:rPr>
        <w:t xml:space="preserve"> </w:t>
      </w:r>
      <w:proofErr w:type="spellStart"/>
      <w:r w:rsidRPr="00E42292">
        <w:rPr>
          <w:sz w:val="32"/>
          <w:szCs w:val="32"/>
        </w:rPr>
        <w:t>экономии</w:t>
      </w:r>
      <w:proofErr w:type="spellEnd"/>
      <w:r w:rsidRPr="00E42292">
        <w:rPr>
          <w:sz w:val="32"/>
          <w:szCs w:val="32"/>
        </w:rPr>
        <w:t xml:space="preserve"> : К. Менгер, Е. </w:t>
      </w:r>
      <w:proofErr w:type="spellStart"/>
      <w:r w:rsidRPr="00E42292">
        <w:rPr>
          <w:sz w:val="32"/>
          <w:szCs w:val="32"/>
        </w:rPr>
        <w:t>Бем-Баверк</w:t>
      </w:r>
      <w:proofErr w:type="spellEnd"/>
      <w:r w:rsidRPr="00E42292">
        <w:rPr>
          <w:sz w:val="32"/>
          <w:szCs w:val="32"/>
        </w:rPr>
        <w:t xml:space="preserve">, Ф. </w:t>
      </w:r>
      <w:proofErr w:type="spellStart"/>
      <w:r w:rsidRPr="00E42292">
        <w:rPr>
          <w:sz w:val="32"/>
          <w:szCs w:val="32"/>
        </w:rPr>
        <w:t>Визер</w:t>
      </w:r>
      <w:proofErr w:type="spellEnd"/>
      <w:r w:rsidRPr="00E42292">
        <w:rPr>
          <w:sz w:val="32"/>
          <w:szCs w:val="32"/>
        </w:rPr>
        <w:t xml:space="preserve">. : пер. с </w:t>
      </w:r>
      <w:proofErr w:type="spellStart"/>
      <w:r w:rsidRPr="00E42292">
        <w:rPr>
          <w:sz w:val="32"/>
          <w:szCs w:val="32"/>
        </w:rPr>
        <w:t>нем</w:t>
      </w:r>
      <w:proofErr w:type="spellEnd"/>
      <w:r w:rsidRPr="00E42292">
        <w:rPr>
          <w:sz w:val="32"/>
          <w:szCs w:val="32"/>
        </w:rPr>
        <w:t xml:space="preserve">. / </w:t>
      </w:r>
      <w:proofErr w:type="spellStart"/>
      <w:r w:rsidRPr="00E42292">
        <w:rPr>
          <w:sz w:val="32"/>
          <w:szCs w:val="32"/>
        </w:rPr>
        <w:t>Предисл</w:t>
      </w:r>
      <w:proofErr w:type="spellEnd"/>
      <w:r w:rsidRPr="00E42292">
        <w:rPr>
          <w:sz w:val="32"/>
          <w:szCs w:val="32"/>
        </w:rPr>
        <w:t xml:space="preserve">., </w:t>
      </w:r>
      <w:proofErr w:type="spellStart"/>
      <w:r w:rsidRPr="00E42292">
        <w:rPr>
          <w:sz w:val="32"/>
          <w:szCs w:val="32"/>
        </w:rPr>
        <w:t>коммент</w:t>
      </w:r>
      <w:proofErr w:type="spellEnd"/>
      <w:r w:rsidRPr="00E42292">
        <w:rPr>
          <w:sz w:val="32"/>
          <w:szCs w:val="32"/>
        </w:rPr>
        <w:t xml:space="preserve">., </w:t>
      </w:r>
      <w:proofErr w:type="spellStart"/>
      <w:r w:rsidRPr="00E42292">
        <w:rPr>
          <w:sz w:val="32"/>
          <w:szCs w:val="32"/>
        </w:rPr>
        <w:t>сост</w:t>
      </w:r>
      <w:proofErr w:type="spellEnd"/>
      <w:r w:rsidRPr="00E42292">
        <w:rPr>
          <w:sz w:val="32"/>
          <w:szCs w:val="32"/>
        </w:rPr>
        <w:t xml:space="preserve">.     В.С.  </w:t>
      </w:r>
      <w:proofErr w:type="spellStart"/>
      <w:r w:rsidRPr="00E42292">
        <w:rPr>
          <w:sz w:val="32"/>
          <w:szCs w:val="32"/>
        </w:rPr>
        <w:t>Автономова</w:t>
      </w:r>
      <w:proofErr w:type="spellEnd"/>
      <w:r w:rsidRPr="00E42292">
        <w:rPr>
          <w:sz w:val="32"/>
          <w:szCs w:val="32"/>
        </w:rPr>
        <w:t xml:space="preserve">. – М. : </w:t>
      </w:r>
      <w:proofErr w:type="spellStart"/>
      <w:r w:rsidRPr="00E42292">
        <w:rPr>
          <w:sz w:val="32"/>
          <w:szCs w:val="32"/>
        </w:rPr>
        <w:t>Экономика</w:t>
      </w:r>
      <w:proofErr w:type="spellEnd"/>
      <w:r w:rsidRPr="00E42292">
        <w:rPr>
          <w:sz w:val="32"/>
          <w:szCs w:val="32"/>
        </w:rPr>
        <w:t xml:space="preserve">. – 564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Автономов В.  Модель человека в экономической науке / В. Автономов. – СПб. : Экономическая школа, 1998. – 230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Азаров радий, що Україна піднялася в рейтингу </w:t>
      </w:r>
      <w:r w:rsidRPr="00E42292">
        <w:rPr>
          <w:rFonts w:ascii="Times New Roman" w:hAnsi="Times New Roman"/>
          <w:sz w:val="32"/>
          <w:szCs w:val="32"/>
          <w:lang w:val="en-US"/>
        </w:rPr>
        <w:t>Doing</w:t>
      </w:r>
      <w:r w:rsidRPr="00E42292">
        <w:rPr>
          <w:rFonts w:ascii="Times New Roman" w:hAnsi="Times New Roman"/>
          <w:sz w:val="32"/>
          <w:szCs w:val="32"/>
          <w:lang w:val="ru-RU"/>
        </w:rPr>
        <w:t xml:space="preserve"> </w:t>
      </w:r>
      <w:r w:rsidRPr="00E42292">
        <w:rPr>
          <w:rFonts w:ascii="Times New Roman" w:hAnsi="Times New Roman"/>
          <w:sz w:val="32"/>
          <w:szCs w:val="32"/>
          <w:lang w:val="en-US"/>
        </w:rPr>
        <w:t>Business</w:t>
      </w:r>
      <w:r w:rsidRPr="00E42292">
        <w:rPr>
          <w:rFonts w:ascii="Times New Roman" w:hAnsi="Times New Roman"/>
          <w:sz w:val="32"/>
          <w:szCs w:val="32"/>
        </w:rPr>
        <w:t>. – [Електронний ресурс]. – Режим доступу: http://rss.novostimira.com/n_ 5441030.html</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Акопян А.С. Формирование институтов интеграции постсоветских стран / А.С. Акопян // Вестник Волгоградского государственного университета. Сер. 3, Экономика. Экология. – 2008. – № 1 (12). – С.39-48.</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Анализ</w:t>
      </w:r>
      <w:proofErr w:type="spellEnd"/>
      <w:r w:rsidRPr="00E42292">
        <w:rPr>
          <w:sz w:val="32"/>
          <w:szCs w:val="32"/>
        </w:rPr>
        <w:t xml:space="preserve"> </w:t>
      </w:r>
      <w:proofErr w:type="spellStart"/>
      <w:r w:rsidRPr="00E42292">
        <w:rPr>
          <w:sz w:val="32"/>
          <w:szCs w:val="32"/>
        </w:rPr>
        <w:t>экономических</w:t>
      </w:r>
      <w:proofErr w:type="spellEnd"/>
      <w:r w:rsidRPr="00E42292">
        <w:rPr>
          <w:sz w:val="32"/>
          <w:szCs w:val="32"/>
        </w:rPr>
        <w:t xml:space="preserve"> систем : </w:t>
      </w:r>
      <w:proofErr w:type="spellStart"/>
      <w:r w:rsidRPr="00E42292">
        <w:rPr>
          <w:sz w:val="32"/>
          <w:szCs w:val="32"/>
        </w:rPr>
        <w:t>основные</w:t>
      </w:r>
      <w:proofErr w:type="spellEnd"/>
      <w:r w:rsidRPr="00E42292">
        <w:rPr>
          <w:sz w:val="32"/>
          <w:szCs w:val="32"/>
        </w:rPr>
        <w:t xml:space="preserve"> </w:t>
      </w:r>
      <w:proofErr w:type="spellStart"/>
      <w:r w:rsidRPr="00E42292">
        <w:rPr>
          <w:sz w:val="32"/>
          <w:szCs w:val="32"/>
        </w:rPr>
        <w:t>понятия</w:t>
      </w:r>
      <w:proofErr w:type="spellEnd"/>
      <w:r w:rsidRPr="00E42292">
        <w:rPr>
          <w:sz w:val="32"/>
          <w:szCs w:val="32"/>
        </w:rPr>
        <w:t xml:space="preserve"> </w:t>
      </w:r>
      <w:proofErr w:type="spellStart"/>
      <w:r w:rsidRPr="00E42292">
        <w:rPr>
          <w:sz w:val="32"/>
          <w:szCs w:val="32"/>
        </w:rPr>
        <w:t>теории</w:t>
      </w:r>
      <w:proofErr w:type="spellEnd"/>
      <w:r w:rsidRPr="00E42292">
        <w:rPr>
          <w:sz w:val="32"/>
          <w:szCs w:val="32"/>
        </w:rPr>
        <w:t xml:space="preserve"> </w:t>
      </w:r>
      <w:proofErr w:type="spellStart"/>
      <w:r w:rsidRPr="00E42292">
        <w:rPr>
          <w:sz w:val="32"/>
          <w:szCs w:val="32"/>
        </w:rPr>
        <w:t>хозяйственного</w:t>
      </w:r>
      <w:proofErr w:type="spellEnd"/>
      <w:r w:rsidRPr="00E42292">
        <w:rPr>
          <w:sz w:val="32"/>
          <w:szCs w:val="32"/>
        </w:rPr>
        <w:t xml:space="preserve"> </w:t>
      </w:r>
      <w:proofErr w:type="spellStart"/>
      <w:r w:rsidRPr="00E42292">
        <w:rPr>
          <w:sz w:val="32"/>
          <w:szCs w:val="32"/>
        </w:rPr>
        <w:t>порядка</w:t>
      </w:r>
      <w:proofErr w:type="spellEnd"/>
      <w:r w:rsidRPr="00E42292">
        <w:rPr>
          <w:sz w:val="32"/>
          <w:szCs w:val="32"/>
        </w:rPr>
        <w:t xml:space="preserve"> и </w:t>
      </w:r>
      <w:proofErr w:type="spellStart"/>
      <w:r w:rsidRPr="00E42292">
        <w:rPr>
          <w:sz w:val="32"/>
          <w:szCs w:val="32"/>
        </w:rPr>
        <w:t>политической</w:t>
      </w:r>
      <w:proofErr w:type="spellEnd"/>
      <w:r w:rsidRPr="00E42292">
        <w:rPr>
          <w:sz w:val="32"/>
          <w:szCs w:val="32"/>
        </w:rPr>
        <w:t xml:space="preserve"> </w:t>
      </w:r>
      <w:proofErr w:type="spellStart"/>
      <w:r w:rsidRPr="00E42292">
        <w:rPr>
          <w:sz w:val="32"/>
          <w:szCs w:val="32"/>
        </w:rPr>
        <w:t>экономики</w:t>
      </w:r>
      <w:proofErr w:type="spellEnd"/>
      <w:r w:rsidRPr="00E42292">
        <w:rPr>
          <w:sz w:val="32"/>
          <w:szCs w:val="32"/>
        </w:rPr>
        <w:t xml:space="preserve"> / Под. </w:t>
      </w:r>
      <w:proofErr w:type="spellStart"/>
      <w:r w:rsidRPr="00E42292">
        <w:rPr>
          <w:sz w:val="32"/>
          <w:szCs w:val="32"/>
        </w:rPr>
        <w:t>общ</w:t>
      </w:r>
      <w:proofErr w:type="spellEnd"/>
      <w:r w:rsidRPr="00E42292">
        <w:rPr>
          <w:sz w:val="32"/>
          <w:szCs w:val="32"/>
        </w:rPr>
        <w:t>. ред. А. </w:t>
      </w:r>
      <w:proofErr w:type="spellStart"/>
      <w:r w:rsidRPr="00E42292">
        <w:rPr>
          <w:sz w:val="32"/>
          <w:szCs w:val="32"/>
        </w:rPr>
        <w:t>Шюллера</w:t>
      </w:r>
      <w:proofErr w:type="spellEnd"/>
      <w:r w:rsidRPr="00E42292">
        <w:rPr>
          <w:sz w:val="32"/>
          <w:szCs w:val="32"/>
        </w:rPr>
        <w:t xml:space="preserve"> и Х.-Г. </w:t>
      </w:r>
      <w:proofErr w:type="spellStart"/>
      <w:r w:rsidRPr="00E42292">
        <w:rPr>
          <w:sz w:val="32"/>
          <w:szCs w:val="32"/>
        </w:rPr>
        <w:t>Крюссельберга</w:t>
      </w:r>
      <w:proofErr w:type="spellEnd"/>
      <w:r w:rsidRPr="00E42292">
        <w:rPr>
          <w:sz w:val="32"/>
          <w:szCs w:val="32"/>
        </w:rPr>
        <w:t xml:space="preserve">  : Пер. с </w:t>
      </w:r>
      <w:proofErr w:type="spellStart"/>
      <w:r w:rsidRPr="00E42292">
        <w:rPr>
          <w:sz w:val="32"/>
          <w:szCs w:val="32"/>
        </w:rPr>
        <w:t>нем</w:t>
      </w:r>
      <w:proofErr w:type="spellEnd"/>
      <w:r w:rsidRPr="00E42292">
        <w:rPr>
          <w:sz w:val="32"/>
          <w:szCs w:val="32"/>
        </w:rPr>
        <w:t>. В.П. Гутник, А.Ю. </w:t>
      </w:r>
      <w:proofErr w:type="spellStart"/>
      <w:r w:rsidRPr="00E42292">
        <w:rPr>
          <w:sz w:val="32"/>
          <w:szCs w:val="32"/>
        </w:rPr>
        <w:t>Чепуренко</w:t>
      </w:r>
      <w:proofErr w:type="spellEnd"/>
      <w:r w:rsidRPr="00E42292">
        <w:rPr>
          <w:sz w:val="32"/>
          <w:szCs w:val="32"/>
        </w:rPr>
        <w:t xml:space="preserve"> – М. : ЗАО «</w:t>
      </w:r>
      <w:proofErr w:type="spellStart"/>
      <w:r w:rsidRPr="00E42292">
        <w:rPr>
          <w:sz w:val="32"/>
          <w:szCs w:val="32"/>
        </w:rPr>
        <w:t>Издательство</w:t>
      </w:r>
      <w:proofErr w:type="spellEnd"/>
      <w:r w:rsidRPr="00E42292">
        <w:rPr>
          <w:sz w:val="32"/>
          <w:szCs w:val="32"/>
        </w:rPr>
        <w:t xml:space="preserve"> «</w:t>
      </w:r>
      <w:proofErr w:type="spellStart"/>
      <w:r w:rsidRPr="00E42292">
        <w:rPr>
          <w:sz w:val="32"/>
          <w:szCs w:val="32"/>
        </w:rPr>
        <w:t>Экономика</w:t>
      </w:r>
      <w:proofErr w:type="spellEnd"/>
      <w:r w:rsidRPr="00E42292">
        <w:rPr>
          <w:sz w:val="32"/>
          <w:szCs w:val="32"/>
        </w:rPr>
        <w:t xml:space="preserve">», 2006. – 338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Андреева И.В. Экономическая психология: социокультурный подход / И.В. Андреева. – СПб. : Питер, 2000. – 511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bCs/>
          <w:sz w:val="32"/>
          <w:szCs w:val="32"/>
          <w:lang w:eastAsia="ru-RU"/>
        </w:rPr>
        <w:t xml:space="preserve">Апатова Н.В. </w:t>
      </w:r>
      <w:r w:rsidRPr="00E42292">
        <w:rPr>
          <w:rFonts w:ascii="Times New Roman" w:hAnsi="Times New Roman"/>
          <w:bCs/>
          <w:sz w:val="32"/>
          <w:szCs w:val="32"/>
          <w:lang w:val="ru-RU" w:eastAsia="ru-RU"/>
        </w:rPr>
        <w:t>Институциональные аспекты конкурентоспособности</w:t>
      </w:r>
      <w:r w:rsidRPr="00E42292">
        <w:rPr>
          <w:rFonts w:ascii="Times New Roman" w:hAnsi="Times New Roman"/>
          <w:bCs/>
          <w:sz w:val="32"/>
          <w:szCs w:val="32"/>
          <w:lang w:eastAsia="ru-RU"/>
        </w:rPr>
        <w:t xml:space="preserve"> // Теоретичні та прикладні питання економіки: Зб. наук. пр. – К: Видавничо-поліграфичний центр «Київський університет», 2010. - Випуск 21. - С. 154 – 160.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 xml:space="preserve"> Бадмаева С.В., Тимофеева Е.К. Влияние «российского менталитета» на стиль российского менеджмента / С.В. Бадмаева, Е.К. Тимофеева // «Психологическая наука и образование». –  2010. – №5. – С.45-51.</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Базилевич В. Метафізика економіки / В.Базилевич, В.Ільїн. – К. : Знання, 2007. – 718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Базилевич В.Д. Методичні аспекти оцінки масштабів тіньової економіки / В.Д. Базилевич, І.І. Мазур // Економіка України. – 2004. – № 8. – С.  36-44.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lastRenderedPageBreak/>
        <w:t>Балабанова Е.С. Особенности российской экономической ментальности / Е.С. Балабанова // Мир России. – 2001. – №3. – С.67-77.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rPr>
        <w:t>Балакірєва О.М. Трансформація ціннісних орієнтацій в українському суспільстві / О.М. Балакірєва // Український соціум. - 2002.- С. 21-32.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r w:rsidRPr="00E42292">
        <w:rPr>
          <w:rFonts w:ascii="Times New Roman" w:hAnsi="Times New Roman"/>
          <w:sz w:val="32"/>
          <w:szCs w:val="32"/>
        </w:rPr>
        <w:t xml:space="preserve">Барометр ставлення до заощаджень Erste </w:t>
      </w:r>
      <w:r w:rsidRPr="00E42292">
        <w:rPr>
          <w:rFonts w:ascii="Times New Roman" w:hAnsi="Times New Roman"/>
          <w:sz w:val="32"/>
          <w:szCs w:val="32"/>
          <w:lang w:val="en-US"/>
        </w:rPr>
        <w:t>Group</w:t>
      </w:r>
      <w:r w:rsidRPr="00E42292">
        <w:rPr>
          <w:rFonts w:ascii="Times New Roman" w:hAnsi="Times New Roman"/>
          <w:sz w:val="32"/>
          <w:szCs w:val="32"/>
          <w:lang w:val="ru-RU"/>
        </w:rPr>
        <w:t>:</w:t>
      </w:r>
      <w:r w:rsidRPr="00E42292">
        <w:rPr>
          <w:rFonts w:ascii="Times New Roman" w:hAnsi="Times New Roman"/>
          <w:sz w:val="32"/>
          <w:szCs w:val="32"/>
        </w:rPr>
        <w:t xml:space="preserve"> Популярність заощаджень в країнах Центральної та Східної Європи зросла до рекордного рівня</w:t>
      </w:r>
      <w:r w:rsidRPr="00E42292">
        <w:rPr>
          <w:rFonts w:ascii="Times New Roman" w:hAnsi="Times New Roman"/>
          <w:sz w:val="32"/>
          <w:szCs w:val="32"/>
          <w:lang w:val="ru-RU"/>
        </w:rPr>
        <w:t xml:space="preserve"> </w:t>
      </w:r>
      <w:r w:rsidRPr="00E42292">
        <w:rPr>
          <w:rFonts w:ascii="Times New Roman" w:hAnsi="Times New Roman"/>
          <w:sz w:val="32"/>
          <w:szCs w:val="32"/>
        </w:rPr>
        <w:t xml:space="preserve">[Електронний ресурс].– Режим доступу:  </w:t>
      </w:r>
      <w:r w:rsidRPr="00E42292">
        <w:rPr>
          <w:rFonts w:ascii="Times New Roman" w:hAnsi="Times New Roman"/>
          <w:sz w:val="32"/>
          <w:szCs w:val="32"/>
          <w:lang w:val="en-US"/>
        </w:rPr>
        <w:t>www.erstebank.ua</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Башнянин</w:t>
      </w:r>
      <w:proofErr w:type="spellEnd"/>
      <w:r w:rsidRPr="00E42292">
        <w:rPr>
          <w:sz w:val="32"/>
          <w:szCs w:val="32"/>
        </w:rPr>
        <w:t xml:space="preserve"> Г.І. Про періодичну матрицю економічних систем / Г.І. </w:t>
      </w:r>
      <w:proofErr w:type="spellStart"/>
      <w:r w:rsidRPr="00E42292">
        <w:rPr>
          <w:sz w:val="32"/>
          <w:szCs w:val="32"/>
        </w:rPr>
        <w:t>Башнянин</w:t>
      </w:r>
      <w:proofErr w:type="spellEnd"/>
      <w:r w:rsidRPr="00E42292">
        <w:rPr>
          <w:sz w:val="32"/>
          <w:szCs w:val="32"/>
        </w:rPr>
        <w:t xml:space="preserve">. – Львів: </w:t>
      </w:r>
      <w:proofErr w:type="spellStart"/>
      <w:r w:rsidRPr="00E42292">
        <w:rPr>
          <w:sz w:val="32"/>
          <w:szCs w:val="32"/>
        </w:rPr>
        <w:t>Вид-тво</w:t>
      </w:r>
      <w:proofErr w:type="spellEnd"/>
      <w:r w:rsidRPr="00E42292">
        <w:rPr>
          <w:sz w:val="32"/>
          <w:szCs w:val="32"/>
        </w:rPr>
        <w:t xml:space="preserve"> ЛКА, 2003. – 115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Бевзенко</w:t>
      </w:r>
      <w:proofErr w:type="spellEnd"/>
      <w:r w:rsidRPr="00E42292">
        <w:rPr>
          <w:sz w:val="32"/>
          <w:szCs w:val="32"/>
        </w:rPr>
        <w:t xml:space="preserve"> Л. Соціальні зміни у дзеркалі </w:t>
      </w:r>
      <w:proofErr w:type="spellStart"/>
      <w:r w:rsidRPr="00E42292">
        <w:rPr>
          <w:sz w:val="32"/>
          <w:szCs w:val="32"/>
        </w:rPr>
        <w:t>самоорганізаційного</w:t>
      </w:r>
      <w:proofErr w:type="spellEnd"/>
      <w:r w:rsidRPr="00E42292">
        <w:rPr>
          <w:sz w:val="32"/>
          <w:szCs w:val="32"/>
        </w:rPr>
        <w:t xml:space="preserve"> моделювання </w:t>
      </w:r>
      <w:r w:rsidRPr="00E42292">
        <w:rPr>
          <w:i/>
          <w:iCs/>
          <w:sz w:val="32"/>
          <w:szCs w:val="32"/>
        </w:rPr>
        <w:t xml:space="preserve">[Електронний ресурс] </w:t>
      </w:r>
      <w:r w:rsidRPr="00E42292">
        <w:rPr>
          <w:sz w:val="32"/>
          <w:szCs w:val="32"/>
        </w:rPr>
        <w:t xml:space="preserve">/ Л. </w:t>
      </w:r>
      <w:proofErr w:type="spellStart"/>
      <w:r w:rsidRPr="00E42292">
        <w:rPr>
          <w:sz w:val="32"/>
          <w:szCs w:val="32"/>
        </w:rPr>
        <w:t>Бевзенко</w:t>
      </w:r>
      <w:proofErr w:type="spellEnd"/>
      <w:r w:rsidRPr="00E42292">
        <w:rPr>
          <w:i/>
          <w:iCs/>
          <w:sz w:val="32"/>
          <w:szCs w:val="32"/>
        </w:rPr>
        <w:t>. –</w:t>
      </w:r>
      <w:r w:rsidRPr="00E42292">
        <w:rPr>
          <w:sz w:val="32"/>
          <w:szCs w:val="32"/>
        </w:rPr>
        <w:t xml:space="preserve">  Вісник, 2002. – №9. – Режим доступу до вид. :  </w:t>
      </w:r>
      <w:hyperlink r:id="rId38" w:history="1">
        <w:proofErr w:type="spellStart"/>
        <w:r w:rsidRPr="00E42292">
          <w:rPr>
            <w:rStyle w:val="a7"/>
            <w:sz w:val="32"/>
            <w:szCs w:val="32"/>
            <w:u w:val="none"/>
            <w:lang w:val="ru-RU"/>
          </w:rPr>
          <w:t>h</w:t>
        </w:r>
        <w:r w:rsidRPr="00E42292">
          <w:rPr>
            <w:rStyle w:val="a7"/>
            <w:sz w:val="32"/>
            <w:szCs w:val="32"/>
            <w:u w:val="none"/>
          </w:rPr>
          <w:t>ttp</w:t>
        </w:r>
        <w:proofErr w:type="spellEnd"/>
        <w:r w:rsidRPr="00E42292">
          <w:rPr>
            <w:rStyle w:val="a7"/>
            <w:sz w:val="32"/>
            <w:szCs w:val="32"/>
            <w:u w:val="none"/>
          </w:rPr>
          <w:t xml:space="preserve"> ://www.nbuv.gov.ua</w:t>
        </w:r>
      </w:hyperlink>
      <w:r w:rsidRPr="00E42292">
        <w:rPr>
          <w:sz w:val="32"/>
          <w:szCs w:val="32"/>
        </w:rPr>
        <w:t xml:space="preserve">. – Назва з екрана.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Безтелесна</w:t>
      </w:r>
      <w:proofErr w:type="spellEnd"/>
      <w:r w:rsidRPr="00E42292">
        <w:rPr>
          <w:sz w:val="32"/>
          <w:szCs w:val="32"/>
        </w:rPr>
        <w:t xml:space="preserve"> Л. Людський розвиток: підходи до трактуванні суті та умов його забезпечення / Л. </w:t>
      </w:r>
      <w:proofErr w:type="spellStart"/>
      <w:r w:rsidRPr="00E42292">
        <w:rPr>
          <w:sz w:val="32"/>
          <w:szCs w:val="32"/>
        </w:rPr>
        <w:t>Безтелесна</w:t>
      </w:r>
      <w:proofErr w:type="spellEnd"/>
      <w:r w:rsidRPr="00E42292">
        <w:rPr>
          <w:sz w:val="32"/>
          <w:szCs w:val="32"/>
        </w:rPr>
        <w:t xml:space="preserve">  // Економіка України. – 2009. – №7. – С.  4-12.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Бережной И.В.  Институциональные детерминанты хозяйственного порядка / И.В. Бережной // Экономический вестник Ростовского государственного университета. – 2008. – Т. 6, № 3.– С.88-94.</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color w:val="000000"/>
          <w:sz w:val="32"/>
          <w:szCs w:val="32"/>
        </w:rPr>
      </w:pPr>
      <w:r w:rsidRPr="00E42292">
        <w:rPr>
          <w:sz w:val="32"/>
          <w:szCs w:val="32"/>
        </w:rPr>
        <w:t xml:space="preserve">Білорус О. Проблеми трансформації та модернізації транзитивних країн в умовах </w:t>
      </w:r>
      <w:proofErr w:type="spellStart"/>
      <w:r w:rsidRPr="00E42292">
        <w:rPr>
          <w:sz w:val="32"/>
          <w:szCs w:val="32"/>
        </w:rPr>
        <w:t>глобалізму</w:t>
      </w:r>
      <w:proofErr w:type="spellEnd"/>
      <w:r w:rsidRPr="00E42292">
        <w:rPr>
          <w:sz w:val="32"/>
          <w:szCs w:val="32"/>
        </w:rPr>
        <w:t xml:space="preserve"> </w:t>
      </w:r>
      <w:r w:rsidRPr="00E42292">
        <w:rPr>
          <w:i/>
          <w:iCs/>
          <w:sz w:val="32"/>
          <w:szCs w:val="32"/>
        </w:rPr>
        <w:t>[Електронний ресурс]</w:t>
      </w:r>
      <w:r w:rsidRPr="00E42292">
        <w:rPr>
          <w:sz w:val="32"/>
          <w:szCs w:val="32"/>
        </w:rPr>
        <w:t xml:space="preserve"> : Олег Білорус // Економічний часопис – ХХІ. – 2007. – № 7-8. – С. 3-7. – Режим доступу до вид. : </w:t>
      </w:r>
      <w:hyperlink r:id="rId39" w:history="1">
        <w:r w:rsidRPr="00E42292">
          <w:rPr>
            <w:rStyle w:val="a7"/>
            <w:sz w:val="32"/>
            <w:szCs w:val="32"/>
            <w:u w:val="none"/>
          </w:rPr>
          <w:t>www.soskin.info/ea.php</w:t>
        </w:r>
      </w:hyperlink>
      <w:r w:rsidRPr="00E42292">
        <w:rPr>
          <w:sz w:val="32"/>
          <w:szCs w:val="32"/>
        </w:rPr>
        <w:t xml:space="preserve">. – Назва з екрана.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Блауг М. </w:t>
      </w:r>
      <w:proofErr w:type="spellStart"/>
      <w:r w:rsidRPr="00E42292">
        <w:rPr>
          <w:sz w:val="32"/>
          <w:szCs w:val="32"/>
        </w:rPr>
        <w:t>Экономическая</w:t>
      </w:r>
      <w:proofErr w:type="spellEnd"/>
      <w:r w:rsidRPr="00E42292">
        <w:rPr>
          <w:sz w:val="32"/>
          <w:szCs w:val="32"/>
        </w:rPr>
        <w:t xml:space="preserve"> </w:t>
      </w:r>
      <w:proofErr w:type="spellStart"/>
      <w:r w:rsidRPr="00E42292">
        <w:rPr>
          <w:sz w:val="32"/>
          <w:szCs w:val="32"/>
        </w:rPr>
        <w:t>мысль</w:t>
      </w:r>
      <w:proofErr w:type="spellEnd"/>
      <w:r w:rsidRPr="00E42292">
        <w:rPr>
          <w:sz w:val="32"/>
          <w:szCs w:val="32"/>
        </w:rPr>
        <w:t xml:space="preserve"> в </w:t>
      </w:r>
      <w:proofErr w:type="spellStart"/>
      <w:r w:rsidRPr="00E42292">
        <w:rPr>
          <w:sz w:val="32"/>
          <w:szCs w:val="32"/>
        </w:rPr>
        <w:t>ретроспективе</w:t>
      </w:r>
      <w:proofErr w:type="spellEnd"/>
      <w:r w:rsidRPr="00E42292">
        <w:rPr>
          <w:sz w:val="32"/>
          <w:szCs w:val="32"/>
        </w:rPr>
        <w:t xml:space="preserve"> / М. Блауг. – М. : «</w:t>
      </w:r>
      <w:proofErr w:type="spellStart"/>
      <w:r w:rsidRPr="00E42292">
        <w:rPr>
          <w:sz w:val="32"/>
          <w:szCs w:val="32"/>
        </w:rPr>
        <w:t>Дело</w:t>
      </w:r>
      <w:proofErr w:type="spellEnd"/>
      <w:r w:rsidRPr="00E42292">
        <w:rPr>
          <w:sz w:val="32"/>
          <w:szCs w:val="32"/>
        </w:rPr>
        <w:t xml:space="preserve"> Лтд», 1994. – 720 с. </w:t>
      </w:r>
    </w:p>
    <w:p w:rsidR="000C7993" w:rsidRPr="00E42292" w:rsidRDefault="000C7993" w:rsidP="000C7993">
      <w:pPr>
        <w:widowControl w:val="0"/>
        <w:numPr>
          <w:ilvl w:val="0"/>
          <w:numId w:val="7"/>
        </w:numPr>
        <w:tabs>
          <w:tab w:val="clear" w:pos="720"/>
          <w:tab w:val="left" w:pos="142"/>
          <w:tab w:val="left" w:pos="709"/>
          <w:tab w:val="left" w:pos="993"/>
        </w:tabs>
        <w:autoSpaceDE w:val="0"/>
        <w:autoSpaceDN w:val="0"/>
        <w:adjustRightInd w:val="0"/>
        <w:ind w:left="0" w:firstLine="426"/>
        <w:jc w:val="both"/>
        <w:rPr>
          <w:sz w:val="32"/>
          <w:szCs w:val="32"/>
        </w:rPr>
      </w:pPr>
      <w:r w:rsidRPr="00E42292">
        <w:rPr>
          <w:sz w:val="32"/>
          <w:szCs w:val="32"/>
        </w:rPr>
        <w:t>Бойко Л.М. Правовий менталітет у контексті понятійно-категоріального ряду «правова культура – правова свідомість – правовий менталітет» / Л.М. Бойко // Південноукраїнський правничий часопис. – 2006. –№ 4. – С.52</w:t>
      </w:r>
      <w:r w:rsidRPr="00E42292">
        <w:rPr>
          <w:sz w:val="32"/>
          <w:szCs w:val="32"/>
          <w:lang w:val="ru-RU"/>
        </w:rPr>
        <w:t>-</w:t>
      </w:r>
      <w:r w:rsidRPr="00E42292">
        <w:rPr>
          <w:sz w:val="32"/>
          <w:szCs w:val="32"/>
        </w:rPr>
        <w:t>54.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Бондаренко О.В. Економічна ментальність України: сучасний стан та перспективи подальшого розвитку / О.В. Бондаренко // Політологічний вісник. Зб. наук. праць. – 2007.– Вип. 27.</w:t>
      </w:r>
      <w:r w:rsidRPr="00E42292">
        <w:rPr>
          <w:rFonts w:ascii="Times New Roman" w:hAnsi="Times New Roman"/>
          <w:sz w:val="32"/>
          <w:szCs w:val="32"/>
          <w:lang w:val="en-US"/>
        </w:rPr>
        <w:t xml:space="preserve"> </w:t>
      </w:r>
      <w:r w:rsidRPr="00E42292">
        <w:rPr>
          <w:rFonts w:ascii="Times New Roman" w:hAnsi="Times New Roman"/>
          <w:sz w:val="32"/>
          <w:szCs w:val="32"/>
        </w:rPr>
        <w:t xml:space="preserve">– С.69-79.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Бондаренко О.В. Українська національна економічна ментальність і «дух капіталізму» / О.В. Бондаренко // Гуманітарний вісник ЗДІА. – 2009. – Вип. 37. – С.167-179.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Бондаренко О.В. Українська національна ментальність як політична цінність [Електронний ресурс].– Режим доступу:   http://www.zgia.zp.ua/gazeta/VISNIK_36_5.pdf</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Булгаков С.  </w:t>
      </w:r>
      <w:proofErr w:type="spellStart"/>
      <w:r w:rsidRPr="00E42292">
        <w:rPr>
          <w:sz w:val="32"/>
          <w:szCs w:val="32"/>
        </w:rPr>
        <w:t>Философия</w:t>
      </w:r>
      <w:proofErr w:type="spellEnd"/>
      <w:r w:rsidRPr="00E42292">
        <w:rPr>
          <w:sz w:val="32"/>
          <w:szCs w:val="32"/>
        </w:rPr>
        <w:t xml:space="preserve"> </w:t>
      </w:r>
      <w:proofErr w:type="spellStart"/>
      <w:r w:rsidRPr="00E42292">
        <w:rPr>
          <w:sz w:val="32"/>
          <w:szCs w:val="32"/>
        </w:rPr>
        <w:t>хозяйства</w:t>
      </w:r>
      <w:proofErr w:type="spellEnd"/>
      <w:r w:rsidRPr="00E42292">
        <w:rPr>
          <w:sz w:val="32"/>
          <w:szCs w:val="32"/>
        </w:rPr>
        <w:t xml:space="preserve"> (Мир </w:t>
      </w:r>
      <w:proofErr w:type="spellStart"/>
      <w:r w:rsidRPr="00E42292">
        <w:rPr>
          <w:sz w:val="32"/>
          <w:szCs w:val="32"/>
        </w:rPr>
        <w:t>как</w:t>
      </w:r>
      <w:proofErr w:type="spellEnd"/>
      <w:r w:rsidRPr="00E42292">
        <w:rPr>
          <w:sz w:val="32"/>
          <w:szCs w:val="32"/>
        </w:rPr>
        <w:t xml:space="preserve"> </w:t>
      </w:r>
      <w:proofErr w:type="spellStart"/>
      <w:r w:rsidRPr="00E42292">
        <w:rPr>
          <w:sz w:val="32"/>
          <w:szCs w:val="32"/>
        </w:rPr>
        <w:t>хозяйство</w:t>
      </w:r>
      <w:proofErr w:type="spellEnd"/>
      <w:r w:rsidRPr="00E42292">
        <w:rPr>
          <w:sz w:val="32"/>
          <w:szCs w:val="32"/>
        </w:rPr>
        <w:t xml:space="preserve">) </w:t>
      </w:r>
      <w:r w:rsidRPr="00E42292">
        <w:rPr>
          <w:i/>
          <w:iCs/>
          <w:sz w:val="32"/>
          <w:szCs w:val="32"/>
        </w:rPr>
        <w:t>[Електронний ресурс] /</w:t>
      </w:r>
      <w:r w:rsidRPr="00E42292">
        <w:rPr>
          <w:sz w:val="32"/>
          <w:szCs w:val="32"/>
        </w:rPr>
        <w:t xml:space="preserve"> С. Булгаков. – М. – 1990. – Режим доступу: </w:t>
      </w:r>
      <w:hyperlink r:id="rId40" w:history="1">
        <w:r w:rsidRPr="00E42292">
          <w:rPr>
            <w:rStyle w:val="a7"/>
            <w:sz w:val="32"/>
            <w:szCs w:val="32"/>
            <w:u w:val="none"/>
          </w:rPr>
          <w:t>http://www</w:t>
        </w:r>
      </w:hyperlink>
      <w:r w:rsidR="00E42292" w:rsidRPr="00E42292">
        <w:rPr>
          <w:color w:val="333399"/>
          <w:sz w:val="32"/>
          <w:szCs w:val="32"/>
        </w:rPr>
        <w:t>.</w:t>
      </w:r>
      <w:r w:rsidRPr="00E42292">
        <w:rPr>
          <w:color w:val="333399"/>
          <w:sz w:val="32"/>
          <w:szCs w:val="32"/>
        </w:rPr>
        <w:t xml:space="preserve">zhurnal.ru/magister/ </w:t>
      </w:r>
      <w:proofErr w:type="spellStart"/>
      <w:r w:rsidRPr="00E42292">
        <w:rPr>
          <w:color w:val="333399"/>
          <w:sz w:val="32"/>
          <w:szCs w:val="32"/>
        </w:rPr>
        <w:t>library</w:t>
      </w:r>
      <w:proofErr w:type="spellEnd"/>
      <w:r w:rsidRPr="00E42292">
        <w:rPr>
          <w:color w:val="333399"/>
          <w:sz w:val="32"/>
          <w:szCs w:val="32"/>
        </w:rPr>
        <w:t>/</w:t>
      </w:r>
      <w:proofErr w:type="spellStart"/>
      <w:r w:rsidRPr="00E42292">
        <w:rPr>
          <w:color w:val="333399"/>
          <w:sz w:val="32"/>
          <w:szCs w:val="32"/>
        </w:rPr>
        <w:t>philos</w:t>
      </w:r>
      <w:proofErr w:type="spellEnd"/>
      <w:r w:rsidRPr="00E42292">
        <w:rPr>
          <w:color w:val="333399"/>
          <w:sz w:val="32"/>
          <w:szCs w:val="32"/>
        </w:rPr>
        <w:t>/</w:t>
      </w:r>
      <w:proofErr w:type="spellStart"/>
      <w:r w:rsidRPr="00E42292">
        <w:rPr>
          <w:color w:val="333399"/>
          <w:sz w:val="32"/>
          <w:szCs w:val="32"/>
        </w:rPr>
        <w:t>bulgakov</w:t>
      </w:r>
      <w:proofErr w:type="spellEnd"/>
      <w:r w:rsidR="00E42292">
        <w:rPr>
          <w:color w:val="333399"/>
          <w:sz w:val="32"/>
          <w:szCs w:val="32"/>
        </w:rPr>
        <w:t xml:space="preserve"> </w:t>
      </w:r>
      <w:r w:rsidRPr="00E42292">
        <w:rPr>
          <w:color w:val="333399"/>
          <w:sz w:val="32"/>
          <w:szCs w:val="32"/>
        </w:rPr>
        <w:t>/bulgak01.htm</w:t>
      </w:r>
      <w:r w:rsidRPr="00E42292">
        <w:rPr>
          <w:sz w:val="32"/>
          <w:szCs w:val="32"/>
        </w:rPr>
        <w:t xml:space="preserve"> – Назва з екрана.</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Бэлл</w:t>
      </w:r>
      <w:proofErr w:type="spellEnd"/>
      <w:r w:rsidRPr="00E42292">
        <w:rPr>
          <w:sz w:val="32"/>
          <w:szCs w:val="32"/>
        </w:rPr>
        <w:t xml:space="preserve"> Д.Епоха </w:t>
      </w:r>
      <w:proofErr w:type="spellStart"/>
      <w:r w:rsidRPr="00E42292">
        <w:rPr>
          <w:sz w:val="32"/>
          <w:szCs w:val="32"/>
        </w:rPr>
        <w:t>разобщенности</w:t>
      </w:r>
      <w:proofErr w:type="spellEnd"/>
      <w:r w:rsidRPr="00E42292">
        <w:rPr>
          <w:sz w:val="32"/>
          <w:szCs w:val="32"/>
        </w:rPr>
        <w:t xml:space="preserve"> / Д. </w:t>
      </w:r>
      <w:proofErr w:type="spellStart"/>
      <w:r w:rsidRPr="00E42292">
        <w:rPr>
          <w:sz w:val="32"/>
          <w:szCs w:val="32"/>
        </w:rPr>
        <w:t>Бэлл</w:t>
      </w:r>
      <w:proofErr w:type="spellEnd"/>
      <w:r w:rsidRPr="00E42292">
        <w:rPr>
          <w:sz w:val="32"/>
          <w:szCs w:val="32"/>
        </w:rPr>
        <w:t xml:space="preserve">, В. </w:t>
      </w:r>
      <w:proofErr w:type="spellStart"/>
      <w:r w:rsidRPr="00E42292">
        <w:rPr>
          <w:sz w:val="32"/>
          <w:szCs w:val="32"/>
        </w:rPr>
        <w:t>Иноземцев</w:t>
      </w:r>
      <w:proofErr w:type="spellEnd"/>
      <w:r w:rsidRPr="00E42292">
        <w:rPr>
          <w:sz w:val="32"/>
          <w:szCs w:val="32"/>
        </w:rPr>
        <w:t xml:space="preserve">. – М. : Центр исследований </w:t>
      </w:r>
      <w:proofErr w:type="spellStart"/>
      <w:r w:rsidRPr="00E42292">
        <w:rPr>
          <w:sz w:val="32"/>
          <w:szCs w:val="32"/>
        </w:rPr>
        <w:t>постиндустриального</w:t>
      </w:r>
      <w:proofErr w:type="spellEnd"/>
      <w:r w:rsidRPr="00E42292">
        <w:rPr>
          <w:sz w:val="32"/>
          <w:szCs w:val="32"/>
        </w:rPr>
        <w:t xml:space="preserve"> </w:t>
      </w:r>
      <w:proofErr w:type="spellStart"/>
      <w:r w:rsidRPr="00E42292">
        <w:rPr>
          <w:sz w:val="32"/>
          <w:szCs w:val="32"/>
        </w:rPr>
        <w:t>общества</w:t>
      </w:r>
      <w:proofErr w:type="spellEnd"/>
      <w:r w:rsidRPr="00E42292">
        <w:rPr>
          <w:sz w:val="32"/>
          <w:szCs w:val="32"/>
        </w:rPr>
        <w:t xml:space="preserve">. – 2007. – 304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Бьюкенен</w:t>
      </w:r>
      <w:proofErr w:type="spellEnd"/>
      <w:r w:rsidRPr="00E42292">
        <w:rPr>
          <w:sz w:val="32"/>
          <w:szCs w:val="32"/>
        </w:rPr>
        <w:t xml:space="preserve"> Дж. </w:t>
      </w:r>
      <w:proofErr w:type="spellStart"/>
      <w:r w:rsidRPr="00E42292">
        <w:rPr>
          <w:sz w:val="32"/>
          <w:szCs w:val="32"/>
        </w:rPr>
        <w:t>Конституция</w:t>
      </w:r>
      <w:proofErr w:type="spellEnd"/>
      <w:r w:rsidRPr="00E42292">
        <w:rPr>
          <w:sz w:val="32"/>
          <w:szCs w:val="32"/>
        </w:rPr>
        <w:t xml:space="preserve"> </w:t>
      </w:r>
      <w:proofErr w:type="spellStart"/>
      <w:r w:rsidRPr="00E42292">
        <w:rPr>
          <w:sz w:val="32"/>
          <w:szCs w:val="32"/>
        </w:rPr>
        <w:t>экономической</w:t>
      </w:r>
      <w:proofErr w:type="spellEnd"/>
      <w:r w:rsidRPr="00E42292">
        <w:rPr>
          <w:sz w:val="32"/>
          <w:szCs w:val="32"/>
        </w:rPr>
        <w:t xml:space="preserve"> </w:t>
      </w:r>
      <w:proofErr w:type="spellStart"/>
      <w:r w:rsidRPr="00E42292">
        <w:rPr>
          <w:sz w:val="32"/>
          <w:szCs w:val="32"/>
        </w:rPr>
        <w:t>политики</w:t>
      </w:r>
      <w:proofErr w:type="spellEnd"/>
      <w:r w:rsidRPr="00E42292">
        <w:rPr>
          <w:sz w:val="32"/>
          <w:szCs w:val="32"/>
        </w:rPr>
        <w:t xml:space="preserve">. </w:t>
      </w:r>
      <w:proofErr w:type="spellStart"/>
      <w:r w:rsidRPr="00E42292">
        <w:rPr>
          <w:sz w:val="32"/>
          <w:szCs w:val="32"/>
        </w:rPr>
        <w:t>Сочинения</w:t>
      </w:r>
      <w:proofErr w:type="spellEnd"/>
      <w:r w:rsidRPr="00E42292">
        <w:rPr>
          <w:sz w:val="32"/>
          <w:szCs w:val="32"/>
        </w:rPr>
        <w:t xml:space="preserve"> / Дж. </w:t>
      </w:r>
      <w:proofErr w:type="spellStart"/>
      <w:r w:rsidRPr="00E42292">
        <w:rPr>
          <w:sz w:val="32"/>
          <w:szCs w:val="32"/>
        </w:rPr>
        <w:t>Бьюкенен</w:t>
      </w:r>
      <w:proofErr w:type="spellEnd"/>
      <w:r w:rsidRPr="00E42292">
        <w:rPr>
          <w:sz w:val="32"/>
          <w:szCs w:val="32"/>
        </w:rPr>
        <w:t xml:space="preserve"> // Пер. с англ. </w:t>
      </w:r>
      <w:proofErr w:type="spellStart"/>
      <w:r w:rsidRPr="00E42292">
        <w:rPr>
          <w:sz w:val="32"/>
          <w:szCs w:val="32"/>
        </w:rPr>
        <w:t>Серия</w:t>
      </w:r>
      <w:proofErr w:type="spellEnd"/>
      <w:r w:rsidRPr="00E42292">
        <w:rPr>
          <w:sz w:val="32"/>
          <w:szCs w:val="32"/>
        </w:rPr>
        <w:t xml:space="preserve"> : </w:t>
      </w:r>
      <w:proofErr w:type="spellStart"/>
      <w:r w:rsidRPr="00E42292">
        <w:rPr>
          <w:sz w:val="32"/>
          <w:szCs w:val="32"/>
        </w:rPr>
        <w:t>Нобелевские</w:t>
      </w:r>
      <w:proofErr w:type="spellEnd"/>
      <w:r w:rsidRPr="00E42292">
        <w:rPr>
          <w:sz w:val="32"/>
          <w:szCs w:val="32"/>
        </w:rPr>
        <w:t xml:space="preserve"> </w:t>
      </w:r>
      <w:proofErr w:type="spellStart"/>
      <w:r w:rsidRPr="00E42292">
        <w:rPr>
          <w:sz w:val="32"/>
          <w:szCs w:val="32"/>
        </w:rPr>
        <w:t>лауреаты</w:t>
      </w:r>
      <w:proofErr w:type="spellEnd"/>
      <w:r w:rsidRPr="00E42292">
        <w:rPr>
          <w:sz w:val="32"/>
          <w:szCs w:val="32"/>
        </w:rPr>
        <w:t xml:space="preserve"> по </w:t>
      </w:r>
      <w:proofErr w:type="spellStart"/>
      <w:r w:rsidRPr="00E42292">
        <w:rPr>
          <w:sz w:val="32"/>
          <w:szCs w:val="32"/>
        </w:rPr>
        <w:t>экономике</w:t>
      </w:r>
      <w:proofErr w:type="spellEnd"/>
      <w:r w:rsidRPr="00E42292">
        <w:rPr>
          <w:sz w:val="32"/>
          <w:szCs w:val="32"/>
        </w:rPr>
        <w:t xml:space="preserve">. – Т.1. – М. : </w:t>
      </w:r>
      <w:proofErr w:type="spellStart"/>
      <w:r w:rsidRPr="00E42292">
        <w:rPr>
          <w:sz w:val="32"/>
          <w:szCs w:val="32"/>
        </w:rPr>
        <w:t>Таурус</w:t>
      </w:r>
      <w:proofErr w:type="spellEnd"/>
      <w:r w:rsidRPr="00E42292">
        <w:rPr>
          <w:sz w:val="32"/>
          <w:szCs w:val="32"/>
        </w:rPr>
        <w:t xml:space="preserve"> Альфа. – 1997. – 238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Бьюкенен Дж. Этические правила, ожидаемые оценки и большие группы / Дж. Бьюкенен // Истоки: социокультурная среда экономической деятельности и экономического познания: ред. кол. Я.И. Кузьминов, В.С. Автономов, О.И. Ананьин и др. – М.: ГУ ВШЭ, 2011. – 671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Вебер М. Протестантська етика і дух капіталізму / М. Вебер. – К. : Основи, 1994. – 261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rPr>
        <w:t>Веблен Т</w:t>
      </w:r>
      <w:r w:rsidRPr="00E42292">
        <w:rPr>
          <w:rFonts w:ascii="Times New Roman" w:eastAsia="TimesNewRomanPSMT" w:hAnsi="Times New Roman"/>
          <w:sz w:val="32"/>
          <w:szCs w:val="32"/>
          <w:lang w:val="ru-RU"/>
        </w:rPr>
        <w:t>. Почему экономическая наука не является эволюционной дисциплиной? / Т. Веблен // Истоки: из опыта изучения экономики как структуры и процесса: под ред. В. С. Автономова, О. И. Ананьина. – М. : ГУ ВШЕ, 2007. – 533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Веблен Т. </w:t>
      </w:r>
      <w:proofErr w:type="spellStart"/>
      <w:r w:rsidRPr="00E42292">
        <w:rPr>
          <w:sz w:val="32"/>
          <w:szCs w:val="32"/>
        </w:rPr>
        <w:t>Теория</w:t>
      </w:r>
      <w:proofErr w:type="spellEnd"/>
      <w:r w:rsidRPr="00E42292">
        <w:rPr>
          <w:sz w:val="32"/>
          <w:szCs w:val="32"/>
        </w:rPr>
        <w:t xml:space="preserve"> </w:t>
      </w:r>
      <w:proofErr w:type="spellStart"/>
      <w:r w:rsidRPr="00E42292">
        <w:rPr>
          <w:sz w:val="32"/>
          <w:szCs w:val="32"/>
        </w:rPr>
        <w:t>праздного</w:t>
      </w:r>
      <w:proofErr w:type="spellEnd"/>
      <w:r w:rsidRPr="00E42292">
        <w:rPr>
          <w:sz w:val="32"/>
          <w:szCs w:val="32"/>
        </w:rPr>
        <w:t xml:space="preserve"> </w:t>
      </w:r>
      <w:proofErr w:type="spellStart"/>
      <w:r w:rsidRPr="00E42292">
        <w:rPr>
          <w:sz w:val="32"/>
          <w:szCs w:val="32"/>
        </w:rPr>
        <w:t>класса</w:t>
      </w:r>
      <w:proofErr w:type="spellEnd"/>
      <w:r w:rsidRPr="00E42292">
        <w:rPr>
          <w:sz w:val="32"/>
          <w:szCs w:val="32"/>
        </w:rPr>
        <w:t xml:space="preserve"> / Т. Веблен. –  М. : </w:t>
      </w:r>
      <w:proofErr w:type="spellStart"/>
      <w:r w:rsidRPr="00E42292">
        <w:rPr>
          <w:sz w:val="32"/>
          <w:szCs w:val="32"/>
        </w:rPr>
        <w:t>Прогресс</w:t>
      </w:r>
      <w:proofErr w:type="spellEnd"/>
      <w:r w:rsidRPr="00E42292">
        <w:rPr>
          <w:sz w:val="32"/>
          <w:szCs w:val="32"/>
        </w:rPr>
        <w:t xml:space="preserve">.  – 1984. – 204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Веблен Т. Теория праздного класса / Т. Веблен. – М. : Прогресс, 1984. – 367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Вергелес Т. Інституційна модернізація як фактор посткризового економічного зростання в Україні / Т. Вергелес // Світ фінансів. – 2010.– №1. – </w:t>
      </w:r>
      <w:r w:rsidRPr="00E42292">
        <w:rPr>
          <w:rFonts w:ascii="Times New Roman" w:hAnsi="Times New Roman"/>
          <w:sz w:val="32"/>
          <w:szCs w:val="32"/>
          <w:lang w:val="ru-RU"/>
        </w:rPr>
        <w:t xml:space="preserve"> </w:t>
      </w:r>
      <w:r w:rsidRPr="00E42292">
        <w:rPr>
          <w:rFonts w:ascii="Times New Roman" w:hAnsi="Times New Roman"/>
          <w:sz w:val="32"/>
          <w:szCs w:val="32"/>
        </w:rPr>
        <w:t>С.</w:t>
      </w:r>
      <w:r w:rsidRPr="00E42292">
        <w:rPr>
          <w:rFonts w:ascii="Times New Roman" w:hAnsi="Times New Roman"/>
          <w:sz w:val="32"/>
          <w:szCs w:val="32"/>
          <w:lang w:val="ru-RU"/>
        </w:rPr>
        <w:t xml:space="preserve"> </w:t>
      </w:r>
      <w:r w:rsidRPr="00E42292">
        <w:rPr>
          <w:rFonts w:ascii="Times New Roman" w:hAnsi="Times New Roman"/>
          <w:sz w:val="32"/>
          <w:szCs w:val="32"/>
        </w:rPr>
        <w:t>95-103.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Вінтюк Ю. Бюрократія проти демократії [Електронний ресурс] / Ю. Вінтюк // Універсум. – 2001. – № 5-6 (91-92). – Режим доступу : http://www.universum.org.ua/journal/ 2001/vint56.html</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Возьний К.З. Економічна поведінка людини та її ментальні мотиви / К.З. Возьний // Актуальні проблеми економіки . – 2009. – № 5. – С. 3-15.</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Волошенюк В.В. Внеэкономические мотивы предпринимательства: институциональный подход / В.В. Волошенюк, Г.М. Пилипенко // Национальная экономика в условиях глобализации: бизнес и общество в противостоянии кризису: коллективная моногр. под ред. А.Я. Линькова. – С.Пб. : Русский остров, 2009. – С.344-352.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Вольчик В.В., Скорев М.М. Институциональная инерция и развитие российской системы образования [Електронний ресурс] / В.В. Вольчик, М.М. Скорев. – Режим доступу: http://www.ecsocman.edu.ru/db/msg/155804.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Вуколова Т. Национальная экономическая ментальность в эпоху рыночных реформ/ Т. Вуколова // Экономический. вестник Ростовского государственного университета. – 2004. – Т.2. – №1. – С.72-83.</w:t>
      </w:r>
    </w:p>
    <w:p w:rsidR="000C7993" w:rsidRPr="00E42292" w:rsidRDefault="000C7993" w:rsidP="000C7993">
      <w:pPr>
        <w:pStyle w:val="a4"/>
        <w:numPr>
          <w:ilvl w:val="0"/>
          <w:numId w:val="7"/>
        </w:numPr>
        <w:tabs>
          <w:tab w:val="clear" w:pos="720"/>
          <w:tab w:val="left" w:pos="142"/>
          <w:tab w:val="left" w:pos="709"/>
          <w:tab w:val="left" w:pos="993"/>
        </w:tabs>
        <w:ind w:left="0" w:firstLine="426"/>
        <w:rPr>
          <w:sz w:val="32"/>
          <w:szCs w:val="32"/>
        </w:rPr>
      </w:pPr>
      <w:proofErr w:type="spellStart"/>
      <w:r w:rsidRPr="00E42292">
        <w:rPr>
          <w:sz w:val="32"/>
          <w:szCs w:val="32"/>
        </w:rPr>
        <w:t>Гаврилишин</w:t>
      </w:r>
      <w:proofErr w:type="spellEnd"/>
      <w:r w:rsidRPr="00E42292">
        <w:rPr>
          <w:sz w:val="32"/>
          <w:szCs w:val="32"/>
        </w:rPr>
        <w:t xml:space="preserve"> Б. </w:t>
      </w:r>
      <w:proofErr w:type="spellStart"/>
      <w:r w:rsidRPr="00E42292">
        <w:rPr>
          <w:sz w:val="32"/>
          <w:szCs w:val="32"/>
        </w:rPr>
        <w:t>Дороговкази</w:t>
      </w:r>
      <w:proofErr w:type="spellEnd"/>
      <w:r w:rsidRPr="00E42292">
        <w:rPr>
          <w:sz w:val="32"/>
          <w:szCs w:val="32"/>
        </w:rPr>
        <w:t xml:space="preserve"> в </w:t>
      </w:r>
      <w:proofErr w:type="spellStart"/>
      <w:r w:rsidRPr="00E42292">
        <w:rPr>
          <w:sz w:val="32"/>
          <w:szCs w:val="32"/>
        </w:rPr>
        <w:t>майбутнє</w:t>
      </w:r>
      <w:proofErr w:type="spellEnd"/>
      <w:r w:rsidRPr="00E42292">
        <w:rPr>
          <w:sz w:val="32"/>
          <w:szCs w:val="32"/>
        </w:rPr>
        <w:t xml:space="preserve">. </w:t>
      </w:r>
      <w:proofErr w:type="spellStart"/>
      <w:r w:rsidR="00B925C7" w:rsidRPr="00E42292">
        <w:rPr>
          <w:sz w:val="32"/>
          <w:szCs w:val="32"/>
        </w:rPr>
        <w:t>Доповідь</w:t>
      </w:r>
      <w:proofErr w:type="spellEnd"/>
      <w:r w:rsidR="00B925C7" w:rsidRPr="00E42292">
        <w:rPr>
          <w:sz w:val="32"/>
          <w:szCs w:val="32"/>
        </w:rPr>
        <w:t xml:space="preserve"> </w:t>
      </w:r>
      <w:proofErr w:type="spellStart"/>
      <w:r w:rsidR="00B925C7" w:rsidRPr="00E42292">
        <w:rPr>
          <w:sz w:val="32"/>
          <w:szCs w:val="32"/>
        </w:rPr>
        <w:t>Римському</w:t>
      </w:r>
      <w:proofErr w:type="spellEnd"/>
      <w:r w:rsidR="00B925C7" w:rsidRPr="00E42292">
        <w:rPr>
          <w:sz w:val="32"/>
          <w:szCs w:val="32"/>
        </w:rPr>
        <w:t xml:space="preserve"> </w:t>
      </w:r>
      <w:proofErr w:type="spellStart"/>
      <w:r w:rsidR="00B925C7" w:rsidRPr="00E42292">
        <w:rPr>
          <w:sz w:val="32"/>
          <w:szCs w:val="32"/>
        </w:rPr>
        <w:t>клубові</w:t>
      </w:r>
      <w:proofErr w:type="spellEnd"/>
      <w:r w:rsidR="00B925C7" w:rsidRPr="00E42292">
        <w:rPr>
          <w:sz w:val="32"/>
          <w:szCs w:val="32"/>
        </w:rPr>
        <w:t xml:space="preserve"> / Б. </w:t>
      </w:r>
      <w:proofErr w:type="spellStart"/>
      <w:r w:rsidRPr="00E42292">
        <w:rPr>
          <w:sz w:val="32"/>
          <w:szCs w:val="32"/>
        </w:rPr>
        <w:t>Гаврилишин</w:t>
      </w:r>
      <w:proofErr w:type="spellEnd"/>
      <w:r w:rsidRPr="00E42292">
        <w:rPr>
          <w:sz w:val="32"/>
          <w:szCs w:val="32"/>
        </w:rPr>
        <w:t xml:space="preserve">. – Пер. з англ. – К. : </w:t>
      </w:r>
      <w:proofErr w:type="spellStart"/>
      <w:r w:rsidRPr="00E42292">
        <w:rPr>
          <w:sz w:val="32"/>
          <w:szCs w:val="32"/>
        </w:rPr>
        <w:t>Основи</w:t>
      </w:r>
      <w:proofErr w:type="spellEnd"/>
      <w:r w:rsidRPr="00E42292">
        <w:rPr>
          <w:sz w:val="32"/>
          <w:szCs w:val="32"/>
        </w:rPr>
        <w:t>, 1993. – 238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 xml:space="preserve">Гайдай Т.В.  Роль неформальных институций в экономической транзитологии / Т.В. Гайдай </w:t>
      </w:r>
      <w:r w:rsidRPr="00E42292">
        <w:rPr>
          <w:rFonts w:ascii="Times New Roman" w:hAnsi="Times New Roman"/>
          <w:sz w:val="32"/>
          <w:szCs w:val="32"/>
        </w:rPr>
        <w:t>// Наукові праці ДонНТУ. Серія: економічна. – 2007. –</w:t>
      </w:r>
      <w:r w:rsidRPr="00E42292">
        <w:rPr>
          <w:rFonts w:ascii="Times New Roman" w:hAnsi="Times New Roman"/>
          <w:sz w:val="32"/>
          <w:szCs w:val="32"/>
          <w:lang w:val="ru-RU"/>
        </w:rPr>
        <w:t xml:space="preserve"> </w:t>
      </w:r>
      <w:r w:rsidRPr="00E42292">
        <w:rPr>
          <w:rFonts w:ascii="Times New Roman" w:hAnsi="Times New Roman"/>
          <w:sz w:val="32"/>
          <w:szCs w:val="32"/>
        </w:rPr>
        <w:t>Вип. 31-2. –</w:t>
      </w:r>
      <w:r w:rsidRPr="00E42292">
        <w:rPr>
          <w:rFonts w:ascii="Times New Roman" w:hAnsi="Times New Roman"/>
          <w:sz w:val="32"/>
          <w:szCs w:val="32"/>
          <w:lang w:val="ru-RU"/>
        </w:rPr>
        <w:t xml:space="preserve"> </w:t>
      </w:r>
      <w:r w:rsidRPr="00E42292">
        <w:rPr>
          <w:rFonts w:ascii="Times New Roman" w:hAnsi="Times New Roman"/>
          <w:sz w:val="32"/>
          <w:szCs w:val="32"/>
        </w:rPr>
        <w:t>С.75-80.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Гайдай Т.В.  Теоретико-методологические основы исследования экономической ментальности: институциональный аспект</w:t>
      </w:r>
      <w:r w:rsidRPr="00E42292">
        <w:rPr>
          <w:rFonts w:ascii="Times New Roman" w:hAnsi="Times New Roman"/>
          <w:sz w:val="32"/>
          <w:szCs w:val="32"/>
        </w:rPr>
        <w:t xml:space="preserve"> </w:t>
      </w:r>
      <w:r w:rsidRPr="00E42292">
        <w:rPr>
          <w:rFonts w:ascii="Times New Roman" w:hAnsi="Times New Roman"/>
          <w:sz w:val="32"/>
          <w:szCs w:val="32"/>
          <w:lang w:val="ru-RU"/>
        </w:rPr>
        <w:t xml:space="preserve">[Електронний ресурс]. – Режим доступу: </w:t>
      </w:r>
      <w:r w:rsidRPr="00E42292">
        <w:rPr>
          <w:rFonts w:ascii="Times New Roman" w:hAnsi="Times New Roman"/>
          <w:sz w:val="32"/>
          <w:szCs w:val="32"/>
        </w:rPr>
        <w:t>http://ecsocman.hse.ru/text/16207781/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Гайдай Т.В. Інституція як інструмент інституційного економічного аналізу / Т.В. Гадай // Економічна теорія. – 2006. – № 2. – С.53-64.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Галан Н.І. Інноваційна динаміка глобальної економіки / Н.І. Галан // Економічний простір. – 2008. – №9. – С.69-76.</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bCs/>
          <w:sz w:val="32"/>
          <w:szCs w:val="32"/>
        </w:rPr>
        <w:t xml:space="preserve">Галушка З.І. </w:t>
      </w:r>
      <w:r w:rsidRPr="00E42292">
        <w:rPr>
          <w:color w:val="3366FF"/>
          <w:sz w:val="32"/>
          <w:szCs w:val="32"/>
        </w:rPr>
        <w:t xml:space="preserve"> </w:t>
      </w:r>
      <w:r w:rsidRPr="00E42292">
        <w:rPr>
          <w:color w:val="000000"/>
          <w:sz w:val="32"/>
          <w:szCs w:val="32"/>
        </w:rPr>
        <w:t xml:space="preserve">Соціальна відповідальність бізнесу в Україні : національні особливості </w:t>
      </w:r>
      <w:r w:rsidRPr="00E42292">
        <w:rPr>
          <w:sz w:val="32"/>
          <w:szCs w:val="32"/>
        </w:rPr>
        <w:t xml:space="preserve">/ З.І. Галушка </w:t>
      </w:r>
      <w:r w:rsidRPr="00E42292">
        <w:rPr>
          <w:bCs/>
          <w:sz w:val="32"/>
          <w:szCs w:val="32"/>
        </w:rPr>
        <w:t xml:space="preserve">// </w:t>
      </w:r>
      <w:r w:rsidRPr="00E42292">
        <w:rPr>
          <w:sz w:val="32"/>
          <w:szCs w:val="32"/>
        </w:rPr>
        <w:t xml:space="preserve">Збірник наукових праць. Економічні науки / </w:t>
      </w:r>
      <w:r w:rsidRPr="00E42292">
        <w:rPr>
          <w:bCs/>
          <w:sz w:val="32"/>
          <w:szCs w:val="32"/>
        </w:rPr>
        <w:t xml:space="preserve">(ПВНЗ «Буковинський університет»). </w:t>
      </w:r>
      <w:r w:rsidRPr="00E42292">
        <w:rPr>
          <w:sz w:val="32"/>
          <w:szCs w:val="32"/>
        </w:rPr>
        <w:t xml:space="preserve"> – Вип.  5. – Чернівці : Книги – ХХI, 2009. – С. 116-123.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Галушка З.І. «Модель людини» в  сучасній економічній теорії / З.І. Галушка. – Економічна теорія.  – 2012. – №4. – С.36-44.</w:t>
      </w:r>
    </w:p>
    <w:p w:rsidR="000C7993" w:rsidRPr="00E42292" w:rsidRDefault="000C7993" w:rsidP="000C7993">
      <w:pPr>
        <w:numPr>
          <w:ilvl w:val="0"/>
          <w:numId w:val="7"/>
        </w:numPr>
        <w:tabs>
          <w:tab w:val="clear" w:pos="720"/>
          <w:tab w:val="left" w:pos="0"/>
          <w:tab w:val="left" w:pos="142"/>
          <w:tab w:val="left" w:pos="180"/>
          <w:tab w:val="left" w:pos="709"/>
          <w:tab w:val="left" w:pos="993"/>
        </w:tabs>
        <w:ind w:left="0" w:firstLine="426"/>
        <w:jc w:val="both"/>
        <w:rPr>
          <w:sz w:val="32"/>
          <w:szCs w:val="32"/>
        </w:rPr>
      </w:pPr>
      <w:r w:rsidRPr="00E42292">
        <w:rPr>
          <w:bCs/>
          <w:sz w:val="32"/>
          <w:szCs w:val="32"/>
        </w:rPr>
        <w:lastRenderedPageBreak/>
        <w:t xml:space="preserve">Галушка З.І. </w:t>
      </w:r>
      <w:r w:rsidRPr="00E42292">
        <w:rPr>
          <w:sz w:val="32"/>
          <w:szCs w:val="32"/>
        </w:rPr>
        <w:t>Господарський менталітет як елемент організаційної культури суспільства / З.І. Галушка // Вісник А</w:t>
      </w:r>
      <w:r w:rsidRPr="00E42292">
        <w:rPr>
          <w:bCs/>
          <w:sz w:val="32"/>
          <w:szCs w:val="32"/>
        </w:rPr>
        <w:t>кадемія праці і соціальних відносин федерації профспілок України. Науково-практичний збірник. 2009. – №2 [49]. – С.  70-75.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Галушка З.І. Господарський менталітет як елемент організаційної культури суспільства / З.І. Галушка // Вісник Академії праці і соціальних відносин федерації профспілок України. Науково-практичний збірник. – 2009. – №2 [49]. – С.70-75.</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Галушка З.І. Розвиток теорії добробуту : суперечності чи неможливість прийняття ефективних рішень? / З.І. Галушка // Економічна теорія 2008. – № 1. – С. 22-29.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Галушка З.І. Соціалізація трансформаційної економіки: особливості, проблеми, пріоритети: монографія / З.І. Галушка. – Чернівці: Чернівецький національний університет, 2009. – 408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Галушка З.І. Суперечності соціалізації як прояв організаційної культури економічної системи / З.І. Галушка // Банківська справа. – 2009. – №1. – С.51-57.</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Гальчинський А. Економічна наука: проблеми методологічного оновлення / А.Гальчинський // Економіка України. – № 3. – 2007. – С.  4 -13.</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Гальчинський А. Світоглядний вакуум – як його заповнити? / А. Гальчинський // День. – 5 грудня 2006 р.</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Гамильтон У. Институциональный подход к экономической теории  / У. Гамильтон // Экономический вестник Ростовского государственного университета. – 2007. – Т. 5, № 2. – С.110-117.</w:t>
      </w:r>
    </w:p>
    <w:p w:rsidR="000C7993" w:rsidRPr="00E42292" w:rsidRDefault="000C7993" w:rsidP="000C7993">
      <w:pPr>
        <w:widowControl w:val="0"/>
        <w:numPr>
          <w:ilvl w:val="0"/>
          <w:numId w:val="7"/>
        </w:numPr>
        <w:tabs>
          <w:tab w:val="clear" w:pos="720"/>
          <w:tab w:val="left" w:pos="142"/>
          <w:tab w:val="left" w:pos="709"/>
          <w:tab w:val="left" w:pos="993"/>
        </w:tabs>
        <w:autoSpaceDE w:val="0"/>
        <w:autoSpaceDN w:val="0"/>
        <w:adjustRightInd w:val="0"/>
        <w:ind w:left="0" w:firstLine="426"/>
        <w:jc w:val="both"/>
        <w:rPr>
          <w:sz w:val="32"/>
          <w:szCs w:val="32"/>
        </w:rPr>
      </w:pPr>
      <w:r w:rsidRPr="00E42292">
        <w:rPr>
          <w:bCs/>
          <w:sz w:val="32"/>
          <w:szCs w:val="32"/>
        </w:rPr>
        <w:t>Гаршина</w:t>
      </w:r>
      <w:r w:rsidRPr="00E42292">
        <w:rPr>
          <w:sz w:val="32"/>
          <w:szCs w:val="32"/>
        </w:rPr>
        <w:t xml:space="preserve"> </w:t>
      </w:r>
      <w:r w:rsidRPr="00E42292">
        <w:rPr>
          <w:bCs/>
          <w:sz w:val="32"/>
          <w:szCs w:val="32"/>
        </w:rPr>
        <w:t>О.К.</w:t>
      </w:r>
      <w:r w:rsidRPr="00E42292">
        <w:rPr>
          <w:sz w:val="32"/>
          <w:szCs w:val="32"/>
        </w:rPr>
        <w:t xml:space="preserve"> </w:t>
      </w:r>
      <w:r w:rsidRPr="00E42292">
        <w:rPr>
          <w:sz w:val="32"/>
          <w:szCs w:val="32"/>
          <w:lang w:val="ru-RU"/>
        </w:rPr>
        <w:t>Дуализм экономического</w:t>
      </w:r>
      <w:r w:rsidRPr="00E42292">
        <w:rPr>
          <w:sz w:val="32"/>
          <w:szCs w:val="32"/>
        </w:rPr>
        <w:t xml:space="preserve"> </w:t>
      </w:r>
      <w:r w:rsidRPr="00E42292">
        <w:rPr>
          <w:sz w:val="32"/>
          <w:szCs w:val="32"/>
          <w:lang w:val="ru-RU"/>
        </w:rPr>
        <w:t xml:space="preserve">менталитета украинских домашних хозяйств в трансформационной экономике </w:t>
      </w:r>
      <w:r w:rsidRPr="00E42292">
        <w:rPr>
          <w:bCs/>
          <w:sz w:val="32"/>
          <w:szCs w:val="32"/>
          <w:lang w:val="ru-RU"/>
        </w:rPr>
        <w:t xml:space="preserve">/ О.К. Гаршина // </w:t>
      </w:r>
      <w:r w:rsidRPr="00E42292">
        <w:rPr>
          <w:bCs/>
          <w:sz w:val="32"/>
          <w:szCs w:val="32"/>
        </w:rPr>
        <w:t xml:space="preserve"> </w:t>
      </w:r>
      <w:r w:rsidRPr="00E42292">
        <w:rPr>
          <w:bCs/>
          <w:sz w:val="32"/>
          <w:szCs w:val="32"/>
          <w:lang w:val="ru-RU"/>
        </w:rPr>
        <w:t>Научный вестник ДГМА. – 2009. –</w:t>
      </w:r>
      <w:r w:rsidRPr="00E42292">
        <w:rPr>
          <w:bCs/>
          <w:iCs/>
          <w:sz w:val="32"/>
          <w:szCs w:val="32"/>
          <w:lang w:val="ru-RU"/>
        </w:rPr>
        <w:t xml:space="preserve"> № 1 (4Е). –</w:t>
      </w:r>
      <w:r w:rsidRPr="00E42292">
        <w:rPr>
          <w:bCs/>
          <w:sz w:val="32"/>
          <w:szCs w:val="32"/>
          <w:lang w:val="ru-RU"/>
        </w:rPr>
        <w:t xml:space="preserve"> С. 213-219.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Геец В. Либерально-демократические основы: курс на модернизацию Украины / В. Геец // Экономика Украины. – 2010. – № 3. – С.4-20.</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Геєць В</w:t>
      </w:r>
      <w:r w:rsidRPr="00E42292">
        <w:rPr>
          <w:i/>
          <w:sz w:val="32"/>
          <w:szCs w:val="32"/>
        </w:rPr>
        <w:t>.</w:t>
      </w:r>
      <w:r w:rsidRPr="00E42292">
        <w:rPr>
          <w:sz w:val="32"/>
          <w:szCs w:val="32"/>
        </w:rPr>
        <w:t xml:space="preserve"> </w:t>
      </w:r>
      <w:r w:rsidRPr="00E42292">
        <w:rPr>
          <w:sz w:val="32"/>
          <w:szCs w:val="32"/>
          <w:lang w:eastAsia="uk-UA"/>
        </w:rPr>
        <w:t xml:space="preserve">Суспільство, держава, економіка: феноменологія взаємодії та розвитку / В.М.Геєць ; НАН України;  Ін-т економіки та прогнозування НАН України. – К., 2009. – 864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lastRenderedPageBreak/>
        <w:t>Гелбрейт Дж. К. Новое индустриальное общество. Избранное / Дж. К. Гелбрейт. – М.: ЭКСМО, 2008. – 1200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hAnsi="Times New Roman"/>
          <w:kern w:val="36"/>
          <w:sz w:val="32"/>
          <w:szCs w:val="32"/>
          <w:lang w:val="ru-RU" w:eastAsia="ru-RU"/>
        </w:rPr>
        <w:t>Гильдебранд Б. Политическая экономия настоящего и будущего Изд. 2-е. М.: Книжный дом «Либроком», 2012. – 279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Головаха Є. Україна та Європа: результати міжнародного порівняльного соціологічного дослідження / Головаха Є., Горбачик А., Паніна Н. – К., 2006. – 314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Гордієнко Д. Соціальна держава в Західній Європі : Від теорії до суспільної реальності / Д. Гордієнко // Людина і політика. – 2002. – №3. – С. 129 - 135.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Гордон М.В., Оленцевич Н.В. </w:t>
      </w:r>
      <w:r w:rsidRPr="00E42292">
        <w:rPr>
          <w:rFonts w:ascii="Times New Roman" w:hAnsi="Times New Roman"/>
          <w:sz w:val="32"/>
          <w:szCs w:val="32"/>
          <w:lang w:val="ru-RU"/>
        </w:rPr>
        <w:t>Этноментальные институты как фактор экономического развития</w:t>
      </w:r>
      <w:r w:rsidRPr="00E42292">
        <w:rPr>
          <w:rFonts w:ascii="Times New Roman" w:hAnsi="Times New Roman"/>
          <w:sz w:val="32"/>
          <w:szCs w:val="32"/>
        </w:rPr>
        <w:t xml:space="preserve"> / М.В. Гордон, Н.В. Оленцевич // Наукові праці ДонНТУ. Серія:</w:t>
      </w:r>
      <w:r w:rsidRPr="00E42292">
        <w:rPr>
          <w:rFonts w:ascii="Times New Roman" w:hAnsi="Times New Roman"/>
          <w:sz w:val="32"/>
          <w:szCs w:val="32"/>
          <w:lang w:val="ru-RU"/>
        </w:rPr>
        <w:t xml:space="preserve"> </w:t>
      </w:r>
      <w:r w:rsidRPr="00E42292">
        <w:rPr>
          <w:rFonts w:ascii="Times New Roman" w:hAnsi="Times New Roman"/>
          <w:sz w:val="32"/>
          <w:szCs w:val="32"/>
        </w:rPr>
        <w:t>економічна</w:t>
      </w:r>
      <w:r w:rsidRPr="00E42292">
        <w:rPr>
          <w:rFonts w:ascii="Times New Roman" w:hAnsi="Times New Roman"/>
          <w:sz w:val="32"/>
          <w:szCs w:val="32"/>
          <w:lang w:val="ru-RU"/>
        </w:rPr>
        <w:t xml:space="preserve"> </w:t>
      </w:r>
      <w:r w:rsidRPr="00E42292">
        <w:rPr>
          <w:rFonts w:ascii="Times New Roman" w:hAnsi="Times New Roman"/>
          <w:sz w:val="32"/>
          <w:szCs w:val="32"/>
        </w:rPr>
        <w:t>. – 2007. –</w:t>
      </w:r>
      <w:r w:rsidRPr="00E42292">
        <w:rPr>
          <w:rFonts w:ascii="Times New Roman" w:hAnsi="Times New Roman"/>
          <w:sz w:val="32"/>
          <w:szCs w:val="32"/>
          <w:lang w:val="ru-RU"/>
        </w:rPr>
        <w:t xml:space="preserve"> </w:t>
      </w:r>
      <w:r w:rsidRPr="00E42292">
        <w:rPr>
          <w:rFonts w:ascii="Times New Roman" w:hAnsi="Times New Roman"/>
          <w:sz w:val="32"/>
          <w:szCs w:val="32"/>
        </w:rPr>
        <w:t>Вип. 34-1. – С.124-129.</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Горичева</w:t>
      </w:r>
      <w:proofErr w:type="spellEnd"/>
      <w:r w:rsidRPr="00E42292">
        <w:rPr>
          <w:sz w:val="32"/>
          <w:szCs w:val="32"/>
        </w:rPr>
        <w:t xml:space="preserve"> Л. </w:t>
      </w:r>
      <w:proofErr w:type="spellStart"/>
      <w:r w:rsidRPr="00E42292">
        <w:rPr>
          <w:sz w:val="32"/>
          <w:szCs w:val="32"/>
        </w:rPr>
        <w:t>Культурно-историческая</w:t>
      </w:r>
      <w:proofErr w:type="spellEnd"/>
      <w:r w:rsidRPr="00E42292">
        <w:rPr>
          <w:sz w:val="32"/>
          <w:szCs w:val="32"/>
        </w:rPr>
        <w:t xml:space="preserve"> </w:t>
      </w:r>
      <w:proofErr w:type="spellStart"/>
      <w:r w:rsidRPr="00E42292">
        <w:rPr>
          <w:sz w:val="32"/>
          <w:szCs w:val="32"/>
        </w:rPr>
        <w:t>целостность</w:t>
      </w:r>
      <w:proofErr w:type="spellEnd"/>
      <w:r w:rsidRPr="00E42292">
        <w:rPr>
          <w:sz w:val="32"/>
          <w:szCs w:val="32"/>
        </w:rPr>
        <w:t xml:space="preserve"> </w:t>
      </w:r>
      <w:proofErr w:type="spellStart"/>
      <w:r w:rsidRPr="00E42292">
        <w:rPr>
          <w:sz w:val="32"/>
          <w:szCs w:val="32"/>
        </w:rPr>
        <w:t>национально-государственного</w:t>
      </w:r>
      <w:proofErr w:type="spellEnd"/>
      <w:r w:rsidRPr="00E42292">
        <w:rPr>
          <w:sz w:val="32"/>
          <w:szCs w:val="32"/>
        </w:rPr>
        <w:t xml:space="preserve"> хазяйства / Л. </w:t>
      </w:r>
      <w:proofErr w:type="spellStart"/>
      <w:r w:rsidRPr="00E42292">
        <w:rPr>
          <w:sz w:val="32"/>
          <w:szCs w:val="32"/>
        </w:rPr>
        <w:t>Горичева</w:t>
      </w:r>
      <w:proofErr w:type="spellEnd"/>
      <w:r w:rsidRPr="00E42292">
        <w:rPr>
          <w:sz w:val="32"/>
          <w:szCs w:val="32"/>
        </w:rPr>
        <w:t xml:space="preserve"> // М</w:t>
      </w:r>
      <w:proofErr w:type="spellStart"/>
      <w:r w:rsidRPr="00E42292">
        <w:rPr>
          <w:sz w:val="32"/>
          <w:szCs w:val="32"/>
          <w:lang w:val="ru-RU"/>
        </w:rPr>
        <w:t>ировая</w:t>
      </w:r>
      <w:proofErr w:type="spellEnd"/>
      <w:r w:rsidRPr="00E42292">
        <w:rPr>
          <w:sz w:val="32"/>
          <w:szCs w:val="32"/>
          <w:lang w:val="ru-RU"/>
        </w:rPr>
        <w:t xml:space="preserve"> экономика и международные отношения</w:t>
      </w:r>
      <w:r w:rsidRPr="00E42292">
        <w:rPr>
          <w:sz w:val="32"/>
          <w:szCs w:val="32"/>
        </w:rPr>
        <w:t xml:space="preserve">. – 2002. –  № 1. – С.  81-89.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color w:val="000000"/>
          <w:spacing w:val="-4"/>
          <w:sz w:val="32"/>
          <w:szCs w:val="32"/>
        </w:rPr>
      </w:pPr>
      <w:proofErr w:type="spellStart"/>
      <w:r w:rsidRPr="00E42292">
        <w:rPr>
          <w:spacing w:val="-4"/>
          <w:sz w:val="32"/>
          <w:szCs w:val="32"/>
        </w:rPr>
        <w:t>Гринберг</w:t>
      </w:r>
      <w:proofErr w:type="spellEnd"/>
      <w:r w:rsidRPr="00E42292">
        <w:rPr>
          <w:spacing w:val="-4"/>
          <w:sz w:val="32"/>
          <w:szCs w:val="32"/>
        </w:rPr>
        <w:t xml:space="preserve"> Р. </w:t>
      </w:r>
      <w:proofErr w:type="spellStart"/>
      <w:r w:rsidRPr="00E42292">
        <w:rPr>
          <w:spacing w:val="-4"/>
          <w:sz w:val="32"/>
          <w:szCs w:val="32"/>
        </w:rPr>
        <w:t>Экономическая</w:t>
      </w:r>
      <w:proofErr w:type="spellEnd"/>
      <w:r w:rsidRPr="00E42292">
        <w:rPr>
          <w:spacing w:val="-4"/>
          <w:sz w:val="32"/>
          <w:szCs w:val="32"/>
        </w:rPr>
        <w:t xml:space="preserve"> </w:t>
      </w:r>
      <w:proofErr w:type="spellStart"/>
      <w:r w:rsidRPr="00E42292">
        <w:rPr>
          <w:spacing w:val="-4"/>
          <w:sz w:val="32"/>
          <w:szCs w:val="32"/>
        </w:rPr>
        <w:t>социодинамика</w:t>
      </w:r>
      <w:proofErr w:type="spellEnd"/>
      <w:r w:rsidRPr="00E42292">
        <w:rPr>
          <w:spacing w:val="-4"/>
          <w:sz w:val="32"/>
          <w:szCs w:val="32"/>
        </w:rPr>
        <w:t xml:space="preserve"> / Р. </w:t>
      </w:r>
      <w:proofErr w:type="spellStart"/>
      <w:r w:rsidRPr="00E42292">
        <w:rPr>
          <w:spacing w:val="-4"/>
          <w:sz w:val="32"/>
          <w:szCs w:val="32"/>
        </w:rPr>
        <w:t>Гринберг</w:t>
      </w:r>
      <w:proofErr w:type="spellEnd"/>
      <w:r w:rsidRPr="00E42292">
        <w:rPr>
          <w:spacing w:val="-4"/>
          <w:sz w:val="32"/>
          <w:szCs w:val="32"/>
        </w:rPr>
        <w:t>, А. </w:t>
      </w:r>
      <w:proofErr w:type="spellStart"/>
      <w:r w:rsidRPr="00E42292">
        <w:rPr>
          <w:spacing w:val="-4"/>
          <w:sz w:val="32"/>
          <w:szCs w:val="32"/>
        </w:rPr>
        <w:t>Рубинштейн</w:t>
      </w:r>
      <w:proofErr w:type="spellEnd"/>
      <w:r w:rsidRPr="00E42292">
        <w:rPr>
          <w:spacing w:val="-4"/>
          <w:sz w:val="32"/>
          <w:szCs w:val="32"/>
        </w:rPr>
        <w:t xml:space="preserve">. –  Москва: </w:t>
      </w:r>
      <w:proofErr w:type="spellStart"/>
      <w:r w:rsidRPr="00E42292">
        <w:rPr>
          <w:spacing w:val="-4"/>
          <w:sz w:val="32"/>
          <w:szCs w:val="32"/>
        </w:rPr>
        <w:t>Издательство</w:t>
      </w:r>
      <w:proofErr w:type="spellEnd"/>
      <w:r w:rsidRPr="00E42292">
        <w:rPr>
          <w:spacing w:val="-4"/>
          <w:sz w:val="32"/>
          <w:szCs w:val="32"/>
        </w:rPr>
        <w:t xml:space="preserve"> «ИЭСПРЕСС». – 2000. – 278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Грицак Я.Й. Нарис історії України: формування модерної української нації ХІХ–ХХ ст. / Я.Й. Грицак. – К.: Ґенеза, 1996. – 360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 xml:space="preserve">Гриценко А.А. </w:t>
      </w:r>
      <w:r w:rsidRPr="00E42292">
        <w:rPr>
          <w:rFonts w:ascii="Times New Roman" w:eastAsia="TimesNewRomanPSMT" w:hAnsi="Times New Roman"/>
          <w:sz w:val="32"/>
          <w:szCs w:val="32"/>
          <w:lang w:val="ru-RU"/>
        </w:rPr>
        <w:t>Иерархия и сетевые структуры в институциональной архитектонике экономических систем</w:t>
      </w:r>
      <w:r w:rsidRPr="00E42292">
        <w:rPr>
          <w:rFonts w:ascii="Times New Roman" w:eastAsia="TimesNewRomanPSMT" w:hAnsi="Times New Roman"/>
          <w:sz w:val="32"/>
          <w:szCs w:val="32"/>
        </w:rPr>
        <w:t xml:space="preserve"> / А.А. Гриценко // Наукові праці Донецького національного технічного університету. Серія: економічна. – Вип. 31–1 (117). – Донецьк: ДонНТУ, 2007. – С.51-55.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Гриценко О.А. Менталітет як категорія інституціональної теорії / А.А. Гриценко // Економічна теорія. – 2005. – № 1. – </w:t>
      </w:r>
      <w:r w:rsidRPr="00E42292">
        <w:rPr>
          <w:rFonts w:ascii="Times New Roman" w:hAnsi="Times New Roman"/>
          <w:sz w:val="32"/>
          <w:szCs w:val="32"/>
          <w:lang w:val="en-US"/>
        </w:rPr>
        <w:t>C</w:t>
      </w:r>
      <w:r w:rsidRPr="00E42292">
        <w:rPr>
          <w:rFonts w:ascii="Times New Roman" w:hAnsi="Times New Roman"/>
          <w:sz w:val="32"/>
          <w:szCs w:val="32"/>
        </w:rPr>
        <w:t>.35-51.</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Гришкін</w:t>
      </w:r>
      <w:proofErr w:type="spellEnd"/>
      <w:r w:rsidRPr="00E42292">
        <w:rPr>
          <w:sz w:val="32"/>
          <w:szCs w:val="32"/>
        </w:rPr>
        <w:t xml:space="preserve"> В.О. Науково-методологічні основи соціалізації економіки і забезпечення соціальної динаміки суспільства: дис. .. д-ра </w:t>
      </w:r>
      <w:proofErr w:type="spellStart"/>
      <w:r w:rsidRPr="00E42292">
        <w:rPr>
          <w:sz w:val="32"/>
          <w:szCs w:val="32"/>
        </w:rPr>
        <w:t>екон</w:t>
      </w:r>
      <w:proofErr w:type="spellEnd"/>
      <w:r w:rsidRPr="00E42292">
        <w:rPr>
          <w:sz w:val="32"/>
          <w:szCs w:val="32"/>
        </w:rPr>
        <w:t xml:space="preserve">. наук: 08.02.03 / </w:t>
      </w:r>
      <w:proofErr w:type="spellStart"/>
      <w:r w:rsidRPr="00E42292">
        <w:rPr>
          <w:sz w:val="32"/>
          <w:szCs w:val="32"/>
        </w:rPr>
        <w:t>Гришкін</w:t>
      </w:r>
      <w:proofErr w:type="spellEnd"/>
      <w:r w:rsidRPr="00E42292">
        <w:rPr>
          <w:sz w:val="32"/>
          <w:szCs w:val="32"/>
        </w:rPr>
        <w:t xml:space="preserve"> Вадим Олегович. – Дніпропетровськ, 2005. – 471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Грушевський М.С. На порозі нової країни / М.С. Грушевський. – Львів: Світ, 1996. – 800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lastRenderedPageBreak/>
        <w:t>Ґрондона</w:t>
      </w:r>
      <w:proofErr w:type="spellEnd"/>
      <w:r w:rsidRPr="00E42292">
        <w:rPr>
          <w:sz w:val="32"/>
          <w:szCs w:val="32"/>
        </w:rPr>
        <w:t xml:space="preserve"> М. Культурна типологія економічного розвитку </w:t>
      </w:r>
      <w:r w:rsidRPr="00E42292">
        <w:rPr>
          <w:i/>
          <w:iCs/>
          <w:sz w:val="32"/>
          <w:szCs w:val="32"/>
        </w:rPr>
        <w:t>[Електронний ресурс]</w:t>
      </w:r>
      <w:r w:rsidRPr="00E42292">
        <w:rPr>
          <w:sz w:val="32"/>
          <w:szCs w:val="32"/>
        </w:rPr>
        <w:t xml:space="preserve"> : Незалежний культурологічний часопис «Ї» Число 53/2008 / Мар’яно </w:t>
      </w:r>
      <w:proofErr w:type="spellStart"/>
      <w:r w:rsidRPr="00E42292">
        <w:rPr>
          <w:sz w:val="32"/>
          <w:szCs w:val="32"/>
        </w:rPr>
        <w:t>Ґрондона</w:t>
      </w:r>
      <w:proofErr w:type="spellEnd"/>
      <w:r w:rsidRPr="00E42292">
        <w:rPr>
          <w:sz w:val="32"/>
          <w:szCs w:val="32"/>
        </w:rPr>
        <w:t xml:space="preserve">. – Режим доступу : </w:t>
      </w:r>
      <w:hyperlink r:id="rId41" w:history="1">
        <w:proofErr w:type="spellStart"/>
        <w:r w:rsidRPr="00E42292">
          <w:rPr>
            <w:rStyle w:val="a7"/>
            <w:sz w:val="32"/>
            <w:szCs w:val="32"/>
            <w:u w:val="none"/>
          </w:rPr>
          <w:t>http</w:t>
        </w:r>
        <w:proofErr w:type="spellEnd"/>
        <w:r w:rsidRPr="00E42292">
          <w:rPr>
            <w:rStyle w:val="a7"/>
            <w:sz w:val="32"/>
            <w:szCs w:val="32"/>
            <w:u w:val="none"/>
          </w:rPr>
          <w:t xml:space="preserve"> ://www.ji.lviv.ua/ n53texts/grondona.htm</w:t>
        </w:r>
      </w:hyperlink>
      <w:r w:rsidRPr="00E42292">
        <w:rPr>
          <w:sz w:val="32"/>
          <w:szCs w:val="32"/>
        </w:rPr>
        <w:t xml:space="preserve">. – Назва з екрана.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Данилова Е., Тарарухина М. Российская производственная культура в параметрах Г. Хофштеда / Е. Данилова, М. Тарарухина //Мониторинг общественного мнения. – 2003. – №3(65). – С.53-64.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 xml:space="preserve">Дегтярева С.В. Об институциональных изменениях в национальной экономической модели / С.В. Дегтярева // </w:t>
      </w:r>
      <w:r w:rsidRPr="00E42292">
        <w:rPr>
          <w:rFonts w:ascii="Times New Roman" w:hAnsi="Times New Roman"/>
          <w:sz w:val="32"/>
          <w:szCs w:val="32"/>
        </w:rPr>
        <w:t>Наукові праці ДонНТУ. Серія:</w:t>
      </w:r>
      <w:r w:rsidRPr="00E42292">
        <w:rPr>
          <w:rFonts w:ascii="Times New Roman" w:hAnsi="Times New Roman"/>
          <w:sz w:val="32"/>
          <w:szCs w:val="32"/>
          <w:lang w:val="ru-RU"/>
        </w:rPr>
        <w:t xml:space="preserve"> </w:t>
      </w:r>
      <w:r w:rsidRPr="00E42292">
        <w:rPr>
          <w:rFonts w:ascii="Times New Roman" w:hAnsi="Times New Roman"/>
          <w:sz w:val="32"/>
          <w:szCs w:val="32"/>
        </w:rPr>
        <w:t>економічна</w:t>
      </w:r>
      <w:r w:rsidRPr="00E42292">
        <w:rPr>
          <w:rFonts w:ascii="Times New Roman" w:hAnsi="Times New Roman"/>
          <w:sz w:val="32"/>
          <w:szCs w:val="32"/>
          <w:lang w:val="ru-RU"/>
        </w:rPr>
        <w:t xml:space="preserve"> </w:t>
      </w:r>
      <w:r w:rsidRPr="00E42292">
        <w:rPr>
          <w:rFonts w:ascii="Times New Roman" w:hAnsi="Times New Roman"/>
          <w:sz w:val="32"/>
          <w:szCs w:val="32"/>
        </w:rPr>
        <w:t>. – 2006. –</w:t>
      </w:r>
      <w:r w:rsidRPr="00E42292">
        <w:rPr>
          <w:rFonts w:ascii="Times New Roman" w:hAnsi="Times New Roman"/>
          <w:sz w:val="32"/>
          <w:szCs w:val="32"/>
          <w:lang w:val="ru-RU"/>
        </w:rPr>
        <w:t xml:space="preserve"> </w:t>
      </w:r>
      <w:r w:rsidRPr="00E42292">
        <w:rPr>
          <w:rFonts w:ascii="Times New Roman" w:hAnsi="Times New Roman"/>
          <w:sz w:val="32"/>
          <w:szCs w:val="32"/>
        </w:rPr>
        <w:t>Вип</w:t>
      </w:r>
      <w:r w:rsidRPr="00E42292">
        <w:rPr>
          <w:rFonts w:ascii="Times New Roman" w:hAnsi="Times New Roman"/>
          <w:sz w:val="32"/>
          <w:szCs w:val="32"/>
          <w:lang w:val="ru-RU"/>
        </w:rPr>
        <w:t>. 103-2. – С.50-55.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Дементьев В. Институты: проблема определения понятия / В. Дементьев // Проблемы современной экономики и институциональная теория / под ред. В.В. Дементьева, Р.М. Нуреева. – Донецк: Дон НТУ, 2008. –500 с.</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rPr>
        <w:t>«Демографія та соціальна економіка» – К.: НАН України, Ін-т демографії та соціальних досліджень імені М.В. Птухи НАН України,</w:t>
      </w:r>
      <w:r w:rsidRPr="00E42292">
        <w:rPr>
          <w:rFonts w:ascii="Times New Roman" w:hAnsi="Times New Roman"/>
          <w:sz w:val="32"/>
          <w:szCs w:val="32"/>
          <w:lang w:val="ru-RU"/>
        </w:rPr>
        <w:t xml:space="preserve"> № 1(17)2012. – 184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Державна програма активізації розвитку економіки на 2013-2014 роки.  Постанова Кабінету Міністрів України від 27 лютого 2013 р. № 187 [Електронний ресурс] – Режим доступу: http://www.kmu.gov.ua/control/ </w:t>
      </w:r>
      <w:proofErr w:type="spellStart"/>
      <w:r w:rsidRPr="00E42292">
        <w:rPr>
          <w:rFonts w:ascii="Times New Roman" w:hAnsi="Times New Roman"/>
          <w:sz w:val="32"/>
          <w:szCs w:val="32"/>
        </w:rPr>
        <w:t>publish</w:t>
      </w:r>
      <w:proofErr w:type="spellEnd"/>
      <w:r w:rsidRPr="00E42292">
        <w:rPr>
          <w:rFonts w:ascii="Times New Roman" w:hAnsi="Times New Roman"/>
          <w:sz w:val="32"/>
          <w:szCs w:val="32"/>
        </w:rPr>
        <w:t>/</w:t>
      </w:r>
      <w:proofErr w:type="spellStart"/>
      <w:r w:rsidRPr="00E42292">
        <w:rPr>
          <w:rFonts w:ascii="Times New Roman" w:hAnsi="Times New Roman"/>
          <w:sz w:val="32"/>
          <w:szCs w:val="32"/>
        </w:rPr>
        <w:t>article</w:t>
      </w:r>
      <w:proofErr w:type="spellEnd"/>
      <w:r w:rsidRPr="00E42292">
        <w:rPr>
          <w:rFonts w:ascii="Times New Roman" w:hAnsi="Times New Roman"/>
          <w:sz w:val="32"/>
          <w:szCs w:val="32"/>
        </w:rPr>
        <w:t>?art_id=246247059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Державна служба статистики України. Кінцеві споживчі витрати домашніх господарств за цілями. – [Електронний ресурс] – Режим доступу  http://www.ukrstat.gov.ua/</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Державна служба статистики України. Наукова та інноваційна діяльність. – [Електронний ресурс] – Режим доступу  http://www.ukrstat.gov.ua/</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Дєєва</w:t>
      </w:r>
      <w:proofErr w:type="spellEnd"/>
      <w:r w:rsidRPr="00E42292">
        <w:rPr>
          <w:sz w:val="32"/>
          <w:szCs w:val="32"/>
        </w:rPr>
        <w:t xml:space="preserve"> Н.М. Науково-методологічні основи формування, оцінки й управління потенціалом соціаліза</w:t>
      </w:r>
      <w:r w:rsidR="00E42292">
        <w:rPr>
          <w:sz w:val="32"/>
          <w:szCs w:val="32"/>
        </w:rPr>
        <w:t xml:space="preserve">ції економіки України : дис. </w:t>
      </w:r>
      <w:r w:rsidRPr="00E42292">
        <w:rPr>
          <w:sz w:val="32"/>
          <w:szCs w:val="32"/>
        </w:rPr>
        <w:t xml:space="preserve">д-ра </w:t>
      </w:r>
      <w:proofErr w:type="spellStart"/>
      <w:r w:rsidRPr="00E42292">
        <w:rPr>
          <w:sz w:val="32"/>
          <w:szCs w:val="32"/>
        </w:rPr>
        <w:t>екон</w:t>
      </w:r>
      <w:proofErr w:type="spellEnd"/>
      <w:r w:rsidRPr="00E42292">
        <w:rPr>
          <w:sz w:val="32"/>
          <w:szCs w:val="32"/>
        </w:rPr>
        <w:t xml:space="preserve">. наук: 08.00.03 / </w:t>
      </w:r>
      <w:proofErr w:type="spellStart"/>
      <w:r w:rsidRPr="00E42292">
        <w:rPr>
          <w:sz w:val="32"/>
          <w:szCs w:val="32"/>
        </w:rPr>
        <w:t>Дєєва</w:t>
      </w:r>
      <w:proofErr w:type="spellEnd"/>
      <w:r w:rsidRPr="00E42292">
        <w:rPr>
          <w:sz w:val="32"/>
          <w:szCs w:val="32"/>
        </w:rPr>
        <w:t xml:space="preserve"> Надія Миколаївна. – Дніпропетровськ, 2007.– 39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Довбенко</w:t>
      </w:r>
      <w:proofErr w:type="spellEnd"/>
      <w:r w:rsidRPr="00E42292">
        <w:rPr>
          <w:sz w:val="32"/>
          <w:szCs w:val="32"/>
        </w:rPr>
        <w:t xml:space="preserve"> М.В. Теорії економічних механізмів колективного вибору  / М. </w:t>
      </w:r>
      <w:proofErr w:type="spellStart"/>
      <w:r w:rsidRPr="00E42292">
        <w:rPr>
          <w:sz w:val="32"/>
          <w:szCs w:val="32"/>
        </w:rPr>
        <w:t>Довбенко</w:t>
      </w:r>
      <w:proofErr w:type="spellEnd"/>
      <w:r w:rsidRPr="00E42292">
        <w:rPr>
          <w:sz w:val="32"/>
          <w:szCs w:val="32"/>
        </w:rPr>
        <w:t xml:space="preserve"> // Економічна теорія. 2008. – №3. – С. 55-65.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 xml:space="preserve">Донченко Е.А. Концепция социальной психики общества </w:t>
      </w:r>
      <w:r w:rsidRPr="00E42292">
        <w:rPr>
          <w:rFonts w:ascii="Times New Roman" w:hAnsi="Times New Roman"/>
          <w:sz w:val="32"/>
          <w:szCs w:val="32"/>
        </w:rPr>
        <w:t xml:space="preserve">/ Е.А. Донченко </w:t>
      </w:r>
      <w:r w:rsidRPr="00E42292">
        <w:rPr>
          <w:rFonts w:ascii="Times New Roman" w:hAnsi="Times New Roman"/>
          <w:sz w:val="32"/>
          <w:szCs w:val="32"/>
          <w:lang w:val="ru-RU"/>
        </w:rPr>
        <w:t xml:space="preserve">// Философская и социологическая мысль. </w:t>
      </w:r>
      <w:r w:rsidRPr="00E42292">
        <w:rPr>
          <w:rFonts w:ascii="Times New Roman" w:hAnsi="Times New Roman"/>
          <w:sz w:val="32"/>
          <w:szCs w:val="32"/>
        </w:rPr>
        <w:t xml:space="preserve">– </w:t>
      </w:r>
      <w:r w:rsidRPr="00E42292">
        <w:rPr>
          <w:rFonts w:ascii="Times New Roman" w:hAnsi="Times New Roman"/>
          <w:sz w:val="32"/>
          <w:szCs w:val="32"/>
          <w:lang w:val="ru-RU"/>
        </w:rPr>
        <w:t>199</w:t>
      </w:r>
      <w:r w:rsidRPr="00E42292">
        <w:rPr>
          <w:rFonts w:ascii="Times New Roman" w:hAnsi="Times New Roman"/>
          <w:sz w:val="32"/>
          <w:szCs w:val="32"/>
        </w:rPr>
        <w:t xml:space="preserve">9. – </w:t>
      </w:r>
      <w:r w:rsidRPr="00E42292">
        <w:rPr>
          <w:rFonts w:ascii="Times New Roman" w:hAnsi="Times New Roman"/>
          <w:sz w:val="32"/>
          <w:szCs w:val="32"/>
          <w:lang w:val="ru-RU"/>
        </w:rPr>
        <w:t>№ 1</w:t>
      </w:r>
      <w:r w:rsidRPr="00E42292">
        <w:rPr>
          <w:rFonts w:ascii="Times New Roman" w:hAnsi="Times New Roman"/>
          <w:sz w:val="32"/>
          <w:szCs w:val="32"/>
        </w:rPr>
        <w:t>.</w:t>
      </w:r>
      <w:r w:rsidRPr="00E42292">
        <w:rPr>
          <w:rFonts w:ascii="Times New Roman" w:hAnsi="Times New Roman"/>
          <w:sz w:val="32"/>
          <w:szCs w:val="32"/>
          <w:lang w:val="ru-RU"/>
        </w:rPr>
        <w:t xml:space="preserve"> </w:t>
      </w:r>
      <w:r w:rsidRPr="00E42292">
        <w:rPr>
          <w:rFonts w:ascii="Times New Roman" w:hAnsi="Times New Roman"/>
          <w:sz w:val="32"/>
          <w:szCs w:val="32"/>
        </w:rPr>
        <w:t>–</w:t>
      </w:r>
      <w:r w:rsidRPr="00E42292">
        <w:rPr>
          <w:rFonts w:ascii="Times New Roman" w:hAnsi="Times New Roman"/>
          <w:sz w:val="32"/>
          <w:szCs w:val="32"/>
          <w:lang w:val="ru-RU"/>
        </w:rPr>
        <w:t xml:space="preserve"> </w:t>
      </w:r>
      <w:r w:rsidRPr="00E42292">
        <w:rPr>
          <w:rFonts w:ascii="Times New Roman" w:hAnsi="Times New Roman"/>
          <w:sz w:val="32"/>
          <w:szCs w:val="32"/>
        </w:rPr>
        <w:t>С</w:t>
      </w:r>
      <w:r w:rsidRPr="00E42292">
        <w:rPr>
          <w:rFonts w:ascii="Times New Roman" w:hAnsi="Times New Roman"/>
          <w:sz w:val="32"/>
          <w:szCs w:val="32"/>
          <w:lang w:val="ru-RU"/>
        </w:rPr>
        <w:t>.49</w:t>
      </w:r>
      <w:r w:rsidRPr="00E42292">
        <w:rPr>
          <w:rFonts w:ascii="Times New Roman" w:hAnsi="Times New Roman"/>
          <w:sz w:val="32"/>
          <w:szCs w:val="32"/>
        </w:rPr>
        <w:t>-54.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Доровськой О.Ф. Трудовий менталітет як фактор впливу на результативність праці / О.Ф. Доровськой // Вісник ДДМА. – 2008. – №3(13). – С.64-68.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Дороніна М.С., Голубєва Т.В. Трудовий менталітет як предмет менеджменту / М.С. Дороніна, Т.В. Голубєва // Культура </w:t>
      </w:r>
      <w:r w:rsidRPr="00E42292">
        <w:rPr>
          <w:rFonts w:ascii="Times New Roman" w:hAnsi="Times New Roman"/>
          <w:sz w:val="32"/>
          <w:szCs w:val="32"/>
          <w:lang w:val="ru-RU"/>
        </w:rPr>
        <w:t xml:space="preserve">народов Причерноморья. </w:t>
      </w:r>
      <w:r w:rsidRPr="00E42292">
        <w:rPr>
          <w:rFonts w:ascii="Times New Roman" w:hAnsi="Times New Roman"/>
          <w:sz w:val="32"/>
          <w:szCs w:val="32"/>
        </w:rPr>
        <w:t>– 2009. – №161. – С.90-95.</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Дорошенко Д. Нарис історії України / Д. Дорошенко. – Л.: Світ, 1991. – 576 с.</w:t>
      </w:r>
    </w:p>
    <w:p w:rsidR="000C7993" w:rsidRPr="00E42292" w:rsidRDefault="000C7993" w:rsidP="000C7993">
      <w:pPr>
        <w:pStyle w:val="Default"/>
        <w:numPr>
          <w:ilvl w:val="0"/>
          <w:numId w:val="7"/>
        </w:numPr>
        <w:tabs>
          <w:tab w:val="clear" w:pos="720"/>
          <w:tab w:val="left" w:pos="142"/>
          <w:tab w:val="left" w:pos="709"/>
          <w:tab w:val="left" w:pos="993"/>
          <w:tab w:val="left" w:pos="1134"/>
          <w:tab w:val="left" w:pos="1276"/>
        </w:tabs>
        <w:ind w:left="0" w:firstLine="426"/>
        <w:jc w:val="both"/>
        <w:rPr>
          <w:color w:val="auto"/>
          <w:sz w:val="32"/>
          <w:szCs w:val="32"/>
        </w:rPr>
      </w:pPr>
      <w:r w:rsidRPr="00E42292">
        <w:rPr>
          <w:color w:val="auto"/>
          <w:sz w:val="32"/>
          <w:szCs w:val="32"/>
        </w:rPr>
        <w:t xml:space="preserve">Дубов И.Г., Затылкина Т.Б. Социально-психологический аспект общенациональной идеи в России // И.Г. Дубов, Т.Б. Затылкина // Психологический журнал. – 1999. – № 5. – С.51-61.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lang w:val="ru-RU"/>
        </w:rPr>
        <w:t>Е</w:t>
      </w:r>
      <w:r w:rsidRPr="00E42292">
        <w:rPr>
          <w:rFonts w:ascii="Times New Roman" w:eastAsia="TimesNewRomanPSMT" w:hAnsi="Times New Roman"/>
          <w:sz w:val="32"/>
          <w:szCs w:val="32"/>
        </w:rPr>
        <w:t>фременко</w:t>
      </w:r>
      <w:r w:rsidRPr="00E42292">
        <w:rPr>
          <w:rFonts w:ascii="Times New Roman" w:eastAsia="TimesNewRomanPSMT" w:hAnsi="Times New Roman"/>
          <w:sz w:val="32"/>
          <w:szCs w:val="32"/>
          <w:lang w:val="ru-RU"/>
        </w:rPr>
        <w:t xml:space="preserve"> Т. Экономическая культура населения современной Украины (по материалам экспертного опроса) / Т. Ефременко // </w:t>
      </w:r>
      <w:r w:rsidRPr="00E42292">
        <w:rPr>
          <w:rFonts w:ascii="Times New Roman" w:hAnsi="Times New Roman"/>
          <w:iCs/>
          <w:sz w:val="32"/>
          <w:szCs w:val="32"/>
          <w:lang w:val="ru-RU" w:eastAsia="ru-RU"/>
        </w:rPr>
        <w:t>Социология: теория, методы, маркетинг. – 2006. – № 4.</w:t>
      </w:r>
      <w:r w:rsidRPr="00E42292">
        <w:rPr>
          <w:rFonts w:ascii="Times New Roman" w:hAnsi="Times New Roman"/>
          <w:sz w:val="32"/>
          <w:szCs w:val="32"/>
        </w:rPr>
        <w:t xml:space="preserve"> –</w:t>
      </w:r>
      <w:r w:rsidRPr="00E42292">
        <w:rPr>
          <w:rFonts w:ascii="Times New Roman" w:hAnsi="Times New Roman"/>
          <w:iCs/>
          <w:sz w:val="32"/>
          <w:szCs w:val="32"/>
          <w:lang w:val="ru-RU" w:eastAsia="ru-RU"/>
        </w:rPr>
        <w:t xml:space="preserve"> С.174-194. </w:t>
      </w:r>
      <w:r w:rsidRPr="00E42292">
        <w:rPr>
          <w:rFonts w:ascii="Times New Roman" w:eastAsia="TimesNewRomanPSMT" w:hAnsi="Times New Roman"/>
          <w:sz w:val="32"/>
          <w:szCs w:val="32"/>
        </w:rPr>
        <w:t xml:space="preserve">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Єлагін В.П. Про сутність поняття «соціальний капітал» та його роль у процесі розбудови соціальної держави / В.П. Єлагін  // Актуальні проблеми державного управління. – 2011. – № 1(39). – С.246–25.</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 xml:space="preserve">Жаліло Я.А. Теорія та практика формування ефективної економічної стратегії держави: монографія. – К.: НІСД, 2009. – 336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Журавлев А.Л., Купрейченко А.Б. Нравственно-психологическая регуляция экономической активности /  А.Л. Журавлев, А.Б. Купрейченко.</w:t>
      </w:r>
      <w:r w:rsidRPr="00E42292">
        <w:rPr>
          <w:rFonts w:ascii="Times New Roman" w:eastAsia="TimesNewRomanPSMT" w:hAnsi="Times New Roman"/>
          <w:sz w:val="32"/>
          <w:szCs w:val="32"/>
        </w:rPr>
        <w:t xml:space="preserve"> –</w:t>
      </w:r>
      <w:r w:rsidRPr="00E42292">
        <w:rPr>
          <w:rFonts w:ascii="Times New Roman" w:eastAsia="TimesNewRomanPSMT" w:hAnsi="Times New Roman"/>
          <w:sz w:val="32"/>
          <w:szCs w:val="32"/>
          <w:lang w:val="ru-RU"/>
        </w:rPr>
        <w:t xml:space="preserve"> М.: Изд-во «Институт психологии РАН», 2003. </w:t>
      </w:r>
      <w:r w:rsidRPr="00E42292">
        <w:rPr>
          <w:rFonts w:ascii="Times New Roman" w:eastAsia="TimesNewRomanPSMT" w:hAnsi="Times New Roman"/>
          <w:sz w:val="32"/>
          <w:szCs w:val="32"/>
        </w:rPr>
        <w:t>–</w:t>
      </w:r>
      <w:r w:rsidRPr="00E42292">
        <w:rPr>
          <w:rFonts w:ascii="Times New Roman" w:eastAsia="TimesNewRomanPSMT" w:hAnsi="Times New Roman"/>
          <w:sz w:val="32"/>
          <w:szCs w:val="32"/>
          <w:lang w:val="ru-RU"/>
        </w:rPr>
        <w:t xml:space="preserve">  436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hAnsi="Times New Roman"/>
          <w:sz w:val="32"/>
          <w:szCs w:val="32"/>
        </w:rPr>
        <w:t>Зайцев Ю. Проблеми дослідження системи мотивації найманої праці в умовах становлення постіндустріального суспільства / Ю. Зайцев., Д. Верба // Україна: аспекти праці (Науково-економічний та суспільно-політичний журнал).–2010. – № 8.– С.13-19.</w:t>
      </w:r>
    </w:p>
    <w:p w:rsidR="000C7993" w:rsidRPr="00E42292" w:rsidRDefault="000C7993" w:rsidP="000C7993">
      <w:pPr>
        <w:pStyle w:val="a4"/>
        <w:numPr>
          <w:ilvl w:val="0"/>
          <w:numId w:val="7"/>
        </w:numPr>
        <w:tabs>
          <w:tab w:val="clear" w:pos="720"/>
          <w:tab w:val="left" w:pos="142"/>
          <w:tab w:val="left" w:pos="709"/>
          <w:tab w:val="left" w:pos="993"/>
        </w:tabs>
        <w:ind w:left="0" w:firstLine="426"/>
        <w:rPr>
          <w:sz w:val="32"/>
          <w:szCs w:val="32"/>
          <w:lang w:val="uk-UA"/>
        </w:rPr>
      </w:pPr>
      <w:r w:rsidRPr="00E42292">
        <w:rPr>
          <w:sz w:val="32"/>
          <w:szCs w:val="32"/>
          <w:lang w:val="uk-UA"/>
        </w:rPr>
        <w:t>Зайцев Ю.К. Соціалізація економіки України та системна трансформація суспільства : методологія і практика / Ю.К. Зайцев.  – К.: КНЕУ, 2002. – 188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hAnsi="Times New Roman"/>
          <w:sz w:val="32"/>
          <w:szCs w:val="32"/>
        </w:rPr>
        <w:t xml:space="preserve">Зайцев Ю.К. Сучасна політична економія, інституціональна методологія і проблеми дослідження сутності та функцій інституту економічної свободи // Наукові праці </w:t>
      </w:r>
      <w:r w:rsidRPr="00E42292">
        <w:rPr>
          <w:rFonts w:ascii="Times New Roman" w:hAnsi="Times New Roman"/>
          <w:sz w:val="32"/>
          <w:szCs w:val="32"/>
        </w:rPr>
        <w:lastRenderedPageBreak/>
        <w:t>Донецького національного технічного університету. Серія: економічна. – 2010. – Випуск 38-1.– С. 93-99</w:t>
      </w:r>
      <w:r w:rsidRPr="00E42292">
        <w:rPr>
          <w:rFonts w:ascii="Times New Roman" w:eastAsia="TimesNewRomanPSMT" w:hAnsi="Times New Roman"/>
          <w:sz w:val="32"/>
          <w:szCs w:val="32"/>
        </w:rPr>
        <w:t>.</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Заславская</w:t>
      </w:r>
      <w:proofErr w:type="spellEnd"/>
      <w:r w:rsidRPr="00E42292">
        <w:rPr>
          <w:sz w:val="32"/>
          <w:szCs w:val="32"/>
        </w:rPr>
        <w:t xml:space="preserve"> Т. </w:t>
      </w:r>
      <w:proofErr w:type="spellStart"/>
      <w:r w:rsidRPr="00E42292">
        <w:rPr>
          <w:sz w:val="32"/>
          <w:szCs w:val="32"/>
        </w:rPr>
        <w:t>Человеческий</w:t>
      </w:r>
      <w:proofErr w:type="spellEnd"/>
      <w:r w:rsidRPr="00E42292">
        <w:rPr>
          <w:sz w:val="32"/>
          <w:szCs w:val="32"/>
        </w:rPr>
        <w:t xml:space="preserve"> фактор в </w:t>
      </w:r>
      <w:proofErr w:type="spellStart"/>
      <w:r w:rsidRPr="00E42292">
        <w:rPr>
          <w:sz w:val="32"/>
          <w:szCs w:val="32"/>
        </w:rPr>
        <w:t>трансформации</w:t>
      </w:r>
      <w:proofErr w:type="spellEnd"/>
      <w:r w:rsidRPr="00E42292">
        <w:rPr>
          <w:sz w:val="32"/>
          <w:szCs w:val="32"/>
        </w:rPr>
        <w:t xml:space="preserve"> </w:t>
      </w:r>
      <w:proofErr w:type="spellStart"/>
      <w:r w:rsidRPr="00E42292">
        <w:rPr>
          <w:sz w:val="32"/>
          <w:szCs w:val="32"/>
        </w:rPr>
        <w:t>российского</w:t>
      </w:r>
      <w:proofErr w:type="spellEnd"/>
      <w:r w:rsidRPr="00E42292">
        <w:rPr>
          <w:sz w:val="32"/>
          <w:szCs w:val="32"/>
        </w:rPr>
        <w:t xml:space="preserve"> </w:t>
      </w:r>
      <w:proofErr w:type="spellStart"/>
      <w:r w:rsidRPr="00E42292">
        <w:rPr>
          <w:sz w:val="32"/>
          <w:szCs w:val="32"/>
        </w:rPr>
        <w:t>общества</w:t>
      </w:r>
      <w:proofErr w:type="spellEnd"/>
      <w:r w:rsidRPr="00E42292">
        <w:rPr>
          <w:sz w:val="32"/>
          <w:szCs w:val="32"/>
        </w:rPr>
        <w:t xml:space="preserve"> </w:t>
      </w:r>
      <w:r w:rsidRPr="00E42292">
        <w:rPr>
          <w:i/>
          <w:iCs/>
          <w:sz w:val="32"/>
          <w:szCs w:val="32"/>
        </w:rPr>
        <w:t>[</w:t>
      </w:r>
      <w:r w:rsidRPr="00E42292">
        <w:rPr>
          <w:i/>
          <w:iCs/>
          <w:sz w:val="32"/>
          <w:szCs w:val="32"/>
          <w:lang w:val="ru-RU"/>
        </w:rPr>
        <w:t>Электронный ресурс</w:t>
      </w:r>
      <w:r w:rsidRPr="00E42292">
        <w:rPr>
          <w:i/>
          <w:iCs/>
          <w:sz w:val="32"/>
          <w:szCs w:val="32"/>
        </w:rPr>
        <w:t xml:space="preserve">] / </w:t>
      </w:r>
      <w:r w:rsidRPr="00E42292">
        <w:rPr>
          <w:sz w:val="32"/>
          <w:szCs w:val="32"/>
        </w:rPr>
        <w:t xml:space="preserve">Т.И. </w:t>
      </w:r>
      <w:proofErr w:type="spellStart"/>
      <w:r w:rsidRPr="00E42292">
        <w:rPr>
          <w:sz w:val="32"/>
          <w:szCs w:val="32"/>
        </w:rPr>
        <w:t>Заславская</w:t>
      </w:r>
      <w:proofErr w:type="spellEnd"/>
      <w:r w:rsidRPr="00E42292">
        <w:rPr>
          <w:sz w:val="32"/>
          <w:szCs w:val="32"/>
        </w:rPr>
        <w:t xml:space="preserve">. </w:t>
      </w:r>
      <w:r w:rsidRPr="00E42292">
        <w:rPr>
          <w:sz w:val="32"/>
          <w:szCs w:val="32"/>
          <w:lang w:val="ru-RU"/>
        </w:rPr>
        <w:t>–</w:t>
      </w:r>
      <w:r w:rsidRPr="00E42292">
        <w:rPr>
          <w:sz w:val="32"/>
          <w:szCs w:val="32"/>
        </w:rPr>
        <w:t xml:space="preserve"> Режим доступ</w:t>
      </w:r>
      <w:r w:rsidRPr="00E42292">
        <w:rPr>
          <w:sz w:val="32"/>
          <w:szCs w:val="32"/>
          <w:lang w:val="ru-RU"/>
        </w:rPr>
        <w:t>а</w:t>
      </w:r>
      <w:r w:rsidRPr="00E42292">
        <w:rPr>
          <w:sz w:val="32"/>
          <w:szCs w:val="32"/>
        </w:rPr>
        <w:t xml:space="preserve"> : </w:t>
      </w:r>
      <w:hyperlink r:id="rId42" w:history="1">
        <w:r w:rsidRPr="00E42292">
          <w:rPr>
            <w:rStyle w:val="a7"/>
            <w:sz w:val="32"/>
            <w:szCs w:val="32"/>
            <w:u w:val="none"/>
          </w:rPr>
          <w:t xml:space="preserve">www.polit.ru/ </w:t>
        </w:r>
        <w:proofErr w:type="spellStart"/>
        <w:r w:rsidRPr="00E42292">
          <w:rPr>
            <w:rStyle w:val="a7"/>
            <w:sz w:val="32"/>
            <w:szCs w:val="32"/>
            <w:u w:val="none"/>
          </w:rPr>
          <w:t>lectures</w:t>
        </w:r>
        <w:proofErr w:type="spellEnd"/>
        <w:r w:rsidRPr="00E42292">
          <w:rPr>
            <w:rStyle w:val="a7"/>
            <w:sz w:val="32"/>
            <w:szCs w:val="32"/>
            <w:u w:val="none"/>
          </w:rPr>
          <w:t>/2004/05/19/auzan.html</w:t>
        </w:r>
      </w:hyperlink>
      <w:r w:rsidRPr="00E42292">
        <w:rPr>
          <w:sz w:val="32"/>
          <w:szCs w:val="32"/>
        </w:rPr>
        <w:t xml:space="preserve">. – Назва з екрана.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Зверяков</w:t>
      </w:r>
      <w:proofErr w:type="spellEnd"/>
      <w:r w:rsidRPr="00E42292">
        <w:rPr>
          <w:sz w:val="32"/>
          <w:szCs w:val="32"/>
        </w:rPr>
        <w:t xml:space="preserve"> М. Ліберальна ідея і модернізація економіки України / М. </w:t>
      </w:r>
      <w:proofErr w:type="spellStart"/>
      <w:r w:rsidRPr="00E42292">
        <w:rPr>
          <w:sz w:val="32"/>
          <w:szCs w:val="32"/>
        </w:rPr>
        <w:t>Зверяков</w:t>
      </w:r>
      <w:proofErr w:type="spellEnd"/>
      <w:r w:rsidRPr="00E42292">
        <w:rPr>
          <w:sz w:val="32"/>
          <w:szCs w:val="32"/>
        </w:rPr>
        <w:t xml:space="preserve"> // Економіка України. – 2010. – № 7 (584). – С.  11-21.</w:t>
      </w:r>
    </w:p>
    <w:p w:rsidR="000C7993" w:rsidRPr="00E42292" w:rsidRDefault="000C7993" w:rsidP="000C7993">
      <w:pPr>
        <w:pStyle w:val="a4"/>
        <w:numPr>
          <w:ilvl w:val="0"/>
          <w:numId w:val="7"/>
        </w:numPr>
        <w:tabs>
          <w:tab w:val="clear" w:pos="720"/>
          <w:tab w:val="left" w:pos="142"/>
          <w:tab w:val="left" w:pos="709"/>
          <w:tab w:val="left" w:pos="993"/>
        </w:tabs>
        <w:ind w:left="0" w:firstLine="426"/>
        <w:jc w:val="both"/>
        <w:rPr>
          <w:sz w:val="32"/>
          <w:szCs w:val="32"/>
        </w:rPr>
      </w:pPr>
      <w:proofErr w:type="spellStart"/>
      <w:r w:rsidRPr="00E42292">
        <w:rPr>
          <w:sz w:val="32"/>
          <w:szCs w:val="32"/>
        </w:rPr>
        <w:t>Звіт</w:t>
      </w:r>
      <w:proofErr w:type="spellEnd"/>
      <w:r w:rsidRPr="00E42292">
        <w:rPr>
          <w:sz w:val="32"/>
          <w:szCs w:val="32"/>
        </w:rPr>
        <w:t xml:space="preserve"> з </w:t>
      </w:r>
      <w:proofErr w:type="spellStart"/>
      <w:r w:rsidRPr="00E42292">
        <w:rPr>
          <w:sz w:val="32"/>
          <w:szCs w:val="32"/>
        </w:rPr>
        <w:t>людського</w:t>
      </w:r>
      <w:proofErr w:type="spellEnd"/>
      <w:r w:rsidRPr="00E42292">
        <w:rPr>
          <w:sz w:val="32"/>
          <w:szCs w:val="32"/>
        </w:rPr>
        <w:t xml:space="preserve"> </w:t>
      </w:r>
      <w:proofErr w:type="spellStart"/>
      <w:r w:rsidRPr="00E42292">
        <w:rPr>
          <w:sz w:val="32"/>
          <w:szCs w:val="32"/>
        </w:rPr>
        <w:t>розвитку</w:t>
      </w:r>
      <w:proofErr w:type="spellEnd"/>
      <w:r w:rsidRPr="00E42292">
        <w:rPr>
          <w:sz w:val="32"/>
          <w:szCs w:val="32"/>
        </w:rPr>
        <w:t xml:space="preserve"> в </w:t>
      </w:r>
      <w:proofErr w:type="spellStart"/>
      <w:r w:rsidRPr="00E42292">
        <w:rPr>
          <w:sz w:val="32"/>
          <w:szCs w:val="32"/>
        </w:rPr>
        <w:t>Україні</w:t>
      </w:r>
      <w:proofErr w:type="spellEnd"/>
      <w:r w:rsidRPr="00E42292">
        <w:rPr>
          <w:sz w:val="32"/>
          <w:szCs w:val="32"/>
        </w:rPr>
        <w:t xml:space="preserve"> за 2008 </w:t>
      </w:r>
      <w:proofErr w:type="spellStart"/>
      <w:r w:rsidRPr="00E42292">
        <w:rPr>
          <w:sz w:val="32"/>
          <w:szCs w:val="32"/>
        </w:rPr>
        <w:t>рік</w:t>
      </w:r>
      <w:proofErr w:type="spellEnd"/>
      <w:r w:rsidRPr="00E42292">
        <w:rPr>
          <w:sz w:val="32"/>
          <w:szCs w:val="32"/>
        </w:rPr>
        <w:t xml:space="preserve">. </w:t>
      </w:r>
      <w:proofErr w:type="spellStart"/>
      <w:r w:rsidRPr="00E42292">
        <w:rPr>
          <w:sz w:val="32"/>
          <w:szCs w:val="32"/>
        </w:rPr>
        <w:t>Людський</w:t>
      </w:r>
      <w:proofErr w:type="spellEnd"/>
      <w:r w:rsidRPr="00E42292">
        <w:rPr>
          <w:sz w:val="32"/>
          <w:szCs w:val="32"/>
        </w:rPr>
        <w:t xml:space="preserve"> </w:t>
      </w:r>
      <w:proofErr w:type="spellStart"/>
      <w:r w:rsidRPr="00E42292">
        <w:rPr>
          <w:sz w:val="32"/>
          <w:szCs w:val="32"/>
        </w:rPr>
        <w:t>розвиток</w:t>
      </w:r>
      <w:proofErr w:type="spellEnd"/>
      <w:r w:rsidRPr="00E42292">
        <w:rPr>
          <w:sz w:val="32"/>
          <w:szCs w:val="32"/>
        </w:rPr>
        <w:t xml:space="preserve"> </w:t>
      </w:r>
      <w:proofErr w:type="spellStart"/>
      <w:r w:rsidRPr="00E42292">
        <w:rPr>
          <w:sz w:val="32"/>
          <w:szCs w:val="32"/>
        </w:rPr>
        <w:t>і</w:t>
      </w:r>
      <w:proofErr w:type="spellEnd"/>
      <w:r w:rsidRPr="00E42292">
        <w:rPr>
          <w:sz w:val="32"/>
          <w:szCs w:val="32"/>
        </w:rPr>
        <w:t xml:space="preserve"> </w:t>
      </w:r>
      <w:proofErr w:type="spellStart"/>
      <w:r w:rsidRPr="00E42292">
        <w:rPr>
          <w:sz w:val="32"/>
          <w:szCs w:val="32"/>
        </w:rPr>
        <w:t>європейський</w:t>
      </w:r>
      <w:proofErr w:type="spellEnd"/>
      <w:r w:rsidRPr="00E42292">
        <w:rPr>
          <w:sz w:val="32"/>
          <w:szCs w:val="32"/>
        </w:rPr>
        <w:t xml:space="preserve"> </w:t>
      </w:r>
      <w:proofErr w:type="spellStart"/>
      <w:r w:rsidRPr="00E42292">
        <w:rPr>
          <w:sz w:val="32"/>
          <w:szCs w:val="32"/>
        </w:rPr>
        <w:t>вибір</w:t>
      </w:r>
      <w:proofErr w:type="spellEnd"/>
      <w:r w:rsidRPr="00E42292">
        <w:rPr>
          <w:sz w:val="32"/>
          <w:szCs w:val="32"/>
        </w:rPr>
        <w:t xml:space="preserve"> України </w:t>
      </w:r>
      <w:r w:rsidRPr="00E42292">
        <w:rPr>
          <w:i/>
          <w:iCs/>
          <w:sz w:val="32"/>
          <w:szCs w:val="32"/>
        </w:rPr>
        <w:t xml:space="preserve">[ Електронний ресурс] </w:t>
      </w:r>
      <w:r w:rsidRPr="00E42292">
        <w:rPr>
          <w:sz w:val="32"/>
          <w:szCs w:val="32"/>
        </w:rPr>
        <w:t xml:space="preserve">: Режим доступу : </w:t>
      </w:r>
      <w:hyperlink r:id="rId43" w:history="1">
        <w:proofErr w:type="spellStart"/>
        <w:r w:rsidRPr="00E42292">
          <w:rPr>
            <w:rStyle w:val="a7"/>
            <w:sz w:val="32"/>
            <w:szCs w:val="32"/>
            <w:u w:val="none"/>
          </w:rPr>
          <w:t>http</w:t>
        </w:r>
        <w:proofErr w:type="spellEnd"/>
        <w:r w:rsidRPr="00E42292">
          <w:rPr>
            <w:rStyle w:val="a7"/>
            <w:sz w:val="32"/>
            <w:szCs w:val="32"/>
            <w:u w:val="none"/>
          </w:rPr>
          <w:t xml:space="preserve"> ://www.undp.org.ua/ua/home</w:t>
        </w:r>
      </w:hyperlink>
      <w:r w:rsidRPr="00E42292">
        <w:rPr>
          <w:sz w:val="32"/>
          <w:szCs w:val="32"/>
        </w:rPr>
        <w:t xml:space="preserve">. – </w:t>
      </w:r>
      <w:proofErr w:type="spellStart"/>
      <w:r w:rsidRPr="00E42292">
        <w:rPr>
          <w:sz w:val="32"/>
          <w:szCs w:val="32"/>
        </w:rPr>
        <w:t>Назва</w:t>
      </w:r>
      <w:proofErr w:type="spellEnd"/>
      <w:r w:rsidRPr="00E42292">
        <w:rPr>
          <w:sz w:val="32"/>
          <w:szCs w:val="32"/>
        </w:rPr>
        <w:t xml:space="preserve"> з </w:t>
      </w:r>
      <w:proofErr w:type="spellStart"/>
      <w:r w:rsidRPr="00E42292">
        <w:rPr>
          <w:sz w:val="32"/>
          <w:szCs w:val="32"/>
        </w:rPr>
        <w:t>екрана</w:t>
      </w:r>
      <w:proofErr w:type="spellEnd"/>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Здіорук С.І. Культурна політика України: національна модель у європейському контексті : аналітична доповідь / С.І. Здіорук, О.М. Литвиненко, О.П. Розумна; за ред. С.І. Здіорука. – К. : НІСД, 2012. – 64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Зоря О.П. Ментальний вимір підприємницької активності : сутність, структура, специфіка / О.П. Зоря // Грані. – 2009. – №5(67). – С.109-113.</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Институциональная архитектоника и динамика экономических преобразований / под ред. д.э.н. А.А. Гриценко. – К.: Форт, 2008. – 928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Йохна М.А. Про деякі підходи до визначення інституцій / М.А. Йохна // Наукові праці Донецького національного технічного університету. Серія: економічна. – Вип. 31–1(117). – Донецьк: Дон НТУ, 2007. – С. 127-131.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Іоненко К. Довіра до кредитно-фінансових інституцій як фактор формування індивідуальних інвестиційних стратегій населення / К. Іоненко // Вісник УБС НБУ. – 2012. – № 3 (9) – С.74-78.</w:t>
      </w:r>
    </w:p>
    <w:p w:rsidR="000C7993" w:rsidRPr="00E42292" w:rsidRDefault="000C7993" w:rsidP="000C7993">
      <w:pPr>
        <w:pStyle w:val="a4"/>
        <w:numPr>
          <w:ilvl w:val="0"/>
          <w:numId w:val="7"/>
        </w:numPr>
        <w:tabs>
          <w:tab w:val="clear" w:pos="720"/>
          <w:tab w:val="left" w:pos="142"/>
          <w:tab w:val="left" w:pos="709"/>
          <w:tab w:val="left" w:pos="993"/>
        </w:tabs>
        <w:ind w:left="0" w:firstLine="426"/>
        <w:rPr>
          <w:sz w:val="32"/>
          <w:szCs w:val="32"/>
        </w:rPr>
      </w:pPr>
      <w:proofErr w:type="spellStart"/>
      <w:r w:rsidRPr="00E42292">
        <w:rPr>
          <w:sz w:val="32"/>
          <w:szCs w:val="32"/>
        </w:rPr>
        <w:t>Історія</w:t>
      </w:r>
      <w:proofErr w:type="spellEnd"/>
      <w:r w:rsidRPr="00E42292">
        <w:rPr>
          <w:sz w:val="32"/>
          <w:szCs w:val="32"/>
        </w:rPr>
        <w:t xml:space="preserve"> економічних </w:t>
      </w:r>
      <w:proofErr w:type="spellStart"/>
      <w:r w:rsidRPr="00E42292">
        <w:rPr>
          <w:sz w:val="32"/>
          <w:szCs w:val="32"/>
        </w:rPr>
        <w:t>учень</w:t>
      </w:r>
      <w:proofErr w:type="spellEnd"/>
      <w:r w:rsidRPr="00E42292">
        <w:rPr>
          <w:sz w:val="32"/>
          <w:szCs w:val="32"/>
        </w:rPr>
        <w:t xml:space="preserve">. </w:t>
      </w:r>
      <w:proofErr w:type="spellStart"/>
      <w:r w:rsidRPr="00E42292">
        <w:rPr>
          <w:sz w:val="32"/>
          <w:szCs w:val="32"/>
        </w:rPr>
        <w:t>Підручник</w:t>
      </w:r>
      <w:proofErr w:type="spellEnd"/>
      <w:r w:rsidRPr="00E42292">
        <w:rPr>
          <w:sz w:val="32"/>
          <w:szCs w:val="32"/>
        </w:rPr>
        <w:t xml:space="preserve"> // За ред.Базилевича В.Д. – К. : </w:t>
      </w:r>
      <w:proofErr w:type="spellStart"/>
      <w:r w:rsidRPr="00E42292">
        <w:rPr>
          <w:sz w:val="32"/>
          <w:szCs w:val="32"/>
        </w:rPr>
        <w:t>Знання</w:t>
      </w:r>
      <w:proofErr w:type="spellEnd"/>
      <w:r w:rsidRPr="00E42292">
        <w:rPr>
          <w:sz w:val="32"/>
          <w:szCs w:val="32"/>
        </w:rPr>
        <w:t>, 2004. – 1300 с.  (</w:t>
      </w:r>
      <w:proofErr w:type="spellStart"/>
      <w:r w:rsidRPr="00E42292">
        <w:rPr>
          <w:sz w:val="32"/>
          <w:szCs w:val="32"/>
        </w:rPr>
        <w:t>Класичний</w:t>
      </w:r>
      <w:proofErr w:type="spellEnd"/>
      <w:r w:rsidRPr="00E42292">
        <w:rPr>
          <w:sz w:val="32"/>
          <w:szCs w:val="32"/>
        </w:rPr>
        <w:t xml:space="preserve"> </w:t>
      </w:r>
      <w:proofErr w:type="spellStart"/>
      <w:r w:rsidRPr="00E42292">
        <w:rPr>
          <w:sz w:val="32"/>
          <w:szCs w:val="32"/>
        </w:rPr>
        <w:t>університетський</w:t>
      </w:r>
      <w:proofErr w:type="spellEnd"/>
      <w:r w:rsidRPr="00E42292">
        <w:rPr>
          <w:sz w:val="32"/>
          <w:szCs w:val="32"/>
        </w:rPr>
        <w:t xml:space="preserve"> </w:t>
      </w:r>
      <w:proofErr w:type="spellStart"/>
      <w:r w:rsidRPr="00E42292">
        <w:rPr>
          <w:sz w:val="32"/>
          <w:szCs w:val="32"/>
        </w:rPr>
        <w:t>підручник</w:t>
      </w:r>
      <w:proofErr w:type="spellEnd"/>
      <w:r w:rsidRPr="00E42292">
        <w:rPr>
          <w:sz w:val="32"/>
          <w:szCs w:val="32"/>
        </w:rPr>
        <w:t>).</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Калина  Н.Ф.  </w:t>
      </w:r>
      <w:r w:rsidRPr="00E42292">
        <w:rPr>
          <w:rFonts w:ascii="Times New Roman" w:hAnsi="Times New Roman"/>
          <w:sz w:val="32"/>
          <w:szCs w:val="32"/>
          <w:lang w:val="ru-RU"/>
        </w:rPr>
        <w:t>Лики  ментальности и поле политики : / Калина  Н.Ф., Черный Е.В., Шоркин А.Д. – К. : Агропромвидав.</w:t>
      </w:r>
      <w:r w:rsidRPr="00E42292">
        <w:rPr>
          <w:rFonts w:ascii="Times New Roman" w:hAnsi="Times New Roman"/>
          <w:sz w:val="32"/>
          <w:szCs w:val="32"/>
        </w:rPr>
        <w:t xml:space="preserve"> України, 1999. – 184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Кармазіна М. «Інститут» та «інституція»: проблеми розрізнення понять [Електронний ресурс] / </w:t>
      </w:r>
      <w:r w:rsidR="00EE4A08">
        <w:rPr>
          <w:rFonts w:ascii="Times New Roman" w:hAnsi="Times New Roman"/>
          <w:sz w:val="32"/>
          <w:szCs w:val="32"/>
        </w:rPr>
        <w:t xml:space="preserve">М. Кармазіна. – Режим доступу: </w:t>
      </w:r>
      <w:r w:rsidRPr="00E42292">
        <w:rPr>
          <w:rFonts w:ascii="Times New Roman" w:hAnsi="Times New Roman"/>
          <w:sz w:val="32"/>
          <w:szCs w:val="32"/>
        </w:rPr>
        <w:t>http://politik.org.ua/vid/</w:t>
      </w:r>
      <w:r w:rsidR="00EE4A08">
        <w:rPr>
          <w:rFonts w:ascii="Times New Roman" w:hAnsi="Times New Roman"/>
          <w:sz w:val="32"/>
          <w:szCs w:val="32"/>
        </w:rPr>
        <w:t xml:space="preserve"> </w:t>
      </w:r>
      <w:proofErr w:type="spellStart"/>
      <w:r w:rsidRPr="00E42292">
        <w:rPr>
          <w:rFonts w:ascii="Times New Roman" w:hAnsi="Times New Roman"/>
          <w:sz w:val="32"/>
          <w:szCs w:val="32"/>
        </w:rPr>
        <w:t>magcoment.php</w:t>
      </w:r>
      <w:proofErr w:type="spellEnd"/>
      <w:r w:rsidR="00EE4A08">
        <w:rPr>
          <w:rFonts w:ascii="Times New Roman" w:hAnsi="Times New Roman"/>
          <w:sz w:val="32"/>
          <w:szCs w:val="32"/>
        </w:rPr>
        <w:t xml:space="preserve"> </w:t>
      </w:r>
      <w:r w:rsidRPr="00E42292">
        <w:rPr>
          <w:rFonts w:ascii="Times New Roman" w:hAnsi="Times New Roman"/>
          <w:sz w:val="32"/>
          <w:szCs w:val="32"/>
        </w:rPr>
        <w:t>3?m=1&amp;N=59&amp;C=1308.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Катигробова О. Проблеми здійснення інституційних перетворень економіки в сучасних умовах // Вісник Полтавської державної аграрної академії. – 2010. – №4. – С.92-96.</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Кирдина С.  Г. </w:t>
      </w:r>
      <w:proofErr w:type="spellStart"/>
      <w:r w:rsidRPr="00E42292">
        <w:rPr>
          <w:sz w:val="32"/>
          <w:szCs w:val="32"/>
        </w:rPr>
        <w:t>Институциональная</w:t>
      </w:r>
      <w:proofErr w:type="spellEnd"/>
      <w:r w:rsidRPr="00E42292">
        <w:rPr>
          <w:sz w:val="32"/>
          <w:szCs w:val="32"/>
        </w:rPr>
        <w:t xml:space="preserve"> структура </w:t>
      </w:r>
      <w:proofErr w:type="spellStart"/>
      <w:r w:rsidRPr="00E42292">
        <w:rPr>
          <w:sz w:val="32"/>
          <w:szCs w:val="32"/>
        </w:rPr>
        <w:t>современной</w:t>
      </w:r>
      <w:proofErr w:type="spellEnd"/>
      <w:r w:rsidRPr="00E42292">
        <w:rPr>
          <w:sz w:val="32"/>
          <w:szCs w:val="32"/>
        </w:rPr>
        <w:t xml:space="preserve"> </w:t>
      </w:r>
      <w:proofErr w:type="spellStart"/>
      <w:r w:rsidRPr="00E42292">
        <w:rPr>
          <w:sz w:val="32"/>
          <w:szCs w:val="32"/>
        </w:rPr>
        <w:t>России</w:t>
      </w:r>
      <w:proofErr w:type="spellEnd"/>
      <w:r w:rsidRPr="00E42292">
        <w:rPr>
          <w:sz w:val="32"/>
          <w:szCs w:val="32"/>
        </w:rPr>
        <w:t xml:space="preserve">: </w:t>
      </w:r>
      <w:proofErr w:type="spellStart"/>
      <w:r w:rsidRPr="00E42292">
        <w:rPr>
          <w:sz w:val="32"/>
          <w:szCs w:val="32"/>
        </w:rPr>
        <w:t>эволюционная</w:t>
      </w:r>
      <w:proofErr w:type="spellEnd"/>
      <w:r w:rsidRPr="00E42292">
        <w:rPr>
          <w:sz w:val="32"/>
          <w:szCs w:val="32"/>
        </w:rPr>
        <w:t xml:space="preserve"> </w:t>
      </w:r>
      <w:proofErr w:type="spellStart"/>
      <w:r w:rsidRPr="00E42292">
        <w:rPr>
          <w:sz w:val="32"/>
          <w:szCs w:val="32"/>
        </w:rPr>
        <w:t>модернизация</w:t>
      </w:r>
      <w:proofErr w:type="spellEnd"/>
      <w:r w:rsidRPr="00E42292">
        <w:rPr>
          <w:sz w:val="32"/>
          <w:szCs w:val="32"/>
        </w:rPr>
        <w:t xml:space="preserve"> / С. Г. Кирдина // </w:t>
      </w:r>
      <w:proofErr w:type="spellStart"/>
      <w:r w:rsidRPr="00E42292">
        <w:rPr>
          <w:sz w:val="32"/>
          <w:szCs w:val="32"/>
        </w:rPr>
        <w:t>Вопросы</w:t>
      </w:r>
      <w:proofErr w:type="spellEnd"/>
      <w:r w:rsidRPr="00E42292">
        <w:rPr>
          <w:sz w:val="32"/>
          <w:szCs w:val="32"/>
        </w:rPr>
        <w:t xml:space="preserve"> </w:t>
      </w:r>
      <w:proofErr w:type="spellStart"/>
      <w:r w:rsidRPr="00E42292">
        <w:rPr>
          <w:sz w:val="32"/>
          <w:szCs w:val="32"/>
        </w:rPr>
        <w:t>экономики</w:t>
      </w:r>
      <w:proofErr w:type="spellEnd"/>
      <w:r w:rsidRPr="00E42292">
        <w:rPr>
          <w:sz w:val="32"/>
          <w:szCs w:val="32"/>
        </w:rPr>
        <w:t>. – 2004. – № 10. – С.  89-98.</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Кирдина С.  Г. </w:t>
      </w:r>
      <w:proofErr w:type="spellStart"/>
      <w:r w:rsidRPr="00E42292">
        <w:rPr>
          <w:sz w:val="32"/>
          <w:szCs w:val="32"/>
        </w:rPr>
        <w:t>Институциональные</w:t>
      </w:r>
      <w:proofErr w:type="spellEnd"/>
      <w:r w:rsidRPr="00E42292">
        <w:rPr>
          <w:sz w:val="32"/>
          <w:szCs w:val="32"/>
        </w:rPr>
        <w:t xml:space="preserve"> </w:t>
      </w:r>
      <w:proofErr w:type="spellStart"/>
      <w:r w:rsidRPr="00E42292">
        <w:rPr>
          <w:sz w:val="32"/>
          <w:szCs w:val="32"/>
        </w:rPr>
        <w:t>матрицы</w:t>
      </w:r>
      <w:proofErr w:type="spellEnd"/>
      <w:r w:rsidRPr="00E42292">
        <w:rPr>
          <w:sz w:val="32"/>
          <w:szCs w:val="32"/>
        </w:rPr>
        <w:t xml:space="preserve"> и </w:t>
      </w:r>
      <w:proofErr w:type="spellStart"/>
      <w:r w:rsidRPr="00E42292">
        <w:rPr>
          <w:sz w:val="32"/>
          <w:szCs w:val="32"/>
        </w:rPr>
        <w:t>развитие</w:t>
      </w:r>
      <w:proofErr w:type="spellEnd"/>
      <w:r w:rsidRPr="00E42292">
        <w:rPr>
          <w:sz w:val="32"/>
          <w:szCs w:val="32"/>
        </w:rPr>
        <w:t xml:space="preserve"> </w:t>
      </w:r>
      <w:proofErr w:type="spellStart"/>
      <w:r w:rsidRPr="00E42292">
        <w:rPr>
          <w:sz w:val="32"/>
          <w:szCs w:val="32"/>
        </w:rPr>
        <w:t>России</w:t>
      </w:r>
      <w:proofErr w:type="spellEnd"/>
      <w:r w:rsidRPr="00E42292">
        <w:rPr>
          <w:sz w:val="32"/>
          <w:szCs w:val="32"/>
        </w:rPr>
        <w:t>. –</w:t>
      </w:r>
      <w:r w:rsidRPr="00E42292">
        <w:rPr>
          <w:i/>
          <w:iCs/>
          <w:sz w:val="32"/>
          <w:szCs w:val="32"/>
          <w:lang w:val="ru-RU"/>
        </w:rPr>
        <w:t>[Електронний ресурс] /</w:t>
      </w:r>
      <w:r w:rsidRPr="00E42292">
        <w:rPr>
          <w:sz w:val="32"/>
          <w:szCs w:val="32"/>
          <w:lang w:val="ru-RU"/>
        </w:rPr>
        <w:t xml:space="preserve"> С. Г.</w:t>
      </w:r>
      <w:r w:rsidRPr="00E42292">
        <w:rPr>
          <w:sz w:val="32"/>
          <w:szCs w:val="32"/>
        </w:rPr>
        <w:t xml:space="preserve"> Кирдина. – </w:t>
      </w:r>
      <w:proofErr w:type="spellStart"/>
      <w:r w:rsidRPr="00E42292">
        <w:rPr>
          <w:sz w:val="32"/>
          <w:szCs w:val="32"/>
        </w:rPr>
        <w:t>Изд-е</w:t>
      </w:r>
      <w:proofErr w:type="spellEnd"/>
      <w:r w:rsidRPr="00E42292">
        <w:rPr>
          <w:sz w:val="32"/>
          <w:szCs w:val="32"/>
        </w:rPr>
        <w:t xml:space="preserve"> 2-е, </w:t>
      </w:r>
      <w:proofErr w:type="spellStart"/>
      <w:r w:rsidRPr="00E42292">
        <w:rPr>
          <w:sz w:val="32"/>
          <w:szCs w:val="32"/>
        </w:rPr>
        <w:t>перераб</w:t>
      </w:r>
      <w:proofErr w:type="spellEnd"/>
      <w:r w:rsidRPr="00E42292">
        <w:rPr>
          <w:sz w:val="32"/>
          <w:szCs w:val="32"/>
        </w:rPr>
        <w:t xml:space="preserve">. и </w:t>
      </w:r>
      <w:proofErr w:type="spellStart"/>
      <w:r w:rsidRPr="00E42292">
        <w:rPr>
          <w:sz w:val="32"/>
          <w:szCs w:val="32"/>
        </w:rPr>
        <w:t>дополн</w:t>
      </w:r>
      <w:proofErr w:type="spellEnd"/>
      <w:r w:rsidRPr="00E42292">
        <w:rPr>
          <w:sz w:val="32"/>
          <w:szCs w:val="32"/>
        </w:rPr>
        <w:t xml:space="preserve">. </w:t>
      </w:r>
      <w:proofErr w:type="spellStart"/>
      <w:r w:rsidRPr="00E42292">
        <w:rPr>
          <w:sz w:val="32"/>
          <w:szCs w:val="32"/>
        </w:rPr>
        <w:t>Новосибирск</w:t>
      </w:r>
      <w:proofErr w:type="spellEnd"/>
      <w:r w:rsidRPr="00E42292">
        <w:rPr>
          <w:sz w:val="32"/>
          <w:szCs w:val="32"/>
        </w:rPr>
        <w:t xml:space="preserve">: </w:t>
      </w:r>
      <w:proofErr w:type="spellStart"/>
      <w:r w:rsidRPr="00E42292">
        <w:rPr>
          <w:sz w:val="32"/>
          <w:szCs w:val="32"/>
        </w:rPr>
        <w:t>ИЭиОПП</w:t>
      </w:r>
      <w:proofErr w:type="spellEnd"/>
      <w:r w:rsidRPr="00E42292">
        <w:rPr>
          <w:sz w:val="32"/>
          <w:szCs w:val="32"/>
        </w:rPr>
        <w:t xml:space="preserve"> СО РАН, 2001. – Режим доступу : </w:t>
      </w:r>
      <w:hyperlink r:id="rId44" w:history="1">
        <w:r w:rsidRPr="00E42292">
          <w:rPr>
            <w:rStyle w:val="a7"/>
            <w:sz w:val="32"/>
            <w:szCs w:val="32"/>
            <w:u w:val="none"/>
          </w:rPr>
          <w:t>www.kirdina.ru</w:t>
        </w:r>
      </w:hyperlink>
      <w:r w:rsidRPr="00E42292">
        <w:rPr>
          <w:sz w:val="32"/>
          <w:szCs w:val="32"/>
        </w:rPr>
        <w:t xml:space="preserve">. – Назва з екрана.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iCs/>
          <w:sz w:val="32"/>
          <w:szCs w:val="32"/>
        </w:rPr>
        <w:t>Кирдина</w:t>
      </w:r>
      <w:r w:rsidRPr="00E42292">
        <w:rPr>
          <w:sz w:val="32"/>
          <w:szCs w:val="32"/>
        </w:rPr>
        <w:t xml:space="preserve"> </w:t>
      </w:r>
      <w:r w:rsidRPr="00E42292">
        <w:rPr>
          <w:iCs/>
          <w:sz w:val="32"/>
          <w:szCs w:val="32"/>
        </w:rPr>
        <w:t>С. Г.</w:t>
      </w:r>
      <w:r w:rsidRPr="00E42292">
        <w:rPr>
          <w:sz w:val="32"/>
          <w:szCs w:val="32"/>
        </w:rPr>
        <w:t xml:space="preserve"> </w:t>
      </w:r>
      <w:proofErr w:type="spellStart"/>
      <w:r w:rsidRPr="00E42292">
        <w:rPr>
          <w:sz w:val="32"/>
          <w:szCs w:val="32"/>
        </w:rPr>
        <w:t>Модели</w:t>
      </w:r>
      <w:proofErr w:type="spellEnd"/>
      <w:r w:rsidRPr="00E42292">
        <w:rPr>
          <w:sz w:val="32"/>
          <w:szCs w:val="32"/>
        </w:rPr>
        <w:t xml:space="preserve"> </w:t>
      </w:r>
      <w:proofErr w:type="spellStart"/>
      <w:r w:rsidRPr="00E42292">
        <w:rPr>
          <w:sz w:val="32"/>
          <w:szCs w:val="32"/>
        </w:rPr>
        <w:t>экономики</w:t>
      </w:r>
      <w:proofErr w:type="spellEnd"/>
      <w:r w:rsidRPr="00E42292">
        <w:rPr>
          <w:sz w:val="32"/>
          <w:szCs w:val="32"/>
        </w:rPr>
        <w:t xml:space="preserve"> и </w:t>
      </w:r>
      <w:proofErr w:type="spellStart"/>
      <w:r w:rsidRPr="00E42292">
        <w:rPr>
          <w:sz w:val="32"/>
          <w:szCs w:val="32"/>
        </w:rPr>
        <w:t>теории</w:t>
      </w:r>
      <w:proofErr w:type="spellEnd"/>
      <w:r w:rsidRPr="00E42292">
        <w:rPr>
          <w:sz w:val="32"/>
          <w:szCs w:val="32"/>
        </w:rPr>
        <w:t xml:space="preserve"> </w:t>
      </w:r>
      <w:proofErr w:type="spellStart"/>
      <w:r w:rsidRPr="00E42292">
        <w:rPr>
          <w:sz w:val="32"/>
          <w:szCs w:val="32"/>
        </w:rPr>
        <w:t>институциональных</w:t>
      </w:r>
      <w:proofErr w:type="spellEnd"/>
      <w:r w:rsidRPr="00E42292">
        <w:rPr>
          <w:sz w:val="32"/>
          <w:szCs w:val="32"/>
        </w:rPr>
        <w:t xml:space="preserve"> </w:t>
      </w:r>
      <w:proofErr w:type="spellStart"/>
      <w:r w:rsidRPr="00E42292">
        <w:rPr>
          <w:sz w:val="32"/>
          <w:szCs w:val="32"/>
        </w:rPr>
        <w:t>матриц</w:t>
      </w:r>
      <w:proofErr w:type="spellEnd"/>
      <w:r w:rsidRPr="00E42292">
        <w:rPr>
          <w:sz w:val="32"/>
          <w:szCs w:val="32"/>
        </w:rPr>
        <w:t xml:space="preserve"> / С. Г. Кирдина  // </w:t>
      </w:r>
      <w:proofErr w:type="spellStart"/>
      <w:r w:rsidRPr="00E42292">
        <w:rPr>
          <w:sz w:val="32"/>
          <w:szCs w:val="32"/>
        </w:rPr>
        <w:t>Экономическая</w:t>
      </w:r>
      <w:proofErr w:type="spellEnd"/>
      <w:r w:rsidRPr="00E42292">
        <w:rPr>
          <w:sz w:val="32"/>
          <w:szCs w:val="32"/>
        </w:rPr>
        <w:t xml:space="preserve"> наука </w:t>
      </w:r>
      <w:proofErr w:type="spellStart"/>
      <w:r w:rsidRPr="00E42292">
        <w:rPr>
          <w:sz w:val="32"/>
          <w:szCs w:val="32"/>
        </w:rPr>
        <w:t>современной</w:t>
      </w:r>
      <w:proofErr w:type="spellEnd"/>
      <w:r w:rsidRPr="00E42292">
        <w:rPr>
          <w:sz w:val="32"/>
          <w:szCs w:val="32"/>
        </w:rPr>
        <w:t xml:space="preserve"> </w:t>
      </w:r>
      <w:proofErr w:type="spellStart"/>
      <w:r w:rsidRPr="00E42292">
        <w:rPr>
          <w:sz w:val="32"/>
          <w:szCs w:val="32"/>
        </w:rPr>
        <w:t>России</w:t>
      </w:r>
      <w:proofErr w:type="spellEnd"/>
      <w:r w:rsidRPr="00E42292">
        <w:rPr>
          <w:sz w:val="32"/>
          <w:szCs w:val="32"/>
        </w:rPr>
        <w:t>. – 2007. – № 2 (37).</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pacing w:val="-4"/>
          <w:sz w:val="32"/>
          <w:szCs w:val="32"/>
        </w:rPr>
        <w:t xml:space="preserve">Кирдина С. </w:t>
      </w:r>
      <w:r w:rsidRPr="00E42292">
        <w:rPr>
          <w:spacing w:val="-4"/>
          <w:sz w:val="32"/>
          <w:szCs w:val="32"/>
          <w:lang w:val="ru-RU"/>
        </w:rPr>
        <w:t xml:space="preserve">Теория институциональных матриц (пример российского </w:t>
      </w:r>
      <w:proofErr w:type="spellStart"/>
      <w:r w:rsidRPr="00E42292">
        <w:rPr>
          <w:spacing w:val="-4"/>
          <w:sz w:val="32"/>
          <w:szCs w:val="32"/>
          <w:lang w:val="ru-RU"/>
        </w:rPr>
        <w:t>институционализма</w:t>
      </w:r>
      <w:proofErr w:type="spellEnd"/>
      <w:r w:rsidRPr="00E42292">
        <w:rPr>
          <w:spacing w:val="-4"/>
          <w:sz w:val="32"/>
          <w:szCs w:val="32"/>
          <w:lang w:val="ru-RU"/>
        </w:rPr>
        <w:t xml:space="preserve">) </w:t>
      </w:r>
      <w:r w:rsidRPr="00E42292">
        <w:rPr>
          <w:spacing w:val="-4"/>
          <w:sz w:val="32"/>
          <w:szCs w:val="32"/>
        </w:rPr>
        <w:t xml:space="preserve">/ С. Г. Кирдина </w:t>
      </w:r>
      <w:r w:rsidRPr="00E42292">
        <w:rPr>
          <w:spacing w:val="-4"/>
          <w:sz w:val="32"/>
          <w:szCs w:val="32"/>
          <w:lang w:val="ru-RU"/>
        </w:rPr>
        <w:t xml:space="preserve">// Постсоветский </w:t>
      </w:r>
      <w:proofErr w:type="spellStart"/>
      <w:r w:rsidRPr="00E42292">
        <w:rPr>
          <w:spacing w:val="-4"/>
          <w:sz w:val="32"/>
          <w:szCs w:val="32"/>
          <w:lang w:val="ru-RU"/>
        </w:rPr>
        <w:t>институционализм</w:t>
      </w:r>
      <w:proofErr w:type="spellEnd"/>
      <w:r w:rsidRPr="00E42292">
        <w:rPr>
          <w:sz w:val="32"/>
          <w:szCs w:val="32"/>
          <w:lang w:val="ru-RU"/>
        </w:rPr>
        <w:t xml:space="preserve"> / Под ред. Р.М. Нуреева, В.В.Дементьева. – Донецк : Каштан. – 2005. – С. 90-94.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 xml:space="preserve">Кирдина С. Теория институциональных матриц </w:t>
      </w:r>
      <w:r w:rsidRPr="00E42292">
        <w:rPr>
          <w:rFonts w:ascii="Times New Roman" w:hAnsi="Times New Roman"/>
          <w:sz w:val="32"/>
          <w:szCs w:val="32"/>
        </w:rPr>
        <w:t xml:space="preserve">[Електронний ресурс] </w:t>
      </w:r>
      <w:r w:rsidRPr="00E42292">
        <w:rPr>
          <w:rFonts w:ascii="Times New Roman" w:hAnsi="Times New Roman"/>
          <w:sz w:val="32"/>
          <w:szCs w:val="32"/>
          <w:lang w:val="ru-RU"/>
        </w:rPr>
        <w:t xml:space="preserve"> / С. Кирдина. </w:t>
      </w:r>
      <w:r w:rsidRPr="00E42292">
        <w:rPr>
          <w:rFonts w:ascii="Times New Roman" w:hAnsi="Times New Roman"/>
          <w:sz w:val="32"/>
          <w:szCs w:val="32"/>
        </w:rPr>
        <w:t xml:space="preserve">Режим доступу: </w:t>
      </w:r>
      <w:r w:rsidRPr="00E42292">
        <w:rPr>
          <w:rFonts w:ascii="Times New Roman" w:hAnsi="Times New Roman"/>
          <w:sz w:val="32"/>
          <w:szCs w:val="32"/>
          <w:lang w:val="ru-RU"/>
        </w:rPr>
        <w:t xml:space="preserve">– http://www.kirdina.ru/doc/ </w:t>
      </w:r>
      <w:proofErr w:type="spellStart"/>
      <w:r w:rsidRPr="00E42292">
        <w:rPr>
          <w:rFonts w:ascii="Times New Roman" w:hAnsi="Times New Roman"/>
          <w:sz w:val="32"/>
          <w:szCs w:val="32"/>
          <w:lang w:val="ru-RU"/>
        </w:rPr>
        <w:t>news</w:t>
      </w:r>
      <w:proofErr w:type="spellEnd"/>
      <w:r w:rsidRPr="00E42292">
        <w:rPr>
          <w:rFonts w:ascii="Times New Roman" w:hAnsi="Times New Roman"/>
          <w:sz w:val="32"/>
          <w:szCs w:val="32"/>
          <w:lang w:val="ru-RU"/>
        </w:rPr>
        <w:t>/ 20feb06/2.pdf</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Кирдина С.Г. X и Y – экономики: институциональный анализ / С.Г. Кирдина. – М.: Наука, 2004. – 118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Кірдіна</w:t>
      </w:r>
      <w:proofErr w:type="spellEnd"/>
      <w:r w:rsidRPr="00E42292">
        <w:rPr>
          <w:sz w:val="32"/>
          <w:szCs w:val="32"/>
        </w:rPr>
        <w:t xml:space="preserve"> С. Г. </w:t>
      </w:r>
      <w:proofErr w:type="spellStart"/>
      <w:r w:rsidRPr="00E42292">
        <w:rPr>
          <w:sz w:val="32"/>
          <w:szCs w:val="32"/>
        </w:rPr>
        <w:t>Институциональные</w:t>
      </w:r>
      <w:proofErr w:type="spellEnd"/>
      <w:r w:rsidRPr="00E42292">
        <w:rPr>
          <w:sz w:val="32"/>
          <w:szCs w:val="32"/>
        </w:rPr>
        <w:t xml:space="preserve"> </w:t>
      </w:r>
      <w:proofErr w:type="spellStart"/>
      <w:r w:rsidRPr="00E42292">
        <w:rPr>
          <w:sz w:val="32"/>
          <w:szCs w:val="32"/>
        </w:rPr>
        <w:t>матрицы</w:t>
      </w:r>
      <w:proofErr w:type="spellEnd"/>
      <w:r w:rsidRPr="00E42292">
        <w:rPr>
          <w:sz w:val="32"/>
          <w:szCs w:val="32"/>
        </w:rPr>
        <w:t xml:space="preserve"> и </w:t>
      </w:r>
      <w:proofErr w:type="spellStart"/>
      <w:r w:rsidRPr="00E42292">
        <w:rPr>
          <w:sz w:val="32"/>
          <w:szCs w:val="32"/>
        </w:rPr>
        <w:t>развитие</w:t>
      </w:r>
      <w:proofErr w:type="spellEnd"/>
      <w:r w:rsidRPr="00E42292">
        <w:rPr>
          <w:sz w:val="32"/>
          <w:szCs w:val="32"/>
        </w:rPr>
        <w:t xml:space="preserve"> </w:t>
      </w:r>
      <w:proofErr w:type="spellStart"/>
      <w:r w:rsidRPr="00E42292">
        <w:rPr>
          <w:sz w:val="32"/>
          <w:szCs w:val="32"/>
        </w:rPr>
        <w:t>России</w:t>
      </w:r>
      <w:proofErr w:type="spellEnd"/>
      <w:r w:rsidRPr="00E42292">
        <w:rPr>
          <w:sz w:val="32"/>
          <w:szCs w:val="32"/>
        </w:rPr>
        <w:t xml:space="preserve"> / С.Г. </w:t>
      </w:r>
      <w:proofErr w:type="spellStart"/>
      <w:r w:rsidRPr="00E42292">
        <w:rPr>
          <w:sz w:val="32"/>
          <w:szCs w:val="32"/>
        </w:rPr>
        <w:t>Кірдіна</w:t>
      </w:r>
      <w:proofErr w:type="spellEnd"/>
      <w:r w:rsidRPr="00E42292">
        <w:rPr>
          <w:sz w:val="32"/>
          <w:szCs w:val="32"/>
        </w:rPr>
        <w:t xml:space="preserve">. – М. : </w:t>
      </w:r>
      <w:proofErr w:type="spellStart"/>
      <w:r w:rsidRPr="00E42292">
        <w:rPr>
          <w:sz w:val="32"/>
          <w:szCs w:val="32"/>
        </w:rPr>
        <w:t>Теис</w:t>
      </w:r>
      <w:proofErr w:type="spellEnd"/>
      <w:r w:rsidRPr="00E42292">
        <w:rPr>
          <w:sz w:val="32"/>
          <w:szCs w:val="32"/>
        </w:rPr>
        <w:t xml:space="preserve">, 2000. –  213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Кірієнко О.М. Методологічні принципи дослідження взаємодії політики, ідеології і економіки / О.М. Кірієнко, Г.М. Пилипенко // Економіка: проблеми теорії і практики: зб. наук. пр. – Вип. 242. – Д. : ДНУ, 2008. – С.1183-1190.</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Класики політичної думки від Платона до Макса Вебера / пер. з нім. під ред. Є. Причепія. – К. : Тандем, 2002. – 584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Князева Е.Н. </w:t>
      </w:r>
      <w:proofErr w:type="spellStart"/>
      <w:r w:rsidRPr="00E42292">
        <w:rPr>
          <w:sz w:val="32"/>
          <w:szCs w:val="32"/>
        </w:rPr>
        <w:t>Синергетика</w:t>
      </w:r>
      <w:proofErr w:type="spellEnd"/>
      <w:r w:rsidRPr="00E42292">
        <w:rPr>
          <w:sz w:val="32"/>
          <w:szCs w:val="32"/>
        </w:rPr>
        <w:t xml:space="preserve"> </w:t>
      </w:r>
      <w:proofErr w:type="spellStart"/>
      <w:r w:rsidRPr="00E42292">
        <w:rPr>
          <w:sz w:val="32"/>
          <w:szCs w:val="32"/>
        </w:rPr>
        <w:t>как</w:t>
      </w:r>
      <w:proofErr w:type="spellEnd"/>
      <w:r w:rsidRPr="00E42292">
        <w:rPr>
          <w:sz w:val="32"/>
          <w:szCs w:val="32"/>
        </w:rPr>
        <w:t xml:space="preserve"> </w:t>
      </w:r>
      <w:proofErr w:type="spellStart"/>
      <w:r w:rsidRPr="00E42292">
        <w:rPr>
          <w:sz w:val="32"/>
          <w:szCs w:val="32"/>
        </w:rPr>
        <w:t>новое</w:t>
      </w:r>
      <w:proofErr w:type="spellEnd"/>
      <w:r w:rsidRPr="00E42292">
        <w:rPr>
          <w:sz w:val="32"/>
          <w:szCs w:val="32"/>
        </w:rPr>
        <w:t xml:space="preserve"> </w:t>
      </w:r>
      <w:proofErr w:type="spellStart"/>
      <w:r w:rsidRPr="00E42292">
        <w:rPr>
          <w:sz w:val="32"/>
          <w:szCs w:val="32"/>
        </w:rPr>
        <w:t>мировоззрение</w:t>
      </w:r>
      <w:proofErr w:type="spellEnd"/>
      <w:r w:rsidRPr="00E42292">
        <w:rPr>
          <w:sz w:val="32"/>
          <w:szCs w:val="32"/>
        </w:rPr>
        <w:t xml:space="preserve"> : </w:t>
      </w:r>
      <w:proofErr w:type="spellStart"/>
      <w:r w:rsidRPr="00E42292">
        <w:rPr>
          <w:sz w:val="32"/>
          <w:szCs w:val="32"/>
        </w:rPr>
        <w:t>диалог</w:t>
      </w:r>
      <w:proofErr w:type="spellEnd"/>
      <w:r w:rsidRPr="00E42292">
        <w:rPr>
          <w:sz w:val="32"/>
          <w:szCs w:val="32"/>
        </w:rPr>
        <w:t xml:space="preserve"> с И. </w:t>
      </w:r>
      <w:proofErr w:type="spellStart"/>
      <w:r w:rsidRPr="00E42292">
        <w:rPr>
          <w:sz w:val="32"/>
          <w:szCs w:val="32"/>
        </w:rPr>
        <w:t>Пригожиным</w:t>
      </w:r>
      <w:proofErr w:type="spellEnd"/>
      <w:r w:rsidRPr="00E42292">
        <w:rPr>
          <w:sz w:val="32"/>
          <w:szCs w:val="32"/>
        </w:rPr>
        <w:t xml:space="preserve"> / Е.Н. Князева, С. П. </w:t>
      </w:r>
      <w:proofErr w:type="spellStart"/>
      <w:r w:rsidRPr="00E42292">
        <w:rPr>
          <w:sz w:val="32"/>
          <w:szCs w:val="32"/>
        </w:rPr>
        <w:t>Курдюмов</w:t>
      </w:r>
      <w:proofErr w:type="spellEnd"/>
      <w:r w:rsidRPr="00E42292">
        <w:rPr>
          <w:sz w:val="32"/>
          <w:szCs w:val="32"/>
        </w:rPr>
        <w:t xml:space="preserve"> // </w:t>
      </w:r>
      <w:proofErr w:type="spellStart"/>
      <w:r w:rsidRPr="00E42292">
        <w:rPr>
          <w:sz w:val="32"/>
          <w:szCs w:val="32"/>
        </w:rPr>
        <w:t>Вопросы</w:t>
      </w:r>
      <w:proofErr w:type="spellEnd"/>
      <w:r w:rsidRPr="00E42292">
        <w:rPr>
          <w:sz w:val="32"/>
          <w:szCs w:val="32"/>
        </w:rPr>
        <w:t xml:space="preserve"> </w:t>
      </w:r>
      <w:proofErr w:type="spellStart"/>
      <w:r w:rsidRPr="00E42292">
        <w:rPr>
          <w:sz w:val="32"/>
          <w:szCs w:val="32"/>
        </w:rPr>
        <w:t>философии</w:t>
      </w:r>
      <w:proofErr w:type="spellEnd"/>
      <w:r w:rsidRPr="00E42292">
        <w:rPr>
          <w:sz w:val="32"/>
          <w:szCs w:val="32"/>
        </w:rPr>
        <w:t xml:space="preserve">. – 1992. – №12. – С. 4-14.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 xml:space="preserve">Коваль Т.Б. Собственность и богатство как проблема религиозной этики / Т. Б. Коваль // Культура и экономическое </w:t>
      </w:r>
      <w:r w:rsidRPr="00E42292">
        <w:rPr>
          <w:rFonts w:ascii="Times New Roman" w:eastAsia="TimesNewRomanPSMT" w:hAnsi="Times New Roman"/>
          <w:sz w:val="32"/>
          <w:szCs w:val="32"/>
          <w:lang w:val="ru-RU"/>
        </w:rPr>
        <w:lastRenderedPageBreak/>
        <w:t>поведение: сб. науч. ст.; под ред. Н. М. Лебедевой, А. Н. Татарко. – М.: Макс-пресс, 2011. – 544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Коммонс Дж. Институциональная экономика / Дж. Коммонс // Экономический вестник Ростовского государственного университета. – 2007. – Т. 5, № 4. – С.117-126.</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 xml:space="preserve">Концепция экономического развития Украины на 2008-2015 гг. Предварительная версия для обсуждения [Електронний ресурс]. – К.: Фонд </w:t>
      </w:r>
      <w:r w:rsidRPr="00E42292">
        <w:rPr>
          <w:rFonts w:ascii="Times New Roman" w:hAnsi="Times New Roman"/>
          <w:sz w:val="32"/>
          <w:szCs w:val="32"/>
        </w:rPr>
        <w:t>«</w:t>
      </w:r>
      <w:r w:rsidRPr="00E42292">
        <w:rPr>
          <w:rFonts w:ascii="Times New Roman" w:hAnsi="Times New Roman"/>
          <w:sz w:val="32"/>
          <w:szCs w:val="32"/>
          <w:lang w:val="ru-RU"/>
        </w:rPr>
        <w:t>Эффективное управление», 2008. – 69 с. – Режим доступу: http://www.feg.org.ua/docs/ua_economics.pdf.</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Style w:val="aff4"/>
          <w:rFonts w:ascii="Times New Roman" w:hAnsi="Times New Roman"/>
          <w:bCs/>
          <w:i w:val="0"/>
          <w:iCs w:val="0"/>
          <w:sz w:val="32"/>
          <w:szCs w:val="32"/>
          <w:shd w:val="clear" w:color="auto" w:fill="FFFFFF"/>
        </w:rPr>
        <w:t>Копилова</w:t>
      </w:r>
      <w:r w:rsidRPr="00E42292">
        <w:rPr>
          <w:rFonts w:ascii="Times New Roman" w:hAnsi="Times New Roman"/>
          <w:sz w:val="32"/>
          <w:szCs w:val="32"/>
          <w:shd w:val="clear" w:color="auto" w:fill="FFFFFF"/>
        </w:rPr>
        <w:t>, С. В.</w:t>
      </w:r>
      <w:r w:rsidRPr="00E42292">
        <w:rPr>
          <w:rStyle w:val="apple-converted-space"/>
          <w:rFonts w:ascii="Times New Roman" w:hAnsi="Times New Roman"/>
          <w:sz w:val="32"/>
          <w:szCs w:val="32"/>
          <w:shd w:val="clear" w:color="auto" w:fill="FFFFFF"/>
        </w:rPr>
        <w:t> </w:t>
      </w:r>
      <w:r w:rsidRPr="00E42292">
        <w:rPr>
          <w:rStyle w:val="aff4"/>
          <w:rFonts w:ascii="Times New Roman" w:hAnsi="Times New Roman"/>
          <w:bCs/>
          <w:i w:val="0"/>
          <w:iCs w:val="0"/>
          <w:sz w:val="32"/>
          <w:szCs w:val="32"/>
          <w:shd w:val="clear" w:color="auto" w:fill="FFFFFF"/>
        </w:rPr>
        <w:t>Особливості козацької ментальності за матеріалами описів іноземців</w:t>
      </w:r>
      <w:r w:rsidRPr="00E42292">
        <w:rPr>
          <w:rStyle w:val="apple-converted-space"/>
          <w:rFonts w:ascii="Times New Roman" w:hAnsi="Times New Roman"/>
          <w:sz w:val="32"/>
          <w:szCs w:val="32"/>
          <w:shd w:val="clear" w:color="auto" w:fill="FFFFFF"/>
        </w:rPr>
        <w:t> </w:t>
      </w:r>
      <w:r w:rsidRPr="00E42292">
        <w:rPr>
          <w:rFonts w:ascii="Times New Roman" w:hAnsi="Times New Roman"/>
          <w:sz w:val="32"/>
          <w:szCs w:val="32"/>
          <w:shd w:val="clear" w:color="auto" w:fill="FFFFFF"/>
        </w:rPr>
        <w:t>/ С. В.</w:t>
      </w:r>
      <w:r w:rsidRPr="00E42292">
        <w:rPr>
          <w:rStyle w:val="apple-converted-space"/>
          <w:rFonts w:ascii="Times New Roman" w:hAnsi="Times New Roman"/>
          <w:sz w:val="32"/>
          <w:szCs w:val="32"/>
          <w:shd w:val="clear" w:color="auto" w:fill="FFFFFF"/>
        </w:rPr>
        <w:t> </w:t>
      </w:r>
      <w:r w:rsidRPr="00E42292">
        <w:rPr>
          <w:rStyle w:val="aff4"/>
          <w:rFonts w:ascii="Times New Roman" w:hAnsi="Times New Roman"/>
          <w:bCs/>
          <w:i w:val="0"/>
          <w:iCs w:val="0"/>
          <w:sz w:val="32"/>
          <w:szCs w:val="32"/>
          <w:shd w:val="clear" w:color="auto" w:fill="FFFFFF"/>
        </w:rPr>
        <w:t>Копилова</w:t>
      </w:r>
      <w:r w:rsidRPr="00E42292">
        <w:rPr>
          <w:rStyle w:val="apple-converted-space"/>
          <w:rFonts w:ascii="Times New Roman" w:hAnsi="Times New Roman"/>
          <w:sz w:val="32"/>
          <w:szCs w:val="32"/>
          <w:shd w:val="clear" w:color="auto" w:fill="FFFFFF"/>
        </w:rPr>
        <w:t> </w:t>
      </w:r>
      <w:r w:rsidRPr="00E42292">
        <w:rPr>
          <w:rFonts w:ascii="Times New Roman" w:hAnsi="Times New Roman"/>
          <w:sz w:val="32"/>
          <w:szCs w:val="32"/>
          <w:shd w:val="clear" w:color="auto" w:fill="FFFFFF"/>
        </w:rPr>
        <w:t xml:space="preserve">// Грані. </w:t>
      </w:r>
      <w:r w:rsidRPr="00E42292">
        <w:rPr>
          <w:rFonts w:ascii="Times New Roman" w:hAnsi="Times New Roman"/>
          <w:sz w:val="32"/>
          <w:szCs w:val="32"/>
          <w:lang w:val="ru-RU"/>
        </w:rPr>
        <w:t xml:space="preserve">– </w:t>
      </w:r>
      <w:r w:rsidRPr="00E42292">
        <w:rPr>
          <w:rFonts w:ascii="Times New Roman" w:hAnsi="Times New Roman"/>
          <w:sz w:val="32"/>
          <w:szCs w:val="32"/>
          <w:shd w:val="clear" w:color="auto" w:fill="FFFFFF"/>
        </w:rPr>
        <w:t xml:space="preserve">2010. </w:t>
      </w:r>
      <w:r w:rsidRPr="00E42292">
        <w:rPr>
          <w:rFonts w:ascii="Times New Roman" w:hAnsi="Times New Roman"/>
          <w:sz w:val="32"/>
          <w:szCs w:val="32"/>
          <w:lang w:val="ru-RU"/>
        </w:rPr>
        <w:t>–</w:t>
      </w:r>
      <w:r w:rsidRPr="00E42292">
        <w:rPr>
          <w:rFonts w:ascii="Times New Roman" w:hAnsi="Times New Roman"/>
          <w:sz w:val="32"/>
          <w:szCs w:val="32"/>
          <w:shd w:val="clear" w:color="auto" w:fill="FFFFFF"/>
        </w:rPr>
        <w:t xml:space="preserve"> № 5. </w:t>
      </w:r>
      <w:r w:rsidRPr="00E42292">
        <w:rPr>
          <w:rFonts w:ascii="Times New Roman" w:hAnsi="Times New Roman"/>
          <w:sz w:val="32"/>
          <w:szCs w:val="32"/>
          <w:lang w:val="ru-RU"/>
        </w:rPr>
        <w:t>–</w:t>
      </w:r>
      <w:r w:rsidRPr="00E42292">
        <w:rPr>
          <w:rFonts w:ascii="Times New Roman" w:hAnsi="Times New Roman"/>
          <w:sz w:val="32"/>
          <w:szCs w:val="32"/>
          <w:shd w:val="clear" w:color="auto" w:fill="FFFFFF"/>
        </w:rPr>
        <w:t xml:space="preserve"> С.87-92</w:t>
      </w:r>
      <w:r w:rsidRPr="00E42292">
        <w:rPr>
          <w:rFonts w:ascii="Times New Roman" w:hAnsi="Times New Roman"/>
          <w:sz w:val="32"/>
          <w:szCs w:val="32"/>
        </w:rPr>
        <w:t>.</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Корженко В., Писаренко Ж. Вплив національної культури на формування моделі управління: методики крос-культурного менеджменту [Електронний ресурс] / В.  Корженко, Ж. Писаренко. – Режим доступу: http://www.nbuv.gov.ua/</w:t>
      </w:r>
      <w:r w:rsidR="00EE4A08">
        <w:rPr>
          <w:rFonts w:ascii="Times New Roman" w:hAnsi="Times New Roman"/>
          <w:sz w:val="32"/>
          <w:szCs w:val="32"/>
        </w:rPr>
        <w:t xml:space="preserve"> </w:t>
      </w:r>
      <w:proofErr w:type="spellStart"/>
      <w:r w:rsidRPr="00E42292">
        <w:rPr>
          <w:rFonts w:ascii="Times New Roman" w:hAnsi="Times New Roman"/>
          <w:sz w:val="32"/>
          <w:szCs w:val="32"/>
        </w:rPr>
        <w:t>portal</w:t>
      </w:r>
      <w:proofErr w:type="spellEnd"/>
      <w:r w:rsidR="00EE4A08">
        <w:rPr>
          <w:rFonts w:ascii="Times New Roman" w:hAnsi="Times New Roman"/>
          <w:sz w:val="32"/>
          <w:szCs w:val="32"/>
        </w:rPr>
        <w:t xml:space="preserve"> </w:t>
      </w:r>
      <w:proofErr w:type="spellStart"/>
      <w:r w:rsidRPr="00E42292">
        <w:rPr>
          <w:rFonts w:ascii="Times New Roman" w:hAnsi="Times New Roman"/>
          <w:sz w:val="32"/>
          <w:szCs w:val="32"/>
        </w:rPr>
        <w:t>Soc</w:t>
      </w:r>
      <w:proofErr w:type="spellEnd"/>
      <w:r w:rsidRPr="00E42292">
        <w:rPr>
          <w:rFonts w:ascii="Times New Roman" w:hAnsi="Times New Roman"/>
          <w:sz w:val="32"/>
          <w:szCs w:val="32"/>
        </w:rPr>
        <w:t>_Gum/</w:t>
      </w:r>
      <w:proofErr w:type="spellStart"/>
      <w:r w:rsidRPr="00E42292">
        <w:rPr>
          <w:rFonts w:ascii="Times New Roman" w:hAnsi="Times New Roman"/>
          <w:sz w:val="32"/>
          <w:szCs w:val="32"/>
        </w:rPr>
        <w:t>Apdu</w:t>
      </w:r>
      <w:proofErr w:type="spellEnd"/>
      <w:r w:rsidRPr="00E42292">
        <w:rPr>
          <w:rFonts w:ascii="Times New Roman" w:hAnsi="Times New Roman"/>
          <w:sz w:val="32"/>
          <w:szCs w:val="32"/>
        </w:rPr>
        <w:t>/2009_1/</w:t>
      </w:r>
      <w:proofErr w:type="spellStart"/>
      <w:r w:rsidRPr="00E42292">
        <w:rPr>
          <w:rFonts w:ascii="Times New Roman" w:hAnsi="Times New Roman"/>
          <w:sz w:val="32"/>
          <w:szCs w:val="32"/>
        </w:rPr>
        <w:t>doc</w:t>
      </w:r>
      <w:proofErr w:type="spellEnd"/>
      <w:r w:rsidRPr="00E42292">
        <w:rPr>
          <w:rFonts w:ascii="Times New Roman" w:hAnsi="Times New Roman"/>
          <w:sz w:val="32"/>
          <w:szCs w:val="32"/>
        </w:rPr>
        <w:t xml:space="preserve"> /.../ 02.pdf</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Костриця М.М. Розвиток підприємництва як інституційний чинник підвищення національної конкурентоспроможності / М.М. Костриця // Вісник ЖДТУ. –  № 2 (56). –-Економічні науки. – С. 48-51.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Кубаєвський М. Економічна культура у трансформаційному процесі / М. Кубаєвський // Вісник ТДЕУ. – Тернопіль : Економічна думка. – № 4. – 2006. – С. 104-114.</w:t>
      </w:r>
    </w:p>
    <w:p w:rsidR="000C7993" w:rsidRPr="00E42292" w:rsidRDefault="000C7993" w:rsidP="000C7993">
      <w:pPr>
        <w:pStyle w:val="a4"/>
        <w:numPr>
          <w:ilvl w:val="0"/>
          <w:numId w:val="7"/>
        </w:numPr>
        <w:tabs>
          <w:tab w:val="clear" w:pos="720"/>
          <w:tab w:val="left" w:pos="142"/>
          <w:tab w:val="left" w:pos="709"/>
          <w:tab w:val="left" w:pos="993"/>
        </w:tabs>
        <w:ind w:left="0" w:firstLine="426"/>
        <w:jc w:val="both"/>
        <w:rPr>
          <w:sz w:val="32"/>
          <w:szCs w:val="32"/>
        </w:rPr>
      </w:pPr>
      <w:r w:rsidRPr="00E42292">
        <w:rPr>
          <w:sz w:val="32"/>
          <w:szCs w:val="32"/>
        </w:rPr>
        <w:t>Кусов В. Г. Категория ментальности в социологическом измерении // Социс. – 2000. – № 9. – С.134-140.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Кучабський О., Погорєлий С. Довіра до органів публічної влади як ключовий фактор ефективності системи державного управління / О. Кучабський, С. Погорєлий // Публічне управління:теорія та практика. – 2013. – № 1(13). – С.10-19.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Ламперт</w:t>
      </w:r>
      <w:proofErr w:type="spellEnd"/>
      <w:r w:rsidRPr="00E42292">
        <w:rPr>
          <w:sz w:val="32"/>
          <w:szCs w:val="32"/>
        </w:rPr>
        <w:t xml:space="preserve"> Х. </w:t>
      </w:r>
      <w:proofErr w:type="spellStart"/>
      <w:r w:rsidRPr="00E42292">
        <w:rPr>
          <w:sz w:val="32"/>
          <w:szCs w:val="32"/>
        </w:rPr>
        <w:t>Социльная</w:t>
      </w:r>
      <w:proofErr w:type="spellEnd"/>
      <w:r w:rsidRPr="00E42292">
        <w:rPr>
          <w:sz w:val="32"/>
          <w:szCs w:val="32"/>
        </w:rPr>
        <w:t xml:space="preserve"> </w:t>
      </w:r>
      <w:proofErr w:type="spellStart"/>
      <w:r w:rsidRPr="00E42292">
        <w:rPr>
          <w:sz w:val="32"/>
          <w:szCs w:val="32"/>
        </w:rPr>
        <w:t>рыночная</w:t>
      </w:r>
      <w:proofErr w:type="spellEnd"/>
      <w:r w:rsidRPr="00E42292">
        <w:rPr>
          <w:sz w:val="32"/>
          <w:szCs w:val="32"/>
        </w:rPr>
        <w:t xml:space="preserve"> </w:t>
      </w:r>
      <w:proofErr w:type="spellStart"/>
      <w:r w:rsidRPr="00E42292">
        <w:rPr>
          <w:sz w:val="32"/>
          <w:szCs w:val="32"/>
        </w:rPr>
        <w:t>экономика</w:t>
      </w:r>
      <w:proofErr w:type="spellEnd"/>
      <w:r w:rsidRPr="00E42292">
        <w:rPr>
          <w:sz w:val="32"/>
          <w:szCs w:val="32"/>
        </w:rPr>
        <w:t xml:space="preserve">. </w:t>
      </w:r>
      <w:proofErr w:type="spellStart"/>
      <w:r w:rsidRPr="00E42292">
        <w:rPr>
          <w:sz w:val="32"/>
          <w:szCs w:val="32"/>
        </w:rPr>
        <w:t>Германский</w:t>
      </w:r>
      <w:proofErr w:type="spellEnd"/>
      <w:r w:rsidRPr="00E42292">
        <w:rPr>
          <w:sz w:val="32"/>
          <w:szCs w:val="32"/>
        </w:rPr>
        <w:t xml:space="preserve"> путь / Х. </w:t>
      </w:r>
      <w:proofErr w:type="spellStart"/>
      <w:r w:rsidRPr="00E42292">
        <w:rPr>
          <w:sz w:val="32"/>
          <w:szCs w:val="32"/>
        </w:rPr>
        <w:t>Лармперт</w:t>
      </w:r>
      <w:proofErr w:type="spellEnd"/>
      <w:r w:rsidRPr="00E42292">
        <w:rPr>
          <w:sz w:val="32"/>
          <w:szCs w:val="32"/>
        </w:rPr>
        <w:t xml:space="preserve">. – М. : </w:t>
      </w:r>
      <w:proofErr w:type="spellStart"/>
      <w:r w:rsidRPr="00E42292">
        <w:rPr>
          <w:sz w:val="32"/>
          <w:szCs w:val="32"/>
        </w:rPr>
        <w:t>Дело</w:t>
      </w:r>
      <w:proofErr w:type="spellEnd"/>
      <w:r w:rsidRPr="00E42292">
        <w:rPr>
          <w:sz w:val="32"/>
          <w:szCs w:val="32"/>
        </w:rPr>
        <w:t xml:space="preserve">, 1993.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lang w:val="ru-RU"/>
        </w:rPr>
        <w:t>Латков</w:t>
      </w:r>
      <w:proofErr w:type="spellEnd"/>
      <w:r w:rsidRPr="00E42292">
        <w:rPr>
          <w:sz w:val="32"/>
          <w:szCs w:val="32"/>
          <w:lang w:val="ru-RU"/>
        </w:rPr>
        <w:t xml:space="preserve"> А.В. Функционирование системы рентных отношений : противоречия, особе</w:t>
      </w:r>
      <w:r w:rsidR="00EE4A08">
        <w:rPr>
          <w:sz w:val="32"/>
          <w:szCs w:val="32"/>
          <w:lang w:val="ru-RU"/>
        </w:rPr>
        <w:t xml:space="preserve">нности, динамика : </w:t>
      </w:r>
      <w:proofErr w:type="spellStart"/>
      <w:r w:rsidR="00EE4A08">
        <w:rPr>
          <w:sz w:val="32"/>
          <w:szCs w:val="32"/>
          <w:lang w:val="ru-RU"/>
        </w:rPr>
        <w:t>автореф</w:t>
      </w:r>
      <w:proofErr w:type="spellEnd"/>
      <w:r w:rsidR="00EE4A08">
        <w:rPr>
          <w:sz w:val="32"/>
          <w:szCs w:val="32"/>
          <w:lang w:val="ru-RU"/>
        </w:rPr>
        <w:t xml:space="preserve">. </w:t>
      </w:r>
      <w:proofErr w:type="spellStart"/>
      <w:r w:rsidR="00EE4A08">
        <w:rPr>
          <w:sz w:val="32"/>
          <w:szCs w:val="32"/>
          <w:lang w:val="ru-RU"/>
        </w:rPr>
        <w:t>дис</w:t>
      </w:r>
      <w:proofErr w:type="spellEnd"/>
      <w:r w:rsidR="00EE4A08">
        <w:rPr>
          <w:sz w:val="32"/>
          <w:szCs w:val="32"/>
          <w:lang w:val="ru-RU"/>
        </w:rPr>
        <w:t>.</w:t>
      </w:r>
      <w:r w:rsidRPr="00E42292">
        <w:rPr>
          <w:sz w:val="32"/>
          <w:szCs w:val="32"/>
          <w:lang w:val="ru-RU"/>
        </w:rPr>
        <w:t xml:space="preserve"> </w:t>
      </w:r>
      <w:proofErr w:type="spellStart"/>
      <w:r w:rsidRPr="00E42292">
        <w:rPr>
          <w:sz w:val="32"/>
          <w:szCs w:val="32"/>
          <w:lang w:val="ru-RU"/>
        </w:rPr>
        <w:t>докт</w:t>
      </w:r>
      <w:proofErr w:type="spellEnd"/>
      <w:r w:rsidRPr="00E42292">
        <w:rPr>
          <w:sz w:val="32"/>
          <w:szCs w:val="32"/>
          <w:lang w:val="ru-RU"/>
        </w:rPr>
        <w:t xml:space="preserve">. </w:t>
      </w:r>
      <w:proofErr w:type="spellStart"/>
      <w:r w:rsidRPr="00E42292">
        <w:rPr>
          <w:sz w:val="32"/>
          <w:szCs w:val="32"/>
          <w:lang w:val="ru-RU"/>
        </w:rPr>
        <w:t>екон</w:t>
      </w:r>
      <w:proofErr w:type="spellEnd"/>
      <w:r w:rsidRPr="00E42292">
        <w:rPr>
          <w:sz w:val="32"/>
          <w:szCs w:val="32"/>
          <w:lang w:val="ru-RU"/>
        </w:rPr>
        <w:t xml:space="preserve">. наук : спец. : 08.00.01 / </w:t>
      </w:r>
      <w:proofErr w:type="spellStart"/>
      <w:r w:rsidRPr="00E42292">
        <w:rPr>
          <w:sz w:val="32"/>
          <w:szCs w:val="32"/>
          <w:lang w:val="ru-RU"/>
        </w:rPr>
        <w:t>Латков</w:t>
      </w:r>
      <w:proofErr w:type="spellEnd"/>
      <w:r w:rsidRPr="00E42292">
        <w:rPr>
          <w:sz w:val="32"/>
          <w:szCs w:val="32"/>
          <w:lang w:val="ru-RU"/>
        </w:rPr>
        <w:t xml:space="preserve"> Андрей Владимирович.  – Саратов. – 2008. – 31С.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Латов Ю. </w:t>
      </w:r>
      <w:proofErr w:type="spellStart"/>
      <w:r w:rsidRPr="00E42292">
        <w:rPr>
          <w:sz w:val="32"/>
          <w:szCs w:val="32"/>
        </w:rPr>
        <w:t>Политика</w:t>
      </w:r>
      <w:proofErr w:type="spellEnd"/>
      <w:r w:rsidRPr="00E42292">
        <w:rPr>
          <w:sz w:val="32"/>
          <w:szCs w:val="32"/>
        </w:rPr>
        <w:t xml:space="preserve"> – </w:t>
      </w:r>
      <w:proofErr w:type="spellStart"/>
      <w:r w:rsidRPr="00E42292">
        <w:rPr>
          <w:sz w:val="32"/>
          <w:szCs w:val="32"/>
        </w:rPr>
        <w:t>обмен</w:t>
      </w:r>
      <w:proofErr w:type="spellEnd"/>
      <w:r w:rsidRPr="00E42292">
        <w:rPr>
          <w:sz w:val="32"/>
          <w:szCs w:val="32"/>
        </w:rPr>
        <w:t xml:space="preserve"> </w:t>
      </w:r>
      <w:proofErr w:type="spellStart"/>
      <w:r w:rsidRPr="00E42292">
        <w:rPr>
          <w:sz w:val="32"/>
          <w:szCs w:val="32"/>
        </w:rPr>
        <w:t>или</w:t>
      </w:r>
      <w:proofErr w:type="spellEnd"/>
      <w:r w:rsidRPr="00E42292">
        <w:rPr>
          <w:sz w:val="32"/>
          <w:szCs w:val="32"/>
        </w:rPr>
        <w:t xml:space="preserve"> обман? / Ю.Латов // </w:t>
      </w:r>
      <w:proofErr w:type="spellStart"/>
      <w:r w:rsidRPr="00E42292">
        <w:rPr>
          <w:sz w:val="32"/>
          <w:szCs w:val="32"/>
        </w:rPr>
        <w:t>Неприкосновенный</w:t>
      </w:r>
      <w:proofErr w:type="spellEnd"/>
      <w:r w:rsidRPr="00E42292">
        <w:rPr>
          <w:sz w:val="32"/>
          <w:szCs w:val="32"/>
        </w:rPr>
        <w:t xml:space="preserve"> запас.  –  2003. – №2 (28).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rPr>
        <w:lastRenderedPageBreak/>
        <w:t xml:space="preserve">Латов Ю., Латова Н. </w:t>
      </w:r>
      <w:r w:rsidRPr="00E42292">
        <w:rPr>
          <w:rFonts w:ascii="Times New Roman" w:hAnsi="Times New Roman"/>
          <w:sz w:val="32"/>
          <w:szCs w:val="32"/>
          <w:lang w:val="ru-RU"/>
        </w:rPr>
        <w:t>Открытия и парадоксы этнометрического анализа российской хозяйственной культуры по методике Г. Хофстеда / Ю. Латов, Н. Латова // Мир России. – 2007. –  №4. – С.43-72.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Лебедева Н.М. Ценности культуры, экономические установки и отношение к инновациям в России / Н.М. Лебедева // Психология. Журнал Высшей школы экономики. – 2008. – Т. 5, № 2. – С.68-88.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Лиманский А.А. Трудовой менталитет как предмет менеджмента / А.А. Лиманский // Бизнесинформ. – 2009. – №3. – С.135-138.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Липинський В. Листи до братів-хліборобів.(Про ідею і організацію українського монархізму) / В.К. Липинський. – К.: Філадельфія, 1995. – 470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Липов  В.В. Визначення моделі інноваційного розвитку України: чинник інституціональної компліментарності / В.В. Ліпов // Вісник Хмельницького національного університету. Економічні науки. – 2009. – №5,Т.1. – С.81-86.</w:t>
      </w:r>
    </w:p>
    <w:p w:rsidR="000C7993" w:rsidRPr="00E42292" w:rsidRDefault="000C7993" w:rsidP="000C7993">
      <w:pPr>
        <w:pStyle w:val="af2"/>
        <w:widowControl w:val="0"/>
        <w:numPr>
          <w:ilvl w:val="0"/>
          <w:numId w:val="7"/>
        </w:numPr>
        <w:tabs>
          <w:tab w:val="clear" w:pos="720"/>
          <w:tab w:val="left" w:pos="142"/>
          <w:tab w:val="left" w:pos="709"/>
          <w:tab w:val="left" w:pos="993"/>
          <w:tab w:val="left" w:pos="1134"/>
        </w:tabs>
        <w:autoSpaceDE w:val="0"/>
        <w:autoSpaceDN w:val="0"/>
        <w:adjustRightInd w:val="0"/>
        <w:spacing w:after="0"/>
        <w:ind w:left="0" w:firstLine="426"/>
        <w:jc w:val="both"/>
        <w:rPr>
          <w:bCs/>
          <w:iCs/>
          <w:sz w:val="32"/>
          <w:szCs w:val="32"/>
        </w:rPr>
      </w:pPr>
      <w:r w:rsidRPr="00E42292">
        <w:rPr>
          <w:sz w:val="32"/>
          <w:szCs w:val="32"/>
        </w:rPr>
        <w:t xml:space="preserve">Липов В.В. </w:t>
      </w:r>
      <w:r w:rsidRPr="00E42292">
        <w:rPr>
          <w:bCs/>
          <w:iCs/>
          <w:sz w:val="32"/>
          <w:szCs w:val="32"/>
        </w:rPr>
        <w:t xml:space="preserve">Проблеми запозичення систем мотивації персоналу у трансформаційних економіках: кросскультурні засади дослідження / В.В. Липов </w:t>
      </w:r>
      <w:r w:rsidRPr="00E42292">
        <w:rPr>
          <w:iCs/>
          <w:sz w:val="32"/>
          <w:szCs w:val="32"/>
        </w:rPr>
        <w:t xml:space="preserve">// Вісник Хмельницького національного університету. – Економічні науки. – 2007. </w:t>
      </w:r>
      <w:r w:rsidRPr="00E42292">
        <w:rPr>
          <w:sz w:val="32"/>
          <w:szCs w:val="32"/>
        </w:rPr>
        <w:t>–</w:t>
      </w:r>
      <w:r w:rsidRPr="00E42292">
        <w:rPr>
          <w:iCs/>
          <w:sz w:val="32"/>
          <w:szCs w:val="32"/>
        </w:rPr>
        <w:t xml:space="preserve"> № 5, </w:t>
      </w:r>
      <w:r w:rsidRPr="00E42292">
        <w:rPr>
          <w:sz w:val="32"/>
          <w:szCs w:val="32"/>
        </w:rPr>
        <w:t>–</w:t>
      </w:r>
      <w:r w:rsidRPr="00E42292">
        <w:rPr>
          <w:iCs/>
          <w:sz w:val="32"/>
          <w:szCs w:val="32"/>
        </w:rPr>
        <w:t xml:space="preserve"> Т. 1. – С. 127-133.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Лісеєнко О. Динаміка політичного капіталу в Україні / О. Лісеєнко // Політичний менеджмент. – 2005. – № 1 (10). – C.90-96.</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Лобанов М.І. Регіональні центри в системі інноваційного забезпечення агропромислового виробництва / М.І. Лобанов, Н.О. Шквиря // Агроінком. – 2007. – № 9-10. – С.60-63.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rPr>
        <w:t xml:space="preserve">Лопатинський Ю.М. Інституціоналізація транзитивної економіки / Ю.М. Лопатинський // </w:t>
      </w:r>
      <w:proofErr w:type="spellStart"/>
      <w:r w:rsidRPr="00E42292">
        <w:rPr>
          <w:rFonts w:ascii="Times New Roman" w:hAnsi="Times New Roman"/>
          <w:sz w:val="32"/>
          <w:szCs w:val="32"/>
        </w:rPr>
        <w:t>Научные</w:t>
      </w:r>
      <w:proofErr w:type="spellEnd"/>
      <w:r w:rsidRPr="00E42292">
        <w:rPr>
          <w:rFonts w:ascii="Times New Roman" w:hAnsi="Times New Roman"/>
          <w:sz w:val="32"/>
          <w:szCs w:val="32"/>
        </w:rPr>
        <w:t xml:space="preserve"> труды ДонНТУ. </w:t>
      </w:r>
      <w:r w:rsidRPr="00E42292">
        <w:rPr>
          <w:rFonts w:ascii="Times New Roman" w:hAnsi="Times New Roman"/>
          <w:sz w:val="32"/>
          <w:szCs w:val="32"/>
          <w:lang w:val="ru-RU"/>
        </w:rPr>
        <w:t>Серия: экономическая. – 2006. – Вып. 103-1. – С. 229-232.</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Лукашевич М. П., </w:t>
      </w:r>
      <w:proofErr w:type="spellStart"/>
      <w:r w:rsidRPr="00E42292">
        <w:rPr>
          <w:sz w:val="32"/>
          <w:szCs w:val="32"/>
        </w:rPr>
        <w:t>Туленков</w:t>
      </w:r>
      <w:proofErr w:type="spellEnd"/>
      <w:r w:rsidRPr="00E42292">
        <w:rPr>
          <w:sz w:val="32"/>
          <w:szCs w:val="32"/>
        </w:rPr>
        <w:t xml:space="preserve"> М. В. Спеціальні та галузеві соціологічні теорії / М.П. Лукашевич, В.М. </w:t>
      </w:r>
      <w:proofErr w:type="spellStart"/>
      <w:r w:rsidRPr="00E42292">
        <w:rPr>
          <w:sz w:val="32"/>
          <w:szCs w:val="32"/>
        </w:rPr>
        <w:t>Туленков</w:t>
      </w:r>
      <w:proofErr w:type="spellEnd"/>
      <w:r w:rsidRPr="00E42292">
        <w:rPr>
          <w:sz w:val="32"/>
          <w:szCs w:val="32"/>
        </w:rPr>
        <w:t xml:space="preserve">. – </w:t>
      </w:r>
      <w:proofErr w:type="spellStart"/>
      <w:r w:rsidRPr="00E42292">
        <w:rPr>
          <w:sz w:val="32"/>
          <w:szCs w:val="32"/>
        </w:rPr>
        <w:t>Навч</w:t>
      </w:r>
      <w:proofErr w:type="spellEnd"/>
      <w:r w:rsidRPr="00E42292">
        <w:rPr>
          <w:sz w:val="32"/>
          <w:szCs w:val="32"/>
        </w:rPr>
        <w:t xml:space="preserve">. </w:t>
      </w:r>
      <w:proofErr w:type="spellStart"/>
      <w:r w:rsidRPr="00E42292">
        <w:rPr>
          <w:sz w:val="32"/>
          <w:szCs w:val="32"/>
        </w:rPr>
        <w:t>пос</w:t>
      </w:r>
      <w:proofErr w:type="spellEnd"/>
      <w:r w:rsidRPr="00E42292">
        <w:rPr>
          <w:sz w:val="32"/>
          <w:szCs w:val="32"/>
        </w:rPr>
        <w:t xml:space="preserve">.  К.: МАУП, 2004. – 464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Лукінов І.І. Україна: утвердження незалежної Української держави (1991 – 2001). / І.І. Лукінов. – К., «Альтернативи», 2001. – 216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 xml:space="preserve">Лусте Е.О. </w:t>
      </w:r>
      <w:r w:rsidRPr="00E42292">
        <w:rPr>
          <w:rFonts w:ascii="Times New Roman" w:hAnsi="Times New Roman"/>
          <w:sz w:val="32"/>
          <w:szCs w:val="32"/>
          <w:lang w:val="ru-RU"/>
        </w:rPr>
        <w:t>Интегральный подход к оценке роли хозяйственного менталитета в развитии экономики / Е.О. Лусте // Экономика и предпринимательство.</w:t>
      </w:r>
      <w:r w:rsidRPr="00E42292">
        <w:rPr>
          <w:rFonts w:ascii="Times New Roman" w:hAnsi="Times New Roman"/>
          <w:sz w:val="32"/>
          <w:szCs w:val="32"/>
        </w:rPr>
        <w:t xml:space="preserve"> – 2013. – №</w:t>
      </w:r>
      <w:r w:rsidRPr="00E42292">
        <w:rPr>
          <w:rFonts w:ascii="Times New Roman" w:hAnsi="Times New Roman"/>
          <w:sz w:val="32"/>
          <w:szCs w:val="32"/>
          <w:lang w:val="en-US"/>
        </w:rPr>
        <w:t> </w:t>
      </w:r>
      <w:r w:rsidRPr="00E42292">
        <w:rPr>
          <w:rFonts w:ascii="Times New Roman" w:hAnsi="Times New Roman"/>
          <w:sz w:val="32"/>
          <w:szCs w:val="32"/>
        </w:rPr>
        <w:t>11(40). – С.93-97.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Аналіз впливу господарського менталітету на економічний розвиток країни: кореляційно-регресійний підхід / З.І. Галушка, О.О. Лусте // Вісник Київського національного університету імені Тараса Шевченка. Серія «Економіка». – 2013. – № 147. – С. 19 - 24.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Лусте О.О. Використання національного господарського менталітету в процесі модернізації української економіки  / О.О. Лусте // Науковий вісник Одеського національного економічного університету. Всеукраїнська асоціація молодих науковців. – Науки: економіка, політологія, історія. – 2013. – № 19(198). – С. 51-58.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 Лусте О.О. Господарський менталітет як економічна категорія / О.О. Лусте // Економічний форум. – 2013. – №4.– С.15-23.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Господарський менталітет як інституціональний фактор соціально-економічного розвитку / О.О. Лусте // Сталий розвиток економіки. – 2012. – № 4(14). – С.85-89.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Господарський менталітет як складова інституціональної організації економічної діяльності / О.О. Лусте  // Наукові записки Національного університету «Острозька академія». Серія «Економіка». –2013. – Вип. 21. – С. 64-67.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Господарський менталітет як чинник міжнародної економічної інтеграції / О.О. Лусте // Діалектика взаємодії ринкових та інституційних механізмів сучасної економічної динаміки</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Матеріали XXII Міжнародної науково-практичної конференції II Міжнародного шумпетерівського економічного форуму (26-27 вересня 2013р.). – Чернівці : Чернівецький нац. ун-т, 2013.– С.</w:t>
      </w:r>
      <w:r w:rsidRPr="00E42292">
        <w:rPr>
          <w:rFonts w:ascii="Times New Roman" w:hAnsi="Times New Roman"/>
          <w:sz w:val="32"/>
          <w:szCs w:val="32"/>
          <w:lang w:val="ru-RU"/>
        </w:rPr>
        <w:t xml:space="preserve"> </w:t>
      </w:r>
      <w:r w:rsidRPr="00E42292">
        <w:rPr>
          <w:rFonts w:ascii="Times New Roman" w:hAnsi="Times New Roman"/>
          <w:sz w:val="32"/>
          <w:szCs w:val="32"/>
        </w:rPr>
        <w:t>86-87.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Економічне новаторство як основна функція підприємця / О.О.</w:t>
      </w:r>
      <w:r w:rsidRPr="00E42292">
        <w:rPr>
          <w:rFonts w:ascii="Times New Roman" w:hAnsi="Times New Roman"/>
          <w:sz w:val="32"/>
          <w:szCs w:val="32"/>
          <w:lang w:val="en-US"/>
        </w:rPr>
        <w:t> </w:t>
      </w:r>
      <w:r w:rsidRPr="00E42292">
        <w:rPr>
          <w:rFonts w:ascii="Times New Roman" w:hAnsi="Times New Roman"/>
          <w:sz w:val="32"/>
          <w:szCs w:val="32"/>
        </w:rPr>
        <w:t>Лусте // Перспективні питання економіки та управління: збірник матеріалів міжнародної науково-практичної конференції 8-9 квітня 2013 р., м. Дніпропетровськ. – Дніпропетровськ</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Герда, 2013. – С. 105-107.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Лусте О.О. Економічний менталітет як основна складова інституційних перетворень у трансформаційній економіці / О.О. </w:t>
      </w:r>
      <w:r w:rsidRPr="00E42292">
        <w:rPr>
          <w:rFonts w:ascii="Times New Roman" w:hAnsi="Times New Roman"/>
          <w:sz w:val="32"/>
          <w:szCs w:val="32"/>
        </w:rPr>
        <w:lastRenderedPageBreak/>
        <w:t>Лусте  // Вісник Чернівецького торговельно-економічного інституту. Економічні науки. –2011. – Вип. I(41). – С.37-44.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Концептуальні підходи до визначення місця господарського менталітету в системі інституційних чинників розвитку економіки. Інституціональний вектор // Інституціональний вектор економічного розвитку. – 2013. – № 3. – С. 83-90.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Лідерство як чинник ефективності соціально-економічних трансформацій / О.О. Лусте // Науковий вісник Чернівецького торговельно-економічного інституту. Економічні науки. – 2009. – Вип. IV(36). – С.248-257.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Ментальні виміри підприємницької діяльності в контексті соціально-економічної стабільності регіонів / О.О. Лусте // Стратегічні пріоритети забезпечення економічної безпеки України: зб. матер. наук.-практ. кр. столу 27-28 вересня 2012 р.– Феодосія, 2012.– С.69-72.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Ментальні засади підвищення економічної ефективності вітчизняних підприємств / О.О. Лусте // Шляхи підвищення економічної ефективності в умовах реформ: досвід розвинутих та перехідних економік</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матеріали міжнар. наук.-практ. конф., 12 квітня 2013 р. м. Чернігів. – Д.</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Національний гірничий університет, 2013. – С. 39-40.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Особливості інституційного середовища в трансформаційній економіці / О.О. Лусте // Реорганізація інституційної архітектури в посткризовий період розвитку економіки: Матеріали X Всеукраїнської ювілейної науково-практичної конференції (14-16 квітня 2011 р.). – Чернівці</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ЧНУ, 2011. – С.27-29.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Особливості процесу прийняття управлінських рішень в умовах побудови інформаційного суспільства / О.О. Лусте // Сучасна наука: теорія і практика: Секція «Економічні науки»</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Матеріали II Всеукраїнської науково-практичної заочної конференції «Сучасна наука: теорія і практика» (м. Дніпропетровськ, 29-31 серпня 2012 р. – Дніпропетровськ, 2012. – С. 17-19.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Особливості розвитку підприємництва в умовах трансформації інституційного середовища / О.О. Лусте // Підприємницька діяльність в Україні</w:t>
      </w:r>
      <w:r w:rsidRPr="00E42292">
        <w:rPr>
          <w:rFonts w:ascii="Times New Roman" w:hAnsi="Times New Roman"/>
          <w:sz w:val="32"/>
          <w:szCs w:val="32"/>
          <w:lang w:val="en-US"/>
        </w:rPr>
        <w:t> </w:t>
      </w:r>
      <w:r w:rsidRPr="00E42292">
        <w:rPr>
          <w:rFonts w:ascii="Times New Roman" w:hAnsi="Times New Roman"/>
          <w:sz w:val="32"/>
          <w:szCs w:val="32"/>
        </w:rPr>
        <w:t xml:space="preserve">: проблеми розвитку та </w:t>
      </w:r>
      <w:r w:rsidRPr="00E42292">
        <w:rPr>
          <w:rFonts w:ascii="Times New Roman" w:hAnsi="Times New Roman"/>
          <w:sz w:val="32"/>
          <w:szCs w:val="32"/>
        </w:rPr>
        <w:lastRenderedPageBreak/>
        <w:t xml:space="preserve">регулювання: матеріали V Міжнародної науково-практичної конференції 9-10 червня 2011 р. м. Київ. – К. : МІБО КНЕУ, 2011. – С. 121.-123.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Особливості формування українського господарського менталітету в умовах радянської командно-адміністративної економіки / О.О. Лусте // Науковий вісник Буковинської державної  фінансової академії: Збірник наукових праць. Економічні науки. – 2010. – Вип. (2)19. – С. 453-463.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Психологічні детермінанти соціально-економічного розвитку / О.О. Лусте // Економічний вісник Національного гірничого університету. – 2013. – №3.– С.30-37.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Лусте О.О. Роль господарського менталітету в інституційній структурі економіки / О.О. Лусте // </w:t>
      </w:r>
      <w:r w:rsidRPr="00E42292">
        <w:rPr>
          <w:rFonts w:ascii="Times New Roman" w:hAnsi="Times New Roman"/>
          <w:sz w:val="32"/>
          <w:szCs w:val="32"/>
          <w:lang w:val="ru-RU"/>
        </w:rPr>
        <w:t xml:space="preserve">Наука и ее эффективность : материалы XXIV Международной научно-практической конференции по философским, филологическим, юридическим, педагогическим, экономическим, психологическим, социологическим и политическим наукам. – Горловка, </w:t>
      </w:r>
      <w:r w:rsidRPr="00E42292">
        <w:rPr>
          <w:rFonts w:ascii="Times New Roman" w:hAnsi="Times New Roman"/>
          <w:sz w:val="32"/>
          <w:szCs w:val="32"/>
        </w:rPr>
        <w:t>2012. – С.1-4.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Роль господарського менталітету в процесі соціально-економічних трансформацій / О.О. Лусте // Збірник наукових праць за матеріалами Міжнародної наукової конференції «Наукові читання, присвячені П.А. Столипіну» (м.</w:t>
      </w:r>
      <w:r w:rsidRPr="00E42292">
        <w:rPr>
          <w:rFonts w:ascii="Times New Roman" w:hAnsi="Times New Roman"/>
          <w:sz w:val="32"/>
          <w:szCs w:val="32"/>
          <w:lang w:val="en-US"/>
        </w:rPr>
        <w:t> </w:t>
      </w:r>
      <w:r w:rsidRPr="00E42292">
        <w:rPr>
          <w:rFonts w:ascii="Times New Roman" w:hAnsi="Times New Roman"/>
          <w:sz w:val="32"/>
          <w:szCs w:val="32"/>
        </w:rPr>
        <w:t>Київ, 29 серпня 2012 р.). – Київ, 2012. – С.10-12.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Українська економічна ментальність як фактор підвищення конкурентоспроможності / О.О. Лусте // Актуальні питання, проблеми та перспективи розвитку гуманітарного знання у сучасному інформаційному просторі: національний та інтернаціональний аспекти: зб. наук. праць. – Частина IV. – Луганськ</w:t>
      </w:r>
      <w:r w:rsidRPr="00E42292">
        <w:rPr>
          <w:rFonts w:ascii="Times New Roman" w:hAnsi="Times New Roman"/>
          <w:sz w:val="32"/>
          <w:szCs w:val="32"/>
          <w:lang w:val="en-US"/>
        </w:rPr>
        <w:t> </w:t>
      </w:r>
      <w:r w:rsidRPr="00E42292">
        <w:rPr>
          <w:rFonts w:ascii="Times New Roman" w:hAnsi="Times New Roman"/>
          <w:sz w:val="32"/>
          <w:szCs w:val="32"/>
        </w:rPr>
        <w:t>:</w:t>
      </w:r>
      <w:r w:rsidRPr="00E42292">
        <w:rPr>
          <w:rFonts w:ascii="Times New Roman" w:hAnsi="Times New Roman"/>
          <w:sz w:val="32"/>
          <w:szCs w:val="32"/>
          <w:lang w:val="en-US"/>
        </w:rPr>
        <w:t> </w:t>
      </w:r>
      <w:r w:rsidRPr="00E42292">
        <w:rPr>
          <w:rFonts w:ascii="Times New Roman" w:hAnsi="Times New Roman"/>
          <w:sz w:val="32"/>
          <w:szCs w:val="32"/>
        </w:rPr>
        <w:t>вид-во СНУ ім. В. Даля, 2011. – С.138-141.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Лусте О.О. Український господарський менталітет як головний фактор економічних трансформацій / О.О. Лусте // Науковий вісник Буковинської державної  фінансової академії: Збірник наукових праць: Економічні науки. – 2009. – Вип. 2(15).– С.194-201.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Людський розвиток в Україні: соціальні та демографічні чинники модернізації національної економіки (колективна монографія) / [Лібанова Е.М., Макарова О.В., Курило І.О. та ін.]; </w:t>
      </w:r>
      <w:r w:rsidRPr="00E42292">
        <w:rPr>
          <w:rFonts w:ascii="Times New Roman" w:hAnsi="Times New Roman"/>
          <w:sz w:val="32"/>
          <w:szCs w:val="32"/>
        </w:rPr>
        <w:lastRenderedPageBreak/>
        <w:t>за ред. Е.М. Лібанової. – К. : Ін-т демографії та соціальних досліджень ім. М.В.Птухи НАН України, 2012. – 320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Людський розвиток в Україні: трансформація рівня життя та регіональні диспропорції (колективна монографія) / відпов. за випуск Л.М. Черенько, О.В. Макарова, за ред. Е.М. Лібанової. – У 2-х томах. – К.: Ін-т демографії та соціальних досліджень ім. М.В.Птухи НАН України, 2012. – 436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bCs/>
          <w:color w:val="000000"/>
          <w:sz w:val="32"/>
          <w:szCs w:val="32"/>
          <w:shd w:val="clear" w:color="auto" w:fill="FFFFFF"/>
        </w:rPr>
        <w:t>Лютко О. М. Релігія й менталітет: генеалогія наукової рефлексії</w:t>
      </w:r>
      <w:r w:rsidRPr="00E42292">
        <w:rPr>
          <w:rStyle w:val="apple-converted-space"/>
          <w:rFonts w:ascii="Times New Roman" w:hAnsi="Times New Roman"/>
          <w:color w:val="000000"/>
          <w:sz w:val="32"/>
          <w:szCs w:val="32"/>
          <w:shd w:val="clear" w:color="auto" w:fill="FFFFFF"/>
        </w:rPr>
        <w:t> </w:t>
      </w:r>
      <w:r w:rsidRPr="00E42292">
        <w:rPr>
          <w:rFonts w:ascii="Times New Roman" w:hAnsi="Times New Roman"/>
          <w:color w:val="000000"/>
          <w:sz w:val="32"/>
          <w:szCs w:val="32"/>
          <w:shd w:val="clear" w:color="auto" w:fill="FFFFFF"/>
        </w:rPr>
        <w:t>/ О.М. Лютко // Вісник Житомирського державного університету ім. І. Франка</w:t>
      </w:r>
      <w:r w:rsidRPr="00E42292">
        <w:rPr>
          <w:rFonts w:ascii="Times New Roman" w:hAnsi="Times New Roman"/>
          <w:color w:val="000000"/>
          <w:sz w:val="32"/>
          <w:szCs w:val="32"/>
          <w:shd w:val="clear" w:color="auto" w:fill="FFFFFF"/>
          <w:lang w:val="ru-RU"/>
        </w:rPr>
        <w:t xml:space="preserve">. </w:t>
      </w:r>
      <w:r w:rsidRPr="00E42292">
        <w:rPr>
          <w:rFonts w:ascii="Times New Roman" w:hAnsi="Times New Roman"/>
          <w:sz w:val="32"/>
          <w:szCs w:val="32"/>
        </w:rPr>
        <w:t>–</w:t>
      </w:r>
      <w:r w:rsidRPr="00E42292">
        <w:rPr>
          <w:rFonts w:ascii="Times New Roman" w:hAnsi="Times New Roman"/>
          <w:sz w:val="32"/>
          <w:szCs w:val="32"/>
          <w:lang w:val="ru-RU"/>
        </w:rPr>
        <w:t xml:space="preserve"> </w:t>
      </w:r>
      <w:r w:rsidRPr="00E42292">
        <w:rPr>
          <w:rFonts w:ascii="Times New Roman" w:hAnsi="Times New Roman"/>
          <w:color w:val="000000"/>
          <w:sz w:val="32"/>
          <w:szCs w:val="32"/>
          <w:shd w:val="clear" w:color="auto" w:fill="FFFFFF"/>
        </w:rPr>
        <w:t>2006.</w:t>
      </w:r>
      <w:r w:rsidRPr="00E42292">
        <w:rPr>
          <w:rFonts w:ascii="Times New Roman" w:hAnsi="Times New Roman"/>
          <w:color w:val="000000"/>
          <w:sz w:val="32"/>
          <w:szCs w:val="32"/>
          <w:shd w:val="clear" w:color="auto" w:fill="FFFFFF"/>
          <w:lang w:val="ru-RU"/>
        </w:rPr>
        <w:t xml:space="preserve"> </w:t>
      </w:r>
      <w:r w:rsidRPr="00E42292">
        <w:rPr>
          <w:rFonts w:ascii="Times New Roman" w:hAnsi="Times New Roman"/>
          <w:sz w:val="32"/>
          <w:szCs w:val="32"/>
        </w:rPr>
        <w:t>–</w:t>
      </w:r>
      <w:r w:rsidRPr="00E42292">
        <w:rPr>
          <w:rFonts w:ascii="Times New Roman" w:hAnsi="Times New Roman"/>
          <w:sz w:val="32"/>
          <w:szCs w:val="32"/>
          <w:lang w:val="ru-RU"/>
        </w:rPr>
        <w:t xml:space="preserve"> </w:t>
      </w:r>
      <w:r w:rsidRPr="00E42292">
        <w:rPr>
          <w:rFonts w:ascii="Times New Roman" w:hAnsi="Times New Roman"/>
          <w:bCs/>
          <w:color w:val="000000"/>
          <w:sz w:val="32"/>
          <w:szCs w:val="32"/>
          <w:shd w:val="clear" w:color="auto" w:fill="FFFFFF"/>
        </w:rPr>
        <w:t>Вип. 29</w:t>
      </w:r>
      <w:r w:rsidRPr="00E42292">
        <w:rPr>
          <w:rFonts w:ascii="Times New Roman" w:hAnsi="Times New Roman"/>
          <w:color w:val="000000"/>
          <w:sz w:val="32"/>
          <w:szCs w:val="32"/>
          <w:shd w:val="clear" w:color="auto" w:fill="FFFFFF"/>
        </w:rPr>
        <w:t xml:space="preserve">. </w:t>
      </w:r>
      <w:r w:rsidRPr="00E42292">
        <w:rPr>
          <w:rFonts w:ascii="Times New Roman" w:hAnsi="Times New Roman"/>
          <w:sz w:val="32"/>
          <w:szCs w:val="32"/>
        </w:rPr>
        <w:t>–</w:t>
      </w:r>
      <w:r w:rsidRPr="00E42292">
        <w:rPr>
          <w:rFonts w:ascii="Times New Roman" w:hAnsi="Times New Roman"/>
          <w:sz w:val="32"/>
          <w:szCs w:val="32"/>
          <w:lang w:val="ru-RU"/>
        </w:rPr>
        <w:t xml:space="preserve"> </w:t>
      </w:r>
      <w:r w:rsidRPr="00E42292">
        <w:rPr>
          <w:rFonts w:ascii="Times New Roman" w:hAnsi="Times New Roman"/>
          <w:bCs/>
          <w:color w:val="000000"/>
          <w:sz w:val="32"/>
          <w:szCs w:val="32"/>
          <w:shd w:val="clear" w:color="auto" w:fill="FFFFFF"/>
        </w:rPr>
        <w:t>С</w:t>
      </w:r>
      <w:r w:rsidRPr="00E42292">
        <w:rPr>
          <w:rFonts w:ascii="Times New Roman" w:hAnsi="Times New Roman"/>
          <w:color w:val="000000"/>
          <w:sz w:val="32"/>
          <w:szCs w:val="32"/>
          <w:shd w:val="clear" w:color="auto" w:fill="FFFFFF"/>
        </w:rPr>
        <w:t>.21-24</w:t>
      </w:r>
      <w:r w:rsidRPr="00E42292">
        <w:rPr>
          <w:rFonts w:ascii="Times New Roman" w:hAnsi="Times New Roman"/>
          <w:color w:val="000000"/>
          <w:sz w:val="32"/>
          <w:szCs w:val="32"/>
          <w:shd w:val="clear" w:color="auto" w:fill="FFFFFF"/>
          <w:lang w:val="ru-RU"/>
        </w:rPr>
        <w:t>.</w:t>
      </w:r>
      <w:r w:rsidRPr="00E42292">
        <w:rPr>
          <w:rFonts w:ascii="Times New Roman" w:hAnsi="Times New Roman"/>
          <w:color w:val="000000"/>
          <w:sz w:val="32"/>
          <w:szCs w:val="32"/>
          <w:shd w:val="clear" w:color="auto" w:fill="FFFFFF"/>
        </w:rPr>
        <w:t xml:space="preserve">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Ляшенко Л.І. Господарська етика як фактор формування цивілізаційного розвитку / Л.І. Ляшенко // </w:t>
      </w:r>
      <w:r w:rsidRPr="00E42292">
        <w:rPr>
          <w:rFonts w:ascii="Times New Roman" w:hAnsi="Times New Roman"/>
          <w:sz w:val="32"/>
          <w:szCs w:val="32"/>
          <w:lang w:val="ru-RU"/>
        </w:rPr>
        <w:t xml:space="preserve">Проблемы материальной культуры. Серия: Экономические науки. </w:t>
      </w:r>
      <w:r w:rsidRPr="00E42292">
        <w:rPr>
          <w:rFonts w:ascii="Times New Roman" w:hAnsi="Times New Roman"/>
          <w:sz w:val="32"/>
          <w:szCs w:val="32"/>
        </w:rPr>
        <w:t>– 2007. – №2. – С.25-28.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bCs/>
          <w:sz w:val="32"/>
          <w:szCs w:val="32"/>
          <w:lang w:val="ru-RU"/>
        </w:rPr>
      </w:pPr>
      <w:r w:rsidRPr="00E42292">
        <w:rPr>
          <w:rFonts w:ascii="Times New Roman" w:hAnsi="Times New Roman"/>
          <w:sz w:val="32"/>
          <w:szCs w:val="32"/>
        </w:rPr>
        <w:t xml:space="preserve">Магун В., Руднев М. </w:t>
      </w:r>
      <w:r w:rsidRPr="00E42292">
        <w:rPr>
          <w:rFonts w:ascii="Times New Roman" w:hAnsi="Times New Roman"/>
          <w:bCs/>
          <w:sz w:val="32"/>
          <w:szCs w:val="32"/>
          <w:lang w:val="ru-RU"/>
        </w:rPr>
        <w:t xml:space="preserve">Жизненные ценности населения Украины в европейском контексте </w:t>
      </w:r>
      <w:r w:rsidRPr="00E42292">
        <w:rPr>
          <w:rFonts w:ascii="Times New Roman" w:hAnsi="Times New Roman"/>
          <w:sz w:val="32"/>
          <w:szCs w:val="32"/>
        </w:rPr>
        <w:t xml:space="preserve">[Електронний ресурс] / </w:t>
      </w:r>
      <w:r w:rsidRPr="00E42292">
        <w:rPr>
          <w:rFonts w:ascii="Times New Roman" w:hAnsi="Times New Roman"/>
          <w:sz w:val="32"/>
          <w:szCs w:val="32"/>
          <w:lang w:val="ru-RU"/>
        </w:rPr>
        <w:t xml:space="preserve">В. </w:t>
      </w:r>
      <w:r w:rsidRPr="00E42292">
        <w:rPr>
          <w:rFonts w:ascii="Times New Roman" w:hAnsi="Times New Roman"/>
          <w:sz w:val="32"/>
          <w:szCs w:val="32"/>
        </w:rPr>
        <w:t xml:space="preserve">Магун, </w:t>
      </w:r>
      <w:r w:rsidRPr="00E42292">
        <w:rPr>
          <w:rFonts w:ascii="Times New Roman" w:hAnsi="Times New Roman"/>
          <w:sz w:val="32"/>
          <w:szCs w:val="32"/>
          <w:lang w:val="ru-RU"/>
        </w:rPr>
        <w:t xml:space="preserve">М. </w:t>
      </w:r>
      <w:r w:rsidRPr="00E42292">
        <w:rPr>
          <w:rFonts w:ascii="Times New Roman" w:hAnsi="Times New Roman"/>
          <w:sz w:val="32"/>
          <w:szCs w:val="32"/>
        </w:rPr>
        <w:t>Руднев</w:t>
      </w:r>
      <w:r w:rsidRPr="00E42292">
        <w:rPr>
          <w:rFonts w:ascii="Times New Roman" w:hAnsi="Times New Roman"/>
          <w:sz w:val="32"/>
          <w:szCs w:val="32"/>
          <w:lang w:val="ru-RU"/>
        </w:rPr>
        <w:t xml:space="preserve">. </w:t>
      </w:r>
      <w:r w:rsidRPr="00E42292">
        <w:rPr>
          <w:rFonts w:ascii="Times New Roman" w:hAnsi="Times New Roman"/>
          <w:sz w:val="32"/>
          <w:szCs w:val="32"/>
        </w:rPr>
        <w:t xml:space="preserve">– Режим доступу: </w:t>
      </w:r>
      <w:r w:rsidRPr="00E42292">
        <w:rPr>
          <w:rFonts w:ascii="Times New Roman" w:hAnsi="Times New Roman"/>
          <w:bCs/>
          <w:sz w:val="32"/>
          <w:szCs w:val="32"/>
          <w:lang w:val="ru-RU"/>
        </w:rPr>
        <w:t xml:space="preserve"> http://www.polit.ru/article/</w:t>
      </w:r>
      <w:r w:rsidR="00EE4A08">
        <w:rPr>
          <w:rFonts w:ascii="Times New Roman" w:hAnsi="Times New Roman"/>
          <w:bCs/>
          <w:sz w:val="32"/>
          <w:szCs w:val="32"/>
          <w:lang w:val="ru-RU"/>
        </w:rPr>
        <w:t xml:space="preserve"> </w:t>
      </w:r>
      <w:r w:rsidRPr="00E42292">
        <w:rPr>
          <w:rFonts w:ascii="Times New Roman" w:hAnsi="Times New Roman"/>
          <w:bCs/>
          <w:sz w:val="32"/>
          <w:szCs w:val="32"/>
          <w:lang w:val="ru-RU"/>
        </w:rPr>
        <w:t>2007/07/16/10values/</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Магун В., Руднев М. </w:t>
      </w:r>
      <w:r w:rsidRPr="00E42292">
        <w:rPr>
          <w:rFonts w:ascii="Times New Roman" w:hAnsi="Times New Roman"/>
          <w:bCs/>
          <w:sz w:val="32"/>
          <w:szCs w:val="32"/>
        </w:rPr>
        <w:t xml:space="preserve">Життєві вартості населення України в європейському контексті. Стаття друга </w:t>
      </w:r>
      <w:r w:rsidRPr="00E42292">
        <w:rPr>
          <w:rFonts w:ascii="Times New Roman" w:hAnsi="Times New Roman"/>
          <w:sz w:val="32"/>
          <w:szCs w:val="32"/>
        </w:rPr>
        <w:t xml:space="preserve">[Електронний ресурс] / </w:t>
      </w:r>
      <w:r w:rsidRPr="00E42292">
        <w:rPr>
          <w:rFonts w:ascii="Times New Roman" w:hAnsi="Times New Roman"/>
          <w:sz w:val="32"/>
          <w:szCs w:val="32"/>
          <w:lang w:val="ru-RU"/>
        </w:rPr>
        <w:t xml:space="preserve">В. </w:t>
      </w:r>
      <w:r w:rsidRPr="00E42292">
        <w:rPr>
          <w:rFonts w:ascii="Times New Roman" w:hAnsi="Times New Roman"/>
          <w:sz w:val="32"/>
          <w:szCs w:val="32"/>
        </w:rPr>
        <w:t xml:space="preserve">Магун, </w:t>
      </w:r>
      <w:r w:rsidRPr="00E42292">
        <w:rPr>
          <w:rFonts w:ascii="Times New Roman" w:hAnsi="Times New Roman"/>
          <w:sz w:val="32"/>
          <w:szCs w:val="32"/>
          <w:lang w:val="ru-RU"/>
        </w:rPr>
        <w:t>М. </w:t>
      </w:r>
      <w:r w:rsidRPr="00E42292">
        <w:rPr>
          <w:rFonts w:ascii="Times New Roman" w:hAnsi="Times New Roman"/>
          <w:sz w:val="32"/>
          <w:szCs w:val="32"/>
        </w:rPr>
        <w:t>Руднев</w:t>
      </w:r>
      <w:r w:rsidRPr="00E42292">
        <w:rPr>
          <w:rFonts w:ascii="Times New Roman" w:hAnsi="Times New Roman"/>
          <w:sz w:val="32"/>
          <w:szCs w:val="32"/>
          <w:lang w:val="ru-RU"/>
        </w:rPr>
        <w:t xml:space="preserve">. </w:t>
      </w:r>
      <w:r w:rsidRPr="00E42292">
        <w:rPr>
          <w:rFonts w:ascii="Times New Roman" w:hAnsi="Times New Roman"/>
          <w:sz w:val="32"/>
          <w:szCs w:val="32"/>
        </w:rPr>
        <w:t>– Режим доступу:</w:t>
      </w:r>
      <w:r w:rsidRPr="00E42292">
        <w:rPr>
          <w:rFonts w:ascii="Times New Roman" w:hAnsi="Times New Roman"/>
          <w:sz w:val="32"/>
          <w:szCs w:val="32"/>
          <w:lang w:val="ru-RU"/>
        </w:rPr>
        <w:t xml:space="preserve"> </w:t>
      </w:r>
      <w:r w:rsidRPr="00E42292">
        <w:rPr>
          <w:rFonts w:ascii="Times New Roman" w:hAnsi="Times New Roman"/>
          <w:bCs/>
          <w:sz w:val="32"/>
          <w:szCs w:val="32"/>
        </w:rPr>
        <w:t>http://zgroup.com.ua/article.php?articleid=182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Максюта М.Є. «Хліборобський» поворот у світоглядній свідомості на порозі третього тисячоліття: «георгіки душі» для глобалізованого людства? / М.Є. Максюта // Людина і культура в умовах глобалізації: зб. наук. статей. – К.: Парапан. – 2003. – С.145-155.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Мамедов О.Ю. Институционализм – приоритет вторичности? / О.Ю. Мамедов // Экон. вестник Ростовского гос. ун-та. – 2003. – Т.1. – №1. –С.116-125.</w:t>
      </w:r>
    </w:p>
    <w:p w:rsidR="000C7993" w:rsidRPr="00E42292" w:rsidRDefault="000C7993" w:rsidP="000C7993">
      <w:pPr>
        <w:pStyle w:val="a4"/>
        <w:numPr>
          <w:ilvl w:val="0"/>
          <w:numId w:val="7"/>
        </w:numPr>
        <w:tabs>
          <w:tab w:val="clear" w:pos="720"/>
          <w:tab w:val="left" w:pos="142"/>
          <w:tab w:val="left" w:pos="709"/>
          <w:tab w:val="left" w:pos="993"/>
        </w:tabs>
        <w:ind w:left="0" w:firstLine="426"/>
        <w:jc w:val="both"/>
        <w:rPr>
          <w:sz w:val="32"/>
          <w:szCs w:val="32"/>
        </w:rPr>
      </w:pPr>
      <w:r w:rsidRPr="00E42292">
        <w:rPr>
          <w:sz w:val="32"/>
          <w:szCs w:val="32"/>
        </w:rPr>
        <w:t>Марков Б.В. Разум и сердце: история и теория менталитета / Б.В. Марков. – СПб., 1993. – 412 с.</w:t>
      </w:r>
    </w:p>
    <w:p w:rsidR="000C7993" w:rsidRPr="00E42292" w:rsidRDefault="000C7993" w:rsidP="000C7993">
      <w:pPr>
        <w:numPr>
          <w:ilvl w:val="0"/>
          <w:numId w:val="7"/>
        </w:numPr>
        <w:tabs>
          <w:tab w:val="clear" w:pos="720"/>
          <w:tab w:val="left" w:pos="0"/>
          <w:tab w:val="left" w:pos="142"/>
          <w:tab w:val="left" w:pos="709"/>
          <w:tab w:val="left" w:pos="993"/>
        </w:tabs>
        <w:ind w:left="0" w:firstLine="426"/>
        <w:rPr>
          <w:sz w:val="32"/>
          <w:szCs w:val="32"/>
          <w:lang w:val="ru-RU"/>
        </w:rPr>
      </w:pPr>
      <w:r w:rsidRPr="00E42292">
        <w:rPr>
          <w:sz w:val="32"/>
          <w:szCs w:val="32"/>
        </w:rPr>
        <w:t xml:space="preserve">Маркс К. К </w:t>
      </w:r>
      <w:proofErr w:type="spellStart"/>
      <w:r w:rsidRPr="00E42292">
        <w:rPr>
          <w:sz w:val="32"/>
          <w:szCs w:val="32"/>
        </w:rPr>
        <w:t>критике</w:t>
      </w:r>
      <w:proofErr w:type="spellEnd"/>
      <w:r w:rsidRPr="00E42292">
        <w:rPr>
          <w:sz w:val="32"/>
          <w:szCs w:val="32"/>
        </w:rPr>
        <w:t xml:space="preserve"> </w:t>
      </w:r>
      <w:proofErr w:type="spellStart"/>
      <w:r w:rsidRPr="00E42292">
        <w:rPr>
          <w:sz w:val="32"/>
          <w:szCs w:val="32"/>
        </w:rPr>
        <w:t>политической</w:t>
      </w:r>
      <w:proofErr w:type="spellEnd"/>
      <w:r w:rsidRPr="00E42292">
        <w:rPr>
          <w:sz w:val="32"/>
          <w:szCs w:val="32"/>
        </w:rPr>
        <w:t xml:space="preserve"> </w:t>
      </w:r>
      <w:proofErr w:type="spellStart"/>
      <w:r w:rsidRPr="00E42292">
        <w:rPr>
          <w:sz w:val="32"/>
          <w:szCs w:val="32"/>
        </w:rPr>
        <w:t>экономии</w:t>
      </w:r>
      <w:proofErr w:type="spellEnd"/>
      <w:r w:rsidRPr="00E42292">
        <w:rPr>
          <w:sz w:val="32"/>
          <w:szCs w:val="32"/>
        </w:rPr>
        <w:t xml:space="preserve"> / К. Маркс // </w:t>
      </w:r>
      <w:proofErr w:type="spellStart"/>
      <w:r w:rsidRPr="00E42292">
        <w:rPr>
          <w:sz w:val="32"/>
          <w:szCs w:val="32"/>
        </w:rPr>
        <w:t>Соч</w:t>
      </w:r>
      <w:proofErr w:type="spellEnd"/>
      <w:r w:rsidRPr="00E42292">
        <w:rPr>
          <w:sz w:val="32"/>
          <w:szCs w:val="32"/>
        </w:rPr>
        <w:t xml:space="preserve">., – т.13. –2 -е </w:t>
      </w:r>
      <w:proofErr w:type="spellStart"/>
      <w:r w:rsidRPr="00E42292">
        <w:rPr>
          <w:sz w:val="32"/>
          <w:szCs w:val="32"/>
        </w:rPr>
        <w:t>изд</w:t>
      </w:r>
      <w:proofErr w:type="spellEnd"/>
      <w:r w:rsidRPr="00E42292">
        <w:rPr>
          <w:sz w:val="32"/>
          <w:szCs w:val="32"/>
        </w:rPr>
        <w:t xml:space="preserve">. – М. : </w:t>
      </w:r>
      <w:proofErr w:type="spellStart"/>
      <w:r w:rsidRPr="00E42292">
        <w:rPr>
          <w:sz w:val="32"/>
          <w:szCs w:val="32"/>
        </w:rPr>
        <w:t>Госполитиздат</w:t>
      </w:r>
      <w:proofErr w:type="spellEnd"/>
      <w:r w:rsidRPr="00E42292">
        <w:rPr>
          <w:sz w:val="32"/>
          <w:szCs w:val="32"/>
        </w:rPr>
        <w:t>, 1959. –  С.  1-167.</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Маркс К. </w:t>
      </w:r>
      <w:proofErr w:type="spellStart"/>
      <w:r w:rsidRPr="00E42292">
        <w:rPr>
          <w:sz w:val="32"/>
          <w:szCs w:val="32"/>
        </w:rPr>
        <w:t>Тезисы</w:t>
      </w:r>
      <w:proofErr w:type="spellEnd"/>
      <w:r w:rsidRPr="00E42292">
        <w:rPr>
          <w:sz w:val="32"/>
          <w:szCs w:val="32"/>
        </w:rPr>
        <w:t xml:space="preserve"> о </w:t>
      </w:r>
      <w:proofErr w:type="spellStart"/>
      <w:r w:rsidRPr="00E42292">
        <w:rPr>
          <w:sz w:val="32"/>
          <w:szCs w:val="32"/>
        </w:rPr>
        <w:t>Фейербахе</w:t>
      </w:r>
      <w:proofErr w:type="spellEnd"/>
      <w:r w:rsidRPr="00E42292">
        <w:rPr>
          <w:sz w:val="32"/>
          <w:szCs w:val="32"/>
        </w:rPr>
        <w:t xml:space="preserve"> / К. Маркс.  – </w:t>
      </w:r>
      <w:proofErr w:type="spellStart"/>
      <w:r w:rsidRPr="00E42292">
        <w:rPr>
          <w:sz w:val="32"/>
          <w:szCs w:val="32"/>
        </w:rPr>
        <w:t>Сочинения</w:t>
      </w:r>
      <w:proofErr w:type="spellEnd"/>
      <w:r w:rsidRPr="00E42292">
        <w:rPr>
          <w:sz w:val="32"/>
          <w:szCs w:val="32"/>
        </w:rPr>
        <w:t xml:space="preserve"> К. Маркса и Ф. </w:t>
      </w:r>
      <w:proofErr w:type="spellStart"/>
      <w:r w:rsidRPr="00E42292">
        <w:rPr>
          <w:sz w:val="32"/>
          <w:szCs w:val="32"/>
        </w:rPr>
        <w:t>Энгельса</w:t>
      </w:r>
      <w:proofErr w:type="spellEnd"/>
      <w:r w:rsidRPr="00E42292">
        <w:rPr>
          <w:sz w:val="32"/>
          <w:szCs w:val="32"/>
        </w:rPr>
        <w:t xml:space="preserve">. – </w:t>
      </w:r>
      <w:proofErr w:type="spellStart"/>
      <w:r w:rsidRPr="00E42292">
        <w:rPr>
          <w:sz w:val="32"/>
          <w:szCs w:val="32"/>
        </w:rPr>
        <w:t>изд</w:t>
      </w:r>
      <w:proofErr w:type="spellEnd"/>
      <w:r w:rsidRPr="00E42292">
        <w:rPr>
          <w:sz w:val="32"/>
          <w:szCs w:val="32"/>
        </w:rPr>
        <w:t xml:space="preserve">. 2. – т. 3. – С. 2-5. </w:t>
      </w:r>
    </w:p>
    <w:p w:rsidR="000C7993" w:rsidRPr="00E42292" w:rsidRDefault="000C7993" w:rsidP="000C7993">
      <w:pPr>
        <w:pStyle w:val="a4"/>
        <w:numPr>
          <w:ilvl w:val="0"/>
          <w:numId w:val="7"/>
        </w:numPr>
        <w:tabs>
          <w:tab w:val="clear" w:pos="720"/>
          <w:tab w:val="left" w:pos="142"/>
          <w:tab w:val="left" w:pos="709"/>
          <w:tab w:val="left" w:pos="993"/>
        </w:tabs>
        <w:ind w:left="0" w:firstLine="426"/>
        <w:jc w:val="both"/>
        <w:rPr>
          <w:sz w:val="32"/>
          <w:szCs w:val="32"/>
        </w:rPr>
      </w:pPr>
      <w:r w:rsidRPr="00E42292">
        <w:rPr>
          <w:sz w:val="32"/>
          <w:szCs w:val="32"/>
        </w:rPr>
        <w:t xml:space="preserve">Маслов А.О. Інституційна структура та її еволюція у творчості Дагласа Норта [Електронний ресурс] / А.О. Маслов. – </w:t>
      </w:r>
      <w:r w:rsidRPr="00E42292">
        <w:rPr>
          <w:sz w:val="32"/>
          <w:szCs w:val="32"/>
        </w:rPr>
        <w:lastRenderedPageBreak/>
        <w:t>Режим доступу:  http://ir.kneu.edu.ua:8080/bitstream/</w:t>
      </w:r>
      <w:r w:rsidR="00EE4A08">
        <w:rPr>
          <w:sz w:val="32"/>
          <w:szCs w:val="32"/>
          <w:lang w:val="uk-UA"/>
        </w:rPr>
        <w:t xml:space="preserve"> </w:t>
      </w:r>
      <w:r w:rsidRPr="00E42292">
        <w:rPr>
          <w:sz w:val="32"/>
          <w:szCs w:val="32"/>
        </w:rPr>
        <w:t>2010/1512/1/</w:t>
      </w:r>
      <w:proofErr w:type="spellStart"/>
      <w:r w:rsidRPr="00E42292">
        <w:rPr>
          <w:sz w:val="32"/>
          <w:szCs w:val="32"/>
        </w:rPr>
        <w:t>Maslov.pdf</w:t>
      </w:r>
      <w:proofErr w:type="spellEnd"/>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Масненко В.В. Історична пам’ять як основа формування національної свідомості / В.В. Масненко // Український історичний журнал. – 2002. – № 5. – С.49-62.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Мейжис І., Почебут Л. Індивідуалізм чи колективізм? Соціально-психологічний погляд на історію і політичну культуру України / І. Мейжис, Л. Почебут // Соціальна психологія. – 2007. – № 1.– С.22-28.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Мельник С.І. Формування і розвиток інноваційного підприємництва в Україні / С.І. Мельник // Вісник Хмельницького національного університету. Економічні науки. – 2009. – № 6. – Т.1. – С.32- 38.</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Менгер К. Исследования о методах социальных наук и политической экономии в особенности / К. Менгер.– М.: Территория будущего, 2005. – 564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Менкью</w:t>
      </w:r>
      <w:proofErr w:type="spellEnd"/>
      <w:r w:rsidRPr="00E42292">
        <w:rPr>
          <w:sz w:val="32"/>
          <w:szCs w:val="32"/>
        </w:rPr>
        <w:t xml:space="preserve"> Г. </w:t>
      </w:r>
      <w:proofErr w:type="spellStart"/>
      <w:r w:rsidRPr="00E42292">
        <w:rPr>
          <w:sz w:val="32"/>
          <w:szCs w:val="32"/>
        </w:rPr>
        <w:t>Принципы</w:t>
      </w:r>
      <w:proofErr w:type="spellEnd"/>
      <w:r w:rsidRPr="00E42292">
        <w:rPr>
          <w:sz w:val="32"/>
          <w:szCs w:val="32"/>
        </w:rPr>
        <w:t xml:space="preserve"> </w:t>
      </w:r>
      <w:proofErr w:type="spellStart"/>
      <w:r w:rsidRPr="00E42292">
        <w:rPr>
          <w:sz w:val="32"/>
          <w:szCs w:val="32"/>
        </w:rPr>
        <w:t>экономикс</w:t>
      </w:r>
      <w:proofErr w:type="spellEnd"/>
      <w:r w:rsidRPr="00E42292">
        <w:rPr>
          <w:sz w:val="32"/>
          <w:szCs w:val="32"/>
        </w:rPr>
        <w:t xml:space="preserve">.  2-е </w:t>
      </w:r>
      <w:proofErr w:type="spellStart"/>
      <w:r w:rsidRPr="00E42292">
        <w:rPr>
          <w:sz w:val="32"/>
          <w:szCs w:val="32"/>
        </w:rPr>
        <w:t>изд</w:t>
      </w:r>
      <w:proofErr w:type="spellEnd"/>
      <w:r w:rsidRPr="00E42292">
        <w:rPr>
          <w:sz w:val="32"/>
          <w:szCs w:val="32"/>
        </w:rPr>
        <w:t xml:space="preserve">. / Г. </w:t>
      </w:r>
      <w:proofErr w:type="spellStart"/>
      <w:r w:rsidRPr="00E42292">
        <w:rPr>
          <w:sz w:val="32"/>
          <w:szCs w:val="32"/>
        </w:rPr>
        <w:t>Менкью</w:t>
      </w:r>
      <w:proofErr w:type="spellEnd"/>
      <w:r w:rsidRPr="00E42292">
        <w:rPr>
          <w:sz w:val="32"/>
          <w:szCs w:val="32"/>
        </w:rPr>
        <w:t xml:space="preserve">. – </w:t>
      </w:r>
      <w:proofErr w:type="spellStart"/>
      <w:r w:rsidRPr="00E42292">
        <w:rPr>
          <w:sz w:val="32"/>
          <w:szCs w:val="32"/>
        </w:rPr>
        <w:t>Спб</w:t>
      </w:r>
      <w:proofErr w:type="spellEnd"/>
      <w:r w:rsidRPr="00E42292">
        <w:rPr>
          <w:sz w:val="32"/>
          <w:szCs w:val="32"/>
        </w:rPr>
        <w:t xml:space="preserve">. : </w:t>
      </w:r>
      <w:proofErr w:type="spellStart"/>
      <w:r w:rsidRPr="00E42292">
        <w:rPr>
          <w:sz w:val="32"/>
          <w:szCs w:val="32"/>
        </w:rPr>
        <w:t>Питер</w:t>
      </w:r>
      <w:proofErr w:type="spellEnd"/>
      <w:r w:rsidRPr="00E42292">
        <w:rPr>
          <w:sz w:val="32"/>
          <w:szCs w:val="32"/>
        </w:rPr>
        <w:t xml:space="preserve">, 2004. – 624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Ментальний чинник у сфері праці: проблеми теорії та практики / Д.П. Богиня,    М.В. Семикіна. – Київ: «Шторм», 2003. – 382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Миллс</w:t>
      </w:r>
      <w:proofErr w:type="spellEnd"/>
      <w:r w:rsidRPr="00E42292">
        <w:rPr>
          <w:sz w:val="32"/>
          <w:szCs w:val="32"/>
        </w:rPr>
        <w:t xml:space="preserve"> Ч. </w:t>
      </w:r>
      <w:proofErr w:type="spellStart"/>
      <w:r w:rsidRPr="00E42292">
        <w:rPr>
          <w:sz w:val="32"/>
          <w:szCs w:val="32"/>
        </w:rPr>
        <w:t>Высокая</w:t>
      </w:r>
      <w:proofErr w:type="spellEnd"/>
      <w:r w:rsidRPr="00E42292">
        <w:rPr>
          <w:sz w:val="32"/>
          <w:szCs w:val="32"/>
        </w:rPr>
        <w:t xml:space="preserve"> </w:t>
      </w:r>
      <w:proofErr w:type="spellStart"/>
      <w:r w:rsidRPr="00E42292">
        <w:rPr>
          <w:sz w:val="32"/>
          <w:szCs w:val="32"/>
        </w:rPr>
        <w:t>теория</w:t>
      </w:r>
      <w:proofErr w:type="spellEnd"/>
      <w:r w:rsidRPr="00E42292">
        <w:rPr>
          <w:sz w:val="32"/>
          <w:szCs w:val="32"/>
        </w:rPr>
        <w:t xml:space="preserve">: </w:t>
      </w:r>
      <w:proofErr w:type="spellStart"/>
      <w:r w:rsidRPr="00E42292">
        <w:rPr>
          <w:sz w:val="32"/>
          <w:szCs w:val="32"/>
        </w:rPr>
        <w:t>Американская</w:t>
      </w:r>
      <w:proofErr w:type="spellEnd"/>
      <w:r w:rsidRPr="00E42292">
        <w:rPr>
          <w:sz w:val="32"/>
          <w:szCs w:val="32"/>
        </w:rPr>
        <w:t xml:space="preserve"> </w:t>
      </w:r>
      <w:proofErr w:type="spellStart"/>
      <w:r w:rsidRPr="00E42292">
        <w:rPr>
          <w:sz w:val="32"/>
          <w:szCs w:val="32"/>
        </w:rPr>
        <w:t>социологическая</w:t>
      </w:r>
      <w:proofErr w:type="spellEnd"/>
      <w:r w:rsidRPr="00E42292">
        <w:rPr>
          <w:sz w:val="32"/>
          <w:szCs w:val="32"/>
        </w:rPr>
        <w:t xml:space="preserve"> </w:t>
      </w:r>
      <w:proofErr w:type="spellStart"/>
      <w:r w:rsidRPr="00E42292">
        <w:rPr>
          <w:sz w:val="32"/>
          <w:szCs w:val="32"/>
        </w:rPr>
        <w:t>мысль</w:t>
      </w:r>
      <w:proofErr w:type="spellEnd"/>
      <w:r w:rsidRPr="00E42292">
        <w:rPr>
          <w:sz w:val="32"/>
          <w:szCs w:val="32"/>
        </w:rPr>
        <w:t xml:space="preserve">. </w:t>
      </w:r>
      <w:r w:rsidRPr="00E42292">
        <w:rPr>
          <w:sz w:val="32"/>
          <w:szCs w:val="32"/>
          <w:lang w:val="ru-RU"/>
        </w:rPr>
        <w:t>[</w:t>
      </w:r>
      <w:proofErr w:type="spellStart"/>
      <w:r w:rsidRPr="00E42292">
        <w:rPr>
          <w:sz w:val="32"/>
          <w:szCs w:val="32"/>
        </w:rPr>
        <w:t>Тексты</w:t>
      </w:r>
      <w:proofErr w:type="spellEnd"/>
      <w:r w:rsidRPr="00E42292">
        <w:rPr>
          <w:sz w:val="32"/>
          <w:szCs w:val="32"/>
          <w:lang w:val="ru-RU"/>
        </w:rPr>
        <w:t xml:space="preserve">] </w:t>
      </w:r>
      <w:r w:rsidRPr="00E42292">
        <w:rPr>
          <w:sz w:val="32"/>
          <w:szCs w:val="32"/>
        </w:rPr>
        <w:t xml:space="preserve">/ Ч. </w:t>
      </w:r>
      <w:proofErr w:type="spellStart"/>
      <w:r w:rsidRPr="00E42292">
        <w:rPr>
          <w:sz w:val="32"/>
          <w:szCs w:val="32"/>
        </w:rPr>
        <w:t>Миллс</w:t>
      </w:r>
      <w:proofErr w:type="spellEnd"/>
      <w:r w:rsidRPr="00E42292">
        <w:rPr>
          <w:sz w:val="32"/>
          <w:szCs w:val="32"/>
        </w:rPr>
        <w:t xml:space="preserve"> . – М., 1994. – С. 147-167.</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Милль Дж.С. Основы политической экономии / Дж.С. Милль.– М. : Прогресс, 1980.– Т.1.– 470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Митчелл У.К. Рациональность экономической деятельности / У.К. Митчелл // Экономический вестник Ростовского государственного университета. – 2010. – № 1. – Том 8. – С.96-108.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Модернізація України – наш стратегічний вибір: Щорічне Послання Президента України до Верховної Ради України. – К. : НІСД, 2011. – 432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Моргун В.А. Суспільно-політичні проблеми розбудови громадянського суспільства в незалежній Україні: історичний аспект / В.А. Моргун. – Донецьк: Донецький нац. ун-т, 2003. – 432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Мордвінов О.Г. Регуляторна гільйотина – дієвий засіб зменшення регуляторного навантаження / О.Г. Мордвінов, М.А. Погрібняк // Економіка та держава. – 2006. – № 3. – С.27-30.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Москаленко В. Економічна соціалізація особистості: концептуальна модель / В. Москаленко // Соціальна психологія. 2006.– №3. С.3-15.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Москаленко В. Сучасні напрямки досліджень в економічній психології</w:t>
      </w:r>
      <w:r w:rsidRPr="00E42292">
        <w:rPr>
          <w:rFonts w:ascii="Times New Roman" w:hAnsi="Times New Roman"/>
          <w:sz w:val="32"/>
          <w:szCs w:val="32"/>
          <w:lang w:val="ru-RU"/>
        </w:rPr>
        <w:t xml:space="preserve"> </w:t>
      </w:r>
      <w:r w:rsidRPr="00E42292">
        <w:rPr>
          <w:rFonts w:ascii="Times New Roman" w:hAnsi="Times New Roman"/>
          <w:sz w:val="32"/>
          <w:szCs w:val="32"/>
        </w:rPr>
        <w:t xml:space="preserve">[Електронний ресурс] / </w:t>
      </w:r>
      <w:r w:rsidRPr="00E42292">
        <w:rPr>
          <w:rFonts w:ascii="Times New Roman" w:hAnsi="Times New Roman"/>
          <w:sz w:val="32"/>
          <w:szCs w:val="32"/>
          <w:lang w:val="ru-RU"/>
        </w:rPr>
        <w:t xml:space="preserve">В. Москаленко. </w:t>
      </w:r>
      <w:r w:rsidRPr="00E42292">
        <w:rPr>
          <w:rFonts w:ascii="Times New Roman" w:hAnsi="Times New Roman"/>
          <w:sz w:val="32"/>
          <w:szCs w:val="32"/>
        </w:rPr>
        <w:t>– Режим доступу:</w:t>
      </w:r>
      <w:r w:rsidRPr="00E42292">
        <w:rPr>
          <w:rFonts w:ascii="Times New Roman" w:hAnsi="Times New Roman"/>
          <w:sz w:val="32"/>
          <w:szCs w:val="32"/>
          <w:lang w:val="ru-RU"/>
        </w:rPr>
        <w:t xml:space="preserve"> </w:t>
      </w:r>
      <w:r w:rsidRPr="00E42292">
        <w:rPr>
          <w:rFonts w:ascii="Times New Roman" w:hAnsi="Times New Roman"/>
          <w:sz w:val="32"/>
          <w:szCs w:val="32"/>
        </w:rPr>
        <w:t>http://www.politik.org.ua/vid/magcontent.</w:t>
      </w:r>
      <w:r w:rsidR="006C1F8F">
        <w:rPr>
          <w:rFonts w:ascii="Times New Roman" w:hAnsi="Times New Roman"/>
          <w:sz w:val="32"/>
          <w:szCs w:val="32"/>
        </w:rPr>
        <w:t xml:space="preserve"> </w:t>
      </w:r>
      <w:r w:rsidRPr="00E42292">
        <w:rPr>
          <w:rFonts w:ascii="Times New Roman" w:hAnsi="Times New Roman"/>
          <w:sz w:val="32"/>
          <w:szCs w:val="32"/>
        </w:rPr>
        <w:t>php3?m=6&amp;n=25&amp;c=319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Мюрдаль Г. Современные проблемы «третьего мира» / Г. Мюрдаль. – М.: Прогресс, 1972. – 767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Нагорна Л. Політична культура українського народу: історична ретроспектива і сучасні реалії /</w:t>
      </w:r>
      <w:r w:rsidRPr="00E42292">
        <w:rPr>
          <w:rFonts w:ascii="Times New Roman" w:hAnsi="Times New Roman"/>
          <w:sz w:val="32"/>
          <w:szCs w:val="32"/>
          <w:lang w:val="ru-RU"/>
        </w:rPr>
        <w:t xml:space="preserve"> </w:t>
      </w:r>
      <w:r w:rsidRPr="00E42292">
        <w:rPr>
          <w:rFonts w:ascii="Times New Roman" w:hAnsi="Times New Roman"/>
          <w:sz w:val="32"/>
          <w:szCs w:val="32"/>
        </w:rPr>
        <w:t>Л. Нагорна – К.: Стилос, 1998. –</w:t>
      </w:r>
      <w:r w:rsidRPr="00E42292">
        <w:rPr>
          <w:rFonts w:ascii="Times New Roman" w:hAnsi="Times New Roman"/>
          <w:sz w:val="32"/>
          <w:szCs w:val="32"/>
          <w:lang w:val="ru-RU"/>
        </w:rPr>
        <w:t xml:space="preserve"> </w:t>
      </w:r>
      <w:r w:rsidRPr="00E42292">
        <w:rPr>
          <w:rFonts w:ascii="Times New Roman" w:hAnsi="Times New Roman"/>
          <w:sz w:val="32"/>
          <w:szCs w:val="32"/>
        </w:rPr>
        <w:t>36</w:t>
      </w:r>
      <w:r w:rsidRPr="00E42292">
        <w:rPr>
          <w:rFonts w:ascii="Times New Roman" w:hAnsi="Times New Roman"/>
          <w:sz w:val="32"/>
          <w:szCs w:val="32"/>
          <w:lang w:val="ru-RU"/>
        </w:rPr>
        <w:t>8 с</w:t>
      </w:r>
      <w:r w:rsidRPr="00E42292">
        <w:rPr>
          <w:rFonts w:ascii="Times New Roman" w:hAnsi="Times New Roman"/>
          <w:sz w:val="32"/>
          <w:szCs w:val="32"/>
        </w:rPr>
        <w:t>.</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Надрага В.І. Тіньові економічні практики в системі соціальних ризиків / В.І. Надрага // Український соціум. – 2013. – № 3(46). – С.126-135.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Неклюєнко Т.В. Економічна психологія: аналіз зарубіжних досліджень / Т.В. Неклюєнко // Збірник наукових праць Хмельницького інституту соціальних технологій. – 2012. – № 6. – С.105-109.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Некрасова І.М. Ментальний формат особистості як функціонально-змістова основа соціальних впливів</w:t>
      </w:r>
      <w:r w:rsidRPr="00E42292">
        <w:rPr>
          <w:rFonts w:ascii="Times New Roman" w:hAnsi="Times New Roman"/>
          <w:sz w:val="32"/>
          <w:szCs w:val="32"/>
          <w:lang w:val="ru-RU"/>
        </w:rPr>
        <w:t xml:space="preserve"> </w:t>
      </w:r>
      <w:r w:rsidRPr="00E42292">
        <w:rPr>
          <w:rFonts w:ascii="Times New Roman" w:hAnsi="Times New Roman"/>
          <w:sz w:val="32"/>
          <w:szCs w:val="32"/>
        </w:rPr>
        <w:t xml:space="preserve"> [Електронний ресурс] / </w:t>
      </w:r>
      <w:r w:rsidRPr="00E42292">
        <w:rPr>
          <w:rFonts w:ascii="Times New Roman" w:hAnsi="Times New Roman"/>
          <w:sz w:val="32"/>
          <w:szCs w:val="32"/>
          <w:lang w:val="ru-RU"/>
        </w:rPr>
        <w:t xml:space="preserve">І.М. Некрасова. </w:t>
      </w:r>
      <w:r w:rsidRPr="00E42292">
        <w:rPr>
          <w:rFonts w:ascii="Times New Roman" w:hAnsi="Times New Roman"/>
          <w:sz w:val="32"/>
          <w:szCs w:val="32"/>
        </w:rPr>
        <w:t>– Режим доступу: http://ispp.org.ua/files/1270201800.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Нерівність в Україні: масштаби та можливості впливу / за ред. Е.М.Лібанової. − К.: Інститут демографії та соціальних досліджень імені М.В. Птухи НАН України, 2012. − 404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Новий курс: реформи в Україні. 2010-2015. Національна доповідь / за заг. ред. В. М. Гейця [та ін.]. − К.: НВЦ НБУВ, 2010. − 232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Норт Д. </w:t>
      </w:r>
      <w:proofErr w:type="spellStart"/>
      <w:r w:rsidRPr="00E42292">
        <w:rPr>
          <w:sz w:val="32"/>
          <w:szCs w:val="32"/>
        </w:rPr>
        <w:t>Институты</w:t>
      </w:r>
      <w:proofErr w:type="spellEnd"/>
      <w:r w:rsidRPr="00E42292">
        <w:rPr>
          <w:sz w:val="32"/>
          <w:szCs w:val="32"/>
        </w:rPr>
        <w:t xml:space="preserve">, </w:t>
      </w:r>
      <w:proofErr w:type="spellStart"/>
      <w:r w:rsidRPr="00E42292">
        <w:rPr>
          <w:sz w:val="32"/>
          <w:szCs w:val="32"/>
        </w:rPr>
        <w:t>институциональные</w:t>
      </w:r>
      <w:proofErr w:type="spellEnd"/>
      <w:r w:rsidRPr="00E42292">
        <w:rPr>
          <w:sz w:val="32"/>
          <w:szCs w:val="32"/>
        </w:rPr>
        <w:t xml:space="preserve"> </w:t>
      </w:r>
      <w:proofErr w:type="spellStart"/>
      <w:r w:rsidRPr="00E42292">
        <w:rPr>
          <w:sz w:val="32"/>
          <w:szCs w:val="32"/>
        </w:rPr>
        <w:t>изменения</w:t>
      </w:r>
      <w:proofErr w:type="spellEnd"/>
      <w:r w:rsidRPr="00E42292">
        <w:rPr>
          <w:sz w:val="32"/>
          <w:szCs w:val="32"/>
        </w:rPr>
        <w:t xml:space="preserve"> и </w:t>
      </w:r>
      <w:proofErr w:type="spellStart"/>
      <w:r w:rsidRPr="00E42292">
        <w:rPr>
          <w:sz w:val="32"/>
          <w:szCs w:val="32"/>
        </w:rPr>
        <w:t>функциониро</w:t>
      </w:r>
      <w:r w:rsidRPr="00E42292">
        <w:rPr>
          <w:sz w:val="32"/>
          <w:szCs w:val="32"/>
        </w:rPr>
        <w:softHyphen/>
        <w:t>вание</w:t>
      </w:r>
      <w:proofErr w:type="spellEnd"/>
      <w:r w:rsidRPr="00E42292">
        <w:rPr>
          <w:sz w:val="32"/>
          <w:szCs w:val="32"/>
        </w:rPr>
        <w:t xml:space="preserve"> </w:t>
      </w:r>
      <w:proofErr w:type="spellStart"/>
      <w:r w:rsidRPr="00E42292">
        <w:rPr>
          <w:sz w:val="32"/>
          <w:szCs w:val="32"/>
        </w:rPr>
        <w:t>экономики</w:t>
      </w:r>
      <w:proofErr w:type="spellEnd"/>
      <w:r w:rsidRPr="00E42292">
        <w:rPr>
          <w:sz w:val="32"/>
          <w:szCs w:val="32"/>
        </w:rPr>
        <w:t xml:space="preserve"> [Текст] / Д. Норт; пер. с англ. А. Н. Нестеренко </w:t>
      </w:r>
      <w:r w:rsidRPr="00E42292">
        <w:rPr>
          <w:sz w:val="32"/>
          <w:szCs w:val="32"/>
          <w:lang w:val="ru-RU"/>
        </w:rPr>
        <w:t>–</w:t>
      </w:r>
      <w:r w:rsidRPr="00E42292">
        <w:rPr>
          <w:sz w:val="32"/>
          <w:szCs w:val="32"/>
        </w:rPr>
        <w:t xml:space="preserve"> М: Фонд </w:t>
      </w:r>
      <w:proofErr w:type="spellStart"/>
      <w:r w:rsidRPr="00E42292">
        <w:rPr>
          <w:sz w:val="32"/>
          <w:szCs w:val="32"/>
        </w:rPr>
        <w:t>экономической</w:t>
      </w:r>
      <w:proofErr w:type="spellEnd"/>
      <w:r w:rsidRPr="00E42292">
        <w:rPr>
          <w:sz w:val="32"/>
          <w:szCs w:val="32"/>
        </w:rPr>
        <w:t xml:space="preserve"> книги «НАЧАЛА», 1997. </w:t>
      </w:r>
      <w:r w:rsidRPr="00E42292">
        <w:rPr>
          <w:sz w:val="32"/>
          <w:szCs w:val="32"/>
          <w:lang w:val="ru-RU"/>
        </w:rPr>
        <w:t>–</w:t>
      </w:r>
      <w:r w:rsidRPr="00E42292">
        <w:rPr>
          <w:sz w:val="32"/>
          <w:szCs w:val="32"/>
        </w:rPr>
        <w:t xml:space="preserve"> (</w:t>
      </w:r>
      <w:proofErr w:type="spellStart"/>
      <w:r w:rsidRPr="00E42292">
        <w:rPr>
          <w:sz w:val="32"/>
          <w:szCs w:val="32"/>
        </w:rPr>
        <w:t>Современная</w:t>
      </w:r>
      <w:proofErr w:type="spellEnd"/>
      <w:r w:rsidRPr="00E42292">
        <w:rPr>
          <w:sz w:val="32"/>
          <w:szCs w:val="32"/>
        </w:rPr>
        <w:t xml:space="preserve"> </w:t>
      </w:r>
      <w:proofErr w:type="spellStart"/>
      <w:r w:rsidRPr="00E42292">
        <w:rPr>
          <w:sz w:val="32"/>
          <w:szCs w:val="32"/>
        </w:rPr>
        <w:t>институционально-эволюционная</w:t>
      </w:r>
      <w:proofErr w:type="spellEnd"/>
      <w:r w:rsidRPr="00E42292">
        <w:rPr>
          <w:sz w:val="32"/>
          <w:szCs w:val="32"/>
        </w:rPr>
        <w:t xml:space="preserve"> </w:t>
      </w:r>
      <w:proofErr w:type="spellStart"/>
      <w:r w:rsidRPr="00E42292">
        <w:rPr>
          <w:sz w:val="32"/>
          <w:szCs w:val="32"/>
        </w:rPr>
        <w:t>теория</w:t>
      </w:r>
      <w:proofErr w:type="spellEnd"/>
      <w:r w:rsidRPr="00E42292">
        <w:rPr>
          <w:sz w:val="32"/>
          <w:szCs w:val="32"/>
        </w:rPr>
        <w:t>) . – 180</w:t>
      </w:r>
      <w:r w:rsidRPr="00E42292">
        <w:rPr>
          <w:sz w:val="32"/>
          <w:szCs w:val="32"/>
          <w:lang w:val="ru-RU"/>
        </w:rPr>
        <w:t xml:space="preserve"> с</w:t>
      </w:r>
      <w:r w:rsidRPr="00E42292">
        <w:rPr>
          <w:sz w:val="32"/>
          <w:szCs w:val="32"/>
        </w:rPr>
        <w:t xml:space="preserve">.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Норт Д. Институциональные изменения: рамки анализа / Д. Норт // Вопросы экономики.</w:t>
      </w:r>
      <w:r w:rsidRPr="00E42292">
        <w:rPr>
          <w:rFonts w:ascii="Times New Roman" w:hAnsi="Times New Roman"/>
          <w:sz w:val="32"/>
          <w:szCs w:val="32"/>
        </w:rPr>
        <w:t xml:space="preserve"> – 1997. – №4. – С.7-14.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Норт Д. Інституції, інституційна зміна та функціонування економіки / Д. Норт. – К.: Основи, 2000. – 198 c.</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iCs/>
          <w:sz w:val="32"/>
          <w:szCs w:val="32"/>
          <w:lang w:val="ru-RU" w:eastAsia="ru-RU"/>
        </w:rPr>
        <w:t>Нуреев Р. М. Экономика развития: модели становления рыночной экономики : учебник / Р. М. Нуреев. –</w:t>
      </w:r>
      <w:r w:rsidRPr="00E42292">
        <w:rPr>
          <w:rFonts w:ascii="Times New Roman" w:hAnsi="Times New Roman"/>
          <w:sz w:val="32"/>
          <w:szCs w:val="32"/>
          <w:lang w:val="ru-RU"/>
        </w:rPr>
        <w:t xml:space="preserve"> </w:t>
      </w:r>
      <w:r w:rsidRPr="00E42292">
        <w:rPr>
          <w:rFonts w:ascii="Times New Roman" w:hAnsi="Times New Roman"/>
          <w:iCs/>
          <w:sz w:val="32"/>
          <w:szCs w:val="32"/>
          <w:lang w:val="ru-RU" w:eastAsia="ru-RU"/>
        </w:rPr>
        <w:t>2-е изд., перераб.и доп. – М.: Норма. – 2008. – 640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Оборотов Ю.Н. Традиции и обновление в правовой сфере: вопросы теории / Ю.Н. Оборотов. – Одесса, 2002. –  298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Одотюк І., Фащевська О., Щегель С. Сучасна інноваційна політика  України: передумови, основні підходи та напрями реформування / І. Одотюк, О. Фащевська, С. Щегель // Вісник НАН України. – 2012. – № 7. – С. 33–40.</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Ожеван</w:t>
      </w:r>
      <w:proofErr w:type="spellEnd"/>
      <w:r w:rsidRPr="00E42292">
        <w:rPr>
          <w:sz w:val="32"/>
          <w:szCs w:val="32"/>
        </w:rPr>
        <w:t xml:space="preserve"> М.А. Концептуальні підходи в соціально-політичній аналітиці </w:t>
      </w:r>
      <w:r w:rsidRPr="00E42292">
        <w:rPr>
          <w:i/>
          <w:iCs/>
          <w:sz w:val="32"/>
          <w:szCs w:val="32"/>
        </w:rPr>
        <w:t xml:space="preserve">[Електронний ресурс] / </w:t>
      </w:r>
      <w:r w:rsidRPr="00E42292">
        <w:rPr>
          <w:sz w:val="32"/>
          <w:szCs w:val="32"/>
        </w:rPr>
        <w:t>М.А</w:t>
      </w:r>
      <w:r w:rsidRPr="00E42292">
        <w:rPr>
          <w:i/>
          <w:iCs/>
          <w:sz w:val="32"/>
          <w:szCs w:val="32"/>
        </w:rPr>
        <w:t xml:space="preserve"> </w:t>
      </w:r>
      <w:proofErr w:type="spellStart"/>
      <w:r w:rsidRPr="00E42292">
        <w:rPr>
          <w:sz w:val="32"/>
          <w:szCs w:val="32"/>
        </w:rPr>
        <w:t>Ожеван</w:t>
      </w:r>
      <w:proofErr w:type="spellEnd"/>
      <w:r w:rsidRPr="00E42292">
        <w:rPr>
          <w:i/>
          <w:iCs/>
          <w:sz w:val="32"/>
          <w:szCs w:val="32"/>
        </w:rPr>
        <w:t>.</w:t>
      </w:r>
      <w:r w:rsidRPr="00E42292">
        <w:rPr>
          <w:sz w:val="32"/>
          <w:szCs w:val="32"/>
        </w:rPr>
        <w:t xml:space="preserve"> – Режим доступу : </w:t>
      </w:r>
      <w:hyperlink r:id="rId45" w:history="1">
        <w:proofErr w:type="spellStart"/>
        <w:r w:rsidRPr="00E42292">
          <w:rPr>
            <w:rStyle w:val="a7"/>
            <w:color w:val="333399"/>
            <w:sz w:val="32"/>
            <w:szCs w:val="32"/>
            <w:u w:val="none"/>
          </w:rPr>
          <w:t>http</w:t>
        </w:r>
        <w:proofErr w:type="spellEnd"/>
        <w:r w:rsidRPr="00E42292">
          <w:rPr>
            <w:rStyle w:val="a7"/>
            <w:color w:val="333399"/>
            <w:sz w:val="32"/>
            <w:szCs w:val="32"/>
            <w:u w:val="none"/>
          </w:rPr>
          <w:t xml:space="preserve"> ://www.niss.gov.ua/ </w:t>
        </w:r>
        <w:proofErr w:type="spellStart"/>
        <w:r w:rsidRPr="00E42292">
          <w:rPr>
            <w:rStyle w:val="a7"/>
            <w:color w:val="333399"/>
            <w:sz w:val="32"/>
            <w:szCs w:val="32"/>
            <w:u w:val="none"/>
          </w:rPr>
          <w:t>Table</w:t>
        </w:r>
        <w:proofErr w:type="spellEnd"/>
        <w:r w:rsidRPr="00E42292">
          <w:rPr>
            <w:rStyle w:val="a7"/>
            <w:color w:val="333399"/>
            <w:sz w:val="32"/>
            <w:szCs w:val="32"/>
            <w:u w:val="none"/>
          </w:rPr>
          <w:t>/</w:t>
        </w:r>
        <w:proofErr w:type="spellStart"/>
        <w:r w:rsidRPr="00E42292">
          <w:rPr>
            <w:rStyle w:val="a7"/>
            <w:color w:val="333399"/>
            <w:sz w:val="32"/>
            <w:szCs w:val="32"/>
            <w:u w:val="none"/>
          </w:rPr>
          <w:t>Ostrog</w:t>
        </w:r>
        <w:proofErr w:type="spellEnd"/>
        <w:r w:rsidRPr="00E42292">
          <w:rPr>
            <w:rStyle w:val="a7"/>
            <w:color w:val="333399"/>
            <w:sz w:val="32"/>
            <w:szCs w:val="32"/>
            <w:u w:val="none"/>
          </w:rPr>
          <w:t>/008.htm</w:t>
        </w:r>
      </w:hyperlink>
      <w:r w:rsidRPr="00E42292">
        <w:rPr>
          <w:color w:val="333399"/>
          <w:sz w:val="32"/>
          <w:szCs w:val="32"/>
        </w:rPr>
        <w:t>.</w:t>
      </w:r>
      <w:r w:rsidRPr="00E42292">
        <w:rPr>
          <w:sz w:val="32"/>
          <w:szCs w:val="32"/>
        </w:rPr>
        <w:t xml:space="preserve"> – Назва з екрана.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rPr>
        <w:t xml:space="preserve">Олейник А. </w:t>
      </w:r>
      <w:r w:rsidRPr="00E42292">
        <w:rPr>
          <w:rFonts w:ascii="Times New Roman" w:eastAsia="TimesNewRomanPSMT" w:hAnsi="Times New Roman"/>
          <w:sz w:val="32"/>
          <w:szCs w:val="32"/>
          <w:lang w:val="ru-RU"/>
        </w:rPr>
        <w:t>Роль государства в установлении прав собственности  / А. Олейник // Мировая экономика и международные отношения. – 2003. – № 7. – С.52-61.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Осецький В.Л. Інноваційні чинники забезпечення конкурентоспроможності України / В.Л. Осецький, Д.А. Сидоренко // Сучасні концепції прогнозування розвитку складних соціально-економічних  систем: Монографія / за ред. О.І. Черняка, П.В. Захарченка. – Бердянськ. – 2013. – 556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Осецький В.Л. Інституційний контекст модернізації фінансових інститутів / В.Д. Базилевич, В.Л. Осецький // Фінанси України. – 2012. – № 5. – С.19-30.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Отенко И.П. </w:t>
      </w:r>
      <w:r w:rsidRPr="00E42292">
        <w:rPr>
          <w:rFonts w:ascii="Times New Roman" w:hAnsi="Times New Roman"/>
          <w:sz w:val="32"/>
          <w:szCs w:val="32"/>
          <w:lang w:val="ru-RU"/>
        </w:rPr>
        <w:t>Институциональный подход к реформированию промышленных предприятий</w:t>
      </w:r>
      <w:r w:rsidRPr="00E42292">
        <w:rPr>
          <w:rFonts w:ascii="Times New Roman" w:hAnsi="Times New Roman"/>
          <w:sz w:val="32"/>
          <w:szCs w:val="32"/>
        </w:rPr>
        <w:t xml:space="preserve"> / И.П. Отенко // Наукові праці Донецького національного технічного університету. Серія: економічна. Випуск 103-4. – Донецьк, ДонНТУ, 2006. – С.205-209.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Офіційний веб-сайт Національного банку України [Електронний ресурс]. – Режим доступу: http://www.bank.gov.ua/</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Офіційний сайт Державної служби статистики України [Електронний ресурс]. – Режим доступу: http://www.ukrstat.gov.ua/</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Офіційний сайт Інституту соціології НАН України [Електронний ресурс]. – Режим доступу: http://i-soc.com.ua/institute/</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Павлюк К.В. Сутність і роль державно-приватного партнерства в соціально-економічному розвитку держави / К.В. Павлюк, С.М. Павлюк // Наукові праці КНТУ. Економічні науки. – 2010. – Вип.17. – C.48.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Палехова В.А. Моделі економічної поведінки: еволюція та сучасність / В.А. Палехова // Наукові праці. Економічні науки : науково-методичний журнал. – 2007. – Вип. 59. – С.47-51.</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Парето В. </w:t>
      </w:r>
      <w:proofErr w:type="spellStart"/>
      <w:r w:rsidRPr="00E42292">
        <w:rPr>
          <w:sz w:val="32"/>
          <w:szCs w:val="32"/>
        </w:rPr>
        <w:t>Учебник</w:t>
      </w:r>
      <w:proofErr w:type="spellEnd"/>
      <w:r w:rsidRPr="00E42292">
        <w:rPr>
          <w:sz w:val="32"/>
          <w:szCs w:val="32"/>
        </w:rPr>
        <w:t xml:space="preserve"> </w:t>
      </w:r>
      <w:proofErr w:type="spellStart"/>
      <w:r w:rsidRPr="00E42292">
        <w:rPr>
          <w:sz w:val="32"/>
          <w:szCs w:val="32"/>
        </w:rPr>
        <w:t>политической</w:t>
      </w:r>
      <w:proofErr w:type="spellEnd"/>
      <w:r w:rsidRPr="00E42292">
        <w:rPr>
          <w:sz w:val="32"/>
          <w:szCs w:val="32"/>
        </w:rPr>
        <w:t xml:space="preserve"> </w:t>
      </w:r>
      <w:proofErr w:type="spellStart"/>
      <w:r w:rsidRPr="00E42292">
        <w:rPr>
          <w:sz w:val="32"/>
          <w:szCs w:val="32"/>
        </w:rPr>
        <w:t>экономии</w:t>
      </w:r>
      <w:proofErr w:type="spellEnd"/>
      <w:r w:rsidRPr="00E42292">
        <w:rPr>
          <w:sz w:val="32"/>
          <w:szCs w:val="32"/>
        </w:rPr>
        <w:t xml:space="preserve"> / В.Парето // 25 </w:t>
      </w:r>
      <w:proofErr w:type="spellStart"/>
      <w:r w:rsidRPr="00E42292">
        <w:rPr>
          <w:sz w:val="32"/>
          <w:szCs w:val="32"/>
        </w:rPr>
        <w:t>ключевых</w:t>
      </w:r>
      <w:proofErr w:type="spellEnd"/>
      <w:r w:rsidRPr="00E42292">
        <w:rPr>
          <w:sz w:val="32"/>
          <w:szCs w:val="32"/>
        </w:rPr>
        <w:t xml:space="preserve"> книг по </w:t>
      </w:r>
      <w:proofErr w:type="spellStart"/>
      <w:r w:rsidRPr="00E42292">
        <w:rPr>
          <w:sz w:val="32"/>
          <w:szCs w:val="32"/>
        </w:rPr>
        <w:t>экономике</w:t>
      </w:r>
      <w:proofErr w:type="spellEnd"/>
      <w:r w:rsidRPr="00E42292">
        <w:rPr>
          <w:sz w:val="32"/>
          <w:szCs w:val="32"/>
        </w:rPr>
        <w:t xml:space="preserve">. </w:t>
      </w:r>
      <w:proofErr w:type="spellStart"/>
      <w:r w:rsidRPr="00E42292">
        <w:rPr>
          <w:sz w:val="32"/>
          <w:szCs w:val="32"/>
        </w:rPr>
        <w:t>Изд-тво</w:t>
      </w:r>
      <w:proofErr w:type="spellEnd"/>
      <w:r w:rsidRPr="00E42292">
        <w:rPr>
          <w:sz w:val="32"/>
          <w:szCs w:val="32"/>
        </w:rPr>
        <w:t xml:space="preserve"> «Урал-ЛТД». – 1999. – 273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lang w:val="ru-RU"/>
        </w:rPr>
      </w:pPr>
      <w:r w:rsidRPr="00E42292">
        <w:rPr>
          <w:sz w:val="32"/>
          <w:szCs w:val="32"/>
        </w:rPr>
        <w:t xml:space="preserve">Парсонс Т. Система </w:t>
      </w:r>
      <w:proofErr w:type="spellStart"/>
      <w:r w:rsidRPr="00E42292">
        <w:rPr>
          <w:sz w:val="32"/>
          <w:szCs w:val="32"/>
        </w:rPr>
        <w:t>современных</w:t>
      </w:r>
      <w:proofErr w:type="spellEnd"/>
      <w:r w:rsidRPr="00E42292">
        <w:rPr>
          <w:sz w:val="32"/>
          <w:szCs w:val="32"/>
        </w:rPr>
        <w:t xml:space="preserve"> </w:t>
      </w:r>
      <w:proofErr w:type="spellStart"/>
      <w:r w:rsidRPr="00E42292">
        <w:rPr>
          <w:sz w:val="32"/>
          <w:szCs w:val="32"/>
        </w:rPr>
        <w:t>обществ</w:t>
      </w:r>
      <w:proofErr w:type="spellEnd"/>
      <w:r w:rsidRPr="00E42292">
        <w:rPr>
          <w:sz w:val="32"/>
          <w:szCs w:val="32"/>
        </w:rPr>
        <w:t xml:space="preserve"> / Т. Парсонс.  Пер. с англ. Л.А. </w:t>
      </w:r>
      <w:proofErr w:type="spellStart"/>
      <w:r w:rsidRPr="00E42292">
        <w:rPr>
          <w:sz w:val="32"/>
          <w:szCs w:val="32"/>
        </w:rPr>
        <w:t>Седова</w:t>
      </w:r>
      <w:proofErr w:type="spellEnd"/>
      <w:r w:rsidRPr="00E42292">
        <w:rPr>
          <w:sz w:val="32"/>
          <w:szCs w:val="32"/>
        </w:rPr>
        <w:t xml:space="preserve"> и А.Д. Ковалева. </w:t>
      </w:r>
      <w:proofErr w:type="spellStart"/>
      <w:r w:rsidRPr="00E42292">
        <w:rPr>
          <w:sz w:val="32"/>
          <w:szCs w:val="32"/>
        </w:rPr>
        <w:t>Под</w:t>
      </w:r>
      <w:proofErr w:type="spellEnd"/>
      <w:r w:rsidRPr="00E42292">
        <w:rPr>
          <w:sz w:val="32"/>
          <w:szCs w:val="32"/>
        </w:rPr>
        <w:t xml:space="preserve"> ред. М.С. </w:t>
      </w:r>
      <w:proofErr w:type="spellStart"/>
      <w:r w:rsidRPr="00E42292">
        <w:rPr>
          <w:sz w:val="32"/>
          <w:szCs w:val="32"/>
        </w:rPr>
        <w:t>Ковалевой</w:t>
      </w:r>
      <w:proofErr w:type="spellEnd"/>
      <w:r w:rsidRPr="00E42292">
        <w:rPr>
          <w:sz w:val="32"/>
          <w:szCs w:val="32"/>
        </w:rPr>
        <w:t xml:space="preserve">. – М. : Аспект Пресс, 1998. – 270 с.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Пасько Я. Співвідношення соціальної держави та інформаційного суспільства в контексті вимірів свободи, права і власності / Я. Пасько. – Донецьк : «Схід», 2006. – № 3 (75).</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Перспективи економіки України в умовах глобальної макроекономічної нестабільності / Я.А. Жаліло, Д.С. Покришка, Я.В. Белінська, А.П. Павлюк [та ін.]. – К. : НІСД, 2013. – 120 с.</w:t>
      </w:r>
    </w:p>
    <w:p w:rsidR="00934585" w:rsidRPr="00E42292" w:rsidRDefault="00934585" w:rsidP="00934585">
      <w:pPr>
        <w:widowControl w:val="0"/>
        <w:numPr>
          <w:ilvl w:val="0"/>
          <w:numId w:val="7"/>
        </w:numPr>
        <w:tabs>
          <w:tab w:val="clear" w:pos="720"/>
          <w:tab w:val="left" w:pos="142"/>
          <w:tab w:val="left" w:pos="709"/>
          <w:tab w:val="left" w:pos="993"/>
        </w:tabs>
        <w:autoSpaceDE w:val="0"/>
        <w:autoSpaceDN w:val="0"/>
        <w:adjustRightInd w:val="0"/>
        <w:ind w:left="0" w:firstLine="426"/>
        <w:jc w:val="both"/>
        <w:rPr>
          <w:sz w:val="32"/>
          <w:szCs w:val="32"/>
        </w:rPr>
      </w:pPr>
      <w:r w:rsidRPr="00E42292">
        <w:rPr>
          <w:sz w:val="32"/>
          <w:szCs w:val="32"/>
        </w:rPr>
        <w:t xml:space="preserve">«Перспективи модернізації в Україні і тенденції змін суспільної свідомості» [Електронний ресурс]. – Режим доступу: http://www.dif.org.ua/ua/ </w:t>
      </w:r>
      <w:proofErr w:type="spellStart"/>
      <w:r w:rsidRPr="00E42292">
        <w:rPr>
          <w:sz w:val="32"/>
          <w:szCs w:val="32"/>
        </w:rPr>
        <w:t>events</w:t>
      </w:r>
      <w:proofErr w:type="spellEnd"/>
      <w:r w:rsidRPr="00E42292">
        <w:rPr>
          <w:sz w:val="32"/>
          <w:szCs w:val="32"/>
        </w:rPr>
        <w:t>/perspekizaclnoi-svidomosti.htm</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Петрушенко Ю.М. Аналіз взаємозв’язку між культурними та економічними показниками розвитку: соцієтальний підхід / Ю.М. Петрушенко // Формування ринкової економіки: зб. наук. праць. – Спец. вип. Проблеми сучасної економіки та інституційна теорія. – К. : КНЕУ, 2010. – С. 55-69.</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Петрушенко Ю.Н. Социокультурные </w:t>
      </w:r>
      <w:proofErr w:type="spellStart"/>
      <w:r w:rsidRPr="00E42292">
        <w:rPr>
          <w:rFonts w:ascii="Times New Roman" w:hAnsi="Times New Roman"/>
          <w:sz w:val="32"/>
          <w:szCs w:val="32"/>
        </w:rPr>
        <w:t>ценности</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хозяйственной</w:t>
      </w:r>
      <w:proofErr w:type="spellEnd"/>
      <w:r w:rsidRPr="00E42292">
        <w:rPr>
          <w:rFonts w:ascii="Times New Roman" w:hAnsi="Times New Roman"/>
          <w:sz w:val="32"/>
          <w:szCs w:val="32"/>
        </w:rPr>
        <w:t xml:space="preserve"> деятельности в </w:t>
      </w:r>
      <w:proofErr w:type="spellStart"/>
      <w:r w:rsidRPr="00E42292">
        <w:rPr>
          <w:rFonts w:ascii="Times New Roman" w:hAnsi="Times New Roman"/>
          <w:sz w:val="32"/>
          <w:szCs w:val="32"/>
        </w:rPr>
        <w:t>условиях</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рыночной</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трансформации</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общественных</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отношений</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опыт</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экономической</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аксиологии</w:t>
      </w:r>
      <w:proofErr w:type="spellEnd"/>
      <w:r w:rsidRPr="00E42292">
        <w:rPr>
          <w:rFonts w:ascii="Times New Roman" w:hAnsi="Times New Roman"/>
          <w:sz w:val="32"/>
          <w:szCs w:val="32"/>
        </w:rPr>
        <w:t xml:space="preserve"> в </w:t>
      </w:r>
      <w:proofErr w:type="spellStart"/>
      <w:r w:rsidRPr="00E42292">
        <w:rPr>
          <w:rFonts w:ascii="Times New Roman" w:hAnsi="Times New Roman"/>
          <w:sz w:val="32"/>
          <w:szCs w:val="32"/>
        </w:rPr>
        <w:t>Украине</w:t>
      </w:r>
      <w:proofErr w:type="spellEnd"/>
      <w:r w:rsidRPr="00E42292">
        <w:rPr>
          <w:rFonts w:ascii="Times New Roman" w:hAnsi="Times New Roman"/>
          <w:sz w:val="32"/>
          <w:szCs w:val="32"/>
        </w:rPr>
        <w:t xml:space="preserve"> / Ю. Петрушенко // </w:t>
      </w:r>
      <w:proofErr w:type="spellStart"/>
      <w:r w:rsidRPr="00E42292">
        <w:rPr>
          <w:rFonts w:ascii="Times New Roman" w:hAnsi="Times New Roman"/>
          <w:sz w:val="32"/>
          <w:szCs w:val="32"/>
        </w:rPr>
        <w:t>Перекрестки</w:t>
      </w:r>
      <w:proofErr w:type="spellEnd"/>
      <w:r w:rsidRPr="00E42292">
        <w:rPr>
          <w:rFonts w:ascii="Times New Roman" w:hAnsi="Times New Roman"/>
          <w:sz w:val="32"/>
          <w:szCs w:val="32"/>
        </w:rPr>
        <w:t xml:space="preserve">. – 2012. – №2 (База </w:t>
      </w:r>
      <w:proofErr w:type="spellStart"/>
      <w:r w:rsidRPr="00E42292">
        <w:rPr>
          <w:rFonts w:ascii="Times New Roman" w:hAnsi="Times New Roman"/>
          <w:sz w:val="32"/>
          <w:szCs w:val="32"/>
        </w:rPr>
        <w:t>данных</w:t>
      </w:r>
      <w:proofErr w:type="spellEnd"/>
      <w:r w:rsidRPr="00E42292">
        <w:rPr>
          <w:rFonts w:ascii="Times New Roman" w:hAnsi="Times New Roman"/>
          <w:sz w:val="32"/>
          <w:szCs w:val="32"/>
        </w:rPr>
        <w:t xml:space="preserve">: </w:t>
      </w:r>
      <w:r w:rsidRPr="00E42292">
        <w:rPr>
          <w:rFonts w:ascii="Times New Roman" w:hAnsi="Times New Roman"/>
          <w:sz w:val="32"/>
          <w:szCs w:val="32"/>
          <w:lang w:val="en-US"/>
        </w:rPr>
        <w:t>EBSKO</w:t>
      </w:r>
      <w:r w:rsidRPr="00E42292">
        <w:rPr>
          <w:rFonts w:ascii="Times New Roman" w:hAnsi="Times New Roman"/>
          <w:sz w:val="32"/>
          <w:szCs w:val="32"/>
        </w:rPr>
        <w:t>-</w:t>
      </w:r>
      <w:r w:rsidRPr="00E42292">
        <w:rPr>
          <w:rFonts w:ascii="Times New Roman" w:hAnsi="Times New Roman"/>
          <w:sz w:val="32"/>
          <w:szCs w:val="32"/>
          <w:lang w:val="en-US"/>
        </w:rPr>
        <w:t>CEEAS</w:t>
      </w:r>
      <w:r w:rsidRPr="00E42292">
        <w:rPr>
          <w:rFonts w:ascii="Times New Roman" w:hAnsi="Times New Roman"/>
          <w:sz w:val="32"/>
          <w:szCs w:val="32"/>
        </w:rPr>
        <w:t xml:space="preserve"> (</w:t>
      </w:r>
      <w:r w:rsidRPr="00E42292">
        <w:rPr>
          <w:rFonts w:ascii="Times New Roman" w:hAnsi="Times New Roman"/>
          <w:sz w:val="32"/>
          <w:szCs w:val="32"/>
          <w:lang w:val="en-US"/>
        </w:rPr>
        <w:t>Central</w:t>
      </w:r>
      <w:r w:rsidRPr="00E42292">
        <w:rPr>
          <w:rFonts w:ascii="Times New Roman" w:hAnsi="Times New Roman"/>
          <w:sz w:val="32"/>
          <w:szCs w:val="32"/>
        </w:rPr>
        <w:t xml:space="preserve"> </w:t>
      </w:r>
      <w:r w:rsidRPr="00E42292">
        <w:rPr>
          <w:rFonts w:ascii="Times New Roman" w:hAnsi="Times New Roman"/>
          <w:sz w:val="32"/>
          <w:szCs w:val="32"/>
          <w:lang w:val="en-US"/>
        </w:rPr>
        <w:t>and</w:t>
      </w:r>
      <w:r w:rsidRPr="00E42292">
        <w:rPr>
          <w:rFonts w:ascii="Times New Roman" w:hAnsi="Times New Roman"/>
          <w:sz w:val="32"/>
          <w:szCs w:val="32"/>
        </w:rPr>
        <w:t xml:space="preserve"> </w:t>
      </w:r>
      <w:r w:rsidRPr="00E42292">
        <w:rPr>
          <w:rFonts w:ascii="Times New Roman" w:hAnsi="Times New Roman"/>
          <w:sz w:val="32"/>
          <w:szCs w:val="32"/>
          <w:lang w:val="en-US"/>
        </w:rPr>
        <w:t>European</w:t>
      </w:r>
      <w:r w:rsidRPr="00E42292">
        <w:rPr>
          <w:rFonts w:ascii="Times New Roman" w:hAnsi="Times New Roman"/>
          <w:sz w:val="32"/>
          <w:szCs w:val="32"/>
        </w:rPr>
        <w:t xml:space="preserve"> </w:t>
      </w:r>
      <w:r w:rsidRPr="00E42292">
        <w:rPr>
          <w:rFonts w:ascii="Times New Roman" w:hAnsi="Times New Roman"/>
          <w:sz w:val="32"/>
          <w:szCs w:val="32"/>
          <w:lang w:val="en-US"/>
        </w:rPr>
        <w:t>Academic</w:t>
      </w:r>
      <w:r w:rsidRPr="00E42292">
        <w:rPr>
          <w:rFonts w:ascii="Times New Roman" w:hAnsi="Times New Roman"/>
          <w:sz w:val="32"/>
          <w:szCs w:val="32"/>
        </w:rPr>
        <w:t xml:space="preserve"> </w:t>
      </w:r>
      <w:r w:rsidRPr="00E42292">
        <w:rPr>
          <w:rFonts w:ascii="Times New Roman" w:hAnsi="Times New Roman"/>
          <w:sz w:val="32"/>
          <w:szCs w:val="32"/>
          <w:lang w:val="en-US"/>
        </w:rPr>
        <w:t>Source</w:t>
      </w:r>
      <w:r w:rsidRPr="00E42292">
        <w:rPr>
          <w:rFonts w:ascii="Times New Roman" w:hAnsi="Times New Roman"/>
          <w:sz w:val="32"/>
          <w:szCs w:val="32"/>
        </w:rPr>
        <w:t xml:space="preserve">) и </w:t>
      </w:r>
      <w:r w:rsidRPr="00E42292">
        <w:rPr>
          <w:rFonts w:ascii="Times New Roman" w:hAnsi="Times New Roman"/>
          <w:sz w:val="32"/>
          <w:szCs w:val="32"/>
          <w:lang w:val="en-US"/>
        </w:rPr>
        <w:t>Indexed</w:t>
      </w:r>
      <w:r w:rsidRPr="00E42292">
        <w:rPr>
          <w:rFonts w:ascii="Times New Roman" w:hAnsi="Times New Roman"/>
          <w:sz w:val="32"/>
          <w:szCs w:val="32"/>
        </w:rPr>
        <w:t xml:space="preserve"> </w:t>
      </w:r>
      <w:r w:rsidRPr="00E42292">
        <w:rPr>
          <w:rFonts w:ascii="Times New Roman" w:hAnsi="Times New Roman"/>
          <w:sz w:val="32"/>
          <w:szCs w:val="32"/>
          <w:lang w:val="en-US"/>
        </w:rPr>
        <w:t>in</w:t>
      </w:r>
      <w:r w:rsidRPr="00E42292">
        <w:rPr>
          <w:rFonts w:ascii="Times New Roman" w:hAnsi="Times New Roman"/>
          <w:sz w:val="32"/>
          <w:szCs w:val="32"/>
        </w:rPr>
        <w:t xml:space="preserve"> </w:t>
      </w:r>
      <w:r w:rsidRPr="00E42292">
        <w:rPr>
          <w:rFonts w:ascii="Times New Roman" w:hAnsi="Times New Roman"/>
          <w:sz w:val="32"/>
          <w:szCs w:val="32"/>
          <w:lang w:val="en-US"/>
        </w:rPr>
        <w:t>the</w:t>
      </w:r>
      <w:r w:rsidRPr="00E42292">
        <w:rPr>
          <w:rFonts w:ascii="Times New Roman" w:hAnsi="Times New Roman"/>
          <w:sz w:val="32"/>
          <w:szCs w:val="32"/>
        </w:rPr>
        <w:t xml:space="preserve"> </w:t>
      </w:r>
      <w:r w:rsidRPr="00E42292">
        <w:rPr>
          <w:rFonts w:ascii="Times New Roman" w:hAnsi="Times New Roman"/>
          <w:sz w:val="32"/>
          <w:szCs w:val="32"/>
          <w:lang w:val="en-US"/>
        </w:rPr>
        <w:t>MLA</w:t>
      </w:r>
      <w:r w:rsidRPr="00E42292">
        <w:rPr>
          <w:rFonts w:ascii="Times New Roman" w:hAnsi="Times New Roman"/>
          <w:sz w:val="32"/>
          <w:szCs w:val="32"/>
        </w:rPr>
        <w:t xml:space="preserve"> </w:t>
      </w:r>
      <w:r w:rsidRPr="00E42292">
        <w:rPr>
          <w:rFonts w:ascii="Times New Roman" w:hAnsi="Times New Roman"/>
          <w:sz w:val="32"/>
          <w:szCs w:val="32"/>
          <w:lang w:val="en-US"/>
        </w:rPr>
        <w:t>International</w:t>
      </w:r>
      <w:r w:rsidRPr="00E42292">
        <w:rPr>
          <w:rFonts w:ascii="Times New Roman" w:hAnsi="Times New Roman"/>
          <w:sz w:val="32"/>
          <w:szCs w:val="32"/>
        </w:rPr>
        <w:t xml:space="preserve"> </w:t>
      </w:r>
      <w:r w:rsidRPr="00E42292">
        <w:rPr>
          <w:rFonts w:ascii="Times New Roman" w:hAnsi="Times New Roman"/>
          <w:sz w:val="32"/>
          <w:szCs w:val="32"/>
          <w:lang w:val="en-US"/>
        </w:rPr>
        <w:t>Bibliography</w:t>
      </w:r>
      <w:r w:rsidRPr="00E42292">
        <w:rPr>
          <w:rFonts w:ascii="Times New Roman" w:hAnsi="Times New Roman"/>
          <w:sz w:val="32"/>
          <w:szCs w:val="32"/>
        </w:rPr>
        <w:t xml:space="preserve">). </w:t>
      </w:r>
    </w:p>
    <w:p w:rsidR="000C7993" w:rsidRPr="00E42292" w:rsidRDefault="000C7993" w:rsidP="000C7993">
      <w:pPr>
        <w:pStyle w:val="Style14"/>
        <w:widowControl/>
        <w:numPr>
          <w:ilvl w:val="0"/>
          <w:numId w:val="7"/>
        </w:numPr>
        <w:tabs>
          <w:tab w:val="clear" w:pos="720"/>
          <w:tab w:val="left" w:pos="142"/>
          <w:tab w:val="left" w:pos="542"/>
          <w:tab w:val="left" w:pos="709"/>
          <w:tab w:val="left" w:pos="993"/>
        </w:tabs>
        <w:spacing w:line="240" w:lineRule="auto"/>
        <w:ind w:left="0" w:right="-2" w:firstLine="426"/>
        <w:rPr>
          <w:sz w:val="32"/>
          <w:szCs w:val="32"/>
        </w:rPr>
      </w:pPr>
      <w:r w:rsidRPr="00E42292">
        <w:rPr>
          <w:rStyle w:val="FontStyle31"/>
          <w:sz w:val="32"/>
          <w:szCs w:val="32"/>
        </w:rPr>
        <w:t>Петрушов В.М. Аспектність трансверсального розуму і його догматична складова (в контексті європейської мультиментальності) / В.М. Петрушов // Вісник Харківського національного університету. – 2008. – № 813. – С.193-202.</w:t>
      </w:r>
    </w:p>
    <w:p w:rsidR="000C7993" w:rsidRPr="00E42292" w:rsidRDefault="000C7993" w:rsidP="000C7993">
      <w:pPr>
        <w:numPr>
          <w:ilvl w:val="0"/>
          <w:numId w:val="7"/>
        </w:numPr>
        <w:shd w:val="clear" w:color="auto" w:fill="FFFFFF"/>
        <w:tabs>
          <w:tab w:val="clear" w:pos="720"/>
          <w:tab w:val="left" w:pos="0"/>
          <w:tab w:val="left" w:pos="142"/>
          <w:tab w:val="left" w:pos="709"/>
          <w:tab w:val="left" w:pos="993"/>
        </w:tabs>
        <w:autoSpaceDE w:val="0"/>
        <w:autoSpaceDN w:val="0"/>
        <w:adjustRightInd w:val="0"/>
        <w:ind w:left="0" w:firstLine="426"/>
        <w:jc w:val="both"/>
        <w:rPr>
          <w:sz w:val="32"/>
          <w:szCs w:val="32"/>
        </w:rPr>
      </w:pPr>
      <w:proofErr w:type="spellStart"/>
      <w:r w:rsidRPr="00E42292">
        <w:rPr>
          <w:sz w:val="32"/>
          <w:szCs w:val="32"/>
        </w:rPr>
        <w:lastRenderedPageBreak/>
        <w:t>Пигу</w:t>
      </w:r>
      <w:proofErr w:type="spellEnd"/>
      <w:r w:rsidRPr="00E42292">
        <w:rPr>
          <w:sz w:val="32"/>
          <w:szCs w:val="32"/>
        </w:rPr>
        <w:t xml:space="preserve"> А. </w:t>
      </w:r>
      <w:proofErr w:type="spellStart"/>
      <w:r w:rsidRPr="00E42292">
        <w:rPr>
          <w:sz w:val="32"/>
          <w:szCs w:val="32"/>
        </w:rPr>
        <w:t>Экономическая</w:t>
      </w:r>
      <w:proofErr w:type="spellEnd"/>
      <w:r w:rsidRPr="00E42292">
        <w:rPr>
          <w:sz w:val="32"/>
          <w:szCs w:val="32"/>
        </w:rPr>
        <w:t xml:space="preserve"> </w:t>
      </w:r>
      <w:proofErr w:type="spellStart"/>
      <w:r w:rsidRPr="00E42292">
        <w:rPr>
          <w:sz w:val="32"/>
          <w:szCs w:val="32"/>
        </w:rPr>
        <w:t>теория</w:t>
      </w:r>
      <w:proofErr w:type="spellEnd"/>
      <w:r w:rsidRPr="00E42292">
        <w:rPr>
          <w:sz w:val="32"/>
          <w:szCs w:val="32"/>
        </w:rPr>
        <w:t xml:space="preserve"> </w:t>
      </w:r>
      <w:proofErr w:type="spellStart"/>
      <w:r w:rsidRPr="00E42292">
        <w:rPr>
          <w:sz w:val="32"/>
          <w:szCs w:val="32"/>
        </w:rPr>
        <w:t>благосостояния</w:t>
      </w:r>
      <w:proofErr w:type="spellEnd"/>
      <w:r w:rsidRPr="00E42292">
        <w:rPr>
          <w:sz w:val="32"/>
          <w:szCs w:val="32"/>
        </w:rPr>
        <w:t xml:space="preserve"> / А. </w:t>
      </w:r>
      <w:proofErr w:type="spellStart"/>
      <w:r w:rsidRPr="00E42292">
        <w:rPr>
          <w:sz w:val="32"/>
          <w:szCs w:val="32"/>
        </w:rPr>
        <w:t>Пигу</w:t>
      </w:r>
      <w:proofErr w:type="spellEnd"/>
      <w:r w:rsidRPr="00E42292">
        <w:rPr>
          <w:sz w:val="32"/>
          <w:szCs w:val="32"/>
        </w:rPr>
        <w:t xml:space="preserve">. [ Пер. с англ.]  : в 2-х т. – М. :  </w:t>
      </w:r>
      <w:proofErr w:type="spellStart"/>
      <w:r w:rsidRPr="00E42292">
        <w:rPr>
          <w:sz w:val="32"/>
          <w:szCs w:val="32"/>
        </w:rPr>
        <w:t>Прогресс</w:t>
      </w:r>
      <w:proofErr w:type="spellEnd"/>
      <w:r w:rsidRPr="00E42292">
        <w:rPr>
          <w:sz w:val="32"/>
          <w:szCs w:val="32"/>
        </w:rPr>
        <w:t>, 1985. – Т.1. – С. 66-86.</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 xml:space="preserve">Пилипенко А.Н. Исследование экономической ментальности и исторический поход / А.Н. Пилипенко, Н.И. Литвиненко // Наук. пр. </w:t>
      </w:r>
      <w:r w:rsidRPr="00E42292">
        <w:rPr>
          <w:rFonts w:ascii="Times New Roman" w:hAnsi="Times New Roman"/>
          <w:sz w:val="32"/>
          <w:szCs w:val="32"/>
        </w:rPr>
        <w:t>Донецького національного технічного університету. Серія: економічна. – Вип. 40–2. – Донецьк: ДонНТУ, 2011. – С.272-278.</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lang w:val="ru-RU"/>
        </w:rPr>
        <w:t>Пилипенко А.Н. Либеральные ценности и украинская ментальность: возможен ли синтез в национальной модели регулирования? /</w:t>
      </w:r>
      <w:r w:rsidRPr="00E42292">
        <w:rPr>
          <w:rFonts w:ascii="Times New Roman" w:eastAsia="TimesNewRomanPSMT" w:hAnsi="Times New Roman"/>
          <w:sz w:val="32"/>
          <w:szCs w:val="32"/>
        </w:rPr>
        <w:t xml:space="preserve"> А.Н. Пилипенко, Н.И. Литвиненко // </w:t>
      </w:r>
      <w:r w:rsidRPr="00E42292">
        <w:rPr>
          <w:rFonts w:ascii="Times New Roman" w:eastAsia="TimesNewRomanPSMT" w:hAnsi="Times New Roman"/>
          <w:sz w:val="32"/>
          <w:szCs w:val="32"/>
          <w:lang w:val="ru-RU"/>
        </w:rPr>
        <w:t>Социальная экономика</w:t>
      </w:r>
      <w:r w:rsidRPr="00E42292">
        <w:rPr>
          <w:rFonts w:ascii="Times New Roman" w:eastAsia="TimesNewRomanPSMT" w:hAnsi="Times New Roman"/>
          <w:sz w:val="32"/>
          <w:szCs w:val="32"/>
        </w:rPr>
        <w:t>. – 2010. – № 2. –С.170-175.</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Пилипенко Г.М. Історичні умови домінування інституціональних матриць / Г.М. Пилипенко // Європейський вектор економічного розвитку: зб. наук. пр. – Вип. 2(7). – 2009. – С.112-119.</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Платова</w:t>
      </w:r>
      <w:proofErr w:type="spellEnd"/>
      <w:r w:rsidRPr="00E42292">
        <w:rPr>
          <w:sz w:val="32"/>
          <w:szCs w:val="32"/>
        </w:rPr>
        <w:t xml:space="preserve"> Е. </w:t>
      </w:r>
      <w:proofErr w:type="spellStart"/>
      <w:r w:rsidRPr="00E42292">
        <w:rPr>
          <w:sz w:val="32"/>
          <w:szCs w:val="32"/>
        </w:rPr>
        <w:t>Экономические</w:t>
      </w:r>
      <w:proofErr w:type="spellEnd"/>
      <w:r w:rsidRPr="00E42292">
        <w:rPr>
          <w:sz w:val="32"/>
          <w:szCs w:val="32"/>
        </w:rPr>
        <w:t xml:space="preserve"> </w:t>
      </w:r>
      <w:proofErr w:type="spellStart"/>
      <w:r w:rsidRPr="00E42292">
        <w:rPr>
          <w:sz w:val="32"/>
          <w:szCs w:val="32"/>
        </w:rPr>
        <w:t>системы</w:t>
      </w:r>
      <w:proofErr w:type="spellEnd"/>
      <w:r w:rsidRPr="00E42292">
        <w:rPr>
          <w:sz w:val="32"/>
          <w:szCs w:val="32"/>
        </w:rPr>
        <w:t xml:space="preserve"> и </w:t>
      </w:r>
      <w:proofErr w:type="spellStart"/>
      <w:r w:rsidRPr="00E42292">
        <w:rPr>
          <w:sz w:val="32"/>
          <w:szCs w:val="32"/>
        </w:rPr>
        <w:t>их</w:t>
      </w:r>
      <w:proofErr w:type="spellEnd"/>
      <w:r w:rsidRPr="00E42292">
        <w:rPr>
          <w:sz w:val="32"/>
          <w:szCs w:val="32"/>
        </w:rPr>
        <w:t xml:space="preserve"> </w:t>
      </w:r>
      <w:proofErr w:type="spellStart"/>
      <w:r w:rsidRPr="00E42292">
        <w:rPr>
          <w:sz w:val="32"/>
          <w:szCs w:val="32"/>
        </w:rPr>
        <w:t>трансформация</w:t>
      </w:r>
      <w:proofErr w:type="spellEnd"/>
      <w:r w:rsidRPr="00E42292">
        <w:rPr>
          <w:sz w:val="32"/>
          <w:szCs w:val="32"/>
        </w:rPr>
        <w:t xml:space="preserve"> / Е. </w:t>
      </w:r>
      <w:proofErr w:type="spellStart"/>
      <w:r w:rsidRPr="00E42292">
        <w:rPr>
          <w:sz w:val="32"/>
          <w:szCs w:val="32"/>
        </w:rPr>
        <w:t>Платова</w:t>
      </w:r>
      <w:proofErr w:type="spellEnd"/>
      <w:r w:rsidRPr="00E42292">
        <w:rPr>
          <w:sz w:val="32"/>
          <w:szCs w:val="32"/>
        </w:rPr>
        <w:t xml:space="preserve"> // </w:t>
      </w:r>
      <w:proofErr w:type="spellStart"/>
      <w:r w:rsidRPr="00E42292">
        <w:rPr>
          <w:sz w:val="32"/>
          <w:szCs w:val="32"/>
        </w:rPr>
        <w:t>Мировая</w:t>
      </w:r>
      <w:proofErr w:type="spellEnd"/>
      <w:r w:rsidRPr="00E42292">
        <w:rPr>
          <w:sz w:val="32"/>
          <w:szCs w:val="32"/>
        </w:rPr>
        <w:t xml:space="preserve"> </w:t>
      </w:r>
      <w:proofErr w:type="spellStart"/>
      <w:r w:rsidRPr="00E42292">
        <w:rPr>
          <w:sz w:val="32"/>
          <w:szCs w:val="32"/>
        </w:rPr>
        <w:t>экономика</w:t>
      </w:r>
      <w:proofErr w:type="spellEnd"/>
      <w:r w:rsidRPr="00E42292">
        <w:rPr>
          <w:sz w:val="32"/>
          <w:szCs w:val="32"/>
        </w:rPr>
        <w:t xml:space="preserve"> и </w:t>
      </w:r>
      <w:proofErr w:type="spellStart"/>
      <w:r w:rsidRPr="00E42292">
        <w:rPr>
          <w:sz w:val="32"/>
          <w:szCs w:val="32"/>
        </w:rPr>
        <w:t>международные</w:t>
      </w:r>
      <w:proofErr w:type="spellEnd"/>
      <w:r w:rsidRPr="00E42292">
        <w:rPr>
          <w:sz w:val="32"/>
          <w:szCs w:val="32"/>
        </w:rPr>
        <w:t xml:space="preserve"> </w:t>
      </w:r>
      <w:proofErr w:type="spellStart"/>
      <w:r w:rsidRPr="00E42292">
        <w:rPr>
          <w:sz w:val="32"/>
          <w:szCs w:val="32"/>
        </w:rPr>
        <w:t>отношения</w:t>
      </w:r>
      <w:proofErr w:type="spellEnd"/>
      <w:r w:rsidRPr="00E42292">
        <w:rPr>
          <w:sz w:val="32"/>
          <w:szCs w:val="32"/>
        </w:rPr>
        <w:t xml:space="preserve">. – 1998. – №7. – С. 21-28.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Плішка Т. Державне сприяння інноваційній активності промислових підприємств України / Т. Плішка //  Вісник Хмельницького національного університету. Економічні науки. – 2008. – № 3. – Т.1. – С.263-267.</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Політична система та інститути громадянського суспільства в сучасній Україні : навч. посібник / Ф.М. Рудич, Р.В. Балабан, Ю.С. Ганжулов та ін. – К.: Либідь, 2008. – 440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Полтерович В., Попов В. Демократия, качество институтов и экономический рост / В. Полтерович, В. Попов // Ойкумена: Альманах сравнительных исследований политических институтов, социально-экономических. систем и цивилизаций. – Вып. 5. – 2007. – С. 198.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Пономарьов  А.П. Етнічність та етнічна історія України / А.П. Пономарьов. – Київ: Либідь, 1996. – 272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Потенціал України та його реалізація. Спільний аналітичний звіт Міністерства економіки України, Міністерства фінансів України та Національного банку України. </w:t>
      </w:r>
      <w:r w:rsidRPr="00E42292">
        <w:rPr>
          <w:rFonts w:ascii="Times New Roman" w:hAnsi="Times New Roman"/>
          <w:sz w:val="32"/>
          <w:szCs w:val="32"/>
          <w:lang w:val="en-US"/>
        </w:rPr>
        <w:t>Canadian</w:t>
      </w:r>
      <w:r w:rsidRPr="00E42292">
        <w:rPr>
          <w:rFonts w:ascii="Times New Roman" w:hAnsi="Times New Roman"/>
          <w:sz w:val="32"/>
          <w:szCs w:val="32"/>
        </w:rPr>
        <w:t xml:space="preserve"> </w:t>
      </w:r>
      <w:r w:rsidRPr="00E42292">
        <w:rPr>
          <w:rFonts w:ascii="Times New Roman" w:hAnsi="Times New Roman"/>
          <w:sz w:val="32"/>
          <w:szCs w:val="32"/>
          <w:lang w:val="en-US"/>
        </w:rPr>
        <w:t>International</w:t>
      </w:r>
      <w:r w:rsidRPr="00E42292">
        <w:rPr>
          <w:rFonts w:ascii="Times New Roman" w:hAnsi="Times New Roman"/>
          <w:sz w:val="32"/>
          <w:szCs w:val="32"/>
        </w:rPr>
        <w:t xml:space="preserve"> </w:t>
      </w:r>
      <w:r w:rsidRPr="00E42292">
        <w:rPr>
          <w:rFonts w:ascii="Times New Roman" w:hAnsi="Times New Roman"/>
          <w:sz w:val="32"/>
          <w:szCs w:val="32"/>
          <w:lang w:val="en-US"/>
        </w:rPr>
        <w:t>Development</w:t>
      </w:r>
      <w:r w:rsidRPr="00E42292">
        <w:rPr>
          <w:rFonts w:ascii="Times New Roman" w:hAnsi="Times New Roman"/>
          <w:sz w:val="32"/>
          <w:szCs w:val="32"/>
        </w:rPr>
        <w:t xml:space="preserve"> </w:t>
      </w:r>
      <w:r w:rsidRPr="00E42292">
        <w:rPr>
          <w:rFonts w:ascii="Times New Roman" w:hAnsi="Times New Roman"/>
          <w:sz w:val="32"/>
          <w:szCs w:val="32"/>
          <w:lang w:val="en-US"/>
        </w:rPr>
        <w:t>Agency</w:t>
      </w:r>
      <w:r w:rsidRPr="00E42292">
        <w:rPr>
          <w:rFonts w:ascii="Times New Roman" w:hAnsi="Times New Roman"/>
          <w:sz w:val="32"/>
          <w:szCs w:val="32"/>
        </w:rPr>
        <w:t xml:space="preserve">. </w:t>
      </w:r>
      <w:r w:rsidRPr="00E42292">
        <w:rPr>
          <w:rFonts w:ascii="Times New Roman" w:hAnsi="Times New Roman"/>
          <w:sz w:val="32"/>
          <w:szCs w:val="32"/>
          <w:lang w:val="en-US"/>
        </w:rPr>
        <w:t>SEPPAC</w:t>
      </w:r>
      <w:r w:rsidRPr="00E42292">
        <w:rPr>
          <w:rFonts w:ascii="Times New Roman" w:hAnsi="Times New Roman"/>
          <w:sz w:val="32"/>
          <w:szCs w:val="32"/>
        </w:rPr>
        <w:t xml:space="preserve"> (Проект: Спроможність до аналізу соціально-економічних результатів і потенціалу в Україні). – К.: МЕУ, МФУ, НБУ, 2008. – 109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Про внутрішнє та зовнішнє становище України в 2013 році: Щорічне Послання Президента України до Верховної Ради України. – К.: НІСД, 2013. – 576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Про затвердження Програми діяльності Кабінету Міністрів України –</w:t>
      </w:r>
      <w:r w:rsidRPr="00E42292">
        <w:rPr>
          <w:rFonts w:ascii="Times New Roman" w:hAnsi="Times New Roman"/>
          <w:sz w:val="32"/>
          <w:szCs w:val="32"/>
          <w:lang w:val="ru-RU"/>
        </w:rPr>
        <w:t xml:space="preserve"> </w:t>
      </w:r>
      <w:r w:rsidRPr="00E42292">
        <w:rPr>
          <w:rFonts w:ascii="Times New Roman" w:hAnsi="Times New Roman"/>
          <w:sz w:val="32"/>
          <w:szCs w:val="32"/>
        </w:rPr>
        <w:t>Український прорив: для людей, а не політиків. Постанова Кабінету Міністрів України від 16 січня 2008 р. № 14 [Електронний ресурс]. – Режим доступу: http://www.kmu.gov.ua/control/uk/publish/article? art_id=104231107&amp;</w:t>
      </w:r>
      <w:proofErr w:type="spellStart"/>
      <w:r w:rsidRPr="00E42292">
        <w:rPr>
          <w:rFonts w:ascii="Times New Roman" w:hAnsi="Times New Roman"/>
          <w:sz w:val="32"/>
          <w:szCs w:val="32"/>
        </w:rPr>
        <w:t>cat</w:t>
      </w:r>
      <w:proofErr w:type="spellEnd"/>
      <w:r w:rsidRPr="00E42292">
        <w:rPr>
          <w:rFonts w:ascii="Times New Roman" w:hAnsi="Times New Roman"/>
          <w:sz w:val="32"/>
          <w:szCs w:val="32"/>
        </w:rPr>
        <w:t xml:space="preserve"> _ id=47292901.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Про першочергові заходи на 2010 рік щодо реалізації основних положень Програми економічних реформ на 2010–2014 роки «Заможне суспільство, конкурентоспроможна економіка, ефективна влада» № 1725-р - від 23.06.2010 [Електронний ресурс]. – Режим доступу: http://www.kmu.gov.ua/kmu/control/uk/cardnpd</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Проблеми теорії ментальності / М.В. Попович, І.В. Кисляковська, Н.Б. Вяткіна. – К.: Наукова думка, 2006. – 403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Прутська О. Історичний досвід розвитку підприємництва в Україні / О. Прутська // Економіка. Фінанси. Право.  – 2002. – №9. – С.32-37.</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Прутська О.О. Інституціоналізм: проблеми економічної поведінки в перехідній економіці / О.О. Прутська. – К. : Логос, 2003. – 256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Пустовійт Р. Теоретичний аналіз процесу інституціоналізації в      постсоціалістичних економіках / Р. Пустовійт, М. </w:t>
      </w:r>
      <w:proofErr w:type="spellStart"/>
      <w:r w:rsidRPr="00E42292">
        <w:rPr>
          <w:sz w:val="32"/>
          <w:szCs w:val="32"/>
        </w:rPr>
        <w:t>Овчарук</w:t>
      </w:r>
      <w:proofErr w:type="spellEnd"/>
      <w:r w:rsidRPr="00E42292">
        <w:rPr>
          <w:sz w:val="32"/>
          <w:szCs w:val="32"/>
        </w:rPr>
        <w:t xml:space="preserve"> // Економіка України. – 2009. – №1. – С.  14-26.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bCs/>
          <w:sz w:val="32"/>
          <w:szCs w:val="32"/>
        </w:rPr>
        <w:t xml:space="preserve">Пустовійт Р. Трансформаційна криза в Україні: оцінка з позицій інституціональної теорії / Р. Пустовійт // Економіка України. </w:t>
      </w:r>
      <w:r w:rsidRPr="00E42292">
        <w:rPr>
          <w:rFonts w:ascii="Times New Roman" w:hAnsi="Times New Roman"/>
          <w:sz w:val="32"/>
          <w:szCs w:val="32"/>
        </w:rPr>
        <w:t>–</w:t>
      </w:r>
      <w:r w:rsidRPr="00E42292">
        <w:rPr>
          <w:rFonts w:ascii="Times New Roman" w:eastAsia="TimesNewRomanPSMT" w:hAnsi="Times New Roman"/>
          <w:bCs/>
          <w:sz w:val="32"/>
          <w:szCs w:val="32"/>
        </w:rPr>
        <w:t>2004.</w:t>
      </w:r>
      <w:r w:rsidRPr="00E42292">
        <w:rPr>
          <w:rFonts w:ascii="Times New Roman" w:hAnsi="Times New Roman"/>
          <w:sz w:val="32"/>
          <w:szCs w:val="32"/>
        </w:rPr>
        <w:t xml:space="preserve"> – </w:t>
      </w:r>
      <w:r w:rsidRPr="00E42292">
        <w:rPr>
          <w:rFonts w:ascii="Times New Roman" w:eastAsia="TimesNewRomanPSMT" w:hAnsi="Times New Roman"/>
          <w:bCs/>
          <w:sz w:val="32"/>
          <w:szCs w:val="32"/>
        </w:rPr>
        <w:t xml:space="preserve">№ 1. </w:t>
      </w:r>
      <w:r w:rsidRPr="00E42292">
        <w:rPr>
          <w:rFonts w:ascii="Times New Roman" w:hAnsi="Times New Roman"/>
          <w:sz w:val="32"/>
          <w:szCs w:val="32"/>
        </w:rPr>
        <w:t>–</w:t>
      </w:r>
      <w:r w:rsidRPr="00E42292">
        <w:rPr>
          <w:rFonts w:ascii="Times New Roman" w:eastAsia="TimesNewRomanPSMT" w:hAnsi="Times New Roman"/>
          <w:bCs/>
          <w:sz w:val="32"/>
          <w:szCs w:val="32"/>
        </w:rPr>
        <w:t xml:space="preserve"> С.38-44.</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Ревасевич І. Особливості взаємодії людини та економіки у представників різних культур / І.О. Ревасевич // Психологія і суспільство.–2005. – №.3. – С.39-52.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Резанова Е.В. Социальный механизм функционирования и воспроизводства социального капитала / Е.В. Резанова // Философия и социальные науки. – 2009</w:t>
      </w:r>
      <w:r w:rsidRPr="00E42292">
        <w:rPr>
          <w:rFonts w:ascii="Times New Roman" w:hAnsi="Times New Roman"/>
          <w:sz w:val="32"/>
          <w:szCs w:val="32"/>
        </w:rPr>
        <w:t>. – № 1/2. – С.56-61.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Резнік В.С. Методологічні засади соціологічного дослідження економіко-ментальних підвалин легітимності </w:t>
      </w:r>
      <w:r w:rsidRPr="00E42292">
        <w:rPr>
          <w:rFonts w:ascii="Times New Roman" w:hAnsi="Times New Roman"/>
          <w:sz w:val="32"/>
          <w:szCs w:val="32"/>
        </w:rPr>
        <w:lastRenderedPageBreak/>
        <w:t>приватної власності /В.С. Резнік // Український соціум. – 2006. – №1. – С.115-121.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Резнік В.С. Приватна власність та економічна ментальність українців: Захід чи Схід? (Формулювання гіпотези соціологічного дослідження) / В.С. Резнік //  Укр. соціум. – 2005. – № 5–6. – С.78-86.</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Решетило В.П. </w:t>
      </w:r>
      <w:proofErr w:type="spellStart"/>
      <w:r w:rsidRPr="00E42292">
        <w:rPr>
          <w:sz w:val="32"/>
          <w:szCs w:val="32"/>
        </w:rPr>
        <w:t>Сенергетическая</w:t>
      </w:r>
      <w:proofErr w:type="spellEnd"/>
      <w:r w:rsidRPr="00E42292">
        <w:rPr>
          <w:sz w:val="32"/>
          <w:szCs w:val="32"/>
        </w:rPr>
        <w:t xml:space="preserve"> парадигма и </w:t>
      </w:r>
      <w:proofErr w:type="spellStart"/>
      <w:r w:rsidRPr="00E42292">
        <w:rPr>
          <w:sz w:val="32"/>
          <w:szCs w:val="32"/>
        </w:rPr>
        <w:t>формирование</w:t>
      </w:r>
      <w:proofErr w:type="spellEnd"/>
      <w:r w:rsidRPr="00E42292">
        <w:rPr>
          <w:sz w:val="32"/>
          <w:szCs w:val="32"/>
        </w:rPr>
        <w:t xml:space="preserve"> </w:t>
      </w:r>
      <w:proofErr w:type="spellStart"/>
      <w:r w:rsidRPr="00E42292">
        <w:rPr>
          <w:sz w:val="32"/>
          <w:szCs w:val="32"/>
        </w:rPr>
        <w:t>нелинейного</w:t>
      </w:r>
      <w:proofErr w:type="spellEnd"/>
      <w:r w:rsidRPr="00E42292">
        <w:rPr>
          <w:sz w:val="32"/>
          <w:szCs w:val="32"/>
        </w:rPr>
        <w:t xml:space="preserve"> стиля </w:t>
      </w:r>
      <w:proofErr w:type="spellStart"/>
      <w:r w:rsidRPr="00E42292">
        <w:rPr>
          <w:sz w:val="32"/>
          <w:szCs w:val="32"/>
        </w:rPr>
        <w:t>экономического</w:t>
      </w:r>
      <w:proofErr w:type="spellEnd"/>
      <w:r w:rsidRPr="00E42292">
        <w:rPr>
          <w:sz w:val="32"/>
          <w:szCs w:val="32"/>
        </w:rPr>
        <w:t xml:space="preserve"> </w:t>
      </w:r>
      <w:proofErr w:type="spellStart"/>
      <w:r w:rsidRPr="00E42292">
        <w:rPr>
          <w:sz w:val="32"/>
          <w:szCs w:val="32"/>
        </w:rPr>
        <w:t>мышления</w:t>
      </w:r>
      <w:proofErr w:type="spellEnd"/>
      <w:r w:rsidRPr="00E42292">
        <w:rPr>
          <w:sz w:val="32"/>
          <w:szCs w:val="32"/>
        </w:rPr>
        <w:t xml:space="preserve"> / В.П. Решетило // </w:t>
      </w:r>
      <w:proofErr w:type="spellStart"/>
      <w:r w:rsidRPr="00E42292">
        <w:rPr>
          <w:sz w:val="32"/>
          <w:szCs w:val="32"/>
        </w:rPr>
        <w:t>Экономическая</w:t>
      </w:r>
      <w:proofErr w:type="spellEnd"/>
      <w:r w:rsidRPr="00E42292">
        <w:rPr>
          <w:sz w:val="32"/>
          <w:szCs w:val="32"/>
        </w:rPr>
        <w:t xml:space="preserve"> </w:t>
      </w:r>
      <w:proofErr w:type="spellStart"/>
      <w:r w:rsidRPr="00E42292">
        <w:rPr>
          <w:sz w:val="32"/>
          <w:szCs w:val="32"/>
        </w:rPr>
        <w:t>теория</w:t>
      </w:r>
      <w:proofErr w:type="spellEnd"/>
      <w:r w:rsidRPr="00E42292">
        <w:rPr>
          <w:sz w:val="32"/>
          <w:szCs w:val="32"/>
        </w:rPr>
        <w:t xml:space="preserve">. – 2004. – №4. – С. 3-21.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 xml:space="preserve">Решетило В.П. Экономическая синергетика </w:t>
      </w:r>
      <w:proofErr w:type="spellStart"/>
      <w:r w:rsidRPr="00E42292">
        <w:rPr>
          <w:rFonts w:ascii="Times New Roman" w:hAnsi="Times New Roman"/>
          <w:sz w:val="32"/>
          <w:szCs w:val="32"/>
          <w:lang w:val="ru-RU"/>
        </w:rPr>
        <w:t>институциональних</w:t>
      </w:r>
      <w:proofErr w:type="spellEnd"/>
      <w:r w:rsidRPr="00E42292">
        <w:rPr>
          <w:rFonts w:ascii="Times New Roman" w:hAnsi="Times New Roman"/>
          <w:sz w:val="32"/>
          <w:szCs w:val="32"/>
          <w:lang w:val="ru-RU"/>
        </w:rPr>
        <w:t xml:space="preserve"> изменений: Монография / В.П. Решетило.</w:t>
      </w:r>
      <w:r w:rsidRPr="00E42292">
        <w:rPr>
          <w:rFonts w:ascii="Times New Roman" w:hAnsi="Times New Roman"/>
          <w:sz w:val="32"/>
          <w:szCs w:val="32"/>
        </w:rPr>
        <w:t xml:space="preserve"> – Х.: ООО «Прометей-Пресс», 2006. – 288с.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Рикардо Д. Сочинения / Д. Рикардо.– М. : Политиздат,</w:t>
      </w:r>
      <w:r w:rsidRPr="00E42292">
        <w:rPr>
          <w:rFonts w:ascii="Times New Roman" w:hAnsi="Times New Roman"/>
          <w:sz w:val="32"/>
          <w:szCs w:val="32"/>
        </w:rPr>
        <w:t xml:space="preserve"> 1955. –Т.1. – 410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Розмаинский И.В. «</w:t>
      </w:r>
      <w:r w:rsidRPr="00E42292">
        <w:rPr>
          <w:rFonts w:ascii="Times New Roman" w:hAnsi="Times New Roman"/>
          <w:sz w:val="32"/>
          <w:szCs w:val="32"/>
          <w:lang w:val="en-US"/>
        </w:rPr>
        <w:t>Homo</w:t>
      </w:r>
      <w:r w:rsidRPr="00E42292">
        <w:rPr>
          <w:rFonts w:ascii="Times New Roman" w:hAnsi="Times New Roman"/>
          <w:sz w:val="32"/>
          <w:szCs w:val="32"/>
          <w:lang w:val="ru-RU"/>
        </w:rPr>
        <w:t xml:space="preserve"> </w:t>
      </w:r>
      <w:r w:rsidRPr="00E42292">
        <w:rPr>
          <w:rFonts w:ascii="Times New Roman" w:hAnsi="Times New Roman"/>
          <w:sz w:val="32"/>
          <w:szCs w:val="32"/>
          <w:lang w:val="en-US"/>
        </w:rPr>
        <w:t>Post</w:t>
      </w:r>
      <w:r w:rsidRPr="00E42292">
        <w:rPr>
          <w:rFonts w:ascii="Times New Roman" w:hAnsi="Times New Roman"/>
          <w:sz w:val="32"/>
          <w:szCs w:val="32"/>
          <w:lang w:val="ru-RU"/>
        </w:rPr>
        <w:t>-</w:t>
      </w:r>
      <w:r w:rsidRPr="00E42292">
        <w:rPr>
          <w:rFonts w:ascii="Times New Roman" w:hAnsi="Times New Roman"/>
          <w:sz w:val="32"/>
          <w:szCs w:val="32"/>
          <w:lang w:val="en-US"/>
        </w:rPr>
        <w:t>Soveticus</w:t>
      </w:r>
      <w:r w:rsidRPr="00E42292">
        <w:rPr>
          <w:rFonts w:ascii="Times New Roman" w:hAnsi="Times New Roman"/>
          <w:sz w:val="32"/>
          <w:szCs w:val="32"/>
          <w:lang w:val="ru-RU"/>
        </w:rPr>
        <w:t>»: Основные характеристики экономического поведения с точки зрения институционально-посткейнсианского подхода / И.В. Розмаинский // Экономический вестник Ростовского государственного университета. 2007. № 5 (1). С.28-40.</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Ротар Н. Політична участь громадян України у системних трансформаціях перехідного періоду / Н. Ротар // Чернівецький національний ун-т ім. Юрія Федьковича. – Чернівці : Рута, 2007. – 472 c.</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Рукомеда</w:t>
      </w:r>
      <w:proofErr w:type="spellEnd"/>
      <w:r w:rsidRPr="00E42292">
        <w:rPr>
          <w:sz w:val="32"/>
          <w:szCs w:val="32"/>
        </w:rPr>
        <w:t xml:space="preserve"> Р.М. До поняття «трансформації»: сутність та характерні прояви у світовій практиці / Р.М. </w:t>
      </w:r>
      <w:proofErr w:type="spellStart"/>
      <w:r w:rsidRPr="00E42292">
        <w:rPr>
          <w:sz w:val="32"/>
          <w:szCs w:val="32"/>
        </w:rPr>
        <w:t>Рукомеда</w:t>
      </w:r>
      <w:proofErr w:type="spellEnd"/>
      <w:r w:rsidRPr="00E42292">
        <w:rPr>
          <w:sz w:val="32"/>
          <w:szCs w:val="32"/>
        </w:rPr>
        <w:t xml:space="preserve"> // </w:t>
      </w:r>
      <w:proofErr w:type="spellStart"/>
      <w:r w:rsidRPr="00E42292">
        <w:rPr>
          <w:sz w:val="32"/>
          <w:szCs w:val="32"/>
        </w:rPr>
        <w:t>Социологические</w:t>
      </w:r>
      <w:proofErr w:type="spellEnd"/>
      <w:r w:rsidRPr="00E42292">
        <w:rPr>
          <w:sz w:val="32"/>
          <w:szCs w:val="32"/>
        </w:rPr>
        <w:t xml:space="preserve"> </w:t>
      </w:r>
      <w:proofErr w:type="spellStart"/>
      <w:r w:rsidRPr="00E42292">
        <w:rPr>
          <w:sz w:val="32"/>
          <w:szCs w:val="32"/>
        </w:rPr>
        <w:t>исследования</w:t>
      </w:r>
      <w:proofErr w:type="spellEnd"/>
      <w:r w:rsidRPr="00E42292">
        <w:rPr>
          <w:sz w:val="32"/>
          <w:szCs w:val="32"/>
        </w:rPr>
        <w:t>. –  2002. – №4. – С. 22-28.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Саблин К. Государство развития / К. Саблин // Журнал институциональных</w:t>
      </w:r>
      <w:r w:rsidRPr="00E42292">
        <w:rPr>
          <w:rFonts w:ascii="Times New Roman" w:hAnsi="Times New Roman"/>
          <w:sz w:val="32"/>
          <w:szCs w:val="32"/>
        </w:rPr>
        <w:t xml:space="preserve"> исследований. – 2010. – №4. –</w:t>
      </w:r>
      <w:r w:rsidRPr="00E42292">
        <w:rPr>
          <w:rFonts w:ascii="Times New Roman" w:hAnsi="Times New Roman"/>
          <w:sz w:val="32"/>
          <w:szCs w:val="32"/>
          <w:lang w:val="ru-RU"/>
        </w:rPr>
        <w:t xml:space="preserve"> </w:t>
      </w:r>
      <w:r w:rsidRPr="00E42292">
        <w:rPr>
          <w:rFonts w:ascii="Times New Roman" w:hAnsi="Times New Roman"/>
          <w:sz w:val="32"/>
          <w:szCs w:val="32"/>
        </w:rPr>
        <w:t xml:space="preserve"> С.30-38.</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Савін С.Ю. Еволюція категорії «соціальний капітал» в контексті економічного розвитку. Проблеми раціонального використання соціально-економічного та природно-ресурсного потенціалу регіону: фінансова політика та інвестиції. Збірник наукових праць. – 2010. – Вип. 14 (№ 1). – С.391-401.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Савченко Є.А., Кондиріна А.Г., Директоренко О.В. Застосування МГУА для прогнозування індексу розвитку людського потенціалу України / Є.А. Савченко,  А.Г. Кондиріна,  О.В. Директоренко //  Індуктивне моделювання складних систем. – 2011. – Вип.3. – С.183-190.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 xml:space="preserve">Савчинський В.Е. Феномен свободи й «волі» як компонент мілітарної культури й менталітету українського козацтва [Електронний ресурс] / В.Е. Савчинський. – Режим доступу: http://fsn.fhum.info/ </w:t>
      </w:r>
      <w:proofErr w:type="spellStart"/>
      <w:r w:rsidRPr="00E42292">
        <w:rPr>
          <w:rFonts w:ascii="Times New Roman" w:hAnsi="Times New Roman"/>
          <w:sz w:val="32"/>
          <w:szCs w:val="32"/>
        </w:rPr>
        <w:t>pdf</w:t>
      </w:r>
      <w:proofErr w:type="spellEnd"/>
      <w:r w:rsidRPr="00E42292">
        <w:rPr>
          <w:rFonts w:ascii="Times New Roman" w:hAnsi="Times New Roman"/>
          <w:sz w:val="32"/>
          <w:szCs w:val="32"/>
        </w:rPr>
        <w:t>/svngl200710.pdf</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Саріогло В.Г. Оцінювання соціально-економічних показників: прикладні аспекти застосування непрямих методів / Саріогло В.Г. – К. : Інститут демографії та соціальних досліджень імені М. В. Птухи НАН України, 2012. – 136 с.</w:t>
      </w:r>
    </w:p>
    <w:p w:rsidR="000C7993" w:rsidRPr="00E42292" w:rsidRDefault="000C7993" w:rsidP="000C7993">
      <w:pPr>
        <w:pStyle w:val="a4"/>
        <w:numPr>
          <w:ilvl w:val="0"/>
          <w:numId w:val="7"/>
        </w:numPr>
        <w:tabs>
          <w:tab w:val="clear" w:pos="720"/>
          <w:tab w:val="left" w:pos="142"/>
          <w:tab w:val="left" w:pos="709"/>
          <w:tab w:val="left" w:pos="993"/>
        </w:tabs>
        <w:ind w:left="0" w:firstLine="426"/>
        <w:rPr>
          <w:sz w:val="32"/>
          <w:szCs w:val="32"/>
        </w:rPr>
      </w:pPr>
      <w:r w:rsidRPr="00E42292">
        <w:rPr>
          <w:sz w:val="32"/>
          <w:szCs w:val="32"/>
        </w:rPr>
        <w:t xml:space="preserve">Семашко Л.М. </w:t>
      </w:r>
      <w:proofErr w:type="spellStart"/>
      <w:r w:rsidRPr="00E42292">
        <w:rPr>
          <w:sz w:val="32"/>
          <w:szCs w:val="32"/>
        </w:rPr>
        <w:t>Сферный</w:t>
      </w:r>
      <w:proofErr w:type="spellEnd"/>
      <w:r w:rsidRPr="00E42292">
        <w:rPr>
          <w:sz w:val="32"/>
          <w:szCs w:val="32"/>
        </w:rPr>
        <w:t xml:space="preserve"> подход :философия, демократия, рынок, человек. Методология, концепции, проектировки / Л.М. Семашко. – Санкт-Петербург. – 1992. – 190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iCs/>
          <w:sz w:val="32"/>
          <w:szCs w:val="32"/>
        </w:rPr>
        <w:t>Сен</w:t>
      </w:r>
      <w:proofErr w:type="spellEnd"/>
      <w:r w:rsidRPr="00E42292">
        <w:rPr>
          <w:iCs/>
          <w:sz w:val="32"/>
          <w:szCs w:val="32"/>
        </w:rPr>
        <w:t xml:space="preserve"> А</w:t>
      </w:r>
      <w:r w:rsidRPr="00E42292">
        <w:rPr>
          <w:bCs/>
          <w:sz w:val="32"/>
          <w:szCs w:val="32"/>
        </w:rPr>
        <w:t>.</w:t>
      </w:r>
      <w:r w:rsidRPr="00E42292">
        <w:rPr>
          <w:b/>
          <w:sz w:val="32"/>
          <w:szCs w:val="32"/>
        </w:rPr>
        <w:t xml:space="preserve"> </w:t>
      </w:r>
      <w:r w:rsidRPr="00E42292">
        <w:rPr>
          <w:rStyle w:val="docfmt1"/>
          <w:b w:val="0"/>
          <w:color w:val="auto"/>
          <w:sz w:val="32"/>
          <w:szCs w:val="32"/>
        </w:rPr>
        <w:t>Можливість суспільного вибору /</w:t>
      </w:r>
      <w:proofErr w:type="spellStart"/>
      <w:r w:rsidRPr="00E42292">
        <w:rPr>
          <w:rStyle w:val="docfmt1"/>
          <w:b w:val="0"/>
          <w:color w:val="auto"/>
          <w:sz w:val="32"/>
          <w:szCs w:val="32"/>
        </w:rPr>
        <w:t>Амартія</w:t>
      </w:r>
      <w:proofErr w:type="spellEnd"/>
      <w:r w:rsidRPr="00E42292">
        <w:rPr>
          <w:rStyle w:val="docfmt1"/>
          <w:b w:val="0"/>
          <w:color w:val="auto"/>
          <w:sz w:val="32"/>
          <w:szCs w:val="32"/>
        </w:rPr>
        <w:t xml:space="preserve"> </w:t>
      </w:r>
      <w:proofErr w:type="spellStart"/>
      <w:r w:rsidRPr="00E42292">
        <w:rPr>
          <w:rStyle w:val="docfmt1"/>
          <w:b w:val="0"/>
          <w:color w:val="auto"/>
          <w:sz w:val="32"/>
          <w:szCs w:val="32"/>
        </w:rPr>
        <w:t>Сен</w:t>
      </w:r>
      <w:proofErr w:type="spellEnd"/>
      <w:r w:rsidRPr="00E42292">
        <w:rPr>
          <w:rStyle w:val="docfmt1"/>
          <w:b w:val="0"/>
          <w:color w:val="auto"/>
          <w:sz w:val="32"/>
          <w:szCs w:val="32"/>
        </w:rPr>
        <w:t xml:space="preserve"> // </w:t>
      </w:r>
      <w:r w:rsidRPr="00E42292">
        <w:rPr>
          <w:rStyle w:val="docfmt1"/>
          <w:b w:val="0"/>
          <w:i/>
          <w:iCs/>
          <w:color w:val="auto"/>
          <w:sz w:val="32"/>
          <w:szCs w:val="32"/>
        </w:rPr>
        <w:t>[Електронний ресурс</w:t>
      </w:r>
      <w:r w:rsidRPr="00E42292">
        <w:rPr>
          <w:rStyle w:val="docfmt1"/>
          <w:b w:val="0"/>
          <w:i/>
          <w:iCs/>
          <w:sz w:val="32"/>
          <w:szCs w:val="32"/>
        </w:rPr>
        <w:t xml:space="preserve">]. </w:t>
      </w:r>
      <w:r w:rsidRPr="00E42292">
        <w:rPr>
          <w:rStyle w:val="docfmt1"/>
          <w:b w:val="0"/>
          <w:sz w:val="32"/>
          <w:szCs w:val="32"/>
        </w:rPr>
        <w:t xml:space="preserve">– </w:t>
      </w:r>
      <w:r w:rsidRPr="00E42292">
        <w:rPr>
          <w:bCs/>
          <w:sz w:val="32"/>
          <w:szCs w:val="32"/>
        </w:rPr>
        <w:t xml:space="preserve">Режим доступу : </w:t>
      </w:r>
      <w:proofErr w:type="spellStart"/>
      <w:r w:rsidRPr="00E42292">
        <w:rPr>
          <w:color w:val="333399"/>
          <w:sz w:val="32"/>
          <w:szCs w:val="32"/>
          <w:lang w:val="en-GB"/>
        </w:rPr>
        <w:t>nobel</w:t>
      </w:r>
      <w:proofErr w:type="spellEnd"/>
      <w:r w:rsidRPr="00E42292">
        <w:rPr>
          <w:color w:val="333399"/>
          <w:sz w:val="32"/>
          <w:szCs w:val="32"/>
        </w:rPr>
        <w:t>.</w:t>
      </w:r>
      <w:r w:rsidRPr="00E42292">
        <w:rPr>
          <w:color w:val="333399"/>
          <w:sz w:val="32"/>
          <w:szCs w:val="32"/>
          <w:lang w:val="en-GB"/>
        </w:rPr>
        <w:t>org</w:t>
      </w:r>
      <w:r w:rsidRPr="00E42292">
        <w:rPr>
          <w:color w:val="333399"/>
          <w:sz w:val="32"/>
          <w:szCs w:val="32"/>
        </w:rPr>
        <w:t>.</w:t>
      </w:r>
      <w:proofErr w:type="spellStart"/>
      <w:r w:rsidRPr="00E42292">
        <w:rPr>
          <w:color w:val="333399"/>
          <w:sz w:val="32"/>
          <w:szCs w:val="32"/>
          <w:lang w:val="en-GB"/>
        </w:rPr>
        <w:t>ua</w:t>
      </w:r>
      <w:proofErr w:type="spellEnd"/>
      <w:r w:rsidRPr="00E42292">
        <w:rPr>
          <w:color w:val="333399"/>
          <w:sz w:val="32"/>
          <w:szCs w:val="32"/>
        </w:rPr>
        <w:t>/</w:t>
      </w:r>
      <w:r w:rsidRPr="00E42292">
        <w:rPr>
          <w:color w:val="333399"/>
          <w:sz w:val="32"/>
          <w:szCs w:val="32"/>
          <w:lang w:val="en-GB"/>
        </w:rPr>
        <w:t>images</w:t>
      </w:r>
      <w:r w:rsidRPr="00E42292">
        <w:rPr>
          <w:color w:val="333399"/>
          <w:sz w:val="32"/>
          <w:szCs w:val="32"/>
        </w:rPr>
        <w:t>/</w:t>
      </w:r>
      <w:proofErr w:type="spellStart"/>
      <w:r w:rsidRPr="00E42292">
        <w:rPr>
          <w:color w:val="333399"/>
          <w:sz w:val="32"/>
          <w:szCs w:val="32"/>
          <w:lang w:val="en-GB"/>
        </w:rPr>
        <w:t>laureats</w:t>
      </w:r>
      <w:proofErr w:type="spellEnd"/>
      <w:r w:rsidRPr="00E42292">
        <w:rPr>
          <w:color w:val="333399"/>
          <w:sz w:val="32"/>
          <w:szCs w:val="32"/>
        </w:rPr>
        <w:t>/6/1998/</w:t>
      </w:r>
      <w:proofErr w:type="spellStart"/>
      <w:r w:rsidRPr="00E42292">
        <w:rPr>
          <w:color w:val="333399"/>
          <w:sz w:val="32"/>
          <w:szCs w:val="32"/>
          <w:lang w:val="en-GB"/>
        </w:rPr>
        <w:t>sen</w:t>
      </w:r>
      <w:proofErr w:type="spellEnd"/>
      <w:r w:rsidRPr="00E42292">
        <w:rPr>
          <w:color w:val="333399"/>
          <w:sz w:val="32"/>
          <w:szCs w:val="32"/>
        </w:rPr>
        <w:t>.</w:t>
      </w:r>
      <w:proofErr w:type="spellStart"/>
      <w:r w:rsidRPr="00E42292">
        <w:rPr>
          <w:color w:val="333399"/>
          <w:sz w:val="32"/>
          <w:szCs w:val="32"/>
          <w:lang w:val="en-GB"/>
        </w:rPr>
        <w:t>pdf</w:t>
      </w:r>
      <w:proofErr w:type="spellEnd"/>
      <w:r w:rsidRPr="00E42292">
        <w:rPr>
          <w:color w:val="333399"/>
          <w:sz w:val="32"/>
          <w:szCs w:val="32"/>
        </w:rPr>
        <w:t>.</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Смит А. Исследование о природе и причинах богатства народов / А. Смит. –М.: Ось-89, 1997. – 255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Сміт А. Добробут націй. Дослідження про природу та причини добробуту націй / А. Сміт // Перекл. з англ. О. Васильєва,  М.  Межевікіної, А. Малівського. </w:t>
      </w:r>
      <w:proofErr w:type="spellStart"/>
      <w:r w:rsidRPr="00E42292">
        <w:rPr>
          <w:sz w:val="32"/>
          <w:szCs w:val="32"/>
        </w:rPr>
        <w:t>Port</w:t>
      </w:r>
      <w:proofErr w:type="spellEnd"/>
      <w:r w:rsidRPr="00E42292">
        <w:rPr>
          <w:sz w:val="32"/>
          <w:szCs w:val="32"/>
        </w:rPr>
        <w:t xml:space="preserve"> </w:t>
      </w:r>
      <w:proofErr w:type="spellStart"/>
      <w:r w:rsidRPr="00E42292">
        <w:rPr>
          <w:sz w:val="32"/>
          <w:szCs w:val="32"/>
        </w:rPr>
        <w:t>Roya</w:t>
      </w:r>
      <w:proofErr w:type="spellEnd"/>
      <w:r w:rsidRPr="00E42292">
        <w:rPr>
          <w:sz w:val="32"/>
          <w:szCs w:val="32"/>
        </w:rPr>
        <w:t xml:space="preserve">, Київ. – 2001.– 593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Сміт А. Дослідження про природу та причини добробуту націй / А. Сміт. – К.: Рогt-Rоуа1, 2001. – 594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Соколіна О.В. Порівняльний аналіз понять «ментальність» та  «менталітет» / О.В. Соколіна // Збірник наукових праць ВІ КНУ ім. Т. Шевченка. – 2009. – Вип.17. – С.11-16.</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Соколовський Д. Підхід до визначення базових понять інституціонального дискурсу / Д. Соколовський // Наукові праці Донецького національного технічного університету. Серія: економічна. 2007. – Вип. 31–1(117). – С.87-93.</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pacing w:val="-4"/>
          <w:sz w:val="32"/>
          <w:szCs w:val="32"/>
        </w:rPr>
      </w:pPr>
      <w:proofErr w:type="spellStart"/>
      <w:r w:rsidRPr="00E42292">
        <w:rPr>
          <w:spacing w:val="-4"/>
          <w:sz w:val="32"/>
          <w:szCs w:val="32"/>
        </w:rPr>
        <w:t>Стігліц</w:t>
      </w:r>
      <w:proofErr w:type="spellEnd"/>
      <w:r w:rsidRPr="00E42292">
        <w:rPr>
          <w:spacing w:val="-4"/>
          <w:sz w:val="32"/>
          <w:szCs w:val="32"/>
        </w:rPr>
        <w:t xml:space="preserve"> </w:t>
      </w:r>
      <w:proofErr w:type="spellStart"/>
      <w:r w:rsidRPr="00E42292">
        <w:rPr>
          <w:spacing w:val="-4"/>
          <w:sz w:val="32"/>
          <w:szCs w:val="32"/>
        </w:rPr>
        <w:t>Дж.Е</w:t>
      </w:r>
      <w:proofErr w:type="spellEnd"/>
      <w:r w:rsidRPr="00E42292">
        <w:rPr>
          <w:spacing w:val="-4"/>
          <w:sz w:val="32"/>
          <w:szCs w:val="32"/>
        </w:rPr>
        <w:t xml:space="preserve">. Економіка державного сектора / Джозеф Е. </w:t>
      </w:r>
      <w:proofErr w:type="spellStart"/>
      <w:r w:rsidRPr="00E42292">
        <w:rPr>
          <w:spacing w:val="-4"/>
          <w:sz w:val="32"/>
          <w:szCs w:val="32"/>
        </w:rPr>
        <w:t>Стігліц</w:t>
      </w:r>
      <w:proofErr w:type="spellEnd"/>
      <w:r w:rsidRPr="00E42292">
        <w:rPr>
          <w:spacing w:val="-4"/>
          <w:sz w:val="32"/>
          <w:szCs w:val="32"/>
        </w:rPr>
        <w:t xml:space="preserve"> // Перекл. з англ. А. Олійник та  Р. </w:t>
      </w:r>
      <w:proofErr w:type="spellStart"/>
      <w:r w:rsidRPr="00E42292">
        <w:rPr>
          <w:spacing w:val="-4"/>
          <w:sz w:val="32"/>
          <w:szCs w:val="32"/>
        </w:rPr>
        <w:t>Скільський</w:t>
      </w:r>
      <w:proofErr w:type="spellEnd"/>
      <w:r w:rsidRPr="00E42292">
        <w:rPr>
          <w:spacing w:val="-4"/>
          <w:sz w:val="32"/>
          <w:szCs w:val="32"/>
        </w:rPr>
        <w:t xml:space="preserve">. – К. : Основи, 1998. – 854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Стражний О. Український менталітет: ілюзії, міфи, реальність / О. Стражний. – К. : Книга, 2009. – 365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Стратегія економічного і соціального розвитку України (2004–2015 роки) «Шляхом Європейської інтеграції» / Авторський колектив: А.С. Гальчинський, В.М. Геєць та ін. / Національний інститут стратегічних досліджень, Інститут економічного прогнозування НАН України, Міністерство економіки та з питань </w:t>
      </w:r>
      <w:r w:rsidRPr="00E42292">
        <w:rPr>
          <w:rFonts w:ascii="Times New Roman" w:hAnsi="Times New Roman"/>
          <w:sz w:val="32"/>
          <w:szCs w:val="32"/>
        </w:rPr>
        <w:lastRenderedPageBreak/>
        <w:t xml:space="preserve">європейської інтеграції України. – Київ: ІВЦ Держкомстату України, 2004. – 416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Ступницький О. Особливості врахування української ментальності у практиці проведення ринкових досліджень / О. Ступницький // Економічний часопис – XXI. – 2005. – №5-6. – С.10-13.</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Тамбовцев В.Л. О разнообразии форм описания институтов / В. Л. Тамбовцев // Общественные науки и современность. – 2004. – № 2. – С. 107–118.</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 xml:space="preserve">Тараненко І.В. Інноваційний імператив сталого розвитку глобалізованого суспільства / І.В. Тараненко // Економічний вісник Донбасу. </w:t>
      </w:r>
      <w:r w:rsidRPr="00E42292">
        <w:rPr>
          <w:rFonts w:ascii="Times New Roman" w:hAnsi="Times New Roman"/>
          <w:sz w:val="32"/>
          <w:szCs w:val="32"/>
        </w:rPr>
        <w:t>–</w:t>
      </w:r>
      <w:r w:rsidRPr="00E42292">
        <w:rPr>
          <w:rFonts w:ascii="Times New Roman" w:eastAsia="TimesNewRomanPSMT" w:hAnsi="Times New Roman"/>
          <w:sz w:val="32"/>
          <w:szCs w:val="32"/>
        </w:rPr>
        <w:t xml:space="preserve"> 2011.</w:t>
      </w:r>
      <w:r w:rsidRPr="00E42292">
        <w:rPr>
          <w:rFonts w:ascii="Times New Roman" w:hAnsi="Times New Roman"/>
          <w:sz w:val="32"/>
          <w:szCs w:val="32"/>
        </w:rPr>
        <w:t xml:space="preserve"> –</w:t>
      </w:r>
      <w:r w:rsidRPr="00E42292">
        <w:rPr>
          <w:rFonts w:ascii="Times New Roman" w:eastAsia="TimesNewRomanPSMT" w:hAnsi="Times New Roman"/>
          <w:sz w:val="32"/>
          <w:szCs w:val="32"/>
        </w:rPr>
        <w:t xml:space="preserve"> № 3. </w:t>
      </w:r>
      <w:r w:rsidRPr="00E42292">
        <w:rPr>
          <w:rFonts w:ascii="Times New Roman" w:hAnsi="Times New Roman"/>
          <w:sz w:val="32"/>
          <w:szCs w:val="32"/>
        </w:rPr>
        <w:t>–</w:t>
      </w:r>
      <w:r w:rsidRPr="00E42292">
        <w:rPr>
          <w:rFonts w:ascii="Times New Roman" w:eastAsia="TimesNewRomanPSMT" w:hAnsi="Times New Roman"/>
          <w:sz w:val="32"/>
          <w:szCs w:val="32"/>
        </w:rPr>
        <w:t xml:space="preserve"> С.51-56.</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hAnsi="Times New Roman"/>
          <w:sz w:val="32"/>
          <w:szCs w:val="32"/>
          <w:lang w:val="ru-RU"/>
        </w:rPr>
        <w:t xml:space="preserve">Тарасевич В.Н. Об экономическом научном и универсумном знании / В.Н. Тарасевич // Социальна экономика. </w:t>
      </w:r>
      <w:r w:rsidRPr="00E42292">
        <w:rPr>
          <w:rFonts w:ascii="Times New Roman" w:hAnsi="Times New Roman"/>
          <w:sz w:val="32"/>
          <w:szCs w:val="32"/>
        </w:rPr>
        <w:t>–</w:t>
      </w:r>
      <w:r w:rsidRPr="00E42292">
        <w:rPr>
          <w:rFonts w:ascii="Times New Roman" w:hAnsi="Times New Roman"/>
          <w:sz w:val="32"/>
          <w:szCs w:val="32"/>
          <w:lang w:val="ru-RU"/>
        </w:rPr>
        <w:t xml:space="preserve"> 2010.</w:t>
      </w:r>
      <w:r w:rsidRPr="00E42292">
        <w:rPr>
          <w:rFonts w:ascii="Times New Roman" w:hAnsi="Times New Roman"/>
          <w:sz w:val="32"/>
          <w:szCs w:val="32"/>
        </w:rPr>
        <w:t xml:space="preserve"> –</w:t>
      </w:r>
      <w:r w:rsidRPr="00E42292">
        <w:rPr>
          <w:rFonts w:ascii="Times New Roman" w:hAnsi="Times New Roman"/>
          <w:sz w:val="32"/>
          <w:szCs w:val="32"/>
          <w:lang w:val="ru-RU"/>
        </w:rPr>
        <w:t xml:space="preserve"> №1. – С.25-33.</w:t>
      </w:r>
    </w:p>
    <w:p w:rsidR="000C7993" w:rsidRPr="00E42292" w:rsidRDefault="000C7993" w:rsidP="000C7993">
      <w:pPr>
        <w:numPr>
          <w:ilvl w:val="0"/>
          <w:numId w:val="7"/>
        </w:numPr>
        <w:tabs>
          <w:tab w:val="clear" w:pos="720"/>
          <w:tab w:val="left" w:pos="142"/>
          <w:tab w:val="left" w:pos="709"/>
          <w:tab w:val="left" w:pos="993"/>
        </w:tabs>
        <w:ind w:left="0" w:firstLine="426"/>
        <w:jc w:val="both"/>
        <w:rPr>
          <w:sz w:val="32"/>
          <w:szCs w:val="32"/>
        </w:rPr>
      </w:pPr>
      <w:r w:rsidRPr="00E42292">
        <w:rPr>
          <w:sz w:val="32"/>
          <w:szCs w:val="32"/>
          <w:lang w:eastAsia="uk-UA"/>
        </w:rPr>
        <w:t xml:space="preserve">Термін «філософія господарства» з’явився в російській науковій літературі на початку XX століття в роботі С.Н. Булгакова. Сучасною класикою вважається «Філософія господарства» </w:t>
      </w:r>
      <w:r w:rsidRPr="00E42292">
        <w:rPr>
          <w:sz w:val="32"/>
          <w:szCs w:val="32"/>
        </w:rPr>
        <w:t xml:space="preserve">Ю.М. Осипова.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Ткач А. Методологічні основи інституціональної теорії / А. Ткач // Інституціональна парадигма цивілізаційного розвитку: моногр.у 4-х. кн. – Кн. 1. : Інституціональні передумови соціально-економічного розвитку. – Запоріжжя : Запорізький інститут державного і муніципального управління, 2007. – 276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Тур А.В. Формування і розвиток національної інноваційної системи – найбільш пріоритетний національний проект / А.В. Тур // Інвестиції та інноваційний розвиток : бюлетень. – 2009. – № 4. – С.25-31.</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Україна XXI століття. Стратегія реформ і суспільної консолідації. Експертна доповідь Національного інституту стратегічних досліджень до Послання Президента України В. Януковича до Українського народу [Електронний ресурс] – Режим доступу: http://www.niss.gov.ua/ </w:t>
      </w:r>
      <w:proofErr w:type="spellStart"/>
      <w:r w:rsidRPr="00E42292">
        <w:rPr>
          <w:rFonts w:ascii="Times New Roman" w:hAnsi="Times New Roman"/>
          <w:sz w:val="32"/>
          <w:szCs w:val="32"/>
        </w:rPr>
        <w:t>public</w:t>
      </w:r>
      <w:proofErr w:type="spellEnd"/>
      <w:r w:rsidRPr="00E42292">
        <w:rPr>
          <w:rFonts w:ascii="Times New Roman" w:hAnsi="Times New Roman"/>
          <w:sz w:val="32"/>
          <w:szCs w:val="32"/>
        </w:rPr>
        <w:t>/</w:t>
      </w:r>
      <w:proofErr w:type="spellStart"/>
      <w:r w:rsidRPr="00E42292">
        <w:rPr>
          <w:rFonts w:ascii="Times New Roman" w:hAnsi="Times New Roman"/>
          <w:sz w:val="32"/>
          <w:szCs w:val="32"/>
        </w:rPr>
        <w:t>File</w:t>
      </w:r>
      <w:proofErr w:type="spellEnd"/>
      <w:r w:rsidRPr="00E42292">
        <w:rPr>
          <w:rFonts w:ascii="Times New Roman" w:hAnsi="Times New Roman"/>
          <w:sz w:val="32"/>
          <w:szCs w:val="32"/>
        </w:rPr>
        <w:t>/2010_Book/Poslanya_2010/</w:t>
      </w:r>
      <w:proofErr w:type="spellStart"/>
      <w:r w:rsidRPr="00E42292">
        <w:rPr>
          <w:rFonts w:ascii="Times New Roman" w:hAnsi="Times New Roman"/>
          <w:sz w:val="32"/>
          <w:szCs w:val="32"/>
        </w:rPr>
        <w:t>ukr.pdf</w:t>
      </w:r>
      <w:proofErr w:type="spellEnd"/>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Україна далі сприймається найкорумпованішою в Європі: звіт </w:t>
      </w:r>
      <w:r w:rsidRPr="00E42292">
        <w:rPr>
          <w:rFonts w:ascii="Times New Roman" w:hAnsi="Times New Roman"/>
          <w:sz w:val="32"/>
          <w:szCs w:val="32"/>
          <w:lang w:val="en-US"/>
        </w:rPr>
        <w:t>Transparency</w:t>
      </w:r>
      <w:r w:rsidRPr="00E42292">
        <w:rPr>
          <w:rFonts w:ascii="Times New Roman" w:hAnsi="Times New Roman"/>
          <w:sz w:val="32"/>
          <w:szCs w:val="32"/>
        </w:rPr>
        <w:t xml:space="preserve"> </w:t>
      </w:r>
      <w:r w:rsidRPr="00E42292">
        <w:rPr>
          <w:rFonts w:ascii="Times New Roman" w:hAnsi="Times New Roman"/>
          <w:sz w:val="32"/>
          <w:szCs w:val="32"/>
          <w:lang w:val="en-US"/>
        </w:rPr>
        <w:t>International</w:t>
      </w:r>
      <w:r w:rsidRPr="00E42292">
        <w:rPr>
          <w:rFonts w:ascii="Times New Roman" w:hAnsi="Times New Roman"/>
          <w:sz w:val="32"/>
          <w:szCs w:val="32"/>
        </w:rPr>
        <w:t xml:space="preserve"> [Електронний ресурс]. – Режим доступу: </w:t>
      </w:r>
      <w:r w:rsidRPr="00E42292">
        <w:rPr>
          <w:rFonts w:ascii="Times New Roman" w:hAnsi="Times New Roman"/>
          <w:sz w:val="32"/>
          <w:szCs w:val="32"/>
          <w:lang w:val="en-US"/>
        </w:rPr>
        <w:t>http</w:t>
      </w:r>
      <w:r w:rsidRPr="00E42292">
        <w:rPr>
          <w:rFonts w:ascii="Times New Roman" w:hAnsi="Times New Roman"/>
          <w:sz w:val="32"/>
          <w:szCs w:val="32"/>
        </w:rPr>
        <w:t>://</w:t>
      </w:r>
      <w:r w:rsidRPr="00E42292">
        <w:rPr>
          <w:rFonts w:ascii="Times New Roman" w:hAnsi="Times New Roman"/>
          <w:sz w:val="32"/>
          <w:szCs w:val="32"/>
          <w:lang w:val="en-US"/>
        </w:rPr>
        <w:t>www</w:t>
      </w:r>
      <w:r w:rsidRPr="00E42292">
        <w:rPr>
          <w:rFonts w:ascii="Times New Roman" w:hAnsi="Times New Roman"/>
          <w:sz w:val="32"/>
          <w:szCs w:val="32"/>
        </w:rPr>
        <w:t>.</w:t>
      </w:r>
      <w:proofErr w:type="spellStart"/>
      <w:r w:rsidRPr="00E42292">
        <w:rPr>
          <w:rFonts w:ascii="Times New Roman" w:hAnsi="Times New Roman"/>
          <w:sz w:val="32"/>
          <w:szCs w:val="32"/>
          <w:lang w:val="en-US"/>
        </w:rPr>
        <w:t>radiosvoboda</w:t>
      </w:r>
      <w:proofErr w:type="spellEnd"/>
      <w:r w:rsidRPr="00E42292">
        <w:rPr>
          <w:rFonts w:ascii="Times New Roman" w:hAnsi="Times New Roman"/>
          <w:sz w:val="32"/>
          <w:szCs w:val="32"/>
        </w:rPr>
        <w:t>.</w:t>
      </w:r>
      <w:r w:rsidRPr="00E42292">
        <w:rPr>
          <w:rFonts w:ascii="Times New Roman" w:hAnsi="Times New Roman"/>
          <w:sz w:val="32"/>
          <w:szCs w:val="32"/>
          <w:lang w:val="en-US"/>
        </w:rPr>
        <w:t>org</w:t>
      </w:r>
      <w:r w:rsidRPr="00E42292">
        <w:rPr>
          <w:rFonts w:ascii="Times New Roman" w:hAnsi="Times New Roman"/>
          <w:sz w:val="32"/>
          <w:szCs w:val="32"/>
        </w:rPr>
        <w:t xml:space="preserve">/ </w:t>
      </w:r>
      <w:r w:rsidRPr="00E42292">
        <w:rPr>
          <w:rFonts w:ascii="Times New Roman" w:hAnsi="Times New Roman"/>
          <w:sz w:val="32"/>
          <w:szCs w:val="32"/>
          <w:lang w:val="en-US"/>
        </w:rPr>
        <w:t>content</w:t>
      </w:r>
      <w:r w:rsidRPr="00E42292">
        <w:rPr>
          <w:rFonts w:ascii="Times New Roman" w:hAnsi="Times New Roman"/>
          <w:sz w:val="32"/>
          <w:szCs w:val="32"/>
        </w:rPr>
        <w:t>./</w:t>
      </w:r>
      <w:r w:rsidRPr="00E42292">
        <w:rPr>
          <w:rFonts w:ascii="Times New Roman" w:hAnsi="Times New Roman"/>
          <w:sz w:val="32"/>
          <w:szCs w:val="32"/>
          <w:lang w:val="en-US"/>
        </w:rPr>
        <w:t>article</w:t>
      </w:r>
      <w:r w:rsidRPr="00E42292">
        <w:rPr>
          <w:rFonts w:ascii="Times New Roman" w:hAnsi="Times New Roman"/>
          <w:sz w:val="32"/>
          <w:szCs w:val="32"/>
        </w:rPr>
        <w:t>/24407965.</w:t>
      </w:r>
      <w:r w:rsidRPr="00E42292">
        <w:rPr>
          <w:rFonts w:ascii="Times New Roman" w:hAnsi="Times New Roman"/>
          <w:sz w:val="32"/>
          <w:szCs w:val="32"/>
          <w:lang w:val="en-US"/>
        </w:rPr>
        <w:t>html</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Ук</w:t>
      </w:r>
      <w:r w:rsidR="00C33D3E" w:rsidRPr="00E42292">
        <w:rPr>
          <w:rFonts w:ascii="Times New Roman" w:hAnsi="Times New Roman"/>
          <w:sz w:val="32"/>
          <w:szCs w:val="32"/>
        </w:rPr>
        <w:t>раїнське суспільство</w:t>
      </w:r>
      <w:r w:rsidRPr="00E42292">
        <w:rPr>
          <w:rFonts w:ascii="Times New Roman" w:hAnsi="Times New Roman"/>
          <w:sz w:val="32"/>
          <w:szCs w:val="32"/>
        </w:rPr>
        <w:t>. Соціологічний моніторинг / За ред. д.е.н. В.М. Ворони, д.соц.н. М.О. Шульги. – К.: Інсти</w:t>
      </w:r>
      <w:r w:rsidR="00C33D3E" w:rsidRPr="00E42292">
        <w:rPr>
          <w:rFonts w:ascii="Times New Roman" w:hAnsi="Times New Roman"/>
          <w:sz w:val="32"/>
          <w:szCs w:val="32"/>
        </w:rPr>
        <w:t>тут соціології НАН України, 2015</w:t>
      </w:r>
      <w:r w:rsidRPr="00E42292">
        <w:rPr>
          <w:rFonts w:ascii="Times New Roman" w:hAnsi="Times New Roman"/>
          <w:sz w:val="32"/>
          <w:szCs w:val="32"/>
        </w:rPr>
        <w:t>. – 636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Українське суспільство на зламі середньовіччя і Нового часу: нариси з історії ментальності і національної свідомості / під ред. В. Смолій. – К.: Ін-т історії НАНУ, 2001. – 212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Український соціум. Монографія НІСД / Власюк О.С., Крисаченко В.С., Степико М.Т., Микитенко В.В. та ін./ За ред. Крисаченко В.С. – К.: Знання України, 2005. – 792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Український центр економічних і політичних досліджень ім. О. Разумкова [Електронний ресурс]. – Режим</w:t>
      </w:r>
      <w:r w:rsidRPr="00E42292">
        <w:rPr>
          <w:rFonts w:ascii="Times New Roman" w:hAnsi="Times New Roman"/>
          <w:sz w:val="32"/>
          <w:szCs w:val="32"/>
          <w:lang w:val="ru-RU"/>
        </w:rPr>
        <w:t xml:space="preserve"> </w:t>
      </w:r>
      <w:r w:rsidRPr="00E42292">
        <w:rPr>
          <w:rFonts w:ascii="Times New Roman" w:hAnsi="Times New Roman"/>
          <w:sz w:val="32"/>
          <w:szCs w:val="32"/>
        </w:rPr>
        <w:t>доступу</w:t>
      </w:r>
      <w:r w:rsidRPr="00E42292">
        <w:rPr>
          <w:rFonts w:ascii="Times New Roman" w:hAnsi="Times New Roman"/>
          <w:sz w:val="32"/>
          <w:szCs w:val="32"/>
          <w:lang w:val="ru-RU"/>
        </w:rPr>
        <w:t xml:space="preserve">: </w:t>
      </w:r>
      <w:r w:rsidRPr="00E42292">
        <w:rPr>
          <w:rFonts w:ascii="Times New Roman" w:hAnsi="Times New Roman"/>
          <w:sz w:val="32"/>
          <w:szCs w:val="32"/>
          <w:lang w:val="en-US"/>
        </w:rPr>
        <w:t>http</w:t>
      </w:r>
      <w:r w:rsidRPr="00E42292">
        <w:rPr>
          <w:rFonts w:ascii="Times New Roman" w:hAnsi="Times New Roman"/>
          <w:sz w:val="32"/>
          <w:szCs w:val="32"/>
          <w:lang w:val="ru-RU"/>
        </w:rPr>
        <w:t>://</w:t>
      </w:r>
      <w:r w:rsidRPr="00E42292">
        <w:rPr>
          <w:rFonts w:ascii="Times New Roman" w:hAnsi="Times New Roman"/>
          <w:sz w:val="32"/>
          <w:szCs w:val="32"/>
          <w:lang w:val="en-US"/>
        </w:rPr>
        <w:t>www</w:t>
      </w:r>
      <w:r w:rsidRPr="00E42292">
        <w:rPr>
          <w:rFonts w:ascii="Times New Roman" w:hAnsi="Times New Roman"/>
          <w:sz w:val="32"/>
          <w:szCs w:val="32"/>
          <w:lang w:val="ru-RU"/>
        </w:rPr>
        <w:t>.</w:t>
      </w:r>
      <w:proofErr w:type="spellStart"/>
      <w:r w:rsidRPr="00E42292">
        <w:rPr>
          <w:rFonts w:ascii="Times New Roman" w:hAnsi="Times New Roman"/>
          <w:sz w:val="32"/>
          <w:szCs w:val="32"/>
          <w:lang w:val="en-US"/>
        </w:rPr>
        <w:t>razumkov</w:t>
      </w:r>
      <w:proofErr w:type="spellEnd"/>
      <w:r w:rsidRPr="00E42292">
        <w:rPr>
          <w:rFonts w:ascii="Times New Roman" w:hAnsi="Times New Roman"/>
          <w:sz w:val="32"/>
          <w:szCs w:val="32"/>
          <w:lang w:val="ru-RU"/>
        </w:rPr>
        <w:t>.</w:t>
      </w:r>
      <w:r w:rsidRPr="00E42292">
        <w:rPr>
          <w:rFonts w:ascii="Times New Roman" w:hAnsi="Times New Roman"/>
          <w:sz w:val="32"/>
          <w:szCs w:val="32"/>
          <w:lang w:val="en-US"/>
        </w:rPr>
        <w:t>org</w:t>
      </w:r>
      <w:r w:rsidRPr="00E42292">
        <w:rPr>
          <w:rFonts w:ascii="Times New Roman" w:hAnsi="Times New Roman"/>
          <w:sz w:val="32"/>
          <w:szCs w:val="32"/>
          <w:lang w:val="ru-RU"/>
        </w:rPr>
        <w:t>.</w:t>
      </w:r>
      <w:proofErr w:type="spellStart"/>
      <w:r w:rsidRPr="00E42292">
        <w:rPr>
          <w:rFonts w:ascii="Times New Roman" w:hAnsi="Times New Roman"/>
          <w:sz w:val="32"/>
          <w:szCs w:val="32"/>
          <w:lang w:val="en-US"/>
        </w:rPr>
        <w:t>ua</w:t>
      </w:r>
      <w:proofErr w:type="spellEnd"/>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rPr>
        <w:t>Український центр економічних і політичних досліджень ім. О. Разумкова. Національна безпека і оборона [Електронний ресурс].</w:t>
      </w:r>
      <w:r w:rsidRPr="00E42292">
        <w:rPr>
          <w:rFonts w:ascii="Times New Roman" w:hAnsi="Times New Roman"/>
          <w:sz w:val="32"/>
          <w:szCs w:val="32"/>
          <w:lang w:val="ru-RU"/>
        </w:rPr>
        <w:t xml:space="preserve"> </w:t>
      </w:r>
      <w:r w:rsidRPr="00E42292">
        <w:rPr>
          <w:rFonts w:ascii="Times New Roman" w:hAnsi="Times New Roman"/>
          <w:sz w:val="32"/>
          <w:szCs w:val="32"/>
        </w:rPr>
        <w:t xml:space="preserve">– </w:t>
      </w:r>
      <w:r w:rsidRPr="00E42292">
        <w:rPr>
          <w:rFonts w:ascii="Times New Roman" w:hAnsi="Times New Roman"/>
          <w:sz w:val="32"/>
          <w:szCs w:val="32"/>
          <w:lang w:val="ru-RU"/>
        </w:rPr>
        <w:t>2010. – №7. –</w:t>
      </w:r>
      <w:r w:rsidRPr="00E42292">
        <w:rPr>
          <w:rFonts w:ascii="Times New Roman" w:hAnsi="Times New Roman"/>
          <w:sz w:val="32"/>
          <w:szCs w:val="32"/>
        </w:rPr>
        <w:t xml:space="preserve"> Режим</w:t>
      </w:r>
      <w:r w:rsidRPr="00E42292">
        <w:rPr>
          <w:rFonts w:ascii="Times New Roman" w:hAnsi="Times New Roman"/>
          <w:sz w:val="32"/>
          <w:szCs w:val="32"/>
          <w:lang w:val="ru-RU"/>
        </w:rPr>
        <w:t xml:space="preserve"> </w:t>
      </w:r>
      <w:r w:rsidRPr="00E42292">
        <w:rPr>
          <w:rFonts w:ascii="Times New Roman" w:hAnsi="Times New Roman"/>
          <w:sz w:val="32"/>
          <w:szCs w:val="32"/>
        </w:rPr>
        <w:t>доступу:</w:t>
      </w:r>
      <w:r w:rsidRPr="00E42292">
        <w:rPr>
          <w:rFonts w:ascii="Times New Roman" w:hAnsi="Times New Roman"/>
          <w:sz w:val="32"/>
          <w:szCs w:val="32"/>
          <w:lang w:val="ru-RU"/>
        </w:rPr>
        <w:t xml:space="preserve"> </w:t>
      </w:r>
      <w:r w:rsidRPr="00E42292">
        <w:rPr>
          <w:rFonts w:ascii="Times New Roman" w:hAnsi="Times New Roman"/>
          <w:sz w:val="32"/>
          <w:szCs w:val="32"/>
          <w:lang w:val="en-US"/>
        </w:rPr>
        <w:t>http</w:t>
      </w:r>
      <w:r w:rsidRPr="00E42292">
        <w:rPr>
          <w:rFonts w:ascii="Times New Roman" w:hAnsi="Times New Roman"/>
          <w:sz w:val="32"/>
          <w:szCs w:val="32"/>
          <w:lang w:val="ru-RU"/>
        </w:rPr>
        <w:t>://</w:t>
      </w:r>
      <w:r w:rsidRPr="00E42292">
        <w:rPr>
          <w:rFonts w:ascii="Times New Roman" w:hAnsi="Times New Roman"/>
          <w:sz w:val="32"/>
          <w:szCs w:val="32"/>
          <w:lang w:val="en-US"/>
        </w:rPr>
        <w:t>www</w:t>
      </w:r>
      <w:r w:rsidRPr="00E42292">
        <w:rPr>
          <w:rFonts w:ascii="Times New Roman" w:hAnsi="Times New Roman"/>
          <w:sz w:val="32"/>
          <w:szCs w:val="32"/>
          <w:lang w:val="ru-RU"/>
        </w:rPr>
        <w:t>.</w:t>
      </w:r>
      <w:proofErr w:type="spellStart"/>
      <w:r w:rsidRPr="00E42292">
        <w:rPr>
          <w:rFonts w:ascii="Times New Roman" w:hAnsi="Times New Roman"/>
          <w:sz w:val="32"/>
          <w:szCs w:val="32"/>
          <w:lang w:val="en-US"/>
        </w:rPr>
        <w:t>razumkov</w:t>
      </w:r>
      <w:proofErr w:type="spellEnd"/>
      <w:r w:rsidRPr="00E42292">
        <w:rPr>
          <w:rFonts w:ascii="Times New Roman" w:hAnsi="Times New Roman"/>
          <w:sz w:val="32"/>
          <w:szCs w:val="32"/>
          <w:lang w:val="ru-RU"/>
        </w:rPr>
        <w:t>.</w:t>
      </w:r>
      <w:r w:rsidRPr="00E42292">
        <w:rPr>
          <w:rFonts w:ascii="Times New Roman" w:hAnsi="Times New Roman"/>
          <w:sz w:val="32"/>
          <w:szCs w:val="32"/>
          <w:lang w:val="en-US"/>
        </w:rPr>
        <w:t>org</w:t>
      </w:r>
      <w:r w:rsidRPr="00E42292">
        <w:rPr>
          <w:rFonts w:ascii="Times New Roman" w:hAnsi="Times New Roman"/>
          <w:sz w:val="32"/>
          <w:szCs w:val="32"/>
          <w:lang w:val="ru-RU"/>
        </w:rPr>
        <w:t>.</w:t>
      </w:r>
      <w:proofErr w:type="spellStart"/>
      <w:r w:rsidRPr="00E42292">
        <w:rPr>
          <w:rFonts w:ascii="Times New Roman" w:hAnsi="Times New Roman"/>
          <w:sz w:val="32"/>
          <w:szCs w:val="32"/>
          <w:lang w:val="en-US"/>
        </w:rPr>
        <w:t>ua</w:t>
      </w:r>
      <w:proofErr w:type="spellEnd"/>
      <w:r w:rsidRPr="00E42292">
        <w:rPr>
          <w:rFonts w:ascii="Times New Roman" w:hAnsi="Times New Roman"/>
          <w:sz w:val="32"/>
          <w:szCs w:val="32"/>
          <w:lang w:val="ru-RU"/>
        </w:rPr>
        <w:t>/</w:t>
      </w:r>
      <w:proofErr w:type="spellStart"/>
      <w:r w:rsidRPr="00E42292">
        <w:rPr>
          <w:rFonts w:ascii="Times New Roman" w:hAnsi="Times New Roman"/>
          <w:sz w:val="32"/>
          <w:szCs w:val="32"/>
          <w:lang w:val="en-US"/>
        </w:rPr>
        <w:t>ukr</w:t>
      </w:r>
      <w:proofErr w:type="spellEnd"/>
      <w:r w:rsidRPr="00E42292">
        <w:rPr>
          <w:rFonts w:ascii="Times New Roman" w:hAnsi="Times New Roman"/>
          <w:sz w:val="32"/>
          <w:szCs w:val="32"/>
          <w:lang w:val="ru-RU"/>
        </w:rPr>
        <w:t>/</w:t>
      </w:r>
      <w:r w:rsidRPr="00E42292">
        <w:rPr>
          <w:rFonts w:ascii="Times New Roman" w:hAnsi="Times New Roman"/>
          <w:sz w:val="32"/>
          <w:szCs w:val="32"/>
          <w:lang w:val="en-US"/>
        </w:rPr>
        <w:t>files</w:t>
      </w:r>
      <w:r w:rsidRPr="00E42292">
        <w:rPr>
          <w:rFonts w:ascii="Times New Roman" w:hAnsi="Times New Roman"/>
          <w:sz w:val="32"/>
          <w:szCs w:val="32"/>
          <w:lang w:val="ru-RU"/>
        </w:rPr>
        <w:t>/</w:t>
      </w:r>
      <w:r w:rsidRPr="00E42292">
        <w:rPr>
          <w:rFonts w:ascii="Times New Roman" w:hAnsi="Times New Roman"/>
          <w:sz w:val="32"/>
          <w:szCs w:val="32"/>
          <w:lang w:val="en-US"/>
        </w:rPr>
        <w:t>category</w:t>
      </w:r>
      <w:r w:rsidRPr="00E42292">
        <w:rPr>
          <w:rFonts w:ascii="Times New Roman" w:hAnsi="Times New Roman"/>
          <w:sz w:val="32"/>
          <w:szCs w:val="32"/>
          <w:lang w:val="ru-RU"/>
        </w:rPr>
        <w:t>_</w:t>
      </w:r>
      <w:r w:rsidRPr="00E42292">
        <w:rPr>
          <w:rFonts w:ascii="Times New Roman" w:hAnsi="Times New Roman"/>
          <w:sz w:val="32"/>
          <w:szCs w:val="32"/>
          <w:lang w:val="en-US"/>
        </w:rPr>
        <w:t>journal</w:t>
      </w:r>
      <w:r w:rsidRPr="00E42292">
        <w:rPr>
          <w:rFonts w:ascii="Times New Roman" w:hAnsi="Times New Roman"/>
          <w:sz w:val="32"/>
          <w:szCs w:val="32"/>
          <w:lang w:val="ru-RU"/>
        </w:rPr>
        <w:t xml:space="preserve">/ </w:t>
      </w:r>
      <w:r w:rsidRPr="00E42292">
        <w:rPr>
          <w:rFonts w:ascii="Times New Roman" w:hAnsi="Times New Roman"/>
          <w:sz w:val="32"/>
          <w:szCs w:val="32"/>
          <w:lang w:val="en-US"/>
        </w:rPr>
        <w:t>NSD</w:t>
      </w:r>
      <w:r w:rsidRPr="00E42292">
        <w:rPr>
          <w:rFonts w:ascii="Times New Roman" w:hAnsi="Times New Roman"/>
          <w:sz w:val="32"/>
          <w:szCs w:val="32"/>
          <w:lang w:val="ru-RU"/>
        </w:rPr>
        <w:t xml:space="preserve">118_ </w:t>
      </w:r>
      <w:proofErr w:type="spellStart"/>
      <w:r w:rsidRPr="00E42292">
        <w:rPr>
          <w:rFonts w:ascii="Times New Roman" w:hAnsi="Times New Roman"/>
          <w:sz w:val="32"/>
          <w:szCs w:val="32"/>
          <w:lang w:val="en-US"/>
        </w:rPr>
        <w:t>ukr</w:t>
      </w:r>
      <w:proofErr w:type="spellEnd"/>
      <w:r w:rsidRPr="00E42292">
        <w:rPr>
          <w:rFonts w:ascii="Times New Roman" w:hAnsi="Times New Roman"/>
          <w:sz w:val="32"/>
          <w:szCs w:val="32"/>
          <w:lang w:val="ru-RU"/>
        </w:rPr>
        <w:t>.</w:t>
      </w:r>
      <w:proofErr w:type="spellStart"/>
      <w:r w:rsidRPr="00E42292">
        <w:rPr>
          <w:rFonts w:ascii="Times New Roman" w:hAnsi="Times New Roman"/>
          <w:sz w:val="32"/>
          <w:szCs w:val="32"/>
          <w:lang w:val="en-US"/>
        </w:rPr>
        <w:t>pdf</w:t>
      </w:r>
      <w:proofErr w:type="spellEnd"/>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Уперенко М.О. До питання про історико-економічні основи та особливості східнослов’янського менталітету / О.М. Уперенко //  Історія народного господарства та економічної думки України : Збірник наукових праць. – 2010. – №43. – С.172-182.</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Флейчук М.І. Легалізація економіки та протидія корупції у системі економічної безпеки: теоретичні основи та стратегічні пріоритети в умовах глобалізації / М. І. Флейчук. – Л. : Ахілл, 2008. – 660 c.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r w:rsidRPr="00E42292">
        <w:rPr>
          <w:sz w:val="32"/>
          <w:szCs w:val="32"/>
        </w:rPr>
        <w:t xml:space="preserve">Фукуяма Ф. </w:t>
      </w:r>
      <w:proofErr w:type="spellStart"/>
      <w:r w:rsidRPr="00E42292">
        <w:rPr>
          <w:sz w:val="32"/>
          <w:szCs w:val="32"/>
        </w:rPr>
        <w:t>Доверие</w:t>
      </w:r>
      <w:proofErr w:type="spellEnd"/>
      <w:r w:rsidRPr="00E42292">
        <w:rPr>
          <w:sz w:val="32"/>
          <w:szCs w:val="32"/>
        </w:rPr>
        <w:t xml:space="preserve"> : </w:t>
      </w:r>
      <w:proofErr w:type="spellStart"/>
      <w:r w:rsidRPr="00E42292">
        <w:rPr>
          <w:sz w:val="32"/>
          <w:szCs w:val="32"/>
        </w:rPr>
        <w:t>социальн</w:t>
      </w:r>
      <w:r w:rsidRPr="00E42292">
        <w:rPr>
          <w:sz w:val="32"/>
          <w:szCs w:val="32"/>
          <w:lang w:val="ru-RU"/>
        </w:rPr>
        <w:t>ы</w:t>
      </w:r>
      <w:proofErr w:type="spellEnd"/>
      <w:r w:rsidRPr="00E42292">
        <w:rPr>
          <w:sz w:val="32"/>
          <w:szCs w:val="32"/>
        </w:rPr>
        <w:t xml:space="preserve">е </w:t>
      </w:r>
      <w:proofErr w:type="spellStart"/>
      <w:r w:rsidRPr="00E42292">
        <w:rPr>
          <w:sz w:val="32"/>
          <w:szCs w:val="32"/>
        </w:rPr>
        <w:t>добродетели</w:t>
      </w:r>
      <w:proofErr w:type="spellEnd"/>
      <w:r w:rsidRPr="00E42292">
        <w:rPr>
          <w:sz w:val="32"/>
          <w:szCs w:val="32"/>
        </w:rPr>
        <w:t xml:space="preserve"> и путь к </w:t>
      </w:r>
      <w:proofErr w:type="spellStart"/>
      <w:r w:rsidRPr="00E42292">
        <w:rPr>
          <w:sz w:val="32"/>
          <w:szCs w:val="32"/>
        </w:rPr>
        <w:t>процветанию</w:t>
      </w:r>
      <w:proofErr w:type="spellEnd"/>
      <w:r w:rsidRPr="00E42292">
        <w:rPr>
          <w:sz w:val="32"/>
          <w:szCs w:val="32"/>
        </w:rPr>
        <w:t xml:space="preserve"> : [</w:t>
      </w:r>
      <w:proofErr w:type="spellStart"/>
      <w:r w:rsidRPr="00E42292">
        <w:rPr>
          <w:sz w:val="32"/>
          <w:szCs w:val="32"/>
        </w:rPr>
        <w:t>пер.с</w:t>
      </w:r>
      <w:proofErr w:type="spellEnd"/>
      <w:r w:rsidRPr="00E42292">
        <w:rPr>
          <w:sz w:val="32"/>
          <w:szCs w:val="32"/>
        </w:rPr>
        <w:t xml:space="preserve"> англ.] /</w:t>
      </w:r>
      <w:proofErr w:type="spellStart"/>
      <w:r w:rsidRPr="00E42292">
        <w:rPr>
          <w:sz w:val="32"/>
          <w:szCs w:val="32"/>
        </w:rPr>
        <w:t>Френсис</w:t>
      </w:r>
      <w:proofErr w:type="spellEnd"/>
      <w:r w:rsidRPr="00E42292">
        <w:rPr>
          <w:sz w:val="32"/>
          <w:szCs w:val="32"/>
        </w:rPr>
        <w:t xml:space="preserve"> Фукуяма. – М. : АСТ : АСТ МОСКВА : ХРАНИТЕЛЬ, 2006. – 730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Фурман А. Психокультура української ментальності / А.Фурман. – Тернопіль: Економічна думка, 2002. – 132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 xml:space="preserve">Хазан М.Ю. Совершенствование конкурентной среды хозяйственной деятельности в России под влиянием экономической ментальности: автореферат диссертации на соискание ученой степени канд. экон. наук : 08.00.01 / М.Ю. Хазан. – Н. Новгород, 2008. – 25 с. </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t>Хайек Ф. Право, законодательство и свобода: Современное понимание либеральных принципов справедливости и политики / Ф. Хайек. – М.: ИРИСЭН. – 2006. – 644 с.</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eastAsia="TimesNewRomanPSMT" w:hAnsi="Times New Roman"/>
          <w:sz w:val="32"/>
          <w:szCs w:val="32"/>
          <w:lang w:val="ru-RU"/>
        </w:rPr>
        <w:lastRenderedPageBreak/>
        <w:t>Хайек Ф. Фрайбургские исследования / Ф. Хайек. – М.: Экономика, 2002. – 345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Ходжаян А. Інституційне забезпечення конкурентоспроможності економіки України / А. Ходжаян // Економіст. – 2010. – №2. – С.26-29.</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 xml:space="preserve">Ходжсон Дж. Привычки, правила и экономическое поведение / Дж. Ходжсон // </w:t>
      </w:r>
      <w:r w:rsidRPr="00E42292">
        <w:rPr>
          <w:rFonts w:ascii="Times New Roman" w:eastAsia="TimesNewRomanPSMT" w:hAnsi="Times New Roman"/>
          <w:sz w:val="32"/>
          <w:szCs w:val="32"/>
          <w:lang w:val="ru-RU"/>
        </w:rPr>
        <w:t>Вопросы экономики.</w:t>
      </w:r>
      <w:r w:rsidRPr="00E42292">
        <w:rPr>
          <w:rFonts w:ascii="Times New Roman" w:eastAsia="TimesNewRomanPSMT" w:hAnsi="Times New Roman"/>
          <w:sz w:val="32"/>
          <w:szCs w:val="32"/>
        </w:rPr>
        <w:t xml:space="preserve"> – 2000. – № 1. – С.39-55.</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lang w:val="ru-RU"/>
        </w:rPr>
        <w:t xml:space="preserve">Ходиев Д. Институциональная среда формирования и развития человеческого капитала </w:t>
      </w:r>
      <w:r w:rsidRPr="00E42292">
        <w:rPr>
          <w:rFonts w:ascii="Times New Roman" w:hAnsi="Times New Roman"/>
          <w:sz w:val="32"/>
          <w:szCs w:val="32"/>
        </w:rPr>
        <w:t>[Електронний ресурс]</w:t>
      </w:r>
      <w:r w:rsidRPr="00E42292">
        <w:rPr>
          <w:rFonts w:ascii="Times New Roman" w:eastAsia="TimesNewRomanPSMT" w:hAnsi="Times New Roman"/>
          <w:sz w:val="32"/>
          <w:szCs w:val="32"/>
          <w:lang w:val="ru-RU"/>
        </w:rPr>
        <w:t xml:space="preserve"> / Д. Ходиев // Вестник ВГУ. Серия: экономика и управление. </w:t>
      </w:r>
      <w:r w:rsidRPr="00E42292">
        <w:rPr>
          <w:rFonts w:ascii="Times New Roman" w:eastAsia="TimesNewRomanPSMT" w:hAnsi="Times New Roman"/>
          <w:sz w:val="32"/>
          <w:szCs w:val="32"/>
        </w:rPr>
        <w:t xml:space="preserve">– 2009. – № 2. – С. 101-107. </w:t>
      </w:r>
      <w:r w:rsidRPr="00E42292">
        <w:rPr>
          <w:rFonts w:ascii="Times New Roman" w:hAnsi="Times New Roman"/>
          <w:sz w:val="32"/>
          <w:szCs w:val="32"/>
        </w:rPr>
        <w:t>– Режим</w:t>
      </w:r>
      <w:r w:rsidRPr="00E42292">
        <w:rPr>
          <w:rFonts w:ascii="Times New Roman" w:hAnsi="Times New Roman"/>
          <w:sz w:val="32"/>
          <w:szCs w:val="32"/>
          <w:lang w:val="ru-RU"/>
        </w:rPr>
        <w:t xml:space="preserve"> </w:t>
      </w:r>
      <w:r w:rsidRPr="00E42292">
        <w:rPr>
          <w:rFonts w:ascii="Times New Roman" w:hAnsi="Times New Roman"/>
          <w:sz w:val="32"/>
          <w:szCs w:val="32"/>
        </w:rPr>
        <w:t>доступу</w:t>
      </w:r>
      <w:r w:rsidRPr="00E42292">
        <w:rPr>
          <w:rFonts w:ascii="Times New Roman" w:hAnsi="Times New Roman"/>
          <w:sz w:val="32"/>
          <w:szCs w:val="32"/>
          <w:lang w:val="ru-RU"/>
        </w:rPr>
        <w:t xml:space="preserve">: </w:t>
      </w:r>
      <w:r w:rsidRPr="00E42292">
        <w:rPr>
          <w:rFonts w:ascii="Times New Roman" w:eastAsia="TimesNewRomanPSMT" w:hAnsi="Times New Roman"/>
          <w:sz w:val="32"/>
          <w:szCs w:val="32"/>
          <w:lang w:val="ru-RU"/>
        </w:rPr>
        <w:t xml:space="preserve"> </w:t>
      </w:r>
      <w:r w:rsidRPr="00E42292">
        <w:rPr>
          <w:rFonts w:ascii="Times New Roman" w:eastAsia="TimesNewRomanPSMT" w:hAnsi="Times New Roman"/>
          <w:sz w:val="32"/>
          <w:szCs w:val="32"/>
        </w:rPr>
        <w:t>http://www.vestnik.vsu.ru/pdf/econ/2009/02/2009-02-15.pdf</w:t>
      </w:r>
    </w:p>
    <w:p w:rsidR="000C7993" w:rsidRPr="00E42292" w:rsidRDefault="000C7993" w:rsidP="000C7993">
      <w:pPr>
        <w:pStyle w:val="a4"/>
        <w:numPr>
          <w:ilvl w:val="0"/>
          <w:numId w:val="7"/>
        </w:numPr>
        <w:tabs>
          <w:tab w:val="clear" w:pos="720"/>
          <w:tab w:val="left" w:pos="142"/>
          <w:tab w:val="left" w:pos="709"/>
          <w:tab w:val="left" w:pos="993"/>
        </w:tabs>
        <w:ind w:left="0" w:firstLine="426"/>
        <w:jc w:val="both"/>
        <w:rPr>
          <w:sz w:val="32"/>
          <w:szCs w:val="32"/>
        </w:rPr>
      </w:pPr>
      <w:r w:rsidRPr="00E42292">
        <w:rPr>
          <w:sz w:val="32"/>
          <w:szCs w:val="32"/>
        </w:rPr>
        <w:t xml:space="preserve">Цимбал Т.В. Український менталітет в контексті проблеми буттєвісного укорінення людини // Державна етнонаціональна політика: правовий та культурологічний аспекти в умовах Півдня України.  Збірник наукових </w:t>
      </w:r>
      <w:proofErr w:type="spellStart"/>
      <w:r w:rsidRPr="00E42292">
        <w:rPr>
          <w:sz w:val="32"/>
          <w:szCs w:val="32"/>
        </w:rPr>
        <w:t>праць</w:t>
      </w:r>
      <w:proofErr w:type="spellEnd"/>
      <w:r w:rsidRPr="00E42292">
        <w:rPr>
          <w:sz w:val="32"/>
          <w:szCs w:val="32"/>
        </w:rPr>
        <w:t xml:space="preserve"> VI </w:t>
      </w:r>
      <w:proofErr w:type="spellStart"/>
      <w:r w:rsidRPr="00E42292">
        <w:rPr>
          <w:sz w:val="32"/>
          <w:szCs w:val="32"/>
        </w:rPr>
        <w:t>Всеукраїнської</w:t>
      </w:r>
      <w:proofErr w:type="spellEnd"/>
      <w:r w:rsidRPr="00E42292">
        <w:rPr>
          <w:sz w:val="32"/>
          <w:szCs w:val="32"/>
        </w:rPr>
        <w:t xml:space="preserve"> </w:t>
      </w:r>
      <w:proofErr w:type="spellStart"/>
      <w:r w:rsidRPr="00E42292">
        <w:rPr>
          <w:sz w:val="32"/>
          <w:szCs w:val="32"/>
        </w:rPr>
        <w:t>науково-практичної</w:t>
      </w:r>
      <w:proofErr w:type="spellEnd"/>
      <w:r w:rsidRPr="00E42292">
        <w:rPr>
          <w:sz w:val="32"/>
          <w:szCs w:val="32"/>
        </w:rPr>
        <w:t xml:space="preserve"> </w:t>
      </w:r>
      <w:proofErr w:type="spellStart"/>
      <w:r w:rsidRPr="00E42292">
        <w:rPr>
          <w:sz w:val="32"/>
          <w:szCs w:val="32"/>
        </w:rPr>
        <w:t>конференції</w:t>
      </w:r>
      <w:proofErr w:type="spellEnd"/>
      <w:r w:rsidRPr="00E42292">
        <w:rPr>
          <w:sz w:val="32"/>
          <w:szCs w:val="32"/>
        </w:rPr>
        <w:t xml:space="preserve"> 6–8 </w:t>
      </w:r>
      <w:proofErr w:type="spellStart"/>
      <w:r w:rsidRPr="00E42292">
        <w:rPr>
          <w:sz w:val="32"/>
          <w:szCs w:val="32"/>
        </w:rPr>
        <w:t>жовтня</w:t>
      </w:r>
      <w:proofErr w:type="spellEnd"/>
      <w:r w:rsidRPr="00E42292">
        <w:rPr>
          <w:sz w:val="32"/>
          <w:szCs w:val="32"/>
        </w:rPr>
        <w:t xml:space="preserve"> 2005 року / </w:t>
      </w:r>
      <w:proofErr w:type="spellStart"/>
      <w:r w:rsidRPr="00E42292">
        <w:rPr>
          <w:sz w:val="32"/>
          <w:szCs w:val="32"/>
        </w:rPr>
        <w:t>Під</w:t>
      </w:r>
      <w:proofErr w:type="spellEnd"/>
      <w:r w:rsidRPr="00E42292">
        <w:rPr>
          <w:sz w:val="32"/>
          <w:szCs w:val="32"/>
        </w:rPr>
        <w:t xml:space="preserve"> заг. ред. М. В. </w:t>
      </w:r>
      <w:proofErr w:type="spellStart"/>
      <w:r w:rsidRPr="00E42292">
        <w:rPr>
          <w:sz w:val="32"/>
          <w:szCs w:val="32"/>
        </w:rPr>
        <w:t>Дєдкова</w:t>
      </w:r>
      <w:proofErr w:type="spellEnd"/>
      <w:r w:rsidRPr="00E42292">
        <w:rPr>
          <w:sz w:val="32"/>
          <w:szCs w:val="32"/>
        </w:rPr>
        <w:t xml:space="preserve">. – </w:t>
      </w:r>
      <w:proofErr w:type="spellStart"/>
      <w:r w:rsidRPr="00E42292">
        <w:rPr>
          <w:sz w:val="32"/>
          <w:szCs w:val="32"/>
        </w:rPr>
        <w:t>Запоріжжя</w:t>
      </w:r>
      <w:proofErr w:type="spellEnd"/>
      <w:r w:rsidRPr="00E42292">
        <w:rPr>
          <w:sz w:val="32"/>
          <w:szCs w:val="32"/>
        </w:rPr>
        <w:t>, 2005. – С.72-76.</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Ціннісні орієнтири інституціоналізації економічного розвитку: кол. моногр. / за ред. А. О. Задої – Д. : Національний гірничий університет, 2010. – 768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Чухно</w:t>
      </w:r>
      <w:proofErr w:type="spellEnd"/>
      <w:r w:rsidRPr="00E42292">
        <w:rPr>
          <w:sz w:val="32"/>
          <w:szCs w:val="32"/>
        </w:rPr>
        <w:t xml:space="preserve"> А. Інституціоналізм : теорія, методологія, значення /А.А. </w:t>
      </w:r>
      <w:proofErr w:type="spellStart"/>
      <w:r w:rsidRPr="00E42292">
        <w:rPr>
          <w:sz w:val="32"/>
          <w:szCs w:val="32"/>
        </w:rPr>
        <w:t>Чухно</w:t>
      </w:r>
      <w:proofErr w:type="spellEnd"/>
      <w:r w:rsidRPr="00E42292">
        <w:rPr>
          <w:sz w:val="32"/>
          <w:szCs w:val="32"/>
        </w:rPr>
        <w:t xml:space="preserve"> // Економіка України. – 2009. – №1. – С. 4-19.</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Чухно</w:t>
      </w:r>
      <w:proofErr w:type="spellEnd"/>
      <w:r w:rsidRPr="00E42292">
        <w:rPr>
          <w:sz w:val="32"/>
          <w:szCs w:val="32"/>
        </w:rPr>
        <w:t xml:space="preserve"> А. Твори у 3 томах // НАН України, Київ, нац. ун-т </w:t>
      </w:r>
      <w:proofErr w:type="spellStart"/>
      <w:r w:rsidRPr="00E42292">
        <w:rPr>
          <w:sz w:val="32"/>
          <w:szCs w:val="32"/>
        </w:rPr>
        <w:t>ім.Т.Шевченка</w:t>
      </w:r>
      <w:proofErr w:type="spellEnd"/>
      <w:r w:rsidRPr="00E42292">
        <w:rPr>
          <w:sz w:val="32"/>
          <w:szCs w:val="32"/>
        </w:rPr>
        <w:t xml:space="preserve">, </w:t>
      </w:r>
      <w:proofErr w:type="spellStart"/>
      <w:r w:rsidRPr="00E42292">
        <w:rPr>
          <w:sz w:val="32"/>
          <w:szCs w:val="32"/>
        </w:rPr>
        <w:t>Наук.-досл.фін.ін-т</w:t>
      </w:r>
      <w:proofErr w:type="spellEnd"/>
      <w:r w:rsidRPr="00E42292">
        <w:rPr>
          <w:sz w:val="32"/>
          <w:szCs w:val="32"/>
        </w:rPr>
        <w:t xml:space="preserve"> при </w:t>
      </w:r>
      <w:proofErr w:type="spellStart"/>
      <w:r w:rsidRPr="00E42292">
        <w:rPr>
          <w:sz w:val="32"/>
          <w:szCs w:val="32"/>
        </w:rPr>
        <w:t>М-ві</w:t>
      </w:r>
      <w:proofErr w:type="spellEnd"/>
      <w:r w:rsidRPr="00E42292">
        <w:rPr>
          <w:sz w:val="32"/>
          <w:szCs w:val="32"/>
        </w:rPr>
        <w:t xml:space="preserve"> фін. України. – К., 2006. – Т.1: Становлення і розвиток ринкової економіки. – 2006. – 592 с.; Т.2 : Інформаційна постіндустріальна економіка : теорія і практика. – 2006. – 512 с. ; Т.3 : Становлення еволюційної парадигми економічної теорії. – 2007. – 712  с.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Шатровский А.Г. Социально-экономический механизм формирования ментальности, или ключ к разгадке славянской души / А.Г. Шатровский // Социальная экономика. – 2009. – №2. – С.160-166.</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ru-RU"/>
        </w:rPr>
      </w:pPr>
      <w:r w:rsidRPr="00E42292">
        <w:rPr>
          <w:rFonts w:ascii="Times New Roman" w:hAnsi="Times New Roman"/>
          <w:sz w:val="32"/>
          <w:szCs w:val="32"/>
          <w:lang w:val="ru-RU"/>
        </w:rPr>
        <w:t>Шевченко В.А. Институциональный механизм системной нестабильности экономики / В.А. Шевченко. – СПб. : Знание, 1999. – 91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lastRenderedPageBreak/>
        <w:t>Шевчук Л.Т. Методико-соціальні аспекти використання трудового потенціалу: регіональний аналіз і прогноз / Л.Т. Шевчук. – Львів, 2001. – 489 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Шимаи</w:t>
      </w:r>
      <w:proofErr w:type="spellEnd"/>
      <w:r w:rsidRPr="00E42292">
        <w:rPr>
          <w:sz w:val="32"/>
          <w:szCs w:val="32"/>
        </w:rPr>
        <w:t xml:space="preserve"> М.</w:t>
      </w:r>
      <w:r w:rsidRPr="00E42292">
        <w:rPr>
          <w:sz w:val="32"/>
          <w:szCs w:val="32"/>
          <w:lang w:val="ru-RU"/>
        </w:rPr>
        <w:t xml:space="preserve"> </w:t>
      </w:r>
      <w:proofErr w:type="spellStart"/>
      <w:r w:rsidRPr="00E42292">
        <w:rPr>
          <w:sz w:val="32"/>
          <w:szCs w:val="32"/>
        </w:rPr>
        <w:t>Глобализация</w:t>
      </w:r>
      <w:proofErr w:type="spellEnd"/>
      <w:r w:rsidRPr="00E42292">
        <w:rPr>
          <w:sz w:val="32"/>
          <w:szCs w:val="32"/>
        </w:rPr>
        <w:t xml:space="preserve"> </w:t>
      </w:r>
      <w:proofErr w:type="spellStart"/>
      <w:r w:rsidRPr="00E42292">
        <w:rPr>
          <w:sz w:val="32"/>
          <w:szCs w:val="32"/>
        </w:rPr>
        <w:t>как</w:t>
      </w:r>
      <w:proofErr w:type="spellEnd"/>
      <w:r w:rsidRPr="00E42292">
        <w:rPr>
          <w:sz w:val="32"/>
          <w:szCs w:val="32"/>
        </w:rPr>
        <w:t xml:space="preserve"> </w:t>
      </w:r>
      <w:proofErr w:type="spellStart"/>
      <w:r w:rsidRPr="00E42292">
        <w:rPr>
          <w:sz w:val="32"/>
          <w:szCs w:val="32"/>
        </w:rPr>
        <w:t>источник</w:t>
      </w:r>
      <w:proofErr w:type="spellEnd"/>
      <w:r w:rsidRPr="00E42292">
        <w:rPr>
          <w:sz w:val="32"/>
          <w:szCs w:val="32"/>
        </w:rPr>
        <w:t xml:space="preserve"> </w:t>
      </w:r>
      <w:proofErr w:type="spellStart"/>
      <w:r w:rsidRPr="00E42292">
        <w:rPr>
          <w:sz w:val="32"/>
          <w:szCs w:val="32"/>
        </w:rPr>
        <w:t>конкуренции</w:t>
      </w:r>
      <w:proofErr w:type="spellEnd"/>
      <w:r w:rsidRPr="00E42292">
        <w:rPr>
          <w:sz w:val="32"/>
          <w:szCs w:val="32"/>
        </w:rPr>
        <w:t xml:space="preserve">, </w:t>
      </w:r>
      <w:proofErr w:type="spellStart"/>
      <w:r w:rsidRPr="00E42292">
        <w:rPr>
          <w:sz w:val="32"/>
          <w:szCs w:val="32"/>
        </w:rPr>
        <w:t>конфликтов</w:t>
      </w:r>
      <w:proofErr w:type="spellEnd"/>
      <w:r w:rsidRPr="00E42292">
        <w:rPr>
          <w:sz w:val="32"/>
          <w:szCs w:val="32"/>
        </w:rPr>
        <w:t xml:space="preserve"> и </w:t>
      </w:r>
      <w:proofErr w:type="spellStart"/>
      <w:r w:rsidRPr="00E42292">
        <w:rPr>
          <w:sz w:val="32"/>
          <w:szCs w:val="32"/>
        </w:rPr>
        <w:t>возможностей</w:t>
      </w:r>
      <w:proofErr w:type="spellEnd"/>
      <w:r w:rsidRPr="00E42292">
        <w:rPr>
          <w:sz w:val="32"/>
          <w:szCs w:val="32"/>
        </w:rPr>
        <w:t xml:space="preserve"> </w:t>
      </w:r>
      <w:r w:rsidRPr="00E42292">
        <w:rPr>
          <w:i/>
          <w:iCs/>
          <w:sz w:val="32"/>
          <w:szCs w:val="32"/>
          <w:lang w:val="ru-RU"/>
        </w:rPr>
        <w:t xml:space="preserve">[Електронний ресурс] / </w:t>
      </w:r>
      <w:r w:rsidRPr="00E42292">
        <w:rPr>
          <w:sz w:val="32"/>
          <w:szCs w:val="32"/>
          <w:lang w:val="ru-RU"/>
        </w:rPr>
        <w:t>М.</w:t>
      </w:r>
      <w:proofErr w:type="spellStart"/>
      <w:r w:rsidRPr="00E42292">
        <w:rPr>
          <w:sz w:val="32"/>
          <w:szCs w:val="32"/>
        </w:rPr>
        <w:t>Шимаи</w:t>
      </w:r>
      <w:proofErr w:type="spellEnd"/>
      <w:r w:rsidRPr="00E42292">
        <w:rPr>
          <w:i/>
          <w:iCs/>
          <w:sz w:val="32"/>
          <w:szCs w:val="32"/>
        </w:rPr>
        <w:t xml:space="preserve">. </w:t>
      </w:r>
      <w:r w:rsidRPr="00E42292">
        <w:rPr>
          <w:sz w:val="32"/>
          <w:szCs w:val="32"/>
        </w:rPr>
        <w:t xml:space="preserve">– Режим доступу : </w:t>
      </w:r>
      <w:hyperlink r:id="rId46" w:history="1">
        <w:r w:rsidRPr="00E42292">
          <w:rPr>
            <w:rStyle w:val="a7"/>
            <w:sz w:val="32"/>
            <w:szCs w:val="32"/>
            <w:u w:val="none"/>
          </w:rPr>
          <w:t>www.ptpu.ru/issues</w:t>
        </w:r>
      </w:hyperlink>
      <w:r w:rsidRPr="00E42292">
        <w:rPr>
          <w:sz w:val="32"/>
          <w:szCs w:val="32"/>
        </w:rPr>
        <w:t>. – Назва з екрана.</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hAnsi="Times New Roman"/>
          <w:sz w:val="32"/>
          <w:szCs w:val="32"/>
        </w:rPr>
        <w:t xml:space="preserve">Широкова М.С. Стратегії економічної поведінки населення України в умовах фінансової кризи 2008-2009 рр. / М. С.Широкова // Соціальні технології. </w:t>
      </w:r>
      <w:r w:rsidRPr="00E42292">
        <w:rPr>
          <w:rFonts w:ascii="Times New Roman" w:hAnsi="Times New Roman"/>
          <w:iCs/>
          <w:sz w:val="32"/>
          <w:szCs w:val="32"/>
          <w:lang w:val="ru-RU" w:eastAsia="ru-RU"/>
        </w:rPr>
        <w:t>–</w:t>
      </w:r>
      <w:r w:rsidRPr="00E42292">
        <w:rPr>
          <w:rFonts w:ascii="Times New Roman" w:hAnsi="Times New Roman"/>
          <w:sz w:val="32"/>
          <w:szCs w:val="32"/>
        </w:rPr>
        <w:t xml:space="preserve"> 2010. </w:t>
      </w:r>
      <w:r w:rsidRPr="00E42292">
        <w:rPr>
          <w:rFonts w:ascii="Times New Roman" w:hAnsi="Times New Roman"/>
          <w:iCs/>
          <w:sz w:val="32"/>
          <w:szCs w:val="32"/>
          <w:lang w:val="ru-RU" w:eastAsia="ru-RU"/>
        </w:rPr>
        <w:t xml:space="preserve">– </w:t>
      </w:r>
      <w:r w:rsidRPr="00E42292">
        <w:rPr>
          <w:rFonts w:ascii="Times New Roman" w:hAnsi="Times New Roman"/>
          <w:sz w:val="32"/>
          <w:szCs w:val="32"/>
        </w:rPr>
        <w:t xml:space="preserve">№ 45. </w:t>
      </w:r>
      <w:r w:rsidRPr="00E42292">
        <w:rPr>
          <w:rFonts w:ascii="Times New Roman" w:hAnsi="Times New Roman"/>
          <w:iCs/>
          <w:sz w:val="32"/>
          <w:szCs w:val="32"/>
          <w:lang w:val="ru-RU" w:eastAsia="ru-RU"/>
        </w:rPr>
        <w:t>–</w:t>
      </w:r>
      <w:r w:rsidRPr="00E42292">
        <w:rPr>
          <w:rFonts w:ascii="Times New Roman" w:hAnsi="Times New Roman"/>
          <w:sz w:val="32"/>
          <w:szCs w:val="32"/>
        </w:rPr>
        <w:t xml:space="preserve"> С.36-40.</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Экономическая</w:t>
      </w:r>
      <w:proofErr w:type="spellEnd"/>
      <w:r w:rsidRPr="00E42292">
        <w:rPr>
          <w:sz w:val="32"/>
          <w:szCs w:val="32"/>
        </w:rPr>
        <w:t xml:space="preserve"> </w:t>
      </w:r>
      <w:proofErr w:type="spellStart"/>
      <w:r w:rsidRPr="00E42292">
        <w:rPr>
          <w:sz w:val="32"/>
          <w:szCs w:val="32"/>
        </w:rPr>
        <w:t>социодинамика</w:t>
      </w:r>
      <w:proofErr w:type="spellEnd"/>
      <w:r w:rsidRPr="00E42292">
        <w:rPr>
          <w:sz w:val="32"/>
          <w:szCs w:val="32"/>
        </w:rPr>
        <w:t xml:space="preserve"> – </w:t>
      </w:r>
      <w:proofErr w:type="spellStart"/>
      <w:r w:rsidRPr="00E42292">
        <w:rPr>
          <w:sz w:val="32"/>
          <w:szCs w:val="32"/>
        </w:rPr>
        <w:t>обсуждаем</w:t>
      </w:r>
      <w:proofErr w:type="spellEnd"/>
      <w:r w:rsidRPr="00E42292">
        <w:rPr>
          <w:sz w:val="32"/>
          <w:szCs w:val="32"/>
        </w:rPr>
        <w:t xml:space="preserve"> </w:t>
      </w:r>
      <w:proofErr w:type="spellStart"/>
      <w:r w:rsidRPr="00E42292">
        <w:rPr>
          <w:sz w:val="32"/>
          <w:szCs w:val="32"/>
        </w:rPr>
        <w:t>новую</w:t>
      </w:r>
      <w:proofErr w:type="spellEnd"/>
      <w:r w:rsidRPr="00E42292">
        <w:rPr>
          <w:sz w:val="32"/>
          <w:szCs w:val="32"/>
        </w:rPr>
        <w:t xml:space="preserve"> </w:t>
      </w:r>
      <w:proofErr w:type="spellStart"/>
      <w:r w:rsidRPr="00E42292">
        <w:rPr>
          <w:sz w:val="32"/>
          <w:szCs w:val="32"/>
        </w:rPr>
        <w:t>экономическую</w:t>
      </w:r>
      <w:proofErr w:type="spellEnd"/>
      <w:r w:rsidRPr="00E42292">
        <w:rPr>
          <w:sz w:val="32"/>
          <w:szCs w:val="32"/>
        </w:rPr>
        <w:t xml:space="preserve"> </w:t>
      </w:r>
      <w:proofErr w:type="spellStart"/>
      <w:r w:rsidRPr="00E42292">
        <w:rPr>
          <w:sz w:val="32"/>
          <w:szCs w:val="32"/>
        </w:rPr>
        <w:t>теорию</w:t>
      </w:r>
      <w:proofErr w:type="spellEnd"/>
      <w:r w:rsidRPr="00E42292">
        <w:rPr>
          <w:sz w:val="32"/>
          <w:szCs w:val="32"/>
        </w:rPr>
        <w:t xml:space="preserve"> // </w:t>
      </w:r>
      <w:r w:rsidRPr="00E42292">
        <w:rPr>
          <w:i/>
          <w:iCs/>
          <w:sz w:val="32"/>
          <w:szCs w:val="32"/>
          <w:lang w:val="ru-RU"/>
        </w:rPr>
        <w:t>[</w:t>
      </w:r>
      <w:r w:rsidRPr="00E42292">
        <w:rPr>
          <w:i/>
          <w:iCs/>
          <w:sz w:val="32"/>
          <w:szCs w:val="32"/>
        </w:rPr>
        <w:t>Електронний ресурс</w:t>
      </w:r>
      <w:r w:rsidRPr="00E42292">
        <w:rPr>
          <w:i/>
          <w:iCs/>
          <w:sz w:val="32"/>
          <w:szCs w:val="32"/>
          <w:lang w:val="ru-RU"/>
        </w:rPr>
        <w:t>].</w:t>
      </w:r>
      <w:r w:rsidRPr="00E42292">
        <w:rPr>
          <w:sz w:val="32"/>
          <w:szCs w:val="32"/>
          <w:lang w:val="ru-RU"/>
        </w:rPr>
        <w:t xml:space="preserve"> Режим доступу : </w:t>
      </w:r>
      <w:hyperlink r:id="rId47" w:history="1">
        <w:r w:rsidRPr="00E42292">
          <w:rPr>
            <w:rStyle w:val="a7"/>
            <w:color w:val="333399"/>
            <w:sz w:val="32"/>
            <w:szCs w:val="32"/>
            <w:u w:val="none"/>
            <w:lang w:val="en-US"/>
          </w:rPr>
          <w:t>h</w:t>
        </w:r>
        <w:proofErr w:type="spellStart"/>
        <w:r w:rsidRPr="00E42292">
          <w:rPr>
            <w:rStyle w:val="a7"/>
            <w:bCs/>
            <w:color w:val="333399"/>
            <w:sz w:val="32"/>
            <w:szCs w:val="32"/>
            <w:u w:val="none"/>
            <w:lang w:eastAsia="uk-UA"/>
          </w:rPr>
          <w:t>ttp</w:t>
        </w:r>
        <w:proofErr w:type="spellEnd"/>
        <w:r w:rsidRPr="00E42292">
          <w:rPr>
            <w:rStyle w:val="a7"/>
            <w:bCs/>
            <w:color w:val="333399"/>
            <w:sz w:val="32"/>
            <w:szCs w:val="32"/>
            <w:u w:val="none"/>
            <w:lang w:eastAsia="uk-UA"/>
          </w:rPr>
          <w:t xml:space="preserve"> ://www.fastcenter. </w:t>
        </w:r>
        <w:proofErr w:type="spellStart"/>
        <w:r w:rsidRPr="00E42292">
          <w:rPr>
            <w:rStyle w:val="a7"/>
            <w:bCs/>
            <w:color w:val="333399"/>
            <w:sz w:val="32"/>
            <w:szCs w:val="32"/>
            <w:u w:val="none"/>
            <w:lang w:eastAsia="uk-UA"/>
          </w:rPr>
          <w:t>ru</w:t>
        </w:r>
        <w:proofErr w:type="spellEnd"/>
        <w:r w:rsidRPr="00E42292">
          <w:rPr>
            <w:rStyle w:val="a7"/>
            <w:bCs/>
            <w:color w:val="333399"/>
            <w:sz w:val="32"/>
            <w:szCs w:val="32"/>
            <w:u w:val="none"/>
            <w:lang w:eastAsia="uk-UA"/>
          </w:rPr>
          <w:t xml:space="preserve">/ </w:t>
        </w:r>
        <w:proofErr w:type="spellStart"/>
        <w:r w:rsidRPr="00E42292">
          <w:rPr>
            <w:rStyle w:val="a7"/>
            <w:bCs/>
            <w:color w:val="333399"/>
            <w:sz w:val="32"/>
            <w:szCs w:val="32"/>
            <w:u w:val="none"/>
            <w:lang w:eastAsia="uk-UA"/>
          </w:rPr>
          <w:t>ecaar</w:t>
        </w:r>
        <w:proofErr w:type="spellEnd"/>
        <w:r w:rsidRPr="00E42292">
          <w:rPr>
            <w:rStyle w:val="a7"/>
            <w:bCs/>
            <w:color w:val="333399"/>
            <w:sz w:val="32"/>
            <w:szCs w:val="32"/>
            <w:u w:val="none"/>
            <w:lang w:eastAsia="uk-UA"/>
          </w:rPr>
          <w:t xml:space="preserve">/ </w:t>
        </w:r>
        <w:proofErr w:type="spellStart"/>
        <w:r w:rsidRPr="00E42292">
          <w:rPr>
            <w:rStyle w:val="a7"/>
            <w:bCs/>
            <w:color w:val="333399"/>
            <w:sz w:val="32"/>
            <w:szCs w:val="32"/>
            <w:u w:val="none"/>
            <w:lang w:eastAsia="uk-UA"/>
          </w:rPr>
          <w:t>grinberg_r</w:t>
        </w:r>
        <w:proofErr w:type="spellEnd"/>
        <w:r w:rsidRPr="00E42292">
          <w:rPr>
            <w:rStyle w:val="a7"/>
            <w:bCs/>
            <w:color w:val="333399"/>
            <w:sz w:val="32"/>
            <w:szCs w:val="32"/>
            <w:u w:val="none"/>
            <w:lang w:eastAsia="uk-UA"/>
          </w:rPr>
          <w:t>.htm</w:t>
        </w:r>
      </w:hyperlink>
      <w:r w:rsidRPr="00E42292">
        <w:rPr>
          <w:color w:val="333399"/>
          <w:sz w:val="32"/>
          <w:szCs w:val="32"/>
        </w:rPr>
        <w:t xml:space="preserve">. </w:t>
      </w:r>
      <w:r w:rsidRPr="00E42292">
        <w:rPr>
          <w:sz w:val="32"/>
          <w:szCs w:val="32"/>
        </w:rPr>
        <w:t>– Назва з екрана.</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ru-RU"/>
        </w:rPr>
      </w:pPr>
      <w:r w:rsidRPr="00E42292">
        <w:rPr>
          <w:rFonts w:ascii="Times New Roman" w:hAnsi="Times New Roman"/>
          <w:iCs/>
          <w:sz w:val="32"/>
          <w:szCs w:val="32"/>
          <w:lang w:val="ru-RU" w:eastAsia="ru-RU"/>
        </w:rPr>
        <w:t xml:space="preserve"> Экономические субъекты постсоветской России (институциональный анализ) / Под ред. проф. Р.М. Нуреева. – М.: МОНФ. – 2001. – 804 </w:t>
      </w:r>
      <w:r w:rsidRPr="00E42292">
        <w:rPr>
          <w:rFonts w:ascii="Times New Roman" w:eastAsia="TimesNewRomanPSMT" w:hAnsi="Times New Roman"/>
          <w:iCs/>
          <w:sz w:val="32"/>
          <w:szCs w:val="32"/>
          <w:lang w:val="ru-RU" w:eastAsia="ru-RU"/>
        </w:rPr>
        <w:t>с.</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Эрроу</w:t>
      </w:r>
      <w:proofErr w:type="spellEnd"/>
      <w:r w:rsidRPr="00E42292">
        <w:rPr>
          <w:sz w:val="32"/>
          <w:szCs w:val="32"/>
        </w:rPr>
        <w:t xml:space="preserve"> К. Дж. </w:t>
      </w:r>
      <w:proofErr w:type="spellStart"/>
      <w:r w:rsidRPr="00E42292">
        <w:rPr>
          <w:sz w:val="32"/>
          <w:szCs w:val="32"/>
        </w:rPr>
        <w:t>Общее</w:t>
      </w:r>
      <w:proofErr w:type="spellEnd"/>
      <w:r w:rsidRPr="00E42292">
        <w:rPr>
          <w:sz w:val="32"/>
          <w:szCs w:val="32"/>
        </w:rPr>
        <w:t xml:space="preserve"> экономическое </w:t>
      </w:r>
      <w:proofErr w:type="spellStart"/>
      <w:r w:rsidRPr="00E42292">
        <w:rPr>
          <w:sz w:val="32"/>
          <w:szCs w:val="32"/>
        </w:rPr>
        <w:t>равновесие</w:t>
      </w:r>
      <w:proofErr w:type="spellEnd"/>
      <w:r w:rsidRPr="00E42292">
        <w:rPr>
          <w:sz w:val="32"/>
          <w:szCs w:val="32"/>
        </w:rPr>
        <w:t xml:space="preserve"> : </w:t>
      </w:r>
      <w:proofErr w:type="spellStart"/>
      <w:r w:rsidRPr="00E42292">
        <w:rPr>
          <w:sz w:val="32"/>
          <w:szCs w:val="32"/>
        </w:rPr>
        <w:t>цель</w:t>
      </w:r>
      <w:proofErr w:type="spellEnd"/>
      <w:r w:rsidRPr="00E42292">
        <w:rPr>
          <w:sz w:val="32"/>
          <w:szCs w:val="32"/>
        </w:rPr>
        <w:t xml:space="preserve"> </w:t>
      </w:r>
      <w:proofErr w:type="spellStart"/>
      <w:r w:rsidRPr="00E42292">
        <w:rPr>
          <w:sz w:val="32"/>
          <w:szCs w:val="32"/>
        </w:rPr>
        <w:t>исследования</w:t>
      </w:r>
      <w:proofErr w:type="spellEnd"/>
      <w:r w:rsidRPr="00E42292">
        <w:rPr>
          <w:sz w:val="32"/>
          <w:szCs w:val="32"/>
        </w:rPr>
        <w:t xml:space="preserve">, </w:t>
      </w:r>
      <w:proofErr w:type="spellStart"/>
      <w:r w:rsidRPr="00E42292">
        <w:rPr>
          <w:sz w:val="32"/>
          <w:szCs w:val="32"/>
        </w:rPr>
        <w:t>методология</w:t>
      </w:r>
      <w:proofErr w:type="spellEnd"/>
      <w:r w:rsidRPr="00E42292">
        <w:rPr>
          <w:sz w:val="32"/>
          <w:szCs w:val="32"/>
        </w:rPr>
        <w:t xml:space="preserve"> </w:t>
      </w:r>
      <w:proofErr w:type="spellStart"/>
      <w:r w:rsidRPr="00E42292">
        <w:rPr>
          <w:sz w:val="32"/>
          <w:szCs w:val="32"/>
        </w:rPr>
        <w:t>анализа</w:t>
      </w:r>
      <w:proofErr w:type="spellEnd"/>
      <w:r w:rsidRPr="00E42292">
        <w:rPr>
          <w:sz w:val="32"/>
          <w:szCs w:val="32"/>
        </w:rPr>
        <w:t xml:space="preserve">, </w:t>
      </w:r>
      <w:proofErr w:type="spellStart"/>
      <w:r w:rsidRPr="00E42292">
        <w:rPr>
          <w:sz w:val="32"/>
          <w:szCs w:val="32"/>
        </w:rPr>
        <w:t>коллективный</w:t>
      </w:r>
      <w:proofErr w:type="spellEnd"/>
      <w:r w:rsidRPr="00E42292">
        <w:rPr>
          <w:sz w:val="32"/>
          <w:szCs w:val="32"/>
        </w:rPr>
        <w:t xml:space="preserve"> </w:t>
      </w:r>
      <w:proofErr w:type="spellStart"/>
      <w:r w:rsidRPr="00E42292">
        <w:rPr>
          <w:sz w:val="32"/>
          <w:szCs w:val="32"/>
        </w:rPr>
        <w:t>выбор</w:t>
      </w:r>
      <w:proofErr w:type="spellEnd"/>
      <w:r w:rsidRPr="00E42292">
        <w:rPr>
          <w:sz w:val="32"/>
          <w:szCs w:val="32"/>
        </w:rPr>
        <w:t xml:space="preserve">. </w:t>
      </w:r>
      <w:proofErr w:type="spellStart"/>
      <w:r w:rsidRPr="00E42292">
        <w:rPr>
          <w:sz w:val="32"/>
          <w:szCs w:val="32"/>
        </w:rPr>
        <w:t>Нобелевская</w:t>
      </w:r>
      <w:proofErr w:type="spellEnd"/>
      <w:r w:rsidRPr="00E42292">
        <w:rPr>
          <w:sz w:val="32"/>
          <w:szCs w:val="32"/>
        </w:rPr>
        <w:t xml:space="preserve"> </w:t>
      </w:r>
      <w:proofErr w:type="spellStart"/>
      <w:r w:rsidRPr="00E42292">
        <w:rPr>
          <w:sz w:val="32"/>
          <w:szCs w:val="32"/>
        </w:rPr>
        <w:t>лекция</w:t>
      </w:r>
      <w:proofErr w:type="spellEnd"/>
      <w:r w:rsidRPr="00E42292">
        <w:rPr>
          <w:sz w:val="32"/>
          <w:szCs w:val="32"/>
        </w:rPr>
        <w:t xml:space="preserve">. 12 </w:t>
      </w:r>
      <w:proofErr w:type="spellStart"/>
      <w:r w:rsidRPr="00E42292">
        <w:rPr>
          <w:sz w:val="32"/>
          <w:szCs w:val="32"/>
        </w:rPr>
        <w:t>декабря</w:t>
      </w:r>
      <w:proofErr w:type="spellEnd"/>
      <w:r w:rsidRPr="00E42292">
        <w:rPr>
          <w:sz w:val="32"/>
          <w:szCs w:val="32"/>
        </w:rPr>
        <w:t xml:space="preserve"> </w:t>
      </w:r>
      <w:smartTag w:uri="urn:schemas-microsoft-com:office:smarttags" w:element="metricconverter">
        <w:smartTagPr>
          <w:attr w:name="ProductID" w:val="1972 г"/>
        </w:smartTagPr>
        <w:r w:rsidRPr="00E42292">
          <w:rPr>
            <w:sz w:val="32"/>
            <w:szCs w:val="32"/>
          </w:rPr>
          <w:t>1972 г</w:t>
        </w:r>
      </w:smartTag>
      <w:r w:rsidRPr="00E42292">
        <w:rPr>
          <w:sz w:val="32"/>
          <w:szCs w:val="32"/>
        </w:rPr>
        <w:t xml:space="preserve">. / </w:t>
      </w:r>
      <w:proofErr w:type="spellStart"/>
      <w:r w:rsidRPr="00E42292">
        <w:rPr>
          <w:sz w:val="32"/>
          <w:szCs w:val="32"/>
        </w:rPr>
        <w:t>Кеннет</w:t>
      </w:r>
      <w:proofErr w:type="spellEnd"/>
      <w:r w:rsidRPr="00E42292">
        <w:rPr>
          <w:sz w:val="32"/>
          <w:szCs w:val="32"/>
        </w:rPr>
        <w:t xml:space="preserve"> </w:t>
      </w:r>
      <w:proofErr w:type="spellStart"/>
      <w:r w:rsidRPr="00E42292">
        <w:rPr>
          <w:sz w:val="32"/>
          <w:szCs w:val="32"/>
        </w:rPr>
        <w:t>Эрроу</w:t>
      </w:r>
      <w:proofErr w:type="spellEnd"/>
      <w:r w:rsidRPr="00E42292">
        <w:rPr>
          <w:sz w:val="32"/>
          <w:szCs w:val="32"/>
        </w:rPr>
        <w:t xml:space="preserve">. – </w:t>
      </w:r>
      <w:proofErr w:type="spellStart"/>
      <w:r w:rsidRPr="00E42292">
        <w:rPr>
          <w:sz w:val="32"/>
          <w:szCs w:val="32"/>
        </w:rPr>
        <w:t>Лекции</w:t>
      </w:r>
      <w:proofErr w:type="spellEnd"/>
      <w:r w:rsidRPr="00E42292">
        <w:rPr>
          <w:sz w:val="32"/>
          <w:szCs w:val="32"/>
        </w:rPr>
        <w:t xml:space="preserve"> </w:t>
      </w:r>
      <w:proofErr w:type="spellStart"/>
      <w:r w:rsidRPr="00E42292">
        <w:rPr>
          <w:sz w:val="32"/>
          <w:szCs w:val="32"/>
        </w:rPr>
        <w:t>нобелевских</w:t>
      </w:r>
      <w:proofErr w:type="spellEnd"/>
      <w:r w:rsidRPr="00E42292">
        <w:rPr>
          <w:sz w:val="32"/>
          <w:szCs w:val="32"/>
        </w:rPr>
        <w:t xml:space="preserve"> </w:t>
      </w:r>
      <w:proofErr w:type="spellStart"/>
      <w:r w:rsidRPr="00E42292">
        <w:rPr>
          <w:sz w:val="32"/>
          <w:szCs w:val="32"/>
        </w:rPr>
        <w:t>лауреатов</w:t>
      </w:r>
      <w:proofErr w:type="spellEnd"/>
      <w:r w:rsidRPr="00E42292">
        <w:rPr>
          <w:sz w:val="32"/>
          <w:szCs w:val="32"/>
        </w:rPr>
        <w:t xml:space="preserve"> по </w:t>
      </w:r>
      <w:proofErr w:type="spellStart"/>
      <w:r w:rsidRPr="00E42292">
        <w:rPr>
          <w:sz w:val="32"/>
          <w:szCs w:val="32"/>
        </w:rPr>
        <w:t>экономике</w:t>
      </w:r>
      <w:proofErr w:type="spellEnd"/>
      <w:r w:rsidRPr="00E42292">
        <w:rPr>
          <w:sz w:val="32"/>
          <w:szCs w:val="32"/>
        </w:rPr>
        <w:t xml:space="preserve">. </w:t>
      </w:r>
      <w:proofErr w:type="spellStart"/>
      <w:r w:rsidRPr="00E42292">
        <w:rPr>
          <w:sz w:val="32"/>
          <w:szCs w:val="32"/>
        </w:rPr>
        <w:t>Современная</w:t>
      </w:r>
      <w:proofErr w:type="spellEnd"/>
      <w:r w:rsidRPr="00E42292">
        <w:rPr>
          <w:sz w:val="32"/>
          <w:szCs w:val="32"/>
        </w:rPr>
        <w:t xml:space="preserve"> </w:t>
      </w:r>
      <w:proofErr w:type="spellStart"/>
      <w:r w:rsidRPr="00E42292">
        <w:rPr>
          <w:sz w:val="32"/>
          <w:szCs w:val="32"/>
        </w:rPr>
        <w:t>экономика</w:t>
      </w:r>
      <w:proofErr w:type="spellEnd"/>
      <w:r w:rsidRPr="00E42292">
        <w:rPr>
          <w:sz w:val="32"/>
          <w:szCs w:val="32"/>
        </w:rPr>
        <w:t xml:space="preserve"> и право. – М. – 2005.</w:t>
      </w:r>
      <w:r w:rsidRPr="00E42292">
        <w:rPr>
          <w:sz w:val="32"/>
          <w:szCs w:val="32"/>
          <w:lang w:val="ru-RU"/>
        </w:rPr>
        <w:t xml:space="preserve"> </w:t>
      </w:r>
    </w:p>
    <w:p w:rsidR="000C7993" w:rsidRPr="00E42292" w:rsidRDefault="000C7993" w:rsidP="000C7993">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t>Юрженко</w:t>
      </w:r>
      <w:proofErr w:type="spellEnd"/>
      <w:r w:rsidRPr="00E42292">
        <w:rPr>
          <w:sz w:val="32"/>
          <w:szCs w:val="32"/>
        </w:rPr>
        <w:t xml:space="preserve"> Л. Конструювання моделі соціальної держави / Л. </w:t>
      </w:r>
      <w:proofErr w:type="spellStart"/>
      <w:r w:rsidRPr="00E42292">
        <w:rPr>
          <w:sz w:val="32"/>
          <w:szCs w:val="32"/>
        </w:rPr>
        <w:t>Юрженко</w:t>
      </w:r>
      <w:proofErr w:type="spellEnd"/>
      <w:r w:rsidRPr="00E42292">
        <w:rPr>
          <w:sz w:val="32"/>
          <w:szCs w:val="32"/>
        </w:rPr>
        <w:t xml:space="preserve"> // Політичний менеджмент. – 2003. – № 1. –  С. 74-83. </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Юрій М.Т. Етногенез та менталітет українського народу / М.Т. Юрій. – К.: Ґенеза, 1997. – С.163.</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rPr>
        <w:t xml:space="preserve">Якиминська Л.В. Особливості менталітету українського козацтва / Л.В. Якиминська. – [Електронний ресурс]. – Режим доступу: http: </w:t>
      </w:r>
      <w:proofErr w:type="spellStart"/>
      <w:r w:rsidRPr="00E42292">
        <w:rPr>
          <w:rFonts w:ascii="Times New Roman" w:hAnsi="Times New Roman"/>
          <w:sz w:val="32"/>
          <w:szCs w:val="32"/>
        </w:rPr>
        <w:t>www.nbuv.gov.ua</w:t>
      </w:r>
      <w:proofErr w:type="spellEnd"/>
      <w:r w:rsidRPr="00E42292">
        <w:rPr>
          <w:rFonts w:ascii="Times New Roman" w:hAnsi="Times New Roman"/>
          <w:sz w:val="32"/>
          <w:szCs w:val="32"/>
        </w:rPr>
        <w:t xml:space="preserve"> </w:t>
      </w:r>
      <w:proofErr w:type="spellStart"/>
      <w:r w:rsidRPr="00E42292">
        <w:rPr>
          <w:rFonts w:ascii="Times New Roman" w:hAnsi="Times New Roman"/>
          <w:sz w:val="32"/>
          <w:szCs w:val="32"/>
        </w:rPr>
        <w:t>portal</w:t>
      </w:r>
      <w:proofErr w:type="spellEnd"/>
      <w:r w:rsidRPr="00E42292">
        <w:rPr>
          <w:rFonts w:ascii="Times New Roman" w:hAnsi="Times New Roman"/>
          <w:sz w:val="32"/>
          <w:szCs w:val="32"/>
        </w:rPr>
        <w:t xml:space="preserve"> Soc_GumGich2009_3GCN4p137-142.pdf</w:t>
      </w:r>
    </w:p>
    <w:p w:rsidR="000C7993" w:rsidRPr="00E42292" w:rsidRDefault="000C7993" w:rsidP="000C7993">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rPr>
      </w:pPr>
      <w:r w:rsidRPr="00E42292">
        <w:rPr>
          <w:rFonts w:ascii="Times New Roman" w:eastAsia="TimesNewRomanPSMT" w:hAnsi="Times New Roman"/>
          <w:sz w:val="32"/>
          <w:szCs w:val="32"/>
        </w:rPr>
        <w:t>Янів В. Нариси до історії української етнопсихології / В. Янів.  – К. : Знання, 2006. – 341 с.</w:t>
      </w:r>
    </w:p>
    <w:p w:rsidR="000C7993" w:rsidRPr="00E42292" w:rsidRDefault="000C7993" w:rsidP="000C7993">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rPr>
      </w:pPr>
      <w:r w:rsidRPr="00E42292">
        <w:rPr>
          <w:rFonts w:ascii="Times New Roman" w:hAnsi="Times New Roman"/>
          <w:sz w:val="32"/>
          <w:szCs w:val="32"/>
          <w:lang w:val="ru-RU"/>
        </w:rPr>
        <w:t>Яновчик В.А. Развитие институциональной теории трансформации экономики Украины в контексте православной культуры / В.А. Яновчик</w:t>
      </w:r>
      <w:r w:rsidRPr="00E42292">
        <w:rPr>
          <w:rFonts w:ascii="Times New Roman" w:hAnsi="Times New Roman"/>
          <w:sz w:val="32"/>
          <w:szCs w:val="32"/>
        </w:rPr>
        <w:t xml:space="preserve"> // Наукові праці ДонНТУ. Серія:</w:t>
      </w:r>
      <w:r w:rsidRPr="00E42292">
        <w:rPr>
          <w:rFonts w:ascii="Times New Roman" w:hAnsi="Times New Roman"/>
          <w:sz w:val="32"/>
          <w:szCs w:val="32"/>
          <w:lang w:val="en-US"/>
        </w:rPr>
        <w:t xml:space="preserve"> </w:t>
      </w:r>
      <w:r w:rsidRPr="00E42292">
        <w:rPr>
          <w:rFonts w:ascii="Times New Roman" w:hAnsi="Times New Roman"/>
          <w:sz w:val="32"/>
          <w:szCs w:val="32"/>
        </w:rPr>
        <w:t>економічна. – 2005. –</w:t>
      </w:r>
      <w:r w:rsidRPr="00E42292">
        <w:rPr>
          <w:rFonts w:ascii="Times New Roman" w:hAnsi="Times New Roman"/>
          <w:sz w:val="32"/>
          <w:szCs w:val="32"/>
          <w:lang w:val="en-US"/>
        </w:rPr>
        <w:t xml:space="preserve"> </w:t>
      </w:r>
      <w:r w:rsidRPr="00E42292">
        <w:rPr>
          <w:rFonts w:ascii="Times New Roman" w:hAnsi="Times New Roman"/>
          <w:sz w:val="32"/>
          <w:szCs w:val="32"/>
        </w:rPr>
        <w:t>Вип. 89 –3. – С.140-145.</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r w:rsidRPr="00E42292">
        <w:rPr>
          <w:rFonts w:ascii="Times New Roman" w:hAnsi="Times New Roman"/>
          <w:sz w:val="32"/>
          <w:szCs w:val="32"/>
          <w:lang w:val="en-US"/>
        </w:rPr>
        <w:t>Coleman J.S. Social Capital in the Creation of Human Capital</w:t>
      </w:r>
      <w:r w:rsidRPr="00E42292">
        <w:rPr>
          <w:rFonts w:ascii="Times New Roman" w:hAnsi="Times New Roman"/>
          <w:sz w:val="32"/>
          <w:szCs w:val="32"/>
        </w:rPr>
        <w:t xml:space="preserve"> /</w:t>
      </w:r>
      <w:r w:rsidRPr="00E42292">
        <w:rPr>
          <w:rFonts w:ascii="Times New Roman" w:hAnsi="Times New Roman"/>
          <w:sz w:val="32"/>
          <w:szCs w:val="32"/>
          <w:lang w:val="en-US"/>
        </w:rPr>
        <w:t xml:space="preserve"> J.S Coleman</w:t>
      </w:r>
      <w:r w:rsidRPr="00E42292">
        <w:rPr>
          <w:rFonts w:ascii="Times New Roman" w:hAnsi="Times New Roman"/>
          <w:sz w:val="32"/>
          <w:szCs w:val="32"/>
        </w:rPr>
        <w:t>.</w:t>
      </w:r>
      <w:r w:rsidRPr="00E42292">
        <w:rPr>
          <w:rFonts w:ascii="Times New Roman" w:hAnsi="Times New Roman"/>
          <w:sz w:val="32"/>
          <w:szCs w:val="32"/>
          <w:lang w:val="en-US"/>
        </w:rPr>
        <w:t xml:space="preserve"> </w:t>
      </w:r>
      <w:r w:rsidRPr="00E42292">
        <w:rPr>
          <w:rFonts w:ascii="Times New Roman" w:eastAsia="TimesNewRomanPSMT" w:hAnsi="Times New Roman"/>
          <w:sz w:val="32"/>
          <w:szCs w:val="32"/>
          <w:lang w:val="en-US"/>
        </w:rPr>
        <w:t>–</w:t>
      </w:r>
      <w:r w:rsidRPr="00E42292">
        <w:rPr>
          <w:rFonts w:ascii="Times New Roman" w:eastAsia="TimesNewRomanPSMT" w:hAnsi="Times New Roman"/>
          <w:sz w:val="32"/>
          <w:szCs w:val="32"/>
        </w:rPr>
        <w:t xml:space="preserve"> </w:t>
      </w:r>
      <w:smartTag w:uri="urn:schemas-microsoft-com:office:smarttags" w:element="State">
        <w:smartTag w:uri="urn:schemas-microsoft-com:office:smarttags" w:element="place">
          <w:r w:rsidRPr="00E42292">
            <w:rPr>
              <w:rFonts w:ascii="Times New Roman" w:hAnsi="Times New Roman"/>
              <w:sz w:val="32"/>
              <w:szCs w:val="32"/>
              <w:lang w:val="en-US"/>
            </w:rPr>
            <w:t>Wash.</w:t>
          </w:r>
        </w:smartTag>
      </w:smartTag>
      <w:r w:rsidRPr="00E42292">
        <w:rPr>
          <w:rFonts w:ascii="Times New Roman" w:hAnsi="Times New Roman"/>
          <w:sz w:val="32"/>
          <w:szCs w:val="32"/>
          <w:lang w:val="en-US"/>
        </w:rPr>
        <w:t xml:space="preserve"> DC: World Bank, 2000.</w:t>
      </w:r>
      <w:r w:rsidRPr="00E42292">
        <w:rPr>
          <w:rFonts w:ascii="Times New Roman" w:eastAsia="TimesNewRomanPSMT" w:hAnsi="Times New Roman"/>
          <w:sz w:val="32"/>
          <w:szCs w:val="32"/>
          <w:lang w:val="en-US"/>
        </w:rPr>
        <w:t xml:space="preserve"> –</w:t>
      </w:r>
      <w:r w:rsidRPr="00E42292">
        <w:rPr>
          <w:rFonts w:ascii="Times New Roman" w:hAnsi="Times New Roman"/>
          <w:sz w:val="32"/>
          <w:szCs w:val="32"/>
          <w:lang w:val="en-US"/>
        </w:rPr>
        <w:t xml:space="preserve"> 19</w:t>
      </w:r>
      <w:r w:rsidRPr="00E42292">
        <w:rPr>
          <w:rFonts w:ascii="Times New Roman" w:hAnsi="Times New Roman"/>
          <w:sz w:val="32"/>
          <w:szCs w:val="32"/>
        </w:rPr>
        <w:t xml:space="preserve">8 </w:t>
      </w:r>
      <w:r w:rsidRPr="00E42292">
        <w:rPr>
          <w:rFonts w:ascii="Times New Roman" w:hAnsi="Times New Roman"/>
          <w:sz w:val="32"/>
          <w:szCs w:val="32"/>
          <w:lang w:val="en-US"/>
        </w:rPr>
        <w:t>p.</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Commons G. Institutional Economics Its Place of Political Economy / G. Commons. – N.Y. : Maccmillan, 1934. – 348 р.</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smartTag w:uri="urn:schemas-microsoft-com:office:smarttags" w:element="City">
        <w:smartTag w:uri="urn:schemas-microsoft-com:office:smarttags" w:element="place">
          <w:r w:rsidRPr="00E42292">
            <w:rPr>
              <w:rFonts w:ascii="Times New Roman" w:hAnsi="Times New Roman"/>
              <w:sz w:val="32"/>
              <w:szCs w:val="32"/>
              <w:lang w:val="en-US"/>
            </w:rPr>
            <w:lastRenderedPageBreak/>
            <w:t>Davis</w:t>
          </w:r>
        </w:smartTag>
      </w:smartTag>
      <w:r w:rsidRPr="00E42292">
        <w:rPr>
          <w:rFonts w:ascii="Times New Roman" w:hAnsi="Times New Roman"/>
          <w:sz w:val="32"/>
          <w:szCs w:val="32"/>
          <w:lang w:val="en-US"/>
        </w:rPr>
        <w:t xml:space="preserve"> L. Institutional Change and American Economic Growth / L. Davis, D. North. – </w:t>
      </w:r>
      <w:smartTag w:uri="urn:schemas-microsoft-com:office:smarttags" w:element="City">
        <w:smartTag w:uri="urn:schemas-microsoft-com:office:smarttags" w:element="place">
          <w:r w:rsidRPr="00E42292">
            <w:rPr>
              <w:rFonts w:ascii="Times New Roman" w:hAnsi="Times New Roman"/>
              <w:sz w:val="32"/>
              <w:szCs w:val="32"/>
              <w:lang w:val="en-US"/>
            </w:rPr>
            <w:t>Cambridge</w:t>
          </w:r>
        </w:smartTag>
      </w:smartTag>
      <w:r w:rsidRPr="00E42292">
        <w:rPr>
          <w:rFonts w:ascii="Times New Roman" w:hAnsi="Times New Roman"/>
          <w:sz w:val="32"/>
          <w:szCs w:val="32"/>
          <w:lang w:val="en-US"/>
        </w:rPr>
        <w:t xml:space="preserve">, 1971. </w:t>
      </w:r>
      <w:r w:rsidRPr="00E42292">
        <w:rPr>
          <w:rFonts w:ascii="Times New Roman" w:eastAsia="TimesNewRomanPSMT" w:hAnsi="Times New Roman"/>
          <w:sz w:val="32"/>
          <w:szCs w:val="32"/>
          <w:lang w:val="en-US"/>
        </w:rPr>
        <w:t>–</w:t>
      </w:r>
      <w:r w:rsidRPr="00E42292">
        <w:rPr>
          <w:rFonts w:ascii="Times New Roman" w:hAnsi="Times New Roman"/>
          <w:sz w:val="32"/>
          <w:szCs w:val="32"/>
          <w:lang w:val="en-US"/>
        </w:rPr>
        <w:t xml:space="preserve"> 424</w:t>
      </w:r>
      <w:r w:rsidRPr="00E42292">
        <w:rPr>
          <w:rFonts w:ascii="Times New Roman" w:hAnsi="Times New Roman"/>
          <w:sz w:val="32"/>
          <w:szCs w:val="32"/>
        </w:rPr>
        <w:t xml:space="preserve"> </w:t>
      </w:r>
      <w:r w:rsidRPr="00E42292">
        <w:rPr>
          <w:rFonts w:ascii="Times New Roman" w:hAnsi="Times New Roman"/>
          <w:sz w:val="32"/>
          <w:szCs w:val="32"/>
          <w:lang w:val="en-US"/>
        </w:rPr>
        <w:t>р.</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r w:rsidRPr="00E42292">
        <w:rPr>
          <w:rFonts w:ascii="Times New Roman" w:eastAsia="TimesNewRomanPSMT" w:hAnsi="Times New Roman"/>
          <w:sz w:val="32"/>
          <w:szCs w:val="32"/>
          <w:lang w:val="en-US"/>
        </w:rPr>
        <w:t>Harrison L. Culture matters: How values shape human progress / L. Harrison. – N.Y. : Basic Books, 2000. – 431 р.</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r w:rsidRPr="00E42292">
        <w:rPr>
          <w:rFonts w:ascii="Times New Roman" w:hAnsi="Times New Roman"/>
          <w:sz w:val="32"/>
          <w:szCs w:val="32"/>
          <w:lang w:val="en-US"/>
        </w:rPr>
        <w:t xml:space="preserve">Hofstede G. Culture’s consequences: Comparing values, behaviors, institutions, and organizations across nations </w:t>
      </w:r>
      <w:r w:rsidRPr="00E42292">
        <w:rPr>
          <w:rFonts w:ascii="Times New Roman" w:hAnsi="Times New Roman"/>
          <w:sz w:val="32"/>
          <w:szCs w:val="32"/>
        </w:rPr>
        <w:t xml:space="preserve">/ </w:t>
      </w:r>
      <w:r w:rsidRPr="00E42292">
        <w:rPr>
          <w:rFonts w:ascii="Times New Roman" w:hAnsi="Times New Roman"/>
          <w:sz w:val="32"/>
          <w:szCs w:val="32"/>
          <w:lang w:val="en-US"/>
        </w:rPr>
        <w:t xml:space="preserve">G.  Hofstede. </w:t>
      </w:r>
      <w:r w:rsidRPr="00E42292">
        <w:rPr>
          <w:rFonts w:ascii="Times New Roman" w:eastAsia="TimesNewRomanPSMT" w:hAnsi="Times New Roman"/>
          <w:sz w:val="32"/>
          <w:szCs w:val="32"/>
          <w:lang w:val="en-US"/>
        </w:rPr>
        <w:t>–</w:t>
      </w:r>
      <w:r w:rsidRPr="00E42292">
        <w:rPr>
          <w:rFonts w:ascii="Times New Roman" w:hAnsi="Times New Roman"/>
          <w:sz w:val="32"/>
          <w:szCs w:val="32"/>
          <w:lang w:val="en-US"/>
        </w:rPr>
        <w:t xml:space="preserve"> </w:t>
      </w:r>
      <w:smartTag w:uri="urn:schemas-microsoft-com:office:smarttags" w:element="place">
        <w:smartTag w:uri="urn:schemas-microsoft-com:office:smarttags" w:element="City">
          <w:r w:rsidRPr="00E42292">
            <w:rPr>
              <w:rFonts w:ascii="Times New Roman" w:hAnsi="Times New Roman"/>
              <w:sz w:val="32"/>
              <w:szCs w:val="32"/>
              <w:lang w:val="en-US"/>
            </w:rPr>
            <w:t>Beverly Hills</w:t>
          </w:r>
        </w:smartTag>
        <w:r w:rsidRPr="00E42292">
          <w:rPr>
            <w:rFonts w:ascii="Times New Roman" w:hAnsi="Times New Roman"/>
            <w:sz w:val="32"/>
            <w:szCs w:val="32"/>
            <w:lang w:val="en-US"/>
          </w:rPr>
          <w:t xml:space="preserve"> </w:t>
        </w:r>
        <w:smartTag w:uri="urn:schemas-microsoft-com:office:smarttags" w:element="State">
          <w:r w:rsidRPr="00E42292">
            <w:rPr>
              <w:rFonts w:ascii="Times New Roman" w:hAnsi="Times New Roman"/>
              <w:sz w:val="32"/>
              <w:szCs w:val="32"/>
              <w:lang w:val="en-US"/>
            </w:rPr>
            <w:t>CA</w:t>
          </w:r>
        </w:smartTag>
      </w:smartTag>
      <w:r w:rsidRPr="00E42292">
        <w:rPr>
          <w:rFonts w:ascii="Times New Roman" w:hAnsi="Times New Roman"/>
          <w:sz w:val="32"/>
          <w:szCs w:val="32"/>
          <w:lang w:val="en-US"/>
        </w:rPr>
        <w:t xml:space="preserve">: Sage, 2001. </w:t>
      </w:r>
      <w:r w:rsidRPr="00E42292">
        <w:rPr>
          <w:rFonts w:ascii="Times New Roman" w:eastAsia="TimesNewRomanPSMT" w:hAnsi="Times New Roman"/>
          <w:sz w:val="32"/>
          <w:szCs w:val="32"/>
          <w:lang w:val="en-US"/>
        </w:rPr>
        <w:t xml:space="preserve">– </w:t>
      </w:r>
      <w:r w:rsidRPr="00E42292">
        <w:rPr>
          <w:rFonts w:ascii="Times New Roman" w:hAnsi="Times New Roman"/>
          <w:sz w:val="32"/>
          <w:szCs w:val="32"/>
          <w:lang w:val="en-US"/>
        </w:rPr>
        <w:t>524</w:t>
      </w:r>
      <w:r w:rsidRPr="00E42292">
        <w:rPr>
          <w:rFonts w:ascii="Times New Roman" w:hAnsi="Times New Roman"/>
          <w:sz w:val="32"/>
          <w:szCs w:val="32"/>
        </w:rPr>
        <w:t xml:space="preserve"> </w:t>
      </w:r>
      <w:r w:rsidRPr="00E42292">
        <w:rPr>
          <w:rFonts w:ascii="Times New Roman" w:hAnsi="Times New Roman"/>
          <w:sz w:val="32"/>
          <w:szCs w:val="32"/>
          <w:lang w:val="en-US"/>
        </w:rPr>
        <w:t>р.</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r w:rsidRPr="00E42292">
        <w:rPr>
          <w:rFonts w:ascii="Times New Roman" w:hAnsi="Times New Roman"/>
          <w:sz w:val="32"/>
          <w:szCs w:val="32"/>
          <w:lang w:val="en-US"/>
        </w:rPr>
        <w:t xml:space="preserve">Hofstede G. Cultures and organizations: software of the mind [Електронний </w:t>
      </w:r>
      <w:r w:rsidRPr="00E42292">
        <w:rPr>
          <w:rFonts w:ascii="Times New Roman" w:hAnsi="Times New Roman"/>
          <w:sz w:val="32"/>
          <w:szCs w:val="32"/>
        </w:rPr>
        <w:t>ресурс]. – Режим доступу:</w:t>
      </w:r>
      <w:r w:rsidRPr="00E42292">
        <w:rPr>
          <w:rFonts w:ascii="Times New Roman" w:hAnsi="Times New Roman"/>
          <w:sz w:val="32"/>
          <w:szCs w:val="32"/>
          <w:lang w:val="en-US"/>
        </w:rPr>
        <w:t xml:space="preserve"> http://geert-hofstede.com/ countries.html.</w:t>
      </w:r>
    </w:p>
    <w:p w:rsidR="00991A52" w:rsidRPr="00E42292" w:rsidRDefault="00991A52" w:rsidP="00991A52">
      <w:pPr>
        <w:pStyle w:val="afd"/>
        <w:numPr>
          <w:ilvl w:val="0"/>
          <w:numId w:val="7"/>
        </w:numPr>
        <w:tabs>
          <w:tab w:val="clear" w:pos="720"/>
          <w:tab w:val="left" w:pos="142"/>
          <w:tab w:val="left" w:pos="709"/>
          <w:tab w:val="left" w:pos="993"/>
          <w:tab w:val="left" w:pos="1134"/>
        </w:tabs>
        <w:spacing w:after="0" w:line="240" w:lineRule="auto"/>
        <w:ind w:left="0" w:firstLine="426"/>
        <w:jc w:val="both"/>
        <w:rPr>
          <w:rFonts w:ascii="Times New Roman" w:hAnsi="Times New Roman"/>
          <w:sz w:val="32"/>
          <w:szCs w:val="32"/>
          <w:lang w:val="en-US"/>
        </w:rPr>
      </w:pPr>
      <w:r w:rsidRPr="00E42292">
        <w:rPr>
          <w:rFonts w:ascii="Times New Roman" w:hAnsi="Times New Roman"/>
          <w:sz w:val="32"/>
          <w:szCs w:val="32"/>
          <w:lang w:val="en-US"/>
        </w:rPr>
        <w:t>Index of Economic Freedom. Country Rankings [</w:t>
      </w:r>
      <w:r w:rsidRPr="00E42292">
        <w:rPr>
          <w:rFonts w:ascii="Times New Roman" w:hAnsi="Times New Roman"/>
          <w:sz w:val="32"/>
          <w:szCs w:val="32"/>
          <w:lang w:val="ru-RU"/>
        </w:rPr>
        <w:t>Електронний</w:t>
      </w:r>
      <w:r w:rsidRPr="00E42292">
        <w:rPr>
          <w:rFonts w:ascii="Times New Roman" w:hAnsi="Times New Roman"/>
          <w:sz w:val="32"/>
          <w:szCs w:val="32"/>
          <w:lang w:val="en-US"/>
        </w:rPr>
        <w:t xml:space="preserve"> </w:t>
      </w:r>
      <w:r w:rsidRPr="00E42292">
        <w:rPr>
          <w:rFonts w:ascii="Times New Roman" w:hAnsi="Times New Roman"/>
          <w:sz w:val="32"/>
          <w:szCs w:val="32"/>
        </w:rPr>
        <w:t>ресурс]. – Режим доступу:</w:t>
      </w:r>
      <w:r w:rsidRPr="00E42292">
        <w:rPr>
          <w:rFonts w:ascii="Times New Roman" w:hAnsi="Times New Roman"/>
          <w:sz w:val="32"/>
          <w:szCs w:val="32"/>
          <w:lang w:val="en-US"/>
        </w:rPr>
        <w:t xml:space="preserve">  http://www.heritage.org/index/ranking.</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Inglehart R. Modernization, Cultural Change, and the Persistence of Traditional Values / R. Inglehart, W. Baker // American Sociological Review. February. – 2000. – Vol. 65. – Р.19-51.</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Kustin R. Study of Hofstede’s Cultural Value Survey in Post-Soviet country / R. Kustin // Journal of Transnational Management. – 2006. – Vol. 11. – Р.13–17.</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Measuring Attitudes Cross-Nationally: Lessons from the European Social Survey / R. Jowell, C. Roberts, R. Fitzgerald, G. Eva. – L.: Sage Publications, 2007. – 453 р.</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 xml:space="preserve">Schwartz S. Multimethod Probes of Basic Human Values / S. Schwartz, A. Lehmann, </w:t>
      </w:r>
      <w:smartTag w:uri="urn:schemas-microsoft-com:office:smarttags" w:element="place">
        <w:r w:rsidRPr="00E42292">
          <w:rPr>
            <w:rFonts w:ascii="Times New Roman" w:eastAsia="TimesNewRomanPSMT" w:hAnsi="Times New Roman"/>
            <w:sz w:val="32"/>
            <w:szCs w:val="32"/>
            <w:lang w:val="en-US"/>
          </w:rPr>
          <w:t>S. Roccas</w:t>
        </w:r>
      </w:smartTag>
      <w:r w:rsidRPr="00E42292">
        <w:rPr>
          <w:rFonts w:ascii="Times New Roman" w:eastAsia="TimesNewRomanPSMT" w:hAnsi="Times New Roman"/>
          <w:sz w:val="32"/>
          <w:szCs w:val="32"/>
          <w:lang w:val="en-US"/>
        </w:rPr>
        <w:t>. – V. : Pabl. House SU HSE, 2008. – 226 p.</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Spector, P. An international study of the psychometric properties of the Hofstede VSM 94 comparison of individual and country Applied Psychology / P. Spector, C. Cooper, К. Sparks // An International Review. – Vol. 50 (20). – Р.269-281.</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Vanberg, V. Rules and Choice in Economics / V. Vanberg. – L., 1994. – 214 р.</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eastAsia="TimesNewRomanPSMT" w:hAnsi="Times New Roman"/>
          <w:sz w:val="32"/>
          <w:szCs w:val="32"/>
          <w:lang w:val="en-US"/>
        </w:rPr>
        <w:t>Wandycz, P. S. The Lands of Partioned Poland / P. S. Wandycz. – Varshava, 2001. – 234 р.</w:t>
      </w:r>
    </w:p>
    <w:p w:rsidR="00991A52" w:rsidRPr="00E42292" w:rsidRDefault="00991A52" w:rsidP="00991A52">
      <w:pPr>
        <w:pStyle w:val="afd"/>
        <w:numPr>
          <w:ilvl w:val="0"/>
          <w:numId w:val="7"/>
        </w:numPr>
        <w:tabs>
          <w:tab w:val="clear" w:pos="720"/>
          <w:tab w:val="left" w:pos="142"/>
          <w:tab w:val="left" w:pos="709"/>
          <w:tab w:val="left" w:pos="993"/>
          <w:tab w:val="left" w:pos="1134"/>
        </w:tabs>
        <w:autoSpaceDE w:val="0"/>
        <w:autoSpaceDN w:val="0"/>
        <w:adjustRightInd w:val="0"/>
        <w:spacing w:after="0" w:line="240" w:lineRule="auto"/>
        <w:ind w:left="0" w:firstLine="426"/>
        <w:jc w:val="both"/>
        <w:rPr>
          <w:rFonts w:ascii="Times New Roman" w:eastAsia="TimesNewRomanPSMT" w:hAnsi="Times New Roman"/>
          <w:sz w:val="32"/>
          <w:szCs w:val="32"/>
          <w:lang w:val="en-US"/>
        </w:rPr>
      </w:pPr>
      <w:r w:rsidRPr="00E42292">
        <w:rPr>
          <w:rFonts w:ascii="Times New Roman" w:hAnsi="Times New Roman"/>
          <w:sz w:val="32"/>
          <w:szCs w:val="32"/>
          <w:lang w:val="en-US"/>
        </w:rPr>
        <w:t xml:space="preserve">World Bank. International Comparison Program database. </w:t>
      </w:r>
      <w:r w:rsidRPr="00E42292">
        <w:rPr>
          <w:rFonts w:ascii="Times New Roman" w:hAnsi="Times New Roman"/>
          <w:sz w:val="32"/>
          <w:szCs w:val="32"/>
        </w:rPr>
        <w:t>[Електронний ресурс]. – Режим доступу</w:t>
      </w:r>
      <w:r w:rsidRPr="00E42292">
        <w:rPr>
          <w:rFonts w:ascii="Times New Roman" w:hAnsi="Times New Roman"/>
          <w:sz w:val="32"/>
          <w:szCs w:val="32"/>
          <w:lang w:val="en-US"/>
        </w:rPr>
        <w:t>: http://data.worldbank.org/ indicator/NY.GNP.PCAP.PP.CD/countries?order=wbapi_data_value_2012 +</w:t>
      </w:r>
      <w:proofErr w:type="spellStart"/>
      <w:r w:rsidRPr="00E42292">
        <w:rPr>
          <w:rFonts w:ascii="Times New Roman" w:hAnsi="Times New Roman"/>
          <w:sz w:val="32"/>
          <w:szCs w:val="32"/>
          <w:lang w:val="en-US"/>
        </w:rPr>
        <w:t>wbapi</w:t>
      </w:r>
      <w:proofErr w:type="spellEnd"/>
      <w:r w:rsidRPr="00E42292">
        <w:rPr>
          <w:rFonts w:ascii="Times New Roman" w:hAnsi="Times New Roman"/>
          <w:sz w:val="32"/>
          <w:szCs w:val="32"/>
          <w:lang w:val="en-US"/>
        </w:rPr>
        <w:t xml:space="preserve"> _ </w:t>
      </w:r>
      <w:proofErr w:type="spellStart"/>
      <w:r w:rsidRPr="00E42292">
        <w:rPr>
          <w:rFonts w:ascii="Times New Roman" w:hAnsi="Times New Roman"/>
          <w:sz w:val="32"/>
          <w:szCs w:val="32"/>
          <w:lang w:val="en-US"/>
        </w:rPr>
        <w:t>data_value+bapi_data_value-last&amp;sort</w:t>
      </w:r>
      <w:proofErr w:type="spellEnd"/>
      <w:r w:rsidRPr="00E42292">
        <w:rPr>
          <w:rFonts w:ascii="Times New Roman" w:hAnsi="Times New Roman"/>
          <w:sz w:val="32"/>
          <w:szCs w:val="32"/>
          <w:lang w:val="en-US"/>
        </w:rPr>
        <w:t>=des</w:t>
      </w:r>
    </w:p>
    <w:p w:rsidR="00991A52" w:rsidRPr="00E42292" w:rsidRDefault="00991A52" w:rsidP="00991A52">
      <w:pPr>
        <w:numPr>
          <w:ilvl w:val="0"/>
          <w:numId w:val="7"/>
        </w:numPr>
        <w:tabs>
          <w:tab w:val="clear" w:pos="720"/>
          <w:tab w:val="left" w:pos="0"/>
          <w:tab w:val="left" w:pos="142"/>
          <w:tab w:val="left" w:pos="709"/>
          <w:tab w:val="left" w:pos="993"/>
        </w:tabs>
        <w:ind w:left="0" w:firstLine="426"/>
        <w:jc w:val="both"/>
        <w:rPr>
          <w:sz w:val="32"/>
          <w:szCs w:val="32"/>
        </w:rPr>
      </w:pPr>
      <w:proofErr w:type="spellStart"/>
      <w:r w:rsidRPr="00E42292">
        <w:rPr>
          <w:sz w:val="32"/>
          <w:szCs w:val="32"/>
        </w:rPr>
        <w:lastRenderedPageBreak/>
        <w:t>Zadek</w:t>
      </w:r>
      <w:proofErr w:type="spellEnd"/>
      <w:r w:rsidRPr="00E42292">
        <w:rPr>
          <w:sz w:val="32"/>
          <w:szCs w:val="32"/>
        </w:rPr>
        <w:t xml:space="preserve"> </w:t>
      </w:r>
      <w:proofErr w:type="spellStart"/>
      <w:r w:rsidRPr="00E42292">
        <w:rPr>
          <w:sz w:val="32"/>
          <w:szCs w:val="32"/>
        </w:rPr>
        <w:t>S.Responsible</w:t>
      </w:r>
      <w:proofErr w:type="spellEnd"/>
      <w:r w:rsidRPr="00E42292">
        <w:rPr>
          <w:sz w:val="32"/>
          <w:szCs w:val="32"/>
        </w:rPr>
        <w:t xml:space="preserve"> </w:t>
      </w:r>
      <w:proofErr w:type="spellStart"/>
      <w:r w:rsidRPr="00E42292">
        <w:rPr>
          <w:sz w:val="32"/>
          <w:szCs w:val="32"/>
        </w:rPr>
        <w:t>Competitiveness</w:t>
      </w:r>
      <w:proofErr w:type="spellEnd"/>
      <w:r w:rsidRPr="00E42292">
        <w:rPr>
          <w:sz w:val="32"/>
          <w:szCs w:val="32"/>
        </w:rPr>
        <w:t xml:space="preserve"> /</w:t>
      </w:r>
      <w:proofErr w:type="spellStart"/>
      <w:r w:rsidRPr="00E42292">
        <w:rPr>
          <w:sz w:val="32"/>
          <w:szCs w:val="32"/>
        </w:rPr>
        <w:t>Simon</w:t>
      </w:r>
      <w:proofErr w:type="spellEnd"/>
      <w:r w:rsidRPr="00E42292">
        <w:rPr>
          <w:sz w:val="32"/>
          <w:szCs w:val="32"/>
        </w:rPr>
        <w:t xml:space="preserve"> </w:t>
      </w:r>
      <w:proofErr w:type="spellStart"/>
      <w:r w:rsidRPr="00E42292">
        <w:rPr>
          <w:sz w:val="32"/>
          <w:szCs w:val="32"/>
        </w:rPr>
        <w:t>Zadek</w:t>
      </w:r>
      <w:proofErr w:type="spellEnd"/>
      <w:r w:rsidRPr="00E42292">
        <w:rPr>
          <w:sz w:val="32"/>
          <w:szCs w:val="32"/>
        </w:rPr>
        <w:t xml:space="preserve">, </w:t>
      </w:r>
      <w:proofErr w:type="spellStart"/>
      <w:r w:rsidRPr="00E42292">
        <w:rPr>
          <w:sz w:val="32"/>
          <w:szCs w:val="32"/>
        </w:rPr>
        <w:t>John</w:t>
      </w:r>
      <w:proofErr w:type="spellEnd"/>
      <w:r w:rsidRPr="00E42292">
        <w:rPr>
          <w:sz w:val="32"/>
          <w:szCs w:val="32"/>
        </w:rPr>
        <w:t xml:space="preserve"> </w:t>
      </w:r>
      <w:proofErr w:type="spellStart"/>
      <w:r w:rsidRPr="00E42292">
        <w:rPr>
          <w:sz w:val="32"/>
          <w:szCs w:val="32"/>
        </w:rPr>
        <w:t>Sabapathy</w:t>
      </w:r>
      <w:proofErr w:type="spellEnd"/>
      <w:r w:rsidRPr="00E42292">
        <w:rPr>
          <w:sz w:val="32"/>
          <w:szCs w:val="32"/>
        </w:rPr>
        <w:t xml:space="preserve">, </w:t>
      </w:r>
      <w:proofErr w:type="spellStart"/>
      <w:r w:rsidRPr="00E42292">
        <w:rPr>
          <w:sz w:val="32"/>
          <w:szCs w:val="32"/>
        </w:rPr>
        <w:t>Helle</w:t>
      </w:r>
      <w:proofErr w:type="spellEnd"/>
      <w:r w:rsidRPr="00E42292">
        <w:rPr>
          <w:sz w:val="32"/>
          <w:szCs w:val="32"/>
        </w:rPr>
        <w:t xml:space="preserve"> </w:t>
      </w:r>
      <w:proofErr w:type="spellStart"/>
      <w:r w:rsidRPr="00E42292">
        <w:rPr>
          <w:sz w:val="32"/>
          <w:szCs w:val="32"/>
        </w:rPr>
        <w:t>Dossing</w:t>
      </w:r>
      <w:proofErr w:type="spellEnd"/>
      <w:r w:rsidRPr="00E42292">
        <w:rPr>
          <w:sz w:val="32"/>
          <w:szCs w:val="32"/>
        </w:rPr>
        <w:t xml:space="preserve">, </w:t>
      </w:r>
      <w:proofErr w:type="spellStart"/>
      <w:r w:rsidRPr="00E42292">
        <w:rPr>
          <w:sz w:val="32"/>
          <w:szCs w:val="32"/>
        </w:rPr>
        <w:t>Tracey</w:t>
      </w:r>
      <w:proofErr w:type="spellEnd"/>
      <w:r w:rsidRPr="00E42292">
        <w:rPr>
          <w:sz w:val="32"/>
          <w:szCs w:val="32"/>
        </w:rPr>
        <w:t xml:space="preserve"> </w:t>
      </w:r>
      <w:proofErr w:type="spellStart"/>
      <w:r w:rsidRPr="00E42292">
        <w:rPr>
          <w:sz w:val="32"/>
          <w:szCs w:val="32"/>
        </w:rPr>
        <w:t>Swift</w:t>
      </w:r>
      <w:proofErr w:type="spellEnd"/>
      <w:r w:rsidRPr="00E42292">
        <w:rPr>
          <w:sz w:val="32"/>
          <w:szCs w:val="32"/>
        </w:rPr>
        <w:t xml:space="preserve"> // </w:t>
      </w:r>
      <w:proofErr w:type="spellStart"/>
      <w:r w:rsidRPr="00E42292">
        <w:rPr>
          <w:sz w:val="32"/>
          <w:szCs w:val="32"/>
        </w:rPr>
        <w:t>Corporate</w:t>
      </w:r>
      <w:proofErr w:type="spellEnd"/>
      <w:r w:rsidRPr="00E42292">
        <w:rPr>
          <w:sz w:val="32"/>
          <w:szCs w:val="32"/>
        </w:rPr>
        <w:t xml:space="preserve"> </w:t>
      </w:r>
      <w:proofErr w:type="spellStart"/>
      <w:r w:rsidRPr="00E42292">
        <w:rPr>
          <w:sz w:val="32"/>
          <w:szCs w:val="32"/>
        </w:rPr>
        <w:t>Responsibility</w:t>
      </w:r>
      <w:proofErr w:type="spellEnd"/>
      <w:r w:rsidRPr="00E42292">
        <w:rPr>
          <w:sz w:val="32"/>
          <w:szCs w:val="32"/>
        </w:rPr>
        <w:t xml:space="preserve"> </w:t>
      </w:r>
      <w:proofErr w:type="spellStart"/>
      <w:r w:rsidRPr="00E42292">
        <w:rPr>
          <w:sz w:val="32"/>
          <w:szCs w:val="32"/>
        </w:rPr>
        <w:t>Clusters</w:t>
      </w:r>
      <w:proofErr w:type="spellEnd"/>
      <w:r w:rsidRPr="00E42292">
        <w:rPr>
          <w:sz w:val="32"/>
          <w:szCs w:val="32"/>
        </w:rPr>
        <w:t xml:space="preserve"> </w:t>
      </w:r>
      <w:proofErr w:type="spellStart"/>
      <w:r w:rsidRPr="00E42292">
        <w:rPr>
          <w:sz w:val="32"/>
          <w:szCs w:val="32"/>
        </w:rPr>
        <w:t>in</w:t>
      </w:r>
      <w:proofErr w:type="spellEnd"/>
      <w:r w:rsidRPr="00E42292">
        <w:rPr>
          <w:sz w:val="32"/>
          <w:szCs w:val="32"/>
        </w:rPr>
        <w:t xml:space="preserve"> </w:t>
      </w:r>
      <w:proofErr w:type="spellStart"/>
      <w:r w:rsidRPr="00E42292">
        <w:rPr>
          <w:sz w:val="32"/>
          <w:szCs w:val="32"/>
        </w:rPr>
        <w:t>Action</w:t>
      </w:r>
      <w:proofErr w:type="spellEnd"/>
      <w:r w:rsidRPr="00E42292">
        <w:rPr>
          <w:sz w:val="32"/>
          <w:szCs w:val="32"/>
        </w:rPr>
        <w:t xml:space="preserve">. – </w:t>
      </w:r>
      <w:proofErr w:type="spellStart"/>
      <w:r w:rsidRPr="00E42292">
        <w:rPr>
          <w:sz w:val="32"/>
          <w:szCs w:val="32"/>
        </w:rPr>
        <w:t>January</w:t>
      </w:r>
      <w:proofErr w:type="spellEnd"/>
      <w:r w:rsidRPr="00E42292">
        <w:rPr>
          <w:sz w:val="32"/>
          <w:szCs w:val="32"/>
        </w:rPr>
        <w:t>, 2003.</w:t>
      </w:r>
    </w:p>
    <w:p w:rsidR="00991A52" w:rsidRPr="00E42292" w:rsidRDefault="00991A52" w:rsidP="00991A52">
      <w:pPr>
        <w:pStyle w:val="afd"/>
        <w:tabs>
          <w:tab w:val="left" w:pos="142"/>
          <w:tab w:val="left" w:pos="709"/>
          <w:tab w:val="left" w:pos="993"/>
          <w:tab w:val="left" w:pos="1134"/>
        </w:tabs>
        <w:spacing w:after="0" w:line="240" w:lineRule="auto"/>
        <w:ind w:left="426"/>
        <w:jc w:val="both"/>
        <w:rPr>
          <w:rFonts w:ascii="Times New Roman" w:hAnsi="Times New Roman"/>
          <w:sz w:val="24"/>
          <w:szCs w:val="24"/>
        </w:rPr>
      </w:pPr>
    </w:p>
    <w:p w:rsidR="000C7993" w:rsidRPr="00E42292" w:rsidRDefault="000C7993" w:rsidP="000C7993">
      <w:pPr>
        <w:ind w:firstLine="720"/>
        <w:jc w:val="both"/>
        <w:rPr>
          <w:sz w:val="28"/>
          <w:szCs w:val="28"/>
          <w:lang w:val="en-US"/>
        </w:rPr>
      </w:pPr>
    </w:p>
    <w:p w:rsidR="000C7993" w:rsidRPr="00E42292" w:rsidRDefault="000C7993" w:rsidP="000C7993">
      <w:pPr>
        <w:ind w:firstLine="720"/>
        <w:jc w:val="both"/>
        <w:rPr>
          <w:sz w:val="28"/>
          <w:szCs w:val="28"/>
          <w:lang w:val="en-US"/>
        </w:rPr>
      </w:pPr>
    </w:p>
    <w:p w:rsidR="00542E67" w:rsidRDefault="00542E67"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542E67">
      <w:pPr>
        <w:spacing w:line="360" w:lineRule="auto"/>
        <w:jc w:val="right"/>
        <w:rPr>
          <w:bCs/>
          <w:i/>
          <w:iCs/>
          <w:sz w:val="28"/>
          <w:szCs w:val="28"/>
        </w:rPr>
      </w:pPr>
    </w:p>
    <w:p w:rsidR="006C1F8F" w:rsidRDefault="006C1F8F" w:rsidP="006C1F8F">
      <w:pPr>
        <w:spacing w:line="360" w:lineRule="auto"/>
        <w:jc w:val="center"/>
        <w:rPr>
          <w:b/>
          <w:bCs/>
          <w:iCs/>
          <w:sz w:val="72"/>
          <w:szCs w:val="72"/>
        </w:rPr>
      </w:pPr>
    </w:p>
    <w:p w:rsidR="006C1F8F" w:rsidRDefault="006C1F8F" w:rsidP="006C1F8F">
      <w:pPr>
        <w:spacing w:line="360" w:lineRule="auto"/>
        <w:jc w:val="center"/>
        <w:rPr>
          <w:b/>
          <w:bCs/>
          <w:iCs/>
          <w:sz w:val="72"/>
          <w:szCs w:val="72"/>
        </w:rPr>
      </w:pPr>
    </w:p>
    <w:p w:rsidR="006C1F8F" w:rsidRPr="006C1F8F" w:rsidRDefault="006C1F8F" w:rsidP="006C1F8F">
      <w:pPr>
        <w:spacing w:line="360" w:lineRule="auto"/>
        <w:jc w:val="center"/>
        <w:rPr>
          <w:b/>
          <w:bCs/>
          <w:iCs/>
          <w:sz w:val="72"/>
          <w:szCs w:val="72"/>
        </w:rPr>
      </w:pPr>
      <w:r w:rsidRPr="006C1F8F">
        <w:rPr>
          <w:b/>
          <w:bCs/>
          <w:iCs/>
          <w:sz w:val="72"/>
          <w:szCs w:val="72"/>
        </w:rPr>
        <w:t>ДОДАТКИ</w:t>
      </w:r>
    </w:p>
    <w:p w:rsidR="000C7993" w:rsidRPr="006C1F8F" w:rsidRDefault="000C7993" w:rsidP="006C1F8F">
      <w:pPr>
        <w:spacing w:line="360" w:lineRule="auto"/>
        <w:jc w:val="center"/>
        <w:rPr>
          <w:b/>
          <w:bCs/>
          <w:iCs/>
          <w:sz w:val="72"/>
          <w:szCs w:val="72"/>
          <w:lang w:val="en-US"/>
        </w:rPr>
        <w:sectPr w:rsidR="000C7993" w:rsidRPr="006C1F8F" w:rsidSect="00491BFB">
          <w:headerReference w:type="even" r:id="rId48"/>
          <w:headerReference w:type="default" r:id="rId49"/>
          <w:footnotePr>
            <w:numRestart w:val="eachPage"/>
          </w:footnotePr>
          <w:pgSz w:w="11906" w:h="16838" w:orient="landscape" w:code="9"/>
          <w:pgMar w:top="1361" w:right="1361" w:bottom="1361" w:left="1361" w:header="709" w:footer="709" w:gutter="0"/>
          <w:cols w:space="708"/>
          <w:docGrid w:linePitch="360"/>
        </w:sectPr>
      </w:pPr>
    </w:p>
    <w:p w:rsidR="00542E67" w:rsidRPr="00C76BBB" w:rsidRDefault="00542E67" w:rsidP="00542E67">
      <w:pPr>
        <w:spacing w:line="360" w:lineRule="auto"/>
        <w:jc w:val="right"/>
        <w:rPr>
          <w:bCs/>
          <w:i/>
          <w:iCs/>
          <w:sz w:val="28"/>
          <w:szCs w:val="28"/>
        </w:rPr>
      </w:pPr>
      <w:r>
        <w:rPr>
          <w:bCs/>
          <w:i/>
          <w:iCs/>
          <w:sz w:val="28"/>
          <w:szCs w:val="28"/>
        </w:rPr>
        <w:lastRenderedPageBreak/>
        <w:t>Додаток А1</w:t>
      </w:r>
    </w:p>
    <w:p w:rsidR="00542E67" w:rsidRPr="00931DD6" w:rsidRDefault="00542E67" w:rsidP="00542E67">
      <w:pPr>
        <w:jc w:val="center"/>
        <w:rPr>
          <w:b/>
          <w:sz w:val="28"/>
          <w:szCs w:val="28"/>
        </w:rPr>
      </w:pPr>
      <w:r w:rsidRPr="00931DD6">
        <w:rPr>
          <w:b/>
          <w:sz w:val="28"/>
          <w:szCs w:val="28"/>
        </w:rPr>
        <w:t>Суперечності, зумовлені  рівнем розвитку продуктивних сил і трансформаційним характером економічних відносин</w:t>
      </w:r>
    </w:p>
    <w:tbl>
      <w:tblPr>
        <w:tblW w:w="148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060"/>
        <w:gridCol w:w="2428"/>
        <w:gridCol w:w="3732"/>
        <w:gridCol w:w="5006"/>
        <w:gridCol w:w="2632"/>
      </w:tblGrid>
      <w:tr w:rsidR="00542E67" w:rsidRPr="008D0F00" w:rsidTr="00614CD5">
        <w:tc>
          <w:tcPr>
            <w:tcW w:w="1060" w:type="dxa"/>
            <w:shd w:val="clear" w:color="auto" w:fill="auto"/>
          </w:tcPr>
          <w:p w:rsidR="00542E67" w:rsidRPr="00A14506" w:rsidRDefault="00542E67" w:rsidP="00614CD5">
            <w:pPr>
              <w:ind w:left="499"/>
              <w:jc w:val="center"/>
              <w:rPr>
                <w:b/>
                <w:bCs/>
              </w:rPr>
            </w:pPr>
            <w:r w:rsidRPr="00A14506">
              <w:rPr>
                <w:b/>
                <w:bCs/>
              </w:rPr>
              <w:t>№</w:t>
            </w:r>
          </w:p>
          <w:p w:rsidR="00542E67" w:rsidRPr="00A14506" w:rsidRDefault="00542E67" w:rsidP="00614CD5">
            <w:pPr>
              <w:ind w:left="499"/>
              <w:jc w:val="center"/>
              <w:rPr>
                <w:b/>
                <w:bCs/>
              </w:rPr>
            </w:pPr>
            <w:r w:rsidRPr="00A14506">
              <w:rPr>
                <w:b/>
                <w:bCs/>
              </w:rPr>
              <w:t>п/п</w:t>
            </w:r>
          </w:p>
        </w:tc>
        <w:tc>
          <w:tcPr>
            <w:tcW w:w="2428" w:type="dxa"/>
            <w:shd w:val="clear" w:color="auto" w:fill="auto"/>
          </w:tcPr>
          <w:p w:rsidR="00542E67" w:rsidRPr="00A14506" w:rsidRDefault="00542E67" w:rsidP="00614CD5">
            <w:pPr>
              <w:ind w:left="499"/>
              <w:jc w:val="center"/>
              <w:rPr>
                <w:b/>
                <w:bCs/>
              </w:rPr>
            </w:pPr>
          </w:p>
          <w:p w:rsidR="00542E67" w:rsidRPr="00A14506" w:rsidRDefault="00542E67" w:rsidP="00614CD5">
            <w:pPr>
              <w:ind w:left="499"/>
              <w:jc w:val="center"/>
              <w:rPr>
                <w:b/>
                <w:bCs/>
              </w:rPr>
            </w:pPr>
            <w:r w:rsidRPr="00A14506">
              <w:rPr>
                <w:b/>
                <w:bCs/>
              </w:rPr>
              <w:t>Види</w:t>
            </w:r>
          </w:p>
        </w:tc>
        <w:tc>
          <w:tcPr>
            <w:tcW w:w="3732" w:type="dxa"/>
            <w:shd w:val="clear" w:color="auto" w:fill="auto"/>
          </w:tcPr>
          <w:p w:rsidR="00542E67" w:rsidRPr="00A14506" w:rsidRDefault="00542E67" w:rsidP="00614CD5">
            <w:pPr>
              <w:ind w:left="499"/>
              <w:jc w:val="center"/>
              <w:rPr>
                <w:b/>
                <w:bCs/>
              </w:rPr>
            </w:pPr>
          </w:p>
          <w:p w:rsidR="00542E67" w:rsidRPr="00A14506" w:rsidRDefault="00542E67" w:rsidP="00614CD5">
            <w:pPr>
              <w:ind w:left="499"/>
              <w:jc w:val="center"/>
              <w:rPr>
                <w:b/>
                <w:bCs/>
              </w:rPr>
            </w:pPr>
            <w:r w:rsidRPr="00A14506">
              <w:rPr>
                <w:b/>
                <w:bCs/>
              </w:rPr>
              <w:t>Форми прояву</w:t>
            </w:r>
          </w:p>
        </w:tc>
        <w:tc>
          <w:tcPr>
            <w:tcW w:w="5006" w:type="dxa"/>
            <w:shd w:val="clear" w:color="auto" w:fill="auto"/>
          </w:tcPr>
          <w:p w:rsidR="00542E67" w:rsidRPr="00A14506" w:rsidRDefault="00542E67" w:rsidP="00614CD5">
            <w:pPr>
              <w:ind w:left="499"/>
              <w:jc w:val="center"/>
              <w:rPr>
                <w:b/>
                <w:bCs/>
              </w:rPr>
            </w:pPr>
          </w:p>
          <w:p w:rsidR="00542E67" w:rsidRPr="00A14506" w:rsidRDefault="00542E67" w:rsidP="00614CD5">
            <w:pPr>
              <w:ind w:left="499"/>
              <w:jc w:val="center"/>
              <w:rPr>
                <w:b/>
                <w:bCs/>
              </w:rPr>
            </w:pPr>
            <w:r w:rsidRPr="00A14506">
              <w:rPr>
                <w:b/>
                <w:bCs/>
              </w:rPr>
              <w:t>Причини виникнення</w:t>
            </w:r>
          </w:p>
          <w:p w:rsidR="00542E67" w:rsidRPr="00A14506" w:rsidRDefault="00542E67" w:rsidP="00614CD5">
            <w:pPr>
              <w:ind w:left="499"/>
              <w:jc w:val="center"/>
              <w:rPr>
                <w:b/>
                <w:bCs/>
              </w:rPr>
            </w:pPr>
          </w:p>
        </w:tc>
        <w:tc>
          <w:tcPr>
            <w:tcW w:w="2632" w:type="dxa"/>
            <w:shd w:val="clear" w:color="auto" w:fill="auto"/>
          </w:tcPr>
          <w:p w:rsidR="00542E67" w:rsidRPr="00A14506" w:rsidRDefault="00542E67" w:rsidP="00614CD5">
            <w:pPr>
              <w:ind w:left="499"/>
              <w:jc w:val="center"/>
              <w:rPr>
                <w:b/>
                <w:bCs/>
                <w:i/>
                <w:iCs/>
              </w:rPr>
            </w:pPr>
          </w:p>
          <w:p w:rsidR="00542E67" w:rsidRPr="00A14506" w:rsidRDefault="00542E67" w:rsidP="00614CD5">
            <w:pPr>
              <w:ind w:left="499"/>
              <w:jc w:val="center"/>
              <w:rPr>
                <w:b/>
                <w:bCs/>
                <w:i/>
                <w:iCs/>
              </w:rPr>
            </w:pPr>
            <w:r w:rsidRPr="00A14506">
              <w:rPr>
                <w:b/>
                <w:bCs/>
                <w:i/>
                <w:iCs/>
              </w:rPr>
              <w:t>Способи розв’язання</w:t>
            </w:r>
          </w:p>
        </w:tc>
      </w:tr>
      <w:tr w:rsidR="00542E67" w:rsidRPr="008D0F00" w:rsidTr="00614CD5">
        <w:tc>
          <w:tcPr>
            <w:tcW w:w="1060" w:type="dxa"/>
            <w:shd w:val="clear" w:color="auto" w:fill="auto"/>
          </w:tcPr>
          <w:p w:rsidR="00542E67" w:rsidRPr="008D0F00" w:rsidRDefault="00542E67" w:rsidP="00614CD5">
            <w:pPr>
              <w:ind w:left="499"/>
            </w:pPr>
            <w:r w:rsidRPr="008D0F00">
              <w:t>1.</w:t>
            </w:r>
          </w:p>
        </w:tc>
        <w:tc>
          <w:tcPr>
            <w:tcW w:w="2428" w:type="dxa"/>
            <w:shd w:val="clear" w:color="auto" w:fill="auto"/>
          </w:tcPr>
          <w:p w:rsidR="00542E67" w:rsidRPr="008D0F00" w:rsidRDefault="00542E67" w:rsidP="00614CD5">
            <w:pPr>
              <w:ind w:firstLine="21"/>
            </w:pPr>
            <w:r w:rsidRPr="008D0F00">
              <w:t>Між зростаючими потребами та наявними ресурсами;</w:t>
            </w:r>
          </w:p>
          <w:p w:rsidR="00542E67" w:rsidRPr="008D0F00" w:rsidRDefault="00542E67" w:rsidP="00614CD5">
            <w:pPr>
              <w:ind w:firstLine="21"/>
            </w:pPr>
            <w:r w:rsidRPr="008D0F00">
              <w:t xml:space="preserve">між перспективами, пов’язаними з бурхливим розвитком НТП, і рівнем їх </w:t>
            </w:r>
            <w:proofErr w:type="spellStart"/>
            <w:r w:rsidRPr="008D0F00">
              <w:t>задіяності</w:t>
            </w:r>
            <w:proofErr w:type="spellEnd"/>
            <w:r w:rsidRPr="008D0F00">
              <w:t xml:space="preserve"> в економіці</w:t>
            </w:r>
          </w:p>
        </w:tc>
        <w:tc>
          <w:tcPr>
            <w:tcW w:w="3732" w:type="dxa"/>
            <w:shd w:val="clear" w:color="auto" w:fill="auto"/>
          </w:tcPr>
          <w:p w:rsidR="00542E67" w:rsidRPr="008D0F00" w:rsidRDefault="00542E67" w:rsidP="00614CD5">
            <w:pPr>
              <w:ind w:firstLine="21"/>
            </w:pPr>
            <w:r w:rsidRPr="008D0F00">
              <w:t>Низькі рівень життя, ІРЛП, рівень національної конкурентоспроможності; безробіття, бідність, соціальна незахищеність населення; недостатній рівень освіти та кваліфікації робочої сили</w:t>
            </w:r>
          </w:p>
        </w:tc>
        <w:tc>
          <w:tcPr>
            <w:tcW w:w="5006" w:type="dxa"/>
            <w:shd w:val="clear" w:color="auto" w:fill="auto"/>
          </w:tcPr>
          <w:p w:rsidR="00542E67" w:rsidRPr="008D0F00" w:rsidRDefault="00542E67" w:rsidP="00614CD5">
            <w:pPr>
              <w:ind w:firstLine="21"/>
            </w:pPr>
            <w:r w:rsidRPr="008D0F00">
              <w:t>Неефективність  використання ре</w:t>
            </w:r>
            <w:r w:rsidRPr="008D0F00">
              <w:softHyphen/>
              <w:t>сур</w:t>
            </w:r>
            <w:r w:rsidRPr="008D0F00">
              <w:softHyphen/>
              <w:t>сів; відставання у розвитку, недо</w:t>
            </w:r>
            <w:r w:rsidRPr="008D0F00">
              <w:softHyphen/>
              <w:t>статній розвиток невиробничої сфе</w:t>
            </w:r>
            <w:r w:rsidRPr="008D0F00">
              <w:softHyphen/>
              <w:t>ри; переважання екстенсивних фак</w:t>
            </w:r>
            <w:r w:rsidRPr="008D0F00">
              <w:softHyphen/>
              <w:t>торів економічного зростання;</w:t>
            </w:r>
          </w:p>
          <w:p w:rsidR="00542E67" w:rsidRPr="008D0F00" w:rsidRDefault="00542E67" w:rsidP="00614CD5">
            <w:pPr>
              <w:ind w:firstLine="21"/>
            </w:pPr>
            <w:r w:rsidRPr="008D0F00">
              <w:t>вико</w:t>
            </w:r>
            <w:r w:rsidRPr="008D0F00">
              <w:softHyphen/>
              <w:t>ристання бюрократичних підходів і командних методів управ</w:t>
            </w:r>
            <w:r w:rsidRPr="008D0F00">
              <w:softHyphen/>
              <w:t>ління; трансформаційний характер і кризовий стан економіки; поява принципово нових технологій, недо</w:t>
            </w:r>
            <w:r w:rsidRPr="008D0F00">
              <w:softHyphen/>
              <w:t>ступних для використання в Україні та ін.</w:t>
            </w:r>
          </w:p>
        </w:tc>
        <w:tc>
          <w:tcPr>
            <w:tcW w:w="2632" w:type="dxa"/>
            <w:shd w:val="clear" w:color="auto" w:fill="auto"/>
          </w:tcPr>
          <w:p w:rsidR="00542E67" w:rsidRPr="008D0F00" w:rsidRDefault="00542E67" w:rsidP="00614CD5">
            <w:pPr>
              <w:ind w:firstLine="21"/>
              <w:rPr>
                <w:i/>
                <w:iCs/>
              </w:rPr>
            </w:pPr>
          </w:p>
          <w:p w:rsidR="00542E67" w:rsidRPr="008D0F00" w:rsidRDefault="00542E67" w:rsidP="00614CD5">
            <w:pPr>
              <w:ind w:firstLine="21"/>
              <w:rPr>
                <w:i/>
                <w:iCs/>
              </w:rPr>
            </w:pPr>
            <w:r w:rsidRPr="008D0F00">
              <w:rPr>
                <w:i/>
                <w:iCs/>
              </w:rPr>
              <w:t>Створення механізмів, які сприяють зростанню ефективності виробництва.</w:t>
            </w:r>
          </w:p>
        </w:tc>
      </w:tr>
      <w:tr w:rsidR="00542E67" w:rsidRPr="008D0F00" w:rsidTr="00614CD5">
        <w:tc>
          <w:tcPr>
            <w:tcW w:w="1060" w:type="dxa"/>
            <w:shd w:val="clear" w:color="auto" w:fill="auto"/>
          </w:tcPr>
          <w:p w:rsidR="00542E67" w:rsidRPr="008D0F00" w:rsidRDefault="00542E67" w:rsidP="00614CD5">
            <w:pPr>
              <w:ind w:left="499"/>
            </w:pPr>
            <w:r w:rsidRPr="008D0F00">
              <w:t>2.</w:t>
            </w:r>
          </w:p>
        </w:tc>
        <w:tc>
          <w:tcPr>
            <w:tcW w:w="2428" w:type="dxa"/>
            <w:shd w:val="clear" w:color="auto" w:fill="auto"/>
          </w:tcPr>
          <w:p w:rsidR="00542E67" w:rsidRPr="008D0F00" w:rsidRDefault="00542E67" w:rsidP="00614CD5">
            <w:pPr>
              <w:ind w:firstLine="21"/>
            </w:pPr>
            <w:r w:rsidRPr="008D0F00">
              <w:t>Між швидкими темпами реформу</w:t>
            </w:r>
            <w:r w:rsidRPr="008D0F00">
              <w:softHyphen/>
              <w:t xml:space="preserve">вання та </w:t>
            </w:r>
            <w:r>
              <w:t>«</w:t>
            </w:r>
            <w:r w:rsidRPr="008D0F00">
              <w:t>неринко</w:t>
            </w:r>
            <w:r w:rsidRPr="008D0F00">
              <w:softHyphen/>
              <w:t>вою</w:t>
            </w:r>
            <w:r>
              <w:t>»</w:t>
            </w:r>
            <w:r w:rsidRPr="008D0F00">
              <w:t xml:space="preserve"> свідомістю більшості населення</w:t>
            </w:r>
          </w:p>
        </w:tc>
        <w:tc>
          <w:tcPr>
            <w:tcW w:w="3732" w:type="dxa"/>
            <w:shd w:val="clear" w:color="auto" w:fill="auto"/>
          </w:tcPr>
          <w:p w:rsidR="00542E67" w:rsidRPr="008D0F00" w:rsidRDefault="00542E67" w:rsidP="00614CD5">
            <w:pPr>
              <w:ind w:firstLine="21"/>
            </w:pPr>
            <w:r w:rsidRPr="008D0F00">
              <w:t>Невідповідність програм реформування економіки країни і результатів їх здійснення визначеним соціальним пріоритетам</w:t>
            </w:r>
          </w:p>
        </w:tc>
        <w:tc>
          <w:tcPr>
            <w:tcW w:w="5006" w:type="dxa"/>
            <w:shd w:val="clear" w:color="auto" w:fill="auto"/>
          </w:tcPr>
          <w:p w:rsidR="00542E67" w:rsidRPr="008D0F00" w:rsidRDefault="00542E67" w:rsidP="00614CD5">
            <w:pPr>
              <w:ind w:firstLine="21"/>
            </w:pPr>
          </w:p>
          <w:p w:rsidR="00542E67" w:rsidRPr="008D0F00" w:rsidRDefault="00542E67" w:rsidP="00614CD5">
            <w:pPr>
              <w:ind w:firstLine="21"/>
            </w:pPr>
            <w:r w:rsidRPr="008D0F00">
              <w:t>Орієнтація на досвід і моделі соціалізації соціально розвинених країн</w:t>
            </w:r>
          </w:p>
        </w:tc>
        <w:tc>
          <w:tcPr>
            <w:tcW w:w="2632" w:type="dxa"/>
            <w:shd w:val="clear" w:color="auto" w:fill="auto"/>
          </w:tcPr>
          <w:p w:rsidR="00542E67" w:rsidRPr="008D0F00" w:rsidRDefault="00542E67" w:rsidP="00614CD5">
            <w:pPr>
              <w:ind w:firstLine="21"/>
              <w:rPr>
                <w:i/>
                <w:iCs/>
              </w:rPr>
            </w:pPr>
          </w:p>
          <w:p w:rsidR="00542E67" w:rsidRPr="008D0F00" w:rsidRDefault="00542E67" w:rsidP="00614CD5">
            <w:pPr>
              <w:ind w:firstLine="21"/>
              <w:rPr>
                <w:i/>
                <w:iCs/>
              </w:rPr>
            </w:pPr>
            <w:r w:rsidRPr="008D0F00">
              <w:rPr>
                <w:i/>
                <w:iCs/>
              </w:rPr>
              <w:t>Формування власної моделі подальшого.</w:t>
            </w:r>
          </w:p>
        </w:tc>
      </w:tr>
      <w:tr w:rsidR="00542E67" w:rsidRPr="008D0F00" w:rsidTr="00614CD5">
        <w:tc>
          <w:tcPr>
            <w:tcW w:w="1060" w:type="dxa"/>
            <w:shd w:val="clear" w:color="auto" w:fill="auto"/>
          </w:tcPr>
          <w:p w:rsidR="00542E67" w:rsidRPr="00B920AD" w:rsidRDefault="00542E67" w:rsidP="00614CD5">
            <w:pPr>
              <w:ind w:left="499"/>
              <w:rPr>
                <w:i/>
                <w:iCs/>
              </w:rPr>
            </w:pPr>
            <w:r w:rsidRPr="00B920AD">
              <w:rPr>
                <w:i/>
                <w:iCs/>
              </w:rPr>
              <w:t>3.</w:t>
            </w:r>
          </w:p>
        </w:tc>
        <w:tc>
          <w:tcPr>
            <w:tcW w:w="2428" w:type="dxa"/>
            <w:shd w:val="clear" w:color="auto" w:fill="auto"/>
          </w:tcPr>
          <w:p w:rsidR="00542E67" w:rsidRPr="00B920AD" w:rsidRDefault="00542E67" w:rsidP="00614CD5">
            <w:pPr>
              <w:ind w:firstLine="21"/>
              <w:rPr>
                <w:i/>
                <w:iCs/>
              </w:rPr>
            </w:pPr>
            <w:r w:rsidRPr="00B920AD">
              <w:rPr>
                <w:i/>
                <w:iCs/>
              </w:rPr>
              <w:t xml:space="preserve">Між інтересами суб’єктів соціальних відносин, що виникають в результаті соціальної диференціації </w:t>
            </w:r>
          </w:p>
        </w:tc>
        <w:tc>
          <w:tcPr>
            <w:tcW w:w="3732" w:type="dxa"/>
            <w:shd w:val="clear" w:color="auto" w:fill="auto"/>
          </w:tcPr>
          <w:p w:rsidR="00542E67" w:rsidRPr="00B920AD" w:rsidRDefault="00542E67" w:rsidP="00614CD5">
            <w:pPr>
              <w:ind w:firstLine="21"/>
              <w:rPr>
                <w:i/>
                <w:iCs/>
              </w:rPr>
            </w:pPr>
            <w:r w:rsidRPr="00B920AD">
              <w:rPr>
                <w:i/>
                <w:iCs/>
              </w:rPr>
              <w:t>Несправедливий розподіл доходів на різних рівнях;</w:t>
            </w:r>
          </w:p>
          <w:p w:rsidR="00542E67" w:rsidRPr="00B920AD" w:rsidRDefault="00542E67" w:rsidP="00614CD5">
            <w:pPr>
              <w:ind w:firstLine="21"/>
              <w:rPr>
                <w:i/>
                <w:iCs/>
              </w:rPr>
            </w:pPr>
            <w:r w:rsidRPr="00B920AD">
              <w:rPr>
                <w:i/>
                <w:iCs/>
              </w:rPr>
              <w:t>неоднаковий доступ до суспільних благ;</w:t>
            </w:r>
          </w:p>
          <w:p w:rsidR="00542E67" w:rsidRPr="00B920AD" w:rsidRDefault="00542E67" w:rsidP="00614CD5">
            <w:pPr>
              <w:ind w:firstLine="21"/>
              <w:rPr>
                <w:i/>
                <w:iCs/>
              </w:rPr>
            </w:pPr>
            <w:r w:rsidRPr="00B920AD">
              <w:rPr>
                <w:i/>
                <w:iCs/>
              </w:rPr>
              <w:t>неформальний перерозподіл;</w:t>
            </w:r>
          </w:p>
          <w:p w:rsidR="00542E67" w:rsidRPr="00B920AD" w:rsidRDefault="00542E67" w:rsidP="00614CD5">
            <w:pPr>
              <w:ind w:firstLine="21"/>
              <w:rPr>
                <w:i/>
                <w:iCs/>
              </w:rPr>
            </w:pPr>
            <w:r w:rsidRPr="00B920AD">
              <w:rPr>
                <w:i/>
                <w:iCs/>
              </w:rPr>
              <w:t>корупція; клієнтели.</w:t>
            </w:r>
          </w:p>
        </w:tc>
        <w:tc>
          <w:tcPr>
            <w:tcW w:w="5006" w:type="dxa"/>
            <w:shd w:val="clear" w:color="auto" w:fill="auto"/>
          </w:tcPr>
          <w:p w:rsidR="00542E67" w:rsidRPr="00B920AD" w:rsidRDefault="00542E67" w:rsidP="00614CD5">
            <w:pPr>
              <w:ind w:firstLine="21"/>
              <w:rPr>
                <w:i/>
                <w:iCs/>
              </w:rPr>
            </w:pPr>
            <w:r w:rsidRPr="00B920AD">
              <w:rPr>
                <w:i/>
                <w:iCs/>
              </w:rPr>
              <w:t>Невпорядкованість правових норм через недостатнє врахування господарського менталітету та факторів, що його формують.</w:t>
            </w:r>
          </w:p>
        </w:tc>
        <w:tc>
          <w:tcPr>
            <w:tcW w:w="2632" w:type="dxa"/>
            <w:shd w:val="clear" w:color="auto" w:fill="auto"/>
          </w:tcPr>
          <w:p w:rsidR="00542E67" w:rsidRPr="00B920AD" w:rsidRDefault="00542E67" w:rsidP="00614CD5">
            <w:pPr>
              <w:ind w:firstLine="21"/>
              <w:rPr>
                <w:i/>
                <w:iCs/>
              </w:rPr>
            </w:pPr>
            <w:r w:rsidRPr="00B920AD">
              <w:rPr>
                <w:i/>
                <w:iCs/>
              </w:rPr>
              <w:t>Удосконалення правових норм, господарського законодавства.</w:t>
            </w:r>
          </w:p>
        </w:tc>
      </w:tr>
    </w:tbl>
    <w:p w:rsidR="00542E67" w:rsidRDefault="00542E67" w:rsidP="00542E67"/>
    <w:p w:rsidR="00542E67" w:rsidRDefault="00542E67" w:rsidP="00542E67"/>
    <w:p w:rsidR="00542E67" w:rsidRDefault="00542E67" w:rsidP="00542E67"/>
    <w:p w:rsidR="00542E67" w:rsidRDefault="00542E67" w:rsidP="00542E67">
      <w:pPr>
        <w:ind w:right="-190"/>
        <w:jc w:val="right"/>
        <w:rPr>
          <w:i/>
          <w:iCs/>
        </w:rPr>
      </w:pPr>
    </w:p>
    <w:p w:rsidR="00542E67" w:rsidRPr="00FF36DF" w:rsidRDefault="00542E67" w:rsidP="00542E67">
      <w:pPr>
        <w:ind w:right="-190"/>
        <w:jc w:val="right"/>
        <w:rPr>
          <w:i/>
          <w:iCs/>
        </w:rPr>
      </w:pPr>
      <w:r w:rsidRPr="00FF36DF">
        <w:rPr>
          <w:i/>
          <w:iCs/>
        </w:rPr>
        <w:lastRenderedPageBreak/>
        <w:t xml:space="preserve">Продовження </w:t>
      </w:r>
      <w:r>
        <w:rPr>
          <w:i/>
          <w:iCs/>
        </w:rPr>
        <w:t>додатку А1</w:t>
      </w:r>
    </w:p>
    <w:tbl>
      <w:tblPr>
        <w:tblW w:w="148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1060"/>
        <w:gridCol w:w="2428"/>
        <w:gridCol w:w="3732"/>
        <w:gridCol w:w="5006"/>
        <w:gridCol w:w="2632"/>
      </w:tblGrid>
      <w:tr w:rsidR="00542E67" w:rsidRPr="008D0F00" w:rsidTr="00614CD5">
        <w:tc>
          <w:tcPr>
            <w:tcW w:w="1060" w:type="dxa"/>
            <w:shd w:val="clear" w:color="auto" w:fill="auto"/>
          </w:tcPr>
          <w:p w:rsidR="00542E67" w:rsidRPr="008D0F00" w:rsidRDefault="00542E67" w:rsidP="00614CD5">
            <w:pPr>
              <w:ind w:left="499"/>
            </w:pPr>
          </w:p>
        </w:tc>
        <w:tc>
          <w:tcPr>
            <w:tcW w:w="2428" w:type="dxa"/>
            <w:shd w:val="clear" w:color="auto" w:fill="auto"/>
          </w:tcPr>
          <w:p w:rsidR="00542E67" w:rsidRPr="008D0F00" w:rsidRDefault="00542E67" w:rsidP="00614CD5">
            <w:pPr>
              <w:ind w:left="499"/>
            </w:pPr>
          </w:p>
        </w:tc>
        <w:tc>
          <w:tcPr>
            <w:tcW w:w="3732" w:type="dxa"/>
            <w:shd w:val="clear" w:color="auto" w:fill="auto"/>
          </w:tcPr>
          <w:p w:rsidR="00542E67" w:rsidRPr="00A14506" w:rsidRDefault="00542E67" w:rsidP="00614CD5">
            <w:pPr>
              <w:tabs>
                <w:tab w:val="left" w:pos="117"/>
              </w:tabs>
              <w:ind w:left="115" w:firstLine="2"/>
              <w:rPr>
                <w:spacing w:val="-8"/>
              </w:rPr>
            </w:pPr>
            <w:r w:rsidRPr="00A14506">
              <w:rPr>
                <w:spacing w:val="-8"/>
              </w:rPr>
              <w:t>не сформовано значу</w:t>
            </w:r>
            <w:r w:rsidRPr="00A14506">
              <w:rPr>
                <w:spacing w:val="-8"/>
              </w:rPr>
              <w:softHyphen/>
              <w:t>щий прошарок малого і серед</w:t>
            </w:r>
            <w:r w:rsidRPr="00A14506">
              <w:rPr>
                <w:spacing w:val="-8"/>
              </w:rPr>
              <w:softHyphen/>
            </w:r>
            <w:r w:rsidRPr="00A14506">
              <w:rPr>
                <w:spacing w:val="-8"/>
              </w:rPr>
              <w:softHyphen/>
              <w:t>нього підприємництва, який повинен сприяти становлен</w:t>
            </w:r>
            <w:r w:rsidRPr="00A14506">
              <w:rPr>
                <w:spacing w:val="-8"/>
              </w:rPr>
              <w:softHyphen/>
              <w:t>ню середнього класу, культу</w:t>
            </w:r>
            <w:r w:rsidRPr="00A14506">
              <w:rPr>
                <w:spacing w:val="-8"/>
              </w:rPr>
              <w:softHyphen/>
              <w:t>ри приватної власності, громадянського суспільства;</w:t>
            </w:r>
          </w:p>
          <w:p w:rsidR="00542E67" w:rsidRPr="008D0F00" w:rsidRDefault="00542E67" w:rsidP="00614CD5">
            <w:pPr>
              <w:tabs>
                <w:tab w:val="left" w:pos="117"/>
              </w:tabs>
              <w:ind w:left="115" w:firstLine="2"/>
            </w:pPr>
            <w:r w:rsidRPr="00A14506">
              <w:rPr>
                <w:spacing w:val="-8"/>
              </w:rPr>
              <w:t>незаконне привласнення загальнодержавної    влас</w:t>
            </w:r>
            <w:r w:rsidRPr="00A14506">
              <w:rPr>
                <w:spacing w:val="-8"/>
              </w:rPr>
              <w:softHyphen/>
              <w:t>ності приватними особами або підприємствами.</w:t>
            </w:r>
          </w:p>
        </w:tc>
        <w:tc>
          <w:tcPr>
            <w:tcW w:w="5006" w:type="dxa"/>
            <w:shd w:val="clear" w:color="auto" w:fill="auto"/>
          </w:tcPr>
          <w:p w:rsidR="00542E67" w:rsidRPr="008D0F00" w:rsidRDefault="00542E67" w:rsidP="00614CD5">
            <w:pPr>
              <w:tabs>
                <w:tab w:val="left" w:pos="117"/>
              </w:tabs>
              <w:ind w:left="115" w:firstLine="2"/>
            </w:pPr>
            <w:r w:rsidRPr="008D0F00">
              <w:t xml:space="preserve">Недоліки функціонування системи державного </w:t>
            </w:r>
          </w:p>
          <w:p w:rsidR="00542E67" w:rsidRPr="008D0F00" w:rsidRDefault="00542E67" w:rsidP="00614CD5">
            <w:pPr>
              <w:tabs>
                <w:tab w:val="left" w:pos="117"/>
              </w:tabs>
              <w:ind w:left="115" w:firstLine="2"/>
            </w:pPr>
            <w:r w:rsidRPr="008D0F00">
              <w:t>управління процесами приватизації з поширеною в її середовищі корупцією;</w:t>
            </w:r>
          </w:p>
          <w:p w:rsidR="00542E67" w:rsidRPr="008D0F00" w:rsidRDefault="00542E67" w:rsidP="00614CD5">
            <w:pPr>
              <w:tabs>
                <w:tab w:val="left" w:pos="117"/>
              </w:tabs>
              <w:ind w:left="115" w:firstLine="2"/>
            </w:pPr>
            <w:r w:rsidRPr="008D0F00">
              <w:t>у процесі здійснення тіньових операцій корупція є не просто додатковим подат</w:t>
            </w:r>
            <w:r w:rsidRPr="008D0F00">
              <w:softHyphen/>
              <w:t>ком бюрократії на підприємництво, а формою селекції приватного капіталу;</w:t>
            </w:r>
          </w:p>
          <w:p w:rsidR="00542E67" w:rsidRPr="008D0F00" w:rsidRDefault="00542E67" w:rsidP="00614CD5">
            <w:pPr>
              <w:tabs>
                <w:tab w:val="left" w:pos="117"/>
              </w:tabs>
              <w:ind w:left="115" w:firstLine="2"/>
            </w:pPr>
            <w:r w:rsidRPr="008D0F00">
              <w:t xml:space="preserve">непрозора приватизація,   реформування </w:t>
            </w:r>
            <w:r>
              <w:t>«</w:t>
            </w:r>
            <w:r w:rsidRPr="008D0F00">
              <w:t>згори</w:t>
            </w:r>
            <w:r>
              <w:t>»</w:t>
            </w:r>
            <w:r w:rsidRPr="008D0F00">
              <w:t xml:space="preserve"> командними методами.</w:t>
            </w:r>
          </w:p>
        </w:tc>
        <w:tc>
          <w:tcPr>
            <w:tcW w:w="2632" w:type="dxa"/>
            <w:shd w:val="clear" w:color="auto" w:fill="auto"/>
          </w:tcPr>
          <w:p w:rsidR="00542E67" w:rsidRPr="008D0F00" w:rsidRDefault="00542E67" w:rsidP="00614CD5">
            <w:pPr>
              <w:ind w:left="499"/>
              <w:rPr>
                <w:i/>
                <w:iCs/>
              </w:rPr>
            </w:pPr>
          </w:p>
        </w:tc>
      </w:tr>
      <w:tr w:rsidR="00542E67" w:rsidRPr="008D0F00" w:rsidTr="00614CD5">
        <w:tc>
          <w:tcPr>
            <w:tcW w:w="1060" w:type="dxa"/>
            <w:shd w:val="clear" w:color="auto" w:fill="auto"/>
          </w:tcPr>
          <w:p w:rsidR="00542E67" w:rsidRPr="008D0F00" w:rsidRDefault="00542E67" w:rsidP="00614CD5">
            <w:pPr>
              <w:ind w:left="499"/>
            </w:pPr>
            <w:r w:rsidRPr="008D0F00">
              <w:t>5.</w:t>
            </w:r>
          </w:p>
        </w:tc>
        <w:tc>
          <w:tcPr>
            <w:tcW w:w="2428" w:type="dxa"/>
            <w:shd w:val="clear" w:color="auto" w:fill="auto"/>
          </w:tcPr>
          <w:p w:rsidR="00542E67" w:rsidRPr="00A14506" w:rsidRDefault="00542E67" w:rsidP="00614CD5">
            <w:pPr>
              <w:ind w:left="21"/>
              <w:rPr>
                <w:spacing w:val="-8"/>
              </w:rPr>
            </w:pPr>
            <w:r w:rsidRPr="00A14506">
              <w:rPr>
                <w:spacing w:val="-8"/>
              </w:rPr>
              <w:t>Між цілями та реальними механізмами соціалізації</w:t>
            </w:r>
          </w:p>
        </w:tc>
        <w:tc>
          <w:tcPr>
            <w:tcW w:w="3732" w:type="dxa"/>
            <w:shd w:val="clear" w:color="auto" w:fill="auto"/>
          </w:tcPr>
          <w:p w:rsidR="00542E67" w:rsidRPr="00A14506" w:rsidRDefault="00542E67" w:rsidP="00614CD5">
            <w:pPr>
              <w:tabs>
                <w:tab w:val="left" w:pos="117"/>
              </w:tabs>
              <w:ind w:left="21"/>
              <w:rPr>
                <w:spacing w:val="-8"/>
              </w:rPr>
            </w:pPr>
            <w:r w:rsidRPr="00A14506">
              <w:rPr>
                <w:spacing w:val="-8"/>
              </w:rPr>
              <w:t>Несправедливість у перерозподілі власності та прав управління:</w:t>
            </w:r>
          </w:p>
          <w:p w:rsidR="00542E67" w:rsidRPr="00A14506" w:rsidRDefault="00542E67" w:rsidP="00614CD5">
            <w:pPr>
              <w:tabs>
                <w:tab w:val="left" w:pos="117"/>
              </w:tabs>
              <w:ind w:left="21"/>
              <w:rPr>
                <w:spacing w:val="-8"/>
              </w:rPr>
            </w:pPr>
            <w:r w:rsidRPr="00A14506">
              <w:rPr>
                <w:spacing w:val="-8"/>
              </w:rPr>
              <w:t>концентрація капіталів і влади у відносно нечисленних колах;</w:t>
            </w:r>
          </w:p>
          <w:p w:rsidR="00542E67" w:rsidRPr="00A14506" w:rsidRDefault="00542E67" w:rsidP="00614CD5">
            <w:pPr>
              <w:tabs>
                <w:tab w:val="left" w:pos="117"/>
              </w:tabs>
              <w:ind w:left="21"/>
              <w:rPr>
                <w:spacing w:val="-8"/>
              </w:rPr>
            </w:pPr>
            <w:r w:rsidRPr="00A14506">
              <w:rPr>
                <w:spacing w:val="-8"/>
              </w:rPr>
              <w:t>безконтрольність дій владних структур усіх рівнів;</w:t>
            </w:r>
          </w:p>
          <w:p w:rsidR="00542E67" w:rsidRPr="00A14506" w:rsidRDefault="00542E67" w:rsidP="00614CD5">
            <w:pPr>
              <w:tabs>
                <w:tab w:val="left" w:pos="117"/>
              </w:tabs>
              <w:ind w:left="21"/>
              <w:rPr>
                <w:spacing w:val="-8"/>
              </w:rPr>
            </w:pPr>
            <w:r w:rsidRPr="00A14506">
              <w:rPr>
                <w:spacing w:val="-8"/>
              </w:rPr>
              <w:t>поширення корупції;</w:t>
            </w:r>
          </w:p>
          <w:p w:rsidR="00542E67" w:rsidRPr="00A14506" w:rsidRDefault="00542E67" w:rsidP="00614CD5">
            <w:pPr>
              <w:tabs>
                <w:tab w:val="left" w:pos="117"/>
              </w:tabs>
              <w:ind w:left="21"/>
              <w:rPr>
                <w:spacing w:val="-8"/>
              </w:rPr>
            </w:pPr>
            <w:r w:rsidRPr="00A14506">
              <w:rPr>
                <w:spacing w:val="-8"/>
              </w:rPr>
              <w:t>масштабна бідність;</w:t>
            </w:r>
          </w:p>
          <w:p w:rsidR="00542E67" w:rsidRPr="00A14506" w:rsidRDefault="00542E67" w:rsidP="00614CD5">
            <w:pPr>
              <w:tabs>
                <w:tab w:val="left" w:pos="117"/>
              </w:tabs>
              <w:ind w:left="21"/>
              <w:rPr>
                <w:spacing w:val="-8"/>
              </w:rPr>
            </w:pPr>
            <w:r w:rsidRPr="00A14506">
              <w:rPr>
                <w:spacing w:val="-8"/>
              </w:rPr>
              <w:t>невідповідність векторів соціалізації її дійсним цілям;</w:t>
            </w:r>
          </w:p>
          <w:p w:rsidR="00542E67" w:rsidRPr="00A14506" w:rsidRDefault="00542E67" w:rsidP="00614CD5">
            <w:pPr>
              <w:tabs>
                <w:tab w:val="left" w:pos="117"/>
              </w:tabs>
              <w:ind w:left="21"/>
              <w:rPr>
                <w:spacing w:val="-8"/>
              </w:rPr>
            </w:pPr>
            <w:r w:rsidRPr="00A14506">
              <w:rPr>
                <w:spacing w:val="-8"/>
              </w:rPr>
              <w:t>виникнення негативного соціального капіталу.</w:t>
            </w:r>
          </w:p>
          <w:p w:rsidR="00542E67" w:rsidRPr="00A14506" w:rsidRDefault="00542E67" w:rsidP="00614CD5">
            <w:pPr>
              <w:tabs>
                <w:tab w:val="left" w:pos="117"/>
              </w:tabs>
              <w:ind w:left="21"/>
              <w:rPr>
                <w:spacing w:val="-8"/>
              </w:rPr>
            </w:pPr>
          </w:p>
        </w:tc>
        <w:tc>
          <w:tcPr>
            <w:tcW w:w="5006" w:type="dxa"/>
            <w:shd w:val="clear" w:color="auto" w:fill="auto"/>
          </w:tcPr>
          <w:p w:rsidR="00542E67" w:rsidRPr="00A14506" w:rsidRDefault="00542E67" w:rsidP="00614CD5">
            <w:pPr>
              <w:tabs>
                <w:tab w:val="left" w:pos="117"/>
              </w:tabs>
              <w:ind w:left="21"/>
              <w:rPr>
                <w:spacing w:val="-8"/>
              </w:rPr>
            </w:pPr>
            <w:r w:rsidRPr="00A14506">
              <w:rPr>
                <w:spacing w:val="-8"/>
              </w:rPr>
              <w:t>Неефективність державної політики щодо підвищення трудових доходів громадян, подолання бідності та політики продуктив</w:t>
            </w:r>
            <w:r w:rsidRPr="00A14506">
              <w:rPr>
                <w:spacing w:val="-8"/>
              </w:rPr>
              <w:softHyphen/>
            </w:r>
            <w:r w:rsidRPr="00A14506">
              <w:rPr>
                <w:spacing w:val="-8"/>
              </w:rPr>
              <w:softHyphen/>
              <w:t>ної зайнятості працездатного насе</w:t>
            </w:r>
            <w:r w:rsidRPr="00A14506">
              <w:rPr>
                <w:spacing w:val="-8"/>
              </w:rPr>
              <w:softHyphen/>
              <w:t>лення; криза сис</w:t>
            </w:r>
            <w:r w:rsidRPr="00A14506">
              <w:rPr>
                <w:spacing w:val="-8"/>
              </w:rPr>
              <w:softHyphen/>
              <w:t>теми охорони здоров’я та соціального захисту населення, як наслі</w:t>
            </w:r>
            <w:r w:rsidRPr="00A14506">
              <w:rPr>
                <w:spacing w:val="-8"/>
              </w:rPr>
              <w:softHyphen/>
              <w:t>док – небез</w:t>
            </w:r>
            <w:r w:rsidRPr="00A14506">
              <w:rPr>
                <w:spacing w:val="-8"/>
              </w:rPr>
              <w:softHyphen/>
              <w:t>печне погіршен</w:t>
            </w:r>
            <w:r w:rsidRPr="00A14506">
              <w:rPr>
                <w:spacing w:val="-8"/>
              </w:rPr>
              <w:softHyphen/>
              <w:t>ня стану здо</w:t>
            </w:r>
            <w:r w:rsidRPr="00A14506">
              <w:rPr>
                <w:spacing w:val="-8"/>
              </w:rPr>
              <w:softHyphen/>
              <w:t>ров’</w:t>
            </w:r>
            <w:r w:rsidRPr="00A14506">
              <w:rPr>
                <w:spacing w:val="-8"/>
              </w:rPr>
              <w:softHyphen/>
              <w:t>я насе</w:t>
            </w:r>
            <w:r w:rsidRPr="00A14506">
              <w:rPr>
                <w:spacing w:val="-8"/>
              </w:rPr>
              <w:softHyphen/>
              <w:t>лення; поширення соці</w:t>
            </w:r>
            <w:r w:rsidRPr="00A14506">
              <w:rPr>
                <w:spacing w:val="-8"/>
              </w:rPr>
              <w:softHyphen/>
              <w:t>альних хвороб, зокрема наркоманії й алкого</w:t>
            </w:r>
            <w:r w:rsidRPr="00A14506">
              <w:rPr>
                <w:spacing w:val="-8"/>
              </w:rPr>
              <w:softHyphen/>
              <w:t>лізму; загострення демографічної кризи, поси</w:t>
            </w:r>
            <w:r w:rsidRPr="00A14506">
              <w:rPr>
                <w:spacing w:val="-8"/>
              </w:rPr>
              <w:softHyphen/>
              <w:t>лен</w:t>
            </w:r>
            <w:r w:rsidRPr="00A14506">
              <w:rPr>
                <w:spacing w:val="-8"/>
              </w:rPr>
              <w:softHyphen/>
              <w:t>ня тенденції старіння нації; зниження мож</w:t>
            </w:r>
            <w:r w:rsidRPr="00A14506">
              <w:rPr>
                <w:spacing w:val="-8"/>
              </w:rPr>
              <w:softHyphen/>
              <w:t>ли</w:t>
            </w:r>
            <w:r w:rsidRPr="00A14506">
              <w:rPr>
                <w:spacing w:val="-8"/>
              </w:rPr>
              <w:softHyphen/>
              <w:t>востей здобуття якісної освіти представни</w:t>
            </w:r>
            <w:r w:rsidRPr="00A14506">
              <w:rPr>
                <w:spacing w:val="-8"/>
              </w:rPr>
              <w:softHyphen/>
              <w:t>ками бідних прошарків сус</w:t>
            </w:r>
            <w:r w:rsidRPr="00A14506">
              <w:rPr>
                <w:spacing w:val="-8"/>
              </w:rPr>
              <w:softHyphen/>
              <w:t>піль</w:t>
            </w:r>
            <w:r w:rsidRPr="00A14506">
              <w:rPr>
                <w:spacing w:val="-8"/>
              </w:rPr>
              <w:softHyphen/>
              <w:t>ства; прояви моральної та духовної деградації суспільства; зростання дитячої та підліткової безпритуль</w:t>
            </w:r>
            <w:r w:rsidRPr="00A14506">
              <w:rPr>
                <w:spacing w:val="-8"/>
              </w:rPr>
              <w:softHyphen/>
              <w:t>ності; некон</w:t>
            </w:r>
            <w:r w:rsidRPr="00A14506">
              <w:rPr>
                <w:spacing w:val="-8"/>
              </w:rPr>
              <w:softHyphen/>
              <w:t>тро</w:t>
            </w:r>
            <w:r w:rsidRPr="00A14506">
              <w:rPr>
                <w:spacing w:val="-8"/>
              </w:rPr>
              <w:softHyphen/>
              <w:t>льовані міграційні процеси; зменшення чисельності населення та його природного росту.</w:t>
            </w:r>
          </w:p>
        </w:tc>
        <w:tc>
          <w:tcPr>
            <w:tcW w:w="2632" w:type="dxa"/>
            <w:shd w:val="clear" w:color="auto" w:fill="auto"/>
          </w:tcPr>
          <w:p w:rsidR="00542E67" w:rsidRPr="00A14506" w:rsidRDefault="00542E67" w:rsidP="00614CD5">
            <w:pPr>
              <w:ind w:left="21"/>
              <w:rPr>
                <w:i/>
                <w:iCs/>
                <w:spacing w:val="-8"/>
              </w:rPr>
            </w:pPr>
            <w:r w:rsidRPr="00A14506">
              <w:rPr>
                <w:i/>
                <w:iCs/>
                <w:spacing w:val="-8"/>
              </w:rPr>
              <w:t>Наукове обґрунту</w:t>
            </w:r>
            <w:r w:rsidRPr="00A14506">
              <w:rPr>
                <w:i/>
                <w:iCs/>
                <w:spacing w:val="-8"/>
              </w:rPr>
              <w:softHyphen/>
              <w:t>вання соціальної стратегії розвитку та заходів, які сприяють соціалізації</w:t>
            </w:r>
          </w:p>
        </w:tc>
      </w:tr>
      <w:tr w:rsidR="00542E67" w:rsidRPr="008D0F00" w:rsidTr="00614CD5">
        <w:tc>
          <w:tcPr>
            <w:tcW w:w="1060" w:type="dxa"/>
            <w:shd w:val="clear" w:color="auto" w:fill="auto"/>
          </w:tcPr>
          <w:p w:rsidR="00542E67" w:rsidRPr="008D0F00" w:rsidRDefault="00542E67" w:rsidP="00614CD5">
            <w:pPr>
              <w:ind w:left="499"/>
              <w:rPr>
                <w:i/>
                <w:iCs/>
              </w:rPr>
            </w:pPr>
            <w:r w:rsidRPr="008D0F00">
              <w:rPr>
                <w:i/>
                <w:iCs/>
              </w:rPr>
              <w:t>6.</w:t>
            </w:r>
          </w:p>
        </w:tc>
        <w:tc>
          <w:tcPr>
            <w:tcW w:w="2428" w:type="dxa"/>
            <w:shd w:val="clear" w:color="auto" w:fill="auto"/>
          </w:tcPr>
          <w:p w:rsidR="00542E67" w:rsidRPr="008D0F00" w:rsidRDefault="00542E67" w:rsidP="00614CD5">
            <w:pPr>
              <w:ind w:left="21"/>
              <w:rPr>
                <w:i/>
                <w:iCs/>
              </w:rPr>
            </w:pPr>
            <w:r w:rsidRPr="008D0F00">
              <w:rPr>
                <w:i/>
                <w:iCs/>
              </w:rPr>
              <w:t>Між цілями забезпе</w:t>
            </w:r>
            <w:r w:rsidRPr="008D0F00">
              <w:rPr>
                <w:i/>
                <w:iCs/>
              </w:rPr>
              <w:softHyphen/>
              <w:t>чення економічної ефективності та соці</w:t>
            </w:r>
            <w:r w:rsidRPr="008D0F00">
              <w:rPr>
                <w:i/>
                <w:iCs/>
              </w:rPr>
              <w:softHyphen/>
              <w:t>аль</w:t>
            </w:r>
            <w:r w:rsidRPr="008D0F00">
              <w:rPr>
                <w:i/>
                <w:iCs/>
              </w:rPr>
              <w:softHyphen/>
              <w:t xml:space="preserve">ної справедливості </w:t>
            </w:r>
          </w:p>
        </w:tc>
        <w:tc>
          <w:tcPr>
            <w:tcW w:w="3732" w:type="dxa"/>
            <w:shd w:val="clear" w:color="auto" w:fill="auto"/>
          </w:tcPr>
          <w:p w:rsidR="00542E67" w:rsidRPr="008D0F00" w:rsidRDefault="00542E67" w:rsidP="00614CD5">
            <w:pPr>
              <w:tabs>
                <w:tab w:val="left" w:pos="117"/>
              </w:tabs>
              <w:ind w:left="21"/>
              <w:rPr>
                <w:i/>
                <w:iCs/>
              </w:rPr>
            </w:pPr>
            <w:r w:rsidRPr="008D0F00">
              <w:rPr>
                <w:i/>
                <w:iCs/>
              </w:rPr>
              <w:t>Дефіцит коштів на соціальні потреби; відсутність стимулів до ефективної праці; прагнення приховати доходи.</w:t>
            </w:r>
          </w:p>
        </w:tc>
        <w:tc>
          <w:tcPr>
            <w:tcW w:w="5006" w:type="dxa"/>
            <w:shd w:val="clear" w:color="auto" w:fill="auto"/>
          </w:tcPr>
          <w:p w:rsidR="00542E67" w:rsidRPr="008D0F00" w:rsidRDefault="00542E67" w:rsidP="00614CD5">
            <w:pPr>
              <w:tabs>
                <w:tab w:val="left" w:pos="117"/>
              </w:tabs>
              <w:ind w:left="21"/>
              <w:rPr>
                <w:i/>
                <w:iCs/>
              </w:rPr>
            </w:pPr>
            <w:r w:rsidRPr="008D0F00">
              <w:rPr>
                <w:i/>
                <w:iCs/>
              </w:rPr>
              <w:t>Неефективність методів управління; відставан</w:t>
            </w:r>
            <w:r w:rsidRPr="008D0F00">
              <w:rPr>
                <w:i/>
                <w:iCs/>
              </w:rPr>
              <w:softHyphen/>
              <w:t>ня у розвитку через недостатнє використання досягнень НТП; сподівання на державне роз</w:t>
            </w:r>
            <w:r w:rsidRPr="008D0F00">
              <w:rPr>
                <w:i/>
                <w:iCs/>
              </w:rPr>
              <w:softHyphen/>
              <w:t>в’я</w:t>
            </w:r>
            <w:r w:rsidRPr="008D0F00">
              <w:rPr>
                <w:i/>
                <w:iCs/>
              </w:rPr>
              <w:softHyphen/>
              <w:t>зання соціальних проблем.</w:t>
            </w:r>
          </w:p>
        </w:tc>
        <w:tc>
          <w:tcPr>
            <w:tcW w:w="2632" w:type="dxa"/>
            <w:shd w:val="clear" w:color="auto" w:fill="auto"/>
          </w:tcPr>
          <w:p w:rsidR="00542E67" w:rsidRPr="008D0F00" w:rsidRDefault="00542E67" w:rsidP="00614CD5">
            <w:pPr>
              <w:ind w:left="21"/>
              <w:rPr>
                <w:i/>
                <w:iCs/>
              </w:rPr>
            </w:pPr>
            <w:r w:rsidRPr="008D0F00">
              <w:rPr>
                <w:i/>
                <w:iCs/>
              </w:rPr>
              <w:t>Використання пере</w:t>
            </w:r>
            <w:r w:rsidRPr="008D0F00">
              <w:rPr>
                <w:i/>
                <w:iCs/>
              </w:rPr>
              <w:softHyphen/>
              <w:t>важно ринкових меха</w:t>
            </w:r>
            <w:r w:rsidRPr="008D0F00">
              <w:rPr>
                <w:i/>
                <w:iCs/>
              </w:rPr>
              <w:softHyphen/>
              <w:t>нізмів і державне стимулювання бізнесу.</w:t>
            </w:r>
          </w:p>
        </w:tc>
      </w:tr>
    </w:tbl>
    <w:p w:rsidR="00542E67" w:rsidRPr="00B920AD" w:rsidRDefault="00542E67" w:rsidP="00542E67">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542E67" w:rsidRPr="00AD2CEC" w:rsidRDefault="00542E67" w:rsidP="00542E67">
      <w:pPr>
        <w:jc w:val="right"/>
        <w:rPr>
          <w:bCs/>
          <w:i/>
          <w:iCs/>
          <w:sz w:val="28"/>
          <w:szCs w:val="28"/>
        </w:rPr>
      </w:pPr>
      <w:r>
        <w:rPr>
          <w:bCs/>
          <w:i/>
          <w:iCs/>
          <w:sz w:val="28"/>
          <w:szCs w:val="28"/>
        </w:rPr>
        <w:lastRenderedPageBreak/>
        <w:t>Додаток А2</w:t>
      </w:r>
    </w:p>
    <w:p w:rsidR="00542E67" w:rsidRPr="004A0A51" w:rsidRDefault="00542E67" w:rsidP="00542E67">
      <w:pPr>
        <w:jc w:val="center"/>
        <w:rPr>
          <w:sz w:val="28"/>
          <w:szCs w:val="28"/>
        </w:rPr>
      </w:pPr>
      <w:r w:rsidRPr="004A0A51">
        <w:rPr>
          <w:b/>
          <w:sz w:val="28"/>
          <w:szCs w:val="28"/>
        </w:rPr>
        <w:t>Суперечності</w:t>
      </w:r>
      <w:r>
        <w:rPr>
          <w:b/>
          <w:sz w:val="28"/>
          <w:szCs w:val="28"/>
        </w:rPr>
        <w:t xml:space="preserve"> соціалізації економіки,</w:t>
      </w:r>
      <w:r w:rsidRPr="004A0A51">
        <w:rPr>
          <w:b/>
          <w:sz w:val="28"/>
          <w:szCs w:val="28"/>
        </w:rPr>
        <w:t xml:space="preserve"> пов’язані з глобалізацією</w:t>
      </w:r>
    </w:p>
    <w:tbl>
      <w:tblPr>
        <w:tblW w:w="145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0"/>
        <w:gridCol w:w="2899"/>
        <w:gridCol w:w="3626"/>
        <w:gridCol w:w="3210"/>
        <w:gridCol w:w="3983"/>
      </w:tblGrid>
      <w:tr w:rsidR="00542E67" w:rsidRPr="00A14506" w:rsidTr="00614CD5">
        <w:trPr>
          <w:trHeight w:val="785"/>
        </w:trPr>
        <w:tc>
          <w:tcPr>
            <w:tcW w:w="820" w:type="dxa"/>
          </w:tcPr>
          <w:p w:rsidR="00542E67" w:rsidRPr="00A14506" w:rsidRDefault="00542E67" w:rsidP="00614CD5">
            <w:pPr>
              <w:jc w:val="center"/>
              <w:rPr>
                <w:b/>
              </w:rPr>
            </w:pPr>
            <w:r w:rsidRPr="00A14506">
              <w:rPr>
                <w:b/>
              </w:rPr>
              <w:t>№</w:t>
            </w:r>
          </w:p>
          <w:p w:rsidR="00542E67" w:rsidRPr="00A14506" w:rsidRDefault="00542E67" w:rsidP="00614CD5">
            <w:pPr>
              <w:jc w:val="center"/>
              <w:rPr>
                <w:b/>
              </w:rPr>
            </w:pPr>
            <w:r w:rsidRPr="00A14506">
              <w:rPr>
                <w:b/>
              </w:rPr>
              <w:t>п/п</w:t>
            </w:r>
          </w:p>
        </w:tc>
        <w:tc>
          <w:tcPr>
            <w:tcW w:w="2899" w:type="dxa"/>
          </w:tcPr>
          <w:p w:rsidR="00542E67" w:rsidRPr="00A14506" w:rsidRDefault="00542E67" w:rsidP="00614CD5">
            <w:pPr>
              <w:jc w:val="center"/>
              <w:rPr>
                <w:b/>
              </w:rPr>
            </w:pPr>
          </w:p>
          <w:p w:rsidR="00542E67" w:rsidRPr="00A14506" w:rsidRDefault="00542E67" w:rsidP="00614CD5">
            <w:pPr>
              <w:jc w:val="center"/>
              <w:rPr>
                <w:b/>
              </w:rPr>
            </w:pPr>
            <w:r w:rsidRPr="00A14506">
              <w:rPr>
                <w:b/>
              </w:rPr>
              <w:t>Види</w:t>
            </w:r>
          </w:p>
        </w:tc>
        <w:tc>
          <w:tcPr>
            <w:tcW w:w="3626" w:type="dxa"/>
          </w:tcPr>
          <w:p w:rsidR="00542E67" w:rsidRPr="00A14506" w:rsidRDefault="00542E67" w:rsidP="00614CD5">
            <w:pPr>
              <w:jc w:val="center"/>
              <w:rPr>
                <w:b/>
              </w:rPr>
            </w:pPr>
          </w:p>
          <w:p w:rsidR="00542E67" w:rsidRPr="00A14506" w:rsidRDefault="00542E67" w:rsidP="00614CD5">
            <w:pPr>
              <w:jc w:val="center"/>
              <w:rPr>
                <w:b/>
              </w:rPr>
            </w:pPr>
            <w:r w:rsidRPr="00A14506">
              <w:rPr>
                <w:b/>
              </w:rPr>
              <w:t>Форми прояву</w:t>
            </w:r>
          </w:p>
        </w:tc>
        <w:tc>
          <w:tcPr>
            <w:tcW w:w="3210" w:type="dxa"/>
          </w:tcPr>
          <w:p w:rsidR="00542E67" w:rsidRPr="00A14506" w:rsidRDefault="00542E67" w:rsidP="00614CD5">
            <w:pPr>
              <w:jc w:val="center"/>
              <w:rPr>
                <w:b/>
              </w:rPr>
            </w:pPr>
          </w:p>
          <w:p w:rsidR="00542E67" w:rsidRPr="00A14506" w:rsidRDefault="00542E67" w:rsidP="00614CD5">
            <w:pPr>
              <w:jc w:val="center"/>
              <w:rPr>
                <w:b/>
              </w:rPr>
            </w:pPr>
            <w:r w:rsidRPr="00A14506">
              <w:rPr>
                <w:b/>
              </w:rPr>
              <w:t>Причини виникнення</w:t>
            </w:r>
          </w:p>
          <w:p w:rsidR="00542E67" w:rsidRPr="00A14506" w:rsidRDefault="00542E67" w:rsidP="00614CD5">
            <w:pPr>
              <w:jc w:val="center"/>
              <w:rPr>
                <w:b/>
              </w:rPr>
            </w:pPr>
          </w:p>
        </w:tc>
        <w:tc>
          <w:tcPr>
            <w:tcW w:w="3983" w:type="dxa"/>
          </w:tcPr>
          <w:p w:rsidR="00542E67" w:rsidRPr="00A14506" w:rsidRDefault="00542E67" w:rsidP="00614CD5">
            <w:pPr>
              <w:jc w:val="center"/>
              <w:rPr>
                <w:b/>
              </w:rPr>
            </w:pPr>
          </w:p>
          <w:p w:rsidR="00542E67" w:rsidRPr="00A14506" w:rsidRDefault="00542E67" w:rsidP="00614CD5">
            <w:pPr>
              <w:jc w:val="center"/>
              <w:rPr>
                <w:b/>
              </w:rPr>
            </w:pPr>
            <w:r w:rsidRPr="00A14506">
              <w:rPr>
                <w:b/>
              </w:rPr>
              <w:t>Способи розв’язання</w:t>
            </w:r>
          </w:p>
        </w:tc>
      </w:tr>
      <w:tr w:rsidR="00542E67" w:rsidRPr="00A14506" w:rsidTr="00614CD5">
        <w:trPr>
          <w:trHeight w:val="2822"/>
        </w:trPr>
        <w:tc>
          <w:tcPr>
            <w:tcW w:w="820" w:type="dxa"/>
          </w:tcPr>
          <w:p w:rsidR="00542E67" w:rsidRPr="003E34C4" w:rsidRDefault="00542E67" w:rsidP="00614CD5">
            <w:r w:rsidRPr="003E34C4">
              <w:t>1.</w:t>
            </w:r>
          </w:p>
        </w:tc>
        <w:tc>
          <w:tcPr>
            <w:tcW w:w="2899" w:type="dxa"/>
          </w:tcPr>
          <w:p w:rsidR="00542E67" w:rsidRDefault="00542E67" w:rsidP="00614CD5">
            <w:pPr>
              <w:jc w:val="center"/>
            </w:pPr>
          </w:p>
          <w:p w:rsidR="00542E67" w:rsidRPr="003E34C4" w:rsidRDefault="00542E67" w:rsidP="00614CD5">
            <w:pPr>
              <w:jc w:val="center"/>
            </w:pPr>
            <w:r w:rsidRPr="003E34C4">
              <w:t>Між темпами соціального прогресу та темпами НТП</w:t>
            </w:r>
          </w:p>
        </w:tc>
        <w:tc>
          <w:tcPr>
            <w:tcW w:w="3626" w:type="dxa"/>
          </w:tcPr>
          <w:p w:rsidR="00542E67" w:rsidRDefault="00542E67" w:rsidP="00614CD5">
            <w:pPr>
              <w:jc w:val="center"/>
            </w:pPr>
          </w:p>
          <w:p w:rsidR="00542E67" w:rsidRPr="003E34C4" w:rsidRDefault="00542E67" w:rsidP="00614CD5">
            <w:pPr>
              <w:jc w:val="center"/>
            </w:pPr>
            <w:r w:rsidRPr="003E34C4">
              <w:t xml:space="preserve">Небезпека опинитися у числі тих країн, що відстають у соціально-економічному розвитку, обмеженням економічного, культурного, інформаційного, інтелектуального </w:t>
            </w:r>
            <w:proofErr w:type="spellStart"/>
            <w:r w:rsidRPr="003E34C4">
              <w:t>взаємообміну</w:t>
            </w:r>
            <w:proofErr w:type="spellEnd"/>
            <w:r w:rsidRPr="003E34C4">
              <w:t xml:space="preserve"> України зі світом</w:t>
            </w:r>
          </w:p>
        </w:tc>
        <w:tc>
          <w:tcPr>
            <w:tcW w:w="3210" w:type="dxa"/>
          </w:tcPr>
          <w:p w:rsidR="00542E67" w:rsidRDefault="00542E67" w:rsidP="00614CD5">
            <w:pPr>
              <w:jc w:val="center"/>
            </w:pPr>
          </w:p>
          <w:p w:rsidR="00542E67" w:rsidRPr="003E34C4" w:rsidRDefault="00542E67" w:rsidP="00614CD5">
            <w:pPr>
              <w:jc w:val="center"/>
            </w:pPr>
            <w:r w:rsidRPr="003E34C4">
              <w:t>Відставання у розвитку НТП, економічна криза, бідність, безробіття, сподівання на державу у розв’язанні соціальних проблем.</w:t>
            </w:r>
          </w:p>
        </w:tc>
        <w:tc>
          <w:tcPr>
            <w:tcW w:w="3983" w:type="dxa"/>
          </w:tcPr>
          <w:p w:rsidR="00542E67" w:rsidRDefault="00542E67" w:rsidP="00614CD5">
            <w:pPr>
              <w:jc w:val="center"/>
            </w:pPr>
          </w:p>
          <w:p w:rsidR="00542E67" w:rsidRPr="003E34C4" w:rsidRDefault="00542E67" w:rsidP="00614CD5">
            <w:pPr>
              <w:jc w:val="center"/>
            </w:pPr>
            <w:r w:rsidRPr="003E34C4">
              <w:t>Заходи спрямовані на підтри</w:t>
            </w:r>
            <w:r w:rsidRPr="003E34C4">
              <w:softHyphen/>
              <w:t>мання високого рівня конкурентоспроможності країни.</w:t>
            </w:r>
          </w:p>
        </w:tc>
      </w:tr>
      <w:tr w:rsidR="00542E67" w:rsidRPr="00A14506" w:rsidTr="00614CD5">
        <w:trPr>
          <w:trHeight w:val="4302"/>
        </w:trPr>
        <w:tc>
          <w:tcPr>
            <w:tcW w:w="820" w:type="dxa"/>
          </w:tcPr>
          <w:p w:rsidR="00542E67" w:rsidRPr="003E34C4" w:rsidRDefault="00542E67" w:rsidP="00614CD5">
            <w:r w:rsidRPr="003E34C4">
              <w:t>2.</w:t>
            </w:r>
          </w:p>
        </w:tc>
        <w:tc>
          <w:tcPr>
            <w:tcW w:w="2899" w:type="dxa"/>
          </w:tcPr>
          <w:p w:rsidR="00542E67" w:rsidRPr="003E34C4" w:rsidRDefault="00542E67" w:rsidP="00614CD5">
            <w:pPr>
              <w:jc w:val="center"/>
            </w:pPr>
            <w:r w:rsidRPr="003E34C4">
              <w:t>Між консервативними патерналістськими схемами відносин  держави й суспільства та об’єктивною необхідністю транснаціональних стосунків</w:t>
            </w:r>
          </w:p>
        </w:tc>
        <w:tc>
          <w:tcPr>
            <w:tcW w:w="3626" w:type="dxa"/>
          </w:tcPr>
          <w:p w:rsidR="00542E67" w:rsidRPr="003E34C4" w:rsidRDefault="00542E67" w:rsidP="00614CD5">
            <w:pPr>
              <w:jc w:val="center"/>
            </w:pPr>
            <w:r w:rsidRPr="003E34C4">
              <w:t>Дистанція між змістом функціонування політичних інститутів і суб’єктів, реальними суспільними потребами та очіку</w:t>
            </w:r>
            <w:r w:rsidRPr="003E34C4">
              <w:softHyphen/>
              <w:t>ваннями;</w:t>
            </w:r>
          </w:p>
          <w:p w:rsidR="00542E67" w:rsidRPr="003E34C4" w:rsidRDefault="00542E67" w:rsidP="00614CD5">
            <w:pPr>
              <w:jc w:val="center"/>
            </w:pPr>
            <w:r w:rsidRPr="003E34C4">
              <w:t>загрозлива тенденція, коли політика існує заради самої політики;</w:t>
            </w:r>
          </w:p>
          <w:p w:rsidR="00542E67" w:rsidRPr="003E34C4" w:rsidRDefault="00542E67" w:rsidP="00614CD5">
            <w:pPr>
              <w:jc w:val="center"/>
            </w:pPr>
            <w:r w:rsidRPr="003E34C4">
              <w:t>представницькі органи влади, політичні партії та громадські організації намагаються висту</w:t>
            </w:r>
            <w:r w:rsidRPr="003E34C4">
              <w:softHyphen/>
              <w:t>пати у ролі єдиних монопольних виразників інтересів громадян.</w:t>
            </w:r>
          </w:p>
        </w:tc>
        <w:tc>
          <w:tcPr>
            <w:tcW w:w="3210" w:type="dxa"/>
          </w:tcPr>
          <w:p w:rsidR="00542E67" w:rsidRPr="003E34C4" w:rsidRDefault="00542E67" w:rsidP="00614CD5">
            <w:pPr>
              <w:jc w:val="center"/>
            </w:pPr>
          </w:p>
          <w:p w:rsidR="00542E67" w:rsidRPr="003E34C4" w:rsidRDefault="00542E67" w:rsidP="00614CD5">
            <w:pPr>
              <w:jc w:val="center"/>
            </w:pPr>
            <w:r w:rsidRPr="003E34C4">
              <w:t>Вкладення у людину розглядаються як суто витратна стаття бюджету, як неліквідний актив, як операція з надто високим ступенем ризику.</w:t>
            </w:r>
          </w:p>
          <w:p w:rsidR="00542E67" w:rsidRPr="003E34C4" w:rsidRDefault="00542E67" w:rsidP="00614CD5">
            <w:pPr>
              <w:jc w:val="center"/>
            </w:pPr>
          </w:p>
        </w:tc>
        <w:tc>
          <w:tcPr>
            <w:tcW w:w="3983" w:type="dxa"/>
          </w:tcPr>
          <w:p w:rsidR="00542E67" w:rsidRPr="003E34C4" w:rsidRDefault="00542E67" w:rsidP="00614CD5">
            <w:pPr>
              <w:jc w:val="center"/>
            </w:pPr>
          </w:p>
          <w:p w:rsidR="00542E67" w:rsidRPr="003E34C4" w:rsidRDefault="00542E67" w:rsidP="00614CD5">
            <w:pPr>
              <w:jc w:val="center"/>
            </w:pPr>
            <w:r w:rsidRPr="003E34C4">
              <w:t xml:space="preserve">Створення громадянам усіх необхідних умов для вільної творчості, позитивного </w:t>
            </w:r>
            <w:proofErr w:type="spellStart"/>
            <w:r w:rsidRPr="003E34C4">
              <w:t>креатування</w:t>
            </w:r>
            <w:proofErr w:type="spellEnd"/>
            <w:r w:rsidRPr="003E34C4">
              <w:t xml:space="preserve"> і відчуття власної свободи неодмінно вплине на встановлення більш високоякісних людських стосунків і конструктивних соціальних зв’язків.</w:t>
            </w:r>
          </w:p>
        </w:tc>
      </w:tr>
    </w:tbl>
    <w:p w:rsidR="00542E67" w:rsidRDefault="00542E67" w:rsidP="00542E67"/>
    <w:p w:rsidR="00542E67" w:rsidRDefault="00542E67" w:rsidP="00542E67"/>
    <w:p w:rsidR="00542E67" w:rsidRDefault="00542E67" w:rsidP="00542E67">
      <w:pPr>
        <w:jc w:val="right"/>
        <w:rPr>
          <w:i/>
          <w:iCs/>
        </w:rPr>
      </w:pPr>
    </w:p>
    <w:p w:rsidR="00542E67" w:rsidRPr="00FF36DF" w:rsidRDefault="00542E67" w:rsidP="00542E67">
      <w:pPr>
        <w:jc w:val="right"/>
        <w:rPr>
          <w:i/>
          <w:iCs/>
        </w:rPr>
      </w:pPr>
      <w:r>
        <w:rPr>
          <w:i/>
          <w:iCs/>
        </w:rPr>
        <w:lastRenderedPageBreak/>
        <w:t>Продовження додатка А2</w:t>
      </w:r>
    </w:p>
    <w:tbl>
      <w:tblPr>
        <w:tblW w:w="1453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0"/>
        <w:gridCol w:w="2899"/>
        <w:gridCol w:w="3626"/>
        <w:gridCol w:w="3210"/>
        <w:gridCol w:w="3983"/>
      </w:tblGrid>
      <w:tr w:rsidR="00542E67" w:rsidRPr="00A14506" w:rsidTr="00614CD5">
        <w:trPr>
          <w:trHeight w:val="2866"/>
        </w:trPr>
        <w:tc>
          <w:tcPr>
            <w:tcW w:w="820" w:type="dxa"/>
          </w:tcPr>
          <w:p w:rsidR="00542E67" w:rsidRPr="003E34C4" w:rsidRDefault="00542E67" w:rsidP="00614CD5">
            <w:r w:rsidRPr="003E34C4">
              <w:t>3.</w:t>
            </w:r>
          </w:p>
        </w:tc>
        <w:tc>
          <w:tcPr>
            <w:tcW w:w="2899" w:type="dxa"/>
          </w:tcPr>
          <w:p w:rsidR="00542E67" w:rsidRPr="003E34C4" w:rsidRDefault="00542E67" w:rsidP="00614CD5">
            <w:pPr>
              <w:jc w:val="center"/>
            </w:pPr>
            <w:r w:rsidRPr="003E34C4">
              <w:t xml:space="preserve">Суперечності національно-культурної ідентичності - </w:t>
            </w:r>
            <w:r w:rsidRPr="003E34C4">
              <w:rPr>
                <w:lang w:eastAsia="uk-UA"/>
              </w:rPr>
              <w:t>між логікою потоків капіталу і культурними цінностями людського буття</w:t>
            </w:r>
          </w:p>
        </w:tc>
        <w:tc>
          <w:tcPr>
            <w:tcW w:w="3626" w:type="dxa"/>
          </w:tcPr>
          <w:p w:rsidR="00542E67" w:rsidRPr="003E34C4" w:rsidRDefault="00542E67" w:rsidP="00614CD5">
            <w:pPr>
              <w:jc w:val="center"/>
            </w:pPr>
            <w:r w:rsidRPr="003E34C4">
              <w:t>Підвищені асиміляційні ризики стосовно традиційних українських культурно-цивілізаційних практик;</w:t>
            </w:r>
          </w:p>
          <w:p w:rsidR="00542E67" w:rsidRPr="003E34C4" w:rsidRDefault="00542E67" w:rsidP="00614CD5">
            <w:pPr>
              <w:jc w:val="center"/>
            </w:pPr>
            <w:r w:rsidRPr="003E34C4">
              <w:t xml:space="preserve">надмірне підкреслення національної </w:t>
            </w:r>
            <w:r>
              <w:t>«</w:t>
            </w:r>
            <w:proofErr w:type="spellStart"/>
            <w:r w:rsidRPr="003E34C4">
              <w:t>ексклюзивності</w:t>
            </w:r>
            <w:proofErr w:type="spellEnd"/>
            <w:r>
              <w:t>»</w:t>
            </w:r>
            <w:r w:rsidRPr="003E34C4">
              <w:t xml:space="preserve"> українського етносу створює ризики національно-культурного ізоляціонізму країни.</w:t>
            </w:r>
          </w:p>
        </w:tc>
        <w:tc>
          <w:tcPr>
            <w:tcW w:w="3210" w:type="dxa"/>
          </w:tcPr>
          <w:p w:rsidR="00542E67" w:rsidRPr="003E34C4" w:rsidRDefault="00542E67" w:rsidP="00614CD5">
            <w:pPr>
              <w:jc w:val="center"/>
            </w:pPr>
            <w:r w:rsidRPr="003E34C4">
              <w:t>Внутрішні неузгодженості регіонального типу</w:t>
            </w:r>
          </w:p>
        </w:tc>
        <w:tc>
          <w:tcPr>
            <w:tcW w:w="3983" w:type="dxa"/>
          </w:tcPr>
          <w:p w:rsidR="00542E67" w:rsidRPr="003E34C4" w:rsidRDefault="00542E67" w:rsidP="00614CD5">
            <w:pPr>
              <w:jc w:val="center"/>
            </w:pPr>
            <w:r w:rsidRPr="003E34C4">
              <w:t xml:space="preserve">Проблема національно-культурної ідентичності в сучасних умовах має вирішальне значення з погляду перспектив і вибору стратегій </w:t>
            </w:r>
            <w:proofErr w:type="spellStart"/>
            <w:r w:rsidRPr="003E34C4">
              <w:t>глобалізаційної</w:t>
            </w:r>
            <w:proofErr w:type="spellEnd"/>
            <w:r w:rsidRPr="003E34C4">
              <w:t xml:space="preserve"> інтеграції</w:t>
            </w:r>
          </w:p>
        </w:tc>
      </w:tr>
      <w:tr w:rsidR="00542E67" w:rsidRPr="00A14506" w:rsidTr="00614CD5">
        <w:trPr>
          <w:trHeight w:val="1652"/>
        </w:trPr>
        <w:tc>
          <w:tcPr>
            <w:tcW w:w="820" w:type="dxa"/>
          </w:tcPr>
          <w:p w:rsidR="00542E67" w:rsidRDefault="00542E67" w:rsidP="00614CD5"/>
          <w:p w:rsidR="00542E67" w:rsidRPr="003E34C4" w:rsidRDefault="00542E67" w:rsidP="00614CD5">
            <w:r w:rsidRPr="003E34C4">
              <w:t>4.</w:t>
            </w:r>
          </w:p>
        </w:tc>
        <w:tc>
          <w:tcPr>
            <w:tcW w:w="2899" w:type="dxa"/>
          </w:tcPr>
          <w:p w:rsidR="00542E67" w:rsidRDefault="00542E67" w:rsidP="00614CD5">
            <w:pPr>
              <w:jc w:val="center"/>
            </w:pPr>
          </w:p>
          <w:p w:rsidR="00542E67" w:rsidRPr="003E34C4" w:rsidRDefault="00542E67" w:rsidP="00614CD5">
            <w:pPr>
              <w:jc w:val="center"/>
            </w:pPr>
            <w:r w:rsidRPr="003E34C4">
              <w:t>Між національною та світовою вартістю робочої сили</w:t>
            </w:r>
          </w:p>
        </w:tc>
        <w:tc>
          <w:tcPr>
            <w:tcW w:w="3626" w:type="dxa"/>
          </w:tcPr>
          <w:p w:rsidR="00542E67" w:rsidRDefault="00542E67" w:rsidP="00614CD5">
            <w:pPr>
              <w:jc w:val="center"/>
            </w:pPr>
          </w:p>
          <w:p w:rsidR="00542E67" w:rsidRPr="003E34C4" w:rsidRDefault="00542E67" w:rsidP="00614CD5">
            <w:pPr>
              <w:jc w:val="center"/>
            </w:pPr>
            <w:r w:rsidRPr="003E34C4">
              <w:t>Проблеми, пов’язані із трудовою міграцією, торгівлею людьми, міжнародним тероризмом.</w:t>
            </w:r>
          </w:p>
        </w:tc>
        <w:tc>
          <w:tcPr>
            <w:tcW w:w="3210" w:type="dxa"/>
          </w:tcPr>
          <w:p w:rsidR="00542E67" w:rsidRDefault="00542E67" w:rsidP="00614CD5">
            <w:pPr>
              <w:jc w:val="center"/>
            </w:pPr>
          </w:p>
          <w:p w:rsidR="00542E67" w:rsidRPr="003E34C4" w:rsidRDefault="00542E67" w:rsidP="00614CD5">
            <w:pPr>
              <w:jc w:val="center"/>
            </w:pPr>
            <w:r w:rsidRPr="003E34C4">
              <w:t>Неможливість ефективного використання робочої сили всередині країни</w:t>
            </w:r>
          </w:p>
        </w:tc>
        <w:tc>
          <w:tcPr>
            <w:tcW w:w="3983" w:type="dxa"/>
          </w:tcPr>
          <w:p w:rsidR="00542E67" w:rsidRDefault="00542E67" w:rsidP="00614CD5">
            <w:pPr>
              <w:jc w:val="center"/>
            </w:pPr>
          </w:p>
          <w:p w:rsidR="00542E67" w:rsidRPr="003E34C4" w:rsidRDefault="00542E67" w:rsidP="00614CD5">
            <w:pPr>
              <w:jc w:val="center"/>
            </w:pPr>
            <w:r w:rsidRPr="003E34C4">
              <w:t>Антикризові заходи, більш ефективна політика зайнятості</w:t>
            </w:r>
          </w:p>
        </w:tc>
      </w:tr>
      <w:tr w:rsidR="00542E67" w:rsidRPr="00A14506" w:rsidTr="00614CD5">
        <w:trPr>
          <w:trHeight w:val="2505"/>
        </w:trPr>
        <w:tc>
          <w:tcPr>
            <w:tcW w:w="820" w:type="dxa"/>
          </w:tcPr>
          <w:p w:rsidR="00542E67" w:rsidRDefault="00542E67" w:rsidP="00614CD5"/>
          <w:p w:rsidR="00542E67" w:rsidRPr="003E34C4" w:rsidRDefault="00542E67" w:rsidP="00614CD5">
            <w:r w:rsidRPr="003E34C4">
              <w:t>5.</w:t>
            </w:r>
          </w:p>
        </w:tc>
        <w:tc>
          <w:tcPr>
            <w:tcW w:w="2899" w:type="dxa"/>
          </w:tcPr>
          <w:p w:rsidR="00542E67" w:rsidRDefault="00542E67" w:rsidP="00614CD5">
            <w:pPr>
              <w:jc w:val="center"/>
              <w:rPr>
                <w:lang w:eastAsia="uk-UA"/>
              </w:rPr>
            </w:pPr>
          </w:p>
          <w:p w:rsidR="00542E67" w:rsidRPr="003E34C4" w:rsidRDefault="00542E67" w:rsidP="00614CD5">
            <w:pPr>
              <w:jc w:val="center"/>
            </w:pPr>
            <w:r w:rsidRPr="003E34C4">
              <w:rPr>
                <w:lang w:eastAsia="uk-UA"/>
              </w:rPr>
              <w:t>Суперечності імітації чужого, не вкоріненого в даному середовищі  досвіду</w:t>
            </w:r>
          </w:p>
        </w:tc>
        <w:tc>
          <w:tcPr>
            <w:tcW w:w="3626" w:type="dxa"/>
          </w:tcPr>
          <w:p w:rsidR="00542E67" w:rsidRDefault="00542E67" w:rsidP="00614CD5">
            <w:pPr>
              <w:jc w:val="center"/>
            </w:pPr>
          </w:p>
          <w:p w:rsidR="00542E67" w:rsidRPr="003E34C4" w:rsidRDefault="00542E67" w:rsidP="00614CD5">
            <w:pPr>
              <w:jc w:val="center"/>
            </w:pPr>
            <w:r w:rsidRPr="003E34C4">
              <w:t>Інформаційно-правовий тиск, спроби гуманітарного контролю та інформаційної інтервенції, тобто, з намаганнями скорегу</w:t>
            </w:r>
            <w:r w:rsidRPr="003E34C4">
              <w:softHyphen/>
              <w:t>вати політичний курс сучасними засобами гуманітарно-інформаційних технологій.</w:t>
            </w:r>
          </w:p>
        </w:tc>
        <w:tc>
          <w:tcPr>
            <w:tcW w:w="3210" w:type="dxa"/>
          </w:tcPr>
          <w:p w:rsidR="00542E67" w:rsidRDefault="00542E67" w:rsidP="00614CD5">
            <w:pPr>
              <w:jc w:val="center"/>
            </w:pPr>
          </w:p>
          <w:p w:rsidR="00542E67" w:rsidRPr="003E34C4" w:rsidRDefault="00542E67" w:rsidP="00614CD5">
            <w:pPr>
              <w:jc w:val="center"/>
            </w:pPr>
            <w:r w:rsidRPr="003E34C4">
              <w:t>Екстенсивна динаміка реформ, дисбаланс реформаційних напрямів і темпів.</w:t>
            </w:r>
          </w:p>
        </w:tc>
        <w:tc>
          <w:tcPr>
            <w:tcW w:w="3983" w:type="dxa"/>
          </w:tcPr>
          <w:p w:rsidR="00542E67" w:rsidRDefault="00542E67" w:rsidP="00614CD5">
            <w:pPr>
              <w:jc w:val="center"/>
            </w:pPr>
          </w:p>
          <w:p w:rsidR="00542E67" w:rsidRPr="003E34C4" w:rsidRDefault="00542E67" w:rsidP="00614CD5">
            <w:pPr>
              <w:jc w:val="center"/>
            </w:pPr>
            <w:r w:rsidRPr="003E34C4">
              <w:t>Політичний і економі</w:t>
            </w:r>
            <w:r w:rsidRPr="003E34C4">
              <w:softHyphen/>
              <w:t>чний капітал країни ве</w:t>
            </w:r>
            <w:r w:rsidRPr="003E34C4">
              <w:softHyphen/>
              <w:t>ли</w:t>
            </w:r>
            <w:r w:rsidRPr="003E34C4">
              <w:softHyphen/>
              <w:t>кою мірою залежатиме від її неформального міжнарод</w:t>
            </w:r>
            <w:r w:rsidRPr="003E34C4">
              <w:softHyphen/>
              <w:t>ного іміджу й офіційного політичного реноме</w:t>
            </w:r>
          </w:p>
        </w:tc>
      </w:tr>
    </w:tbl>
    <w:p w:rsidR="00542E67" w:rsidRDefault="00542E67" w:rsidP="00542E67"/>
    <w:p w:rsidR="00542E67" w:rsidRPr="00B920AD" w:rsidRDefault="00542E67" w:rsidP="00542E67">
      <w:pPr>
        <w:rPr>
          <w:i/>
          <w:iCs/>
          <w:sz w:val="28"/>
          <w:szCs w:val="28"/>
        </w:rPr>
      </w:pPr>
    </w:p>
    <w:p w:rsidR="00542E67" w:rsidRPr="00B920AD" w:rsidRDefault="00542E67" w:rsidP="00542E67">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542E67" w:rsidRDefault="00542E67" w:rsidP="00542E67">
      <w:pPr>
        <w:ind w:firstLine="720"/>
        <w:rPr>
          <w:i/>
          <w:iCs/>
          <w:sz w:val="28"/>
          <w:szCs w:val="28"/>
        </w:rPr>
      </w:pPr>
    </w:p>
    <w:p w:rsidR="00542E67" w:rsidRDefault="00542E67" w:rsidP="00542E67">
      <w:pPr>
        <w:ind w:firstLine="720"/>
        <w:rPr>
          <w:i/>
          <w:iCs/>
          <w:sz w:val="28"/>
          <w:szCs w:val="28"/>
        </w:rPr>
      </w:pPr>
    </w:p>
    <w:p w:rsidR="00542E67" w:rsidRDefault="00542E67" w:rsidP="00542E67">
      <w:pPr>
        <w:spacing w:line="360" w:lineRule="auto"/>
        <w:jc w:val="right"/>
        <w:cnfStyle w:val="000100000000"/>
        <w:rPr>
          <w:bCs/>
          <w:i/>
          <w:iCs/>
          <w:sz w:val="28"/>
          <w:szCs w:val="28"/>
        </w:rPr>
      </w:pPr>
    </w:p>
    <w:p w:rsidR="00542E67" w:rsidRPr="00AD2CEC" w:rsidRDefault="00542E67" w:rsidP="00542E67">
      <w:pPr>
        <w:spacing w:line="360" w:lineRule="auto"/>
        <w:jc w:val="right"/>
        <w:cnfStyle w:val="000100000000"/>
        <w:rPr>
          <w:bCs/>
          <w:i/>
          <w:iCs/>
          <w:sz w:val="28"/>
          <w:szCs w:val="28"/>
        </w:rPr>
      </w:pPr>
      <w:r>
        <w:rPr>
          <w:bCs/>
          <w:i/>
          <w:iCs/>
          <w:sz w:val="28"/>
          <w:szCs w:val="28"/>
        </w:rPr>
        <w:lastRenderedPageBreak/>
        <w:t>Додаток Б</w:t>
      </w:r>
    </w:p>
    <w:p w:rsidR="00542E67" w:rsidRPr="008F3890" w:rsidRDefault="00542E67" w:rsidP="00542E67">
      <w:pPr>
        <w:ind w:firstLine="540"/>
        <w:jc w:val="center"/>
        <w:cnfStyle w:val="000100000000"/>
        <w:rPr>
          <w:b/>
          <w:sz w:val="28"/>
          <w:szCs w:val="28"/>
        </w:rPr>
      </w:pPr>
      <w:r w:rsidRPr="008F3890">
        <w:rPr>
          <w:b/>
          <w:sz w:val="28"/>
          <w:szCs w:val="28"/>
        </w:rPr>
        <w:t>Суперечності соціалізації, зумовлені специфікою фу</w:t>
      </w:r>
      <w:r>
        <w:rPr>
          <w:b/>
          <w:sz w:val="28"/>
          <w:szCs w:val="28"/>
        </w:rPr>
        <w:t>нкціону</w:t>
      </w:r>
      <w:r w:rsidRPr="008F3890">
        <w:rPr>
          <w:b/>
          <w:sz w:val="28"/>
          <w:szCs w:val="28"/>
        </w:rPr>
        <w:t>вання суспільно-політичних інститутів</w:t>
      </w:r>
      <w:r>
        <w:rPr>
          <w:b/>
          <w:sz w:val="28"/>
          <w:szCs w:val="28"/>
        </w:rPr>
        <w:t xml:space="preserve"> </w:t>
      </w:r>
    </w:p>
    <w:tbl>
      <w:tblPr>
        <w:tblpPr w:leftFromText="180" w:rightFromText="180" w:vertAnchor="page" w:horzAnchor="page" w:tblpXSpec="center" w:tblpY="2782"/>
        <w:tblW w:w="143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696"/>
        <w:gridCol w:w="2472"/>
        <w:gridCol w:w="4140"/>
        <w:gridCol w:w="4320"/>
        <w:gridCol w:w="2700"/>
      </w:tblGrid>
      <w:tr w:rsidR="00542E67" w:rsidRPr="00A14506" w:rsidTr="00614CD5">
        <w:tc>
          <w:tcPr>
            <w:tcW w:w="696" w:type="dxa"/>
            <w:tcBorders>
              <w:top w:val="single" w:sz="6" w:space="0" w:color="000000"/>
              <w:left w:val="single" w:sz="6" w:space="0" w:color="000000"/>
              <w:bottom w:val="single" w:sz="6" w:space="0" w:color="000000"/>
              <w:right w:val="single" w:sz="6" w:space="0" w:color="000000"/>
            </w:tcBorders>
            <w:shd w:val="clear" w:color="auto" w:fill="auto"/>
          </w:tcPr>
          <w:p w:rsidR="00542E67" w:rsidRPr="00A14506" w:rsidRDefault="00542E67" w:rsidP="00614CD5">
            <w:pPr>
              <w:rPr>
                <w:b/>
                <w:bCs/>
              </w:rPr>
            </w:pPr>
            <w:r w:rsidRPr="00A14506">
              <w:rPr>
                <w:b/>
                <w:bCs/>
              </w:rPr>
              <w:t>№</w:t>
            </w:r>
          </w:p>
          <w:p w:rsidR="00542E67" w:rsidRPr="00A14506" w:rsidRDefault="00542E67" w:rsidP="00614CD5">
            <w:pPr>
              <w:rPr>
                <w:b/>
                <w:bCs/>
              </w:rPr>
            </w:pPr>
            <w:r w:rsidRPr="00A14506">
              <w:rPr>
                <w:b/>
                <w:bCs/>
              </w:rPr>
              <w:t>п/п</w:t>
            </w:r>
          </w:p>
        </w:tc>
        <w:tc>
          <w:tcPr>
            <w:tcW w:w="2472" w:type="dxa"/>
            <w:tcBorders>
              <w:top w:val="single" w:sz="6" w:space="0" w:color="000000"/>
              <w:left w:val="single" w:sz="6" w:space="0" w:color="000000"/>
              <w:bottom w:val="single" w:sz="6" w:space="0" w:color="000000"/>
              <w:right w:val="single" w:sz="6" w:space="0" w:color="000000"/>
            </w:tcBorders>
            <w:shd w:val="clear" w:color="auto" w:fill="auto"/>
          </w:tcPr>
          <w:p w:rsidR="00542E67" w:rsidRPr="00A14506" w:rsidRDefault="00542E67" w:rsidP="00614CD5">
            <w:pPr>
              <w:jc w:val="center"/>
              <w:rPr>
                <w:b/>
                <w:bCs/>
              </w:rPr>
            </w:pPr>
          </w:p>
          <w:p w:rsidR="00542E67" w:rsidRPr="00A14506" w:rsidRDefault="00542E67" w:rsidP="00614CD5">
            <w:pPr>
              <w:jc w:val="center"/>
              <w:rPr>
                <w:b/>
                <w:bCs/>
              </w:rPr>
            </w:pPr>
            <w:r w:rsidRPr="00A14506">
              <w:rPr>
                <w:b/>
                <w:bCs/>
              </w:rPr>
              <w:t>Види</w:t>
            </w:r>
          </w:p>
        </w:tc>
        <w:tc>
          <w:tcPr>
            <w:tcW w:w="4140" w:type="dxa"/>
            <w:tcBorders>
              <w:top w:val="single" w:sz="6" w:space="0" w:color="000000"/>
              <w:left w:val="single" w:sz="6" w:space="0" w:color="000000"/>
              <w:bottom w:val="single" w:sz="6" w:space="0" w:color="000000"/>
              <w:right w:val="single" w:sz="6" w:space="0" w:color="000000"/>
            </w:tcBorders>
            <w:shd w:val="clear" w:color="auto" w:fill="auto"/>
          </w:tcPr>
          <w:p w:rsidR="00542E67" w:rsidRPr="00A14506" w:rsidRDefault="00542E67" w:rsidP="00614CD5">
            <w:pPr>
              <w:jc w:val="center"/>
              <w:rPr>
                <w:b/>
                <w:bCs/>
              </w:rPr>
            </w:pPr>
          </w:p>
          <w:p w:rsidR="00542E67" w:rsidRPr="00A14506" w:rsidRDefault="00542E67" w:rsidP="00614CD5">
            <w:pPr>
              <w:jc w:val="center"/>
              <w:rPr>
                <w:b/>
                <w:bCs/>
              </w:rPr>
            </w:pPr>
            <w:r w:rsidRPr="00A14506">
              <w:rPr>
                <w:b/>
                <w:bCs/>
              </w:rPr>
              <w:t>Форми прояву</w:t>
            </w:r>
          </w:p>
        </w:tc>
        <w:tc>
          <w:tcPr>
            <w:tcW w:w="4320" w:type="dxa"/>
            <w:tcBorders>
              <w:top w:val="single" w:sz="6" w:space="0" w:color="000000"/>
              <w:left w:val="single" w:sz="6" w:space="0" w:color="000000"/>
              <w:bottom w:val="single" w:sz="6" w:space="0" w:color="000000"/>
              <w:right w:val="single" w:sz="6" w:space="0" w:color="000000"/>
            </w:tcBorders>
            <w:shd w:val="clear" w:color="auto" w:fill="auto"/>
          </w:tcPr>
          <w:p w:rsidR="00542E67" w:rsidRPr="00A14506" w:rsidRDefault="00542E67" w:rsidP="00614CD5">
            <w:pPr>
              <w:jc w:val="center"/>
              <w:rPr>
                <w:b/>
                <w:bCs/>
              </w:rPr>
            </w:pPr>
          </w:p>
          <w:p w:rsidR="00542E67" w:rsidRPr="00A14506" w:rsidRDefault="00542E67" w:rsidP="00614CD5">
            <w:pPr>
              <w:jc w:val="center"/>
              <w:rPr>
                <w:b/>
                <w:bCs/>
              </w:rPr>
            </w:pPr>
            <w:r w:rsidRPr="00A14506">
              <w:rPr>
                <w:b/>
                <w:bCs/>
              </w:rPr>
              <w:t>Причини виникнення</w:t>
            </w:r>
          </w:p>
          <w:p w:rsidR="00542E67" w:rsidRPr="00A14506" w:rsidRDefault="00542E67" w:rsidP="00614CD5">
            <w:pPr>
              <w:jc w:val="center"/>
              <w:rPr>
                <w:b/>
                <w:bCs/>
              </w:rPr>
            </w:pPr>
          </w:p>
        </w:tc>
        <w:tc>
          <w:tcPr>
            <w:tcW w:w="2700" w:type="dxa"/>
            <w:tcBorders>
              <w:top w:val="single" w:sz="6" w:space="0" w:color="000000"/>
              <w:left w:val="single" w:sz="6" w:space="0" w:color="000000"/>
              <w:bottom w:val="single" w:sz="6" w:space="0" w:color="000000"/>
              <w:right w:val="single" w:sz="6" w:space="0" w:color="000000"/>
            </w:tcBorders>
            <w:shd w:val="clear" w:color="auto" w:fill="auto"/>
          </w:tcPr>
          <w:p w:rsidR="00542E67" w:rsidRPr="00A14506" w:rsidRDefault="00542E67" w:rsidP="00614CD5">
            <w:pPr>
              <w:jc w:val="center"/>
              <w:rPr>
                <w:b/>
                <w:bCs/>
                <w:i/>
                <w:iCs/>
              </w:rPr>
            </w:pPr>
          </w:p>
          <w:p w:rsidR="00542E67" w:rsidRPr="00A14506" w:rsidRDefault="00542E67" w:rsidP="00614CD5">
            <w:pPr>
              <w:jc w:val="center"/>
              <w:rPr>
                <w:b/>
                <w:bCs/>
                <w:i/>
                <w:iCs/>
              </w:rPr>
            </w:pPr>
            <w:r w:rsidRPr="00A14506">
              <w:rPr>
                <w:b/>
                <w:bCs/>
                <w:i/>
                <w:iCs/>
              </w:rPr>
              <w:t>Способи розв’язання</w:t>
            </w:r>
          </w:p>
        </w:tc>
      </w:tr>
      <w:tr w:rsidR="00542E67" w:rsidRPr="00A14506" w:rsidTr="00614CD5">
        <w:trPr>
          <w:trHeight w:val="1658"/>
        </w:trPr>
        <w:tc>
          <w:tcPr>
            <w:tcW w:w="696"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1.</w:t>
            </w:r>
          </w:p>
        </w:tc>
        <w:tc>
          <w:tcPr>
            <w:tcW w:w="2472"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Між суспільним характером виробництва та приватною формою привласнення його результатів</w:t>
            </w:r>
          </w:p>
        </w:tc>
        <w:tc>
          <w:tcPr>
            <w:tcW w:w="414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Нерівномірність розподілу, необґрунтована диференціація доходів</w:t>
            </w:r>
          </w:p>
        </w:tc>
        <w:tc>
          <w:tcPr>
            <w:tcW w:w="432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Розподіл прав власності;</w:t>
            </w:r>
          </w:p>
          <w:p w:rsidR="00542E67" w:rsidRPr="006D7B6D" w:rsidRDefault="00542E67" w:rsidP="00614CD5">
            <w:r w:rsidRPr="006D7B6D">
              <w:t>факторний принцип розподілу доходів</w:t>
            </w:r>
          </w:p>
        </w:tc>
        <w:tc>
          <w:tcPr>
            <w:tcW w:w="270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Контроль за розподілом ресурсів і доходів</w:t>
            </w:r>
          </w:p>
        </w:tc>
      </w:tr>
      <w:tr w:rsidR="00542E67" w:rsidRPr="00A14506" w:rsidTr="00614CD5">
        <w:tc>
          <w:tcPr>
            <w:tcW w:w="696"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2.</w:t>
            </w:r>
          </w:p>
        </w:tc>
        <w:tc>
          <w:tcPr>
            <w:tcW w:w="2472"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Між економічною  свободою та господарським порядком</w:t>
            </w:r>
          </w:p>
        </w:tc>
        <w:tc>
          <w:tcPr>
            <w:tcW w:w="414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 xml:space="preserve">Володіння, користування, розпорядження виступає як свавілля номенклатурної бюрократії, </w:t>
            </w:r>
            <w:proofErr w:type="spellStart"/>
            <w:r w:rsidRPr="006D7B6D">
              <w:t>політбюрократії</w:t>
            </w:r>
            <w:proofErr w:type="spellEnd"/>
            <w:r w:rsidRPr="006D7B6D">
              <w:t>, фінансово-монополістичної  олігархії</w:t>
            </w:r>
          </w:p>
        </w:tc>
        <w:tc>
          <w:tcPr>
            <w:tcW w:w="432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Фінансово-олігархічна система набуває рис жорсткої бюрократичної машини, яка володіє необмеженою силою і владою, але мало сприяє економічному розвитку</w:t>
            </w:r>
          </w:p>
        </w:tc>
        <w:tc>
          <w:tcPr>
            <w:tcW w:w="270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 xml:space="preserve">Формування </w:t>
            </w:r>
            <w:proofErr w:type="spellStart"/>
            <w:r w:rsidRPr="006D7B6D">
              <w:rPr>
                <w:i/>
                <w:iCs/>
              </w:rPr>
              <w:t>раціональ</w:t>
            </w:r>
            <w:proofErr w:type="spellEnd"/>
            <w:r w:rsidRPr="00A14506">
              <w:rPr>
                <w:i/>
                <w:iCs/>
                <w:lang w:val="ru-RU"/>
              </w:rPr>
              <w:softHyphen/>
            </w:r>
            <w:proofErr w:type="spellStart"/>
            <w:r w:rsidRPr="006D7B6D">
              <w:rPr>
                <w:i/>
                <w:iCs/>
              </w:rPr>
              <w:t>ної</w:t>
            </w:r>
            <w:proofErr w:type="spellEnd"/>
            <w:r w:rsidRPr="006D7B6D">
              <w:rPr>
                <w:i/>
                <w:iCs/>
              </w:rPr>
              <w:t xml:space="preserve"> бюрократії.  Її ідеал - вільний порядок. Її необхідне знаряддя - правова держава.</w:t>
            </w:r>
          </w:p>
        </w:tc>
      </w:tr>
      <w:tr w:rsidR="00542E67" w:rsidRPr="00A14506" w:rsidTr="00614CD5">
        <w:tc>
          <w:tcPr>
            <w:tcW w:w="696"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3.</w:t>
            </w:r>
          </w:p>
        </w:tc>
        <w:tc>
          <w:tcPr>
            <w:tcW w:w="2472"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Між умовами функціонування та  масштабами офіційної і тіньової економіки</w:t>
            </w:r>
          </w:p>
        </w:tc>
        <w:tc>
          <w:tcPr>
            <w:tcW w:w="414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roofErr w:type="spellStart"/>
            <w:r w:rsidRPr="006D7B6D">
              <w:t>Тінізація</w:t>
            </w:r>
            <w:proofErr w:type="spellEnd"/>
            <w:r w:rsidRPr="006D7B6D">
              <w:t xml:space="preserve"> економіки входить в антагоністичну суперечність з інтересами довгострокового соціально-економічного розвитку </w:t>
            </w:r>
          </w:p>
        </w:tc>
        <w:tc>
          <w:tcPr>
            <w:tcW w:w="432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r w:rsidRPr="006D7B6D">
              <w:t>Надмірна монополізація економіки; помилки у здійсненні прискореної лібера</w:t>
            </w:r>
            <w:r w:rsidRPr="006D7B6D">
              <w:softHyphen/>
              <w:t>лізації та приватиза</w:t>
            </w:r>
            <w:r w:rsidRPr="006D7B6D">
              <w:softHyphen/>
              <w:t xml:space="preserve">ційних процесів, розбудови фінансового сектора, їхня </w:t>
            </w:r>
            <w:proofErr w:type="spellStart"/>
            <w:r w:rsidRPr="006D7B6D">
              <w:t>некомплексність</w:t>
            </w:r>
            <w:proofErr w:type="spellEnd"/>
            <w:r w:rsidRPr="006D7B6D">
              <w:t xml:space="preserve"> і внутрішня суперечливість; економічна криза, недосконалість системи грошового обігу та гіперінфляція, непрозорість і мала ефективність податкової системи.</w:t>
            </w:r>
          </w:p>
        </w:tc>
        <w:tc>
          <w:tcPr>
            <w:tcW w:w="270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Удосконалення норм господарського порядку</w:t>
            </w:r>
          </w:p>
        </w:tc>
      </w:tr>
      <w:tr w:rsidR="00542E67" w:rsidRPr="00A14506" w:rsidTr="00614CD5">
        <w:trPr>
          <w:trHeight w:val="531"/>
        </w:trPr>
        <w:tc>
          <w:tcPr>
            <w:tcW w:w="696"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4.</w:t>
            </w:r>
          </w:p>
          <w:p w:rsidR="00542E67" w:rsidRPr="006D7B6D" w:rsidRDefault="00542E67" w:rsidP="00614CD5">
            <w:pPr>
              <w:rPr>
                <w:i/>
                <w:iCs/>
              </w:rPr>
            </w:pPr>
          </w:p>
          <w:p w:rsidR="00542E67" w:rsidRPr="006D7B6D" w:rsidRDefault="00542E67" w:rsidP="00614CD5">
            <w:pPr>
              <w:rPr>
                <w:i/>
                <w:iCs/>
              </w:rPr>
            </w:pPr>
          </w:p>
          <w:p w:rsidR="00542E67" w:rsidRPr="006D7B6D" w:rsidRDefault="00542E67" w:rsidP="00614CD5">
            <w:pPr>
              <w:rPr>
                <w:i/>
                <w:iCs/>
              </w:rPr>
            </w:pPr>
          </w:p>
          <w:p w:rsidR="00542E67" w:rsidRPr="006D7B6D" w:rsidRDefault="00542E67" w:rsidP="00614CD5">
            <w:pPr>
              <w:rPr>
                <w:i/>
                <w:iCs/>
              </w:rPr>
            </w:pPr>
          </w:p>
        </w:tc>
        <w:tc>
          <w:tcPr>
            <w:tcW w:w="2472"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Між курсом політики держави і межами  її повноважень</w:t>
            </w:r>
          </w:p>
          <w:p w:rsidR="00542E67" w:rsidRPr="006D7B6D" w:rsidRDefault="00542E67" w:rsidP="00614CD5">
            <w:pPr>
              <w:rPr>
                <w:i/>
                <w:iCs/>
              </w:rPr>
            </w:pPr>
          </w:p>
        </w:tc>
        <w:tc>
          <w:tcPr>
            <w:tcW w:w="414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Невідповідність між обіцяними ідеа</w:t>
            </w:r>
            <w:r w:rsidRPr="006D7B6D">
              <w:rPr>
                <w:i/>
                <w:iCs/>
              </w:rPr>
              <w:softHyphen/>
              <w:t>лами свободи і демо</w:t>
            </w:r>
            <w:r w:rsidRPr="006D7B6D">
              <w:rPr>
                <w:i/>
                <w:iCs/>
              </w:rPr>
              <w:softHyphen/>
              <w:t>кратії та відчуженням більшості від управ</w:t>
            </w:r>
            <w:r w:rsidRPr="006D7B6D">
              <w:rPr>
                <w:i/>
                <w:iCs/>
              </w:rPr>
              <w:softHyphen/>
              <w:t>лінських функцій і власності</w:t>
            </w:r>
          </w:p>
          <w:p w:rsidR="00542E67" w:rsidRPr="006D7B6D" w:rsidRDefault="00542E67" w:rsidP="00614CD5">
            <w:pPr>
              <w:rPr>
                <w:i/>
                <w:iCs/>
              </w:rPr>
            </w:pPr>
            <w:r w:rsidRPr="006D7B6D">
              <w:rPr>
                <w:i/>
                <w:iCs/>
              </w:rPr>
              <w:t>Багато питань і об’єктів, що</w:t>
            </w:r>
          </w:p>
        </w:tc>
        <w:tc>
          <w:tcPr>
            <w:tcW w:w="432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Неспроможність держави регулювати явища та процеси, які не вписуються у рамки визначених управлінських повноважень.</w:t>
            </w:r>
          </w:p>
          <w:p w:rsidR="00542E67" w:rsidRPr="006D7B6D" w:rsidRDefault="00542E67" w:rsidP="00614CD5">
            <w:pPr>
              <w:rPr>
                <w:i/>
                <w:iCs/>
              </w:rPr>
            </w:pPr>
          </w:p>
        </w:tc>
        <w:tc>
          <w:tcPr>
            <w:tcW w:w="2700" w:type="dxa"/>
            <w:tcBorders>
              <w:top w:val="single" w:sz="6" w:space="0" w:color="000000"/>
              <w:left w:val="single" w:sz="6" w:space="0" w:color="000000"/>
              <w:bottom w:val="single" w:sz="6" w:space="0" w:color="000000"/>
              <w:right w:val="single" w:sz="6" w:space="0" w:color="000000"/>
            </w:tcBorders>
            <w:shd w:val="clear" w:color="auto" w:fill="auto"/>
          </w:tcPr>
          <w:p w:rsidR="00542E67" w:rsidRPr="006D7B6D" w:rsidRDefault="00542E67" w:rsidP="00614CD5">
            <w:pPr>
              <w:rPr>
                <w:i/>
                <w:iCs/>
              </w:rPr>
            </w:pPr>
            <w:r w:rsidRPr="006D7B6D">
              <w:rPr>
                <w:i/>
                <w:iCs/>
              </w:rPr>
              <w:t>Виявлення та своєчасне врегулювання проміжних і суміжних сфер, оцінка їх стану та потреб їхньої зміни.</w:t>
            </w:r>
          </w:p>
        </w:tc>
      </w:tr>
    </w:tbl>
    <w:p w:rsidR="00542E67" w:rsidRDefault="00542E67" w:rsidP="00542E67"/>
    <w:p w:rsidR="00542E67" w:rsidRDefault="00542E67" w:rsidP="00542E6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520"/>
        <w:gridCol w:w="4140"/>
        <w:gridCol w:w="4340"/>
        <w:gridCol w:w="2958"/>
      </w:tblGrid>
      <w:tr w:rsidR="00542E67" w:rsidRPr="00A14506" w:rsidTr="00614CD5">
        <w:tc>
          <w:tcPr>
            <w:tcW w:w="828" w:type="dxa"/>
          </w:tcPr>
          <w:p w:rsidR="00542E67" w:rsidRPr="00A14506" w:rsidRDefault="00542E67" w:rsidP="00614CD5">
            <w:pPr>
              <w:jc w:val="both"/>
              <w:rPr>
                <w:i/>
                <w:iCs/>
              </w:rPr>
            </w:pPr>
          </w:p>
        </w:tc>
        <w:tc>
          <w:tcPr>
            <w:tcW w:w="2520" w:type="dxa"/>
          </w:tcPr>
          <w:p w:rsidR="00542E67" w:rsidRPr="00A14506" w:rsidRDefault="00542E67" w:rsidP="00614CD5">
            <w:pPr>
              <w:jc w:val="both"/>
              <w:rPr>
                <w:i/>
                <w:iCs/>
              </w:rPr>
            </w:pPr>
          </w:p>
        </w:tc>
        <w:tc>
          <w:tcPr>
            <w:tcW w:w="4140" w:type="dxa"/>
          </w:tcPr>
          <w:p w:rsidR="00542E67" w:rsidRPr="00A14506" w:rsidRDefault="00542E67" w:rsidP="00614CD5">
            <w:pPr>
              <w:jc w:val="both"/>
              <w:rPr>
                <w:i/>
                <w:iCs/>
              </w:rPr>
            </w:pPr>
            <w:r>
              <w:t>потребують регулювання, залиша</w:t>
            </w:r>
            <w:r>
              <w:softHyphen/>
              <w:t>ються між сферами повноважень або перетинають їх, поширюючись на декілька штучно-адміністра</w:t>
            </w:r>
            <w:r>
              <w:softHyphen/>
              <w:t>тивно окреслених сфер.</w:t>
            </w:r>
          </w:p>
        </w:tc>
        <w:tc>
          <w:tcPr>
            <w:tcW w:w="4340" w:type="dxa"/>
          </w:tcPr>
          <w:p w:rsidR="00542E67" w:rsidRPr="00A14506" w:rsidRDefault="00542E67" w:rsidP="00614CD5">
            <w:pPr>
              <w:jc w:val="both"/>
              <w:rPr>
                <w:i/>
                <w:iCs/>
              </w:rPr>
            </w:pPr>
          </w:p>
        </w:tc>
        <w:tc>
          <w:tcPr>
            <w:tcW w:w="2958" w:type="dxa"/>
          </w:tcPr>
          <w:p w:rsidR="00542E67" w:rsidRPr="00A14506" w:rsidRDefault="00542E67" w:rsidP="00614CD5">
            <w:pPr>
              <w:jc w:val="both"/>
              <w:rPr>
                <w:i/>
                <w:iCs/>
              </w:rPr>
            </w:pPr>
          </w:p>
        </w:tc>
      </w:tr>
      <w:tr w:rsidR="00542E67" w:rsidRPr="00A14506" w:rsidTr="00614CD5">
        <w:tc>
          <w:tcPr>
            <w:tcW w:w="828" w:type="dxa"/>
          </w:tcPr>
          <w:p w:rsidR="00542E67" w:rsidRDefault="00542E67" w:rsidP="00614CD5">
            <w:r>
              <w:t>5.</w:t>
            </w:r>
          </w:p>
        </w:tc>
        <w:tc>
          <w:tcPr>
            <w:tcW w:w="2520" w:type="dxa"/>
          </w:tcPr>
          <w:p w:rsidR="00542E67" w:rsidRDefault="00542E67" w:rsidP="00614CD5">
            <w:r>
              <w:t>Між владними повноваженнями та механізмами відповідальності за їх реалізацію</w:t>
            </w:r>
          </w:p>
        </w:tc>
        <w:tc>
          <w:tcPr>
            <w:tcW w:w="4140" w:type="dxa"/>
          </w:tcPr>
          <w:p w:rsidR="00542E67" w:rsidRDefault="00542E67" w:rsidP="00614CD5">
            <w:r>
              <w:t>Звужене, стереотипне, деформова</w:t>
            </w:r>
            <w:r>
              <w:softHyphen/>
              <w:t>не сприйняття проблем, факторів, процесів, які мають бути врегульо</w:t>
            </w:r>
            <w:r>
              <w:softHyphen/>
              <w:t>вані методами державної політики.</w:t>
            </w:r>
          </w:p>
        </w:tc>
        <w:tc>
          <w:tcPr>
            <w:tcW w:w="4340" w:type="dxa"/>
          </w:tcPr>
          <w:p w:rsidR="00542E67" w:rsidRDefault="00542E67" w:rsidP="00614CD5">
            <w:r>
              <w:t>Вертикальний принцип побудови зв’язків  усередині влади, жорстка централізація відносин і адміністра</w:t>
            </w:r>
            <w:r>
              <w:softHyphen/>
              <w:t>тивних процесів, атмосфера владної зверхності над соціумом, який сприй</w:t>
            </w:r>
            <w:r>
              <w:softHyphen/>
              <w:t>мається, як підвідомча сфера впливів.</w:t>
            </w:r>
          </w:p>
          <w:p w:rsidR="00542E67" w:rsidRDefault="00542E67" w:rsidP="00614CD5"/>
        </w:tc>
        <w:tc>
          <w:tcPr>
            <w:tcW w:w="2958" w:type="dxa"/>
          </w:tcPr>
          <w:p w:rsidR="00542E67" w:rsidRPr="00A14CA4" w:rsidRDefault="00542E67" w:rsidP="00614CD5">
            <w:r w:rsidRPr="00A14CA4">
              <w:t>Застосування механіз</w:t>
            </w:r>
            <w:r w:rsidRPr="00A14CA4">
              <w:softHyphen/>
              <w:t>мів перехресних повно</w:t>
            </w:r>
            <w:r w:rsidRPr="00A14CA4">
              <w:softHyphen/>
              <w:t xml:space="preserve">важень та створення  </w:t>
            </w:r>
            <w:proofErr w:type="spellStart"/>
            <w:r w:rsidRPr="00A14CA4">
              <w:t>дистан</w:t>
            </w:r>
            <w:r w:rsidRPr="00A14CA4">
              <w:softHyphen/>
              <w:t>ці</w:t>
            </w:r>
            <w:r w:rsidRPr="00A14CA4">
              <w:softHyphen/>
              <w:t>йованих</w:t>
            </w:r>
            <w:proofErr w:type="spellEnd"/>
            <w:r w:rsidRPr="00A14CA4">
              <w:t xml:space="preserve"> від уряду, незалежних дорад</w:t>
            </w:r>
            <w:r w:rsidRPr="00A14CA4">
              <w:softHyphen/>
            </w:r>
            <w:r w:rsidRPr="00A14CA4">
              <w:softHyphen/>
              <w:t>чих інституцій з суттєвими повноважен</w:t>
            </w:r>
            <w:r w:rsidRPr="00A14CA4">
              <w:softHyphen/>
              <w:t>нями й ресурсами впливу.</w:t>
            </w:r>
          </w:p>
        </w:tc>
      </w:tr>
      <w:tr w:rsidR="00542E67" w:rsidRPr="00A14506" w:rsidTr="00614CD5">
        <w:tc>
          <w:tcPr>
            <w:tcW w:w="828" w:type="dxa"/>
          </w:tcPr>
          <w:p w:rsidR="00542E67" w:rsidRDefault="00542E67" w:rsidP="00614CD5">
            <w:r>
              <w:t>6.</w:t>
            </w:r>
          </w:p>
        </w:tc>
        <w:tc>
          <w:tcPr>
            <w:tcW w:w="2520" w:type="dxa"/>
          </w:tcPr>
          <w:p w:rsidR="00542E67" w:rsidRDefault="00542E67" w:rsidP="00614CD5">
            <w:r>
              <w:t>Між формальними та неформальними  (тіньовими) механізмами управління та нормами поведінки суб’єктів ринкових відносин</w:t>
            </w:r>
          </w:p>
        </w:tc>
        <w:tc>
          <w:tcPr>
            <w:tcW w:w="4140" w:type="dxa"/>
          </w:tcPr>
          <w:p w:rsidR="00542E67" w:rsidRDefault="00542E67" w:rsidP="00614CD5">
            <w:r>
              <w:t>Поширюються нелегальні, тіньові, документально не зафіксовані владно-управлінські впливи на суб'єктів – усні нака</w:t>
            </w:r>
            <w:r>
              <w:softHyphen/>
              <w:t>зи, доручення й розпоряджень, телефонні вказівки й прохання, що призво</w:t>
            </w:r>
            <w:r>
              <w:softHyphen/>
              <w:t>дить до ціннісно-струк</w:t>
            </w:r>
            <w:r>
              <w:softHyphen/>
            </w:r>
            <w:r>
              <w:softHyphen/>
              <w:t>турного розпаду й дегра</w:t>
            </w:r>
            <w:r>
              <w:softHyphen/>
              <w:t>да</w:t>
            </w:r>
            <w:r>
              <w:softHyphen/>
            </w:r>
            <w:r>
              <w:softHyphen/>
              <w:t>ції системи управління, вну</w:t>
            </w:r>
            <w:r>
              <w:softHyphen/>
              <w:t>трішньої дестабілізації регуля</w:t>
            </w:r>
            <w:r>
              <w:softHyphen/>
              <w:t>торного середовища, дезорієн</w:t>
            </w:r>
            <w:r>
              <w:softHyphen/>
              <w:t>тації суб’єктів і розбалансуван</w:t>
            </w:r>
            <w:r>
              <w:softHyphen/>
              <w:t>ня відносин між ними й нарощ</w:t>
            </w:r>
            <w:r>
              <w:softHyphen/>
              <w:t>у</w:t>
            </w:r>
            <w:r>
              <w:softHyphen/>
              <w:t>вання системних соціальних проблем і конфліктів.</w:t>
            </w:r>
          </w:p>
        </w:tc>
        <w:tc>
          <w:tcPr>
            <w:tcW w:w="4340" w:type="dxa"/>
          </w:tcPr>
          <w:p w:rsidR="00542E67" w:rsidRDefault="00542E67" w:rsidP="00614CD5"/>
          <w:p w:rsidR="00542E67" w:rsidRDefault="00542E67" w:rsidP="00614CD5">
            <w:r>
              <w:t>Діючі регулятори й інструменти політики перестають ефективно виконувати свої функції;</w:t>
            </w:r>
          </w:p>
          <w:p w:rsidR="00542E67" w:rsidRDefault="00542E67" w:rsidP="00614CD5">
            <w:r>
              <w:t>спрацьовують неформальні взаємозв’язки.</w:t>
            </w:r>
          </w:p>
          <w:p w:rsidR="00542E67" w:rsidRDefault="00542E67" w:rsidP="00614CD5"/>
          <w:p w:rsidR="00542E67" w:rsidRDefault="00542E67" w:rsidP="00614CD5"/>
        </w:tc>
        <w:tc>
          <w:tcPr>
            <w:tcW w:w="2958" w:type="dxa"/>
          </w:tcPr>
          <w:p w:rsidR="00542E67" w:rsidRPr="006D7B6D" w:rsidRDefault="00542E67" w:rsidP="00614CD5">
            <w:r w:rsidRPr="006D7B6D">
              <w:t>Проведення системних, інституційних змін, із реальним перетворен</w:t>
            </w:r>
            <w:r w:rsidRPr="006D7B6D">
              <w:softHyphen/>
              <w:t>ням суспільства та ши</w:t>
            </w:r>
            <w:r w:rsidRPr="006D7B6D">
              <w:softHyphen/>
              <w:t>р</w:t>
            </w:r>
            <w:r w:rsidRPr="006D7B6D">
              <w:softHyphen/>
              <w:t>о</w:t>
            </w:r>
            <w:r w:rsidRPr="006D7B6D">
              <w:softHyphen/>
              <w:t>кої ділової громад</w:t>
            </w:r>
            <w:r w:rsidRPr="006D7B6D">
              <w:softHyphen/>
              <w:t>ськості з об'єкта на активного суб'єкта державного управлін</w:t>
            </w:r>
            <w:r w:rsidRPr="006D7B6D">
              <w:softHyphen/>
              <w:t xml:space="preserve">ня, який оперативно і вміло коригуватиме дії влади, сприятиме реальній </w:t>
            </w:r>
            <w:proofErr w:type="spellStart"/>
            <w:r w:rsidRPr="006D7B6D">
              <w:t>дебюрокра</w:t>
            </w:r>
            <w:r w:rsidRPr="006D7B6D">
              <w:softHyphen/>
              <w:t>тизації</w:t>
            </w:r>
            <w:proofErr w:type="spellEnd"/>
            <w:r w:rsidRPr="006D7B6D">
              <w:t xml:space="preserve"> прийняття рішень.</w:t>
            </w:r>
          </w:p>
        </w:tc>
      </w:tr>
    </w:tbl>
    <w:p w:rsidR="00542E67" w:rsidRDefault="00542E67" w:rsidP="00542E67"/>
    <w:p w:rsidR="00542E67" w:rsidRDefault="00542E67" w:rsidP="00542E67"/>
    <w:p w:rsidR="00542E67" w:rsidRDefault="00542E67" w:rsidP="00542E67"/>
    <w:p w:rsidR="00542E67" w:rsidRDefault="00542E67" w:rsidP="00542E67"/>
    <w:p w:rsidR="00542E67" w:rsidRDefault="00542E67" w:rsidP="00542E67"/>
    <w:p w:rsidR="00542E67" w:rsidRDefault="00542E67" w:rsidP="00542E67"/>
    <w:p w:rsidR="00542E67" w:rsidRDefault="00542E67" w:rsidP="00542E67"/>
    <w:p w:rsidR="00542E67" w:rsidRDefault="00542E67" w:rsidP="00542E67"/>
    <w:p w:rsidR="00542E67" w:rsidRPr="00A14CA4" w:rsidRDefault="00542E67" w:rsidP="00542E67">
      <w:pPr>
        <w:jc w:val="right"/>
        <w:rPr>
          <w:i/>
          <w:iCs/>
        </w:rPr>
      </w:pPr>
      <w:r w:rsidRPr="00A14CA4">
        <w:rPr>
          <w:i/>
          <w:iCs/>
        </w:rPr>
        <w:lastRenderedPageBreak/>
        <w:t xml:space="preserve">Продовження </w:t>
      </w:r>
      <w:r>
        <w:rPr>
          <w:i/>
          <w:iCs/>
        </w:rPr>
        <w:t>додатка 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2520"/>
        <w:gridCol w:w="4140"/>
        <w:gridCol w:w="4340"/>
        <w:gridCol w:w="2958"/>
      </w:tblGrid>
      <w:tr w:rsidR="00542E67" w:rsidRPr="00A14506" w:rsidTr="00614CD5">
        <w:tc>
          <w:tcPr>
            <w:tcW w:w="828" w:type="dxa"/>
          </w:tcPr>
          <w:p w:rsidR="00542E67" w:rsidRDefault="00542E67" w:rsidP="00614CD5">
            <w:r>
              <w:t>7.</w:t>
            </w:r>
          </w:p>
          <w:p w:rsidR="00542E67" w:rsidRDefault="00542E67" w:rsidP="00614CD5"/>
          <w:p w:rsidR="00542E67" w:rsidRDefault="00542E67" w:rsidP="00614CD5"/>
          <w:p w:rsidR="00542E67" w:rsidRDefault="00542E67" w:rsidP="00614CD5"/>
          <w:p w:rsidR="00542E67" w:rsidRDefault="00542E67" w:rsidP="00614CD5"/>
        </w:tc>
        <w:tc>
          <w:tcPr>
            <w:tcW w:w="2520" w:type="dxa"/>
          </w:tcPr>
          <w:p w:rsidR="00542E67" w:rsidRDefault="00542E67" w:rsidP="00614CD5">
            <w:r>
              <w:t>Між цілями та методами державного регулювання</w:t>
            </w:r>
          </w:p>
          <w:p w:rsidR="00542E67" w:rsidRDefault="00542E67" w:rsidP="00614CD5">
            <w:pPr>
              <w:jc w:val="center"/>
            </w:pPr>
          </w:p>
        </w:tc>
        <w:tc>
          <w:tcPr>
            <w:tcW w:w="4140" w:type="dxa"/>
          </w:tcPr>
          <w:p w:rsidR="00542E67" w:rsidRPr="00A14CA4" w:rsidRDefault="00542E67" w:rsidP="00614CD5">
            <w:r>
              <w:t>У службових управлінських діях і намірах часто домінують і набувають визначального зна</w:t>
            </w:r>
            <w:r>
              <w:softHyphen/>
              <w:t>чен</w:t>
            </w:r>
            <w:r>
              <w:softHyphen/>
              <w:t>ня суб’єктивні фактори: прак</w:t>
            </w:r>
            <w:r>
              <w:softHyphen/>
            </w:r>
            <w:r>
              <w:softHyphen/>
            </w:r>
            <w:r>
              <w:softHyphen/>
            </w:r>
            <w:r>
              <w:softHyphen/>
              <w:t xml:space="preserve">тичний досвід;  </w:t>
            </w:r>
            <w:r w:rsidRPr="00A14CA4">
              <w:t>особисті уявлення та індивідуальний характер посадової особи;  рівень особистої зацікавленості управлінця в позитивній зміні об</w:t>
            </w:r>
            <w:r w:rsidRPr="00A14CA4">
              <w:softHyphen/>
              <w:t>’єкта управління;  адміністра</w:t>
            </w:r>
            <w:r w:rsidRPr="00A14CA4">
              <w:softHyphen/>
              <w:t>тивне змушування до активних дій або його корисливе бажання вислужитися й посісти вищу посаду;  особисті бажання, зумовлені професійною переконаністю й принциповістю;  ад</w:t>
            </w:r>
            <w:r w:rsidRPr="00A14CA4">
              <w:softHyphen/>
              <w:t>мі</w:t>
            </w:r>
            <w:r w:rsidRPr="00A14CA4">
              <w:softHyphen/>
              <w:t>ністративна змова з метою зміни регуляторних правил на ринку й отримання адміністративної ренти.</w:t>
            </w:r>
          </w:p>
          <w:p w:rsidR="00542E67" w:rsidRDefault="00542E67" w:rsidP="00614CD5">
            <w:pPr>
              <w:jc w:val="center"/>
            </w:pPr>
          </w:p>
        </w:tc>
        <w:tc>
          <w:tcPr>
            <w:tcW w:w="4340" w:type="dxa"/>
          </w:tcPr>
          <w:p w:rsidR="00542E67" w:rsidRPr="00A14CA4" w:rsidRDefault="00542E67" w:rsidP="00614CD5">
            <w:r>
              <w:t>Унаслідок відсутності обґрун</w:t>
            </w:r>
            <w:r>
              <w:softHyphen/>
              <w:t>то</w:t>
            </w:r>
            <w:r>
              <w:softHyphen/>
              <w:t>ваних теорією й практикою уніфікованих методичних підходів, неадекватної відпов</w:t>
            </w:r>
            <w:r>
              <w:softHyphen/>
              <w:t>і</w:t>
            </w:r>
            <w:r>
              <w:softHyphen/>
              <w:t xml:space="preserve">дальності чи цілковитої </w:t>
            </w:r>
            <w:r w:rsidRPr="00A14CA4">
              <w:t>безвід</w:t>
            </w:r>
            <w:r w:rsidRPr="00A14CA4">
              <w:softHyphen/>
              <w:t>повідальності управ</w:t>
            </w:r>
            <w:r w:rsidRPr="00A14CA4">
              <w:softHyphen/>
              <w:t>лінців за протиправ</w:t>
            </w:r>
            <w:r w:rsidRPr="00A14CA4">
              <w:softHyphen/>
              <w:t>ні дії чи бездіяльність, в їхніх реальний процес врегулю</w:t>
            </w:r>
            <w:r w:rsidRPr="00A14CA4">
              <w:softHyphen/>
              <w:t>вання суспільних проб</w:t>
            </w:r>
            <w:r w:rsidRPr="00A14CA4">
              <w:softHyphen/>
              <w:t>лем залежить у багатьох випадках від суб'єктивної волі держав</w:t>
            </w:r>
            <w:r w:rsidRPr="00A14CA4">
              <w:softHyphen/>
              <w:t>ної бюрократії та її представ</w:t>
            </w:r>
            <w:r w:rsidRPr="00A14CA4">
              <w:softHyphen/>
              <w:t>ників, що діють в середови</w:t>
            </w:r>
            <w:r w:rsidRPr="00A14CA4">
              <w:softHyphen/>
              <w:t xml:space="preserve">щі адміністративного свавілля й </w:t>
            </w:r>
            <w:proofErr w:type="spellStart"/>
            <w:r w:rsidRPr="00A14CA4">
              <w:t>непрогнозо</w:t>
            </w:r>
            <w:r w:rsidRPr="00A14CA4">
              <w:softHyphen/>
              <w:t>ваності</w:t>
            </w:r>
            <w:proofErr w:type="spellEnd"/>
            <w:r w:rsidRPr="00A14CA4">
              <w:t xml:space="preserve"> для суспільства.</w:t>
            </w:r>
          </w:p>
          <w:p w:rsidR="00542E67" w:rsidRDefault="00542E67" w:rsidP="00614CD5">
            <w:pPr>
              <w:jc w:val="center"/>
            </w:pPr>
          </w:p>
        </w:tc>
        <w:tc>
          <w:tcPr>
            <w:tcW w:w="2958" w:type="dxa"/>
          </w:tcPr>
          <w:p w:rsidR="00542E67" w:rsidRPr="00A14CA4" w:rsidRDefault="00542E67" w:rsidP="00614CD5">
            <w:r w:rsidRPr="00A14CA4">
              <w:t>Упорядкування правових норм</w:t>
            </w:r>
          </w:p>
          <w:p w:rsidR="00542E67" w:rsidRPr="00A14506" w:rsidRDefault="00542E67" w:rsidP="00614CD5">
            <w:pPr>
              <w:rPr>
                <w:i/>
                <w:iCs/>
              </w:rPr>
            </w:pPr>
          </w:p>
          <w:p w:rsidR="00542E67" w:rsidRPr="00A14506" w:rsidRDefault="00542E67" w:rsidP="00614CD5">
            <w:pPr>
              <w:rPr>
                <w:i/>
                <w:iCs/>
              </w:rPr>
            </w:pPr>
          </w:p>
          <w:p w:rsidR="00542E67" w:rsidRDefault="00542E67" w:rsidP="00614CD5">
            <w:pPr>
              <w:jc w:val="center"/>
            </w:pPr>
          </w:p>
        </w:tc>
      </w:tr>
    </w:tbl>
    <w:p w:rsidR="00542E67" w:rsidRDefault="00542E67" w:rsidP="00542E67"/>
    <w:p w:rsidR="00542E67" w:rsidRPr="00B920AD" w:rsidRDefault="00542E67" w:rsidP="00542E67">
      <w:pPr>
        <w:spacing w:line="360" w:lineRule="auto"/>
        <w:ind w:firstLine="720"/>
        <w:jc w:val="both"/>
        <w:rPr>
          <w:i/>
          <w:iCs/>
          <w:sz w:val="28"/>
          <w:szCs w:val="28"/>
        </w:rPr>
      </w:pPr>
      <w:r w:rsidRPr="00B06B72">
        <w:rPr>
          <w:iCs/>
          <w:sz w:val="28"/>
          <w:szCs w:val="28"/>
        </w:rPr>
        <w:t>Примітка.</w:t>
      </w:r>
      <w:r w:rsidRPr="00B920AD">
        <w:rPr>
          <w:i/>
          <w:iCs/>
          <w:sz w:val="28"/>
          <w:szCs w:val="28"/>
        </w:rPr>
        <w:t xml:space="preserve"> </w:t>
      </w:r>
      <w:r>
        <w:rPr>
          <w:i/>
          <w:iCs/>
          <w:sz w:val="28"/>
          <w:szCs w:val="28"/>
        </w:rPr>
        <w:t>Авторська розробка</w:t>
      </w:r>
    </w:p>
    <w:p w:rsidR="00542E67" w:rsidRPr="00625B05" w:rsidRDefault="00542E67" w:rsidP="00542E67">
      <w:pPr>
        <w:spacing w:line="360" w:lineRule="auto"/>
        <w:jc w:val="both"/>
      </w:pPr>
    </w:p>
    <w:p w:rsidR="00DE5795" w:rsidRDefault="00DE5795" w:rsidP="00DE5795">
      <w:pPr>
        <w:spacing w:after="200"/>
        <w:jc w:val="center"/>
        <w:rPr>
          <w:b/>
          <w:sz w:val="28"/>
          <w:szCs w:val="28"/>
          <w:lang w:eastAsia="en-US"/>
        </w:rPr>
      </w:pPr>
    </w:p>
    <w:p w:rsidR="00371BD3" w:rsidRDefault="00371BD3" w:rsidP="00DE5795">
      <w:pPr>
        <w:spacing w:after="200"/>
        <w:jc w:val="center"/>
        <w:rPr>
          <w:b/>
          <w:sz w:val="56"/>
          <w:szCs w:val="56"/>
          <w:lang w:eastAsia="en-US"/>
        </w:rPr>
      </w:pPr>
    </w:p>
    <w:p w:rsidR="00542E67" w:rsidRDefault="00542E67" w:rsidP="00DE5795">
      <w:pPr>
        <w:spacing w:after="200"/>
        <w:jc w:val="center"/>
        <w:rPr>
          <w:b/>
          <w:sz w:val="56"/>
          <w:szCs w:val="56"/>
          <w:lang w:eastAsia="en-US"/>
        </w:rPr>
        <w:sectPr w:rsidR="00542E67" w:rsidSect="00542E67">
          <w:footnotePr>
            <w:numRestart w:val="eachPage"/>
          </w:footnotePr>
          <w:pgSz w:w="16840" w:h="11907" w:orient="landscape" w:code="9"/>
          <w:pgMar w:top="1134" w:right="1134" w:bottom="1134" w:left="1134" w:header="709" w:footer="709" w:gutter="0"/>
          <w:cols w:space="708"/>
          <w:docGrid w:linePitch="360"/>
        </w:sectPr>
      </w:pPr>
    </w:p>
    <w:p w:rsidR="00DE5795" w:rsidRPr="00614CD5" w:rsidRDefault="00614CD5" w:rsidP="00DE5795">
      <w:pPr>
        <w:jc w:val="right"/>
        <w:rPr>
          <w:bCs/>
          <w:i/>
          <w:sz w:val="28"/>
          <w:szCs w:val="28"/>
          <w:lang w:eastAsia="en-US"/>
        </w:rPr>
      </w:pPr>
      <w:r w:rsidRPr="00614CD5">
        <w:rPr>
          <w:bCs/>
          <w:i/>
          <w:sz w:val="28"/>
          <w:szCs w:val="28"/>
          <w:lang w:eastAsia="en-US"/>
        </w:rPr>
        <w:lastRenderedPageBreak/>
        <w:t>Додаток В</w:t>
      </w:r>
    </w:p>
    <w:p w:rsidR="00DE5795" w:rsidRPr="006039AF" w:rsidRDefault="00DE5795" w:rsidP="00DE5795">
      <w:pPr>
        <w:spacing w:after="200"/>
        <w:rPr>
          <w:lang w:val="ru-RU" w:eastAsia="en-US"/>
        </w:rPr>
      </w:pPr>
    </w:p>
    <w:p w:rsidR="00DE5795" w:rsidRDefault="00DE5795" w:rsidP="00DE5795">
      <w:pPr>
        <w:tabs>
          <w:tab w:val="num" w:pos="0"/>
        </w:tabs>
        <w:ind w:right="-1" w:firstLine="567"/>
        <w:jc w:val="center"/>
        <w:rPr>
          <w:b/>
          <w:sz w:val="28"/>
          <w:szCs w:val="28"/>
        </w:rPr>
      </w:pPr>
    </w:p>
    <w:p w:rsidR="00DE5795" w:rsidRPr="006039AF" w:rsidRDefault="00DE5795" w:rsidP="00DE5795">
      <w:pPr>
        <w:tabs>
          <w:tab w:val="num" w:pos="0"/>
        </w:tabs>
        <w:ind w:right="-1" w:firstLine="567"/>
        <w:jc w:val="center"/>
        <w:rPr>
          <w:b/>
          <w:sz w:val="28"/>
          <w:szCs w:val="28"/>
        </w:rPr>
      </w:pPr>
      <w:r>
        <w:rPr>
          <w:b/>
          <w:sz w:val="28"/>
          <w:szCs w:val="28"/>
        </w:rPr>
        <w:t xml:space="preserve">Ментальна карта світу за індексами </w:t>
      </w:r>
      <w:r w:rsidRPr="006039AF">
        <w:rPr>
          <w:b/>
          <w:sz w:val="28"/>
          <w:szCs w:val="28"/>
        </w:rPr>
        <w:t>індивідуалізму (</w:t>
      </w:r>
      <w:r w:rsidRPr="006039AF">
        <w:rPr>
          <w:b/>
          <w:sz w:val="28"/>
          <w:szCs w:val="28"/>
          <w:lang w:val="en-US"/>
        </w:rPr>
        <w:t>IDV</w:t>
      </w:r>
      <w:r>
        <w:rPr>
          <w:b/>
          <w:sz w:val="28"/>
          <w:szCs w:val="28"/>
        </w:rPr>
        <w:t xml:space="preserve">) та </w:t>
      </w:r>
      <w:r w:rsidRPr="006039AF">
        <w:rPr>
          <w:b/>
          <w:sz w:val="28"/>
          <w:szCs w:val="28"/>
        </w:rPr>
        <w:t>дистанції по відношенню до влади (</w:t>
      </w:r>
      <w:r w:rsidRPr="006039AF">
        <w:rPr>
          <w:b/>
          <w:sz w:val="28"/>
          <w:szCs w:val="28"/>
          <w:lang w:val="en-US"/>
        </w:rPr>
        <w:t>PDI</w:t>
      </w:r>
      <w:r w:rsidRPr="006039AF">
        <w:rPr>
          <w:b/>
          <w:sz w:val="28"/>
          <w:szCs w:val="28"/>
        </w:rPr>
        <w:t>)</w:t>
      </w:r>
      <w:r>
        <w:rPr>
          <w:b/>
          <w:sz w:val="28"/>
          <w:szCs w:val="28"/>
        </w:rPr>
        <w:t xml:space="preserve"> (за методикою Г. Хофстеде)</w:t>
      </w:r>
    </w:p>
    <w:p w:rsidR="00DE5795" w:rsidRPr="003A13D3" w:rsidRDefault="00DE5795" w:rsidP="00DE5795">
      <w:pPr>
        <w:tabs>
          <w:tab w:val="num" w:pos="0"/>
        </w:tabs>
        <w:ind w:right="-1"/>
        <w:jc w:val="both"/>
        <w:rPr>
          <w:sz w:val="28"/>
          <w:szCs w:val="28"/>
        </w:rPr>
      </w:pPr>
    </w:p>
    <w:p w:rsidR="00DE5795" w:rsidRPr="004E6C86" w:rsidRDefault="003A645A" w:rsidP="00DE5795">
      <w:pPr>
        <w:contextualSpacing/>
        <w:jc w:val="both"/>
        <w:rPr>
          <w:lang w:val="ru-RU"/>
        </w:rPr>
      </w:pPr>
      <w:r>
        <w:rPr>
          <w:noProof/>
          <w:color w:val="000000"/>
          <w:sz w:val="28"/>
          <w:szCs w:val="28"/>
          <w:lang w:val="ru-RU"/>
        </w:rPr>
        <w:drawing>
          <wp:inline distT="0" distB="0" distL="0" distR="0">
            <wp:extent cx="6319520" cy="5242560"/>
            <wp:effectExtent l="0" t="0" r="0" b="0"/>
            <wp:docPr id="34" name="Объект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DE5795" w:rsidRPr="006039AF">
        <w:t xml:space="preserve">           </w:t>
      </w:r>
      <w:r w:rsidR="00DE5795" w:rsidRPr="004E6C86">
        <w:t xml:space="preserve">Джерело: складено за даними </w:t>
      </w:r>
      <w:r w:rsidR="00DE5795">
        <w:rPr>
          <w:lang w:val="ru-RU"/>
        </w:rPr>
        <w:t>[83; 235</w:t>
      </w:r>
      <w:r w:rsidR="00DE5795" w:rsidRPr="004E6C86">
        <w:rPr>
          <w:lang w:val="ru-RU"/>
        </w:rPr>
        <w:t>]</w:t>
      </w: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Pr="006039AF" w:rsidRDefault="00DE5795" w:rsidP="00DE5795">
      <w:pPr>
        <w:ind w:firstLine="142"/>
        <w:contextualSpacing/>
        <w:jc w:val="both"/>
        <w:rPr>
          <w:lang w:val="ru-RU"/>
        </w:rPr>
      </w:pPr>
    </w:p>
    <w:p w:rsidR="00DE5795" w:rsidRDefault="00DE5795" w:rsidP="00DE5795">
      <w:pPr>
        <w:spacing w:after="200"/>
        <w:jc w:val="right"/>
        <w:rPr>
          <w:b/>
          <w:sz w:val="28"/>
          <w:szCs w:val="28"/>
          <w:lang w:val="ru-RU" w:eastAsia="en-US"/>
        </w:rPr>
      </w:pPr>
    </w:p>
    <w:p w:rsidR="00DE5795" w:rsidRPr="00614CD5" w:rsidRDefault="00614CD5" w:rsidP="00DE5795">
      <w:pPr>
        <w:spacing w:after="200"/>
        <w:jc w:val="right"/>
        <w:rPr>
          <w:i/>
          <w:sz w:val="28"/>
          <w:szCs w:val="28"/>
          <w:lang w:eastAsia="en-US"/>
        </w:rPr>
      </w:pPr>
      <w:r>
        <w:rPr>
          <w:i/>
          <w:sz w:val="28"/>
          <w:szCs w:val="28"/>
          <w:lang w:eastAsia="en-US"/>
        </w:rPr>
        <w:lastRenderedPageBreak/>
        <w:t>Додаток  Г</w:t>
      </w:r>
    </w:p>
    <w:p w:rsidR="00DE5795" w:rsidRDefault="00DE5795" w:rsidP="00DE5795">
      <w:pPr>
        <w:spacing w:after="200"/>
        <w:jc w:val="center"/>
        <w:rPr>
          <w:b/>
          <w:sz w:val="28"/>
          <w:szCs w:val="28"/>
          <w:lang w:eastAsia="en-US"/>
        </w:rPr>
      </w:pPr>
      <w:r w:rsidRPr="00D4324E">
        <w:rPr>
          <w:b/>
          <w:sz w:val="28"/>
          <w:szCs w:val="28"/>
          <w:lang w:eastAsia="en-US"/>
        </w:rPr>
        <w:t>Рейт</w:t>
      </w:r>
      <w:r>
        <w:rPr>
          <w:b/>
          <w:sz w:val="28"/>
          <w:szCs w:val="28"/>
          <w:lang w:eastAsia="en-US"/>
        </w:rPr>
        <w:t>инг країн за сумарним індексом «Збереження»</w:t>
      </w:r>
      <w:r w:rsidRPr="00D4324E">
        <w:rPr>
          <w:b/>
          <w:sz w:val="28"/>
          <w:szCs w:val="28"/>
          <w:lang w:eastAsia="en-US"/>
        </w:rPr>
        <w:t xml:space="preserve"> за Ш. Шварцем</w:t>
      </w:r>
    </w:p>
    <w:p w:rsidR="00A42EBA" w:rsidRDefault="00A42EBA" w:rsidP="00DE5795">
      <w:pPr>
        <w:spacing w:after="200"/>
        <w:jc w:val="center"/>
        <w:rPr>
          <w:b/>
          <w:sz w:val="28"/>
          <w:szCs w:val="28"/>
          <w:lang w:val="ru-RU" w:eastAsia="en-US"/>
        </w:rPr>
      </w:pPr>
    </w:p>
    <w:p w:rsidR="00DE5795" w:rsidRDefault="003A645A" w:rsidP="00DE5795">
      <w:pPr>
        <w:spacing w:after="200"/>
        <w:jc w:val="center"/>
        <w:rPr>
          <w:b/>
          <w:noProof/>
          <w:sz w:val="28"/>
          <w:szCs w:val="28"/>
          <w:lang w:val="ru-RU"/>
        </w:rPr>
      </w:pPr>
      <w:r>
        <w:rPr>
          <w:b/>
          <w:noProof/>
          <w:sz w:val="28"/>
          <w:szCs w:val="28"/>
          <w:lang w:val="ru-RU"/>
        </w:rPr>
        <w:drawing>
          <wp:inline distT="0" distB="0" distL="0" distR="0">
            <wp:extent cx="5588000" cy="3312160"/>
            <wp:effectExtent l="19050" t="0" r="0" b="0"/>
            <wp:docPr id="35"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51" cstate="print">
                      <a:grayscl/>
                    </a:blip>
                    <a:srcRect/>
                    <a:stretch>
                      <a:fillRect/>
                    </a:stretch>
                  </pic:blipFill>
                  <pic:spPr bwMode="auto">
                    <a:xfrm>
                      <a:off x="0" y="0"/>
                      <a:ext cx="5588000" cy="3312160"/>
                    </a:xfrm>
                    <a:prstGeom prst="rect">
                      <a:avLst/>
                    </a:prstGeom>
                    <a:noFill/>
                    <a:ln w="9525">
                      <a:noFill/>
                      <a:miter lim="800000"/>
                      <a:headEnd/>
                      <a:tailEnd/>
                    </a:ln>
                  </pic:spPr>
                </pic:pic>
              </a:graphicData>
            </a:graphic>
          </wp:inline>
        </w:drawing>
      </w:r>
    </w:p>
    <w:p w:rsidR="00A42EBA" w:rsidRDefault="00A42EBA" w:rsidP="00DE5795">
      <w:pPr>
        <w:spacing w:after="200"/>
        <w:jc w:val="center"/>
        <w:rPr>
          <w:b/>
          <w:noProof/>
          <w:sz w:val="28"/>
          <w:szCs w:val="28"/>
          <w:lang w:val="ru-RU"/>
        </w:rPr>
      </w:pPr>
    </w:p>
    <w:p w:rsidR="00A42EBA" w:rsidRDefault="00A42EBA" w:rsidP="00DE5795">
      <w:pPr>
        <w:spacing w:after="200"/>
        <w:jc w:val="center"/>
        <w:rPr>
          <w:b/>
          <w:sz w:val="28"/>
          <w:szCs w:val="28"/>
          <w:lang w:val="ru-RU" w:eastAsia="en-US"/>
        </w:rPr>
      </w:pPr>
    </w:p>
    <w:p w:rsidR="00DE5795" w:rsidRDefault="003A645A" w:rsidP="00DE5795">
      <w:pPr>
        <w:spacing w:after="200"/>
        <w:jc w:val="center"/>
        <w:rPr>
          <w:b/>
          <w:sz w:val="28"/>
          <w:szCs w:val="28"/>
          <w:lang w:val="ru-RU" w:eastAsia="en-US"/>
        </w:rPr>
      </w:pPr>
      <w:r>
        <w:rPr>
          <w:b/>
          <w:noProof/>
          <w:sz w:val="28"/>
          <w:szCs w:val="28"/>
          <w:lang w:val="ru-RU"/>
        </w:rPr>
        <w:drawing>
          <wp:inline distT="0" distB="0" distL="0" distR="0">
            <wp:extent cx="5425440" cy="3556000"/>
            <wp:effectExtent l="19050" t="0" r="3810" b="0"/>
            <wp:docPr id="36" name="Диаграмма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4"/>
                    <pic:cNvPicPr>
                      <a:picLocks noChangeArrowheads="1"/>
                    </pic:cNvPicPr>
                  </pic:nvPicPr>
                  <pic:blipFill>
                    <a:blip r:embed="rId52" cstate="print">
                      <a:grayscl/>
                    </a:blip>
                    <a:srcRect b="-73"/>
                    <a:stretch>
                      <a:fillRect/>
                    </a:stretch>
                  </pic:blipFill>
                  <pic:spPr bwMode="auto">
                    <a:xfrm>
                      <a:off x="0" y="0"/>
                      <a:ext cx="5425440" cy="3556000"/>
                    </a:xfrm>
                    <a:prstGeom prst="rect">
                      <a:avLst/>
                    </a:prstGeom>
                    <a:noFill/>
                    <a:ln w="9525">
                      <a:noFill/>
                      <a:miter lim="800000"/>
                      <a:headEnd/>
                      <a:tailEnd/>
                    </a:ln>
                  </pic:spPr>
                </pic:pic>
              </a:graphicData>
            </a:graphic>
          </wp:inline>
        </w:drawing>
      </w: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r>
        <w:rPr>
          <w:i/>
          <w:sz w:val="28"/>
          <w:szCs w:val="28"/>
          <w:lang w:eastAsia="en-US"/>
        </w:rPr>
        <w:t>Продовження додатку Г</w:t>
      </w:r>
    </w:p>
    <w:p w:rsidR="00A42EBA" w:rsidRDefault="00A42EBA" w:rsidP="00DE5795">
      <w:pPr>
        <w:spacing w:after="200"/>
        <w:jc w:val="right"/>
        <w:rPr>
          <w:i/>
          <w:sz w:val="28"/>
          <w:szCs w:val="28"/>
          <w:lang w:eastAsia="en-US"/>
        </w:rPr>
      </w:pPr>
    </w:p>
    <w:p w:rsidR="00A42EBA" w:rsidRDefault="003A645A" w:rsidP="00DE5795">
      <w:pPr>
        <w:spacing w:after="200"/>
        <w:jc w:val="right"/>
        <w:rPr>
          <w:i/>
          <w:sz w:val="28"/>
          <w:szCs w:val="28"/>
          <w:lang w:eastAsia="en-US"/>
        </w:rPr>
      </w:pPr>
      <w:r>
        <w:rPr>
          <w:b/>
          <w:noProof/>
          <w:sz w:val="28"/>
          <w:szCs w:val="28"/>
          <w:lang w:val="ru-RU"/>
        </w:rPr>
        <w:drawing>
          <wp:inline distT="0" distB="0" distL="0" distR="0">
            <wp:extent cx="5750560" cy="3149600"/>
            <wp:effectExtent l="19050" t="0" r="2540" b="0"/>
            <wp:docPr id="96" name="Диаграмма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5"/>
                    <pic:cNvPicPr>
                      <a:picLocks noChangeArrowheads="1"/>
                    </pic:cNvPicPr>
                  </pic:nvPicPr>
                  <pic:blipFill>
                    <a:blip r:embed="rId53" cstate="print">
                      <a:grayscl/>
                    </a:blip>
                    <a:srcRect/>
                    <a:stretch>
                      <a:fillRect/>
                    </a:stretch>
                  </pic:blipFill>
                  <pic:spPr bwMode="auto">
                    <a:xfrm>
                      <a:off x="0" y="0"/>
                      <a:ext cx="5750560" cy="3149600"/>
                    </a:xfrm>
                    <a:prstGeom prst="rect">
                      <a:avLst/>
                    </a:prstGeom>
                    <a:noFill/>
                    <a:ln w="9525">
                      <a:noFill/>
                      <a:miter lim="800000"/>
                      <a:headEnd/>
                      <a:tailEnd/>
                    </a:ln>
                  </pic:spPr>
                </pic:pic>
              </a:graphicData>
            </a:graphic>
          </wp:inline>
        </w:drawing>
      </w:r>
    </w:p>
    <w:p w:rsidR="00A42EBA" w:rsidRPr="00755B87" w:rsidRDefault="00A42EBA" w:rsidP="00A42EBA">
      <w:pPr>
        <w:spacing w:after="200"/>
        <w:ind w:firstLine="709"/>
        <w:rPr>
          <w:b/>
          <w:bCs/>
          <w:lang w:eastAsia="en-US"/>
        </w:rPr>
      </w:pPr>
      <w:r w:rsidRPr="00755B87">
        <w:t>Джерело: складено за даними</w:t>
      </w:r>
      <w:r>
        <w:rPr>
          <w:lang w:val="ru-RU"/>
        </w:rPr>
        <w:t xml:space="preserve"> [119; 120</w:t>
      </w:r>
      <w:r w:rsidRPr="00755B87">
        <w:rPr>
          <w:lang w:val="ru-RU"/>
        </w:rPr>
        <w:t>]</w:t>
      </w: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A42EBA" w:rsidRDefault="00A42EBA" w:rsidP="00DE5795">
      <w:pPr>
        <w:spacing w:after="200"/>
        <w:jc w:val="right"/>
        <w:rPr>
          <w:i/>
          <w:sz w:val="28"/>
          <w:szCs w:val="28"/>
          <w:lang w:eastAsia="en-US"/>
        </w:rPr>
      </w:pPr>
    </w:p>
    <w:p w:rsidR="00DE5795" w:rsidRPr="00614CD5" w:rsidRDefault="00DE5795" w:rsidP="00DE5795">
      <w:pPr>
        <w:spacing w:after="200"/>
        <w:jc w:val="right"/>
        <w:rPr>
          <w:i/>
          <w:sz w:val="28"/>
          <w:szCs w:val="28"/>
          <w:lang w:eastAsia="en-US"/>
        </w:rPr>
      </w:pPr>
      <w:r w:rsidRPr="00614CD5">
        <w:rPr>
          <w:i/>
          <w:sz w:val="28"/>
          <w:szCs w:val="28"/>
          <w:lang w:eastAsia="en-US"/>
        </w:rPr>
        <w:t>Додаток Д</w:t>
      </w:r>
    </w:p>
    <w:p w:rsidR="00DE5795" w:rsidRDefault="00DE5795" w:rsidP="00DE5795">
      <w:pPr>
        <w:jc w:val="center"/>
        <w:rPr>
          <w:b/>
          <w:sz w:val="28"/>
          <w:szCs w:val="28"/>
          <w:lang w:eastAsia="en-US"/>
        </w:rPr>
      </w:pPr>
      <w:r w:rsidRPr="00D4324E">
        <w:rPr>
          <w:b/>
          <w:sz w:val="28"/>
          <w:szCs w:val="28"/>
          <w:lang w:eastAsia="en-US"/>
        </w:rPr>
        <w:t>Рейт</w:t>
      </w:r>
      <w:r>
        <w:rPr>
          <w:b/>
          <w:sz w:val="28"/>
          <w:szCs w:val="28"/>
          <w:lang w:eastAsia="en-US"/>
        </w:rPr>
        <w:t>инг країн за сумарним індексом «Відкритість до змін»</w:t>
      </w:r>
      <w:r w:rsidRPr="00D4324E">
        <w:rPr>
          <w:b/>
          <w:sz w:val="28"/>
          <w:szCs w:val="28"/>
          <w:lang w:eastAsia="en-US"/>
        </w:rPr>
        <w:t xml:space="preserve"> </w:t>
      </w:r>
    </w:p>
    <w:p w:rsidR="00DE5795" w:rsidRPr="003406B3" w:rsidRDefault="00DE5795" w:rsidP="00DE5795">
      <w:pPr>
        <w:jc w:val="center"/>
        <w:rPr>
          <w:b/>
          <w:sz w:val="28"/>
          <w:szCs w:val="28"/>
          <w:lang w:eastAsia="en-US"/>
        </w:rPr>
      </w:pPr>
      <w:r w:rsidRPr="00D4324E">
        <w:rPr>
          <w:b/>
          <w:sz w:val="28"/>
          <w:szCs w:val="28"/>
          <w:lang w:eastAsia="en-US"/>
        </w:rPr>
        <w:t>за Ш. Шварцем</w:t>
      </w:r>
    </w:p>
    <w:p w:rsidR="00DE5795" w:rsidRDefault="003A645A" w:rsidP="00DE5795">
      <w:pPr>
        <w:spacing w:after="200"/>
        <w:jc w:val="right"/>
        <w:rPr>
          <w:b/>
          <w:sz w:val="28"/>
          <w:szCs w:val="28"/>
          <w:lang w:val="ru-RU" w:eastAsia="en-US"/>
        </w:rPr>
      </w:pPr>
      <w:r>
        <w:rPr>
          <w:b/>
          <w:noProof/>
          <w:sz w:val="28"/>
          <w:szCs w:val="28"/>
          <w:lang w:val="ru-RU"/>
        </w:rPr>
        <w:drawing>
          <wp:inline distT="0" distB="0" distL="0" distR="0">
            <wp:extent cx="5506720" cy="2519680"/>
            <wp:effectExtent l="19050" t="0" r="0" b="0"/>
            <wp:docPr id="38" name="Диаграмма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7"/>
                    <pic:cNvPicPr>
                      <a:picLocks noChangeArrowheads="1"/>
                    </pic:cNvPicPr>
                  </pic:nvPicPr>
                  <pic:blipFill>
                    <a:blip r:embed="rId54" cstate="print">
                      <a:grayscl/>
                    </a:blip>
                    <a:srcRect/>
                    <a:stretch>
                      <a:fillRect/>
                    </a:stretch>
                  </pic:blipFill>
                  <pic:spPr bwMode="auto">
                    <a:xfrm>
                      <a:off x="0" y="0"/>
                      <a:ext cx="5506720" cy="2519680"/>
                    </a:xfrm>
                    <a:prstGeom prst="rect">
                      <a:avLst/>
                    </a:prstGeom>
                    <a:noFill/>
                    <a:ln w="9525">
                      <a:noFill/>
                      <a:miter lim="800000"/>
                      <a:headEnd/>
                      <a:tailEnd/>
                    </a:ln>
                  </pic:spPr>
                </pic:pic>
              </a:graphicData>
            </a:graphic>
          </wp:inline>
        </w:drawing>
      </w:r>
    </w:p>
    <w:p w:rsidR="00DE5795" w:rsidRDefault="003A645A" w:rsidP="00DE5795">
      <w:pPr>
        <w:spacing w:after="200"/>
        <w:jc w:val="right"/>
        <w:rPr>
          <w:b/>
          <w:sz w:val="28"/>
          <w:szCs w:val="28"/>
          <w:lang w:val="ru-RU" w:eastAsia="en-US"/>
        </w:rPr>
      </w:pPr>
      <w:r>
        <w:rPr>
          <w:b/>
          <w:noProof/>
          <w:sz w:val="28"/>
          <w:szCs w:val="28"/>
          <w:lang w:val="ru-RU"/>
        </w:rPr>
        <w:drawing>
          <wp:inline distT="0" distB="0" distL="0" distR="0">
            <wp:extent cx="5506720" cy="2316480"/>
            <wp:effectExtent l="19050" t="0" r="0" b="0"/>
            <wp:docPr id="39" name="Диаграмма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8"/>
                    <pic:cNvPicPr>
                      <a:picLocks noChangeArrowheads="1"/>
                    </pic:cNvPicPr>
                  </pic:nvPicPr>
                  <pic:blipFill>
                    <a:blip r:embed="rId55" cstate="print">
                      <a:grayscl/>
                    </a:blip>
                    <a:srcRect/>
                    <a:stretch>
                      <a:fillRect/>
                    </a:stretch>
                  </pic:blipFill>
                  <pic:spPr bwMode="auto">
                    <a:xfrm>
                      <a:off x="0" y="0"/>
                      <a:ext cx="5506720" cy="2316480"/>
                    </a:xfrm>
                    <a:prstGeom prst="rect">
                      <a:avLst/>
                    </a:prstGeom>
                    <a:noFill/>
                    <a:ln w="9525">
                      <a:noFill/>
                      <a:miter lim="800000"/>
                      <a:headEnd/>
                      <a:tailEnd/>
                    </a:ln>
                  </pic:spPr>
                </pic:pic>
              </a:graphicData>
            </a:graphic>
          </wp:inline>
        </w:drawing>
      </w:r>
    </w:p>
    <w:p w:rsidR="00DE5795" w:rsidRDefault="003A645A" w:rsidP="00DE5795">
      <w:pPr>
        <w:spacing w:after="200"/>
        <w:ind w:firstLine="709"/>
        <w:jc w:val="center"/>
        <w:rPr>
          <w:b/>
          <w:bCs/>
          <w:sz w:val="28"/>
          <w:szCs w:val="28"/>
          <w:lang w:eastAsia="en-US"/>
        </w:rPr>
      </w:pPr>
      <w:r>
        <w:rPr>
          <w:b/>
          <w:noProof/>
          <w:sz w:val="28"/>
          <w:szCs w:val="28"/>
          <w:lang w:val="ru-RU"/>
        </w:rPr>
        <w:drawing>
          <wp:inline distT="0" distB="0" distL="0" distR="0">
            <wp:extent cx="5445760" cy="2540000"/>
            <wp:effectExtent l="19050" t="0" r="2540" b="0"/>
            <wp:docPr id="40" name="Диаграмма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9"/>
                    <pic:cNvPicPr>
                      <a:picLocks noChangeArrowheads="1"/>
                    </pic:cNvPicPr>
                  </pic:nvPicPr>
                  <pic:blipFill>
                    <a:blip r:embed="rId56" cstate="print">
                      <a:grayscl/>
                    </a:blip>
                    <a:srcRect/>
                    <a:stretch>
                      <a:fillRect/>
                    </a:stretch>
                  </pic:blipFill>
                  <pic:spPr bwMode="auto">
                    <a:xfrm>
                      <a:off x="0" y="0"/>
                      <a:ext cx="5445760" cy="2540000"/>
                    </a:xfrm>
                    <a:prstGeom prst="rect">
                      <a:avLst/>
                    </a:prstGeom>
                    <a:noFill/>
                    <a:ln w="9525">
                      <a:noFill/>
                      <a:miter lim="800000"/>
                      <a:headEnd/>
                      <a:tailEnd/>
                    </a:ln>
                  </pic:spPr>
                </pic:pic>
              </a:graphicData>
            </a:graphic>
          </wp:inline>
        </w:drawing>
      </w:r>
    </w:p>
    <w:p w:rsidR="00DE5795" w:rsidRPr="00755B87" w:rsidRDefault="00DE5795" w:rsidP="00DE5795">
      <w:pPr>
        <w:spacing w:after="200"/>
        <w:ind w:firstLine="709"/>
        <w:rPr>
          <w:b/>
          <w:bCs/>
          <w:lang w:eastAsia="en-US"/>
        </w:rPr>
      </w:pPr>
      <w:r w:rsidRPr="00755B87">
        <w:t>Джерело: складено за даними</w:t>
      </w:r>
      <w:r>
        <w:rPr>
          <w:lang w:val="ru-RU"/>
        </w:rPr>
        <w:t xml:space="preserve"> [119; 120</w:t>
      </w:r>
      <w:r w:rsidRPr="00755B87">
        <w:rPr>
          <w:lang w:val="ru-RU"/>
        </w:rPr>
        <w:t>]</w:t>
      </w:r>
    </w:p>
    <w:p w:rsidR="000974BC" w:rsidRDefault="000974BC" w:rsidP="00DE5795">
      <w:pPr>
        <w:spacing w:after="200"/>
        <w:jc w:val="right"/>
        <w:rPr>
          <w:b/>
          <w:sz w:val="28"/>
          <w:szCs w:val="28"/>
          <w:lang w:eastAsia="en-US"/>
        </w:rPr>
      </w:pPr>
    </w:p>
    <w:p w:rsidR="00DE5795" w:rsidRPr="000974BC" w:rsidRDefault="00DE5795" w:rsidP="00DE5795">
      <w:pPr>
        <w:spacing w:after="200"/>
        <w:jc w:val="right"/>
        <w:rPr>
          <w:i/>
          <w:sz w:val="28"/>
          <w:szCs w:val="28"/>
          <w:lang w:eastAsia="en-US"/>
        </w:rPr>
      </w:pPr>
      <w:r w:rsidRPr="000974BC">
        <w:rPr>
          <w:i/>
          <w:sz w:val="28"/>
          <w:szCs w:val="28"/>
          <w:lang w:eastAsia="en-US"/>
        </w:rPr>
        <w:lastRenderedPageBreak/>
        <w:t>Додаток Е</w:t>
      </w:r>
    </w:p>
    <w:p w:rsidR="00DE5795" w:rsidRPr="00D4324E" w:rsidRDefault="00DE5795" w:rsidP="00DE5795">
      <w:pPr>
        <w:ind w:firstLine="284"/>
        <w:jc w:val="center"/>
        <w:rPr>
          <w:b/>
          <w:sz w:val="28"/>
          <w:szCs w:val="28"/>
          <w:lang w:eastAsia="en-US"/>
        </w:rPr>
      </w:pPr>
      <w:r w:rsidRPr="00D4324E">
        <w:rPr>
          <w:b/>
          <w:sz w:val="28"/>
          <w:szCs w:val="28"/>
          <w:lang w:eastAsia="en-US"/>
        </w:rPr>
        <w:t>Рейт</w:t>
      </w:r>
      <w:r>
        <w:rPr>
          <w:b/>
          <w:sz w:val="28"/>
          <w:szCs w:val="28"/>
          <w:lang w:eastAsia="en-US"/>
        </w:rPr>
        <w:t>инг країн за сумарним індексом «</w:t>
      </w:r>
      <w:r w:rsidRPr="00D4324E">
        <w:rPr>
          <w:b/>
          <w:sz w:val="28"/>
          <w:szCs w:val="28"/>
          <w:lang w:eastAsia="en-US"/>
        </w:rPr>
        <w:t>Самос</w:t>
      </w:r>
      <w:r>
        <w:rPr>
          <w:b/>
          <w:sz w:val="28"/>
          <w:szCs w:val="28"/>
          <w:lang w:eastAsia="en-US"/>
        </w:rPr>
        <w:t>твердження»</w:t>
      </w:r>
    </w:p>
    <w:p w:rsidR="00DE5795" w:rsidRDefault="00DE5795" w:rsidP="00DE5795">
      <w:pPr>
        <w:ind w:firstLine="284"/>
        <w:jc w:val="center"/>
        <w:rPr>
          <w:b/>
          <w:bCs/>
          <w:sz w:val="28"/>
          <w:szCs w:val="28"/>
          <w:lang w:eastAsia="en-US"/>
        </w:rPr>
      </w:pPr>
      <w:r w:rsidRPr="00D4324E">
        <w:rPr>
          <w:b/>
          <w:sz w:val="28"/>
          <w:szCs w:val="28"/>
          <w:lang w:eastAsia="en-US"/>
        </w:rPr>
        <w:t>за Ш. Шварцем</w:t>
      </w:r>
    </w:p>
    <w:p w:rsidR="00DE5795" w:rsidRDefault="003A645A" w:rsidP="00DE5795">
      <w:pPr>
        <w:spacing w:after="200"/>
        <w:ind w:firstLine="709"/>
        <w:rPr>
          <w:b/>
          <w:bCs/>
          <w:sz w:val="28"/>
          <w:szCs w:val="28"/>
          <w:lang w:eastAsia="en-US"/>
        </w:rPr>
      </w:pPr>
      <w:r>
        <w:rPr>
          <w:b/>
          <w:noProof/>
          <w:sz w:val="28"/>
          <w:szCs w:val="28"/>
          <w:lang w:val="ru-RU"/>
        </w:rPr>
        <w:drawing>
          <wp:inline distT="0" distB="0" distL="0" distR="0">
            <wp:extent cx="5506720" cy="3190240"/>
            <wp:effectExtent l="19050" t="0" r="0" b="0"/>
            <wp:docPr id="41" name="Диаграмма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0"/>
                    <pic:cNvPicPr>
                      <a:picLocks noChangeArrowheads="1"/>
                    </pic:cNvPicPr>
                  </pic:nvPicPr>
                  <pic:blipFill>
                    <a:blip r:embed="rId57" cstate="print">
                      <a:grayscl/>
                    </a:blip>
                    <a:srcRect/>
                    <a:stretch>
                      <a:fillRect/>
                    </a:stretch>
                  </pic:blipFill>
                  <pic:spPr bwMode="auto">
                    <a:xfrm>
                      <a:off x="0" y="0"/>
                      <a:ext cx="5506720" cy="3190240"/>
                    </a:xfrm>
                    <a:prstGeom prst="rect">
                      <a:avLst/>
                    </a:prstGeom>
                    <a:noFill/>
                    <a:ln w="9525">
                      <a:noFill/>
                      <a:miter lim="800000"/>
                      <a:headEnd/>
                      <a:tailEnd/>
                    </a:ln>
                  </pic:spPr>
                </pic:pic>
              </a:graphicData>
            </a:graphic>
          </wp:inline>
        </w:drawing>
      </w:r>
    </w:p>
    <w:p w:rsidR="00DE5795" w:rsidRDefault="00DE5795" w:rsidP="00DE5795">
      <w:pPr>
        <w:spacing w:after="200"/>
        <w:ind w:firstLine="709"/>
        <w:jc w:val="center"/>
        <w:rPr>
          <w:b/>
          <w:bCs/>
          <w:sz w:val="28"/>
          <w:szCs w:val="28"/>
          <w:lang w:eastAsia="en-US"/>
        </w:rPr>
      </w:pPr>
    </w:p>
    <w:p w:rsidR="00DE5795" w:rsidRDefault="003A645A" w:rsidP="00DE5795">
      <w:pPr>
        <w:spacing w:after="200"/>
        <w:ind w:firstLine="709"/>
        <w:jc w:val="center"/>
        <w:rPr>
          <w:b/>
          <w:bCs/>
          <w:sz w:val="28"/>
          <w:szCs w:val="28"/>
          <w:lang w:eastAsia="en-US"/>
        </w:rPr>
      </w:pPr>
      <w:r>
        <w:rPr>
          <w:b/>
          <w:noProof/>
          <w:sz w:val="28"/>
          <w:szCs w:val="28"/>
          <w:lang w:val="ru-RU"/>
        </w:rPr>
        <w:drawing>
          <wp:inline distT="0" distB="0" distL="0" distR="0">
            <wp:extent cx="5506720" cy="3291840"/>
            <wp:effectExtent l="19050" t="0" r="0" b="0"/>
            <wp:docPr id="42" name="Диаграмма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1"/>
                    <pic:cNvPicPr>
                      <a:picLocks noChangeArrowheads="1"/>
                    </pic:cNvPicPr>
                  </pic:nvPicPr>
                  <pic:blipFill>
                    <a:blip r:embed="rId58" cstate="print">
                      <a:grayscl/>
                    </a:blip>
                    <a:srcRect/>
                    <a:stretch>
                      <a:fillRect/>
                    </a:stretch>
                  </pic:blipFill>
                  <pic:spPr bwMode="auto">
                    <a:xfrm>
                      <a:off x="0" y="0"/>
                      <a:ext cx="5506720" cy="3291840"/>
                    </a:xfrm>
                    <a:prstGeom prst="rect">
                      <a:avLst/>
                    </a:prstGeom>
                    <a:noFill/>
                    <a:ln w="9525">
                      <a:noFill/>
                      <a:miter lim="800000"/>
                      <a:headEnd/>
                      <a:tailEnd/>
                    </a:ln>
                  </pic:spPr>
                </pic:pic>
              </a:graphicData>
            </a:graphic>
          </wp:inline>
        </w:drawing>
      </w:r>
    </w:p>
    <w:p w:rsidR="00DE5795" w:rsidRDefault="00DE5795" w:rsidP="00DE5795">
      <w:pPr>
        <w:spacing w:after="200"/>
        <w:ind w:firstLine="709"/>
        <w:jc w:val="center"/>
        <w:rPr>
          <w:b/>
          <w:bCs/>
          <w:sz w:val="28"/>
          <w:szCs w:val="28"/>
          <w:lang w:eastAsia="en-US"/>
        </w:rPr>
      </w:pPr>
    </w:p>
    <w:p w:rsidR="00DE5795" w:rsidRPr="00755B87" w:rsidRDefault="00DE5795" w:rsidP="00DE5795">
      <w:pPr>
        <w:spacing w:after="200"/>
        <w:ind w:firstLine="709"/>
        <w:rPr>
          <w:b/>
          <w:bCs/>
          <w:lang w:eastAsia="en-US"/>
        </w:rPr>
      </w:pPr>
      <w:r w:rsidRPr="00755B87">
        <w:t>Джерело: складено за даними</w:t>
      </w:r>
      <w:r>
        <w:rPr>
          <w:lang w:val="ru-RU"/>
        </w:rPr>
        <w:t xml:space="preserve"> [119; 120</w:t>
      </w:r>
      <w:r w:rsidRPr="00755B87">
        <w:rPr>
          <w:lang w:val="ru-RU"/>
        </w:rPr>
        <w:t>]</w:t>
      </w:r>
    </w:p>
    <w:p w:rsidR="00DE5795" w:rsidRDefault="00DE5795" w:rsidP="00DE5795">
      <w:pPr>
        <w:spacing w:after="200"/>
        <w:jc w:val="right"/>
        <w:rPr>
          <w:b/>
          <w:sz w:val="28"/>
          <w:szCs w:val="28"/>
          <w:lang w:eastAsia="en-US"/>
        </w:rPr>
      </w:pPr>
    </w:p>
    <w:p w:rsidR="000974BC" w:rsidRDefault="000974BC" w:rsidP="00DE5795">
      <w:pPr>
        <w:spacing w:after="200"/>
        <w:jc w:val="right"/>
        <w:rPr>
          <w:b/>
          <w:sz w:val="28"/>
          <w:szCs w:val="28"/>
          <w:lang w:eastAsia="en-US"/>
        </w:rPr>
      </w:pPr>
    </w:p>
    <w:p w:rsidR="00DE5795" w:rsidRPr="000974BC" w:rsidRDefault="00DE5795" w:rsidP="00DE5795">
      <w:pPr>
        <w:spacing w:after="200"/>
        <w:jc w:val="right"/>
        <w:rPr>
          <w:i/>
          <w:sz w:val="28"/>
          <w:szCs w:val="28"/>
          <w:lang w:eastAsia="en-US"/>
        </w:rPr>
      </w:pPr>
      <w:r w:rsidRPr="000974BC">
        <w:rPr>
          <w:i/>
          <w:sz w:val="28"/>
          <w:szCs w:val="28"/>
          <w:lang w:eastAsia="en-US"/>
        </w:rPr>
        <w:lastRenderedPageBreak/>
        <w:t>Додаток Ж</w:t>
      </w:r>
    </w:p>
    <w:p w:rsidR="00DE5795" w:rsidRPr="00D4324E" w:rsidRDefault="00DE5795" w:rsidP="00DE5795">
      <w:pPr>
        <w:ind w:firstLine="284"/>
        <w:jc w:val="center"/>
        <w:rPr>
          <w:b/>
          <w:sz w:val="28"/>
          <w:szCs w:val="28"/>
          <w:lang w:eastAsia="en-US"/>
        </w:rPr>
      </w:pPr>
      <w:r w:rsidRPr="00D4324E">
        <w:rPr>
          <w:b/>
          <w:sz w:val="28"/>
          <w:szCs w:val="28"/>
          <w:lang w:eastAsia="en-US"/>
        </w:rPr>
        <w:t>Рейт</w:t>
      </w:r>
      <w:r>
        <w:rPr>
          <w:b/>
          <w:sz w:val="28"/>
          <w:szCs w:val="28"/>
          <w:lang w:eastAsia="en-US"/>
        </w:rPr>
        <w:t>инг країн за сумарним індексом «Вихід за межі свого «Я»</w:t>
      </w:r>
    </w:p>
    <w:p w:rsidR="00DE5795" w:rsidRPr="00D4324E" w:rsidRDefault="00DE5795" w:rsidP="00DE5795">
      <w:pPr>
        <w:ind w:firstLine="284"/>
        <w:jc w:val="center"/>
        <w:rPr>
          <w:b/>
          <w:bCs/>
          <w:sz w:val="28"/>
          <w:szCs w:val="28"/>
          <w:lang w:eastAsia="en-US"/>
        </w:rPr>
      </w:pPr>
      <w:r w:rsidRPr="00D4324E">
        <w:rPr>
          <w:b/>
          <w:sz w:val="28"/>
          <w:szCs w:val="28"/>
          <w:lang w:eastAsia="en-US"/>
        </w:rPr>
        <w:t>за Ш. Шварцем</w:t>
      </w:r>
    </w:p>
    <w:p w:rsidR="00DE5795" w:rsidRDefault="00DE5795" w:rsidP="00DE5795">
      <w:pPr>
        <w:spacing w:after="200"/>
        <w:ind w:firstLine="709"/>
        <w:jc w:val="center"/>
        <w:rPr>
          <w:b/>
          <w:bCs/>
          <w:sz w:val="28"/>
          <w:szCs w:val="28"/>
          <w:lang w:eastAsia="en-US"/>
        </w:rPr>
      </w:pPr>
    </w:p>
    <w:p w:rsidR="00DE5795" w:rsidRDefault="003A645A" w:rsidP="00DE5795">
      <w:pPr>
        <w:spacing w:after="200"/>
        <w:ind w:firstLine="709"/>
        <w:jc w:val="center"/>
        <w:rPr>
          <w:b/>
          <w:bCs/>
          <w:sz w:val="28"/>
          <w:szCs w:val="28"/>
          <w:lang w:eastAsia="en-US"/>
        </w:rPr>
      </w:pPr>
      <w:r>
        <w:rPr>
          <w:b/>
          <w:noProof/>
          <w:sz w:val="28"/>
          <w:szCs w:val="28"/>
          <w:lang w:val="ru-RU"/>
        </w:rPr>
        <w:drawing>
          <wp:inline distT="0" distB="0" distL="0" distR="0">
            <wp:extent cx="5527040" cy="2987040"/>
            <wp:effectExtent l="19050" t="0" r="0" b="0"/>
            <wp:docPr id="43" name="Диаграмма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2"/>
                    <pic:cNvPicPr>
                      <a:picLocks noChangeArrowheads="1"/>
                    </pic:cNvPicPr>
                  </pic:nvPicPr>
                  <pic:blipFill>
                    <a:blip r:embed="rId59" cstate="print">
                      <a:grayscl/>
                    </a:blip>
                    <a:srcRect/>
                    <a:stretch>
                      <a:fillRect/>
                    </a:stretch>
                  </pic:blipFill>
                  <pic:spPr bwMode="auto">
                    <a:xfrm>
                      <a:off x="0" y="0"/>
                      <a:ext cx="5527040" cy="2987040"/>
                    </a:xfrm>
                    <a:prstGeom prst="rect">
                      <a:avLst/>
                    </a:prstGeom>
                    <a:noFill/>
                    <a:ln w="9525">
                      <a:noFill/>
                      <a:miter lim="800000"/>
                      <a:headEnd/>
                      <a:tailEnd/>
                    </a:ln>
                  </pic:spPr>
                </pic:pic>
              </a:graphicData>
            </a:graphic>
          </wp:inline>
        </w:drawing>
      </w:r>
    </w:p>
    <w:p w:rsidR="00DE5795" w:rsidRDefault="00DE5795" w:rsidP="00DE5795">
      <w:pPr>
        <w:spacing w:after="200"/>
        <w:ind w:firstLine="709"/>
        <w:jc w:val="center"/>
        <w:rPr>
          <w:b/>
          <w:bCs/>
          <w:sz w:val="28"/>
          <w:szCs w:val="28"/>
          <w:lang w:eastAsia="en-US"/>
        </w:rPr>
      </w:pPr>
    </w:p>
    <w:p w:rsidR="00DE5795" w:rsidRDefault="003A645A" w:rsidP="00DE5795">
      <w:pPr>
        <w:spacing w:after="200"/>
        <w:ind w:firstLine="709"/>
        <w:jc w:val="center"/>
        <w:rPr>
          <w:b/>
          <w:bCs/>
          <w:sz w:val="28"/>
          <w:szCs w:val="28"/>
          <w:lang w:eastAsia="en-US"/>
        </w:rPr>
      </w:pPr>
      <w:r>
        <w:rPr>
          <w:b/>
          <w:noProof/>
          <w:sz w:val="28"/>
          <w:szCs w:val="28"/>
          <w:lang w:val="ru-RU"/>
        </w:rPr>
        <w:drawing>
          <wp:inline distT="0" distB="0" distL="0" distR="0">
            <wp:extent cx="5527040" cy="2987040"/>
            <wp:effectExtent l="19050" t="0" r="0" b="0"/>
            <wp:docPr id="44" name="Диаграмма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3"/>
                    <pic:cNvPicPr>
                      <a:picLocks noChangeArrowheads="1"/>
                    </pic:cNvPicPr>
                  </pic:nvPicPr>
                  <pic:blipFill>
                    <a:blip r:embed="rId60" cstate="print">
                      <a:grayscl/>
                    </a:blip>
                    <a:srcRect/>
                    <a:stretch>
                      <a:fillRect/>
                    </a:stretch>
                  </pic:blipFill>
                  <pic:spPr bwMode="auto">
                    <a:xfrm>
                      <a:off x="0" y="0"/>
                      <a:ext cx="5527040" cy="2987040"/>
                    </a:xfrm>
                    <a:prstGeom prst="rect">
                      <a:avLst/>
                    </a:prstGeom>
                    <a:noFill/>
                    <a:ln w="9525">
                      <a:noFill/>
                      <a:miter lim="800000"/>
                      <a:headEnd/>
                      <a:tailEnd/>
                    </a:ln>
                  </pic:spPr>
                </pic:pic>
              </a:graphicData>
            </a:graphic>
          </wp:inline>
        </w:drawing>
      </w:r>
    </w:p>
    <w:p w:rsidR="00DE5795" w:rsidRDefault="00DE5795" w:rsidP="00DE5795">
      <w:pPr>
        <w:spacing w:after="200"/>
        <w:ind w:firstLine="709"/>
        <w:jc w:val="center"/>
        <w:rPr>
          <w:b/>
          <w:bCs/>
          <w:sz w:val="28"/>
          <w:szCs w:val="28"/>
          <w:lang w:eastAsia="en-US"/>
        </w:rPr>
      </w:pPr>
    </w:p>
    <w:p w:rsidR="00DE5795" w:rsidRPr="00755B87" w:rsidRDefault="00DE5795" w:rsidP="00DE5795">
      <w:pPr>
        <w:spacing w:after="200"/>
        <w:ind w:firstLine="709"/>
        <w:rPr>
          <w:b/>
          <w:bCs/>
          <w:lang w:eastAsia="en-US"/>
        </w:rPr>
      </w:pPr>
      <w:r w:rsidRPr="00755B87">
        <w:t>Джерело: складено за даними</w:t>
      </w:r>
      <w:r>
        <w:rPr>
          <w:lang w:val="ru-RU"/>
        </w:rPr>
        <w:t xml:space="preserve"> [119; 120</w:t>
      </w:r>
      <w:r w:rsidRPr="00755B87">
        <w:rPr>
          <w:lang w:val="ru-RU"/>
        </w:rPr>
        <w:t>]</w:t>
      </w:r>
    </w:p>
    <w:p w:rsidR="00DE5795" w:rsidRPr="00444FBE" w:rsidRDefault="00DE5795" w:rsidP="00DE5795">
      <w:pPr>
        <w:spacing w:after="200"/>
        <w:jc w:val="right"/>
        <w:rPr>
          <w:b/>
          <w:sz w:val="28"/>
          <w:szCs w:val="28"/>
          <w:lang w:eastAsia="en-US"/>
        </w:rPr>
      </w:pPr>
    </w:p>
    <w:p w:rsidR="00DE5795" w:rsidRPr="00520F3B" w:rsidRDefault="00DE5795" w:rsidP="002D0188">
      <w:pPr>
        <w:ind w:firstLine="720"/>
        <w:jc w:val="both"/>
        <w:rPr>
          <w:sz w:val="28"/>
          <w:szCs w:val="28"/>
          <w:lang w:val="ru-RU"/>
        </w:rPr>
      </w:pPr>
    </w:p>
    <w:p w:rsidR="004D6465" w:rsidRDefault="00520F3B" w:rsidP="00520F3B">
      <w:pPr>
        <w:jc w:val="center"/>
        <w:rPr>
          <w:bCs/>
          <w:iCs/>
          <w:sz w:val="32"/>
          <w:szCs w:val="32"/>
          <w:lang w:val="ru-RU"/>
        </w:rPr>
      </w:pPr>
      <w:r>
        <w:rPr>
          <w:bCs/>
          <w:i/>
          <w:iCs/>
          <w:sz w:val="28"/>
          <w:szCs w:val="28"/>
        </w:rPr>
        <w:br w:type="page"/>
      </w:r>
      <w:proofErr w:type="spellStart"/>
      <w:r w:rsidRPr="00520F3B">
        <w:rPr>
          <w:bCs/>
          <w:iCs/>
          <w:sz w:val="32"/>
          <w:szCs w:val="32"/>
          <w:lang w:val="ru-RU"/>
        </w:rPr>
        <w:lastRenderedPageBreak/>
        <w:t>Н</w:t>
      </w:r>
      <w:r>
        <w:rPr>
          <w:bCs/>
          <w:iCs/>
          <w:sz w:val="32"/>
          <w:szCs w:val="32"/>
          <w:lang w:val="ru-RU"/>
        </w:rPr>
        <w:t>аукове</w:t>
      </w:r>
      <w:proofErr w:type="spellEnd"/>
      <w:r>
        <w:rPr>
          <w:bCs/>
          <w:iCs/>
          <w:sz w:val="32"/>
          <w:szCs w:val="32"/>
          <w:lang w:val="ru-RU"/>
        </w:rPr>
        <w:t xml:space="preserve"> </w:t>
      </w:r>
      <w:proofErr w:type="spellStart"/>
      <w:r>
        <w:rPr>
          <w:bCs/>
          <w:iCs/>
          <w:sz w:val="32"/>
          <w:szCs w:val="32"/>
          <w:lang w:val="ru-RU"/>
        </w:rPr>
        <w:t>видання</w:t>
      </w:r>
      <w:proofErr w:type="spellEnd"/>
    </w:p>
    <w:p w:rsidR="00520F3B" w:rsidRDefault="00520F3B" w:rsidP="00520F3B">
      <w:pPr>
        <w:jc w:val="center"/>
        <w:rPr>
          <w:bCs/>
          <w:iCs/>
          <w:sz w:val="32"/>
          <w:szCs w:val="32"/>
          <w:lang w:val="ru-RU"/>
        </w:rPr>
      </w:pPr>
    </w:p>
    <w:p w:rsidR="00520F3B" w:rsidRPr="00520F3B" w:rsidRDefault="00520F3B" w:rsidP="00520F3B">
      <w:pPr>
        <w:pStyle w:val="Default"/>
        <w:jc w:val="center"/>
        <w:rPr>
          <w:rFonts w:eastAsia="Batang"/>
          <w:b/>
          <w:bCs/>
          <w:color w:val="auto"/>
          <w:sz w:val="36"/>
          <w:szCs w:val="36"/>
          <w:lang w:val="uk-UA"/>
        </w:rPr>
      </w:pPr>
      <w:r w:rsidRPr="00520F3B">
        <w:rPr>
          <w:rFonts w:eastAsia="Arial Unicode MS"/>
          <w:bCs/>
          <w:color w:val="auto"/>
          <w:sz w:val="36"/>
          <w:szCs w:val="36"/>
          <w:lang w:val="uk-UA"/>
        </w:rPr>
        <w:t>З.І.</w:t>
      </w:r>
      <w:r w:rsidRPr="00520F3B">
        <w:rPr>
          <w:rFonts w:eastAsia="Arial Unicode MS"/>
          <w:b/>
          <w:bCs/>
          <w:color w:val="auto"/>
          <w:sz w:val="36"/>
          <w:szCs w:val="36"/>
          <w:lang w:val="uk-UA"/>
        </w:rPr>
        <w:t xml:space="preserve"> Галушка, </w:t>
      </w:r>
      <w:r w:rsidRPr="00520F3B">
        <w:rPr>
          <w:rFonts w:eastAsia="Arial Unicode MS"/>
          <w:bCs/>
          <w:color w:val="auto"/>
          <w:sz w:val="36"/>
          <w:szCs w:val="36"/>
          <w:lang w:val="uk-UA"/>
        </w:rPr>
        <w:t>О</w:t>
      </w:r>
      <w:r w:rsidRPr="00520F3B">
        <w:rPr>
          <w:rFonts w:eastAsia="Batang"/>
          <w:bCs/>
          <w:color w:val="auto"/>
          <w:sz w:val="36"/>
          <w:szCs w:val="36"/>
          <w:lang w:val="uk-UA"/>
        </w:rPr>
        <w:t>.О.</w:t>
      </w:r>
      <w:r w:rsidRPr="00520F3B">
        <w:rPr>
          <w:rFonts w:eastAsia="Batang"/>
          <w:b/>
          <w:bCs/>
          <w:color w:val="auto"/>
          <w:sz w:val="36"/>
          <w:szCs w:val="36"/>
          <w:lang w:val="uk-UA"/>
        </w:rPr>
        <w:t xml:space="preserve"> Лусте</w:t>
      </w:r>
    </w:p>
    <w:p w:rsidR="00520F3B" w:rsidRPr="00520F3B" w:rsidRDefault="00520F3B" w:rsidP="00520F3B">
      <w:pPr>
        <w:pStyle w:val="Default"/>
        <w:spacing w:before="240"/>
        <w:jc w:val="center"/>
        <w:rPr>
          <w:rFonts w:eastAsia="Batang"/>
          <w:b/>
          <w:bCs/>
          <w:color w:val="auto"/>
          <w:sz w:val="40"/>
          <w:szCs w:val="40"/>
          <w:lang w:val="uk-UA"/>
        </w:rPr>
      </w:pPr>
    </w:p>
    <w:p w:rsidR="00BE4B93" w:rsidRDefault="00520F3B" w:rsidP="00520F3B">
      <w:pPr>
        <w:pStyle w:val="Default"/>
        <w:jc w:val="center"/>
        <w:rPr>
          <w:rFonts w:eastAsia="Batang"/>
          <w:bCs/>
          <w:color w:val="auto"/>
          <w:spacing w:val="20"/>
          <w:sz w:val="36"/>
          <w:szCs w:val="36"/>
          <w:lang w:val="en-US"/>
        </w:rPr>
      </w:pPr>
      <w:r w:rsidRPr="00BE4B93">
        <w:rPr>
          <w:rFonts w:eastAsia="Batang"/>
          <w:bCs/>
          <w:color w:val="auto"/>
          <w:spacing w:val="20"/>
          <w:sz w:val="36"/>
          <w:szCs w:val="36"/>
          <w:lang w:val="uk-UA"/>
        </w:rPr>
        <w:t xml:space="preserve">ГОСПОДАРСЬКИЙ МЕНТАЛІТЕТ </w:t>
      </w:r>
    </w:p>
    <w:p w:rsidR="00520F3B" w:rsidRPr="00BE4B93" w:rsidRDefault="00520F3B" w:rsidP="00520F3B">
      <w:pPr>
        <w:pStyle w:val="Default"/>
        <w:jc w:val="center"/>
        <w:rPr>
          <w:rFonts w:eastAsia="Batang"/>
          <w:bCs/>
          <w:color w:val="auto"/>
          <w:spacing w:val="20"/>
          <w:sz w:val="36"/>
          <w:szCs w:val="36"/>
          <w:lang w:val="uk-UA"/>
        </w:rPr>
      </w:pPr>
      <w:r w:rsidRPr="00BE4B93">
        <w:rPr>
          <w:rFonts w:eastAsia="Batang"/>
          <w:bCs/>
          <w:color w:val="auto"/>
          <w:spacing w:val="20"/>
          <w:sz w:val="36"/>
          <w:szCs w:val="36"/>
          <w:lang w:val="uk-UA"/>
        </w:rPr>
        <w:t>ТА НАЦІОНАЛЬНІ ОСОБЛИВОСТІ ПРОЦЕСІВ СОЦІАЛІЗАЦІЇ ЕКОНОМІКИ</w:t>
      </w:r>
    </w:p>
    <w:p w:rsidR="00520F3B" w:rsidRPr="00520F3B" w:rsidRDefault="00520F3B" w:rsidP="00520F3B">
      <w:pPr>
        <w:pStyle w:val="Default"/>
        <w:spacing w:after="120"/>
        <w:jc w:val="center"/>
        <w:rPr>
          <w:rFonts w:eastAsia="Batang"/>
          <w:b/>
          <w:bCs/>
          <w:color w:val="auto"/>
          <w:sz w:val="40"/>
          <w:szCs w:val="40"/>
          <w:lang w:val="uk-UA"/>
        </w:rPr>
      </w:pPr>
    </w:p>
    <w:p w:rsidR="00520F3B" w:rsidRPr="00520F3B" w:rsidRDefault="00520F3B" w:rsidP="00520F3B">
      <w:pPr>
        <w:spacing w:line="360" w:lineRule="auto"/>
        <w:jc w:val="center"/>
        <w:rPr>
          <w:rFonts w:eastAsia="Batang"/>
          <w:bCs/>
          <w:spacing w:val="20"/>
          <w:sz w:val="32"/>
          <w:szCs w:val="32"/>
        </w:rPr>
      </w:pPr>
      <w:r w:rsidRPr="00520F3B">
        <w:rPr>
          <w:rFonts w:eastAsia="Batang"/>
          <w:bCs/>
          <w:spacing w:val="20"/>
          <w:sz w:val="32"/>
          <w:szCs w:val="32"/>
        </w:rPr>
        <w:t>Монографія</w:t>
      </w:r>
    </w:p>
    <w:p w:rsidR="00520F3B" w:rsidRDefault="00520F3B" w:rsidP="00520F3B">
      <w:pPr>
        <w:jc w:val="center"/>
        <w:rPr>
          <w:bCs/>
          <w:iCs/>
          <w:sz w:val="32"/>
          <w:szCs w:val="32"/>
          <w:lang w:val="ru-RU"/>
        </w:rPr>
      </w:pPr>
    </w:p>
    <w:p w:rsidR="00520F3B" w:rsidRDefault="00520F3B" w:rsidP="00520F3B">
      <w:pPr>
        <w:jc w:val="center"/>
        <w:rPr>
          <w:bCs/>
          <w:iCs/>
          <w:sz w:val="32"/>
          <w:szCs w:val="32"/>
          <w:lang w:val="ru-RU"/>
        </w:rPr>
      </w:pPr>
    </w:p>
    <w:p w:rsidR="00520F3B" w:rsidRDefault="00520F3B" w:rsidP="00520F3B">
      <w:pPr>
        <w:jc w:val="center"/>
        <w:rPr>
          <w:bCs/>
          <w:iCs/>
          <w:sz w:val="32"/>
          <w:szCs w:val="32"/>
          <w:lang w:val="ru-RU"/>
        </w:rPr>
      </w:pPr>
    </w:p>
    <w:p w:rsidR="00520F3B" w:rsidRDefault="00520F3B" w:rsidP="00520F3B">
      <w:pPr>
        <w:jc w:val="center"/>
        <w:rPr>
          <w:rFonts w:eastAsia="Arial Unicode MS"/>
          <w:b/>
          <w:bCs/>
          <w:sz w:val="36"/>
          <w:szCs w:val="36"/>
        </w:rPr>
      </w:pPr>
      <w:r>
        <w:rPr>
          <w:bCs/>
          <w:iCs/>
          <w:sz w:val="32"/>
          <w:szCs w:val="32"/>
          <w:lang w:val="ru-RU"/>
        </w:rPr>
        <w:t>В</w:t>
      </w:r>
      <w:proofErr w:type="spellStart"/>
      <w:r>
        <w:rPr>
          <w:bCs/>
          <w:iCs/>
          <w:sz w:val="32"/>
          <w:szCs w:val="32"/>
        </w:rPr>
        <w:t>ідповідальний</w:t>
      </w:r>
      <w:proofErr w:type="spellEnd"/>
      <w:r>
        <w:rPr>
          <w:bCs/>
          <w:iCs/>
          <w:sz w:val="32"/>
          <w:szCs w:val="32"/>
        </w:rPr>
        <w:t xml:space="preserve"> за випуск </w:t>
      </w:r>
      <w:r w:rsidRPr="003A1F4A">
        <w:rPr>
          <w:rFonts w:eastAsia="Arial Unicode MS"/>
          <w:bCs/>
          <w:i/>
          <w:sz w:val="36"/>
          <w:szCs w:val="36"/>
        </w:rPr>
        <w:t>З.І. Галушка</w:t>
      </w:r>
    </w:p>
    <w:p w:rsidR="00520F3B" w:rsidRDefault="00520F3B" w:rsidP="00520F3B">
      <w:pPr>
        <w:jc w:val="center"/>
        <w:rPr>
          <w:rFonts w:eastAsia="Arial Unicode MS"/>
          <w:b/>
          <w:bCs/>
          <w:sz w:val="36"/>
          <w:szCs w:val="36"/>
        </w:rPr>
      </w:pPr>
    </w:p>
    <w:p w:rsidR="003A1F4A" w:rsidRDefault="003A1F4A" w:rsidP="00520F3B">
      <w:pPr>
        <w:jc w:val="center"/>
        <w:rPr>
          <w:rFonts w:eastAsia="Arial Unicode MS"/>
          <w:b/>
          <w:bCs/>
          <w:sz w:val="36"/>
          <w:szCs w:val="36"/>
        </w:rPr>
      </w:pPr>
    </w:p>
    <w:p w:rsidR="003A1F4A" w:rsidRDefault="003A1F4A" w:rsidP="00520F3B">
      <w:pPr>
        <w:jc w:val="center"/>
        <w:rPr>
          <w:rFonts w:eastAsia="Arial Unicode MS"/>
          <w:b/>
          <w:bCs/>
          <w:sz w:val="36"/>
          <w:szCs w:val="36"/>
        </w:rPr>
      </w:pPr>
    </w:p>
    <w:p w:rsidR="00520F3B" w:rsidRDefault="00520F3B" w:rsidP="00520F3B">
      <w:pPr>
        <w:jc w:val="center"/>
        <w:rPr>
          <w:rFonts w:eastAsia="Arial Unicode MS"/>
          <w:bCs/>
          <w:sz w:val="36"/>
          <w:szCs w:val="36"/>
        </w:rPr>
      </w:pPr>
      <w:r w:rsidRPr="00520F3B">
        <w:rPr>
          <w:rFonts w:eastAsia="Arial Unicode MS"/>
          <w:bCs/>
          <w:sz w:val="36"/>
          <w:szCs w:val="36"/>
        </w:rPr>
        <w:t xml:space="preserve">Літературний редактор </w:t>
      </w:r>
      <w:r>
        <w:rPr>
          <w:rFonts w:eastAsia="Arial Unicode MS"/>
          <w:bCs/>
          <w:sz w:val="36"/>
          <w:szCs w:val="36"/>
        </w:rPr>
        <w:t xml:space="preserve"> </w:t>
      </w:r>
      <w:r w:rsidRPr="00520F3B">
        <w:rPr>
          <w:rFonts w:eastAsia="Arial Unicode MS"/>
          <w:bCs/>
          <w:sz w:val="36"/>
          <w:szCs w:val="36"/>
        </w:rPr>
        <w:t xml:space="preserve">О.В. Лупул </w:t>
      </w: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r>
        <w:rPr>
          <w:rFonts w:eastAsia="Arial Unicode MS"/>
          <w:bCs/>
          <w:sz w:val="36"/>
          <w:szCs w:val="36"/>
        </w:rPr>
        <w:t xml:space="preserve">Дизайн обкладинки </w:t>
      </w: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Default="00520F3B" w:rsidP="00520F3B">
      <w:pPr>
        <w:jc w:val="center"/>
        <w:rPr>
          <w:rFonts w:eastAsia="Arial Unicode MS"/>
          <w:bCs/>
          <w:sz w:val="36"/>
          <w:szCs w:val="36"/>
        </w:rPr>
      </w:pPr>
    </w:p>
    <w:p w:rsidR="00520F3B" w:rsidRPr="00520F3B" w:rsidRDefault="00520F3B" w:rsidP="00520F3B">
      <w:pPr>
        <w:widowControl w:val="0"/>
        <w:jc w:val="center"/>
        <w:rPr>
          <w:sz w:val="28"/>
          <w:szCs w:val="28"/>
        </w:rPr>
      </w:pPr>
      <w:r w:rsidRPr="00520F3B">
        <w:rPr>
          <w:sz w:val="28"/>
          <w:szCs w:val="28"/>
        </w:rPr>
        <w:t>Підписано до друку 28.08.2017. Формат 60х 84/16</w:t>
      </w:r>
    </w:p>
    <w:p w:rsidR="00520F3B" w:rsidRPr="00520F3B" w:rsidRDefault="00520F3B" w:rsidP="00520F3B">
      <w:pPr>
        <w:widowControl w:val="0"/>
        <w:jc w:val="center"/>
        <w:rPr>
          <w:sz w:val="28"/>
          <w:szCs w:val="28"/>
        </w:rPr>
      </w:pPr>
      <w:r w:rsidRPr="00520F3B">
        <w:rPr>
          <w:sz w:val="28"/>
          <w:szCs w:val="28"/>
        </w:rPr>
        <w:t xml:space="preserve">Папір офсетний. Друк </w:t>
      </w:r>
      <w:proofErr w:type="spellStart"/>
      <w:r w:rsidRPr="00520F3B">
        <w:rPr>
          <w:sz w:val="28"/>
          <w:szCs w:val="28"/>
        </w:rPr>
        <w:t>різографічний</w:t>
      </w:r>
      <w:proofErr w:type="spellEnd"/>
      <w:r w:rsidRPr="00520F3B">
        <w:rPr>
          <w:sz w:val="28"/>
          <w:szCs w:val="28"/>
        </w:rPr>
        <w:t>. Ум.-друк. арк. 14,4.</w:t>
      </w:r>
    </w:p>
    <w:p w:rsidR="00520F3B" w:rsidRPr="00520F3B" w:rsidRDefault="00520F3B" w:rsidP="00520F3B">
      <w:pPr>
        <w:widowControl w:val="0"/>
        <w:jc w:val="center"/>
        <w:rPr>
          <w:sz w:val="28"/>
          <w:szCs w:val="28"/>
        </w:rPr>
      </w:pPr>
      <w:r w:rsidRPr="00520F3B">
        <w:rPr>
          <w:sz w:val="28"/>
          <w:szCs w:val="28"/>
        </w:rPr>
        <w:t>Обл.-вид. арк. 15,5</w:t>
      </w:r>
      <w:r w:rsidR="003A1F4A">
        <w:rPr>
          <w:sz w:val="28"/>
          <w:szCs w:val="28"/>
        </w:rPr>
        <w:t>. Тираж 5</w:t>
      </w:r>
      <w:r w:rsidRPr="00520F3B">
        <w:rPr>
          <w:sz w:val="28"/>
          <w:szCs w:val="28"/>
        </w:rPr>
        <w:t xml:space="preserve">0. Зам. </w:t>
      </w:r>
      <w:proofErr w:type="spellStart"/>
      <w:r>
        <w:rPr>
          <w:sz w:val="28"/>
          <w:szCs w:val="28"/>
        </w:rPr>
        <w:t>М-</w:t>
      </w:r>
      <w:proofErr w:type="spellEnd"/>
      <w:r w:rsidRPr="00520F3B">
        <w:rPr>
          <w:sz w:val="28"/>
          <w:szCs w:val="28"/>
        </w:rPr>
        <w:t>.</w:t>
      </w:r>
    </w:p>
    <w:p w:rsidR="00520F3B" w:rsidRPr="00520F3B" w:rsidRDefault="00520F3B" w:rsidP="00520F3B">
      <w:pPr>
        <w:widowControl w:val="0"/>
        <w:jc w:val="center"/>
        <w:rPr>
          <w:sz w:val="28"/>
          <w:szCs w:val="28"/>
        </w:rPr>
      </w:pPr>
      <w:r w:rsidRPr="00520F3B">
        <w:rPr>
          <w:sz w:val="28"/>
          <w:szCs w:val="28"/>
        </w:rPr>
        <w:t>Видавництво та друкарня Чернівецького національного університету</w:t>
      </w:r>
    </w:p>
    <w:p w:rsidR="00520F3B" w:rsidRPr="00520F3B" w:rsidRDefault="00520F3B" w:rsidP="00520F3B">
      <w:pPr>
        <w:widowControl w:val="0"/>
        <w:jc w:val="center"/>
        <w:rPr>
          <w:sz w:val="28"/>
          <w:szCs w:val="28"/>
        </w:rPr>
      </w:pPr>
      <w:r w:rsidRPr="00520F3B">
        <w:rPr>
          <w:sz w:val="28"/>
          <w:szCs w:val="28"/>
        </w:rPr>
        <w:t>58002, Чернівці, вул. Коцюбинського, 2</w:t>
      </w:r>
    </w:p>
    <w:p w:rsidR="00520F3B" w:rsidRPr="00520F3B" w:rsidRDefault="00520F3B" w:rsidP="00520F3B">
      <w:pPr>
        <w:widowControl w:val="0"/>
        <w:jc w:val="center"/>
        <w:rPr>
          <w:i/>
          <w:sz w:val="28"/>
          <w:szCs w:val="28"/>
        </w:rPr>
      </w:pPr>
      <w:r w:rsidRPr="00520F3B">
        <w:rPr>
          <w:i/>
          <w:sz w:val="28"/>
          <w:szCs w:val="28"/>
          <w:lang w:val="en-US"/>
        </w:rPr>
        <w:t>e</w:t>
      </w:r>
      <w:r w:rsidRPr="00520F3B">
        <w:rPr>
          <w:i/>
          <w:sz w:val="28"/>
          <w:szCs w:val="28"/>
        </w:rPr>
        <w:t>-</w:t>
      </w:r>
      <w:r w:rsidRPr="00520F3B">
        <w:rPr>
          <w:i/>
          <w:sz w:val="28"/>
          <w:szCs w:val="28"/>
          <w:lang w:val="en-US"/>
        </w:rPr>
        <w:t>mail</w:t>
      </w:r>
      <w:r w:rsidRPr="00520F3B">
        <w:rPr>
          <w:i/>
          <w:sz w:val="28"/>
          <w:szCs w:val="28"/>
        </w:rPr>
        <w:t xml:space="preserve">: </w:t>
      </w:r>
      <w:proofErr w:type="spellStart"/>
      <w:r w:rsidRPr="00520F3B">
        <w:rPr>
          <w:i/>
          <w:sz w:val="28"/>
          <w:szCs w:val="28"/>
          <w:lang w:val="en-US"/>
        </w:rPr>
        <w:t>ruta</w:t>
      </w:r>
      <w:proofErr w:type="spellEnd"/>
      <w:r w:rsidRPr="00520F3B">
        <w:rPr>
          <w:i/>
          <w:sz w:val="28"/>
          <w:szCs w:val="28"/>
        </w:rPr>
        <w:t>@</w:t>
      </w:r>
      <w:proofErr w:type="spellStart"/>
      <w:r w:rsidRPr="00520F3B">
        <w:rPr>
          <w:i/>
          <w:sz w:val="28"/>
          <w:szCs w:val="28"/>
          <w:lang w:val="en-US"/>
        </w:rPr>
        <w:t>chnu</w:t>
      </w:r>
      <w:proofErr w:type="spellEnd"/>
      <w:r w:rsidRPr="00520F3B">
        <w:rPr>
          <w:i/>
          <w:sz w:val="28"/>
          <w:szCs w:val="28"/>
        </w:rPr>
        <w:t>.</w:t>
      </w:r>
      <w:proofErr w:type="spellStart"/>
      <w:r w:rsidRPr="00520F3B">
        <w:rPr>
          <w:i/>
          <w:sz w:val="28"/>
          <w:szCs w:val="28"/>
          <w:lang w:val="en-US"/>
        </w:rPr>
        <w:t>edu</w:t>
      </w:r>
      <w:proofErr w:type="spellEnd"/>
      <w:r w:rsidRPr="00520F3B">
        <w:rPr>
          <w:i/>
          <w:sz w:val="28"/>
          <w:szCs w:val="28"/>
        </w:rPr>
        <w:t>.</w:t>
      </w:r>
      <w:proofErr w:type="spellStart"/>
      <w:r w:rsidRPr="00520F3B">
        <w:rPr>
          <w:i/>
          <w:sz w:val="28"/>
          <w:szCs w:val="28"/>
          <w:lang w:val="en-US"/>
        </w:rPr>
        <w:t>ua</w:t>
      </w:r>
      <w:proofErr w:type="spellEnd"/>
    </w:p>
    <w:p w:rsidR="00520F3B" w:rsidRPr="00520F3B" w:rsidRDefault="00520F3B" w:rsidP="00520F3B">
      <w:pPr>
        <w:widowControl w:val="0"/>
        <w:jc w:val="center"/>
        <w:rPr>
          <w:sz w:val="28"/>
          <w:szCs w:val="28"/>
        </w:rPr>
      </w:pPr>
    </w:p>
    <w:p w:rsidR="00520F3B" w:rsidRPr="00520F3B" w:rsidRDefault="00520F3B" w:rsidP="00520F3B">
      <w:pPr>
        <w:widowControl w:val="0"/>
        <w:jc w:val="center"/>
        <w:rPr>
          <w:sz w:val="28"/>
          <w:szCs w:val="28"/>
        </w:rPr>
      </w:pPr>
      <w:r w:rsidRPr="00520F3B">
        <w:rPr>
          <w:noProof/>
          <w:sz w:val="28"/>
          <w:szCs w:val="28"/>
        </w:rPr>
        <w:pict>
          <v:rect id="_x0000_s1639" style="position:absolute;left:0;text-align:left;margin-left:3in;margin-top:87.35pt;width:54pt;height:36pt;z-index:251704320" stroked="f"/>
        </w:pict>
      </w:r>
      <w:r w:rsidRPr="00520F3B">
        <w:rPr>
          <w:i/>
          <w:sz w:val="28"/>
          <w:szCs w:val="28"/>
        </w:rPr>
        <w:t xml:space="preserve">Свідоцтво суб’єкта видавничої справи </w:t>
      </w:r>
      <w:proofErr w:type="spellStart"/>
      <w:r w:rsidRPr="00520F3B">
        <w:rPr>
          <w:i/>
          <w:sz w:val="28"/>
          <w:szCs w:val="28"/>
        </w:rPr>
        <w:t>ДК</w:t>
      </w:r>
      <w:proofErr w:type="spellEnd"/>
      <w:r w:rsidRPr="00520F3B">
        <w:rPr>
          <w:i/>
          <w:sz w:val="28"/>
          <w:szCs w:val="28"/>
        </w:rPr>
        <w:t xml:space="preserve"> №891 від 08.04.2002 р.</w:t>
      </w:r>
    </w:p>
    <w:sectPr w:rsidR="00520F3B" w:rsidRPr="00520F3B" w:rsidSect="004F1C61">
      <w:footnotePr>
        <w:numRestart w:val="eachPage"/>
      </w:footnotePr>
      <w:pgSz w:w="11906" w:h="16838" w:orient="landscape" w:code="9"/>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6B99" w:rsidRDefault="00FF6B99">
      <w:r>
        <w:separator/>
      </w:r>
    </w:p>
  </w:endnote>
  <w:endnote w:type="continuationSeparator" w:id="0">
    <w:p w:rsidR="00FF6B99" w:rsidRDefault="00FF6B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Palatino Linotype">
    <w:panose1 w:val="02040502050505030304"/>
    <w:charset w:val="CC"/>
    <w:family w:val="roman"/>
    <w:pitch w:val="variable"/>
    <w:sig w:usb0="E0000287" w:usb1="40000013" w:usb2="00000000" w:usb3="00000000" w:csb0="0000019F" w:csb1="00000000"/>
  </w:font>
  <w:font w:name="TimesNewRomanPSMT">
    <w:altName w:val="MS Mincho"/>
    <w:panose1 w:val="00000000000000000000"/>
    <w:charset w:val="CC"/>
    <w:family w:val="auto"/>
    <w:notTrueType/>
    <w:pitch w:val="default"/>
    <w:sig w:usb0="00000000"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6B99" w:rsidRDefault="00FF6B99">
      <w:r>
        <w:separator/>
      </w:r>
    </w:p>
  </w:footnote>
  <w:footnote w:type="continuationSeparator" w:id="0">
    <w:p w:rsidR="00FF6B99" w:rsidRDefault="00FF6B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B99" w:rsidRDefault="00FF6B99" w:rsidP="004D6465">
    <w:pPr>
      <w:pStyle w:val="af7"/>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FF6B99" w:rsidRDefault="00FF6B99" w:rsidP="004D6465">
    <w:pPr>
      <w:pStyle w:val="af7"/>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6B99" w:rsidRDefault="00FF6B99">
    <w:pPr>
      <w:pStyle w:val="af7"/>
      <w:jc w:val="right"/>
    </w:pPr>
    <w:fldSimple w:instr=" PAGE   \* MERGEFORMAT ">
      <w:r w:rsidR="00FA04EC">
        <w:rPr>
          <w:noProof/>
        </w:rPr>
        <w:t>10</w:t>
      </w:r>
    </w:fldSimple>
  </w:p>
  <w:p w:rsidR="00FF6B99" w:rsidRDefault="00FF6B99" w:rsidP="004D6465">
    <w:pPr>
      <w:pStyle w:val="af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6C8EFEE"/>
    <w:lvl w:ilvl="0">
      <w:start w:val="1"/>
      <w:numFmt w:val="decimal"/>
      <w:pStyle w:val="a"/>
      <w:lvlText w:val="%1."/>
      <w:lvlJc w:val="left"/>
      <w:pPr>
        <w:tabs>
          <w:tab w:val="num" w:pos="360"/>
        </w:tabs>
        <w:ind w:left="360" w:hanging="360"/>
      </w:pPr>
    </w:lvl>
  </w:abstractNum>
  <w:abstractNum w:abstractNumId="1">
    <w:nsid w:val="007F3FEF"/>
    <w:multiLevelType w:val="hybridMultilevel"/>
    <w:tmpl w:val="48DE01BC"/>
    <w:lvl w:ilvl="0" w:tplc="007844B8">
      <w:start w:val="1"/>
      <w:numFmt w:val="decimal"/>
      <w:lvlText w:val="%1."/>
      <w:lvlJc w:val="left"/>
      <w:pPr>
        <w:ind w:left="1069" w:hanging="360"/>
      </w:pPr>
      <w:rPr>
        <w:rFonts w:ascii="Times New Roman" w:hAnsi="Times New Roman" w:cs="Times New Roman" w:hint="default"/>
        <w:b w:val="0"/>
        <w:sz w:val="28"/>
        <w:szCs w:val="28"/>
      </w:rPr>
    </w:lvl>
    <w:lvl w:ilvl="1" w:tplc="04220019">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175236F"/>
    <w:multiLevelType w:val="multilevel"/>
    <w:tmpl w:val="5D3E7C88"/>
    <w:lvl w:ilvl="0">
      <w:start w:val="1"/>
      <w:numFmt w:val="decimal"/>
      <w:lvlText w:val="%1."/>
      <w:lvlJc w:val="left"/>
      <w:pPr>
        <w:tabs>
          <w:tab w:val="num" w:pos="360"/>
        </w:tabs>
        <w:ind w:left="360" w:hanging="360"/>
      </w:pPr>
    </w:lvl>
    <w:lvl w:ilvl="1">
      <w:start w:val="1"/>
      <w:numFmt w:val="decimal"/>
      <w:lvlText w:val="%1.%2."/>
      <w:lvlJc w:val="left"/>
      <w:pPr>
        <w:tabs>
          <w:tab w:val="num" w:pos="786"/>
        </w:tabs>
        <w:ind w:left="786"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1832F9F"/>
    <w:multiLevelType w:val="hybridMultilevel"/>
    <w:tmpl w:val="437428E2"/>
    <w:lvl w:ilvl="0" w:tplc="1D663E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31F65B7"/>
    <w:multiLevelType w:val="hybridMultilevel"/>
    <w:tmpl w:val="BFEC7A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3324622"/>
    <w:multiLevelType w:val="hybridMultilevel"/>
    <w:tmpl w:val="9224E9B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F2F2468"/>
    <w:multiLevelType w:val="hybridMultilevel"/>
    <w:tmpl w:val="C6EA900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2463ADF"/>
    <w:multiLevelType w:val="hybridMultilevel"/>
    <w:tmpl w:val="1CD8E99C"/>
    <w:lvl w:ilvl="0" w:tplc="1D663E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6600755"/>
    <w:multiLevelType w:val="multilevel"/>
    <w:tmpl w:val="83DE4264"/>
    <w:lvl w:ilvl="0">
      <w:start w:val="1"/>
      <w:numFmt w:val="decimal"/>
      <w:lvlText w:val="%1"/>
      <w:lvlJc w:val="left"/>
      <w:pPr>
        <w:tabs>
          <w:tab w:val="num" w:pos="360"/>
        </w:tabs>
        <w:ind w:left="360" w:hanging="360"/>
      </w:pPr>
      <w:rPr>
        <w:rFonts w:hint="default"/>
        <w:b w:val="0"/>
      </w:rPr>
    </w:lvl>
    <w:lvl w:ilvl="1">
      <w:start w:val="2"/>
      <w:numFmt w:val="decimal"/>
      <w:lvlText w:val="%1.%2"/>
      <w:lvlJc w:val="left"/>
      <w:pPr>
        <w:tabs>
          <w:tab w:val="num" w:pos="372"/>
        </w:tabs>
        <w:ind w:left="372" w:hanging="360"/>
      </w:pPr>
      <w:rPr>
        <w:rFonts w:hint="default"/>
        <w:b/>
      </w:rPr>
    </w:lvl>
    <w:lvl w:ilvl="2">
      <w:start w:val="1"/>
      <w:numFmt w:val="decimal"/>
      <w:lvlText w:val="%1.%2.%3"/>
      <w:lvlJc w:val="left"/>
      <w:pPr>
        <w:tabs>
          <w:tab w:val="num" w:pos="744"/>
        </w:tabs>
        <w:ind w:left="744" w:hanging="720"/>
      </w:pPr>
      <w:rPr>
        <w:rFonts w:hint="default"/>
        <w:b w:val="0"/>
      </w:rPr>
    </w:lvl>
    <w:lvl w:ilvl="3">
      <w:start w:val="1"/>
      <w:numFmt w:val="decimal"/>
      <w:lvlText w:val="%1.%2.%3.%4"/>
      <w:lvlJc w:val="left"/>
      <w:pPr>
        <w:tabs>
          <w:tab w:val="num" w:pos="1116"/>
        </w:tabs>
        <w:ind w:left="1116" w:hanging="1080"/>
      </w:pPr>
      <w:rPr>
        <w:rFonts w:hint="default"/>
        <w:b w:val="0"/>
      </w:rPr>
    </w:lvl>
    <w:lvl w:ilvl="4">
      <w:start w:val="1"/>
      <w:numFmt w:val="decimal"/>
      <w:lvlText w:val="%1.%2.%3.%4.%5"/>
      <w:lvlJc w:val="left"/>
      <w:pPr>
        <w:tabs>
          <w:tab w:val="num" w:pos="1128"/>
        </w:tabs>
        <w:ind w:left="1128" w:hanging="1080"/>
      </w:pPr>
      <w:rPr>
        <w:rFonts w:hint="default"/>
        <w:b w:val="0"/>
      </w:rPr>
    </w:lvl>
    <w:lvl w:ilvl="5">
      <w:start w:val="1"/>
      <w:numFmt w:val="decimal"/>
      <w:lvlText w:val="%1.%2.%3.%4.%5.%6"/>
      <w:lvlJc w:val="left"/>
      <w:pPr>
        <w:tabs>
          <w:tab w:val="num" w:pos="1500"/>
        </w:tabs>
        <w:ind w:left="1500" w:hanging="1440"/>
      </w:pPr>
      <w:rPr>
        <w:rFonts w:hint="default"/>
        <w:b w:val="0"/>
      </w:rPr>
    </w:lvl>
    <w:lvl w:ilvl="6">
      <w:start w:val="1"/>
      <w:numFmt w:val="decimal"/>
      <w:lvlText w:val="%1.%2.%3.%4.%5.%6.%7"/>
      <w:lvlJc w:val="left"/>
      <w:pPr>
        <w:tabs>
          <w:tab w:val="num" w:pos="1512"/>
        </w:tabs>
        <w:ind w:left="1512" w:hanging="1440"/>
      </w:pPr>
      <w:rPr>
        <w:rFonts w:hint="default"/>
        <w:b w:val="0"/>
      </w:rPr>
    </w:lvl>
    <w:lvl w:ilvl="7">
      <w:start w:val="1"/>
      <w:numFmt w:val="decimal"/>
      <w:lvlText w:val="%1.%2.%3.%4.%5.%6.%7.%8"/>
      <w:lvlJc w:val="left"/>
      <w:pPr>
        <w:tabs>
          <w:tab w:val="num" w:pos="1884"/>
        </w:tabs>
        <w:ind w:left="1884" w:hanging="1800"/>
      </w:pPr>
      <w:rPr>
        <w:rFonts w:hint="default"/>
        <w:b w:val="0"/>
      </w:rPr>
    </w:lvl>
    <w:lvl w:ilvl="8">
      <w:start w:val="1"/>
      <w:numFmt w:val="decimal"/>
      <w:lvlText w:val="%1.%2.%3.%4.%5.%6.%7.%8.%9"/>
      <w:lvlJc w:val="left"/>
      <w:pPr>
        <w:tabs>
          <w:tab w:val="num" w:pos="2256"/>
        </w:tabs>
        <w:ind w:left="2256" w:hanging="2160"/>
      </w:pPr>
      <w:rPr>
        <w:rFonts w:hint="default"/>
        <w:b w:val="0"/>
      </w:rPr>
    </w:lvl>
  </w:abstractNum>
  <w:abstractNum w:abstractNumId="9">
    <w:nsid w:val="18D607CF"/>
    <w:multiLevelType w:val="hybridMultilevel"/>
    <w:tmpl w:val="75A4B17E"/>
    <w:lvl w:ilvl="0" w:tplc="1D663E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F680BC4"/>
    <w:multiLevelType w:val="hybridMultilevel"/>
    <w:tmpl w:val="1DA6E026"/>
    <w:lvl w:ilvl="0" w:tplc="7DBE8A82">
      <w:start w:val="2008"/>
      <w:numFmt w:val="bullet"/>
      <w:lvlText w:val="-"/>
      <w:lvlJc w:val="left"/>
      <w:pPr>
        <w:ind w:left="1287" w:hanging="360"/>
      </w:pPr>
      <w:rPr>
        <w:rFonts w:ascii="Times New Roman" w:eastAsia="Times New Roman" w:hAnsi="Times New Roman" w:hint="default"/>
      </w:rPr>
    </w:lvl>
    <w:lvl w:ilvl="1" w:tplc="7DBE8A82">
      <w:start w:val="2008"/>
      <w:numFmt w:val="bullet"/>
      <w:lvlText w:val="-"/>
      <w:lvlJc w:val="left"/>
      <w:pPr>
        <w:ind w:left="2007" w:hanging="360"/>
      </w:pPr>
      <w:rPr>
        <w:rFonts w:ascii="Times New Roman" w:eastAsia="Times New Roman" w:hAnsi="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204A7BF6"/>
    <w:multiLevelType w:val="hybridMultilevel"/>
    <w:tmpl w:val="6C5226FA"/>
    <w:lvl w:ilvl="0" w:tplc="AB020694">
      <w:start w:val="1"/>
      <w:numFmt w:val="decimal"/>
      <w:lvlText w:val="%1."/>
      <w:lvlJc w:val="left"/>
      <w:pPr>
        <w:ind w:left="1287" w:hanging="360"/>
      </w:pPr>
      <w:rPr>
        <w:rFonts w:ascii="Times New Roman" w:hAnsi="Times New Roman" w:cs="Times New Roman"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
    <w:nsid w:val="23EF40A6"/>
    <w:multiLevelType w:val="hybridMultilevel"/>
    <w:tmpl w:val="5266900C"/>
    <w:lvl w:ilvl="0" w:tplc="E30E20BA">
      <w:start w:val="1"/>
      <w:numFmt w:val="decimal"/>
      <w:lvlText w:val="%1)"/>
      <w:lvlJc w:val="left"/>
      <w:pPr>
        <w:tabs>
          <w:tab w:val="num" w:pos="1440"/>
        </w:tabs>
        <w:ind w:left="1440" w:hanging="360"/>
      </w:pPr>
      <w:rPr>
        <w:rFonts w:ascii="Times New Roman" w:eastAsia="Times New Roman" w:hAnsi="Times New Roman" w:cs="Times New Roman"/>
        <w:sz w:val="28"/>
        <w:szCs w:val="28"/>
      </w:rPr>
    </w:lvl>
    <w:lvl w:ilvl="1" w:tplc="04190001">
      <w:start w:val="1"/>
      <w:numFmt w:val="bullet"/>
      <w:lvlText w:val=""/>
      <w:lvlJc w:val="left"/>
      <w:pPr>
        <w:tabs>
          <w:tab w:val="num" w:pos="1440"/>
        </w:tabs>
        <w:ind w:left="1440" w:hanging="360"/>
      </w:pPr>
      <w:rPr>
        <w:rFonts w:ascii="Symbol" w:hAnsi="Symbol" w:hint="default"/>
        <w:sz w:val="28"/>
        <w:szCs w:val="28"/>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B4E02EC"/>
    <w:multiLevelType w:val="hybridMultilevel"/>
    <w:tmpl w:val="1FA42714"/>
    <w:lvl w:ilvl="0" w:tplc="37D2E8C4">
      <w:start w:val="1"/>
      <w:numFmt w:val="bullet"/>
      <w:lvlText w:val="–"/>
      <w:lvlJc w:val="left"/>
      <w:pPr>
        <w:ind w:left="1400" w:hanging="360"/>
      </w:pPr>
      <w:rPr>
        <w:rFonts w:ascii="Times New Roman" w:eastAsia="Times New Roman" w:hAnsi="Times New Roman" w:cs="Times New Roman" w:hint="default"/>
      </w:rPr>
    </w:lvl>
    <w:lvl w:ilvl="1" w:tplc="04220003" w:tentative="1">
      <w:start w:val="1"/>
      <w:numFmt w:val="bullet"/>
      <w:lvlText w:val="o"/>
      <w:lvlJc w:val="left"/>
      <w:pPr>
        <w:ind w:left="2120" w:hanging="360"/>
      </w:pPr>
      <w:rPr>
        <w:rFonts w:ascii="Courier New" w:hAnsi="Courier New" w:cs="Courier New" w:hint="default"/>
      </w:rPr>
    </w:lvl>
    <w:lvl w:ilvl="2" w:tplc="04220005" w:tentative="1">
      <w:start w:val="1"/>
      <w:numFmt w:val="bullet"/>
      <w:lvlText w:val=""/>
      <w:lvlJc w:val="left"/>
      <w:pPr>
        <w:ind w:left="2840" w:hanging="360"/>
      </w:pPr>
      <w:rPr>
        <w:rFonts w:ascii="Wingdings" w:hAnsi="Wingdings" w:hint="default"/>
      </w:rPr>
    </w:lvl>
    <w:lvl w:ilvl="3" w:tplc="04220001" w:tentative="1">
      <w:start w:val="1"/>
      <w:numFmt w:val="bullet"/>
      <w:lvlText w:val=""/>
      <w:lvlJc w:val="left"/>
      <w:pPr>
        <w:ind w:left="3560" w:hanging="360"/>
      </w:pPr>
      <w:rPr>
        <w:rFonts w:ascii="Symbol" w:hAnsi="Symbol" w:hint="default"/>
      </w:rPr>
    </w:lvl>
    <w:lvl w:ilvl="4" w:tplc="04220003" w:tentative="1">
      <w:start w:val="1"/>
      <w:numFmt w:val="bullet"/>
      <w:lvlText w:val="o"/>
      <w:lvlJc w:val="left"/>
      <w:pPr>
        <w:ind w:left="4280" w:hanging="360"/>
      </w:pPr>
      <w:rPr>
        <w:rFonts w:ascii="Courier New" w:hAnsi="Courier New" w:cs="Courier New" w:hint="default"/>
      </w:rPr>
    </w:lvl>
    <w:lvl w:ilvl="5" w:tplc="04220005" w:tentative="1">
      <w:start w:val="1"/>
      <w:numFmt w:val="bullet"/>
      <w:lvlText w:val=""/>
      <w:lvlJc w:val="left"/>
      <w:pPr>
        <w:ind w:left="5000" w:hanging="360"/>
      </w:pPr>
      <w:rPr>
        <w:rFonts w:ascii="Wingdings" w:hAnsi="Wingdings" w:hint="default"/>
      </w:rPr>
    </w:lvl>
    <w:lvl w:ilvl="6" w:tplc="04220001" w:tentative="1">
      <w:start w:val="1"/>
      <w:numFmt w:val="bullet"/>
      <w:lvlText w:val=""/>
      <w:lvlJc w:val="left"/>
      <w:pPr>
        <w:ind w:left="5720" w:hanging="360"/>
      </w:pPr>
      <w:rPr>
        <w:rFonts w:ascii="Symbol" w:hAnsi="Symbol" w:hint="default"/>
      </w:rPr>
    </w:lvl>
    <w:lvl w:ilvl="7" w:tplc="04220003" w:tentative="1">
      <w:start w:val="1"/>
      <w:numFmt w:val="bullet"/>
      <w:lvlText w:val="o"/>
      <w:lvlJc w:val="left"/>
      <w:pPr>
        <w:ind w:left="6440" w:hanging="360"/>
      </w:pPr>
      <w:rPr>
        <w:rFonts w:ascii="Courier New" w:hAnsi="Courier New" w:cs="Courier New" w:hint="default"/>
      </w:rPr>
    </w:lvl>
    <w:lvl w:ilvl="8" w:tplc="04220005" w:tentative="1">
      <w:start w:val="1"/>
      <w:numFmt w:val="bullet"/>
      <w:lvlText w:val=""/>
      <w:lvlJc w:val="left"/>
      <w:pPr>
        <w:ind w:left="7160" w:hanging="360"/>
      </w:pPr>
      <w:rPr>
        <w:rFonts w:ascii="Wingdings" w:hAnsi="Wingdings" w:hint="default"/>
      </w:rPr>
    </w:lvl>
  </w:abstractNum>
  <w:abstractNum w:abstractNumId="14">
    <w:nsid w:val="2F871289"/>
    <w:multiLevelType w:val="hybridMultilevel"/>
    <w:tmpl w:val="7292E824"/>
    <w:lvl w:ilvl="0" w:tplc="1D663EEC">
      <w:start w:val="1"/>
      <w:numFmt w:val="bullet"/>
      <w:lvlText w:val=""/>
      <w:lvlJc w:val="left"/>
      <w:pPr>
        <w:ind w:left="1146" w:hanging="360"/>
      </w:pPr>
      <w:rPr>
        <w:rFonts w:ascii="Symbol" w:hAnsi="Symbol" w:hint="default"/>
      </w:rPr>
    </w:lvl>
    <w:lvl w:ilvl="1" w:tplc="1D663EEC">
      <w:start w:val="1"/>
      <w:numFmt w:val="bullet"/>
      <w:lvlText w:val=""/>
      <w:lvlJc w:val="left"/>
      <w:pPr>
        <w:ind w:left="1866" w:hanging="360"/>
      </w:pPr>
      <w:rPr>
        <w:rFonts w:ascii="Symbol" w:hAnsi="Symbol"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5">
    <w:nsid w:val="2FEC1DB0"/>
    <w:multiLevelType w:val="hybridMultilevel"/>
    <w:tmpl w:val="FADA4262"/>
    <w:lvl w:ilvl="0" w:tplc="04220011">
      <w:start w:val="1"/>
      <w:numFmt w:val="decimal"/>
      <w:lvlText w:val="%1)"/>
      <w:lvlJc w:val="left"/>
      <w:pPr>
        <w:ind w:left="1428" w:hanging="360"/>
      </w:pPr>
      <w:rPr>
        <w:rFont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6">
    <w:nsid w:val="33F62B22"/>
    <w:multiLevelType w:val="hybridMultilevel"/>
    <w:tmpl w:val="CDE2E4E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39244B4D"/>
    <w:multiLevelType w:val="hybridMultilevel"/>
    <w:tmpl w:val="1E70050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393C6BD4"/>
    <w:multiLevelType w:val="hybridMultilevel"/>
    <w:tmpl w:val="E716D5A2"/>
    <w:lvl w:ilvl="0" w:tplc="1D663EE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nsid w:val="3D291AA4"/>
    <w:multiLevelType w:val="hybridMultilevel"/>
    <w:tmpl w:val="9A4E49C6"/>
    <w:lvl w:ilvl="0" w:tplc="A4FE23A2">
      <w:start w:val="1"/>
      <w:numFmt w:val="decimal"/>
      <w:lvlText w:val="%1."/>
      <w:lvlJc w:val="left"/>
      <w:pPr>
        <w:ind w:left="928"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A11140"/>
    <w:multiLevelType w:val="hybridMultilevel"/>
    <w:tmpl w:val="74A69808"/>
    <w:lvl w:ilvl="0" w:tplc="04220011">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3056BA1"/>
    <w:multiLevelType w:val="hybridMultilevel"/>
    <w:tmpl w:val="C692816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nsid w:val="43DD281D"/>
    <w:multiLevelType w:val="hybridMultilevel"/>
    <w:tmpl w:val="69101A3A"/>
    <w:lvl w:ilvl="0" w:tplc="4028A0AA">
      <w:start w:val="1"/>
      <w:numFmt w:val="decimal"/>
      <w:lvlText w:val="%1."/>
      <w:lvlJc w:val="left"/>
      <w:pPr>
        <w:ind w:left="1004" w:hanging="360"/>
      </w:pPr>
      <w:rPr>
        <w:rFonts w:hint="default"/>
        <w:i/>
      </w:rPr>
    </w:lvl>
    <w:lvl w:ilvl="1" w:tplc="37D2E8C4">
      <w:start w:val="1"/>
      <w:numFmt w:val="bullet"/>
      <w:lvlText w:val="–"/>
      <w:lvlJc w:val="left"/>
      <w:pPr>
        <w:ind w:left="1724" w:hanging="360"/>
      </w:pPr>
      <w:rPr>
        <w:rFonts w:ascii="Times New Roman" w:eastAsia="Times New Roman" w:hAnsi="Times New Roman" w:cs="Times New Roman"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3">
    <w:nsid w:val="48965A98"/>
    <w:multiLevelType w:val="hybridMultilevel"/>
    <w:tmpl w:val="D428828C"/>
    <w:lvl w:ilvl="0" w:tplc="37D2E8C4">
      <w:start w:val="1"/>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4">
    <w:nsid w:val="4B942744"/>
    <w:multiLevelType w:val="hybridMultilevel"/>
    <w:tmpl w:val="1B7E0D58"/>
    <w:lvl w:ilvl="0" w:tplc="04220011">
      <w:start w:val="1"/>
      <w:numFmt w:val="decimal"/>
      <w:lvlText w:val="%1)"/>
      <w:lvlJc w:val="left"/>
      <w:pPr>
        <w:ind w:left="1428" w:hanging="360"/>
      </w:pPr>
      <w:rPr>
        <w:rFont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5">
    <w:nsid w:val="500B6E30"/>
    <w:multiLevelType w:val="hybridMultilevel"/>
    <w:tmpl w:val="4794490A"/>
    <w:lvl w:ilvl="0" w:tplc="99DE4A52">
      <w:start w:val="1"/>
      <w:numFmt w:val="decimal"/>
      <w:lvlText w:val="%1)"/>
      <w:lvlJc w:val="left"/>
      <w:pPr>
        <w:ind w:left="1287" w:hanging="360"/>
      </w:pPr>
      <w:rPr>
        <w:b w:val="0"/>
        <w:i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6">
    <w:nsid w:val="508F421D"/>
    <w:multiLevelType w:val="hybridMultilevel"/>
    <w:tmpl w:val="192C08DC"/>
    <w:lvl w:ilvl="0" w:tplc="1D663EEC">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cs="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cs="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cs="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27">
    <w:nsid w:val="50F50E1A"/>
    <w:multiLevelType w:val="hybridMultilevel"/>
    <w:tmpl w:val="A192F130"/>
    <w:lvl w:ilvl="0" w:tplc="422E45AE">
      <w:start w:val="1"/>
      <w:numFmt w:val="decimal"/>
      <w:lvlText w:val="%1)"/>
      <w:lvlJc w:val="left"/>
      <w:pPr>
        <w:tabs>
          <w:tab w:val="num" w:pos="1920"/>
        </w:tabs>
        <w:ind w:left="1920" w:hanging="1200"/>
      </w:pPr>
      <w:rPr>
        <w:sz w:val="28"/>
        <w:szCs w:val="28"/>
      </w:rPr>
    </w:lvl>
    <w:lvl w:ilvl="1" w:tplc="04190019">
      <w:start w:val="1"/>
      <w:numFmt w:val="decimal"/>
      <w:lvlText w:val="%2."/>
      <w:lvlJc w:val="left"/>
      <w:pPr>
        <w:tabs>
          <w:tab w:val="num" w:pos="1260"/>
        </w:tabs>
        <w:ind w:left="1260" w:hanging="360"/>
      </w:pPr>
    </w:lvl>
    <w:lvl w:ilvl="2" w:tplc="0419001B">
      <w:start w:val="1"/>
      <w:numFmt w:val="decimal"/>
      <w:lvlText w:val="%3."/>
      <w:lvlJc w:val="left"/>
      <w:pPr>
        <w:tabs>
          <w:tab w:val="num" w:pos="1980"/>
        </w:tabs>
        <w:ind w:left="1980" w:hanging="360"/>
      </w:pPr>
    </w:lvl>
    <w:lvl w:ilvl="3" w:tplc="0419000F">
      <w:start w:val="1"/>
      <w:numFmt w:val="decimal"/>
      <w:lvlText w:val="%4."/>
      <w:lvlJc w:val="left"/>
      <w:pPr>
        <w:tabs>
          <w:tab w:val="num" w:pos="2700"/>
        </w:tabs>
        <w:ind w:left="2700" w:hanging="360"/>
      </w:pPr>
    </w:lvl>
    <w:lvl w:ilvl="4" w:tplc="04190019">
      <w:start w:val="1"/>
      <w:numFmt w:val="decimal"/>
      <w:lvlText w:val="%5."/>
      <w:lvlJc w:val="left"/>
      <w:pPr>
        <w:tabs>
          <w:tab w:val="num" w:pos="3420"/>
        </w:tabs>
        <w:ind w:left="3420" w:hanging="360"/>
      </w:pPr>
    </w:lvl>
    <w:lvl w:ilvl="5" w:tplc="0419001B">
      <w:start w:val="1"/>
      <w:numFmt w:val="decimal"/>
      <w:lvlText w:val="%6."/>
      <w:lvlJc w:val="left"/>
      <w:pPr>
        <w:tabs>
          <w:tab w:val="num" w:pos="4140"/>
        </w:tabs>
        <w:ind w:left="4140" w:hanging="360"/>
      </w:pPr>
    </w:lvl>
    <w:lvl w:ilvl="6" w:tplc="0419000F">
      <w:start w:val="1"/>
      <w:numFmt w:val="decimal"/>
      <w:lvlText w:val="%7."/>
      <w:lvlJc w:val="left"/>
      <w:pPr>
        <w:tabs>
          <w:tab w:val="num" w:pos="4860"/>
        </w:tabs>
        <w:ind w:left="4860" w:hanging="360"/>
      </w:pPr>
    </w:lvl>
    <w:lvl w:ilvl="7" w:tplc="04190019">
      <w:start w:val="1"/>
      <w:numFmt w:val="decimal"/>
      <w:lvlText w:val="%8."/>
      <w:lvlJc w:val="left"/>
      <w:pPr>
        <w:tabs>
          <w:tab w:val="num" w:pos="5580"/>
        </w:tabs>
        <w:ind w:left="5580" w:hanging="360"/>
      </w:pPr>
    </w:lvl>
    <w:lvl w:ilvl="8" w:tplc="0419001B">
      <w:start w:val="1"/>
      <w:numFmt w:val="decimal"/>
      <w:lvlText w:val="%9."/>
      <w:lvlJc w:val="left"/>
      <w:pPr>
        <w:tabs>
          <w:tab w:val="num" w:pos="6300"/>
        </w:tabs>
        <w:ind w:left="6300" w:hanging="360"/>
      </w:pPr>
    </w:lvl>
  </w:abstractNum>
  <w:abstractNum w:abstractNumId="28">
    <w:nsid w:val="54323EE0"/>
    <w:multiLevelType w:val="hybridMultilevel"/>
    <w:tmpl w:val="CC5C5F3E"/>
    <w:lvl w:ilvl="0" w:tplc="1D663EEC">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564446DC"/>
    <w:multiLevelType w:val="hybridMultilevel"/>
    <w:tmpl w:val="30245DF2"/>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57AC32E1"/>
    <w:multiLevelType w:val="multilevel"/>
    <w:tmpl w:val="46BE4B14"/>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732"/>
        </w:tabs>
        <w:ind w:left="732" w:hanging="720"/>
      </w:pPr>
      <w:rPr>
        <w:rFonts w:hint="default"/>
        <w:b/>
      </w:rPr>
    </w:lvl>
    <w:lvl w:ilvl="2">
      <w:start w:val="1"/>
      <w:numFmt w:val="decimal"/>
      <w:lvlText w:val="%1.%2.%3."/>
      <w:lvlJc w:val="left"/>
      <w:pPr>
        <w:tabs>
          <w:tab w:val="num" w:pos="744"/>
        </w:tabs>
        <w:ind w:left="744" w:hanging="720"/>
      </w:pPr>
      <w:rPr>
        <w:rFonts w:hint="default"/>
      </w:rPr>
    </w:lvl>
    <w:lvl w:ilvl="3">
      <w:start w:val="1"/>
      <w:numFmt w:val="decimal"/>
      <w:lvlText w:val="%1.%2.%3.%4."/>
      <w:lvlJc w:val="left"/>
      <w:pPr>
        <w:tabs>
          <w:tab w:val="num" w:pos="1116"/>
        </w:tabs>
        <w:ind w:left="1116" w:hanging="1080"/>
      </w:pPr>
      <w:rPr>
        <w:rFonts w:hint="default"/>
      </w:rPr>
    </w:lvl>
    <w:lvl w:ilvl="4">
      <w:start w:val="1"/>
      <w:numFmt w:val="decimal"/>
      <w:lvlText w:val="%1.%2.%3.%4.%5."/>
      <w:lvlJc w:val="left"/>
      <w:pPr>
        <w:tabs>
          <w:tab w:val="num" w:pos="1128"/>
        </w:tabs>
        <w:ind w:left="1128" w:hanging="1080"/>
      </w:pPr>
      <w:rPr>
        <w:rFonts w:hint="default"/>
      </w:rPr>
    </w:lvl>
    <w:lvl w:ilvl="5">
      <w:start w:val="1"/>
      <w:numFmt w:val="decimal"/>
      <w:lvlText w:val="%1.%2.%3.%4.%5.%6."/>
      <w:lvlJc w:val="left"/>
      <w:pPr>
        <w:tabs>
          <w:tab w:val="num" w:pos="1500"/>
        </w:tabs>
        <w:ind w:left="1500" w:hanging="1440"/>
      </w:pPr>
      <w:rPr>
        <w:rFonts w:hint="default"/>
      </w:rPr>
    </w:lvl>
    <w:lvl w:ilvl="6">
      <w:start w:val="1"/>
      <w:numFmt w:val="decimal"/>
      <w:lvlText w:val="%1.%2.%3.%4.%5.%6.%7."/>
      <w:lvlJc w:val="left"/>
      <w:pPr>
        <w:tabs>
          <w:tab w:val="num" w:pos="1872"/>
        </w:tabs>
        <w:ind w:left="1872" w:hanging="1800"/>
      </w:pPr>
      <w:rPr>
        <w:rFonts w:hint="default"/>
      </w:rPr>
    </w:lvl>
    <w:lvl w:ilvl="7">
      <w:start w:val="1"/>
      <w:numFmt w:val="decimal"/>
      <w:lvlText w:val="%1.%2.%3.%4.%5.%6.%7.%8."/>
      <w:lvlJc w:val="left"/>
      <w:pPr>
        <w:tabs>
          <w:tab w:val="num" w:pos="1884"/>
        </w:tabs>
        <w:ind w:left="1884" w:hanging="1800"/>
      </w:pPr>
      <w:rPr>
        <w:rFonts w:hint="default"/>
      </w:rPr>
    </w:lvl>
    <w:lvl w:ilvl="8">
      <w:start w:val="1"/>
      <w:numFmt w:val="decimal"/>
      <w:lvlText w:val="%1.%2.%3.%4.%5.%6.%7.%8.%9."/>
      <w:lvlJc w:val="left"/>
      <w:pPr>
        <w:tabs>
          <w:tab w:val="num" w:pos="2256"/>
        </w:tabs>
        <w:ind w:left="2256" w:hanging="2160"/>
      </w:pPr>
      <w:rPr>
        <w:rFonts w:hint="default"/>
      </w:rPr>
    </w:lvl>
  </w:abstractNum>
  <w:abstractNum w:abstractNumId="31">
    <w:nsid w:val="57BC0CE1"/>
    <w:multiLevelType w:val="hybridMultilevel"/>
    <w:tmpl w:val="F530B428"/>
    <w:lvl w:ilvl="0" w:tplc="8CB20466">
      <w:start w:val="1"/>
      <w:numFmt w:val="decimal"/>
      <w:lvlText w:val="%1)"/>
      <w:lvlJc w:val="left"/>
      <w:pPr>
        <w:ind w:left="1134" w:hanging="425"/>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585507B3"/>
    <w:multiLevelType w:val="hybridMultilevel"/>
    <w:tmpl w:val="0C36EC32"/>
    <w:lvl w:ilvl="0" w:tplc="37D2E8C4">
      <w:start w:val="1"/>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3">
    <w:nsid w:val="58601795"/>
    <w:multiLevelType w:val="hybridMultilevel"/>
    <w:tmpl w:val="D65C1CA4"/>
    <w:lvl w:ilvl="0" w:tplc="04190011">
      <w:start w:val="1"/>
      <w:numFmt w:val="decimal"/>
      <w:lvlText w:val="%1)"/>
      <w:lvlJc w:val="left"/>
      <w:pPr>
        <w:ind w:left="927" w:hanging="360"/>
      </w:pPr>
      <w:rPr>
        <w:rFonts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4">
    <w:nsid w:val="58A2017A"/>
    <w:multiLevelType w:val="hybridMultilevel"/>
    <w:tmpl w:val="EDB4C6EC"/>
    <w:lvl w:ilvl="0" w:tplc="1D663E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58B86379"/>
    <w:multiLevelType w:val="hybridMultilevel"/>
    <w:tmpl w:val="A7D8B94C"/>
    <w:lvl w:ilvl="0" w:tplc="1D663EEC">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6">
    <w:nsid w:val="5A511291"/>
    <w:multiLevelType w:val="hybridMultilevel"/>
    <w:tmpl w:val="F39EAB3E"/>
    <w:lvl w:ilvl="0" w:tplc="1D663EEC">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7">
    <w:nsid w:val="5B407E9E"/>
    <w:multiLevelType w:val="hybridMultilevel"/>
    <w:tmpl w:val="702A67E8"/>
    <w:lvl w:ilvl="0" w:tplc="1D663E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38D6498"/>
    <w:multiLevelType w:val="hybridMultilevel"/>
    <w:tmpl w:val="CA42D91A"/>
    <w:lvl w:ilvl="0" w:tplc="1D663EE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63E33E62"/>
    <w:multiLevelType w:val="hybridMultilevel"/>
    <w:tmpl w:val="ABBA78AA"/>
    <w:lvl w:ilvl="0" w:tplc="73306EBC">
      <w:start w:val="1"/>
      <w:numFmt w:val="decimal"/>
      <w:lvlText w:val="%1."/>
      <w:lvlJc w:val="left"/>
      <w:pPr>
        <w:ind w:left="1212" w:hanging="360"/>
      </w:pPr>
    </w:lvl>
    <w:lvl w:ilvl="1" w:tplc="04220019">
      <w:start w:val="1"/>
      <w:numFmt w:val="lowerLetter"/>
      <w:lvlText w:val="%2."/>
      <w:lvlJc w:val="left"/>
      <w:pPr>
        <w:ind w:left="2073" w:hanging="360"/>
      </w:pPr>
    </w:lvl>
    <w:lvl w:ilvl="2" w:tplc="0422001B">
      <w:start w:val="1"/>
      <w:numFmt w:val="lowerRoman"/>
      <w:lvlText w:val="%3."/>
      <w:lvlJc w:val="right"/>
      <w:pPr>
        <w:ind w:left="2793" w:hanging="180"/>
      </w:pPr>
    </w:lvl>
    <w:lvl w:ilvl="3" w:tplc="0422000F">
      <w:start w:val="1"/>
      <w:numFmt w:val="decimal"/>
      <w:lvlText w:val="%4."/>
      <w:lvlJc w:val="left"/>
      <w:pPr>
        <w:ind w:left="3513" w:hanging="360"/>
      </w:pPr>
    </w:lvl>
    <w:lvl w:ilvl="4" w:tplc="04220019">
      <w:start w:val="1"/>
      <w:numFmt w:val="lowerLetter"/>
      <w:lvlText w:val="%5."/>
      <w:lvlJc w:val="left"/>
      <w:pPr>
        <w:ind w:left="4233" w:hanging="360"/>
      </w:pPr>
    </w:lvl>
    <w:lvl w:ilvl="5" w:tplc="0422001B">
      <w:start w:val="1"/>
      <w:numFmt w:val="lowerRoman"/>
      <w:lvlText w:val="%6."/>
      <w:lvlJc w:val="right"/>
      <w:pPr>
        <w:ind w:left="4953" w:hanging="180"/>
      </w:pPr>
    </w:lvl>
    <w:lvl w:ilvl="6" w:tplc="0422000F">
      <w:start w:val="1"/>
      <w:numFmt w:val="decimal"/>
      <w:lvlText w:val="%7."/>
      <w:lvlJc w:val="left"/>
      <w:pPr>
        <w:ind w:left="5673" w:hanging="360"/>
      </w:pPr>
    </w:lvl>
    <w:lvl w:ilvl="7" w:tplc="04220019">
      <w:start w:val="1"/>
      <w:numFmt w:val="lowerLetter"/>
      <w:lvlText w:val="%8."/>
      <w:lvlJc w:val="left"/>
      <w:pPr>
        <w:ind w:left="6393" w:hanging="360"/>
      </w:pPr>
    </w:lvl>
    <w:lvl w:ilvl="8" w:tplc="0422001B">
      <w:start w:val="1"/>
      <w:numFmt w:val="lowerRoman"/>
      <w:lvlText w:val="%9."/>
      <w:lvlJc w:val="right"/>
      <w:pPr>
        <w:ind w:left="7113" w:hanging="180"/>
      </w:pPr>
    </w:lvl>
  </w:abstractNum>
  <w:abstractNum w:abstractNumId="40">
    <w:nsid w:val="65901D89"/>
    <w:multiLevelType w:val="hybridMultilevel"/>
    <w:tmpl w:val="7CC2BBE0"/>
    <w:lvl w:ilvl="0" w:tplc="F70084DE">
      <w:start w:val="1"/>
      <w:numFmt w:val="decimal"/>
      <w:lvlText w:val="%1)"/>
      <w:lvlJc w:val="left"/>
      <w:pPr>
        <w:ind w:left="1287" w:hanging="360"/>
      </w:pPr>
      <w:rPr>
        <w:b w:val="0"/>
        <w:i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1">
    <w:nsid w:val="668B3085"/>
    <w:multiLevelType w:val="hybridMultilevel"/>
    <w:tmpl w:val="FADA4262"/>
    <w:lvl w:ilvl="0" w:tplc="04220011">
      <w:start w:val="1"/>
      <w:numFmt w:val="decimal"/>
      <w:lvlText w:val="%1)"/>
      <w:lvlJc w:val="left"/>
      <w:pPr>
        <w:ind w:left="1428" w:hanging="360"/>
      </w:pPr>
      <w:rPr>
        <w:rFont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2">
    <w:nsid w:val="71592F65"/>
    <w:multiLevelType w:val="hybridMultilevel"/>
    <w:tmpl w:val="D67A916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5656431"/>
    <w:multiLevelType w:val="multilevel"/>
    <w:tmpl w:val="D1F8B342"/>
    <w:lvl w:ilvl="0">
      <w:start w:val="1"/>
      <w:numFmt w:val="decimal"/>
      <w:lvlText w:val="%1."/>
      <w:lvlJc w:val="left"/>
      <w:pPr>
        <w:tabs>
          <w:tab w:val="num" w:pos="504"/>
        </w:tabs>
        <w:ind w:left="504" w:hanging="504"/>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nsid w:val="77A956F7"/>
    <w:multiLevelType w:val="hybridMultilevel"/>
    <w:tmpl w:val="15FE1DE0"/>
    <w:lvl w:ilvl="0" w:tplc="866C7B5A">
      <w:start w:val="1"/>
      <w:numFmt w:val="decimal"/>
      <w:lvlText w:val="%1)"/>
      <w:lvlJc w:val="left"/>
      <w:pPr>
        <w:tabs>
          <w:tab w:val="num" w:pos="720"/>
        </w:tabs>
        <w:ind w:left="720" w:hanging="360"/>
      </w:pPr>
      <w:rPr>
        <w:rFonts w:ascii="Times New Roman" w:eastAsia="Times New Roman" w:hAnsi="Times New Roman" w:cs="Times New Roman"/>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82E5988"/>
    <w:multiLevelType w:val="hybridMultilevel"/>
    <w:tmpl w:val="04465E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A9567C5"/>
    <w:multiLevelType w:val="multilevel"/>
    <w:tmpl w:val="86AE48E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num>
  <w:num w:numId="3">
    <w:abstractNumId w:val="4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2"/>
  </w:num>
  <w:num w:numId="12">
    <w:abstractNumId w:val="29"/>
  </w:num>
  <w:num w:numId="13">
    <w:abstractNumId w:val="20"/>
  </w:num>
  <w:num w:numId="14">
    <w:abstractNumId w:val="22"/>
  </w:num>
  <w:num w:numId="15">
    <w:abstractNumId w:val="21"/>
  </w:num>
  <w:num w:numId="16">
    <w:abstractNumId w:val="16"/>
  </w:num>
  <w:num w:numId="17">
    <w:abstractNumId w:val="10"/>
  </w:num>
  <w:num w:numId="18">
    <w:abstractNumId w:val="23"/>
  </w:num>
  <w:num w:numId="19">
    <w:abstractNumId w:val="1"/>
  </w:num>
  <w:num w:numId="20">
    <w:abstractNumId w:val="28"/>
  </w:num>
  <w:num w:numId="21">
    <w:abstractNumId w:val="13"/>
  </w:num>
  <w:num w:numId="22">
    <w:abstractNumId w:val="40"/>
  </w:num>
  <w:num w:numId="23">
    <w:abstractNumId w:val="24"/>
  </w:num>
  <w:num w:numId="24">
    <w:abstractNumId w:val="18"/>
  </w:num>
  <w:num w:numId="25">
    <w:abstractNumId w:val="15"/>
  </w:num>
  <w:num w:numId="26">
    <w:abstractNumId w:val="25"/>
  </w:num>
  <w:num w:numId="27">
    <w:abstractNumId w:val="11"/>
  </w:num>
  <w:num w:numId="28">
    <w:abstractNumId w:val="31"/>
  </w:num>
  <w:num w:numId="29">
    <w:abstractNumId w:val="36"/>
  </w:num>
  <w:num w:numId="30">
    <w:abstractNumId w:val="0"/>
  </w:num>
  <w:num w:numId="31">
    <w:abstractNumId w:val="4"/>
  </w:num>
  <w:num w:numId="32">
    <w:abstractNumId w:val="35"/>
  </w:num>
  <w:num w:numId="33">
    <w:abstractNumId w:val="41"/>
  </w:num>
  <w:num w:numId="34">
    <w:abstractNumId w:val="7"/>
  </w:num>
  <w:num w:numId="35">
    <w:abstractNumId w:val="14"/>
  </w:num>
  <w:num w:numId="36">
    <w:abstractNumId w:val="33"/>
  </w:num>
  <w:num w:numId="37">
    <w:abstractNumId w:val="17"/>
  </w:num>
  <w:num w:numId="38">
    <w:abstractNumId w:val="19"/>
  </w:num>
  <w:num w:numId="39">
    <w:abstractNumId w:val="26"/>
  </w:num>
  <w:num w:numId="40">
    <w:abstractNumId w:val="34"/>
  </w:num>
  <w:num w:numId="41">
    <w:abstractNumId w:val="38"/>
  </w:num>
  <w:num w:numId="42">
    <w:abstractNumId w:val="37"/>
  </w:num>
  <w:num w:numId="43">
    <w:abstractNumId w:val="9"/>
  </w:num>
  <w:num w:numId="44">
    <w:abstractNumId w:val="3"/>
  </w:num>
  <w:num w:numId="45">
    <w:abstractNumId w:val="32"/>
  </w:num>
  <w:num w:numId="46">
    <w:abstractNumId w:val="8"/>
  </w:num>
  <w:num w:numId="47">
    <w:abstractNumId w:val="30"/>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hideGrammaticalErrors/>
  <w:proofState w:spelling="clean"/>
  <w:stylePaneFormatFilter w:val="3F01"/>
  <w:defaultTabStop w:val="709"/>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625B05"/>
    <w:rsid w:val="00007047"/>
    <w:rsid w:val="000241E4"/>
    <w:rsid w:val="0002479A"/>
    <w:rsid w:val="00025806"/>
    <w:rsid w:val="00032066"/>
    <w:rsid w:val="00034DF9"/>
    <w:rsid w:val="000676AC"/>
    <w:rsid w:val="00072778"/>
    <w:rsid w:val="000737FD"/>
    <w:rsid w:val="00074EC6"/>
    <w:rsid w:val="00082DE7"/>
    <w:rsid w:val="0008347C"/>
    <w:rsid w:val="00090ACA"/>
    <w:rsid w:val="000974BC"/>
    <w:rsid w:val="000B0499"/>
    <w:rsid w:val="000B2506"/>
    <w:rsid w:val="000B384A"/>
    <w:rsid w:val="000B4408"/>
    <w:rsid w:val="000B603C"/>
    <w:rsid w:val="000B62EB"/>
    <w:rsid w:val="000C4917"/>
    <w:rsid w:val="000C7993"/>
    <w:rsid w:val="000C7E93"/>
    <w:rsid w:val="000D2B2C"/>
    <w:rsid w:val="000D4322"/>
    <w:rsid w:val="000E1F54"/>
    <w:rsid w:val="000E4805"/>
    <w:rsid w:val="000E4B19"/>
    <w:rsid w:val="000E6D92"/>
    <w:rsid w:val="000F2D9F"/>
    <w:rsid w:val="00101D1D"/>
    <w:rsid w:val="0012286B"/>
    <w:rsid w:val="001364BE"/>
    <w:rsid w:val="001617ED"/>
    <w:rsid w:val="00170DF8"/>
    <w:rsid w:val="00175932"/>
    <w:rsid w:val="001765B7"/>
    <w:rsid w:val="0018312E"/>
    <w:rsid w:val="00192AE6"/>
    <w:rsid w:val="001B0668"/>
    <w:rsid w:val="001B2273"/>
    <w:rsid w:val="001B4582"/>
    <w:rsid w:val="001C776F"/>
    <w:rsid w:val="001D0410"/>
    <w:rsid w:val="001E5216"/>
    <w:rsid w:val="001F25DF"/>
    <w:rsid w:val="001F5117"/>
    <w:rsid w:val="002174FD"/>
    <w:rsid w:val="00223470"/>
    <w:rsid w:val="002344AA"/>
    <w:rsid w:val="002361BE"/>
    <w:rsid w:val="002374A2"/>
    <w:rsid w:val="00245322"/>
    <w:rsid w:val="002524A1"/>
    <w:rsid w:val="00253006"/>
    <w:rsid w:val="00262662"/>
    <w:rsid w:val="00267C31"/>
    <w:rsid w:val="002A1913"/>
    <w:rsid w:val="002C1263"/>
    <w:rsid w:val="002C4D55"/>
    <w:rsid w:val="002D0097"/>
    <w:rsid w:val="002D0188"/>
    <w:rsid w:val="002E0BC7"/>
    <w:rsid w:val="002E6B91"/>
    <w:rsid w:val="002F0261"/>
    <w:rsid w:val="002F4540"/>
    <w:rsid w:val="002F7AC7"/>
    <w:rsid w:val="003100F4"/>
    <w:rsid w:val="00325BAF"/>
    <w:rsid w:val="0033309D"/>
    <w:rsid w:val="00342EAD"/>
    <w:rsid w:val="0034357C"/>
    <w:rsid w:val="003445E6"/>
    <w:rsid w:val="0036602B"/>
    <w:rsid w:val="003677DC"/>
    <w:rsid w:val="00371BD3"/>
    <w:rsid w:val="00375261"/>
    <w:rsid w:val="00381C77"/>
    <w:rsid w:val="0039577C"/>
    <w:rsid w:val="003A1F4A"/>
    <w:rsid w:val="003A645A"/>
    <w:rsid w:val="003B0134"/>
    <w:rsid w:val="003B1CC2"/>
    <w:rsid w:val="003B369D"/>
    <w:rsid w:val="003C4AA8"/>
    <w:rsid w:val="003D1660"/>
    <w:rsid w:val="003E0B34"/>
    <w:rsid w:val="003E3EDE"/>
    <w:rsid w:val="003E4F15"/>
    <w:rsid w:val="003F109E"/>
    <w:rsid w:val="00453572"/>
    <w:rsid w:val="00482814"/>
    <w:rsid w:val="00491BFB"/>
    <w:rsid w:val="00497CCC"/>
    <w:rsid w:val="004A5806"/>
    <w:rsid w:val="004C3E47"/>
    <w:rsid w:val="004C6DA0"/>
    <w:rsid w:val="004D052E"/>
    <w:rsid w:val="004D2864"/>
    <w:rsid w:val="004D3C38"/>
    <w:rsid w:val="004D6465"/>
    <w:rsid w:val="004F1C61"/>
    <w:rsid w:val="004F6164"/>
    <w:rsid w:val="004F7ABF"/>
    <w:rsid w:val="00520BA2"/>
    <w:rsid w:val="00520F3B"/>
    <w:rsid w:val="00532227"/>
    <w:rsid w:val="00542E67"/>
    <w:rsid w:val="005431D5"/>
    <w:rsid w:val="00547EA5"/>
    <w:rsid w:val="0056082B"/>
    <w:rsid w:val="00576DEE"/>
    <w:rsid w:val="00596D6D"/>
    <w:rsid w:val="00597D07"/>
    <w:rsid w:val="005C51DB"/>
    <w:rsid w:val="005D2194"/>
    <w:rsid w:val="005E5C0C"/>
    <w:rsid w:val="005E781A"/>
    <w:rsid w:val="005F40F8"/>
    <w:rsid w:val="006104FC"/>
    <w:rsid w:val="00614CD5"/>
    <w:rsid w:val="00616189"/>
    <w:rsid w:val="00622771"/>
    <w:rsid w:val="00622ADB"/>
    <w:rsid w:val="00625B05"/>
    <w:rsid w:val="00644568"/>
    <w:rsid w:val="00644BA9"/>
    <w:rsid w:val="006574A1"/>
    <w:rsid w:val="00657836"/>
    <w:rsid w:val="0066104F"/>
    <w:rsid w:val="00666301"/>
    <w:rsid w:val="00685D4F"/>
    <w:rsid w:val="006923CF"/>
    <w:rsid w:val="00692FBC"/>
    <w:rsid w:val="006A66AA"/>
    <w:rsid w:val="006C1C27"/>
    <w:rsid w:val="006C1F8F"/>
    <w:rsid w:val="006D1148"/>
    <w:rsid w:val="006F3933"/>
    <w:rsid w:val="00702A74"/>
    <w:rsid w:val="00720D0D"/>
    <w:rsid w:val="007342A0"/>
    <w:rsid w:val="00736A8B"/>
    <w:rsid w:val="00742F77"/>
    <w:rsid w:val="0074407E"/>
    <w:rsid w:val="00750DE5"/>
    <w:rsid w:val="007614C0"/>
    <w:rsid w:val="007667B2"/>
    <w:rsid w:val="0077050E"/>
    <w:rsid w:val="00775035"/>
    <w:rsid w:val="00780D5B"/>
    <w:rsid w:val="00781638"/>
    <w:rsid w:val="007927CF"/>
    <w:rsid w:val="0079531E"/>
    <w:rsid w:val="007D35DD"/>
    <w:rsid w:val="007E28FD"/>
    <w:rsid w:val="00804B63"/>
    <w:rsid w:val="00806C2E"/>
    <w:rsid w:val="00812429"/>
    <w:rsid w:val="00827F35"/>
    <w:rsid w:val="00830232"/>
    <w:rsid w:val="00841FC1"/>
    <w:rsid w:val="008446AC"/>
    <w:rsid w:val="00861FB1"/>
    <w:rsid w:val="00862C4A"/>
    <w:rsid w:val="00863DF0"/>
    <w:rsid w:val="00887912"/>
    <w:rsid w:val="008943DC"/>
    <w:rsid w:val="008A1D64"/>
    <w:rsid w:val="008A5094"/>
    <w:rsid w:val="008B5A43"/>
    <w:rsid w:val="008C53CA"/>
    <w:rsid w:val="008D4A99"/>
    <w:rsid w:val="008D74EA"/>
    <w:rsid w:val="008E1EB2"/>
    <w:rsid w:val="008E574D"/>
    <w:rsid w:val="00902F10"/>
    <w:rsid w:val="00903657"/>
    <w:rsid w:val="00906CAC"/>
    <w:rsid w:val="00912656"/>
    <w:rsid w:val="00920786"/>
    <w:rsid w:val="00921571"/>
    <w:rsid w:val="00934585"/>
    <w:rsid w:val="009461C5"/>
    <w:rsid w:val="0095726F"/>
    <w:rsid w:val="00984BB9"/>
    <w:rsid w:val="00985818"/>
    <w:rsid w:val="00986DCF"/>
    <w:rsid w:val="00990CD6"/>
    <w:rsid w:val="00991A52"/>
    <w:rsid w:val="009B2F8C"/>
    <w:rsid w:val="009B6750"/>
    <w:rsid w:val="009F407B"/>
    <w:rsid w:val="00A02083"/>
    <w:rsid w:val="00A10666"/>
    <w:rsid w:val="00A14506"/>
    <w:rsid w:val="00A16F28"/>
    <w:rsid w:val="00A24058"/>
    <w:rsid w:val="00A25C3F"/>
    <w:rsid w:val="00A35BCB"/>
    <w:rsid w:val="00A40533"/>
    <w:rsid w:val="00A42EBA"/>
    <w:rsid w:val="00A44988"/>
    <w:rsid w:val="00A52EE0"/>
    <w:rsid w:val="00A54975"/>
    <w:rsid w:val="00A60627"/>
    <w:rsid w:val="00A66D3A"/>
    <w:rsid w:val="00A73E39"/>
    <w:rsid w:val="00A742CE"/>
    <w:rsid w:val="00A90EEB"/>
    <w:rsid w:val="00AB13BE"/>
    <w:rsid w:val="00AC4171"/>
    <w:rsid w:val="00AD08CE"/>
    <w:rsid w:val="00AD5803"/>
    <w:rsid w:val="00AD6B4C"/>
    <w:rsid w:val="00AD78BF"/>
    <w:rsid w:val="00AE28F4"/>
    <w:rsid w:val="00B012D1"/>
    <w:rsid w:val="00B05265"/>
    <w:rsid w:val="00B06B72"/>
    <w:rsid w:val="00B114C3"/>
    <w:rsid w:val="00B15AF0"/>
    <w:rsid w:val="00B2130C"/>
    <w:rsid w:val="00B2192E"/>
    <w:rsid w:val="00B342AB"/>
    <w:rsid w:val="00B37C8D"/>
    <w:rsid w:val="00B4735D"/>
    <w:rsid w:val="00B47411"/>
    <w:rsid w:val="00B52656"/>
    <w:rsid w:val="00B52C57"/>
    <w:rsid w:val="00B62666"/>
    <w:rsid w:val="00B63B63"/>
    <w:rsid w:val="00B76C87"/>
    <w:rsid w:val="00B770E4"/>
    <w:rsid w:val="00B84F97"/>
    <w:rsid w:val="00B90DA1"/>
    <w:rsid w:val="00B925C7"/>
    <w:rsid w:val="00BA3E56"/>
    <w:rsid w:val="00BB2DD5"/>
    <w:rsid w:val="00BD5BD3"/>
    <w:rsid w:val="00BE4B93"/>
    <w:rsid w:val="00BF6209"/>
    <w:rsid w:val="00BF785A"/>
    <w:rsid w:val="00C32150"/>
    <w:rsid w:val="00C32F96"/>
    <w:rsid w:val="00C33D3E"/>
    <w:rsid w:val="00C437EA"/>
    <w:rsid w:val="00C5036F"/>
    <w:rsid w:val="00C52E55"/>
    <w:rsid w:val="00C6311A"/>
    <w:rsid w:val="00C643B4"/>
    <w:rsid w:val="00C6694E"/>
    <w:rsid w:val="00C734EB"/>
    <w:rsid w:val="00C76403"/>
    <w:rsid w:val="00C83D7E"/>
    <w:rsid w:val="00C96BCF"/>
    <w:rsid w:val="00CA3916"/>
    <w:rsid w:val="00CD2068"/>
    <w:rsid w:val="00CD38DE"/>
    <w:rsid w:val="00CE3E0C"/>
    <w:rsid w:val="00CF0FCE"/>
    <w:rsid w:val="00D011AE"/>
    <w:rsid w:val="00D05953"/>
    <w:rsid w:val="00D06214"/>
    <w:rsid w:val="00D20F36"/>
    <w:rsid w:val="00D41F92"/>
    <w:rsid w:val="00D43496"/>
    <w:rsid w:val="00D47D32"/>
    <w:rsid w:val="00D54CCD"/>
    <w:rsid w:val="00D659F8"/>
    <w:rsid w:val="00D93BD6"/>
    <w:rsid w:val="00DB166D"/>
    <w:rsid w:val="00DB4AF3"/>
    <w:rsid w:val="00DB5659"/>
    <w:rsid w:val="00DB648D"/>
    <w:rsid w:val="00DB7681"/>
    <w:rsid w:val="00DC4956"/>
    <w:rsid w:val="00DE06FD"/>
    <w:rsid w:val="00DE5795"/>
    <w:rsid w:val="00DF6441"/>
    <w:rsid w:val="00DF69D2"/>
    <w:rsid w:val="00E071B1"/>
    <w:rsid w:val="00E0761C"/>
    <w:rsid w:val="00E10502"/>
    <w:rsid w:val="00E42292"/>
    <w:rsid w:val="00E43A9C"/>
    <w:rsid w:val="00E55E75"/>
    <w:rsid w:val="00E5685B"/>
    <w:rsid w:val="00E57C54"/>
    <w:rsid w:val="00E66356"/>
    <w:rsid w:val="00E8448F"/>
    <w:rsid w:val="00E91279"/>
    <w:rsid w:val="00EA393D"/>
    <w:rsid w:val="00EC423B"/>
    <w:rsid w:val="00EC5AAF"/>
    <w:rsid w:val="00EC5F52"/>
    <w:rsid w:val="00ED1E27"/>
    <w:rsid w:val="00ED40E9"/>
    <w:rsid w:val="00ED6005"/>
    <w:rsid w:val="00EE3258"/>
    <w:rsid w:val="00EE4A08"/>
    <w:rsid w:val="00EF52BB"/>
    <w:rsid w:val="00F204EC"/>
    <w:rsid w:val="00F24471"/>
    <w:rsid w:val="00F35217"/>
    <w:rsid w:val="00F37E13"/>
    <w:rsid w:val="00F41105"/>
    <w:rsid w:val="00F51287"/>
    <w:rsid w:val="00F57864"/>
    <w:rsid w:val="00F735EA"/>
    <w:rsid w:val="00F775FA"/>
    <w:rsid w:val="00F843C9"/>
    <w:rsid w:val="00F902E8"/>
    <w:rsid w:val="00F9142F"/>
    <w:rsid w:val="00FA04EC"/>
    <w:rsid w:val="00FA75BD"/>
    <w:rsid w:val="00FB5117"/>
    <w:rsid w:val="00FD1BB5"/>
    <w:rsid w:val="00FE1123"/>
    <w:rsid w:val="00FE2B82"/>
    <w:rsid w:val="00FF25D9"/>
    <w:rsid w:val="00FF6B99"/>
    <w:rsid w:val="00FF76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metricconverter"/>
  <w:shapeDefaults>
    <o:shapedefaults v:ext="edit" spidmax="2050">
      <o:colormenu v:ext="edit" fillcolor="none" strokecolor="none"/>
    </o:shapedefaults>
    <o:shapelayout v:ext="edit">
      <o:idmap v:ext="edit" data="1"/>
      <o:rules v:ext="edit">
        <o:r id="V:Rule1" type="connector" idref="#Прямая со стрелкой 105"/>
        <o:r id="V:Rule2" type="connector" idref="#Прямая со стрелкой 109"/>
        <o:r id="V:Rule3" type="connector" idref="#Соединительная линия уступом 110"/>
        <o:r id="V:Rule4" type="connector" idref="#Прямая со стрелкой 111"/>
        <o:r id="V:Rule6" type="connector" idref="#Соединительная линия уступом 118"/>
        <o:r id="V:Rule7" type="connector" idref="#Соединительная линия уступом 121"/>
        <o:r id="V:Rule8" type="connector" idref="#Соединительная линия уступом 124"/>
        <o:r id="V:Rule10" type="connector" idref="#Прямая со стрелкой 128"/>
        <o:r id="V:Rule11" type="connector" idref="#Прямая со стрелкой 131"/>
        <o:r id="V:Rule12" type="connector" idref="#Прямая со стрелкой 135"/>
        <o:r id="V:Rule13" type="connector" idref="#Прямая со стрелкой 136"/>
        <o:r id="V:Rule14" type="connector" idref="#Прямая со стрелкой 137"/>
        <o:r id="V:Rule15" type="connector" idref="#Прямая со стрелкой 139"/>
        <o:r id="V:Rule16" type="connector" idref="#Прямая со стрелкой 140"/>
        <o:r id="V:Rule17" type="connector" idref="#AutoShape 18"/>
        <o:r id="V:Rule18" type="connector" idref="#AutoShape 19">
          <o:proxy end="" idref="#Rectangle 11" connectloc="1"/>
        </o:r>
        <o:r id="V:Rule19" type="connector" idref="#AutoShape 20">
          <o:proxy end="" idref="#Rectangle 13" connectloc="1"/>
        </o:r>
        <o:r id="V:Rule20" type="connector" idref="#AutoShape 21">
          <o:proxy end="" idref="#Rectangle 14" connectloc="1"/>
        </o:r>
        <o:r id="V:Rule21" type="connector" idref="#AutoShape 32"/>
        <o:r id="V:Rule22" type="connector" idref="#AutoShape 33"/>
        <o:r id="V:Rule23" type="connector" idref="#AutoShape 34">
          <o:proxy end="" idref="#Rectangle 23" connectloc="3"/>
        </o:r>
        <o:r id="V:Rule24" type="connector" idref="#AutoShape 35"/>
        <o:r id="V:Rule25" type="connector" idref="#AutoShape 36">
          <o:proxy end="" idref="#Rectangle 25" connectloc="3"/>
        </o:r>
        <o:r id="V:Rule26" type="connector" idref="#AutoShape 37">
          <o:proxy end="" idref="#Rectangle 26" connectloc="3"/>
        </o:r>
        <o:r id="V:Rule27" type="connector" idref="#AutoShape 38">
          <o:proxy end="" idref="#Rectangle 27" connectloc="3"/>
        </o:r>
        <o:r id="V:Rule28" type="connector" idref="#AutoShape 39">
          <o:proxy end="" idref="#Rectangle 28" connectloc="3"/>
        </o:r>
        <o:r id="V:Rule29" type="connector" idref="#AutoShape 40">
          <o:proxy end="" idref="#Rectangle 29" connectloc="3"/>
        </o:r>
        <o:r id="V:Rule30" type="connector" idref="#AutoShape 41">
          <o:proxy end="" idref="#Rectangle 31" connectloc="3"/>
        </o:r>
        <o:r id="V:Rule31" type="connector" idref="#AutoShape 42">
          <o:proxy end="" idref="#Rectangle 30" connectloc="3"/>
        </o:r>
        <o:r id="V:Rule32" type="connector" idref="#AutoShape 43">
          <o:proxy end="" idref="#Rectangle 15" connectloc="1"/>
        </o:r>
        <o:r id="V:Rule33" type="connector" idref="#AutoShape 44"/>
        <o:r id="V:Rule34" type="connector" idref="#AutoShape 45">
          <o:proxy start="" idref="#Rectangle 16" connectloc="2"/>
        </o:r>
        <o:r id="V:Rule35" type="connector" idref="#AutoShape 46">
          <o:proxy start="" idref="#Rectangle 30" connectloc="2"/>
        </o:r>
        <o:r id="V:Rule39" type="connector" idref="#Прямая со стрелкой 145"/>
        <o:r id="V:Rule40" type="connector" idref="#Прямая со стрелкой 146"/>
        <o:r id="V:Rule41" type="connector" idref="#Прямая со стрелкой 149"/>
        <o:r id="V:Rule42" type="connector" idref="#Прямая со стрелкой 150"/>
        <o:r id="V:Rule43" type="connector" idref="#Прямая со стрелкой 152"/>
        <o:r id="V:Rule44" type="connector" idref="#Прямая со стрелкой 153"/>
        <o:r id="V:Rule45" type="connector" idref="#Прямая со стрелкой 177"/>
        <o:r id="V:Rule46" type="connector" idref="#Прямая со стрелкой 179"/>
        <o:r id="V:Rule47" type="connector" idref="#_x0000_s1550"/>
        <o:r id="V:Rule48" type="connector" idref="#_x0000_s1552"/>
        <o:r id="V:Rule49" type="connector" idref="#_x0000_s1553"/>
        <o:r id="V:Rule50" type="connector" idref="#_x0000_s1554"/>
        <o:r id="V:Rule51" type="connector" idref="#_x0000_s1555"/>
        <o:r id="V:Rule52" type="connector" idref="#_x0000_s1585"/>
        <o:r id="V:Rule53" type="connector" idref="#_x0000_s1587"/>
        <o:r id="V:Rule54" type="connector" idref="#_x0000_s1590"/>
        <o:r id="V:Rule55" type="connector" idref="#_x0000_s1591"/>
        <o:r id="V:Rule56" type="connector" idref="#_x0000_s1592"/>
        <o:r id="V:Rule57" type="connector" idref="#_x0000_s1598"/>
        <o:r id="V:Rule58" type="connector" idref="#_x0000_s1599"/>
        <o:r id="V:Rule59" type="connector" idref="#_x0000_s1600"/>
        <o:r id="V:Rule60" type="connector" idref="#_x0000_s1601"/>
        <o:r id="V:Rule61" type="connector" idref="#_x0000_s1602"/>
        <o:r id="V:Rule62" type="connector" idref="#_x0000_s1605"/>
        <o:r id="V:Rule63" type="connector" idref="#_x0000_s1606"/>
        <o:r id="V:Rule64" type="connector" idref="#_x0000_s1607"/>
        <o:r id="V:Rule65" type="connector" idref="#_x0000_s1608"/>
        <o:r id="V:Rule66" type="connector" idref="#_x0000_s1609"/>
        <o:r id="V:Rule67" type="connector" idref="#_x0000_s1610"/>
        <o:r id="V:Rule68" type="connector" idref="#_x0000_s1611"/>
        <o:r id="V:Rule69" type="connector" idref="#_x0000_s1612"/>
        <o:r id="V:Rule70" type="connector" idref="#_x0000_s1613"/>
        <o:r id="V:Rule71" type="connector" idref="#_x0000_s1614"/>
        <o:r id="V:Rule72" type="connector" idref="#_x0000_s1615"/>
        <o:r id="V:Rule74" type="connector" idref="#_x0000_s1632"/>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List Number" w:uiPriority="99"/>
    <w:lsdException w:name="Title" w:qFormat="1"/>
    <w:lsdException w:name="Body Text Inden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25B05"/>
    <w:rPr>
      <w:rFonts w:eastAsia="Calibri"/>
      <w:sz w:val="24"/>
      <w:szCs w:val="24"/>
      <w:lang w:val="uk-UA"/>
    </w:rPr>
  </w:style>
  <w:style w:type="paragraph" w:styleId="1">
    <w:name w:val="heading 1"/>
    <w:basedOn w:val="a0"/>
    <w:next w:val="a0"/>
    <w:link w:val="10"/>
    <w:uiPriority w:val="9"/>
    <w:qFormat/>
    <w:rsid w:val="004D6465"/>
    <w:pPr>
      <w:keepNext/>
      <w:spacing w:line="360" w:lineRule="auto"/>
      <w:jc w:val="center"/>
      <w:outlineLvl w:val="0"/>
    </w:pPr>
    <w:rPr>
      <w:rFonts w:eastAsia="Times New Roman"/>
      <w:sz w:val="28"/>
      <w:szCs w:val="20"/>
      <w:lang/>
    </w:rPr>
  </w:style>
  <w:style w:type="paragraph" w:styleId="2">
    <w:name w:val="heading 2"/>
    <w:basedOn w:val="a0"/>
    <w:next w:val="a0"/>
    <w:qFormat/>
    <w:rsid w:val="004D6465"/>
    <w:pPr>
      <w:keepNext/>
      <w:spacing w:before="240" w:after="60"/>
      <w:outlineLvl w:val="1"/>
    </w:pPr>
    <w:rPr>
      <w:rFonts w:ascii="Arial" w:eastAsia="Times New Roman" w:hAnsi="Arial" w:cs="Arial"/>
      <w:b/>
      <w:bCs/>
      <w:i/>
      <w:iCs/>
      <w:sz w:val="28"/>
      <w:szCs w:val="28"/>
    </w:rPr>
  </w:style>
  <w:style w:type="paragraph" w:styleId="6">
    <w:name w:val="heading 6"/>
    <w:basedOn w:val="a0"/>
    <w:next w:val="a0"/>
    <w:qFormat/>
    <w:rsid w:val="004D6465"/>
    <w:pPr>
      <w:keepNext/>
      <w:outlineLvl w:val="5"/>
    </w:pPr>
    <w:rPr>
      <w:rFonts w:eastAsia="Times New Roman"/>
      <w:szCs w:val="20"/>
      <w:lang w:val="ru-RU"/>
    </w:rPr>
  </w:style>
  <w:style w:type="paragraph" w:styleId="7">
    <w:name w:val="heading 7"/>
    <w:basedOn w:val="a0"/>
    <w:next w:val="a0"/>
    <w:qFormat/>
    <w:rsid w:val="004D6465"/>
    <w:pPr>
      <w:keepNext/>
      <w:jc w:val="center"/>
      <w:outlineLvl w:val="6"/>
    </w:pPr>
    <w:rPr>
      <w:rFonts w:eastAsia="Times New Roman"/>
      <w:szCs w:val="20"/>
      <w:lang w:val="ru-RU"/>
    </w:rPr>
  </w:style>
  <w:style w:type="paragraph" w:styleId="8">
    <w:name w:val="heading 8"/>
    <w:basedOn w:val="a0"/>
    <w:next w:val="a0"/>
    <w:qFormat/>
    <w:rsid w:val="004D6465"/>
    <w:pPr>
      <w:spacing w:before="240" w:after="60"/>
      <w:outlineLvl w:val="7"/>
    </w:pPr>
    <w:rPr>
      <w:rFonts w:eastAsia="Times New Roman"/>
      <w:i/>
      <w:iCs/>
    </w:rPr>
  </w:style>
  <w:style w:type="paragraph" w:styleId="9">
    <w:name w:val="heading 9"/>
    <w:basedOn w:val="a0"/>
    <w:next w:val="a0"/>
    <w:qFormat/>
    <w:rsid w:val="004D6465"/>
    <w:pPr>
      <w:keepNext/>
      <w:jc w:val="center"/>
      <w:outlineLvl w:val="8"/>
    </w:pPr>
    <w:rPr>
      <w:rFonts w:eastAsia="Times New Roman"/>
      <w:b/>
      <w:szCs w:val="20"/>
      <w:lang w:val="ru-RU"/>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paragraph" w:customStyle="1" w:styleId="CharCharCharChar">
    <w:name w:val="Char Знак Знак Char Знак Знак Char Знак Знак Char Знак Знак Знак Знак Знак Знак Знак Знак Знак Знак Знак Знак Знак"/>
    <w:basedOn w:val="a0"/>
    <w:rsid w:val="00625B05"/>
    <w:rPr>
      <w:rFonts w:ascii="Verdana" w:eastAsia="Times New Roman" w:hAnsi="Verdana" w:cs="Verdana"/>
      <w:sz w:val="20"/>
      <w:szCs w:val="20"/>
      <w:lang w:val="en-US" w:eastAsia="en-US"/>
    </w:r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Fußnote Знак Знак Знак Знак Знак Знак1,Текст сноски-"/>
    <w:basedOn w:val="a0"/>
    <w:link w:val="a5"/>
    <w:rsid w:val="00625B05"/>
    <w:rPr>
      <w:rFonts w:eastAsia="Times New Roman"/>
      <w:sz w:val="20"/>
      <w:szCs w:val="20"/>
      <w:lang w:val="ru-RU"/>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Текст сноски Знак Знак Знак Знак Знак Знак1 Знак"/>
    <w:basedOn w:val="a1"/>
    <w:link w:val="a4"/>
    <w:rsid w:val="00625B05"/>
    <w:rPr>
      <w:lang w:val="ru-RU" w:eastAsia="ru-RU" w:bidi="ar-SA"/>
    </w:rPr>
  </w:style>
  <w:style w:type="character" w:styleId="a6">
    <w:name w:val="footnote reference"/>
    <w:aliases w:val="Знак сноски-FN,ftref,Footnote Reference Number"/>
    <w:basedOn w:val="a1"/>
    <w:uiPriority w:val="99"/>
    <w:semiHidden/>
    <w:rsid w:val="004D6465"/>
    <w:rPr>
      <w:vertAlign w:val="superscript"/>
    </w:rPr>
  </w:style>
  <w:style w:type="table" w:styleId="11">
    <w:name w:val="Table Grid 1"/>
    <w:basedOn w:val="a2"/>
    <w:rsid w:val="004D646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7">
    <w:name w:val="Hyperlink"/>
    <w:basedOn w:val="a1"/>
    <w:uiPriority w:val="99"/>
    <w:rsid w:val="004D6465"/>
    <w:rPr>
      <w:color w:val="003399"/>
      <w:u w:val="single"/>
    </w:rPr>
  </w:style>
  <w:style w:type="character" w:customStyle="1" w:styleId="inf2">
    <w:name w:val="inf2"/>
    <w:basedOn w:val="a1"/>
    <w:rsid w:val="004D6465"/>
  </w:style>
  <w:style w:type="character" w:customStyle="1" w:styleId="docfmt1">
    <w:name w:val="docfmt1"/>
    <w:basedOn w:val="a1"/>
    <w:rsid w:val="004D6465"/>
    <w:rPr>
      <w:b/>
      <w:bCs/>
      <w:color w:val="0000FF"/>
      <w:sz w:val="20"/>
      <w:szCs w:val="20"/>
    </w:rPr>
  </w:style>
  <w:style w:type="table" w:styleId="a8">
    <w:name w:val="Table Grid"/>
    <w:basedOn w:val="a2"/>
    <w:rsid w:val="004D64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
    <w:name w:val="Body Text 3"/>
    <w:basedOn w:val="a0"/>
    <w:rsid w:val="004D6465"/>
    <w:pPr>
      <w:jc w:val="center"/>
    </w:pPr>
    <w:rPr>
      <w:rFonts w:eastAsia="Times New Roman"/>
      <w:b/>
      <w:bCs/>
      <w:i/>
      <w:iCs/>
      <w:sz w:val="32"/>
      <w:lang w:val="ru-RU"/>
    </w:rPr>
  </w:style>
  <w:style w:type="paragraph" w:styleId="20">
    <w:name w:val="Body Text Indent 2"/>
    <w:basedOn w:val="a0"/>
    <w:rsid w:val="004D6465"/>
    <w:pPr>
      <w:spacing w:after="120" w:line="480" w:lineRule="auto"/>
      <w:ind w:left="283"/>
    </w:pPr>
    <w:rPr>
      <w:rFonts w:eastAsia="Times New Roman"/>
    </w:rPr>
  </w:style>
  <w:style w:type="paragraph" w:customStyle="1" w:styleId="a9">
    <w:name w:val="Знак Знак Знак"/>
    <w:basedOn w:val="a0"/>
    <w:rsid w:val="004D6465"/>
    <w:rPr>
      <w:rFonts w:ascii="Verdana" w:eastAsia="Times New Roman" w:hAnsi="Verdana" w:cs="Verdana"/>
      <w:sz w:val="20"/>
      <w:szCs w:val="20"/>
      <w:lang w:val="en-US" w:eastAsia="en-US"/>
    </w:rPr>
  </w:style>
  <w:style w:type="paragraph" w:styleId="aa">
    <w:name w:val="footer"/>
    <w:basedOn w:val="a0"/>
    <w:link w:val="ab"/>
    <w:uiPriority w:val="99"/>
    <w:rsid w:val="004D6465"/>
    <w:pPr>
      <w:tabs>
        <w:tab w:val="center" w:pos="4677"/>
        <w:tab w:val="right" w:pos="9355"/>
      </w:tabs>
    </w:pPr>
    <w:rPr>
      <w:rFonts w:eastAsia="Times New Roman"/>
      <w:lang/>
    </w:rPr>
  </w:style>
  <w:style w:type="character" w:styleId="ac">
    <w:name w:val="page number"/>
    <w:basedOn w:val="a1"/>
    <w:rsid w:val="004D6465"/>
  </w:style>
  <w:style w:type="paragraph" w:styleId="ad">
    <w:name w:val="Normal (Web)"/>
    <w:aliases w:val="Обычный (веб) Знак Знак"/>
    <w:basedOn w:val="a0"/>
    <w:link w:val="ae"/>
    <w:uiPriority w:val="99"/>
    <w:rsid w:val="004D6465"/>
    <w:pPr>
      <w:spacing w:before="100" w:beforeAutospacing="1" w:after="100" w:afterAutospacing="1"/>
    </w:pPr>
    <w:rPr>
      <w:rFonts w:eastAsia="Times New Roman"/>
      <w:color w:val="000000"/>
      <w:lang w:val="ru-RU"/>
    </w:rPr>
  </w:style>
  <w:style w:type="character" w:customStyle="1" w:styleId="ae">
    <w:name w:val="Обычный (веб) Знак"/>
    <w:aliases w:val="Обычный (веб) Знак Знак Знак"/>
    <w:basedOn w:val="a1"/>
    <w:link w:val="ad"/>
    <w:rsid w:val="004D6465"/>
    <w:rPr>
      <w:color w:val="000000"/>
      <w:sz w:val="24"/>
      <w:szCs w:val="24"/>
      <w:lang w:val="ru-RU" w:eastAsia="ru-RU" w:bidi="ar-SA"/>
    </w:rPr>
  </w:style>
  <w:style w:type="paragraph" w:styleId="21">
    <w:name w:val="Body Text 2"/>
    <w:basedOn w:val="a0"/>
    <w:rsid w:val="004D6465"/>
    <w:pPr>
      <w:widowControl w:val="0"/>
      <w:spacing w:after="240" w:line="360" w:lineRule="auto"/>
      <w:ind w:firstLine="851"/>
      <w:jc w:val="both"/>
    </w:pPr>
    <w:rPr>
      <w:rFonts w:eastAsia="Times New Roman"/>
      <w:sz w:val="28"/>
      <w:szCs w:val="20"/>
    </w:rPr>
  </w:style>
  <w:style w:type="paragraph" w:styleId="30">
    <w:name w:val="Body Text Indent 3"/>
    <w:basedOn w:val="a0"/>
    <w:rsid w:val="004D6465"/>
    <w:pPr>
      <w:spacing w:after="120"/>
      <w:ind w:left="283"/>
    </w:pPr>
    <w:rPr>
      <w:rFonts w:eastAsia="Times New Roman"/>
      <w:sz w:val="16"/>
      <w:szCs w:val="16"/>
    </w:rPr>
  </w:style>
  <w:style w:type="paragraph" w:customStyle="1" w:styleId="Normal">
    <w:name w:val="Normal"/>
    <w:rsid w:val="004D6465"/>
    <w:pPr>
      <w:widowControl w:val="0"/>
      <w:jc w:val="both"/>
    </w:pPr>
    <w:rPr>
      <w:snapToGrid w:val="0"/>
    </w:rPr>
  </w:style>
  <w:style w:type="paragraph" w:customStyle="1" w:styleId="af">
    <w:name w:val="Звичайний для Саші"/>
    <w:basedOn w:val="a0"/>
    <w:rsid w:val="004D6465"/>
    <w:pPr>
      <w:spacing w:line="360" w:lineRule="auto"/>
      <w:ind w:firstLine="540"/>
      <w:jc w:val="both"/>
    </w:pPr>
    <w:rPr>
      <w:rFonts w:eastAsia="Times New Roman"/>
      <w:color w:val="333333"/>
      <w:sz w:val="28"/>
      <w:szCs w:val="28"/>
      <w:lang w:val="ru-RU"/>
    </w:rPr>
  </w:style>
  <w:style w:type="paragraph" w:customStyle="1" w:styleId="12">
    <w:name w:val="Стиль1"/>
    <w:basedOn w:val="a0"/>
    <w:rsid w:val="004D6465"/>
    <w:pPr>
      <w:spacing w:line="360" w:lineRule="auto"/>
      <w:ind w:firstLine="851"/>
      <w:jc w:val="both"/>
    </w:pPr>
    <w:rPr>
      <w:rFonts w:eastAsia="Times New Roman"/>
      <w:sz w:val="28"/>
      <w:szCs w:val="20"/>
    </w:rPr>
  </w:style>
  <w:style w:type="paragraph" w:styleId="af0">
    <w:name w:val="Title"/>
    <w:basedOn w:val="a0"/>
    <w:link w:val="af1"/>
    <w:qFormat/>
    <w:rsid w:val="004D6465"/>
    <w:pPr>
      <w:jc w:val="center"/>
    </w:pPr>
    <w:rPr>
      <w:rFonts w:eastAsia="Times New Roman"/>
      <w:b/>
      <w:sz w:val="28"/>
      <w:szCs w:val="20"/>
    </w:rPr>
  </w:style>
  <w:style w:type="character" w:customStyle="1" w:styleId="af1">
    <w:name w:val="Название Знак"/>
    <w:basedOn w:val="a1"/>
    <w:link w:val="af0"/>
    <w:rsid w:val="004D6465"/>
    <w:rPr>
      <w:b/>
      <w:sz w:val="28"/>
      <w:lang w:val="uk-UA" w:eastAsia="ru-RU" w:bidi="ar-SA"/>
    </w:rPr>
  </w:style>
  <w:style w:type="paragraph" w:styleId="af2">
    <w:name w:val="Body Text Indent"/>
    <w:basedOn w:val="a0"/>
    <w:link w:val="af3"/>
    <w:uiPriority w:val="99"/>
    <w:rsid w:val="004D6465"/>
    <w:pPr>
      <w:spacing w:after="120"/>
      <w:ind w:left="283"/>
    </w:pPr>
    <w:rPr>
      <w:rFonts w:eastAsia="Times New Roman"/>
      <w:lang/>
    </w:rPr>
  </w:style>
  <w:style w:type="paragraph" w:styleId="af4">
    <w:name w:val="Body Text"/>
    <w:basedOn w:val="a0"/>
    <w:link w:val="af5"/>
    <w:rsid w:val="004D6465"/>
    <w:pPr>
      <w:spacing w:after="120"/>
    </w:pPr>
    <w:rPr>
      <w:rFonts w:eastAsia="Times New Roman"/>
      <w:lang/>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w:basedOn w:val="a0"/>
    <w:rsid w:val="004D6465"/>
    <w:rPr>
      <w:rFonts w:ascii="Verdana" w:eastAsia="Times New Roman" w:hAnsi="Verdana" w:cs="Verdana"/>
      <w:sz w:val="20"/>
      <w:szCs w:val="20"/>
      <w:lang w:val="en-US" w:eastAsia="en-US"/>
    </w:rPr>
  </w:style>
  <w:style w:type="character" w:styleId="af6">
    <w:name w:val="FollowedHyperlink"/>
    <w:basedOn w:val="a1"/>
    <w:uiPriority w:val="99"/>
    <w:rsid w:val="004D6465"/>
    <w:rPr>
      <w:color w:val="800080"/>
      <w:u w:val="single"/>
    </w:rPr>
  </w:style>
  <w:style w:type="character" w:customStyle="1" w:styleId="spelle">
    <w:name w:val="spelle"/>
    <w:basedOn w:val="a1"/>
    <w:rsid w:val="004D6465"/>
  </w:style>
  <w:style w:type="paragraph" w:styleId="z-">
    <w:name w:val="HTML Top of Form"/>
    <w:basedOn w:val="a0"/>
    <w:next w:val="a0"/>
    <w:hidden/>
    <w:rsid w:val="004D6465"/>
    <w:pPr>
      <w:pBdr>
        <w:bottom w:val="single" w:sz="6" w:space="1" w:color="auto"/>
      </w:pBdr>
      <w:jc w:val="center"/>
    </w:pPr>
    <w:rPr>
      <w:rFonts w:ascii="Arial" w:eastAsia="Times New Roman" w:hAnsi="Arial" w:cs="Arial"/>
      <w:vanish/>
      <w:sz w:val="16"/>
      <w:szCs w:val="16"/>
      <w:lang w:val="ru-RU"/>
    </w:rPr>
  </w:style>
  <w:style w:type="paragraph" w:styleId="z-0">
    <w:name w:val="HTML Bottom of Form"/>
    <w:basedOn w:val="a0"/>
    <w:next w:val="a0"/>
    <w:hidden/>
    <w:rsid w:val="004D6465"/>
    <w:pPr>
      <w:pBdr>
        <w:top w:val="single" w:sz="6" w:space="1" w:color="auto"/>
      </w:pBdr>
      <w:jc w:val="center"/>
    </w:pPr>
    <w:rPr>
      <w:rFonts w:ascii="Arial" w:eastAsia="Times New Roman" w:hAnsi="Arial" w:cs="Arial"/>
      <w:vanish/>
      <w:sz w:val="16"/>
      <w:szCs w:val="16"/>
      <w:lang w:val="ru-RU"/>
    </w:rPr>
  </w:style>
  <w:style w:type="paragraph" w:styleId="af7">
    <w:name w:val="header"/>
    <w:basedOn w:val="a0"/>
    <w:link w:val="af8"/>
    <w:uiPriority w:val="99"/>
    <w:rsid w:val="004D6465"/>
    <w:pPr>
      <w:tabs>
        <w:tab w:val="center" w:pos="4677"/>
        <w:tab w:val="right" w:pos="9355"/>
      </w:tabs>
    </w:pPr>
    <w:rPr>
      <w:rFonts w:eastAsia="Times New Roman"/>
      <w:lang/>
    </w:rPr>
  </w:style>
  <w:style w:type="paragraph" w:customStyle="1" w:styleId="22">
    <w:name w:val="Стиль2"/>
    <w:basedOn w:val="a0"/>
    <w:next w:val="12"/>
    <w:rsid w:val="004D6465"/>
    <w:pPr>
      <w:jc w:val="center"/>
    </w:pPr>
    <w:rPr>
      <w:rFonts w:eastAsia="Times New Roman" w:cs="Arial"/>
      <w:b/>
      <w:sz w:val="28"/>
      <w:szCs w:val="28"/>
    </w:rPr>
  </w:style>
  <w:style w:type="paragraph" w:customStyle="1" w:styleId="af9">
    <w:name w:val="a"/>
    <w:basedOn w:val="a0"/>
    <w:rsid w:val="004D6465"/>
    <w:pPr>
      <w:spacing w:before="100" w:beforeAutospacing="1" w:after="100" w:afterAutospacing="1"/>
    </w:pPr>
    <w:rPr>
      <w:rFonts w:eastAsia="Times New Roman"/>
      <w:lang w:val="ru-RU"/>
    </w:rPr>
  </w:style>
  <w:style w:type="paragraph" w:styleId="afa">
    <w:name w:val="Plain Text"/>
    <w:basedOn w:val="a0"/>
    <w:rsid w:val="004D6465"/>
    <w:rPr>
      <w:rFonts w:ascii="Courier New" w:eastAsia="Times New Roman" w:hAnsi="Courier New" w:cs="Courier New"/>
      <w:sz w:val="20"/>
      <w:szCs w:val="20"/>
    </w:rPr>
  </w:style>
  <w:style w:type="paragraph" w:customStyle="1" w:styleId="Style7">
    <w:name w:val="Style7"/>
    <w:basedOn w:val="a0"/>
    <w:uiPriority w:val="99"/>
    <w:rsid w:val="004D6465"/>
    <w:pPr>
      <w:widowControl w:val="0"/>
      <w:autoSpaceDE w:val="0"/>
      <w:autoSpaceDN w:val="0"/>
      <w:adjustRightInd w:val="0"/>
      <w:spacing w:line="328" w:lineRule="exact"/>
      <w:jc w:val="both"/>
    </w:pPr>
    <w:rPr>
      <w:rFonts w:eastAsia="Times New Roman"/>
      <w:lang w:val="ru-RU"/>
    </w:rPr>
  </w:style>
  <w:style w:type="character" w:customStyle="1" w:styleId="FontStyle22">
    <w:name w:val="Font Style22"/>
    <w:basedOn w:val="a1"/>
    <w:rsid w:val="004D6465"/>
    <w:rPr>
      <w:rFonts w:ascii="Times New Roman" w:hAnsi="Times New Roman" w:cs="Times New Roman"/>
      <w:sz w:val="26"/>
      <w:szCs w:val="26"/>
    </w:rPr>
  </w:style>
  <w:style w:type="paragraph" w:customStyle="1" w:styleId="Style8">
    <w:name w:val="Style8"/>
    <w:basedOn w:val="a0"/>
    <w:rsid w:val="004D6465"/>
    <w:pPr>
      <w:widowControl w:val="0"/>
      <w:autoSpaceDE w:val="0"/>
      <w:autoSpaceDN w:val="0"/>
      <w:adjustRightInd w:val="0"/>
      <w:spacing w:line="323" w:lineRule="exact"/>
      <w:ind w:firstLine="499"/>
      <w:jc w:val="both"/>
    </w:pPr>
    <w:rPr>
      <w:rFonts w:eastAsia="Times New Roman"/>
      <w:lang w:val="ru-RU"/>
    </w:rPr>
  </w:style>
  <w:style w:type="paragraph" w:customStyle="1" w:styleId="Style9">
    <w:name w:val="Style9"/>
    <w:basedOn w:val="a0"/>
    <w:rsid w:val="004D6465"/>
    <w:pPr>
      <w:widowControl w:val="0"/>
      <w:autoSpaceDE w:val="0"/>
      <w:autoSpaceDN w:val="0"/>
      <w:adjustRightInd w:val="0"/>
      <w:spacing w:line="324" w:lineRule="exact"/>
      <w:ind w:firstLine="283"/>
      <w:jc w:val="both"/>
    </w:pPr>
    <w:rPr>
      <w:rFonts w:eastAsia="Times New Roman"/>
      <w:lang w:val="ru-RU"/>
    </w:rPr>
  </w:style>
  <w:style w:type="character" w:customStyle="1" w:styleId="FontStyle19">
    <w:name w:val="Font Style19"/>
    <w:basedOn w:val="a1"/>
    <w:rsid w:val="004D6465"/>
    <w:rPr>
      <w:rFonts w:ascii="Times New Roman" w:hAnsi="Times New Roman" w:cs="Times New Roman"/>
      <w:b/>
      <w:bCs/>
      <w:spacing w:val="80"/>
      <w:sz w:val="30"/>
      <w:szCs w:val="30"/>
    </w:rPr>
  </w:style>
  <w:style w:type="character" w:customStyle="1" w:styleId="FontStyle20">
    <w:name w:val="Font Style20"/>
    <w:basedOn w:val="a1"/>
    <w:rsid w:val="004D6465"/>
    <w:rPr>
      <w:rFonts w:ascii="Times New Roman" w:hAnsi="Times New Roman" w:cs="Times New Roman"/>
      <w:b/>
      <w:bCs/>
      <w:i/>
      <w:iCs/>
      <w:sz w:val="26"/>
      <w:szCs w:val="26"/>
    </w:rPr>
  </w:style>
  <w:style w:type="character" w:customStyle="1" w:styleId="FontStyle23">
    <w:name w:val="Font Style23"/>
    <w:basedOn w:val="a1"/>
    <w:rsid w:val="004D6465"/>
    <w:rPr>
      <w:rFonts w:ascii="Candara" w:hAnsi="Candara" w:cs="Candara"/>
      <w:b/>
      <w:bCs/>
      <w:i/>
      <w:iCs/>
      <w:smallCaps/>
      <w:spacing w:val="-20"/>
      <w:sz w:val="28"/>
      <w:szCs w:val="28"/>
    </w:rPr>
  </w:style>
  <w:style w:type="paragraph" w:customStyle="1" w:styleId="Default">
    <w:name w:val="Default"/>
    <w:rsid w:val="004D6465"/>
    <w:pPr>
      <w:autoSpaceDE w:val="0"/>
      <w:autoSpaceDN w:val="0"/>
      <w:adjustRightInd w:val="0"/>
    </w:pPr>
    <w:rPr>
      <w:color w:val="000000"/>
      <w:sz w:val="24"/>
      <w:szCs w:val="24"/>
    </w:rPr>
  </w:style>
  <w:style w:type="paragraph" w:customStyle="1" w:styleId="normal1">
    <w:name w:val="normal1"/>
    <w:rsid w:val="004D6465"/>
    <w:pPr>
      <w:autoSpaceDE w:val="0"/>
      <w:autoSpaceDN w:val="0"/>
    </w:pPr>
    <w:rPr>
      <w:rFonts w:ascii="Verdana" w:hAnsi="Verdana"/>
    </w:rPr>
  </w:style>
  <w:style w:type="paragraph" w:customStyle="1" w:styleId="normal0">
    <w:name w:val="normal"/>
    <w:rsid w:val="004D6465"/>
    <w:pPr>
      <w:snapToGrid w:val="0"/>
    </w:pPr>
    <w:rPr>
      <w:rFonts w:ascii="Verdana" w:hAnsi="Verdana"/>
    </w:rPr>
  </w:style>
  <w:style w:type="paragraph" w:customStyle="1" w:styleId="13">
    <w:name w:val=" Знак1 Знак Знак Знак"/>
    <w:basedOn w:val="a0"/>
    <w:rsid w:val="004D6465"/>
    <w:rPr>
      <w:rFonts w:ascii="Verdana" w:eastAsia="Times New Roman" w:hAnsi="Verdana" w:cs="Verdana"/>
      <w:sz w:val="20"/>
      <w:szCs w:val="20"/>
      <w:lang w:val="en-US" w:eastAsia="en-US"/>
    </w:rPr>
  </w:style>
  <w:style w:type="paragraph" w:customStyle="1" w:styleId="110">
    <w:name w:val=" Знак Знак Знак1 Знак Знак Знак Знак1 Знак Знак Знак Знак Знак Знак Знак"/>
    <w:basedOn w:val="a0"/>
    <w:rsid w:val="004D6465"/>
    <w:rPr>
      <w:rFonts w:ascii="Verdana" w:eastAsia="Times New Roman" w:hAnsi="Verdana" w:cs="Verdana"/>
      <w:sz w:val="20"/>
      <w:szCs w:val="20"/>
      <w:lang w:val="en-US" w:eastAsia="en-US"/>
    </w:rPr>
  </w:style>
  <w:style w:type="paragraph" w:styleId="afb">
    <w:name w:val="Block Text"/>
    <w:basedOn w:val="a0"/>
    <w:rsid w:val="004D6465"/>
    <w:pPr>
      <w:ind w:left="-709" w:right="-766"/>
    </w:pPr>
    <w:rPr>
      <w:rFonts w:eastAsia="Times New Roman"/>
      <w:sz w:val="28"/>
      <w:szCs w:val="20"/>
      <w:lang w:val="ru-RU"/>
    </w:rPr>
  </w:style>
  <w:style w:type="paragraph" w:customStyle="1" w:styleId="Iniiaiieoaeno2">
    <w:name w:val="Iniiaiie oaeno 2"/>
    <w:basedOn w:val="a0"/>
    <w:next w:val="a0"/>
    <w:rsid w:val="004D6465"/>
    <w:pPr>
      <w:autoSpaceDE w:val="0"/>
      <w:autoSpaceDN w:val="0"/>
      <w:adjustRightInd w:val="0"/>
    </w:pPr>
    <w:rPr>
      <w:rFonts w:eastAsia="Times New Roman"/>
      <w:lang w:val="ru-RU"/>
    </w:rPr>
  </w:style>
  <w:style w:type="character" w:customStyle="1" w:styleId="5">
    <w:name w:val="Знак Знак5"/>
    <w:basedOn w:val="a1"/>
    <w:locked/>
    <w:rsid w:val="004D6465"/>
    <w:rPr>
      <w:b/>
      <w:sz w:val="28"/>
      <w:lang w:val="uk-UA" w:eastAsia="ru-RU" w:bidi="ar-SA"/>
    </w:rPr>
  </w:style>
  <w:style w:type="paragraph" w:customStyle="1" w:styleId="1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0"/>
    <w:rsid w:val="004D6465"/>
    <w:rPr>
      <w:rFonts w:ascii="Verdana" w:eastAsia="Times New Roman" w:hAnsi="Verdana" w:cs="Verdana"/>
      <w:sz w:val="20"/>
      <w:szCs w:val="20"/>
      <w:lang w:val="en-US" w:eastAsia="en-US"/>
    </w:rPr>
  </w:style>
  <w:style w:type="paragraph" w:customStyle="1" w:styleId="afc">
    <w:name w:val=" Знак Знак Знак Знак Знак Знак Знак Знак Знак Знак Знак Знак Знак Знак Знак Знак Знак Знак"/>
    <w:basedOn w:val="a0"/>
    <w:rsid w:val="004D6465"/>
    <w:rPr>
      <w:rFonts w:ascii="Verdana" w:eastAsia="Times New Roman" w:hAnsi="Verdana" w:cs="Verdana"/>
      <w:sz w:val="20"/>
      <w:szCs w:val="20"/>
      <w:lang w:val="en-US" w:eastAsia="en-US"/>
    </w:rPr>
  </w:style>
  <w:style w:type="paragraph" w:customStyle="1" w:styleId="CharChar">
    <w:name w:val=" Char Знак Знак Char Знак Знак Знак Знак Знак Знак Знак Знак Знак Знак Знак Знак Знак"/>
    <w:basedOn w:val="a0"/>
    <w:rsid w:val="004D6465"/>
    <w:rPr>
      <w:rFonts w:ascii="Verdana" w:eastAsia="Times New Roman" w:hAnsi="Verdana"/>
      <w:sz w:val="20"/>
      <w:szCs w:val="20"/>
      <w:lang w:val="en-US" w:eastAsia="en-US"/>
    </w:rPr>
  </w:style>
  <w:style w:type="numbering" w:customStyle="1" w:styleId="15">
    <w:name w:val="Нет списка1"/>
    <w:next w:val="a3"/>
    <w:uiPriority w:val="99"/>
    <w:semiHidden/>
    <w:unhideWhenUsed/>
    <w:rsid w:val="00DE5795"/>
  </w:style>
  <w:style w:type="character" w:customStyle="1" w:styleId="af8">
    <w:name w:val="Верхний колонтитул Знак"/>
    <w:link w:val="af7"/>
    <w:uiPriority w:val="99"/>
    <w:rsid w:val="00DE5795"/>
    <w:rPr>
      <w:sz w:val="24"/>
      <w:szCs w:val="24"/>
      <w:lang w:val="uk-UA"/>
    </w:rPr>
  </w:style>
  <w:style w:type="paragraph" w:customStyle="1" w:styleId="CharChar0">
    <w:name w:val="Char Знак Знак Char Знак Знак Знак Знак Знак Знак Знак Знак Знак Знак Знак Знак Знак"/>
    <w:basedOn w:val="a0"/>
    <w:rsid w:val="00DE5795"/>
    <w:rPr>
      <w:rFonts w:ascii="Verdana" w:eastAsia="Times New Roman" w:hAnsi="Verdana"/>
      <w:sz w:val="20"/>
      <w:szCs w:val="20"/>
      <w:lang w:val="en-US" w:eastAsia="en-US"/>
    </w:rPr>
  </w:style>
  <w:style w:type="paragraph" w:styleId="afd">
    <w:name w:val="List Paragraph"/>
    <w:basedOn w:val="a0"/>
    <w:uiPriority w:val="34"/>
    <w:qFormat/>
    <w:rsid w:val="00DE5795"/>
    <w:pPr>
      <w:spacing w:after="200" w:line="276" w:lineRule="auto"/>
      <w:ind w:left="708"/>
    </w:pPr>
    <w:rPr>
      <w:rFonts w:ascii="Calibri" w:hAnsi="Calibri"/>
      <w:sz w:val="22"/>
      <w:szCs w:val="22"/>
      <w:lang w:eastAsia="en-US"/>
    </w:rPr>
  </w:style>
  <w:style w:type="paragraph" w:customStyle="1" w:styleId="0PP-zag-st">
    <w:name w:val="0PP-zag-st"/>
    <w:basedOn w:val="a0"/>
    <w:rsid w:val="00DE5795"/>
    <w:pPr>
      <w:spacing w:line="228" w:lineRule="auto"/>
      <w:jc w:val="center"/>
    </w:pPr>
    <w:rPr>
      <w:rFonts w:eastAsia="Times New Roman"/>
      <w:b/>
      <w:bCs/>
      <w:sz w:val="20"/>
      <w:szCs w:val="20"/>
      <w:lang w:eastAsia="uk-UA"/>
    </w:rPr>
  </w:style>
  <w:style w:type="character" w:customStyle="1" w:styleId="apple-converted-space">
    <w:name w:val="apple-converted-space"/>
    <w:rsid w:val="00DE5795"/>
  </w:style>
  <w:style w:type="character" w:customStyle="1" w:styleId="apple-style-span">
    <w:name w:val="apple-style-span"/>
    <w:rsid w:val="00DE5795"/>
  </w:style>
  <w:style w:type="character" w:customStyle="1" w:styleId="0PP-norm">
    <w:name w:val="0PP-norm Знак"/>
    <w:link w:val="0PP-norm0"/>
    <w:locked/>
    <w:rsid w:val="00DE5795"/>
  </w:style>
  <w:style w:type="paragraph" w:customStyle="1" w:styleId="0PP-norm0">
    <w:name w:val="0PP-norm"/>
    <w:basedOn w:val="a0"/>
    <w:link w:val="0PP-norm"/>
    <w:rsid w:val="00DE5795"/>
    <w:pPr>
      <w:spacing w:line="228" w:lineRule="auto"/>
      <w:ind w:firstLine="567"/>
      <w:jc w:val="both"/>
    </w:pPr>
    <w:rPr>
      <w:rFonts w:eastAsia="Times New Roman"/>
      <w:sz w:val="20"/>
      <w:szCs w:val="20"/>
      <w:lang w:val="ru-RU"/>
    </w:rPr>
  </w:style>
  <w:style w:type="character" w:customStyle="1" w:styleId="ab">
    <w:name w:val="Нижний колонтитул Знак"/>
    <w:link w:val="aa"/>
    <w:uiPriority w:val="99"/>
    <w:rsid w:val="00DE5795"/>
    <w:rPr>
      <w:sz w:val="24"/>
      <w:szCs w:val="24"/>
      <w:lang w:val="uk-UA"/>
    </w:rPr>
  </w:style>
  <w:style w:type="character" w:customStyle="1" w:styleId="FontStyle32">
    <w:name w:val="Font Style32"/>
    <w:uiPriority w:val="99"/>
    <w:rsid w:val="00DE5795"/>
    <w:rPr>
      <w:rFonts w:ascii="Microsoft Sans Serif" w:hAnsi="Microsoft Sans Serif" w:cs="Microsoft Sans Serif"/>
      <w:smallCaps/>
      <w:sz w:val="18"/>
      <w:szCs w:val="18"/>
    </w:rPr>
  </w:style>
  <w:style w:type="character" w:customStyle="1" w:styleId="FontStyle33">
    <w:name w:val="Font Style33"/>
    <w:uiPriority w:val="99"/>
    <w:rsid w:val="00DE5795"/>
    <w:rPr>
      <w:rFonts w:ascii="Times New Roman" w:hAnsi="Times New Roman" w:cs="Times New Roman"/>
      <w:sz w:val="20"/>
      <w:szCs w:val="20"/>
    </w:rPr>
  </w:style>
  <w:style w:type="character" w:styleId="HTML">
    <w:name w:val="HTML Cite"/>
    <w:uiPriority w:val="99"/>
    <w:rsid w:val="00DE5795"/>
    <w:rPr>
      <w:rFonts w:cs="Times New Roman"/>
      <w:i/>
      <w:iCs/>
    </w:rPr>
  </w:style>
  <w:style w:type="character" w:customStyle="1" w:styleId="FontStyle25">
    <w:name w:val="Font Style25"/>
    <w:uiPriority w:val="99"/>
    <w:rsid w:val="00DE5795"/>
    <w:rPr>
      <w:rFonts w:ascii="Times New Roman" w:hAnsi="Times New Roman" w:cs="Times New Roman"/>
      <w:sz w:val="18"/>
      <w:szCs w:val="18"/>
    </w:rPr>
  </w:style>
  <w:style w:type="numbering" w:customStyle="1" w:styleId="111">
    <w:name w:val="Нет списка11"/>
    <w:next w:val="a3"/>
    <w:uiPriority w:val="99"/>
    <w:semiHidden/>
    <w:unhideWhenUsed/>
    <w:rsid w:val="00DE5795"/>
  </w:style>
  <w:style w:type="paragraph" w:customStyle="1" w:styleId="Style3">
    <w:name w:val="Style3"/>
    <w:basedOn w:val="a0"/>
    <w:uiPriority w:val="99"/>
    <w:rsid w:val="00DE5795"/>
    <w:pPr>
      <w:widowControl w:val="0"/>
      <w:autoSpaceDE w:val="0"/>
      <w:autoSpaceDN w:val="0"/>
      <w:adjustRightInd w:val="0"/>
    </w:pPr>
    <w:rPr>
      <w:rFonts w:eastAsia="Times New Roman"/>
      <w:lang w:eastAsia="uk-UA"/>
    </w:rPr>
  </w:style>
  <w:style w:type="paragraph" w:customStyle="1" w:styleId="Style141">
    <w:name w:val="Style141"/>
    <w:basedOn w:val="a0"/>
    <w:uiPriority w:val="99"/>
    <w:rsid w:val="00DE5795"/>
    <w:pPr>
      <w:widowControl w:val="0"/>
      <w:autoSpaceDE w:val="0"/>
      <w:autoSpaceDN w:val="0"/>
      <w:adjustRightInd w:val="0"/>
      <w:spacing w:line="240" w:lineRule="exact"/>
      <w:ind w:firstLine="293"/>
      <w:jc w:val="both"/>
    </w:pPr>
    <w:rPr>
      <w:rFonts w:ascii="Microsoft Sans Serif" w:eastAsia="Times New Roman" w:hAnsi="Microsoft Sans Serif" w:cs="Microsoft Sans Serif"/>
      <w:lang w:eastAsia="uk-UA"/>
    </w:rPr>
  </w:style>
  <w:style w:type="character" w:customStyle="1" w:styleId="FontStyle320">
    <w:name w:val="Font Style320"/>
    <w:uiPriority w:val="99"/>
    <w:rsid w:val="00DE5795"/>
    <w:rPr>
      <w:rFonts w:ascii="Times New Roman" w:hAnsi="Times New Roman" w:cs="Times New Roman" w:hint="default"/>
      <w:sz w:val="18"/>
      <w:szCs w:val="18"/>
    </w:rPr>
  </w:style>
  <w:style w:type="character" w:customStyle="1" w:styleId="FontStyle159">
    <w:name w:val="Font Style159"/>
    <w:uiPriority w:val="99"/>
    <w:rsid w:val="00DE5795"/>
    <w:rPr>
      <w:rFonts w:ascii="Times New Roman" w:hAnsi="Times New Roman" w:cs="Times New Roman" w:hint="default"/>
      <w:b/>
      <w:bCs/>
      <w:sz w:val="18"/>
      <w:szCs w:val="18"/>
    </w:rPr>
  </w:style>
  <w:style w:type="character" w:customStyle="1" w:styleId="FontStyle57">
    <w:name w:val="Font Style57"/>
    <w:uiPriority w:val="99"/>
    <w:rsid w:val="00DE5795"/>
    <w:rPr>
      <w:rFonts w:ascii="Times New Roman" w:hAnsi="Times New Roman" w:cs="Times New Roman" w:hint="default"/>
      <w:sz w:val="18"/>
      <w:szCs w:val="18"/>
    </w:rPr>
  </w:style>
  <w:style w:type="character" w:customStyle="1" w:styleId="FontStyle133">
    <w:name w:val="Font Style133"/>
    <w:uiPriority w:val="99"/>
    <w:rsid w:val="00DE5795"/>
    <w:rPr>
      <w:rFonts w:ascii="Times New Roman" w:hAnsi="Times New Roman" w:cs="Times New Roman" w:hint="default"/>
      <w:sz w:val="20"/>
      <w:szCs w:val="20"/>
    </w:rPr>
  </w:style>
  <w:style w:type="table" w:customStyle="1" w:styleId="16">
    <w:name w:val="Сетка таблицы1"/>
    <w:basedOn w:val="a2"/>
    <w:next w:val="a8"/>
    <w:uiPriority w:val="59"/>
    <w:rsid w:val="00DE5795"/>
    <w:rPr>
      <w:rFonts w:ascii="Calibri" w:eastAsia="Calibri" w:hAnsi="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rsid w:val="00DE5795"/>
    <w:rPr>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3"/>
    <w:uiPriority w:val="99"/>
    <w:semiHidden/>
    <w:unhideWhenUsed/>
    <w:rsid w:val="00DE5795"/>
  </w:style>
  <w:style w:type="character" w:customStyle="1" w:styleId="af5">
    <w:name w:val="Основной текст Знак"/>
    <w:link w:val="af4"/>
    <w:rsid w:val="00DE5795"/>
    <w:rPr>
      <w:sz w:val="24"/>
      <w:szCs w:val="24"/>
    </w:rPr>
  </w:style>
  <w:style w:type="paragraph" w:customStyle="1" w:styleId="Style22">
    <w:name w:val="Style22"/>
    <w:basedOn w:val="a0"/>
    <w:uiPriority w:val="99"/>
    <w:rsid w:val="00DE5795"/>
    <w:pPr>
      <w:widowControl w:val="0"/>
      <w:autoSpaceDE w:val="0"/>
      <w:autoSpaceDN w:val="0"/>
      <w:adjustRightInd w:val="0"/>
      <w:spacing w:line="288" w:lineRule="exact"/>
      <w:ind w:firstLine="389"/>
      <w:jc w:val="both"/>
    </w:pPr>
    <w:rPr>
      <w:rFonts w:ascii="Arial" w:eastAsia="Times New Roman" w:hAnsi="Arial" w:cs="Arial"/>
      <w:lang w:eastAsia="uk-UA"/>
    </w:rPr>
  </w:style>
  <w:style w:type="character" w:customStyle="1" w:styleId="FontStyle80">
    <w:name w:val="Font Style80"/>
    <w:uiPriority w:val="99"/>
    <w:rsid w:val="00DE5795"/>
    <w:rPr>
      <w:rFonts w:ascii="Times New Roman" w:hAnsi="Times New Roman" w:cs="Times New Roman"/>
      <w:sz w:val="22"/>
      <w:szCs w:val="22"/>
    </w:rPr>
  </w:style>
  <w:style w:type="paragraph" w:styleId="afe">
    <w:name w:val="Balloon Text"/>
    <w:basedOn w:val="a0"/>
    <w:link w:val="aff"/>
    <w:uiPriority w:val="99"/>
    <w:unhideWhenUsed/>
    <w:rsid w:val="00DE5795"/>
    <w:pPr>
      <w:widowControl w:val="0"/>
      <w:autoSpaceDE w:val="0"/>
      <w:autoSpaceDN w:val="0"/>
      <w:adjustRightInd w:val="0"/>
    </w:pPr>
    <w:rPr>
      <w:rFonts w:ascii="Tahoma" w:eastAsia="Times New Roman" w:hAnsi="Tahoma"/>
      <w:sz w:val="16"/>
      <w:szCs w:val="16"/>
      <w:lang w:eastAsia="uk-UA"/>
    </w:rPr>
  </w:style>
  <w:style w:type="character" w:customStyle="1" w:styleId="aff">
    <w:name w:val="Текст выноски Знак"/>
    <w:basedOn w:val="a1"/>
    <w:link w:val="afe"/>
    <w:uiPriority w:val="99"/>
    <w:rsid w:val="00DE5795"/>
    <w:rPr>
      <w:rFonts w:ascii="Tahoma" w:hAnsi="Tahoma"/>
      <w:sz w:val="16"/>
      <w:szCs w:val="16"/>
      <w:lang w:eastAsia="uk-UA"/>
    </w:rPr>
  </w:style>
  <w:style w:type="paragraph" w:styleId="aff0">
    <w:name w:val="endnote text"/>
    <w:basedOn w:val="a0"/>
    <w:link w:val="aff1"/>
    <w:uiPriority w:val="99"/>
    <w:unhideWhenUsed/>
    <w:rsid w:val="00DE5795"/>
    <w:pPr>
      <w:widowControl w:val="0"/>
      <w:autoSpaceDE w:val="0"/>
      <w:autoSpaceDN w:val="0"/>
      <w:adjustRightInd w:val="0"/>
    </w:pPr>
    <w:rPr>
      <w:rFonts w:eastAsia="Times New Roman"/>
      <w:sz w:val="20"/>
      <w:szCs w:val="20"/>
      <w:lang w:eastAsia="uk-UA"/>
    </w:rPr>
  </w:style>
  <w:style w:type="character" w:customStyle="1" w:styleId="aff1">
    <w:name w:val="Текст концевой сноски Знак"/>
    <w:basedOn w:val="a1"/>
    <w:link w:val="aff0"/>
    <w:uiPriority w:val="99"/>
    <w:rsid w:val="00DE5795"/>
    <w:rPr>
      <w:lang w:eastAsia="uk-UA"/>
    </w:rPr>
  </w:style>
  <w:style w:type="character" w:styleId="aff2">
    <w:name w:val="endnote reference"/>
    <w:uiPriority w:val="99"/>
    <w:unhideWhenUsed/>
    <w:rsid w:val="00DE5795"/>
    <w:rPr>
      <w:vertAlign w:val="superscript"/>
    </w:rPr>
  </w:style>
  <w:style w:type="paragraph" w:styleId="a">
    <w:name w:val="List Number"/>
    <w:basedOn w:val="a0"/>
    <w:uiPriority w:val="99"/>
    <w:unhideWhenUsed/>
    <w:rsid w:val="00DE5795"/>
    <w:pPr>
      <w:widowControl w:val="0"/>
      <w:numPr>
        <w:numId w:val="30"/>
      </w:numPr>
      <w:autoSpaceDE w:val="0"/>
      <w:autoSpaceDN w:val="0"/>
      <w:adjustRightInd w:val="0"/>
      <w:contextualSpacing/>
    </w:pPr>
    <w:rPr>
      <w:rFonts w:eastAsia="Times New Roman"/>
      <w:sz w:val="20"/>
      <w:szCs w:val="20"/>
      <w:lang w:eastAsia="uk-UA"/>
    </w:rPr>
  </w:style>
  <w:style w:type="paragraph" w:customStyle="1" w:styleId="CharChar1">
    <w:name w:val="Char Знак Знак Char Знак Знак Знак Знак Знак Знак Знак Знак Знак Знак Знак Знак Знак1"/>
    <w:basedOn w:val="a0"/>
    <w:rsid w:val="00DE5795"/>
    <w:rPr>
      <w:rFonts w:ascii="Verdana" w:eastAsia="Times New Roman" w:hAnsi="Verdana"/>
      <w:sz w:val="20"/>
      <w:szCs w:val="20"/>
      <w:lang w:val="en-US" w:eastAsia="en-US"/>
    </w:rPr>
  </w:style>
  <w:style w:type="character" w:customStyle="1" w:styleId="FontStyle35">
    <w:name w:val="Font Style35"/>
    <w:uiPriority w:val="99"/>
    <w:rsid w:val="00DE5795"/>
    <w:rPr>
      <w:rFonts w:ascii="Times New Roman" w:hAnsi="Times New Roman" w:cs="Times New Roman"/>
      <w:sz w:val="20"/>
      <w:szCs w:val="20"/>
    </w:rPr>
  </w:style>
  <w:style w:type="paragraph" w:customStyle="1" w:styleId="Style1">
    <w:name w:val="Style1"/>
    <w:basedOn w:val="a0"/>
    <w:uiPriority w:val="99"/>
    <w:rsid w:val="00DE5795"/>
    <w:pPr>
      <w:widowControl w:val="0"/>
      <w:autoSpaceDE w:val="0"/>
      <w:autoSpaceDN w:val="0"/>
      <w:adjustRightInd w:val="0"/>
      <w:spacing w:line="236" w:lineRule="exact"/>
      <w:ind w:firstLine="398"/>
      <w:jc w:val="both"/>
    </w:pPr>
    <w:rPr>
      <w:rFonts w:eastAsia="Times New Roman"/>
      <w:lang w:eastAsia="uk-UA"/>
    </w:rPr>
  </w:style>
  <w:style w:type="character" w:customStyle="1" w:styleId="FontStyle36">
    <w:name w:val="Font Style36"/>
    <w:uiPriority w:val="99"/>
    <w:rsid w:val="00DE5795"/>
    <w:rPr>
      <w:rFonts w:ascii="Times New Roman" w:hAnsi="Times New Roman" w:cs="Times New Roman"/>
      <w:sz w:val="18"/>
      <w:szCs w:val="18"/>
    </w:rPr>
  </w:style>
  <w:style w:type="paragraph" w:customStyle="1" w:styleId="Pa2">
    <w:name w:val="Pa2"/>
    <w:basedOn w:val="Default"/>
    <w:next w:val="Default"/>
    <w:rsid w:val="00DE5795"/>
    <w:pPr>
      <w:spacing w:line="201" w:lineRule="atLeast"/>
    </w:pPr>
    <w:rPr>
      <w:color w:val="auto"/>
    </w:rPr>
  </w:style>
  <w:style w:type="character" w:customStyle="1" w:styleId="10">
    <w:name w:val="Заголовок 1 Знак"/>
    <w:link w:val="1"/>
    <w:uiPriority w:val="9"/>
    <w:rsid w:val="00DE5795"/>
    <w:rPr>
      <w:sz w:val="28"/>
      <w:lang w:val="uk-UA"/>
    </w:rPr>
  </w:style>
  <w:style w:type="character" w:customStyle="1" w:styleId="FontStyle31">
    <w:name w:val="Font Style31"/>
    <w:uiPriority w:val="99"/>
    <w:rsid w:val="00DE5795"/>
    <w:rPr>
      <w:rFonts w:ascii="Times New Roman" w:hAnsi="Times New Roman" w:cs="Times New Roman"/>
      <w:sz w:val="20"/>
      <w:szCs w:val="20"/>
    </w:rPr>
  </w:style>
  <w:style w:type="paragraph" w:customStyle="1" w:styleId="Style14">
    <w:name w:val="Style14"/>
    <w:basedOn w:val="a0"/>
    <w:uiPriority w:val="99"/>
    <w:rsid w:val="00DE5795"/>
    <w:pPr>
      <w:widowControl w:val="0"/>
      <w:autoSpaceDE w:val="0"/>
      <w:autoSpaceDN w:val="0"/>
      <w:adjustRightInd w:val="0"/>
      <w:spacing w:line="240" w:lineRule="exact"/>
      <w:ind w:firstLine="230"/>
      <w:jc w:val="both"/>
    </w:pPr>
    <w:rPr>
      <w:rFonts w:eastAsia="Times New Roman"/>
      <w:lang w:eastAsia="uk-UA"/>
    </w:rPr>
  </w:style>
  <w:style w:type="character" w:styleId="aff3">
    <w:name w:val="Strong"/>
    <w:uiPriority w:val="22"/>
    <w:qFormat/>
    <w:rsid w:val="00DE5795"/>
    <w:rPr>
      <w:b/>
      <w:bCs/>
    </w:rPr>
  </w:style>
  <w:style w:type="character" w:customStyle="1" w:styleId="af3">
    <w:name w:val="Основной текст с отступом Знак"/>
    <w:link w:val="af2"/>
    <w:uiPriority w:val="99"/>
    <w:rsid w:val="00DE5795"/>
    <w:rPr>
      <w:sz w:val="24"/>
      <w:szCs w:val="24"/>
      <w:lang w:val="uk-UA"/>
    </w:rPr>
  </w:style>
  <w:style w:type="character" w:customStyle="1" w:styleId="rvts10">
    <w:name w:val="rvts10"/>
    <w:basedOn w:val="a1"/>
    <w:rsid w:val="00DE5795"/>
  </w:style>
  <w:style w:type="character" w:styleId="aff4">
    <w:name w:val="Emphasis"/>
    <w:uiPriority w:val="20"/>
    <w:qFormat/>
    <w:rsid w:val="00DE5795"/>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png"/><Relationship Id="rId26" Type="http://schemas.openxmlformats.org/officeDocument/2006/relationships/chart" Target="charts/chart4.xml"/><Relationship Id="rId39" Type="http://schemas.openxmlformats.org/officeDocument/2006/relationships/hyperlink" Target="http://www.soskin.info/ea.php" TargetMode="External"/><Relationship Id="rId21" Type="http://schemas.openxmlformats.org/officeDocument/2006/relationships/image" Target="media/image12.png"/><Relationship Id="rId34" Type="http://schemas.openxmlformats.org/officeDocument/2006/relationships/chart" Target="charts/chart12.xml"/><Relationship Id="rId42" Type="http://schemas.openxmlformats.org/officeDocument/2006/relationships/hyperlink" Target="http://www.polit.ru/%20lectures/2004/05/19/auzan.html" TargetMode="External"/><Relationship Id="rId47" Type="http://schemas.openxmlformats.org/officeDocument/2006/relationships/hyperlink" Target="http://www.fastcenter.ru/ecaar/grinberg_r.htm" TargetMode="External"/><Relationship Id="rId50" Type="http://schemas.openxmlformats.org/officeDocument/2006/relationships/chart" Target="charts/chart15.xml"/><Relationship Id="rId55" Type="http://schemas.openxmlformats.org/officeDocument/2006/relationships/image" Target="media/image19.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chart" Target="charts/chart7.xml"/><Relationship Id="rId41" Type="http://schemas.openxmlformats.org/officeDocument/2006/relationships/hyperlink" Target="http://www.ji.lviv.ua/n53texts/grondona.htm" TargetMode="External"/><Relationship Id="rId54" Type="http://schemas.openxmlformats.org/officeDocument/2006/relationships/image" Target="media/image18.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chart" Target="charts/chart2.xml"/><Relationship Id="rId32" Type="http://schemas.openxmlformats.org/officeDocument/2006/relationships/chart" Target="charts/chart10.xml"/><Relationship Id="rId37" Type="http://schemas.openxmlformats.org/officeDocument/2006/relationships/hyperlink" Target="http://en.wikipedia.org/wiki/Gross_National_Income" TargetMode="External"/><Relationship Id="rId40" Type="http://schemas.openxmlformats.org/officeDocument/2006/relationships/hyperlink" Target="http://www" TargetMode="External"/><Relationship Id="rId45" Type="http://schemas.openxmlformats.org/officeDocument/2006/relationships/hyperlink" Target="http://www.niss.gov.ua/%20Table/Ostrog/008.htm" TargetMode="External"/><Relationship Id="rId53" Type="http://schemas.openxmlformats.org/officeDocument/2006/relationships/image" Target="media/image17.png"/><Relationship Id="rId58" Type="http://schemas.openxmlformats.org/officeDocument/2006/relationships/image" Target="media/image22.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header" Target="header2.xml"/><Relationship Id="rId57" Type="http://schemas.openxmlformats.org/officeDocument/2006/relationships/image" Target="media/image21.png"/><Relationship Id="rId61"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10.png"/><Relationship Id="rId31" Type="http://schemas.openxmlformats.org/officeDocument/2006/relationships/chart" Target="charts/chart9.xml"/><Relationship Id="rId44" Type="http://schemas.openxmlformats.org/officeDocument/2006/relationships/hyperlink" Target="http://www.kirdina.ru/" TargetMode="External"/><Relationship Id="rId52" Type="http://schemas.openxmlformats.org/officeDocument/2006/relationships/image" Target="media/image16.png"/><Relationship Id="rId60"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hyperlink" Target="http://en.wikipedia.org/wiki/Gross_National_Income"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hyperlink" Target="http://www.undp.org.ua/ua/home" TargetMode="External"/><Relationship Id="rId48" Type="http://schemas.openxmlformats.org/officeDocument/2006/relationships/header" Target="header1.xml"/><Relationship Id="rId56" Type="http://schemas.openxmlformats.org/officeDocument/2006/relationships/image" Target="media/image20.png"/><Relationship Id="rId8" Type="http://schemas.openxmlformats.org/officeDocument/2006/relationships/hyperlink" Target="http://www.rambler.ru/srch?oe=1251&amp;words=%F1%EE%F6%E8%EE%F1%E8%ED%E5%F0%E3%E5%F2%E8%EA%E0&amp;hilite=4934F4AB" TargetMode="External"/><Relationship Id="rId51"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chart" Target="charts/chart3.xml"/><Relationship Id="rId33" Type="http://schemas.openxmlformats.org/officeDocument/2006/relationships/chart" Target="charts/chart11.xml"/><Relationship Id="rId38" Type="http://schemas.openxmlformats.org/officeDocument/2006/relationships/hyperlink" Target="http://www.nbuv.gov.ua/" TargetMode="External"/><Relationship Id="rId46" Type="http://schemas.openxmlformats.org/officeDocument/2006/relationships/hyperlink" Target="http://www.ptpu.ru/issues" TargetMode="External"/><Relationship Id="rId59" Type="http://schemas.openxmlformats.org/officeDocument/2006/relationships/image" Target="media/image2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_____Microsoft_Office_Excel9.xlsx"/></Relationships>
</file>

<file path=word/charts/_rels/chart2.xml.rels><?xml version="1.0" encoding="UTF-8" standalone="yes"?>
<Relationships xmlns="http://schemas.openxmlformats.org/package/2006/relationships"><Relationship Id="rId2" Type="http://schemas.openxmlformats.org/officeDocument/2006/relationships/oleObject" Target="file:///D:\&#1044;&#1048;&#1057;&#1045;&#1056;&#1058;&#1040;&#1062;&#1030;&#1071;\&#1110;&#1085;&#1076;&#1077;&#1082;&#1089;&#1080;%20&#1082;&#1088;&#1072;&#1111;&#1085;2.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D:\&#1044;&#1048;&#1057;&#1045;&#1056;&#1058;&#1040;&#1062;&#1030;&#1071;\&#1110;&#1085;&#1076;&#1077;&#1082;&#1089;&#1080;%20&#1082;&#1088;&#1072;&#1111;&#1085;2.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D:\&#1044;&#1048;&#1057;&#1045;&#1056;&#1058;&#1040;&#1062;&#1030;&#1071;\&#1110;&#1085;&#1076;&#1077;&#1082;&#1089;&#1080;%20&#1082;&#1088;&#1072;&#1111;&#1085;2.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D:\&#1044;&#1048;&#1057;&#1045;&#1056;&#1058;&#1040;&#1062;&#1030;&#1071;\&#1110;&#1085;&#1076;&#1077;&#1082;&#1089;&#1080;%20&#1082;&#1088;&#1072;&#1111;&#1085;2.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D:\&#1044;&#1048;&#1057;&#1045;&#1056;&#1058;&#1040;&#1062;&#1030;&#1071;\&#1110;&#1085;&#1076;&#1077;&#1082;&#1089;&#1080;%20&#1082;&#1088;&#1072;&#1111;&#1085;2.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D:\&#1044;&#1048;&#1057;&#1045;&#1056;&#1058;&#1040;&#1062;&#1030;&#1071;\&#1110;&#1085;&#1076;&#1077;&#1082;&#1089;&#1080;%20&#1082;&#1088;&#1072;&#1111;&#1085;2.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depthPercent val="100"/>
      <c:rAngAx val="1"/>
    </c:view3D>
    <c:plotArea>
      <c:layout>
        <c:manualLayout>
          <c:layoutTarget val="inner"/>
          <c:xMode val="edge"/>
          <c:yMode val="edge"/>
          <c:x val="0.46749066805786421"/>
          <c:y val="4.9886621315192774E-2"/>
          <c:w val="0.50426074437151447"/>
          <c:h val="0.86614494616744342"/>
        </c:manualLayout>
      </c:layout>
      <c:bar3DChart>
        <c:barDir val="bar"/>
        <c:grouping val="clustered"/>
        <c:ser>
          <c:idx val="0"/>
          <c:order val="0"/>
          <c:dLbls>
            <c:showVal val="1"/>
          </c:dLbls>
          <c:cat>
            <c:strRef>
              <c:f>Лист1!$B$49:$B$60</c:f>
              <c:strCache>
                <c:ptCount val="12"/>
                <c:pt idx="0">
                  <c:v>Продукти харчування та безалкогольні напої</c:v>
                </c:pt>
                <c:pt idx="1">
                  <c:v>Транспорт</c:v>
                </c:pt>
                <c:pt idx="2">
                  <c:v>Житло, вода, електроенергія, газ та інші види палива</c:v>
                </c:pt>
                <c:pt idx="3">
                  <c:v>Алкогольні напої, тютюнові вироби та наркотики</c:v>
                </c:pt>
                <c:pt idx="4">
                  <c:v>Одяг і взуття</c:v>
                </c:pt>
                <c:pt idx="5">
                  <c:v>Охорона здоров’я</c:v>
                </c:pt>
                <c:pt idx="6">
                  <c:v>Предмети домашнього вжитку, побутова техніка та поточне утримання житла</c:v>
                </c:pt>
                <c:pt idx="7">
                  <c:v>Відпочинок і культура</c:v>
                </c:pt>
                <c:pt idx="8">
                  <c:v>Різні товари та послуги</c:v>
                </c:pt>
                <c:pt idx="9">
                  <c:v>Зв’язок</c:v>
                </c:pt>
                <c:pt idx="10">
                  <c:v>Ресторани та готелі</c:v>
                </c:pt>
                <c:pt idx="11">
                  <c:v>Освіта</c:v>
                </c:pt>
              </c:strCache>
            </c:strRef>
          </c:cat>
          <c:val>
            <c:numRef>
              <c:f>Лист1!$C$49:$C$60</c:f>
              <c:numCache>
                <c:formatCode>General</c:formatCode>
                <c:ptCount val="12"/>
              </c:numCache>
            </c:numRef>
          </c:val>
        </c:ser>
        <c:ser>
          <c:idx val="1"/>
          <c:order val="1"/>
          <c:spPr>
            <a:solidFill>
              <a:srgbClr val="4F81BD"/>
            </a:solidFill>
          </c:spPr>
          <c:invertIfNegative val="1"/>
          <c:dLbls>
            <c:dLbl>
              <c:idx val="0"/>
              <c:layout>
                <c:manualLayout>
                  <c:x val="-3.8726333907056959E-2"/>
                  <c:y val="-4.0760869565217385E-2"/>
                </c:manualLayout>
              </c:layout>
              <c:showVal val="1"/>
            </c:dLbl>
            <c:txPr>
              <a:bodyPr/>
              <a:lstStyle/>
              <a:p>
                <a:pPr>
                  <a:defRPr sz="900"/>
                </a:pPr>
                <a:endParaRPr lang="ru-RU"/>
              </a:p>
            </c:txPr>
            <c:showVal val="1"/>
          </c:dLbls>
          <c:cat>
            <c:strRef>
              <c:f>Лист1!$B$49:$B$60</c:f>
              <c:strCache>
                <c:ptCount val="12"/>
                <c:pt idx="0">
                  <c:v>Продукти харчування та безалкогольні напої</c:v>
                </c:pt>
                <c:pt idx="1">
                  <c:v>Транспорт</c:v>
                </c:pt>
                <c:pt idx="2">
                  <c:v>Житло, вода, електроенергія, газ та інші види палива</c:v>
                </c:pt>
                <c:pt idx="3">
                  <c:v>Алкогольні напої, тютюнові вироби та наркотики</c:v>
                </c:pt>
                <c:pt idx="4">
                  <c:v>Одяг і взуття</c:v>
                </c:pt>
                <c:pt idx="5">
                  <c:v>Охорона здоров’я</c:v>
                </c:pt>
                <c:pt idx="6">
                  <c:v>Предмети домашнього вжитку, побутова техніка та поточне утримання житла</c:v>
                </c:pt>
                <c:pt idx="7">
                  <c:v>Відпочинок і культура</c:v>
                </c:pt>
                <c:pt idx="8">
                  <c:v>Різні товари та послуги</c:v>
                </c:pt>
                <c:pt idx="9">
                  <c:v>Зв’язок</c:v>
                </c:pt>
                <c:pt idx="10">
                  <c:v>Ресторани та готелі</c:v>
                </c:pt>
                <c:pt idx="11">
                  <c:v>Освіта</c:v>
                </c:pt>
              </c:strCache>
            </c:strRef>
          </c:cat>
          <c:val>
            <c:numRef>
              <c:f>Лист1!$D$49:$D$60</c:f>
              <c:numCache>
                <c:formatCode>General</c:formatCode>
                <c:ptCount val="12"/>
                <c:pt idx="0">
                  <c:v>38.9</c:v>
                </c:pt>
                <c:pt idx="1">
                  <c:v>12.3</c:v>
                </c:pt>
                <c:pt idx="2">
                  <c:v>12.2</c:v>
                </c:pt>
                <c:pt idx="3">
                  <c:v>7.7</c:v>
                </c:pt>
                <c:pt idx="4">
                  <c:v>6.6</c:v>
                </c:pt>
                <c:pt idx="5">
                  <c:v>4.7</c:v>
                </c:pt>
                <c:pt idx="6">
                  <c:v>4.0999999999999996</c:v>
                </c:pt>
                <c:pt idx="7">
                  <c:v>3.9</c:v>
                </c:pt>
                <c:pt idx="8">
                  <c:v>3.4</c:v>
                </c:pt>
                <c:pt idx="9">
                  <c:v>2.4</c:v>
                </c:pt>
                <c:pt idx="10">
                  <c:v>2.4</c:v>
                </c:pt>
                <c:pt idx="11">
                  <c:v>1.4</c:v>
                </c:pt>
              </c:numCache>
            </c:numRef>
          </c:val>
        </c:ser>
        <c:shape val="box"/>
        <c:axId val="137052544"/>
        <c:axId val="137054080"/>
        <c:axId val="0"/>
      </c:bar3DChart>
      <c:catAx>
        <c:axId val="137052544"/>
        <c:scaling>
          <c:orientation val="minMax"/>
        </c:scaling>
        <c:axPos val="l"/>
        <c:numFmt formatCode="General" sourceLinked="1"/>
        <c:tickLblPos val="nextTo"/>
        <c:txPr>
          <a:bodyPr/>
          <a:lstStyle/>
          <a:p>
            <a:pPr>
              <a:defRPr sz="900"/>
            </a:pPr>
            <a:endParaRPr lang="ru-RU"/>
          </a:p>
        </c:txPr>
        <c:crossAx val="137054080"/>
        <c:crosses val="autoZero"/>
        <c:auto val="1"/>
        <c:lblAlgn val="ctr"/>
        <c:lblOffset val="100"/>
      </c:catAx>
      <c:valAx>
        <c:axId val="137054080"/>
        <c:scaling>
          <c:orientation val="minMax"/>
        </c:scaling>
        <c:axPos val="b"/>
        <c:majorGridlines/>
        <c:numFmt formatCode="General" sourceLinked="1"/>
        <c:tickLblPos val="nextTo"/>
        <c:crossAx val="137052544"/>
        <c:crosses val="autoZero"/>
        <c:crossBetween val="between"/>
      </c:valAx>
      <c:spPr>
        <a:noFill/>
        <a:ln w="25399">
          <a:noFill/>
        </a:ln>
      </c:spPr>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9.4235530481370247E-2"/>
          <c:y val="9.1182352205974246E-2"/>
          <c:w val="0.85766042292393863"/>
          <c:h val="0.74323483002124735"/>
        </c:manualLayout>
      </c:layout>
      <c:scatterChart>
        <c:scatterStyle val="lineMarker"/>
        <c:ser>
          <c:idx val="0"/>
          <c:order val="0"/>
          <c:tx>
            <c:strRef>
              <c:f>Лист1!$P$1</c:f>
              <c:strCache>
                <c:ptCount val="1"/>
                <c:pt idx="0">
                  <c:v>GII</c:v>
                </c:pt>
              </c:strCache>
            </c:strRef>
          </c:tx>
          <c:spPr>
            <a:ln w="28601">
              <a:noFill/>
            </a:ln>
          </c:spPr>
          <c:marker>
            <c:symbol val="circle"/>
            <c:size val="4"/>
          </c:marker>
          <c:trendline>
            <c:trendlineType val="linear"/>
            <c:dispEq val="1"/>
            <c:trendlineLbl>
              <c:layout>
                <c:manualLayout>
                  <c:x val="2.2529984170793084E-2"/>
                  <c:y val="0.28672450100714164"/>
                </c:manualLayout>
              </c:layout>
              <c:numFmt formatCode="General" sourceLinked="0"/>
              <c:txPr>
                <a:bodyPr/>
                <a:lstStyle/>
                <a:p>
                  <a:pPr>
                    <a:defRPr b="1" i="1"/>
                  </a:pPr>
                  <a:endParaRPr lang="ru-RU"/>
                </a:p>
              </c:txPr>
            </c:trendlineLbl>
          </c:trendline>
          <c:xVal>
            <c:numRef>
              <c:f>Лист1!$F$2:$F$25</c:f>
              <c:numCache>
                <c:formatCode>General</c:formatCode>
                <c:ptCount val="24"/>
                <c:pt idx="0">
                  <c:v>-3.0000000000000002E-2</c:v>
                </c:pt>
                <c:pt idx="1">
                  <c:v>2.0000000000000004E-2</c:v>
                </c:pt>
                <c:pt idx="2">
                  <c:v>0.26</c:v>
                </c:pt>
                <c:pt idx="3">
                  <c:v>0.18000000000000002</c:v>
                </c:pt>
                <c:pt idx="4">
                  <c:v>0.4</c:v>
                </c:pt>
                <c:pt idx="5">
                  <c:v>0.25</c:v>
                </c:pt>
                <c:pt idx="6">
                  <c:v>0.27</c:v>
                </c:pt>
                <c:pt idx="7">
                  <c:v>0.34</c:v>
                </c:pt>
                <c:pt idx="8">
                  <c:v>0.48000000000000004</c:v>
                </c:pt>
                <c:pt idx="9">
                  <c:v>0.27</c:v>
                </c:pt>
                <c:pt idx="10">
                  <c:v>0.34</c:v>
                </c:pt>
                <c:pt idx="11">
                  <c:v>0.36000000000000004</c:v>
                </c:pt>
                <c:pt idx="12">
                  <c:v>7.0000000000000021E-2</c:v>
                </c:pt>
                <c:pt idx="13">
                  <c:v>0.30000000000000004</c:v>
                </c:pt>
                <c:pt idx="14">
                  <c:v>0.44</c:v>
                </c:pt>
                <c:pt idx="15">
                  <c:v>0.52</c:v>
                </c:pt>
                <c:pt idx="16">
                  <c:v>0.36000000000000004</c:v>
                </c:pt>
                <c:pt idx="17">
                  <c:v>0.5</c:v>
                </c:pt>
                <c:pt idx="18">
                  <c:v>0.51</c:v>
                </c:pt>
                <c:pt idx="19">
                  <c:v>0.44</c:v>
                </c:pt>
                <c:pt idx="20">
                  <c:v>0.62000000000000011</c:v>
                </c:pt>
                <c:pt idx="21">
                  <c:v>0.48000000000000004</c:v>
                </c:pt>
                <c:pt idx="22">
                  <c:v>0.51</c:v>
                </c:pt>
                <c:pt idx="23">
                  <c:v>0.55000000000000004</c:v>
                </c:pt>
              </c:numCache>
            </c:numRef>
          </c:xVal>
          <c:yVal>
            <c:numRef>
              <c:f>Лист1!$P$2:$P$25</c:f>
              <c:numCache>
                <c:formatCode>General</c:formatCode>
                <c:ptCount val="24"/>
                <c:pt idx="0" formatCode="0.00">
                  <c:v>35.800000000000011</c:v>
                </c:pt>
                <c:pt idx="1">
                  <c:v>37.71</c:v>
                </c:pt>
                <c:pt idx="2">
                  <c:v>50.6</c:v>
                </c:pt>
                <c:pt idx="3" formatCode="0.00">
                  <c:v>40.1</c:v>
                </c:pt>
                <c:pt idx="4" formatCode="0.00">
                  <c:v>46.9</c:v>
                </c:pt>
                <c:pt idx="5" formatCode="0.00">
                  <c:v>42.2</c:v>
                </c:pt>
                <c:pt idx="6" formatCode="0.00">
                  <c:v>49.4</c:v>
                </c:pt>
                <c:pt idx="7" formatCode="0.00">
                  <c:v>48.4</c:v>
                </c:pt>
                <c:pt idx="8" formatCode="0.00">
                  <c:v>59.5</c:v>
                </c:pt>
                <c:pt idx="9">
                  <c:v>57.91</c:v>
                </c:pt>
                <c:pt idx="10">
                  <c:v>56.57</c:v>
                </c:pt>
                <c:pt idx="11" formatCode="0.00">
                  <c:v>61.2</c:v>
                </c:pt>
                <c:pt idx="12" formatCode="0.00">
                  <c:v>45.1</c:v>
                </c:pt>
                <c:pt idx="13">
                  <c:v>47.32</c:v>
                </c:pt>
                <c:pt idx="14" formatCode="0.00">
                  <c:v>52.8</c:v>
                </c:pt>
                <c:pt idx="15" formatCode="0.00">
                  <c:v>55.8</c:v>
                </c:pt>
                <c:pt idx="16" formatCode="0.00">
                  <c:v>52.5</c:v>
                </c:pt>
                <c:pt idx="17" formatCode="0.00">
                  <c:v>51.9</c:v>
                </c:pt>
                <c:pt idx="18">
                  <c:v>61.14</c:v>
                </c:pt>
                <c:pt idx="19" formatCode="0.00">
                  <c:v>55.6</c:v>
                </c:pt>
                <c:pt idx="20" formatCode="0.00">
                  <c:v>66.599999999999994</c:v>
                </c:pt>
                <c:pt idx="21">
                  <c:v>56.4</c:v>
                </c:pt>
                <c:pt idx="22" formatCode="0.00">
                  <c:v>61.4</c:v>
                </c:pt>
                <c:pt idx="23" formatCode="0.00">
                  <c:v>58.3</c:v>
                </c:pt>
              </c:numCache>
            </c:numRef>
          </c:yVal>
        </c:ser>
        <c:axId val="120675328"/>
        <c:axId val="120685696"/>
      </c:scatterChart>
      <c:valAx>
        <c:axId val="120675328"/>
        <c:scaling>
          <c:orientation val="minMax"/>
        </c:scaling>
        <c:axPos val="b"/>
        <c:title>
          <c:tx>
            <c:rich>
              <a:bodyPr/>
              <a:lstStyle/>
              <a:p>
                <a:pPr>
                  <a:defRPr sz="1001" b="1" i="0" u="none" strike="noStrike" baseline="0">
                    <a:solidFill>
                      <a:srgbClr val="000000"/>
                    </a:solidFill>
                    <a:latin typeface="Times New Roman"/>
                    <a:ea typeface="Times New Roman"/>
                    <a:cs typeface="Times New Roman"/>
                  </a:defRPr>
                </a:pPr>
                <a:r>
                  <a:rPr lang="ru-RU"/>
                  <a:t>Самостійність</a:t>
                </a:r>
              </a:p>
            </c:rich>
          </c:tx>
          <c:layout/>
        </c:title>
        <c:numFmt formatCode="General" sourceLinked="1"/>
        <c:tickLblPos val="nextTo"/>
        <c:txPr>
          <a:bodyPr rot="0" vert="horz"/>
          <a:lstStyle/>
          <a:p>
            <a:pPr>
              <a:defRPr sz="801" b="0" i="0" u="none" strike="noStrike" baseline="0">
                <a:solidFill>
                  <a:srgbClr val="000000"/>
                </a:solidFill>
                <a:latin typeface="Times New Roman"/>
                <a:ea typeface="Times New Roman"/>
                <a:cs typeface="Times New Roman"/>
              </a:defRPr>
            </a:pPr>
            <a:endParaRPr lang="ru-RU"/>
          </a:p>
        </c:txPr>
        <c:crossAx val="120685696"/>
        <c:crosses val="autoZero"/>
        <c:crossBetween val="midCat"/>
      </c:valAx>
      <c:valAx>
        <c:axId val="120685696"/>
        <c:scaling>
          <c:orientation val="minMax"/>
        </c:scaling>
        <c:axPos val="l"/>
        <c:majorGridlines/>
        <c:title>
          <c:tx>
            <c:rich>
              <a:bodyPr/>
              <a:lstStyle/>
              <a:p>
                <a:pPr>
                  <a:defRPr sz="1001" b="1" i="0" u="none" strike="noStrike" baseline="0">
                    <a:solidFill>
                      <a:srgbClr val="000000"/>
                    </a:solidFill>
                    <a:latin typeface="Times New Roman"/>
                    <a:ea typeface="Times New Roman"/>
                    <a:cs typeface="Times New Roman"/>
                  </a:defRPr>
                </a:pPr>
                <a:r>
                  <a:rPr lang="ru-RU"/>
                  <a:t>Глобальний інноваційний індекс
</a:t>
                </a:r>
              </a:p>
            </c:rich>
          </c:tx>
          <c:layout/>
        </c:title>
        <c:numFmt formatCode="0" sourceLinked="0"/>
        <c:tickLblPos val="nextTo"/>
        <c:txPr>
          <a:bodyPr/>
          <a:lstStyle/>
          <a:p>
            <a:pPr>
              <a:defRPr sz="801"/>
            </a:pPr>
            <a:endParaRPr lang="ru-RU"/>
          </a:p>
        </c:txPr>
        <c:crossAx val="120675328"/>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0.12563751350166716"/>
          <c:y val="8.5970796971678198E-2"/>
          <c:w val="0.81308918144675257"/>
          <c:h val="0.72379023470441672"/>
        </c:manualLayout>
      </c:layout>
      <c:scatterChart>
        <c:scatterStyle val="lineMarker"/>
        <c:ser>
          <c:idx val="0"/>
          <c:order val="0"/>
          <c:tx>
            <c:strRef>
              <c:f>Лист1!$M$1</c:f>
              <c:strCache>
                <c:ptCount val="1"/>
                <c:pt idx="0">
                  <c:v>GNI</c:v>
                </c:pt>
              </c:strCache>
            </c:strRef>
          </c:tx>
          <c:spPr>
            <a:ln w="28525">
              <a:noFill/>
            </a:ln>
          </c:spPr>
          <c:marker>
            <c:symbol val="circle"/>
            <c:size val="3"/>
          </c:marker>
          <c:trendline>
            <c:trendlineType val="linear"/>
            <c:dispEq val="1"/>
            <c:trendlineLbl>
              <c:layout>
                <c:manualLayout>
                  <c:x val="2.8142953303799245E-2"/>
                  <c:y val="-0.30066043188644748"/>
                </c:manualLayout>
              </c:layout>
              <c:numFmt formatCode="General" sourceLinked="0"/>
              <c:txPr>
                <a:bodyPr/>
                <a:lstStyle/>
                <a:p>
                  <a:pPr>
                    <a:defRPr b="1" i="1"/>
                  </a:pPr>
                  <a:endParaRPr lang="ru-RU"/>
                </a:p>
              </c:txPr>
            </c:trendlineLbl>
          </c:trendline>
          <c:xVal>
            <c:numRef>
              <c:f>Лист1!$C$2:$C$25</c:f>
              <c:numCache>
                <c:formatCode>General</c:formatCode>
                <c:ptCount val="24"/>
                <c:pt idx="0" formatCode="0.00">
                  <c:v>0.72000000000000008</c:v>
                </c:pt>
                <c:pt idx="1">
                  <c:v>0.68</c:v>
                </c:pt>
                <c:pt idx="2">
                  <c:v>0.66000000000000014</c:v>
                </c:pt>
                <c:pt idx="3">
                  <c:v>0.65000000000000013</c:v>
                </c:pt>
                <c:pt idx="4">
                  <c:v>0.64000000000000012</c:v>
                </c:pt>
                <c:pt idx="5">
                  <c:v>0.59</c:v>
                </c:pt>
                <c:pt idx="6" formatCode="0.00">
                  <c:v>0.54</c:v>
                </c:pt>
                <c:pt idx="7" formatCode="0.00">
                  <c:v>0.51</c:v>
                </c:pt>
                <c:pt idx="8">
                  <c:v>0.48000000000000004</c:v>
                </c:pt>
                <c:pt idx="9">
                  <c:v>0.46</c:v>
                </c:pt>
                <c:pt idx="10">
                  <c:v>0.43000000000000005</c:v>
                </c:pt>
                <c:pt idx="11">
                  <c:v>0.42000000000000004</c:v>
                </c:pt>
                <c:pt idx="12">
                  <c:v>0.41000000000000003</c:v>
                </c:pt>
                <c:pt idx="13">
                  <c:v>0.4</c:v>
                </c:pt>
                <c:pt idx="14">
                  <c:v>0.38000000000000006</c:v>
                </c:pt>
                <c:pt idx="15">
                  <c:v>0.30000000000000004</c:v>
                </c:pt>
                <c:pt idx="16">
                  <c:v>0.29000000000000004</c:v>
                </c:pt>
                <c:pt idx="17">
                  <c:v>0.23</c:v>
                </c:pt>
                <c:pt idx="18">
                  <c:v>0.16</c:v>
                </c:pt>
                <c:pt idx="19">
                  <c:v>0.14000000000000001</c:v>
                </c:pt>
                <c:pt idx="20">
                  <c:v>0.11</c:v>
                </c:pt>
                <c:pt idx="21">
                  <c:v>7.0000000000000021E-2</c:v>
                </c:pt>
                <c:pt idx="22">
                  <c:v>-3.0000000000000002E-2</c:v>
                </c:pt>
                <c:pt idx="23">
                  <c:v>-7.0000000000000021E-2</c:v>
                </c:pt>
              </c:numCache>
            </c:numRef>
          </c:xVal>
          <c:yVal>
            <c:numRef>
              <c:f>Лист1!$M$2:$M$25</c:f>
              <c:numCache>
                <c:formatCode>General</c:formatCode>
                <c:ptCount val="24"/>
                <c:pt idx="0" formatCode="0.00">
                  <c:v>7.29</c:v>
                </c:pt>
                <c:pt idx="1">
                  <c:v>25.459999999999997</c:v>
                </c:pt>
                <c:pt idx="2">
                  <c:v>22.03</c:v>
                </c:pt>
                <c:pt idx="3" formatCode="0.00">
                  <c:v>21.17</c:v>
                </c:pt>
                <c:pt idx="4" formatCode="0.00">
                  <c:v>20.71</c:v>
                </c:pt>
                <c:pt idx="5" formatCode="0.00">
                  <c:v>24.77</c:v>
                </c:pt>
                <c:pt idx="6" formatCode="0.00">
                  <c:v>32.32</c:v>
                </c:pt>
                <c:pt idx="7" formatCode="0.00">
                  <c:v>24.71</c:v>
                </c:pt>
                <c:pt idx="8" formatCode="0.00">
                  <c:v>38.630000000000003</c:v>
                </c:pt>
                <c:pt idx="9">
                  <c:v>35.870000000000005</c:v>
                </c:pt>
                <c:pt idx="10">
                  <c:v>65.19</c:v>
                </c:pt>
                <c:pt idx="11" formatCode="0.00">
                  <c:v>36.879999999999995</c:v>
                </c:pt>
                <c:pt idx="12" formatCode="0.00">
                  <c:v>24.77</c:v>
                </c:pt>
                <c:pt idx="13">
                  <c:v>27.24</c:v>
                </c:pt>
                <c:pt idx="14" formatCode="0.00">
                  <c:v>36.720000000000006</c:v>
                </c:pt>
                <c:pt idx="15" formatCode="0.00">
                  <c:v>41.89</c:v>
                </c:pt>
                <c:pt idx="16" formatCode="0.00">
                  <c:v>40.17</c:v>
                </c:pt>
                <c:pt idx="17" formatCode="0.00">
                  <c:v>44.1</c:v>
                </c:pt>
                <c:pt idx="18">
                  <c:v>43.620000000000005</c:v>
                </c:pt>
                <c:pt idx="19" formatCode="0.00">
                  <c:v>66.959999999999994</c:v>
                </c:pt>
                <c:pt idx="20" formatCode="0.00">
                  <c:v>61.1</c:v>
                </c:pt>
                <c:pt idx="21">
                  <c:v>33.839999999999996</c:v>
                </c:pt>
                <c:pt idx="22" formatCode="0.00">
                  <c:v>44.15</c:v>
                </c:pt>
                <c:pt idx="23" formatCode="0.00">
                  <c:v>43.339999999999996</c:v>
                </c:pt>
              </c:numCache>
            </c:numRef>
          </c:yVal>
        </c:ser>
        <c:axId val="120652928"/>
        <c:axId val="120654848"/>
      </c:scatterChart>
      <c:valAx>
        <c:axId val="120652928"/>
        <c:scaling>
          <c:orientation val="minMax"/>
        </c:scaling>
        <c:axPos val="b"/>
        <c:title>
          <c:tx>
            <c:rich>
              <a:bodyPr/>
              <a:lstStyle/>
              <a:p>
                <a:pPr>
                  <a:defRPr sz="998" b="1" i="0" u="none" strike="noStrike" baseline="0">
                    <a:solidFill>
                      <a:srgbClr val="000000"/>
                    </a:solidFill>
                    <a:latin typeface="Times New Roman"/>
                    <a:ea typeface="Times New Roman"/>
                    <a:cs typeface="Times New Roman"/>
                  </a:defRPr>
                </a:pPr>
                <a:r>
                  <a:rPr lang="ru-RU"/>
                  <a:t>Безпека</a:t>
                </a:r>
              </a:p>
            </c:rich>
          </c:tx>
          <c:layout/>
        </c:title>
        <c:numFmt formatCode="0.00" sourceLinked="1"/>
        <c:tickLblPos val="nextTo"/>
        <c:txPr>
          <a:bodyPr rot="0" vert="horz"/>
          <a:lstStyle/>
          <a:p>
            <a:pPr>
              <a:defRPr sz="998" b="0" i="0" u="none" strike="noStrike" baseline="0">
                <a:solidFill>
                  <a:srgbClr val="000000"/>
                </a:solidFill>
                <a:latin typeface="Times New Roman"/>
                <a:ea typeface="Times New Roman"/>
                <a:cs typeface="Times New Roman"/>
              </a:defRPr>
            </a:pPr>
            <a:endParaRPr lang="ru-RU"/>
          </a:p>
        </c:txPr>
        <c:crossAx val="120654848"/>
        <c:crosses val="autoZero"/>
        <c:crossBetween val="midCat"/>
      </c:valAx>
      <c:valAx>
        <c:axId val="120654848"/>
        <c:scaling>
          <c:orientation val="minMax"/>
        </c:scaling>
        <c:axPos val="l"/>
        <c:majorGridlines/>
        <c:title>
          <c:tx>
            <c:rich>
              <a:bodyPr/>
              <a:lstStyle/>
              <a:p>
                <a:pPr>
                  <a:defRPr sz="998" b="1" i="0" u="none" strike="noStrike" baseline="0">
                    <a:solidFill>
                      <a:srgbClr val="000000"/>
                    </a:solidFill>
                    <a:latin typeface="Times New Roman"/>
                    <a:ea typeface="Times New Roman"/>
                    <a:cs typeface="Times New Roman"/>
                  </a:defRPr>
                </a:pPr>
                <a:r>
                  <a:rPr lang="ru-RU"/>
                  <a:t>ВНП на душу населення </a:t>
                </a:r>
              </a:p>
            </c:rich>
          </c:tx>
          <c:layout>
            <c:manualLayout>
              <c:xMode val="edge"/>
              <c:yMode val="edge"/>
              <c:x val="1.9606951884122835E-2"/>
              <c:y val="9.3202798319411598E-2"/>
            </c:manualLayout>
          </c:layout>
        </c:title>
        <c:numFmt formatCode="0" sourceLinked="0"/>
        <c:tickLblPos val="nextTo"/>
        <c:txPr>
          <a:bodyPr/>
          <a:lstStyle/>
          <a:p>
            <a:pPr>
              <a:defRPr sz="799"/>
            </a:pPr>
            <a:endParaRPr lang="ru-RU"/>
          </a:p>
        </c:txPr>
        <c:crossAx val="120652928"/>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6954460489486787E-2"/>
          <c:y val="7.1274067140208869E-2"/>
          <c:w val="0.87494164705426591"/>
          <c:h val="0.76029862525925529"/>
        </c:manualLayout>
      </c:layout>
      <c:scatterChart>
        <c:scatterStyle val="lineMarker"/>
        <c:ser>
          <c:idx val="0"/>
          <c:order val="0"/>
          <c:tx>
            <c:strRef>
              <c:f>Лист1!$M$1</c:f>
              <c:strCache>
                <c:ptCount val="1"/>
                <c:pt idx="0">
                  <c:v>GNI</c:v>
                </c:pt>
              </c:strCache>
            </c:strRef>
          </c:tx>
          <c:spPr>
            <a:ln w="28527">
              <a:noFill/>
            </a:ln>
          </c:spPr>
          <c:marker>
            <c:symbol val="circle"/>
            <c:size val="3"/>
          </c:marker>
          <c:trendline>
            <c:trendlineType val="linear"/>
            <c:dispEq val="1"/>
            <c:trendlineLbl>
              <c:layout>
                <c:manualLayout>
                  <c:x val="-7.899125109361331E-2"/>
                  <c:y val="-2.6743948673082538E-2"/>
                </c:manualLayout>
              </c:layout>
              <c:numFmt formatCode="General" sourceLinked="0"/>
              <c:txPr>
                <a:bodyPr/>
                <a:lstStyle/>
                <a:p>
                  <a:pPr>
                    <a:defRPr b="1" i="1"/>
                  </a:pPr>
                  <a:endParaRPr lang="ru-RU"/>
                </a:p>
              </c:txPr>
            </c:trendlineLbl>
          </c:trendline>
          <c:xVal>
            <c:numRef>
              <c:f>Лист1!$F$2:$F$25</c:f>
              <c:numCache>
                <c:formatCode>General</c:formatCode>
                <c:ptCount val="24"/>
                <c:pt idx="0">
                  <c:v>-3.0000000000000002E-2</c:v>
                </c:pt>
                <c:pt idx="1">
                  <c:v>2.0000000000000004E-2</c:v>
                </c:pt>
                <c:pt idx="2">
                  <c:v>0.26</c:v>
                </c:pt>
                <c:pt idx="3">
                  <c:v>0.18000000000000002</c:v>
                </c:pt>
                <c:pt idx="4">
                  <c:v>0.4</c:v>
                </c:pt>
                <c:pt idx="5">
                  <c:v>0.25</c:v>
                </c:pt>
                <c:pt idx="6">
                  <c:v>0.27</c:v>
                </c:pt>
                <c:pt idx="7">
                  <c:v>0.34</c:v>
                </c:pt>
                <c:pt idx="8">
                  <c:v>0.48000000000000004</c:v>
                </c:pt>
                <c:pt idx="9">
                  <c:v>0.27</c:v>
                </c:pt>
                <c:pt idx="10">
                  <c:v>0.34</c:v>
                </c:pt>
                <c:pt idx="11">
                  <c:v>0.36000000000000004</c:v>
                </c:pt>
                <c:pt idx="12">
                  <c:v>7.0000000000000021E-2</c:v>
                </c:pt>
                <c:pt idx="13">
                  <c:v>0.30000000000000004</c:v>
                </c:pt>
                <c:pt idx="14">
                  <c:v>0.44</c:v>
                </c:pt>
                <c:pt idx="15">
                  <c:v>0.52</c:v>
                </c:pt>
                <c:pt idx="16">
                  <c:v>0.36000000000000004</c:v>
                </c:pt>
                <c:pt idx="17">
                  <c:v>0.5</c:v>
                </c:pt>
                <c:pt idx="18">
                  <c:v>0.51</c:v>
                </c:pt>
                <c:pt idx="19">
                  <c:v>0.44</c:v>
                </c:pt>
                <c:pt idx="20">
                  <c:v>0.62000000000000011</c:v>
                </c:pt>
                <c:pt idx="21">
                  <c:v>0.48000000000000004</c:v>
                </c:pt>
                <c:pt idx="22">
                  <c:v>0.51</c:v>
                </c:pt>
                <c:pt idx="23">
                  <c:v>0.55000000000000004</c:v>
                </c:pt>
              </c:numCache>
            </c:numRef>
          </c:xVal>
          <c:yVal>
            <c:numRef>
              <c:f>Лист1!$M$2:$M$25</c:f>
              <c:numCache>
                <c:formatCode>General</c:formatCode>
                <c:ptCount val="24"/>
                <c:pt idx="0" formatCode="0.00">
                  <c:v>7.29</c:v>
                </c:pt>
                <c:pt idx="1">
                  <c:v>25.459999999999997</c:v>
                </c:pt>
                <c:pt idx="2">
                  <c:v>22.03</c:v>
                </c:pt>
                <c:pt idx="3" formatCode="0.00">
                  <c:v>21.17</c:v>
                </c:pt>
                <c:pt idx="4" formatCode="0.00">
                  <c:v>20.71</c:v>
                </c:pt>
                <c:pt idx="5" formatCode="0.00">
                  <c:v>24.77</c:v>
                </c:pt>
                <c:pt idx="6" formatCode="0.00">
                  <c:v>32.32</c:v>
                </c:pt>
                <c:pt idx="7" formatCode="0.00">
                  <c:v>24.71</c:v>
                </c:pt>
                <c:pt idx="8" formatCode="0.00">
                  <c:v>38.630000000000003</c:v>
                </c:pt>
                <c:pt idx="9">
                  <c:v>35.870000000000005</c:v>
                </c:pt>
                <c:pt idx="10">
                  <c:v>65.19</c:v>
                </c:pt>
                <c:pt idx="11" formatCode="0.00">
                  <c:v>36.879999999999995</c:v>
                </c:pt>
                <c:pt idx="12" formatCode="0.00">
                  <c:v>24.77</c:v>
                </c:pt>
                <c:pt idx="13">
                  <c:v>27.24</c:v>
                </c:pt>
                <c:pt idx="14" formatCode="0.00">
                  <c:v>36.720000000000006</c:v>
                </c:pt>
                <c:pt idx="15" formatCode="0.00">
                  <c:v>41.89</c:v>
                </c:pt>
                <c:pt idx="16" formatCode="0.00">
                  <c:v>40.17</c:v>
                </c:pt>
                <c:pt idx="17" formatCode="0.00">
                  <c:v>44.1</c:v>
                </c:pt>
                <c:pt idx="18">
                  <c:v>43.620000000000005</c:v>
                </c:pt>
                <c:pt idx="19" formatCode="0.00">
                  <c:v>66.959999999999994</c:v>
                </c:pt>
                <c:pt idx="20" formatCode="0.00">
                  <c:v>61.1</c:v>
                </c:pt>
                <c:pt idx="21">
                  <c:v>33.839999999999996</c:v>
                </c:pt>
                <c:pt idx="22" formatCode="0.00">
                  <c:v>44.15</c:v>
                </c:pt>
                <c:pt idx="23" formatCode="0.00">
                  <c:v>43.339999999999996</c:v>
                </c:pt>
              </c:numCache>
            </c:numRef>
          </c:yVal>
        </c:ser>
        <c:axId val="120605696"/>
        <c:axId val="120640640"/>
      </c:scatterChart>
      <c:valAx>
        <c:axId val="120605696"/>
        <c:scaling>
          <c:orientation val="minMax"/>
        </c:scaling>
        <c:axPos val="b"/>
        <c:title>
          <c:tx>
            <c:rich>
              <a:bodyPr/>
              <a:lstStyle/>
              <a:p>
                <a:pPr>
                  <a:defRPr sz="998" b="1" i="0" u="none" strike="noStrike" baseline="0">
                    <a:solidFill>
                      <a:srgbClr val="000000"/>
                    </a:solidFill>
                    <a:latin typeface="Times New Roman"/>
                    <a:ea typeface="Times New Roman"/>
                    <a:cs typeface="Times New Roman"/>
                  </a:defRPr>
                </a:pPr>
                <a:r>
                  <a:rPr lang="ru-RU"/>
                  <a:t>Самостійність</a:t>
                </a:r>
              </a:p>
            </c:rich>
          </c:tx>
          <c:layout/>
        </c:title>
        <c:numFmt formatCode="General" sourceLinked="1"/>
        <c:tickLblPos val="nextTo"/>
        <c:txPr>
          <a:bodyPr rot="0" vert="horz"/>
          <a:lstStyle/>
          <a:p>
            <a:pPr>
              <a:defRPr sz="799" b="0" i="0" u="none" strike="noStrike" baseline="0">
                <a:solidFill>
                  <a:srgbClr val="000000"/>
                </a:solidFill>
                <a:latin typeface="Times New Roman"/>
                <a:ea typeface="Times New Roman"/>
                <a:cs typeface="Times New Roman"/>
              </a:defRPr>
            </a:pPr>
            <a:endParaRPr lang="ru-RU"/>
          </a:p>
        </c:txPr>
        <c:crossAx val="120640640"/>
        <c:crosses val="autoZero"/>
        <c:crossBetween val="midCat"/>
      </c:valAx>
      <c:valAx>
        <c:axId val="120640640"/>
        <c:scaling>
          <c:orientation val="minMax"/>
        </c:scaling>
        <c:axPos val="l"/>
        <c:majorGridlines/>
        <c:title>
          <c:tx>
            <c:rich>
              <a:bodyPr/>
              <a:lstStyle/>
              <a:p>
                <a:pPr>
                  <a:defRPr sz="998" b="1" i="0" u="none" strike="noStrike" baseline="0">
                    <a:solidFill>
                      <a:srgbClr val="000000"/>
                    </a:solidFill>
                    <a:latin typeface="Times New Roman"/>
                    <a:ea typeface="Times New Roman"/>
                    <a:cs typeface="Times New Roman"/>
                  </a:defRPr>
                </a:pPr>
                <a:r>
                  <a:rPr lang="ru-RU"/>
                  <a:t>ВНП на душу населення</a:t>
                </a:r>
              </a:p>
            </c:rich>
          </c:tx>
          <c:layout>
            <c:manualLayout>
              <c:xMode val="edge"/>
              <c:yMode val="edge"/>
              <c:x val="2.3141379048232255E-2"/>
              <c:y val="0.11165032002578625"/>
            </c:manualLayout>
          </c:layout>
        </c:title>
        <c:numFmt formatCode="0" sourceLinked="0"/>
        <c:tickLblPos val="nextTo"/>
        <c:txPr>
          <a:bodyPr/>
          <a:lstStyle/>
          <a:p>
            <a:pPr>
              <a:defRPr sz="799"/>
            </a:pPr>
            <a:endParaRPr lang="ru-RU"/>
          </a:p>
        </c:txPr>
        <c:crossAx val="120605696"/>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5606113395117663E-2"/>
          <c:y val="0.1140941570000911"/>
          <c:w val="0.87662215866884574"/>
          <c:h val="0.7179905942356577"/>
        </c:manualLayout>
      </c:layout>
      <c:scatterChart>
        <c:scatterStyle val="lineMarker"/>
        <c:ser>
          <c:idx val="0"/>
          <c:order val="0"/>
          <c:tx>
            <c:strRef>
              <c:f>Лист1!$O$1</c:f>
              <c:strCache>
                <c:ptCount val="1"/>
                <c:pt idx="0">
                  <c:v>IEF</c:v>
                </c:pt>
              </c:strCache>
            </c:strRef>
          </c:tx>
          <c:spPr>
            <a:ln w="28558">
              <a:noFill/>
            </a:ln>
          </c:spPr>
          <c:marker>
            <c:symbol val="circle"/>
            <c:size val="3"/>
          </c:marker>
          <c:trendline>
            <c:trendlineType val="linear"/>
            <c:dispEq val="1"/>
            <c:trendlineLbl>
              <c:layout>
                <c:manualLayout>
                  <c:x val="-8.9804194829628592E-2"/>
                  <c:y val="-5.3677024599054469E-2"/>
                </c:manualLayout>
              </c:layout>
              <c:numFmt formatCode="General" sourceLinked="0"/>
              <c:txPr>
                <a:bodyPr/>
                <a:lstStyle/>
                <a:p>
                  <a:pPr>
                    <a:defRPr b="1" i="1"/>
                  </a:pPr>
                  <a:endParaRPr lang="ru-RU"/>
                </a:p>
              </c:txPr>
            </c:trendlineLbl>
          </c:trendline>
          <c:xVal>
            <c:numRef>
              <c:f>Лист1!$F$2:$F$25</c:f>
              <c:numCache>
                <c:formatCode>General</c:formatCode>
                <c:ptCount val="24"/>
                <c:pt idx="0">
                  <c:v>-3.0000000000000002E-2</c:v>
                </c:pt>
                <c:pt idx="1">
                  <c:v>2.0000000000000004E-2</c:v>
                </c:pt>
                <c:pt idx="2">
                  <c:v>0.26</c:v>
                </c:pt>
                <c:pt idx="3">
                  <c:v>0.18000000000000002</c:v>
                </c:pt>
                <c:pt idx="4">
                  <c:v>0.4</c:v>
                </c:pt>
                <c:pt idx="5">
                  <c:v>0.25</c:v>
                </c:pt>
                <c:pt idx="6">
                  <c:v>0.27</c:v>
                </c:pt>
                <c:pt idx="7">
                  <c:v>0.34</c:v>
                </c:pt>
                <c:pt idx="8">
                  <c:v>0.48000000000000004</c:v>
                </c:pt>
                <c:pt idx="9">
                  <c:v>0.27</c:v>
                </c:pt>
                <c:pt idx="10">
                  <c:v>0.34</c:v>
                </c:pt>
                <c:pt idx="11">
                  <c:v>0.36000000000000004</c:v>
                </c:pt>
                <c:pt idx="12">
                  <c:v>7.0000000000000021E-2</c:v>
                </c:pt>
                <c:pt idx="13">
                  <c:v>0.30000000000000004</c:v>
                </c:pt>
                <c:pt idx="14">
                  <c:v>0.44</c:v>
                </c:pt>
                <c:pt idx="15">
                  <c:v>0.52</c:v>
                </c:pt>
                <c:pt idx="16">
                  <c:v>0.36000000000000004</c:v>
                </c:pt>
                <c:pt idx="17">
                  <c:v>0.5</c:v>
                </c:pt>
                <c:pt idx="18">
                  <c:v>0.51</c:v>
                </c:pt>
                <c:pt idx="19">
                  <c:v>0.44</c:v>
                </c:pt>
                <c:pt idx="20">
                  <c:v>0.62000000000000011</c:v>
                </c:pt>
                <c:pt idx="21">
                  <c:v>0.48000000000000004</c:v>
                </c:pt>
                <c:pt idx="22">
                  <c:v>0.51</c:v>
                </c:pt>
                <c:pt idx="23">
                  <c:v>0.55000000000000004</c:v>
                </c:pt>
              </c:numCache>
            </c:numRef>
          </c:xVal>
          <c:yVal>
            <c:numRef>
              <c:f>Лист1!$O$2:$O$25</c:f>
              <c:numCache>
                <c:formatCode>General</c:formatCode>
                <c:ptCount val="24"/>
                <c:pt idx="0" formatCode="0.0">
                  <c:v>46.3</c:v>
                </c:pt>
                <c:pt idx="1">
                  <c:v>55.4</c:v>
                </c:pt>
                <c:pt idx="2">
                  <c:v>75.3</c:v>
                </c:pt>
                <c:pt idx="3" formatCode="0.0">
                  <c:v>66</c:v>
                </c:pt>
                <c:pt idx="4" formatCode="0.0">
                  <c:v>67.3</c:v>
                </c:pt>
                <c:pt idx="5" formatCode="0.0">
                  <c:v>68.7</c:v>
                </c:pt>
                <c:pt idx="6" formatCode="0.0">
                  <c:v>68</c:v>
                </c:pt>
                <c:pt idx="7" formatCode="0.0">
                  <c:v>70.900000000000006</c:v>
                </c:pt>
                <c:pt idx="8" formatCode="0.0">
                  <c:v>74</c:v>
                </c:pt>
                <c:pt idx="9">
                  <c:v>75.7</c:v>
                </c:pt>
                <c:pt idx="10">
                  <c:v>74.2</c:v>
                </c:pt>
                <c:pt idx="11" formatCode="0.0">
                  <c:v>74.8</c:v>
                </c:pt>
                <c:pt idx="12" formatCode="0.0">
                  <c:v>63.1</c:v>
                </c:pt>
                <c:pt idx="13">
                  <c:v>61.7</c:v>
                </c:pt>
                <c:pt idx="14" formatCode="0.0">
                  <c:v>64.099999999999994</c:v>
                </c:pt>
                <c:pt idx="15" formatCode="0.0">
                  <c:v>72.8</c:v>
                </c:pt>
                <c:pt idx="16" formatCode="0.0">
                  <c:v>69.2</c:v>
                </c:pt>
                <c:pt idx="17" formatCode="0.0">
                  <c:v>71.8</c:v>
                </c:pt>
                <c:pt idx="18">
                  <c:v>73.5</c:v>
                </c:pt>
                <c:pt idx="19" formatCode="0.0">
                  <c:v>70.5</c:v>
                </c:pt>
                <c:pt idx="20" formatCode="0.0">
                  <c:v>81</c:v>
                </c:pt>
                <c:pt idx="21">
                  <c:v>72.099999999999994</c:v>
                </c:pt>
                <c:pt idx="22" formatCode="0.0">
                  <c:v>72.900000000000006</c:v>
                </c:pt>
                <c:pt idx="23" formatCode="0.0">
                  <c:v>76.099999999999994</c:v>
                </c:pt>
              </c:numCache>
            </c:numRef>
          </c:yVal>
        </c:ser>
        <c:axId val="120280192"/>
        <c:axId val="120282112"/>
      </c:scatterChart>
      <c:valAx>
        <c:axId val="120280192"/>
        <c:scaling>
          <c:orientation val="minMax"/>
        </c:scaling>
        <c:axPos val="b"/>
        <c:title>
          <c:tx>
            <c:rich>
              <a:bodyPr/>
              <a:lstStyle/>
              <a:p>
                <a:pPr>
                  <a:defRPr sz="999" b="1" i="0" u="none" strike="noStrike" baseline="0">
                    <a:solidFill>
                      <a:srgbClr val="000000"/>
                    </a:solidFill>
                    <a:latin typeface="Times New Roman"/>
                    <a:ea typeface="Times New Roman"/>
                    <a:cs typeface="Times New Roman"/>
                  </a:defRPr>
                </a:pPr>
                <a:r>
                  <a:rPr lang="ru-RU"/>
                  <a:t>Самостійність</a:t>
                </a:r>
              </a:p>
            </c:rich>
          </c:tx>
          <c:layout/>
        </c:title>
        <c:numFmt formatCode="General" sourceLinked="1"/>
        <c:tickLblPos val="nextTo"/>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20282112"/>
        <c:crosses val="autoZero"/>
        <c:crossBetween val="midCat"/>
      </c:valAx>
      <c:valAx>
        <c:axId val="120282112"/>
        <c:scaling>
          <c:orientation val="minMax"/>
        </c:scaling>
        <c:axPos val="l"/>
        <c:majorGridlines/>
        <c:title>
          <c:tx>
            <c:rich>
              <a:bodyPr/>
              <a:lstStyle/>
              <a:p>
                <a:pPr>
                  <a:defRPr sz="999" b="1" i="0" u="none" strike="noStrike" baseline="0">
                    <a:solidFill>
                      <a:srgbClr val="000000"/>
                    </a:solidFill>
                    <a:latin typeface="Times New Roman"/>
                    <a:ea typeface="Times New Roman"/>
                    <a:cs typeface="Times New Roman"/>
                  </a:defRPr>
                </a:pPr>
                <a:r>
                  <a:rPr lang="ru-RU"/>
                  <a:t>Індекс економічної свободи</a:t>
                </a:r>
              </a:p>
            </c:rich>
          </c:tx>
          <c:layout>
            <c:manualLayout>
              <c:xMode val="edge"/>
              <c:yMode val="edge"/>
              <c:x val="9.273502974290377E-3"/>
              <c:y val="0.12989578834291288"/>
            </c:manualLayout>
          </c:layout>
        </c:title>
        <c:numFmt formatCode="0" sourceLinked="0"/>
        <c:tickLblPos val="nextTo"/>
        <c:txPr>
          <a:bodyPr/>
          <a:lstStyle/>
          <a:p>
            <a:pPr>
              <a:defRPr sz="800"/>
            </a:pPr>
            <a:endParaRPr lang="ru-RU"/>
          </a:p>
        </c:txPr>
        <c:crossAx val="120280192"/>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0972222222222226"/>
          <c:y val="0.1453703703703704"/>
          <c:w val="0.84236111111111112"/>
          <c:h val="0.65085629921259869"/>
        </c:manualLayout>
      </c:layout>
      <c:scatterChart>
        <c:scatterStyle val="lineMarker"/>
        <c:ser>
          <c:idx val="0"/>
          <c:order val="0"/>
          <c:tx>
            <c:strRef>
              <c:f>Лист1!$O$1</c:f>
              <c:strCache>
                <c:ptCount val="1"/>
                <c:pt idx="0">
                  <c:v>IEF</c:v>
                </c:pt>
              </c:strCache>
            </c:strRef>
          </c:tx>
          <c:spPr>
            <a:ln w="28559">
              <a:noFill/>
            </a:ln>
          </c:spPr>
          <c:marker>
            <c:symbol val="circle"/>
            <c:size val="3"/>
          </c:marker>
          <c:trendline>
            <c:trendlineType val="linear"/>
            <c:dispEq val="1"/>
            <c:trendlineLbl>
              <c:layout>
                <c:manualLayout>
                  <c:x val="7.2776246719160109E-2"/>
                  <c:y val="0.17598862642169733"/>
                </c:manualLayout>
              </c:layout>
              <c:numFmt formatCode="General" sourceLinked="0"/>
              <c:txPr>
                <a:bodyPr/>
                <a:lstStyle/>
                <a:p>
                  <a:pPr>
                    <a:defRPr b="1" i="1"/>
                  </a:pPr>
                  <a:endParaRPr lang="ru-RU"/>
                </a:p>
              </c:txPr>
            </c:trendlineLbl>
          </c:trendline>
          <c:xVal>
            <c:numRef>
              <c:f>Лист1!$E$2:$E$25</c:f>
              <c:numCache>
                <c:formatCode>General</c:formatCode>
                <c:ptCount val="24"/>
                <c:pt idx="0">
                  <c:v>0.23</c:v>
                </c:pt>
                <c:pt idx="1">
                  <c:v>0.37000000000000005</c:v>
                </c:pt>
                <c:pt idx="2">
                  <c:v>-1.0000000000000002E-2</c:v>
                </c:pt>
                <c:pt idx="3">
                  <c:v>0.25</c:v>
                </c:pt>
                <c:pt idx="4">
                  <c:v>4.0000000000000008E-2</c:v>
                </c:pt>
                <c:pt idx="5">
                  <c:v>0.30000000000000004</c:v>
                </c:pt>
                <c:pt idx="6">
                  <c:v>0.21000000000000002</c:v>
                </c:pt>
                <c:pt idx="7">
                  <c:v>0</c:v>
                </c:pt>
                <c:pt idx="8">
                  <c:v>-0.12000000000000001</c:v>
                </c:pt>
                <c:pt idx="9">
                  <c:v>0.21000000000000002</c:v>
                </c:pt>
                <c:pt idx="10">
                  <c:v>-4.0000000000000008E-2</c:v>
                </c:pt>
                <c:pt idx="11">
                  <c:v>-7.0000000000000021E-2</c:v>
                </c:pt>
                <c:pt idx="12">
                  <c:v>0.26</c:v>
                </c:pt>
                <c:pt idx="13">
                  <c:v>0.17</c:v>
                </c:pt>
                <c:pt idx="14">
                  <c:v>2.0000000000000004E-2</c:v>
                </c:pt>
                <c:pt idx="15">
                  <c:v>-4.0000000000000008E-2</c:v>
                </c:pt>
                <c:pt idx="16">
                  <c:v>4.0000000000000008E-2</c:v>
                </c:pt>
                <c:pt idx="17">
                  <c:v>-0.35000000000000003</c:v>
                </c:pt>
                <c:pt idx="18">
                  <c:v>-0.19</c:v>
                </c:pt>
                <c:pt idx="19">
                  <c:v>-0.21000000000000002</c:v>
                </c:pt>
                <c:pt idx="20">
                  <c:v>0</c:v>
                </c:pt>
                <c:pt idx="21">
                  <c:v>-0.31000000000000005</c:v>
                </c:pt>
                <c:pt idx="22">
                  <c:v>-1.0000000000000002E-2</c:v>
                </c:pt>
                <c:pt idx="23">
                  <c:v>-0.29000000000000004</c:v>
                </c:pt>
              </c:numCache>
            </c:numRef>
          </c:xVal>
          <c:yVal>
            <c:numRef>
              <c:f>Лист1!$O$2:$O$25</c:f>
              <c:numCache>
                <c:formatCode>General</c:formatCode>
                <c:ptCount val="24"/>
                <c:pt idx="0" formatCode="0.0">
                  <c:v>46.3</c:v>
                </c:pt>
                <c:pt idx="1">
                  <c:v>55.4</c:v>
                </c:pt>
                <c:pt idx="2">
                  <c:v>75.3</c:v>
                </c:pt>
                <c:pt idx="3" formatCode="0.0">
                  <c:v>66</c:v>
                </c:pt>
                <c:pt idx="4" formatCode="0.0">
                  <c:v>67.3</c:v>
                </c:pt>
                <c:pt idx="5" formatCode="0.0">
                  <c:v>68.7</c:v>
                </c:pt>
                <c:pt idx="6" formatCode="0.0">
                  <c:v>68</c:v>
                </c:pt>
                <c:pt idx="7" formatCode="0.0">
                  <c:v>70.900000000000006</c:v>
                </c:pt>
                <c:pt idx="8" formatCode="0.0">
                  <c:v>74</c:v>
                </c:pt>
                <c:pt idx="9">
                  <c:v>75.7</c:v>
                </c:pt>
                <c:pt idx="10">
                  <c:v>74.2</c:v>
                </c:pt>
                <c:pt idx="11" formatCode="0.0">
                  <c:v>74.8</c:v>
                </c:pt>
                <c:pt idx="12" formatCode="0.0">
                  <c:v>63.1</c:v>
                </c:pt>
                <c:pt idx="13">
                  <c:v>61.7</c:v>
                </c:pt>
                <c:pt idx="14" formatCode="0.0">
                  <c:v>64.099999999999994</c:v>
                </c:pt>
                <c:pt idx="15" formatCode="0.0">
                  <c:v>72.8</c:v>
                </c:pt>
                <c:pt idx="16" formatCode="0.0">
                  <c:v>69.2</c:v>
                </c:pt>
                <c:pt idx="17" formatCode="0.0">
                  <c:v>71.8</c:v>
                </c:pt>
                <c:pt idx="18">
                  <c:v>73.5</c:v>
                </c:pt>
                <c:pt idx="19" formatCode="0.0">
                  <c:v>70.5</c:v>
                </c:pt>
                <c:pt idx="20" formatCode="0.0">
                  <c:v>81</c:v>
                </c:pt>
                <c:pt idx="21">
                  <c:v>72.099999999999994</c:v>
                </c:pt>
                <c:pt idx="22" formatCode="0.0">
                  <c:v>72.900000000000006</c:v>
                </c:pt>
                <c:pt idx="23" formatCode="0.0">
                  <c:v>76.099999999999994</c:v>
                </c:pt>
              </c:numCache>
            </c:numRef>
          </c:yVal>
        </c:ser>
        <c:axId val="120331264"/>
        <c:axId val="88261760"/>
      </c:scatterChart>
      <c:valAx>
        <c:axId val="120331264"/>
        <c:scaling>
          <c:orientation val="minMax"/>
        </c:scaling>
        <c:axPos val="b"/>
        <c:title>
          <c:tx>
            <c:rich>
              <a:bodyPr/>
              <a:lstStyle/>
              <a:p>
                <a:pPr>
                  <a:defRPr sz="999" b="1" i="0" u="none" strike="noStrike" baseline="0">
                    <a:solidFill>
                      <a:srgbClr val="000000"/>
                    </a:solidFill>
                    <a:latin typeface="Times New Roman"/>
                    <a:ea typeface="Times New Roman"/>
                    <a:cs typeface="Times New Roman"/>
                  </a:defRPr>
                </a:pPr>
                <a:r>
                  <a:rPr lang="ru-RU"/>
                  <a:t>Традиціоналізм</a:t>
                </a:r>
              </a:p>
            </c:rich>
          </c:tx>
          <c:layout/>
        </c:title>
        <c:numFmt formatCode="General" sourceLinked="1"/>
        <c:tickLblPos val="nextTo"/>
        <c:txPr>
          <a:bodyPr rot="0" vert="horz"/>
          <a:lstStyle/>
          <a:p>
            <a:pPr>
              <a:defRPr sz="999" b="0" i="0" u="none" strike="noStrike" baseline="0">
                <a:solidFill>
                  <a:srgbClr val="000000"/>
                </a:solidFill>
                <a:latin typeface="Times New Roman"/>
                <a:ea typeface="Times New Roman"/>
                <a:cs typeface="Times New Roman"/>
              </a:defRPr>
            </a:pPr>
            <a:endParaRPr lang="ru-RU"/>
          </a:p>
        </c:txPr>
        <c:crossAx val="88261760"/>
        <c:crosses val="autoZero"/>
        <c:crossBetween val="midCat"/>
      </c:valAx>
      <c:valAx>
        <c:axId val="88261760"/>
        <c:scaling>
          <c:orientation val="minMax"/>
        </c:scaling>
        <c:axPos val="l"/>
        <c:majorGridlines/>
        <c:title>
          <c:tx>
            <c:rich>
              <a:bodyPr/>
              <a:lstStyle/>
              <a:p>
                <a:pPr>
                  <a:defRPr sz="999" b="1" i="0" u="none" strike="noStrike" baseline="0">
                    <a:solidFill>
                      <a:srgbClr val="000000"/>
                    </a:solidFill>
                    <a:latin typeface="Times New Roman"/>
                    <a:ea typeface="Times New Roman"/>
                    <a:cs typeface="Times New Roman"/>
                  </a:defRPr>
                </a:pPr>
                <a:r>
                  <a:rPr lang="ru-RU"/>
                  <a:t>Індекс економічної свободи</a:t>
                </a:r>
              </a:p>
            </c:rich>
          </c:tx>
          <c:layout>
            <c:manualLayout>
              <c:xMode val="edge"/>
              <c:yMode val="edge"/>
              <c:x val="3.0555394136618532E-2"/>
              <c:y val="0.14068387826986306"/>
            </c:manualLayout>
          </c:layout>
        </c:title>
        <c:numFmt formatCode="0.0" sourceLinked="1"/>
        <c:tickLblPos val="nextTo"/>
        <c:crossAx val="120331264"/>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lang val="ru-RU"/>
  <c:chart>
    <c:autoTitleDeleted val="1"/>
    <c:plotArea>
      <c:layout>
        <c:manualLayout>
          <c:layoutTarget val="inner"/>
          <c:xMode val="edge"/>
          <c:yMode val="edge"/>
          <c:x val="9.5876709532557711E-2"/>
          <c:y val="3.2914422501496142E-2"/>
          <c:w val="0.87248418044498877"/>
          <c:h val="0.8579593058049072"/>
        </c:manualLayout>
      </c:layout>
      <c:scatterChart>
        <c:scatterStyle val="lineMarker"/>
        <c:ser>
          <c:idx val="0"/>
          <c:order val="0"/>
          <c:tx>
            <c:strRef>
              <c:f>Лист1!$B$1</c:f>
              <c:strCache>
                <c:ptCount val="1"/>
                <c:pt idx="0">
                  <c:v>Значения Y</c:v>
                </c:pt>
              </c:strCache>
            </c:strRef>
          </c:tx>
          <c:spPr>
            <a:ln w="26213">
              <a:noFill/>
            </a:ln>
          </c:spPr>
          <c:marker>
            <c:symbol val="circle"/>
            <c:size val="3"/>
            <c:spPr>
              <a:solidFill>
                <a:schemeClr val="tx1"/>
              </a:solidFill>
            </c:spPr>
          </c:marker>
          <c:xVal>
            <c:numRef>
              <c:f>Лист1!$A$2:$A$36</c:f>
              <c:numCache>
                <c:formatCode>0</c:formatCode>
                <c:ptCount val="35"/>
                <c:pt idx="0">
                  <c:v>46</c:v>
                </c:pt>
                <c:pt idx="1">
                  <c:v>67</c:v>
                </c:pt>
                <c:pt idx="2">
                  <c:v>91</c:v>
                </c:pt>
                <c:pt idx="3">
                  <c:v>71</c:v>
                </c:pt>
                <c:pt idx="4">
                  <c:v>63</c:v>
                </c:pt>
                <c:pt idx="5">
                  <c:v>18</c:v>
                </c:pt>
                <c:pt idx="6">
                  <c:v>74</c:v>
                </c:pt>
                <c:pt idx="7">
                  <c:v>54</c:v>
                </c:pt>
                <c:pt idx="8">
                  <c:v>17</c:v>
                </c:pt>
                <c:pt idx="9">
                  <c:v>55</c:v>
                </c:pt>
                <c:pt idx="10">
                  <c:v>80</c:v>
                </c:pt>
                <c:pt idx="11">
                  <c:v>20</c:v>
                </c:pt>
                <c:pt idx="12">
                  <c:v>89</c:v>
                </c:pt>
                <c:pt idx="13">
                  <c:v>75</c:v>
                </c:pt>
                <c:pt idx="14">
                  <c:v>71</c:v>
                </c:pt>
                <c:pt idx="15">
                  <c:v>80</c:v>
                </c:pt>
                <c:pt idx="16">
                  <c:v>69</c:v>
                </c:pt>
                <c:pt idx="17">
                  <c:v>25</c:v>
                </c:pt>
                <c:pt idx="18">
                  <c:v>30</c:v>
                </c:pt>
                <c:pt idx="19">
                  <c:v>37</c:v>
                </c:pt>
                <c:pt idx="20">
                  <c:v>60</c:v>
                </c:pt>
                <c:pt idx="21">
                  <c:v>76</c:v>
                </c:pt>
                <c:pt idx="22">
                  <c:v>53</c:v>
                </c:pt>
                <c:pt idx="23">
                  <c:v>39</c:v>
                </c:pt>
                <c:pt idx="24">
                  <c:v>23</c:v>
                </c:pt>
                <c:pt idx="25">
                  <c:v>41</c:v>
                </c:pt>
                <c:pt idx="26">
                  <c:v>36</c:v>
                </c:pt>
                <c:pt idx="27">
                  <c:v>20</c:v>
                </c:pt>
                <c:pt idx="28">
                  <c:v>38</c:v>
                </c:pt>
                <c:pt idx="29">
                  <c:v>70</c:v>
                </c:pt>
                <c:pt idx="30">
                  <c:v>66</c:v>
                </c:pt>
                <c:pt idx="31">
                  <c:v>51</c:v>
                </c:pt>
                <c:pt idx="32">
                  <c:v>45</c:v>
                </c:pt>
                <c:pt idx="33">
                  <c:v>13</c:v>
                </c:pt>
                <c:pt idx="34">
                  <c:v>90</c:v>
                </c:pt>
              </c:numCache>
            </c:numRef>
          </c:xVal>
          <c:yVal>
            <c:numRef>
              <c:f>Лист1!$B$2:$B$36</c:f>
              <c:numCache>
                <c:formatCode>0</c:formatCode>
                <c:ptCount val="35"/>
                <c:pt idx="0">
                  <c:v>54</c:v>
                </c:pt>
                <c:pt idx="1">
                  <c:v>35</c:v>
                </c:pt>
                <c:pt idx="2">
                  <c:v>40</c:v>
                </c:pt>
                <c:pt idx="3">
                  <c:v>31</c:v>
                </c:pt>
                <c:pt idx="4">
                  <c:v>33</c:v>
                </c:pt>
                <c:pt idx="5">
                  <c:v>60</c:v>
                </c:pt>
                <c:pt idx="6">
                  <c:v>18</c:v>
                </c:pt>
                <c:pt idx="7">
                  <c:v>13</c:v>
                </c:pt>
                <c:pt idx="8">
                  <c:v>58</c:v>
                </c:pt>
                <c:pt idx="9">
                  <c:v>11</c:v>
                </c:pt>
                <c:pt idx="10">
                  <c:v>38</c:v>
                </c:pt>
                <c:pt idx="11">
                  <c:v>74</c:v>
                </c:pt>
                <c:pt idx="12">
                  <c:v>35</c:v>
                </c:pt>
                <c:pt idx="13">
                  <c:v>65</c:v>
                </c:pt>
                <c:pt idx="14">
                  <c:v>68</c:v>
                </c:pt>
                <c:pt idx="15">
                  <c:v>39</c:v>
                </c:pt>
                <c:pt idx="16">
                  <c:v>31</c:v>
                </c:pt>
                <c:pt idx="17">
                  <c:v>68</c:v>
                </c:pt>
                <c:pt idx="18">
                  <c:v>80</c:v>
                </c:pt>
                <c:pt idx="19">
                  <c:v>66</c:v>
                </c:pt>
                <c:pt idx="20">
                  <c:v>68</c:v>
                </c:pt>
                <c:pt idx="21">
                  <c:v>48</c:v>
                </c:pt>
                <c:pt idx="22">
                  <c:v>69</c:v>
                </c:pt>
                <c:pt idx="23">
                  <c:v>93</c:v>
                </c:pt>
                <c:pt idx="24">
                  <c:v>62</c:v>
                </c:pt>
                <c:pt idx="25">
                  <c:v>58</c:v>
                </c:pt>
                <c:pt idx="26">
                  <c:v>59</c:v>
                </c:pt>
                <c:pt idx="27">
                  <c:v>63</c:v>
                </c:pt>
                <c:pt idx="28">
                  <c:v>69</c:v>
                </c:pt>
                <c:pt idx="29">
                  <c:v>25</c:v>
                </c:pt>
                <c:pt idx="30">
                  <c:v>35</c:v>
                </c:pt>
                <c:pt idx="31">
                  <c:v>55</c:v>
                </c:pt>
                <c:pt idx="32">
                  <c:v>48</c:v>
                </c:pt>
                <c:pt idx="33">
                  <c:v>81</c:v>
                </c:pt>
                <c:pt idx="34">
                  <c:v>33</c:v>
                </c:pt>
              </c:numCache>
            </c:numRef>
          </c:yVal>
        </c:ser>
        <c:axId val="110141824"/>
        <c:axId val="110143744"/>
      </c:scatterChart>
      <c:valAx>
        <c:axId val="110141824"/>
        <c:scaling>
          <c:orientation val="minMax"/>
        </c:scaling>
        <c:axPos val="b"/>
        <c:numFmt formatCode="0" sourceLinked="1"/>
        <c:tickLblPos val="nextTo"/>
        <c:txPr>
          <a:bodyPr rot="0" vert="horz"/>
          <a:lstStyle/>
          <a:p>
            <a:pPr>
              <a:defRPr sz="915" b="0" i="0" u="none" strike="noStrike" baseline="0">
                <a:solidFill>
                  <a:srgbClr val="000000"/>
                </a:solidFill>
                <a:latin typeface="Times New Roman"/>
                <a:ea typeface="Times New Roman"/>
                <a:cs typeface="Times New Roman"/>
              </a:defRPr>
            </a:pPr>
            <a:endParaRPr lang="ru-RU"/>
          </a:p>
        </c:txPr>
        <c:crossAx val="110143744"/>
        <c:crosses val="autoZero"/>
        <c:crossBetween val="midCat"/>
      </c:valAx>
      <c:valAx>
        <c:axId val="110143744"/>
        <c:scaling>
          <c:orientation val="minMax"/>
        </c:scaling>
        <c:axPos val="l"/>
        <c:majorGridlines>
          <c:spPr>
            <a:ln>
              <a:solidFill>
                <a:schemeClr val="bg1"/>
              </a:solidFill>
            </a:ln>
          </c:spPr>
        </c:majorGridlines>
        <c:numFmt formatCode="0" sourceLinked="1"/>
        <c:tickLblPos val="nextTo"/>
        <c:txPr>
          <a:bodyPr/>
          <a:lstStyle/>
          <a:p>
            <a:pPr>
              <a:defRPr baseline="0">
                <a:latin typeface="Times New Roman" pitchFamily="18" charset="0"/>
              </a:defRPr>
            </a:pPr>
            <a:endParaRPr lang="ru-RU"/>
          </a:p>
        </c:txPr>
        <c:crossAx val="110141824"/>
        <c:crosses val="autoZero"/>
        <c:crossBetween val="midCat"/>
      </c:valAx>
    </c:plotArea>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659515172962933"/>
          <c:y val="7.4548702245552642E-2"/>
          <c:w val="0.82213350437936838"/>
          <c:h val="0.75854549431321106"/>
        </c:manualLayout>
      </c:layout>
      <c:scatterChart>
        <c:scatterStyle val="lineMarker"/>
        <c:ser>
          <c:idx val="1"/>
          <c:order val="0"/>
          <c:tx>
            <c:v>ief idv</c:v>
          </c:tx>
          <c:spPr>
            <a:ln w="28575">
              <a:noFill/>
            </a:ln>
          </c:spPr>
          <c:marker>
            <c:symbol val="circle"/>
            <c:size val="4"/>
            <c:spPr>
              <a:solidFill>
                <a:schemeClr val="tx1">
                  <a:lumMod val="65000"/>
                  <a:lumOff val="35000"/>
                </a:schemeClr>
              </a:solidFill>
            </c:spPr>
          </c:marker>
          <c:trendline>
            <c:trendlineType val="linear"/>
            <c:dispEq val="1"/>
            <c:trendlineLbl>
              <c:layout>
                <c:manualLayout>
                  <c:x val="-3.3962854896944984E-2"/>
                  <c:y val="0.26443241469816275"/>
                </c:manualLayout>
              </c:layout>
              <c:numFmt formatCode="General" sourceLinked="0"/>
              <c:txPr>
                <a:bodyPr/>
                <a:lstStyle/>
                <a:p>
                  <a:pPr>
                    <a:defRPr b="1" i="1"/>
                  </a:pPr>
                  <a:endParaRPr lang="ru-RU"/>
                </a:p>
              </c:txPr>
            </c:trendlineLbl>
          </c:trendline>
          <c:xVal>
            <c:numRef>
              <c:f>'вихідна таблиця для розрахунків'!$I$4:$I$26</c:f>
              <c:numCache>
                <c:formatCode>0</c:formatCode>
                <c:ptCount val="23"/>
                <c:pt idx="0">
                  <c:v>58</c:v>
                </c:pt>
                <c:pt idx="1">
                  <c:v>52</c:v>
                </c:pt>
                <c:pt idx="2">
                  <c:v>39</c:v>
                </c:pt>
                <c:pt idx="3">
                  <c:v>80</c:v>
                </c:pt>
                <c:pt idx="4">
                  <c:v>60</c:v>
                </c:pt>
                <c:pt idx="5">
                  <c:v>30</c:v>
                </c:pt>
                <c:pt idx="6">
                  <c:v>91</c:v>
                </c:pt>
                <c:pt idx="7">
                  <c:v>80</c:v>
                </c:pt>
                <c:pt idx="8">
                  <c:v>90</c:v>
                </c:pt>
                <c:pt idx="9">
                  <c:v>89</c:v>
                </c:pt>
                <c:pt idx="10">
                  <c:v>71</c:v>
                </c:pt>
                <c:pt idx="11">
                  <c:v>74</c:v>
                </c:pt>
                <c:pt idx="12">
                  <c:v>69</c:v>
                </c:pt>
                <c:pt idx="13">
                  <c:v>63</c:v>
                </c:pt>
                <c:pt idx="14">
                  <c:v>51</c:v>
                </c:pt>
                <c:pt idx="15">
                  <c:v>76</c:v>
                </c:pt>
                <c:pt idx="16">
                  <c:v>27</c:v>
                </c:pt>
                <c:pt idx="17">
                  <c:v>67</c:v>
                </c:pt>
                <c:pt idx="18">
                  <c:v>55</c:v>
                </c:pt>
                <c:pt idx="19">
                  <c:v>68</c:v>
                </c:pt>
                <c:pt idx="20">
                  <c:v>71</c:v>
                </c:pt>
                <c:pt idx="21">
                  <c:v>75</c:v>
                </c:pt>
                <c:pt idx="22">
                  <c:v>30</c:v>
                </c:pt>
              </c:numCache>
            </c:numRef>
          </c:xVal>
          <c:yVal>
            <c:numRef>
              <c:f>'вихідна таблиця для розрахунків'!$E$4:$E$26</c:f>
              <c:numCache>
                <c:formatCode>0.0</c:formatCode>
                <c:ptCount val="23"/>
                <c:pt idx="0">
                  <c:v>70.900000000000006</c:v>
                </c:pt>
                <c:pt idx="1">
                  <c:v>68.7</c:v>
                </c:pt>
                <c:pt idx="2">
                  <c:v>51.1</c:v>
                </c:pt>
                <c:pt idx="3">
                  <c:v>67.3</c:v>
                </c:pt>
                <c:pt idx="4">
                  <c:v>66</c:v>
                </c:pt>
                <c:pt idx="5">
                  <c:v>65.099999999999994</c:v>
                </c:pt>
                <c:pt idx="6">
                  <c:v>76</c:v>
                </c:pt>
                <c:pt idx="7">
                  <c:v>79.400000000000006</c:v>
                </c:pt>
                <c:pt idx="8">
                  <c:v>82.6</c:v>
                </c:pt>
                <c:pt idx="9">
                  <c:v>74.8</c:v>
                </c:pt>
                <c:pt idx="10">
                  <c:v>72.900000000000006</c:v>
                </c:pt>
                <c:pt idx="11">
                  <c:v>76.099999999999994</c:v>
                </c:pt>
                <c:pt idx="12">
                  <c:v>70.5</c:v>
                </c:pt>
                <c:pt idx="13">
                  <c:v>74</c:v>
                </c:pt>
                <c:pt idx="14">
                  <c:v>68</c:v>
                </c:pt>
                <c:pt idx="15">
                  <c:v>60.6</c:v>
                </c:pt>
                <c:pt idx="16">
                  <c:v>63.1</c:v>
                </c:pt>
                <c:pt idx="17">
                  <c:v>72.8</c:v>
                </c:pt>
                <c:pt idx="18">
                  <c:v>71.8</c:v>
                </c:pt>
                <c:pt idx="19">
                  <c:v>81</c:v>
                </c:pt>
                <c:pt idx="20">
                  <c:v>64.099999999999994</c:v>
                </c:pt>
                <c:pt idx="21">
                  <c:v>69.2</c:v>
                </c:pt>
                <c:pt idx="22">
                  <c:v>46.3</c:v>
                </c:pt>
              </c:numCache>
            </c:numRef>
          </c:yVal>
        </c:ser>
        <c:dLbls/>
        <c:axId val="165769984"/>
        <c:axId val="165771904"/>
      </c:scatterChart>
      <c:valAx>
        <c:axId val="165769984"/>
        <c:scaling>
          <c:orientation val="minMax"/>
        </c:scaling>
        <c:axPos val="b"/>
        <c:title>
          <c:tx>
            <c:rich>
              <a:bodyPr/>
              <a:lstStyle/>
              <a:p>
                <a:pPr>
                  <a:defRPr/>
                </a:pPr>
                <a:r>
                  <a:rPr lang="uk-UA"/>
                  <a:t>Індекс індивідуалізму</a:t>
                </a:r>
              </a:p>
            </c:rich>
          </c:tx>
          <c:layout>
            <c:manualLayout>
              <c:xMode val="edge"/>
              <c:yMode val="edge"/>
              <c:x val="0.32980433925929242"/>
              <c:y val="0.91695173519976669"/>
            </c:manualLayout>
          </c:layout>
        </c:title>
        <c:numFmt formatCode="0" sourceLinked="1"/>
        <c:tickLblPos val="nextTo"/>
        <c:txPr>
          <a:bodyPr/>
          <a:lstStyle/>
          <a:p>
            <a:pPr>
              <a:defRPr sz="800"/>
            </a:pPr>
            <a:endParaRPr lang="ru-RU"/>
          </a:p>
        </c:txPr>
        <c:crossAx val="165771904"/>
        <c:crosses val="autoZero"/>
        <c:crossBetween val="midCat"/>
      </c:valAx>
      <c:valAx>
        <c:axId val="165771904"/>
        <c:scaling>
          <c:orientation val="minMax"/>
        </c:scaling>
        <c:axPos val="l"/>
        <c:majorGridlines/>
        <c:title>
          <c:tx>
            <c:rich>
              <a:bodyPr rot="-5400000" vert="horz"/>
              <a:lstStyle/>
              <a:p>
                <a:pPr>
                  <a:defRPr/>
                </a:pPr>
                <a:r>
                  <a:rPr lang="uk-UA"/>
                  <a:t>Індекс економічної свободи</a:t>
                </a:r>
              </a:p>
            </c:rich>
          </c:tx>
          <c:layout>
            <c:manualLayout>
              <c:xMode val="edge"/>
              <c:yMode val="edge"/>
              <c:x val="3.7389557074596447E-3"/>
              <c:y val="0.14790692080020279"/>
            </c:manualLayout>
          </c:layout>
        </c:title>
        <c:numFmt formatCode="0" sourceLinked="0"/>
        <c:tickLblPos val="nextTo"/>
        <c:txPr>
          <a:bodyPr/>
          <a:lstStyle/>
          <a:p>
            <a:pPr>
              <a:defRPr sz="800"/>
            </a:pPr>
            <a:endParaRPr lang="ru-RU"/>
          </a:p>
        </c:txPr>
        <c:crossAx val="165769984"/>
        <c:crosses val="autoZero"/>
        <c:crossBetween val="midCat"/>
      </c:valAx>
      <c:spPr>
        <a:ln>
          <a:solidFill>
            <a:schemeClr val="tx1"/>
          </a:solidFill>
        </a:ln>
      </c:spPr>
    </c:plotArea>
    <c:plotVisOnly val="1"/>
    <c:dispBlanksAs val="gap"/>
  </c:chart>
  <c:txPr>
    <a:bodyPr/>
    <a:lstStyle/>
    <a:p>
      <a:pPr>
        <a:defRPr sz="1000">
          <a:latin typeface="Times New Roman" pitchFamily="18" charset="0"/>
          <a:cs typeface="Times New Roman" pitchFamily="18" charset="0"/>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ru-RU"/>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78018372703414"/>
          <c:y val="7.4548702245552642E-2"/>
          <c:w val="0.84171981627296599"/>
          <c:h val="0.78169364246135908"/>
        </c:manualLayout>
      </c:layout>
      <c:scatterChart>
        <c:scatterStyle val="lineMarker"/>
        <c:ser>
          <c:idx val="4"/>
          <c:order val="0"/>
          <c:tx>
            <c:v>ief pdi</c:v>
          </c:tx>
          <c:spPr>
            <a:ln w="28575">
              <a:noFill/>
            </a:ln>
          </c:spPr>
          <c:marker>
            <c:symbol val="circle"/>
            <c:size val="4"/>
            <c:spPr>
              <a:solidFill>
                <a:schemeClr val="tx1">
                  <a:lumMod val="50000"/>
                  <a:lumOff val="50000"/>
                </a:schemeClr>
              </a:solidFill>
              <a:ln>
                <a:solidFill>
                  <a:schemeClr val="tx1">
                    <a:lumMod val="50000"/>
                    <a:lumOff val="50000"/>
                  </a:schemeClr>
                </a:solidFill>
              </a:ln>
            </c:spPr>
          </c:marker>
          <c:trendline>
            <c:trendlineType val="linear"/>
            <c:dispEq val="1"/>
            <c:trendlineLbl>
              <c:layout>
                <c:manualLayout>
                  <c:x val="-0.31947720927314377"/>
                  <c:y val="8.3727445511317347E-2"/>
                </c:manualLayout>
              </c:layout>
              <c:numFmt formatCode="General" sourceLinked="0"/>
              <c:txPr>
                <a:bodyPr/>
                <a:lstStyle/>
                <a:p>
                  <a:pPr>
                    <a:defRPr b="1" i="1"/>
                  </a:pPr>
                  <a:endParaRPr lang="ru-RU"/>
                </a:p>
              </c:txPr>
            </c:trendlineLbl>
          </c:trendline>
          <c:xVal>
            <c:numRef>
              <c:f>'вихідна таблиця для розрахунків'!$L$4:$L$26</c:f>
              <c:numCache>
                <c:formatCode>0</c:formatCode>
                <c:ptCount val="23"/>
                <c:pt idx="0">
                  <c:v>57</c:v>
                </c:pt>
                <c:pt idx="1">
                  <c:v>104</c:v>
                </c:pt>
                <c:pt idx="2">
                  <c:v>93</c:v>
                </c:pt>
                <c:pt idx="3">
                  <c:v>46</c:v>
                </c:pt>
                <c:pt idx="4">
                  <c:v>68</c:v>
                </c:pt>
                <c:pt idx="5">
                  <c:v>90</c:v>
                </c:pt>
                <c:pt idx="6">
                  <c:v>40</c:v>
                </c:pt>
                <c:pt idx="7">
                  <c:v>39</c:v>
                </c:pt>
                <c:pt idx="8">
                  <c:v>36</c:v>
                </c:pt>
                <c:pt idx="9">
                  <c:v>35</c:v>
                </c:pt>
                <c:pt idx="10">
                  <c:v>31</c:v>
                </c:pt>
                <c:pt idx="11">
                  <c:v>18</c:v>
                </c:pt>
                <c:pt idx="12">
                  <c:v>31</c:v>
                </c:pt>
                <c:pt idx="13">
                  <c:v>33</c:v>
                </c:pt>
                <c:pt idx="14">
                  <c:v>57</c:v>
                </c:pt>
                <c:pt idx="15">
                  <c:v>50</c:v>
                </c:pt>
                <c:pt idx="16">
                  <c:v>63</c:v>
                </c:pt>
                <c:pt idx="17">
                  <c:v>35</c:v>
                </c:pt>
                <c:pt idx="18">
                  <c:v>11</c:v>
                </c:pt>
                <c:pt idx="19">
                  <c:v>34</c:v>
                </c:pt>
                <c:pt idx="20">
                  <c:v>68</c:v>
                </c:pt>
                <c:pt idx="21">
                  <c:v>65</c:v>
                </c:pt>
                <c:pt idx="22">
                  <c:v>78</c:v>
                </c:pt>
              </c:numCache>
            </c:numRef>
          </c:xVal>
          <c:yVal>
            <c:numRef>
              <c:f>'вихідна таблиця для розрахунків'!$E$4:$E$26</c:f>
              <c:numCache>
                <c:formatCode>0.0</c:formatCode>
                <c:ptCount val="23"/>
                <c:pt idx="0">
                  <c:v>70.900000000000006</c:v>
                </c:pt>
                <c:pt idx="1">
                  <c:v>68.7</c:v>
                </c:pt>
                <c:pt idx="2">
                  <c:v>51.1</c:v>
                </c:pt>
                <c:pt idx="3">
                  <c:v>67.3</c:v>
                </c:pt>
                <c:pt idx="4">
                  <c:v>66</c:v>
                </c:pt>
                <c:pt idx="5">
                  <c:v>65.099999999999994</c:v>
                </c:pt>
                <c:pt idx="6">
                  <c:v>76</c:v>
                </c:pt>
                <c:pt idx="7">
                  <c:v>79.400000000000006</c:v>
                </c:pt>
                <c:pt idx="8">
                  <c:v>82.6</c:v>
                </c:pt>
                <c:pt idx="9">
                  <c:v>74.8</c:v>
                </c:pt>
                <c:pt idx="10">
                  <c:v>72.900000000000006</c:v>
                </c:pt>
                <c:pt idx="11">
                  <c:v>76.099999999999994</c:v>
                </c:pt>
                <c:pt idx="12">
                  <c:v>70.5</c:v>
                </c:pt>
                <c:pt idx="13">
                  <c:v>74</c:v>
                </c:pt>
                <c:pt idx="14">
                  <c:v>68</c:v>
                </c:pt>
                <c:pt idx="15">
                  <c:v>60.6</c:v>
                </c:pt>
                <c:pt idx="16">
                  <c:v>63.1</c:v>
                </c:pt>
                <c:pt idx="17">
                  <c:v>72.8</c:v>
                </c:pt>
                <c:pt idx="18">
                  <c:v>71.8</c:v>
                </c:pt>
                <c:pt idx="19">
                  <c:v>81</c:v>
                </c:pt>
                <c:pt idx="20">
                  <c:v>64.099999999999994</c:v>
                </c:pt>
                <c:pt idx="21">
                  <c:v>69.2</c:v>
                </c:pt>
                <c:pt idx="22">
                  <c:v>46.3</c:v>
                </c:pt>
              </c:numCache>
            </c:numRef>
          </c:yVal>
        </c:ser>
        <c:dLbls/>
        <c:axId val="165563392"/>
        <c:axId val="165741696"/>
      </c:scatterChart>
      <c:valAx>
        <c:axId val="165563392"/>
        <c:scaling>
          <c:orientation val="minMax"/>
        </c:scaling>
        <c:axPos val="b"/>
        <c:title>
          <c:tx>
            <c:rich>
              <a:bodyPr/>
              <a:lstStyle/>
              <a:p>
                <a:pPr>
                  <a:defRPr/>
                </a:pPr>
                <a:r>
                  <a:rPr lang="uk-UA"/>
                  <a:t>Індекс дистанції влади</a:t>
                </a:r>
              </a:p>
            </c:rich>
          </c:tx>
          <c:layout/>
        </c:title>
        <c:numFmt formatCode="0" sourceLinked="1"/>
        <c:tickLblPos val="nextTo"/>
        <c:txPr>
          <a:bodyPr/>
          <a:lstStyle/>
          <a:p>
            <a:pPr>
              <a:defRPr sz="800"/>
            </a:pPr>
            <a:endParaRPr lang="ru-RU"/>
          </a:p>
        </c:txPr>
        <c:crossAx val="165741696"/>
        <c:crosses val="autoZero"/>
        <c:crossBetween val="midCat"/>
      </c:valAx>
      <c:valAx>
        <c:axId val="165741696"/>
        <c:scaling>
          <c:orientation val="minMax"/>
        </c:scaling>
        <c:axPos val="l"/>
        <c:majorGridlines/>
        <c:title>
          <c:tx>
            <c:rich>
              <a:bodyPr rot="-5400000" vert="horz"/>
              <a:lstStyle/>
              <a:p>
                <a:pPr>
                  <a:defRPr/>
                </a:pPr>
                <a:r>
                  <a:rPr lang="uk-UA"/>
                  <a:t>Індекс економічної свбоди</a:t>
                </a:r>
              </a:p>
            </c:rich>
          </c:tx>
          <c:layout>
            <c:manualLayout>
              <c:xMode val="edge"/>
              <c:yMode val="edge"/>
              <c:x val="8.2594050743657089E-3"/>
              <c:y val="0.17433070866141731"/>
            </c:manualLayout>
          </c:layout>
        </c:title>
        <c:numFmt formatCode="0" sourceLinked="0"/>
        <c:tickLblPos val="nextTo"/>
        <c:txPr>
          <a:bodyPr/>
          <a:lstStyle/>
          <a:p>
            <a:pPr>
              <a:defRPr sz="800"/>
            </a:pPr>
            <a:endParaRPr lang="ru-RU"/>
          </a:p>
        </c:txPr>
        <c:crossAx val="165563392"/>
        <c:crosses val="autoZero"/>
        <c:crossBetween val="midCat"/>
      </c:valAx>
      <c:spPr>
        <a:ln>
          <a:solidFill>
            <a:schemeClr val="tx1"/>
          </a:solidFill>
        </a:ln>
      </c:spPr>
    </c:plotArea>
    <c:plotVisOnly val="1"/>
    <c:dispBlanksAs val="gap"/>
  </c:chart>
  <c:txPr>
    <a:bodyPr/>
    <a:lstStyle/>
    <a:p>
      <a:pPr>
        <a:defRPr sz="1000">
          <a:latin typeface="Times New Roman" pitchFamily="18" charset="0"/>
          <a:cs typeface="Times New Roman" pitchFamily="18" charset="0"/>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ru-RU"/>
  <c:style val="4"/>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37787090542997"/>
          <c:y val="7.4548702245552642E-2"/>
          <c:w val="0.81704208751452856"/>
          <c:h val="0.77706409410028665"/>
        </c:manualLayout>
      </c:layout>
      <c:scatterChart>
        <c:scatterStyle val="lineMarker"/>
        <c:ser>
          <c:idx val="3"/>
          <c:order val="0"/>
          <c:tx>
            <c:v>ief uai</c:v>
          </c:tx>
          <c:spPr>
            <a:ln w="28575">
              <a:noFill/>
            </a:ln>
          </c:spPr>
          <c:marker>
            <c:symbol val="circle"/>
            <c:size val="4"/>
            <c:spPr>
              <a:solidFill>
                <a:schemeClr val="tx1">
                  <a:lumMod val="50000"/>
                  <a:lumOff val="50000"/>
                </a:schemeClr>
              </a:solidFill>
            </c:spPr>
          </c:marker>
          <c:trendline>
            <c:trendlineType val="linear"/>
            <c:dispEq val="1"/>
            <c:trendlineLbl>
              <c:layout>
                <c:manualLayout>
                  <c:x val="-0.23555096237970255"/>
                  <c:y val="4.4262523963792634E-2"/>
                </c:manualLayout>
              </c:layout>
              <c:numFmt formatCode="General" sourceLinked="0"/>
              <c:txPr>
                <a:bodyPr/>
                <a:lstStyle/>
                <a:p>
                  <a:pPr>
                    <a:defRPr b="1" i="1"/>
                  </a:pPr>
                  <a:endParaRPr lang="ru-RU"/>
                </a:p>
              </c:txPr>
            </c:trendlineLbl>
          </c:trendline>
          <c:xVal>
            <c:numRef>
              <c:f>'вихідна таблиця для розрахунків'!$K$4:$K$26</c:f>
              <c:numCache>
                <c:formatCode>0</c:formatCode>
                <c:ptCount val="23"/>
                <c:pt idx="0">
                  <c:v>74</c:v>
                </c:pt>
                <c:pt idx="1">
                  <c:v>51</c:v>
                </c:pt>
                <c:pt idx="2">
                  <c:v>95</c:v>
                </c:pt>
                <c:pt idx="3">
                  <c:v>82</c:v>
                </c:pt>
                <c:pt idx="4">
                  <c:v>93</c:v>
                </c:pt>
                <c:pt idx="5">
                  <c:v>90</c:v>
                </c:pt>
                <c:pt idx="6">
                  <c:v>46</c:v>
                </c:pt>
                <c:pt idx="7">
                  <c:v>48</c:v>
                </c:pt>
                <c:pt idx="8">
                  <c:v>51</c:v>
                </c:pt>
                <c:pt idx="9">
                  <c:v>35</c:v>
                </c:pt>
                <c:pt idx="10">
                  <c:v>29</c:v>
                </c:pt>
                <c:pt idx="11">
                  <c:v>23</c:v>
                </c:pt>
                <c:pt idx="12">
                  <c:v>50</c:v>
                </c:pt>
                <c:pt idx="13">
                  <c:v>59</c:v>
                </c:pt>
                <c:pt idx="14">
                  <c:v>86</c:v>
                </c:pt>
                <c:pt idx="15">
                  <c:v>75</c:v>
                </c:pt>
                <c:pt idx="16">
                  <c:v>104</c:v>
                </c:pt>
                <c:pt idx="17">
                  <c:v>65</c:v>
                </c:pt>
                <c:pt idx="18">
                  <c:v>70</c:v>
                </c:pt>
                <c:pt idx="19">
                  <c:v>58</c:v>
                </c:pt>
                <c:pt idx="20">
                  <c:v>86</c:v>
                </c:pt>
                <c:pt idx="21">
                  <c:v>94</c:v>
                </c:pt>
                <c:pt idx="22">
                  <c:v>93</c:v>
                </c:pt>
              </c:numCache>
            </c:numRef>
          </c:xVal>
          <c:yVal>
            <c:numRef>
              <c:f>'вихідна таблиця для розрахунків'!$E$4:$E$26</c:f>
              <c:numCache>
                <c:formatCode>0.0</c:formatCode>
                <c:ptCount val="23"/>
                <c:pt idx="0">
                  <c:v>70.900000000000006</c:v>
                </c:pt>
                <c:pt idx="1">
                  <c:v>68.7</c:v>
                </c:pt>
                <c:pt idx="2">
                  <c:v>51.1</c:v>
                </c:pt>
                <c:pt idx="3">
                  <c:v>67.3</c:v>
                </c:pt>
                <c:pt idx="4">
                  <c:v>66</c:v>
                </c:pt>
                <c:pt idx="5">
                  <c:v>65.099999999999994</c:v>
                </c:pt>
                <c:pt idx="6">
                  <c:v>76</c:v>
                </c:pt>
                <c:pt idx="7">
                  <c:v>79.400000000000006</c:v>
                </c:pt>
                <c:pt idx="8">
                  <c:v>82.6</c:v>
                </c:pt>
                <c:pt idx="9">
                  <c:v>74.8</c:v>
                </c:pt>
                <c:pt idx="10">
                  <c:v>72.900000000000006</c:v>
                </c:pt>
                <c:pt idx="11">
                  <c:v>76.099999999999994</c:v>
                </c:pt>
                <c:pt idx="12">
                  <c:v>70.5</c:v>
                </c:pt>
                <c:pt idx="13">
                  <c:v>74</c:v>
                </c:pt>
                <c:pt idx="14">
                  <c:v>68</c:v>
                </c:pt>
                <c:pt idx="15">
                  <c:v>60.6</c:v>
                </c:pt>
                <c:pt idx="16">
                  <c:v>63.1</c:v>
                </c:pt>
                <c:pt idx="17">
                  <c:v>72.8</c:v>
                </c:pt>
                <c:pt idx="18">
                  <c:v>71.8</c:v>
                </c:pt>
                <c:pt idx="19">
                  <c:v>81</c:v>
                </c:pt>
                <c:pt idx="20">
                  <c:v>64.099999999999994</c:v>
                </c:pt>
                <c:pt idx="21">
                  <c:v>69.2</c:v>
                </c:pt>
                <c:pt idx="22">
                  <c:v>46.3</c:v>
                </c:pt>
              </c:numCache>
            </c:numRef>
          </c:yVal>
        </c:ser>
        <c:dLbls/>
        <c:axId val="165552896"/>
        <c:axId val="165554816"/>
      </c:scatterChart>
      <c:valAx>
        <c:axId val="165552896"/>
        <c:scaling>
          <c:orientation val="minMax"/>
        </c:scaling>
        <c:axPos val="b"/>
        <c:title>
          <c:tx>
            <c:rich>
              <a:bodyPr/>
              <a:lstStyle/>
              <a:p>
                <a:pPr>
                  <a:defRPr/>
                </a:pPr>
                <a:r>
                  <a:rPr lang="uk-UA"/>
                  <a:t>Індекс уникнення невизначеності</a:t>
                </a:r>
              </a:p>
            </c:rich>
          </c:tx>
          <c:layout/>
        </c:title>
        <c:numFmt formatCode="0" sourceLinked="1"/>
        <c:tickLblPos val="nextTo"/>
        <c:txPr>
          <a:bodyPr/>
          <a:lstStyle/>
          <a:p>
            <a:pPr>
              <a:defRPr sz="800"/>
            </a:pPr>
            <a:endParaRPr lang="ru-RU"/>
          </a:p>
        </c:txPr>
        <c:crossAx val="165554816"/>
        <c:crosses val="autoZero"/>
        <c:crossBetween val="midCat"/>
      </c:valAx>
      <c:valAx>
        <c:axId val="165554816"/>
        <c:scaling>
          <c:orientation val="minMax"/>
        </c:scaling>
        <c:axPos val="l"/>
        <c:majorGridlines/>
        <c:title>
          <c:tx>
            <c:rich>
              <a:bodyPr rot="-5400000" vert="horz"/>
              <a:lstStyle/>
              <a:p>
                <a:pPr>
                  <a:defRPr/>
                </a:pPr>
                <a:r>
                  <a:rPr lang="uk-UA"/>
                  <a:t>Індекс економічної свободи</a:t>
                </a:r>
              </a:p>
            </c:rich>
          </c:tx>
          <c:layout>
            <c:manualLayout>
              <c:xMode val="edge"/>
              <c:yMode val="edge"/>
              <c:x val="1.659273840769904E-2"/>
              <c:y val="0.16044176128544718"/>
            </c:manualLayout>
          </c:layout>
        </c:title>
        <c:numFmt formatCode="0" sourceLinked="0"/>
        <c:tickLblPos val="nextTo"/>
        <c:txPr>
          <a:bodyPr/>
          <a:lstStyle/>
          <a:p>
            <a:pPr>
              <a:defRPr sz="800"/>
            </a:pPr>
            <a:endParaRPr lang="ru-RU"/>
          </a:p>
        </c:txPr>
        <c:crossAx val="165552896"/>
        <c:crosses val="autoZero"/>
        <c:crossBetween val="midCat"/>
      </c:valAx>
      <c:spPr>
        <a:noFill/>
        <a:ln>
          <a:solidFill>
            <a:schemeClr val="tx1"/>
          </a:solidFill>
        </a:ln>
      </c:spPr>
    </c:plotArea>
    <c:plotVisOnly val="1"/>
    <c:dispBlanksAs val="gap"/>
  </c:chart>
  <c:txPr>
    <a:bodyPr/>
    <a:lstStyle/>
    <a:p>
      <a:pPr>
        <a:defRPr sz="1000">
          <a:latin typeface="Times New Roman" pitchFamily="18" charset="0"/>
          <a:cs typeface="Times New Roman" pitchFamily="18" charset="0"/>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lang val="ru-RU"/>
  <c:style val="5"/>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219459659933818"/>
          <c:y val="5.1624222957517375E-2"/>
          <c:w val="0.80704453383544461"/>
          <c:h val="0.77466008202228021"/>
        </c:manualLayout>
      </c:layout>
      <c:scatterChart>
        <c:scatterStyle val="lineMarker"/>
        <c:ser>
          <c:idx val="1"/>
          <c:order val="0"/>
          <c:tx>
            <c:v>gii idv</c:v>
          </c:tx>
          <c:spPr>
            <a:ln w="28575">
              <a:noFill/>
            </a:ln>
          </c:spPr>
          <c:marker>
            <c:symbol val="circle"/>
            <c:size val="4"/>
            <c:spPr>
              <a:solidFill>
                <a:schemeClr val="tx1">
                  <a:lumMod val="50000"/>
                  <a:lumOff val="50000"/>
                </a:schemeClr>
              </a:solidFill>
            </c:spPr>
          </c:marker>
          <c:trendline>
            <c:trendlineType val="linear"/>
            <c:dispEq val="1"/>
            <c:trendlineLbl>
              <c:layout>
                <c:manualLayout>
                  <c:x val="-0.33176574803149605"/>
                  <c:y val="-5.0062932034142221E-2"/>
                </c:manualLayout>
              </c:layout>
              <c:numFmt formatCode="General" sourceLinked="0"/>
              <c:txPr>
                <a:bodyPr/>
                <a:lstStyle/>
                <a:p>
                  <a:pPr>
                    <a:defRPr b="1" i="1"/>
                  </a:pPr>
                  <a:endParaRPr lang="ru-RU"/>
                </a:p>
              </c:txPr>
            </c:trendlineLbl>
          </c:trendline>
          <c:xVal>
            <c:numRef>
              <c:f>'вихідна таблиця для розрахунків'!$I$4:$I$26</c:f>
              <c:numCache>
                <c:formatCode>0</c:formatCode>
                <c:ptCount val="23"/>
                <c:pt idx="0">
                  <c:v>58</c:v>
                </c:pt>
                <c:pt idx="1">
                  <c:v>52</c:v>
                </c:pt>
                <c:pt idx="2">
                  <c:v>39</c:v>
                </c:pt>
                <c:pt idx="3">
                  <c:v>80</c:v>
                </c:pt>
                <c:pt idx="4">
                  <c:v>60</c:v>
                </c:pt>
                <c:pt idx="5">
                  <c:v>30</c:v>
                </c:pt>
                <c:pt idx="6">
                  <c:v>91</c:v>
                </c:pt>
                <c:pt idx="7">
                  <c:v>80</c:v>
                </c:pt>
                <c:pt idx="8">
                  <c:v>90</c:v>
                </c:pt>
                <c:pt idx="9">
                  <c:v>89</c:v>
                </c:pt>
                <c:pt idx="10">
                  <c:v>71</c:v>
                </c:pt>
                <c:pt idx="11">
                  <c:v>74</c:v>
                </c:pt>
                <c:pt idx="12">
                  <c:v>69</c:v>
                </c:pt>
                <c:pt idx="13">
                  <c:v>63</c:v>
                </c:pt>
                <c:pt idx="14">
                  <c:v>51</c:v>
                </c:pt>
                <c:pt idx="15">
                  <c:v>76</c:v>
                </c:pt>
                <c:pt idx="16">
                  <c:v>27</c:v>
                </c:pt>
                <c:pt idx="17">
                  <c:v>67</c:v>
                </c:pt>
                <c:pt idx="18">
                  <c:v>55</c:v>
                </c:pt>
                <c:pt idx="19">
                  <c:v>68</c:v>
                </c:pt>
                <c:pt idx="20">
                  <c:v>71</c:v>
                </c:pt>
                <c:pt idx="21">
                  <c:v>75</c:v>
                </c:pt>
                <c:pt idx="22">
                  <c:v>30</c:v>
                </c:pt>
              </c:numCache>
            </c:numRef>
          </c:xVal>
          <c:yVal>
            <c:numRef>
              <c:f>'вихідна таблиця для розрахунків'!$F$4:$F$26</c:f>
              <c:numCache>
                <c:formatCode>0.00</c:formatCode>
                <c:ptCount val="23"/>
                <c:pt idx="0">
                  <c:v>48.4</c:v>
                </c:pt>
                <c:pt idx="1">
                  <c:v>42.2</c:v>
                </c:pt>
                <c:pt idx="2">
                  <c:v>37.200000000000003</c:v>
                </c:pt>
                <c:pt idx="3">
                  <c:v>46.9</c:v>
                </c:pt>
                <c:pt idx="4">
                  <c:v>40.1</c:v>
                </c:pt>
                <c:pt idx="5">
                  <c:v>40.300000000000011</c:v>
                </c:pt>
                <c:pt idx="6">
                  <c:v>60.3</c:v>
                </c:pt>
                <c:pt idx="7">
                  <c:v>57.6</c:v>
                </c:pt>
                <c:pt idx="8">
                  <c:v>53.1</c:v>
                </c:pt>
                <c:pt idx="9">
                  <c:v>61.2</c:v>
                </c:pt>
                <c:pt idx="10">
                  <c:v>61.4</c:v>
                </c:pt>
                <c:pt idx="11">
                  <c:v>58.3</c:v>
                </c:pt>
                <c:pt idx="12">
                  <c:v>55.6</c:v>
                </c:pt>
                <c:pt idx="13">
                  <c:v>59.5</c:v>
                </c:pt>
                <c:pt idx="14">
                  <c:v>49.4</c:v>
                </c:pt>
                <c:pt idx="15">
                  <c:v>47.8</c:v>
                </c:pt>
                <c:pt idx="16">
                  <c:v>45.1</c:v>
                </c:pt>
                <c:pt idx="17">
                  <c:v>55.8</c:v>
                </c:pt>
                <c:pt idx="18">
                  <c:v>51.9</c:v>
                </c:pt>
                <c:pt idx="19">
                  <c:v>66.599999999999994</c:v>
                </c:pt>
                <c:pt idx="20">
                  <c:v>52.8</c:v>
                </c:pt>
                <c:pt idx="21">
                  <c:v>52.5</c:v>
                </c:pt>
                <c:pt idx="22">
                  <c:v>35.800000000000011</c:v>
                </c:pt>
              </c:numCache>
            </c:numRef>
          </c:yVal>
        </c:ser>
        <c:dLbls/>
        <c:axId val="145344768"/>
        <c:axId val="164258176"/>
      </c:scatterChart>
      <c:valAx>
        <c:axId val="145344768"/>
        <c:scaling>
          <c:orientation val="minMax"/>
        </c:scaling>
        <c:axPos val="b"/>
        <c:title>
          <c:tx>
            <c:rich>
              <a:bodyPr/>
              <a:lstStyle/>
              <a:p>
                <a:pPr>
                  <a:defRPr/>
                </a:pPr>
                <a:r>
                  <a:rPr lang="uk-UA"/>
                  <a:t>Індекс індивідуалізму</a:t>
                </a:r>
              </a:p>
            </c:rich>
          </c:tx>
          <c:layout/>
        </c:title>
        <c:numFmt formatCode="0" sourceLinked="1"/>
        <c:tickLblPos val="nextTo"/>
        <c:txPr>
          <a:bodyPr/>
          <a:lstStyle/>
          <a:p>
            <a:pPr>
              <a:defRPr sz="800"/>
            </a:pPr>
            <a:endParaRPr lang="ru-RU"/>
          </a:p>
        </c:txPr>
        <c:crossAx val="164258176"/>
        <c:crosses val="autoZero"/>
        <c:crossBetween val="midCat"/>
      </c:valAx>
      <c:valAx>
        <c:axId val="164258176"/>
        <c:scaling>
          <c:orientation val="minMax"/>
        </c:scaling>
        <c:axPos val="l"/>
        <c:majorGridlines/>
        <c:title>
          <c:tx>
            <c:rich>
              <a:bodyPr rot="-5400000" vert="horz"/>
              <a:lstStyle/>
              <a:p>
                <a:pPr>
                  <a:defRPr/>
                </a:pPr>
                <a:r>
                  <a:rPr lang="uk-UA"/>
                  <a:t>Глобальний інноваційний індекс</a:t>
                </a:r>
              </a:p>
            </c:rich>
          </c:tx>
          <c:layout>
            <c:manualLayout>
              <c:xMode val="edge"/>
              <c:yMode val="edge"/>
              <c:x val="1.3888888888888892E-2"/>
              <c:y val="7.3665955432442476E-2"/>
            </c:manualLayout>
          </c:layout>
        </c:title>
        <c:numFmt formatCode="0" sourceLinked="0"/>
        <c:tickLblPos val="nextTo"/>
        <c:txPr>
          <a:bodyPr/>
          <a:lstStyle/>
          <a:p>
            <a:pPr>
              <a:defRPr sz="800"/>
            </a:pPr>
            <a:endParaRPr lang="ru-RU"/>
          </a:p>
        </c:txPr>
        <c:crossAx val="145344768"/>
        <c:crosses val="autoZero"/>
        <c:crossBetween val="midCat"/>
      </c:valAx>
      <c:spPr>
        <a:ln>
          <a:solidFill>
            <a:schemeClr val="tx1"/>
          </a:solidFill>
        </a:ln>
      </c:spPr>
    </c:plotArea>
    <c:plotVisOnly val="1"/>
    <c:dispBlanksAs val="gap"/>
  </c:chart>
  <c:txPr>
    <a:bodyPr/>
    <a:lstStyle/>
    <a:p>
      <a:pPr>
        <a:defRPr sz="1000">
          <a:latin typeface="Times New Roman" pitchFamily="18" charset="0"/>
          <a:cs typeface="Times New Roman" pitchFamily="18" charset="0"/>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50693368053406"/>
          <c:y val="5.2105359237336182E-2"/>
          <c:w val="0.79720172773678877"/>
          <c:h val="0.77773794997513024"/>
        </c:manualLayout>
      </c:layout>
      <c:scatterChart>
        <c:scatterStyle val="lineMarker"/>
        <c:ser>
          <c:idx val="4"/>
          <c:order val="0"/>
          <c:tx>
            <c:v>gii pdi</c:v>
          </c:tx>
          <c:spPr>
            <a:ln w="28575">
              <a:noFill/>
            </a:ln>
          </c:spPr>
          <c:marker>
            <c:symbol val="circle"/>
            <c:size val="4"/>
            <c:spPr>
              <a:solidFill>
                <a:schemeClr val="tx1">
                  <a:lumMod val="50000"/>
                  <a:lumOff val="50000"/>
                </a:schemeClr>
              </a:solidFill>
            </c:spPr>
          </c:marker>
          <c:trendline>
            <c:trendlineType val="linear"/>
            <c:dispEq val="1"/>
            <c:trendlineLbl>
              <c:layout>
                <c:manualLayout>
                  <c:x val="-0.24878390201224851"/>
                  <c:y val="9.1305032271606253E-3"/>
                </c:manualLayout>
              </c:layout>
              <c:numFmt formatCode="General" sourceLinked="0"/>
              <c:txPr>
                <a:bodyPr/>
                <a:lstStyle/>
                <a:p>
                  <a:pPr>
                    <a:defRPr b="1" i="1"/>
                  </a:pPr>
                  <a:endParaRPr lang="ru-RU"/>
                </a:p>
              </c:txPr>
            </c:trendlineLbl>
          </c:trendline>
          <c:xVal>
            <c:numRef>
              <c:f>'вихідна таблиця для розрахунків'!$L$4:$L$26</c:f>
              <c:numCache>
                <c:formatCode>0</c:formatCode>
                <c:ptCount val="23"/>
                <c:pt idx="0">
                  <c:v>57</c:v>
                </c:pt>
                <c:pt idx="1">
                  <c:v>104</c:v>
                </c:pt>
                <c:pt idx="2">
                  <c:v>93</c:v>
                </c:pt>
                <c:pt idx="3">
                  <c:v>46</c:v>
                </c:pt>
                <c:pt idx="4">
                  <c:v>68</c:v>
                </c:pt>
                <c:pt idx="5">
                  <c:v>90</c:v>
                </c:pt>
                <c:pt idx="6">
                  <c:v>40</c:v>
                </c:pt>
                <c:pt idx="7">
                  <c:v>39</c:v>
                </c:pt>
                <c:pt idx="8">
                  <c:v>36</c:v>
                </c:pt>
                <c:pt idx="9">
                  <c:v>35</c:v>
                </c:pt>
                <c:pt idx="10">
                  <c:v>31</c:v>
                </c:pt>
                <c:pt idx="11">
                  <c:v>18</c:v>
                </c:pt>
                <c:pt idx="12">
                  <c:v>31</c:v>
                </c:pt>
                <c:pt idx="13">
                  <c:v>33</c:v>
                </c:pt>
                <c:pt idx="14">
                  <c:v>57</c:v>
                </c:pt>
                <c:pt idx="15">
                  <c:v>50</c:v>
                </c:pt>
                <c:pt idx="16">
                  <c:v>63</c:v>
                </c:pt>
                <c:pt idx="17">
                  <c:v>35</c:v>
                </c:pt>
                <c:pt idx="18">
                  <c:v>11</c:v>
                </c:pt>
                <c:pt idx="19">
                  <c:v>34</c:v>
                </c:pt>
                <c:pt idx="20">
                  <c:v>68</c:v>
                </c:pt>
                <c:pt idx="21">
                  <c:v>65</c:v>
                </c:pt>
                <c:pt idx="22">
                  <c:v>78</c:v>
                </c:pt>
              </c:numCache>
            </c:numRef>
          </c:xVal>
          <c:yVal>
            <c:numRef>
              <c:f>'вихідна таблиця для розрахунків'!$F$4:$F$26</c:f>
              <c:numCache>
                <c:formatCode>0.00</c:formatCode>
                <c:ptCount val="23"/>
                <c:pt idx="0">
                  <c:v>48.4</c:v>
                </c:pt>
                <c:pt idx="1">
                  <c:v>42.2</c:v>
                </c:pt>
                <c:pt idx="2">
                  <c:v>37.200000000000003</c:v>
                </c:pt>
                <c:pt idx="3">
                  <c:v>46.9</c:v>
                </c:pt>
                <c:pt idx="4">
                  <c:v>40.1</c:v>
                </c:pt>
                <c:pt idx="5">
                  <c:v>40.300000000000011</c:v>
                </c:pt>
                <c:pt idx="6">
                  <c:v>60.3</c:v>
                </c:pt>
                <c:pt idx="7">
                  <c:v>57.6</c:v>
                </c:pt>
                <c:pt idx="8">
                  <c:v>53.1</c:v>
                </c:pt>
                <c:pt idx="9">
                  <c:v>61.2</c:v>
                </c:pt>
                <c:pt idx="10">
                  <c:v>61.4</c:v>
                </c:pt>
                <c:pt idx="11">
                  <c:v>58.3</c:v>
                </c:pt>
                <c:pt idx="12">
                  <c:v>55.6</c:v>
                </c:pt>
                <c:pt idx="13">
                  <c:v>59.5</c:v>
                </c:pt>
                <c:pt idx="14">
                  <c:v>49.4</c:v>
                </c:pt>
                <c:pt idx="15">
                  <c:v>47.8</c:v>
                </c:pt>
                <c:pt idx="16">
                  <c:v>45.1</c:v>
                </c:pt>
                <c:pt idx="17">
                  <c:v>55.8</c:v>
                </c:pt>
                <c:pt idx="18">
                  <c:v>51.9</c:v>
                </c:pt>
                <c:pt idx="19">
                  <c:v>66.599999999999994</c:v>
                </c:pt>
                <c:pt idx="20">
                  <c:v>52.8</c:v>
                </c:pt>
                <c:pt idx="21">
                  <c:v>52.5</c:v>
                </c:pt>
                <c:pt idx="22">
                  <c:v>35.800000000000011</c:v>
                </c:pt>
              </c:numCache>
            </c:numRef>
          </c:yVal>
        </c:ser>
        <c:dLbls/>
        <c:axId val="145350656"/>
        <c:axId val="145352576"/>
      </c:scatterChart>
      <c:valAx>
        <c:axId val="145350656"/>
        <c:scaling>
          <c:orientation val="minMax"/>
        </c:scaling>
        <c:axPos val="b"/>
        <c:title>
          <c:tx>
            <c:rich>
              <a:bodyPr/>
              <a:lstStyle/>
              <a:p>
                <a:pPr>
                  <a:defRPr/>
                </a:pPr>
                <a:r>
                  <a:rPr lang="uk-UA"/>
                  <a:t>Індекс дистанції влади</a:t>
                </a:r>
              </a:p>
            </c:rich>
          </c:tx>
          <c:layout/>
        </c:title>
        <c:numFmt formatCode="0" sourceLinked="1"/>
        <c:tickLblPos val="nextTo"/>
        <c:txPr>
          <a:bodyPr/>
          <a:lstStyle/>
          <a:p>
            <a:pPr>
              <a:defRPr sz="800"/>
            </a:pPr>
            <a:endParaRPr lang="ru-RU"/>
          </a:p>
        </c:txPr>
        <c:crossAx val="145352576"/>
        <c:crosses val="autoZero"/>
        <c:crossBetween val="midCat"/>
      </c:valAx>
      <c:valAx>
        <c:axId val="145352576"/>
        <c:scaling>
          <c:orientation val="minMax"/>
        </c:scaling>
        <c:axPos val="l"/>
        <c:majorGridlines/>
        <c:title>
          <c:tx>
            <c:rich>
              <a:bodyPr rot="-5400000" vert="horz"/>
              <a:lstStyle/>
              <a:p>
                <a:pPr>
                  <a:defRPr/>
                </a:pPr>
                <a:r>
                  <a:rPr lang="uk-UA"/>
                  <a:t>Глобальний інноваційний індекс</a:t>
                </a:r>
              </a:p>
            </c:rich>
          </c:tx>
          <c:layout>
            <c:manualLayout>
              <c:xMode val="edge"/>
              <c:yMode val="edge"/>
              <c:x val="7.4400148800297609E-3"/>
              <c:y val="0.10412736377236122"/>
            </c:manualLayout>
          </c:layout>
        </c:title>
        <c:numFmt formatCode="0" sourceLinked="0"/>
        <c:tickLblPos val="nextTo"/>
        <c:txPr>
          <a:bodyPr/>
          <a:lstStyle/>
          <a:p>
            <a:pPr>
              <a:defRPr sz="800"/>
            </a:pPr>
            <a:endParaRPr lang="ru-RU"/>
          </a:p>
        </c:txPr>
        <c:crossAx val="145350656"/>
        <c:crosses val="autoZero"/>
        <c:crossBetween val="midCat"/>
      </c:valAx>
      <c:spPr>
        <a:ln>
          <a:solidFill>
            <a:schemeClr val="tx1"/>
          </a:solidFill>
        </a:ln>
      </c:spPr>
    </c:plotArea>
    <c:plotVisOnly val="1"/>
    <c:dispBlanksAs val="gap"/>
  </c:chart>
  <c:txPr>
    <a:bodyPr/>
    <a:lstStyle/>
    <a:p>
      <a:pPr>
        <a:defRPr sz="1000">
          <a:latin typeface="Times New Roman" pitchFamily="18" charset="0"/>
          <a:cs typeface="Times New Roman" pitchFamily="18" charset="0"/>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42225079007987"/>
          <c:y val="5.1624222957517375E-2"/>
          <c:w val="0.80576142267930806"/>
          <c:h val="0.78404630437819245"/>
        </c:manualLayout>
      </c:layout>
      <c:scatterChart>
        <c:scatterStyle val="lineMarker"/>
        <c:ser>
          <c:idx val="3"/>
          <c:order val="0"/>
          <c:tx>
            <c:v>gii uai</c:v>
          </c:tx>
          <c:spPr>
            <a:ln w="28575">
              <a:noFill/>
            </a:ln>
          </c:spPr>
          <c:marker>
            <c:symbol val="circle"/>
            <c:size val="4"/>
            <c:spPr>
              <a:solidFill>
                <a:schemeClr val="tx1">
                  <a:lumMod val="50000"/>
                  <a:lumOff val="50000"/>
                </a:schemeClr>
              </a:solidFill>
            </c:spPr>
          </c:marker>
          <c:trendline>
            <c:trendlineType val="linear"/>
            <c:dispEq val="1"/>
            <c:trendlineLbl>
              <c:layout>
                <c:manualLayout>
                  <c:x val="-0.27974208581070231"/>
                  <c:y val="8.3958022983613573E-2"/>
                </c:manualLayout>
              </c:layout>
              <c:numFmt formatCode="General" sourceLinked="0"/>
              <c:txPr>
                <a:bodyPr/>
                <a:lstStyle/>
                <a:p>
                  <a:pPr>
                    <a:defRPr b="1" i="1"/>
                  </a:pPr>
                  <a:endParaRPr lang="ru-RU"/>
                </a:p>
              </c:txPr>
            </c:trendlineLbl>
          </c:trendline>
          <c:xVal>
            <c:numRef>
              <c:f>'вихідна таблиця для розрахунків'!$K$4:$K$26</c:f>
              <c:numCache>
                <c:formatCode>0</c:formatCode>
                <c:ptCount val="23"/>
                <c:pt idx="0">
                  <c:v>74</c:v>
                </c:pt>
                <c:pt idx="1">
                  <c:v>51</c:v>
                </c:pt>
                <c:pt idx="2">
                  <c:v>95</c:v>
                </c:pt>
                <c:pt idx="3">
                  <c:v>82</c:v>
                </c:pt>
                <c:pt idx="4">
                  <c:v>93</c:v>
                </c:pt>
                <c:pt idx="5">
                  <c:v>90</c:v>
                </c:pt>
                <c:pt idx="6">
                  <c:v>46</c:v>
                </c:pt>
                <c:pt idx="7">
                  <c:v>48</c:v>
                </c:pt>
                <c:pt idx="8">
                  <c:v>51</c:v>
                </c:pt>
                <c:pt idx="9">
                  <c:v>35</c:v>
                </c:pt>
                <c:pt idx="10">
                  <c:v>29</c:v>
                </c:pt>
                <c:pt idx="11">
                  <c:v>23</c:v>
                </c:pt>
                <c:pt idx="12">
                  <c:v>50</c:v>
                </c:pt>
                <c:pt idx="13">
                  <c:v>59</c:v>
                </c:pt>
                <c:pt idx="14">
                  <c:v>86</c:v>
                </c:pt>
                <c:pt idx="15">
                  <c:v>75</c:v>
                </c:pt>
                <c:pt idx="16">
                  <c:v>104</c:v>
                </c:pt>
                <c:pt idx="17">
                  <c:v>65</c:v>
                </c:pt>
                <c:pt idx="18">
                  <c:v>70</c:v>
                </c:pt>
                <c:pt idx="19">
                  <c:v>58</c:v>
                </c:pt>
                <c:pt idx="20">
                  <c:v>86</c:v>
                </c:pt>
                <c:pt idx="21">
                  <c:v>94</c:v>
                </c:pt>
                <c:pt idx="22">
                  <c:v>93</c:v>
                </c:pt>
              </c:numCache>
            </c:numRef>
          </c:xVal>
          <c:yVal>
            <c:numRef>
              <c:f>'вихідна таблиця для розрахунків'!$F$4:$F$26</c:f>
              <c:numCache>
                <c:formatCode>0.00</c:formatCode>
                <c:ptCount val="23"/>
                <c:pt idx="0">
                  <c:v>48.4</c:v>
                </c:pt>
                <c:pt idx="1">
                  <c:v>42.2</c:v>
                </c:pt>
                <c:pt idx="2">
                  <c:v>37.200000000000003</c:v>
                </c:pt>
                <c:pt idx="3">
                  <c:v>46.9</c:v>
                </c:pt>
                <c:pt idx="4">
                  <c:v>40.1</c:v>
                </c:pt>
                <c:pt idx="5">
                  <c:v>40.300000000000011</c:v>
                </c:pt>
                <c:pt idx="6">
                  <c:v>60.3</c:v>
                </c:pt>
                <c:pt idx="7">
                  <c:v>57.6</c:v>
                </c:pt>
                <c:pt idx="8">
                  <c:v>53.1</c:v>
                </c:pt>
                <c:pt idx="9">
                  <c:v>61.2</c:v>
                </c:pt>
                <c:pt idx="10">
                  <c:v>61.4</c:v>
                </c:pt>
                <c:pt idx="11">
                  <c:v>58.3</c:v>
                </c:pt>
                <c:pt idx="12">
                  <c:v>55.6</c:v>
                </c:pt>
                <c:pt idx="13">
                  <c:v>59.5</c:v>
                </c:pt>
                <c:pt idx="14">
                  <c:v>49.4</c:v>
                </c:pt>
                <c:pt idx="15">
                  <c:v>47.8</c:v>
                </c:pt>
                <c:pt idx="16">
                  <c:v>45.1</c:v>
                </c:pt>
                <c:pt idx="17">
                  <c:v>55.8</c:v>
                </c:pt>
                <c:pt idx="18">
                  <c:v>51.9</c:v>
                </c:pt>
                <c:pt idx="19">
                  <c:v>66.599999999999994</c:v>
                </c:pt>
                <c:pt idx="20">
                  <c:v>52.8</c:v>
                </c:pt>
                <c:pt idx="21">
                  <c:v>52.5</c:v>
                </c:pt>
                <c:pt idx="22">
                  <c:v>35.800000000000011</c:v>
                </c:pt>
              </c:numCache>
            </c:numRef>
          </c:yVal>
        </c:ser>
        <c:dLbls/>
        <c:axId val="144398208"/>
        <c:axId val="144416768"/>
      </c:scatterChart>
      <c:valAx>
        <c:axId val="144398208"/>
        <c:scaling>
          <c:orientation val="minMax"/>
        </c:scaling>
        <c:axPos val="b"/>
        <c:title>
          <c:tx>
            <c:rich>
              <a:bodyPr/>
              <a:lstStyle/>
              <a:p>
                <a:pPr>
                  <a:defRPr/>
                </a:pPr>
                <a:r>
                  <a:rPr lang="uk-UA"/>
                  <a:t>Індекс уникнення невизначеності</a:t>
                </a:r>
              </a:p>
            </c:rich>
          </c:tx>
          <c:layout/>
        </c:title>
        <c:numFmt formatCode="0" sourceLinked="1"/>
        <c:tickLblPos val="nextTo"/>
        <c:txPr>
          <a:bodyPr/>
          <a:lstStyle/>
          <a:p>
            <a:pPr>
              <a:defRPr sz="800"/>
            </a:pPr>
            <a:endParaRPr lang="ru-RU"/>
          </a:p>
        </c:txPr>
        <c:crossAx val="144416768"/>
        <c:crosses val="autoZero"/>
        <c:crossBetween val="midCat"/>
      </c:valAx>
      <c:valAx>
        <c:axId val="144416768"/>
        <c:scaling>
          <c:orientation val="minMax"/>
        </c:scaling>
        <c:axPos val="l"/>
        <c:majorGridlines/>
        <c:title>
          <c:tx>
            <c:rich>
              <a:bodyPr rot="-5400000" vert="horz"/>
              <a:lstStyle/>
              <a:p>
                <a:pPr>
                  <a:defRPr/>
                </a:pPr>
                <a:r>
                  <a:rPr lang="uk-UA"/>
                  <a:t>Глобальний інноваційний індекс</a:t>
                </a:r>
              </a:p>
            </c:rich>
          </c:tx>
          <c:layout>
            <c:manualLayout>
              <c:xMode val="edge"/>
              <c:yMode val="edge"/>
              <c:x val="1.1111111111111115E-2"/>
              <c:y val="7.6012511021420551E-2"/>
            </c:manualLayout>
          </c:layout>
        </c:title>
        <c:numFmt formatCode="0" sourceLinked="0"/>
        <c:tickLblPos val="nextTo"/>
        <c:txPr>
          <a:bodyPr/>
          <a:lstStyle/>
          <a:p>
            <a:pPr>
              <a:defRPr sz="800"/>
            </a:pPr>
            <a:endParaRPr lang="ru-RU"/>
          </a:p>
        </c:txPr>
        <c:crossAx val="144398208"/>
        <c:crosses val="autoZero"/>
        <c:crossBetween val="midCat"/>
      </c:valAx>
      <c:spPr>
        <a:ln>
          <a:solidFill>
            <a:schemeClr val="tx1"/>
          </a:solidFill>
        </a:ln>
      </c:spPr>
    </c:plotArea>
    <c:plotVisOnly val="1"/>
    <c:dispBlanksAs val="gap"/>
  </c:chart>
  <c:txPr>
    <a:bodyPr/>
    <a:lstStyle/>
    <a:p>
      <a:pPr>
        <a:defRPr sz="1000">
          <a:latin typeface="Times New Roman" pitchFamily="18" charset="0"/>
          <a:cs typeface="Times New Roman" pitchFamily="18" charset="0"/>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920103092783507"/>
          <c:y val="6.1936936936936957E-2"/>
          <c:w val="0.83730670103092775"/>
          <c:h val="0.74653694048379082"/>
        </c:manualLayout>
      </c:layout>
      <c:scatterChart>
        <c:scatterStyle val="lineMarker"/>
        <c:ser>
          <c:idx val="0"/>
          <c:order val="0"/>
          <c:tx>
            <c:strRef>
              <c:f>Лист1!$P$1</c:f>
              <c:strCache>
                <c:ptCount val="1"/>
                <c:pt idx="0">
                  <c:v>GII</c:v>
                </c:pt>
              </c:strCache>
            </c:strRef>
          </c:tx>
          <c:spPr>
            <a:ln w="28604">
              <a:noFill/>
            </a:ln>
          </c:spPr>
          <c:marker>
            <c:symbol val="circle"/>
            <c:size val="4"/>
          </c:marker>
          <c:trendline>
            <c:trendlineType val="linear"/>
            <c:dispEq val="1"/>
            <c:trendlineLbl>
              <c:layout>
                <c:manualLayout>
                  <c:x val="-0.19663101487314086"/>
                  <c:y val="4.2317731116943744E-2"/>
                </c:manualLayout>
              </c:layout>
              <c:numFmt formatCode="General" sourceLinked="0"/>
              <c:txPr>
                <a:bodyPr/>
                <a:lstStyle/>
                <a:p>
                  <a:pPr>
                    <a:defRPr b="1" i="1"/>
                  </a:pPr>
                  <a:endParaRPr lang="ru-RU"/>
                </a:p>
              </c:txPr>
            </c:trendlineLbl>
          </c:trendline>
          <c:xVal>
            <c:numRef>
              <c:f>Лист1!$I$2:$I$25</c:f>
              <c:numCache>
                <c:formatCode>General</c:formatCode>
                <c:ptCount val="24"/>
                <c:pt idx="0">
                  <c:v>-0.36000000000000004</c:v>
                </c:pt>
                <c:pt idx="1">
                  <c:v>-0.58000000000000007</c:v>
                </c:pt>
                <c:pt idx="2">
                  <c:v>-0.93</c:v>
                </c:pt>
                <c:pt idx="3">
                  <c:v>-0.67000000000000015</c:v>
                </c:pt>
                <c:pt idx="4">
                  <c:v>-1.02</c:v>
                </c:pt>
                <c:pt idx="5">
                  <c:v>-0.67000000000000015</c:v>
                </c:pt>
                <c:pt idx="6">
                  <c:v>-0.83000000000000007</c:v>
                </c:pt>
                <c:pt idx="7">
                  <c:v>-0.49000000000000005</c:v>
                </c:pt>
                <c:pt idx="8">
                  <c:v>-1.1900000000000002</c:v>
                </c:pt>
                <c:pt idx="9">
                  <c:v>-0.95000000000000007</c:v>
                </c:pt>
                <c:pt idx="10">
                  <c:v>-1.1100000000000001</c:v>
                </c:pt>
                <c:pt idx="11">
                  <c:v>-0.89</c:v>
                </c:pt>
                <c:pt idx="12">
                  <c:v>-0.48000000000000004</c:v>
                </c:pt>
                <c:pt idx="13">
                  <c:v>-0.88</c:v>
                </c:pt>
                <c:pt idx="14">
                  <c:v>-1.22</c:v>
                </c:pt>
                <c:pt idx="15">
                  <c:v>-0.92</c:v>
                </c:pt>
                <c:pt idx="16">
                  <c:v>-0.99</c:v>
                </c:pt>
                <c:pt idx="17">
                  <c:v>-0.65000000000000013</c:v>
                </c:pt>
                <c:pt idx="18">
                  <c:v>-1.06</c:v>
                </c:pt>
                <c:pt idx="19">
                  <c:v>-0.85000000000000009</c:v>
                </c:pt>
                <c:pt idx="20">
                  <c:v>-1.03</c:v>
                </c:pt>
                <c:pt idx="21">
                  <c:v>-0.92</c:v>
                </c:pt>
                <c:pt idx="22">
                  <c:v>-0.91</c:v>
                </c:pt>
                <c:pt idx="23">
                  <c:v>-0.93</c:v>
                </c:pt>
              </c:numCache>
            </c:numRef>
          </c:xVal>
          <c:yVal>
            <c:numRef>
              <c:f>Лист1!$P$2:$P$25</c:f>
              <c:numCache>
                <c:formatCode>General</c:formatCode>
                <c:ptCount val="24"/>
                <c:pt idx="0" formatCode="0.00">
                  <c:v>35.800000000000011</c:v>
                </c:pt>
                <c:pt idx="1">
                  <c:v>37.71</c:v>
                </c:pt>
                <c:pt idx="2">
                  <c:v>50.6</c:v>
                </c:pt>
                <c:pt idx="3" formatCode="0.00">
                  <c:v>40.1</c:v>
                </c:pt>
                <c:pt idx="4" formatCode="0.00">
                  <c:v>46.9</c:v>
                </c:pt>
                <c:pt idx="5" formatCode="0.00">
                  <c:v>42.2</c:v>
                </c:pt>
                <c:pt idx="6" formatCode="0.00">
                  <c:v>49.4</c:v>
                </c:pt>
                <c:pt idx="7" formatCode="0.00">
                  <c:v>48.4</c:v>
                </c:pt>
                <c:pt idx="8" formatCode="0.00">
                  <c:v>59.5</c:v>
                </c:pt>
                <c:pt idx="9">
                  <c:v>57.91</c:v>
                </c:pt>
                <c:pt idx="10">
                  <c:v>56.57</c:v>
                </c:pt>
                <c:pt idx="11" formatCode="0.00">
                  <c:v>61.2</c:v>
                </c:pt>
                <c:pt idx="12" formatCode="0.00">
                  <c:v>45.1</c:v>
                </c:pt>
                <c:pt idx="13">
                  <c:v>47.32</c:v>
                </c:pt>
                <c:pt idx="14" formatCode="0.00">
                  <c:v>52.8</c:v>
                </c:pt>
                <c:pt idx="15" formatCode="0.00">
                  <c:v>55.8</c:v>
                </c:pt>
                <c:pt idx="16" formatCode="0.00">
                  <c:v>52.5</c:v>
                </c:pt>
                <c:pt idx="17" formatCode="0.00">
                  <c:v>51.9</c:v>
                </c:pt>
                <c:pt idx="18">
                  <c:v>61.14</c:v>
                </c:pt>
                <c:pt idx="19" formatCode="0.00">
                  <c:v>55.6</c:v>
                </c:pt>
                <c:pt idx="20" formatCode="0.00">
                  <c:v>66.599999999999994</c:v>
                </c:pt>
                <c:pt idx="21">
                  <c:v>56.4</c:v>
                </c:pt>
                <c:pt idx="22" formatCode="0.00">
                  <c:v>61.4</c:v>
                </c:pt>
                <c:pt idx="23" formatCode="0.00">
                  <c:v>58.3</c:v>
                </c:pt>
              </c:numCache>
            </c:numRef>
          </c:yVal>
        </c:ser>
        <c:axId val="135720320"/>
        <c:axId val="137033216"/>
      </c:scatterChart>
      <c:valAx>
        <c:axId val="135720320"/>
        <c:scaling>
          <c:orientation val="minMax"/>
        </c:scaling>
        <c:axPos val="b"/>
        <c:title>
          <c:tx>
            <c:rich>
              <a:bodyPr/>
              <a:lstStyle/>
              <a:p>
                <a:pPr>
                  <a:defRPr sz="1001" b="1" i="0" u="none" strike="noStrike" baseline="0">
                    <a:solidFill>
                      <a:srgbClr val="000000"/>
                    </a:solidFill>
                    <a:latin typeface="Times New Roman"/>
                    <a:ea typeface="Times New Roman"/>
                    <a:cs typeface="Times New Roman"/>
                  </a:defRPr>
                </a:pPr>
                <a:r>
                  <a:rPr lang="ru-RU"/>
                  <a:t>Влада</a:t>
                </a:r>
              </a:p>
            </c:rich>
          </c:tx>
          <c:layout>
            <c:manualLayout>
              <c:xMode val="edge"/>
              <c:yMode val="edge"/>
              <c:x val="0.4744844313115959"/>
              <c:y val="0.88457210454327018"/>
            </c:manualLayout>
          </c:layout>
        </c:title>
        <c:numFmt formatCode="General" sourceLinked="1"/>
        <c:tickLblPos val="nextTo"/>
        <c:txPr>
          <a:bodyPr rot="0" vert="horz"/>
          <a:lstStyle/>
          <a:p>
            <a:pPr>
              <a:defRPr sz="1001" b="0" i="0" u="none" strike="noStrike" baseline="0">
                <a:solidFill>
                  <a:srgbClr val="000000"/>
                </a:solidFill>
                <a:latin typeface="Times New Roman"/>
                <a:ea typeface="Times New Roman"/>
                <a:cs typeface="Times New Roman"/>
              </a:defRPr>
            </a:pPr>
            <a:endParaRPr lang="ru-RU"/>
          </a:p>
        </c:txPr>
        <c:crossAx val="137033216"/>
        <c:crosses val="autoZero"/>
        <c:crossBetween val="midCat"/>
      </c:valAx>
      <c:valAx>
        <c:axId val="137033216"/>
        <c:scaling>
          <c:orientation val="minMax"/>
        </c:scaling>
        <c:axPos val="l"/>
        <c:majorGridlines/>
        <c:title>
          <c:tx>
            <c:rich>
              <a:bodyPr/>
              <a:lstStyle/>
              <a:p>
                <a:pPr>
                  <a:defRPr sz="1001" b="1" i="0" u="none" strike="noStrike" baseline="0">
                    <a:solidFill>
                      <a:srgbClr val="000000"/>
                    </a:solidFill>
                    <a:latin typeface="Times New Roman"/>
                    <a:ea typeface="Times New Roman"/>
                    <a:cs typeface="Times New Roman"/>
                  </a:defRPr>
                </a:pPr>
                <a:r>
                  <a:rPr lang="ru-RU"/>
                  <a:t>Глобальний інноваційний індекс</a:t>
                </a:r>
              </a:p>
            </c:rich>
          </c:tx>
          <c:layout/>
        </c:title>
        <c:numFmt formatCode="0" sourceLinked="0"/>
        <c:tickLblPos val="nextTo"/>
        <c:crossAx val="135720320"/>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ru-RU"/>
  <c:chart>
    <c:autoTitleDeleted val="1"/>
    <c:plotArea>
      <c:layout/>
      <c:scatterChart>
        <c:scatterStyle val="lineMarker"/>
        <c:ser>
          <c:idx val="0"/>
          <c:order val="0"/>
          <c:tx>
            <c:strRef>
              <c:f>Лист1!$P$1</c:f>
              <c:strCache>
                <c:ptCount val="1"/>
                <c:pt idx="0">
                  <c:v>GII</c:v>
                </c:pt>
              </c:strCache>
            </c:strRef>
          </c:tx>
          <c:spPr>
            <a:ln w="28487">
              <a:noFill/>
            </a:ln>
          </c:spPr>
          <c:marker>
            <c:symbol val="circle"/>
            <c:size val="3"/>
          </c:marker>
          <c:trendline>
            <c:trendlineType val="linear"/>
            <c:dispEq val="1"/>
            <c:trendlineLbl>
              <c:layout>
                <c:manualLayout>
                  <c:x val="-7.6528871391076106E-3"/>
                  <c:y val="0.18843649752114328"/>
                </c:manualLayout>
              </c:layout>
              <c:numFmt formatCode="General" sourceLinked="0"/>
              <c:txPr>
                <a:bodyPr/>
                <a:lstStyle/>
                <a:p>
                  <a:pPr>
                    <a:defRPr b="1" i="1"/>
                  </a:pPr>
                  <a:endParaRPr lang="ru-RU"/>
                </a:p>
              </c:txPr>
            </c:trendlineLbl>
          </c:trendline>
          <c:xVal>
            <c:numRef>
              <c:f>Лист1!$E$2:$E$25</c:f>
              <c:numCache>
                <c:formatCode>General</c:formatCode>
                <c:ptCount val="24"/>
                <c:pt idx="0">
                  <c:v>0.23</c:v>
                </c:pt>
                <c:pt idx="1">
                  <c:v>0.37000000000000005</c:v>
                </c:pt>
                <c:pt idx="2">
                  <c:v>-1.0000000000000002E-2</c:v>
                </c:pt>
                <c:pt idx="3">
                  <c:v>0.25</c:v>
                </c:pt>
                <c:pt idx="4">
                  <c:v>4.0000000000000008E-2</c:v>
                </c:pt>
                <c:pt idx="5">
                  <c:v>0.30000000000000004</c:v>
                </c:pt>
                <c:pt idx="6">
                  <c:v>0.21000000000000002</c:v>
                </c:pt>
                <c:pt idx="7">
                  <c:v>0</c:v>
                </c:pt>
                <c:pt idx="8">
                  <c:v>-0.12000000000000001</c:v>
                </c:pt>
                <c:pt idx="9">
                  <c:v>0.21000000000000002</c:v>
                </c:pt>
                <c:pt idx="10">
                  <c:v>-4.0000000000000008E-2</c:v>
                </c:pt>
                <c:pt idx="11">
                  <c:v>-7.0000000000000021E-2</c:v>
                </c:pt>
                <c:pt idx="12">
                  <c:v>0.26</c:v>
                </c:pt>
                <c:pt idx="13">
                  <c:v>0.17</c:v>
                </c:pt>
                <c:pt idx="14">
                  <c:v>2.0000000000000004E-2</c:v>
                </c:pt>
                <c:pt idx="15">
                  <c:v>-4.0000000000000008E-2</c:v>
                </c:pt>
                <c:pt idx="16">
                  <c:v>4.0000000000000008E-2</c:v>
                </c:pt>
                <c:pt idx="17">
                  <c:v>-0.35000000000000003</c:v>
                </c:pt>
                <c:pt idx="18">
                  <c:v>-0.19</c:v>
                </c:pt>
                <c:pt idx="19">
                  <c:v>-0.21000000000000002</c:v>
                </c:pt>
                <c:pt idx="20">
                  <c:v>0</c:v>
                </c:pt>
                <c:pt idx="21">
                  <c:v>-0.31000000000000005</c:v>
                </c:pt>
                <c:pt idx="22">
                  <c:v>-1.0000000000000002E-2</c:v>
                </c:pt>
                <c:pt idx="23">
                  <c:v>-0.29000000000000004</c:v>
                </c:pt>
              </c:numCache>
            </c:numRef>
          </c:xVal>
          <c:yVal>
            <c:numRef>
              <c:f>Лист1!$P$2:$P$25</c:f>
              <c:numCache>
                <c:formatCode>General</c:formatCode>
                <c:ptCount val="24"/>
                <c:pt idx="0" formatCode="0.00">
                  <c:v>35.800000000000011</c:v>
                </c:pt>
                <c:pt idx="1">
                  <c:v>37.71</c:v>
                </c:pt>
                <c:pt idx="2">
                  <c:v>50.6</c:v>
                </c:pt>
                <c:pt idx="3" formatCode="0.00">
                  <c:v>40.1</c:v>
                </c:pt>
                <c:pt idx="4" formatCode="0.00">
                  <c:v>46.9</c:v>
                </c:pt>
                <c:pt idx="5" formatCode="0.00">
                  <c:v>42.2</c:v>
                </c:pt>
                <c:pt idx="6" formatCode="0.00">
                  <c:v>49.4</c:v>
                </c:pt>
                <c:pt idx="7" formatCode="0.00">
                  <c:v>48.4</c:v>
                </c:pt>
                <c:pt idx="8" formatCode="0.00">
                  <c:v>59.5</c:v>
                </c:pt>
                <c:pt idx="9">
                  <c:v>57.91</c:v>
                </c:pt>
                <c:pt idx="10">
                  <c:v>56.57</c:v>
                </c:pt>
                <c:pt idx="11" formatCode="0.00">
                  <c:v>61.2</c:v>
                </c:pt>
                <c:pt idx="12" formatCode="0.00">
                  <c:v>45.1</c:v>
                </c:pt>
                <c:pt idx="13">
                  <c:v>47.32</c:v>
                </c:pt>
                <c:pt idx="14" formatCode="0.00">
                  <c:v>52.8</c:v>
                </c:pt>
                <c:pt idx="15" formatCode="0.00">
                  <c:v>55.8</c:v>
                </c:pt>
                <c:pt idx="16" formatCode="0.00">
                  <c:v>52.5</c:v>
                </c:pt>
                <c:pt idx="17" formatCode="0.00">
                  <c:v>51.9</c:v>
                </c:pt>
                <c:pt idx="18">
                  <c:v>61.14</c:v>
                </c:pt>
                <c:pt idx="19" formatCode="0.00">
                  <c:v>55.6</c:v>
                </c:pt>
                <c:pt idx="20" formatCode="0.00">
                  <c:v>66.599999999999994</c:v>
                </c:pt>
                <c:pt idx="21">
                  <c:v>56.4</c:v>
                </c:pt>
                <c:pt idx="22" formatCode="0.00">
                  <c:v>61.4</c:v>
                </c:pt>
                <c:pt idx="23" formatCode="0.00">
                  <c:v>58.3</c:v>
                </c:pt>
              </c:numCache>
            </c:numRef>
          </c:yVal>
        </c:ser>
        <c:axId val="122402688"/>
        <c:axId val="122404864"/>
      </c:scatterChart>
      <c:valAx>
        <c:axId val="122402688"/>
        <c:scaling>
          <c:orientation val="minMax"/>
        </c:scaling>
        <c:axPos val="b"/>
        <c:title>
          <c:tx>
            <c:rich>
              <a:bodyPr/>
              <a:lstStyle/>
              <a:p>
                <a:pPr>
                  <a:defRPr sz="997" b="1" i="0" u="none" strike="noStrike" baseline="0">
                    <a:solidFill>
                      <a:srgbClr val="000000"/>
                    </a:solidFill>
                    <a:latin typeface="Times New Roman"/>
                    <a:ea typeface="Times New Roman"/>
                    <a:cs typeface="Times New Roman"/>
                  </a:defRPr>
                </a:pPr>
                <a:r>
                  <a:rPr lang="ru-RU"/>
                  <a:t>Традиціоналізм</a:t>
                </a:r>
              </a:p>
            </c:rich>
          </c:tx>
          <c:layout/>
        </c:title>
        <c:numFmt formatCode="General" sourceLinked="1"/>
        <c:tickLblPos val="nextTo"/>
        <c:txPr>
          <a:bodyPr rot="0" vert="horz"/>
          <a:lstStyle/>
          <a:p>
            <a:pPr>
              <a:defRPr sz="997" b="0" i="0" u="none" strike="noStrike" baseline="0">
                <a:solidFill>
                  <a:srgbClr val="000000"/>
                </a:solidFill>
                <a:latin typeface="Times New Roman"/>
                <a:ea typeface="Times New Roman"/>
                <a:cs typeface="Times New Roman"/>
              </a:defRPr>
            </a:pPr>
            <a:endParaRPr lang="ru-RU"/>
          </a:p>
        </c:txPr>
        <c:crossAx val="122404864"/>
        <c:crosses val="autoZero"/>
        <c:crossBetween val="midCat"/>
      </c:valAx>
      <c:valAx>
        <c:axId val="122404864"/>
        <c:scaling>
          <c:orientation val="minMax"/>
        </c:scaling>
        <c:axPos val="l"/>
        <c:majorGridlines/>
        <c:title>
          <c:tx>
            <c:rich>
              <a:bodyPr/>
              <a:lstStyle/>
              <a:p>
                <a:pPr>
                  <a:defRPr sz="997" b="1" i="0" u="none" strike="noStrike" baseline="0">
                    <a:solidFill>
                      <a:srgbClr val="000000"/>
                    </a:solidFill>
                    <a:latin typeface="Times New Roman"/>
                    <a:ea typeface="Times New Roman"/>
                    <a:cs typeface="Times New Roman"/>
                  </a:defRPr>
                </a:pPr>
                <a:r>
                  <a:rPr lang="ru-RU"/>
                  <a:t>Глобальний інноваційний індекс</a:t>
                </a:r>
              </a:p>
            </c:rich>
          </c:tx>
          <c:layout/>
        </c:title>
        <c:numFmt formatCode="0" sourceLinked="0"/>
        <c:tickLblPos val="nextTo"/>
        <c:crossAx val="122402688"/>
        <c:crosses val="autoZero"/>
        <c:crossBetween val="midCat"/>
      </c:valAx>
    </c:plotArea>
    <c:plotVisOnly val="1"/>
    <c:dispBlanksAs val="gap"/>
  </c:chart>
  <c:txPr>
    <a:bodyPr/>
    <a:lstStyle/>
    <a:p>
      <a:pPr>
        <a:defRPr>
          <a:latin typeface="Times New Roman" pitchFamily="18" charset="0"/>
          <a:cs typeface="Times New Roman" pitchFamily="18" charset="0"/>
        </a:defRPr>
      </a:pPr>
      <a:endParaRPr lang="ru-RU"/>
    </a:p>
  </c:txPr>
  <c:externalData r:id="rId1"/>
</c:chartSpace>
</file>

<file path=word/drawings/drawing1.xml><?xml version="1.0" encoding="utf-8"?>
<c:userShapes xmlns:c="http://schemas.openxmlformats.org/drawingml/2006/chart">
  <cdr:relSizeAnchor xmlns:cdr="http://schemas.openxmlformats.org/drawingml/2006/chartDrawing">
    <cdr:from>
      <cdr:x>0.36751</cdr:x>
      <cdr:y>0.03716</cdr:y>
    </cdr:from>
    <cdr:to>
      <cdr:x>0.48642</cdr:x>
      <cdr:y>0.08021</cdr:y>
    </cdr:to>
    <cdr:sp macro="" textlink="">
      <cdr:nvSpPr>
        <cdr:cNvPr id="2" name="TextBox 1"/>
        <cdr:cNvSpPr txBox="1"/>
      </cdr:nvSpPr>
      <cdr:spPr>
        <a:xfrm xmlns:a="http://schemas.openxmlformats.org/drawingml/2006/main">
          <a:off x="2282190" y="152400"/>
          <a:ext cx="723900" cy="1676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Росія</a:t>
          </a:r>
        </a:p>
      </cdr:txBody>
    </cdr:sp>
  </cdr:relSizeAnchor>
  <cdr:relSizeAnchor xmlns:cdr="http://schemas.openxmlformats.org/drawingml/2006/chartDrawing">
    <cdr:from>
      <cdr:x>0.11806</cdr:x>
      <cdr:y>0.14238</cdr:y>
    </cdr:from>
    <cdr:to>
      <cdr:x>0.25231</cdr:x>
      <cdr:y>0.1711</cdr:y>
    </cdr:to>
    <cdr:sp macro="" textlink="">
      <cdr:nvSpPr>
        <cdr:cNvPr id="3" name="TextBox 2"/>
        <cdr:cNvSpPr txBox="1"/>
      </cdr:nvSpPr>
      <cdr:spPr>
        <a:xfrm xmlns:a="http://schemas.openxmlformats.org/drawingml/2006/main">
          <a:off x="773430" y="609600"/>
          <a:ext cx="830580" cy="1219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Венесуела</a:t>
          </a:r>
        </a:p>
      </cdr:txBody>
    </cdr:sp>
  </cdr:relSizeAnchor>
  <cdr:relSizeAnchor xmlns:cdr="http://schemas.openxmlformats.org/drawingml/2006/chartDrawing">
    <cdr:from>
      <cdr:x>0.30792</cdr:x>
      <cdr:y>0.15135</cdr:y>
    </cdr:from>
    <cdr:to>
      <cdr:x>0.42552</cdr:x>
      <cdr:y>0.17469</cdr:y>
    </cdr:to>
    <cdr:sp macro="" textlink="">
      <cdr:nvSpPr>
        <cdr:cNvPr id="4" name="TextBox 3"/>
        <cdr:cNvSpPr txBox="1"/>
      </cdr:nvSpPr>
      <cdr:spPr>
        <a:xfrm xmlns:a="http://schemas.openxmlformats.org/drawingml/2006/main">
          <a:off x="1946910" y="647700"/>
          <a:ext cx="723900" cy="990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Мексика</a:t>
          </a:r>
        </a:p>
      </cdr:txBody>
    </cdr:sp>
  </cdr:relSizeAnchor>
  <cdr:relSizeAnchor xmlns:cdr="http://schemas.openxmlformats.org/drawingml/2006/chartDrawing">
    <cdr:from>
      <cdr:x>0.20184</cdr:x>
      <cdr:y>0.20521</cdr:y>
    </cdr:from>
    <cdr:to>
      <cdr:x>0.3089</cdr:x>
      <cdr:y>0.2506</cdr:y>
    </cdr:to>
    <cdr:sp macro="" textlink="">
      <cdr:nvSpPr>
        <cdr:cNvPr id="5" name="TextBox 4"/>
        <cdr:cNvSpPr txBox="1"/>
      </cdr:nvSpPr>
      <cdr:spPr>
        <a:xfrm xmlns:a="http://schemas.openxmlformats.org/drawingml/2006/main">
          <a:off x="1291590" y="876300"/>
          <a:ext cx="66294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Сінгапур</a:t>
          </a:r>
        </a:p>
      </cdr:txBody>
    </cdr:sp>
  </cdr:relSizeAnchor>
  <cdr:relSizeAnchor xmlns:cdr="http://schemas.openxmlformats.org/drawingml/2006/chartDrawing">
    <cdr:from>
      <cdr:x>0.25598</cdr:x>
      <cdr:y>0.25394</cdr:y>
    </cdr:from>
    <cdr:to>
      <cdr:x>0.36818</cdr:x>
      <cdr:y>0.29009</cdr:y>
    </cdr:to>
    <cdr:sp macro="" textlink="">
      <cdr:nvSpPr>
        <cdr:cNvPr id="6" name="TextBox 5"/>
        <cdr:cNvSpPr txBox="1"/>
      </cdr:nvSpPr>
      <cdr:spPr>
        <a:xfrm xmlns:a="http://schemas.openxmlformats.org/drawingml/2006/main">
          <a:off x="1626870" y="1082040"/>
          <a:ext cx="693420" cy="152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Гонконг</a:t>
          </a:r>
        </a:p>
      </cdr:txBody>
    </cdr:sp>
  </cdr:relSizeAnchor>
  <cdr:relSizeAnchor xmlns:cdr="http://schemas.openxmlformats.org/drawingml/2006/chartDrawing">
    <cdr:from>
      <cdr:x>0.36058</cdr:x>
      <cdr:y>0.2488</cdr:y>
    </cdr:from>
    <cdr:to>
      <cdr:x>0.47769</cdr:x>
      <cdr:y>0.27932</cdr:y>
    </cdr:to>
    <cdr:sp macro="" textlink="">
      <cdr:nvSpPr>
        <cdr:cNvPr id="7" name="TextBox 6"/>
        <cdr:cNvSpPr txBox="1"/>
      </cdr:nvSpPr>
      <cdr:spPr>
        <a:xfrm xmlns:a="http://schemas.openxmlformats.org/drawingml/2006/main">
          <a:off x="2274570" y="1059180"/>
          <a:ext cx="723900" cy="129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Бразилія</a:t>
          </a:r>
        </a:p>
      </cdr:txBody>
    </cdr:sp>
  </cdr:relSizeAnchor>
  <cdr:relSizeAnchor xmlns:cdr="http://schemas.openxmlformats.org/drawingml/2006/chartDrawing">
    <cdr:from>
      <cdr:x>0.28685</cdr:x>
      <cdr:y>0.33677</cdr:y>
    </cdr:from>
    <cdr:to>
      <cdr:x>0.38043</cdr:x>
      <cdr:y>0.37472</cdr:y>
    </cdr:to>
    <cdr:sp macro="" textlink="">
      <cdr:nvSpPr>
        <cdr:cNvPr id="8" name="TextBox 7"/>
        <cdr:cNvSpPr txBox="1"/>
      </cdr:nvSpPr>
      <cdr:spPr>
        <a:xfrm xmlns:a="http://schemas.openxmlformats.org/drawingml/2006/main">
          <a:off x="1817370" y="1432560"/>
          <a:ext cx="579120" cy="1600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Китай</a:t>
          </a:r>
        </a:p>
      </cdr:txBody>
    </cdr:sp>
  </cdr:relSizeAnchor>
  <cdr:relSizeAnchor xmlns:cdr="http://schemas.openxmlformats.org/drawingml/2006/chartDrawing">
    <cdr:from>
      <cdr:x>0.17612</cdr:x>
      <cdr:y>0.31343</cdr:y>
    </cdr:from>
    <cdr:to>
      <cdr:x>0.28195</cdr:x>
      <cdr:y>0.33857</cdr:y>
    </cdr:to>
    <cdr:sp macro="" textlink="">
      <cdr:nvSpPr>
        <cdr:cNvPr id="9" name="TextBox 8"/>
        <cdr:cNvSpPr txBox="1"/>
      </cdr:nvSpPr>
      <cdr:spPr>
        <a:xfrm xmlns:a="http://schemas.openxmlformats.org/drawingml/2006/main">
          <a:off x="1131570" y="1333500"/>
          <a:ext cx="655320" cy="1066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Таїланд</a:t>
          </a:r>
        </a:p>
      </cdr:txBody>
    </cdr:sp>
  </cdr:relSizeAnchor>
  <cdr:relSizeAnchor xmlns:cdr="http://schemas.openxmlformats.org/drawingml/2006/chartDrawing">
    <cdr:from>
      <cdr:x>0.16143</cdr:x>
      <cdr:y>0.34216</cdr:y>
    </cdr:from>
    <cdr:to>
      <cdr:x>0.26333</cdr:x>
      <cdr:y>0.38191</cdr:y>
    </cdr:to>
    <cdr:sp macro="" textlink="">
      <cdr:nvSpPr>
        <cdr:cNvPr id="10" name="TextBox 9"/>
        <cdr:cNvSpPr txBox="1"/>
      </cdr:nvSpPr>
      <cdr:spPr>
        <a:xfrm xmlns:a="http://schemas.openxmlformats.org/drawingml/2006/main">
          <a:off x="1040130" y="1455420"/>
          <a:ext cx="632460" cy="1676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Корея</a:t>
          </a:r>
        </a:p>
      </cdr:txBody>
    </cdr:sp>
  </cdr:relSizeAnchor>
  <cdr:relSizeAnchor xmlns:cdr="http://schemas.openxmlformats.org/drawingml/2006/chartDrawing">
    <cdr:from>
      <cdr:x>0.14526</cdr:x>
      <cdr:y>0.36959</cdr:y>
    </cdr:from>
    <cdr:to>
      <cdr:x>0.26725</cdr:x>
      <cdr:y>0.41806</cdr:y>
    </cdr:to>
    <cdr:sp macro="" textlink="">
      <cdr:nvSpPr>
        <cdr:cNvPr id="11" name="TextBox 10"/>
        <cdr:cNvSpPr txBox="1"/>
      </cdr:nvSpPr>
      <cdr:spPr>
        <a:xfrm xmlns:a="http://schemas.openxmlformats.org/drawingml/2006/main">
          <a:off x="941070" y="1569720"/>
          <a:ext cx="754380" cy="2057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Тайвань</a:t>
          </a:r>
        </a:p>
      </cdr:txBody>
    </cdr:sp>
  </cdr:relSizeAnchor>
  <cdr:relSizeAnchor xmlns:cdr="http://schemas.openxmlformats.org/drawingml/2006/chartDrawing">
    <cdr:from>
      <cdr:x>0.49606</cdr:x>
      <cdr:y>0.24496</cdr:y>
    </cdr:from>
    <cdr:to>
      <cdr:x>0.60005</cdr:x>
      <cdr:y>0.28446</cdr:y>
    </cdr:to>
    <cdr:sp macro="" textlink="">
      <cdr:nvSpPr>
        <cdr:cNvPr id="12" name="TextBox 11"/>
        <cdr:cNvSpPr txBox="1"/>
      </cdr:nvSpPr>
      <cdr:spPr>
        <a:xfrm xmlns:a="http://schemas.openxmlformats.org/drawingml/2006/main">
          <a:off x="3112794" y="1043938"/>
          <a:ext cx="643866" cy="167642"/>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b="1">
              <a:latin typeface="Times New Roman" pitchFamily="18" charset="0"/>
              <a:cs typeface="Times New Roman" pitchFamily="18" charset="0"/>
            </a:rPr>
            <a:t>Україна</a:t>
          </a:r>
        </a:p>
      </cdr:txBody>
    </cdr:sp>
  </cdr:relSizeAnchor>
  <cdr:relSizeAnchor xmlns:cdr="http://schemas.openxmlformats.org/drawingml/2006/chartDrawing">
    <cdr:from>
      <cdr:x>0.40885</cdr:x>
      <cdr:y>0.30087</cdr:y>
    </cdr:from>
    <cdr:to>
      <cdr:x>0.54162</cdr:x>
      <cdr:y>0.33318</cdr:y>
    </cdr:to>
    <cdr:sp macro="" textlink="">
      <cdr:nvSpPr>
        <cdr:cNvPr id="13" name="TextBox 12"/>
        <cdr:cNvSpPr txBox="1"/>
      </cdr:nvSpPr>
      <cdr:spPr>
        <a:xfrm xmlns:a="http://schemas.openxmlformats.org/drawingml/2006/main">
          <a:off x="2571750" y="1280160"/>
          <a:ext cx="82296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Туреччина</a:t>
          </a:r>
        </a:p>
      </cdr:txBody>
    </cdr:sp>
  </cdr:relSizeAnchor>
  <cdr:relSizeAnchor xmlns:cdr="http://schemas.openxmlformats.org/drawingml/2006/chartDrawing">
    <cdr:from>
      <cdr:x>0.32997</cdr:x>
      <cdr:y>0.36754</cdr:y>
    </cdr:from>
    <cdr:to>
      <cdr:x>0.42722</cdr:x>
      <cdr:y>0.4055</cdr:y>
    </cdr:to>
    <cdr:sp macro="" textlink="">
      <cdr:nvSpPr>
        <cdr:cNvPr id="14" name="TextBox 13"/>
        <cdr:cNvSpPr txBox="1"/>
      </cdr:nvSpPr>
      <cdr:spPr>
        <a:xfrm xmlns:a="http://schemas.openxmlformats.org/drawingml/2006/main">
          <a:off x="2084070" y="1562100"/>
          <a:ext cx="601980" cy="1600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Греція</a:t>
          </a:r>
        </a:p>
      </cdr:txBody>
    </cdr:sp>
  </cdr:relSizeAnchor>
  <cdr:relSizeAnchor xmlns:cdr="http://schemas.openxmlformats.org/drawingml/2006/chartDrawing">
    <cdr:from>
      <cdr:x>0.42675</cdr:x>
      <cdr:y>0.34216</cdr:y>
    </cdr:from>
    <cdr:to>
      <cdr:x>0.49606</cdr:x>
      <cdr:y>0.37293</cdr:y>
    </cdr:to>
    <cdr:sp macro="" textlink="">
      <cdr:nvSpPr>
        <cdr:cNvPr id="15" name="TextBox 14"/>
        <cdr:cNvSpPr txBox="1"/>
      </cdr:nvSpPr>
      <cdr:spPr>
        <a:xfrm xmlns:a="http://schemas.openxmlformats.org/drawingml/2006/main">
          <a:off x="2678430" y="1455420"/>
          <a:ext cx="434340" cy="1295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Іран</a:t>
          </a:r>
        </a:p>
      </cdr:txBody>
    </cdr:sp>
  </cdr:relSizeAnchor>
  <cdr:relSizeAnchor xmlns:cdr="http://schemas.openxmlformats.org/drawingml/2006/chartDrawing">
    <cdr:from>
      <cdr:x>0.57371</cdr:x>
      <cdr:y>0.25753</cdr:y>
    </cdr:from>
    <cdr:to>
      <cdr:x>0.69744</cdr:x>
      <cdr:y>0.29728</cdr:y>
    </cdr:to>
    <cdr:sp macro="" textlink="">
      <cdr:nvSpPr>
        <cdr:cNvPr id="16" name="TextBox 15"/>
        <cdr:cNvSpPr txBox="1"/>
      </cdr:nvSpPr>
      <cdr:spPr>
        <a:xfrm xmlns:a="http://schemas.openxmlformats.org/drawingml/2006/main">
          <a:off x="3592830" y="1097280"/>
          <a:ext cx="762000" cy="16764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Польща</a:t>
          </a:r>
        </a:p>
      </cdr:txBody>
    </cdr:sp>
  </cdr:relSizeAnchor>
  <cdr:relSizeAnchor xmlns:cdr="http://schemas.openxmlformats.org/drawingml/2006/chartDrawing">
    <cdr:from>
      <cdr:x>0.66337</cdr:x>
      <cdr:y>0.25394</cdr:y>
    </cdr:from>
    <cdr:to>
      <cdr:x>0.77485</cdr:x>
      <cdr:y>0.30087</cdr:y>
    </cdr:to>
    <cdr:sp macro="" textlink="">
      <cdr:nvSpPr>
        <cdr:cNvPr id="17" name="TextBox 16"/>
        <cdr:cNvSpPr txBox="1"/>
      </cdr:nvSpPr>
      <cdr:spPr>
        <a:xfrm xmlns:a="http://schemas.openxmlformats.org/drawingml/2006/main">
          <a:off x="4149090" y="1082040"/>
          <a:ext cx="685800" cy="1981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Франція</a:t>
          </a:r>
        </a:p>
      </cdr:txBody>
    </cdr:sp>
  </cdr:relSizeAnchor>
  <cdr:relSizeAnchor xmlns:cdr="http://schemas.openxmlformats.org/drawingml/2006/chartDrawing">
    <cdr:from>
      <cdr:x>0.74225</cdr:x>
      <cdr:y>0.29907</cdr:y>
    </cdr:from>
    <cdr:to>
      <cdr:x>0.84148</cdr:x>
      <cdr:y>0.34216</cdr:y>
    </cdr:to>
    <cdr:sp macro="" textlink="">
      <cdr:nvSpPr>
        <cdr:cNvPr id="18" name="TextBox 17"/>
        <cdr:cNvSpPr txBox="1"/>
      </cdr:nvSpPr>
      <cdr:spPr>
        <a:xfrm xmlns:a="http://schemas.openxmlformats.org/drawingml/2006/main">
          <a:off x="4636770" y="1272540"/>
          <a:ext cx="609600" cy="1828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Бельгія</a:t>
          </a:r>
        </a:p>
      </cdr:txBody>
    </cdr:sp>
  </cdr:relSizeAnchor>
  <cdr:relSizeAnchor xmlns:cdr="http://schemas.openxmlformats.org/drawingml/2006/chartDrawing">
    <cdr:from>
      <cdr:x>0.5257</cdr:x>
      <cdr:y>0.37472</cdr:y>
    </cdr:from>
    <cdr:to>
      <cdr:x>0.658</cdr:x>
      <cdr:y>0.40729</cdr:y>
    </cdr:to>
    <cdr:sp macro="" textlink="">
      <cdr:nvSpPr>
        <cdr:cNvPr id="19" name="TextBox 18"/>
        <cdr:cNvSpPr txBox="1"/>
      </cdr:nvSpPr>
      <cdr:spPr>
        <a:xfrm xmlns:a="http://schemas.openxmlformats.org/drawingml/2006/main">
          <a:off x="3295650" y="1592580"/>
          <a:ext cx="81534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Іспанія</a:t>
          </a:r>
        </a:p>
      </cdr:txBody>
    </cdr:sp>
  </cdr:relSizeAnchor>
  <cdr:relSizeAnchor xmlns:cdr="http://schemas.openxmlformats.org/drawingml/2006/chartDrawing">
    <cdr:from>
      <cdr:x>0.47499</cdr:x>
      <cdr:y>0.42704</cdr:y>
    </cdr:from>
    <cdr:to>
      <cdr:x>0.58059</cdr:x>
      <cdr:y>0.46295</cdr:y>
    </cdr:to>
    <cdr:sp macro="" textlink="">
      <cdr:nvSpPr>
        <cdr:cNvPr id="20" name="TextBox 19"/>
        <cdr:cNvSpPr txBox="1"/>
      </cdr:nvSpPr>
      <cdr:spPr>
        <a:xfrm xmlns:a="http://schemas.openxmlformats.org/drawingml/2006/main">
          <a:off x="2983230" y="1813560"/>
          <a:ext cx="647700" cy="152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Японія</a:t>
          </a:r>
        </a:p>
      </cdr:txBody>
    </cdr:sp>
  </cdr:relSizeAnchor>
  <cdr:relSizeAnchor xmlns:cdr="http://schemas.openxmlformats.org/drawingml/2006/chartDrawing">
    <cdr:from>
      <cdr:x>0.39023</cdr:x>
      <cdr:y>0.47217</cdr:y>
    </cdr:from>
    <cdr:to>
      <cdr:x>0.55387</cdr:x>
      <cdr:y>0.51706</cdr:y>
    </cdr:to>
    <cdr:sp macro="" textlink="">
      <cdr:nvSpPr>
        <cdr:cNvPr id="21" name="TextBox 20"/>
        <cdr:cNvSpPr txBox="1"/>
      </cdr:nvSpPr>
      <cdr:spPr>
        <a:xfrm xmlns:a="http://schemas.openxmlformats.org/drawingml/2006/main">
          <a:off x="2457450" y="2004060"/>
          <a:ext cx="101346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Аргентина</a:t>
          </a:r>
        </a:p>
      </cdr:txBody>
    </cdr:sp>
  </cdr:relSizeAnchor>
  <cdr:relSizeAnchor xmlns:cdr="http://schemas.openxmlformats.org/drawingml/2006/chartDrawing">
    <cdr:from>
      <cdr:x>0.74423</cdr:x>
      <cdr:y>0.42704</cdr:y>
    </cdr:from>
    <cdr:to>
      <cdr:x>0.89487</cdr:x>
      <cdr:y>0.4614</cdr:y>
    </cdr:to>
    <cdr:sp macro="" textlink="">
      <cdr:nvSpPr>
        <cdr:cNvPr id="22" name="TextBox 21"/>
        <cdr:cNvSpPr txBox="1"/>
      </cdr:nvSpPr>
      <cdr:spPr>
        <a:xfrm xmlns:a="http://schemas.openxmlformats.org/drawingml/2006/main">
          <a:off x="4644390" y="1813560"/>
          <a:ext cx="937260" cy="1447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Італія</a:t>
          </a:r>
        </a:p>
      </cdr:txBody>
    </cdr:sp>
  </cdr:relSizeAnchor>
  <cdr:relSizeAnchor xmlns:cdr="http://schemas.openxmlformats.org/drawingml/2006/chartDrawing">
    <cdr:from>
      <cdr:x>0.87358</cdr:x>
      <cdr:y>0.49167</cdr:y>
    </cdr:from>
    <cdr:to>
      <cdr:x>0.96323</cdr:x>
      <cdr:y>0.52628</cdr:y>
    </cdr:to>
    <cdr:sp macro="" textlink="">
      <cdr:nvSpPr>
        <cdr:cNvPr id="23" name="TextBox 22"/>
        <cdr:cNvSpPr txBox="1"/>
      </cdr:nvSpPr>
      <cdr:spPr>
        <a:xfrm xmlns:a="http://schemas.openxmlformats.org/drawingml/2006/main">
          <a:off x="5444490" y="2087880"/>
          <a:ext cx="556260" cy="1447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США</a:t>
          </a:r>
        </a:p>
      </cdr:txBody>
    </cdr:sp>
  </cdr:relSizeAnchor>
  <cdr:relSizeAnchor xmlns:cdr="http://schemas.openxmlformats.org/drawingml/2006/chartDrawing">
    <cdr:from>
      <cdr:x>0.81048</cdr:x>
      <cdr:y>0.54064</cdr:y>
    </cdr:from>
    <cdr:to>
      <cdr:x>0.98578</cdr:x>
      <cdr:y>0.57476</cdr:y>
    </cdr:to>
    <cdr:sp macro="" textlink="">
      <cdr:nvSpPr>
        <cdr:cNvPr id="24" name="TextBox 23"/>
        <cdr:cNvSpPr txBox="1"/>
      </cdr:nvSpPr>
      <cdr:spPr>
        <a:xfrm xmlns:a="http://schemas.openxmlformats.org/drawingml/2006/main">
          <a:off x="5059680" y="2293620"/>
          <a:ext cx="1078230" cy="1447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Великобританія</a:t>
          </a:r>
        </a:p>
      </cdr:txBody>
    </cdr:sp>
  </cdr:relSizeAnchor>
  <cdr:relSizeAnchor xmlns:cdr="http://schemas.openxmlformats.org/drawingml/2006/chartDrawing">
    <cdr:from>
      <cdr:x>0.85176</cdr:x>
      <cdr:y>0.60373</cdr:y>
    </cdr:from>
    <cdr:to>
      <cdr:x>0.98333</cdr:x>
      <cdr:y>0.63605</cdr:y>
    </cdr:to>
    <cdr:sp macro="" textlink="">
      <cdr:nvSpPr>
        <cdr:cNvPr id="25" name="TextBox 24"/>
        <cdr:cNvSpPr txBox="1"/>
      </cdr:nvSpPr>
      <cdr:spPr>
        <a:xfrm xmlns:a="http://schemas.openxmlformats.org/drawingml/2006/main">
          <a:off x="5314950" y="2560320"/>
          <a:ext cx="80772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Австралія</a:t>
          </a:r>
        </a:p>
      </cdr:txBody>
    </cdr:sp>
  </cdr:relSizeAnchor>
  <cdr:relSizeAnchor xmlns:cdr="http://schemas.openxmlformats.org/drawingml/2006/chartDrawing">
    <cdr:from>
      <cdr:x>0.73566</cdr:x>
      <cdr:y>0.56578</cdr:y>
    </cdr:from>
    <cdr:to>
      <cdr:x>0.88705</cdr:x>
      <cdr:y>0.60194</cdr:y>
    </cdr:to>
    <cdr:sp macro="" textlink="">
      <cdr:nvSpPr>
        <cdr:cNvPr id="26" name="TextBox 25"/>
        <cdr:cNvSpPr txBox="1"/>
      </cdr:nvSpPr>
      <cdr:spPr>
        <a:xfrm xmlns:a="http://schemas.openxmlformats.org/drawingml/2006/main">
          <a:off x="4591050" y="2400300"/>
          <a:ext cx="937260" cy="152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Нідерланди</a:t>
          </a:r>
        </a:p>
      </cdr:txBody>
    </cdr:sp>
  </cdr:relSizeAnchor>
  <cdr:relSizeAnchor xmlns:cdr="http://schemas.openxmlformats.org/drawingml/2006/chartDrawing">
    <cdr:from>
      <cdr:x>0.74715</cdr:x>
      <cdr:y>0.50987</cdr:y>
    </cdr:from>
    <cdr:to>
      <cdr:x>0.85543</cdr:x>
      <cdr:y>0.53705</cdr:y>
    </cdr:to>
    <cdr:sp macro="" textlink="">
      <cdr:nvSpPr>
        <cdr:cNvPr id="27" name="TextBox 26"/>
        <cdr:cNvSpPr txBox="1"/>
      </cdr:nvSpPr>
      <cdr:spPr>
        <a:xfrm xmlns:a="http://schemas.openxmlformats.org/drawingml/2006/main">
          <a:off x="4667250" y="2164080"/>
          <a:ext cx="670560" cy="1143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Канада</a:t>
          </a:r>
        </a:p>
      </cdr:txBody>
    </cdr:sp>
  </cdr:relSizeAnchor>
  <cdr:relSizeAnchor xmlns:cdr="http://schemas.openxmlformats.org/drawingml/2006/chartDrawing">
    <cdr:from>
      <cdr:x>0.72878</cdr:x>
      <cdr:y>0.72247</cdr:y>
    </cdr:from>
    <cdr:to>
      <cdr:x>0.84318</cdr:x>
      <cdr:y>0.75504</cdr:y>
    </cdr:to>
    <cdr:sp macro="" textlink="">
      <cdr:nvSpPr>
        <cdr:cNvPr id="28" name="TextBox 27"/>
        <cdr:cNvSpPr txBox="1"/>
      </cdr:nvSpPr>
      <cdr:spPr>
        <a:xfrm xmlns:a="http://schemas.openxmlformats.org/drawingml/2006/main">
          <a:off x="4552950" y="3063240"/>
          <a:ext cx="70866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Данія</a:t>
          </a:r>
        </a:p>
      </cdr:txBody>
    </cdr:sp>
  </cdr:relSizeAnchor>
  <cdr:relSizeAnchor xmlns:cdr="http://schemas.openxmlformats.org/drawingml/2006/chartDrawing">
    <cdr:from>
      <cdr:x>0.56074</cdr:x>
      <cdr:y>0.78761</cdr:y>
    </cdr:from>
    <cdr:to>
      <cdr:x>0.66902</cdr:x>
      <cdr:y>0.81992</cdr:y>
    </cdr:to>
    <cdr:sp macro="" textlink="">
      <cdr:nvSpPr>
        <cdr:cNvPr id="29" name="TextBox 28"/>
        <cdr:cNvSpPr txBox="1"/>
      </cdr:nvSpPr>
      <cdr:spPr>
        <a:xfrm xmlns:a="http://schemas.openxmlformats.org/drawingml/2006/main">
          <a:off x="3509010" y="3337560"/>
          <a:ext cx="67056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Австрія</a:t>
          </a:r>
        </a:p>
      </cdr:txBody>
    </cdr:sp>
  </cdr:relSizeAnchor>
  <cdr:relSizeAnchor xmlns:cdr="http://schemas.openxmlformats.org/drawingml/2006/chartDrawing">
    <cdr:from>
      <cdr:x>0.48748</cdr:x>
      <cdr:y>0.74222</cdr:y>
    </cdr:from>
    <cdr:to>
      <cdr:x>0.60801</cdr:x>
      <cdr:y>0.77479</cdr:y>
    </cdr:to>
    <cdr:sp macro="" textlink="">
      <cdr:nvSpPr>
        <cdr:cNvPr id="30" name="TextBox 29"/>
        <cdr:cNvSpPr txBox="1"/>
      </cdr:nvSpPr>
      <cdr:spPr>
        <a:xfrm xmlns:a="http://schemas.openxmlformats.org/drawingml/2006/main">
          <a:off x="3059430" y="3147060"/>
          <a:ext cx="746760" cy="1371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Ізраїль</a:t>
          </a:r>
        </a:p>
      </cdr:txBody>
    </cdr:sp>
  </cdr:relSizeAnchor>
  <cdr:relSizeAnchor xmlns:cdr="http://schemas.openxmlformats.org/drawingml/2006/chartDrawing">
    <cdr:from>
      <cdr:x>0.53672</cdr:x>
      <cdr:y>0.5768</cdr:y>
    </cdr:from>
    <cdr:to>
      <cdr:x>0.64942</cdr:x>
      <cdr:y>0.62168</cdr:y>
    </cdr:to>
    <cdr:sp macro="" textlink="">
      <cdr:nvSpPr>
        <cdr:cNvPr id="31" name="TextBox 30"/>
        <cdr:cNvSpPr txBox="1"/>
      </cdr:nvSpPr>
      <cdr:spPr>
        <a:xfrm xmlns:a="http://schemas.openxmlformats.org/drawingml/2006/main">
          <a:off x="3364230" y="2446020"/>
          <a:ext cx="693420" cy="1905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Фінляндія</a:t>
          </a:r>
        </a:p>
      </cdr:txBody>
    </cdr:sp>
  </cdr:relSizeAnchor>
  <cdr:relSizeAnchor xmlns:cdr="http://schemas.openxmlformats.org/drawingml/2006/chartDrawing">
    <cdr:from>
      <cdr:x>0.69914</cdr:x>
      <cdr:y>0.66143</cdr:y>
    </cdr:from>
    <cdr:to>
      <cdr:x>0.81184</cdr:x>
      <cdr:y>0.69554</cdr:y>
    </cdr:to>
    <cdr:sp macro="" textlink="">
      <cdr:nvSpPr>
        <cdr:cNvPr id="32" name="TextBox 31"/>
        <cdr:cNvSpPr txBox="1"/>
      </cdr:nvSpPr>
      <cdr:spPr>
        <a:xfrm xmlns:a="http://schemas.openxmlformats.org/drawingml/2006/main">
          <a:off x="4370070" y="2804160"/>
          <a:ext cx="693420" cy="14478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Ірландія</a:t>
          </a:r>
        </a:p>
      </cdr:txBody>
    </cdr:sp>
  </cdr:relSizeAnchor>
  <cdr:relSizeAnchor xmlns:cdr="http://schemas.openxmlformats.org/drawingml/2006/chartDrawing">
    <cdr:from>
      <cdr:x>0.70724</cdr:x>
      <cdr:y>0.60912</cdr:y>
    </cdr:from>
    <cdr:to>
      <cdr:x>0.81354</cdr:x>
      <cdr:y>0.65605</cdr:y>
    </cdr:to>
    <cdr:sp macro="" textlink="">
      <cdr:nvSpPr>
        <cdr:cNvPr id="33" name="TextBox 32"/>
        <cdr:cNvSpPr txBox="1"/>
      </cdr:nvSpPr>
      <cdr:spPr>
        <a:xfrm xmlns:a="http://schemas.openxmlformats.org/drawingml/2006/main">
          <a:off x="4415790" y="2583180"/>
          <a:ext cx="662940" cy="1981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Швеція</a:t>
          </a:r>
        </a:p>
      </cdr:txBody>
    </cdr:sp>
  </cdr:relSizeAnchor>
  <cdr:relSizeAnchor xmlns:cdr="http://schemas.openxmlformats.org/drawingml/2006/chartDrawing">
    <cdr:from>
      <cdr:x>0.60066</cdr:x>
      <cdr:y>0.60912</cdr:y>
    </cdr:from>
    <cdr:to>
      <cdr:x>0.72708</cdr:x>
      <cdr:y>0.65041</cdr:y>
    </cdr:to>
    <cdr:sp macro="" textlink="">
      <cdr:nvSpPr>
        <cdr:cNvPr id="34" name="TextBox 33"/>
        <cdr:cNvSpPr txBox="1"/>
      </cdr:nvSpPr>
      <cdr:spPr>
        <a:xfrm xmlns:a="http://schemas.openxmlformats.org/drawingml/2006/main">
          <a:off x="3760470" y="2583180"/>
          <a:ext cx="777240" cy="17526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Норвегія</a:t>
          </a:r>
        </a:p>
      </cdr:txBody>
    </cdr:sp>
  </cdr:relSizeAnchor>
  <cdr:relSizeAnchor xmlns:cdr="http://schemas.openxmlformats.org/drawingml/2006/chartDrawing">
    <cdr:from>
      <cdr:x>0.55754</cdr:x>
      <cdr:y>0.55321</cdr:y>
    </cdr:from>
    <cdr:to>
      <cdr:x>0.68274</cdr:x>
      <cdr:y>0.59091</cdr:y>
    </cdr:to>
    <cdr:sp macro="" textlink="">
      <cdr:nvSpPr>
        <cdr:cNvPr id="35" name="TextBox 34"/>
        <cdr:cNvSpPr txBox="1"/>
      </cdr:nvSpPr>
      <cdr:spPr>
        <a:xfrm xmlns:a="http://schemas.openxmlformats.org/drawingml/2006/main">
          <a:off x="3493770" y="2346960"/>
          <a:ext cx="769620" cy="16002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Швейцарія</a:t>
          </a:r>
        </a:p>
      </cdr:txBody>
    </cdr:sp>
  </cdr:relSizeAnchor>
  <cdr:relSizeAnchor xmlns:cdr="http://schemas.openxmlformats.org/drawingml/2006/chartDrawing">
    <cdr:from>
      <cdr:x>0.658</cdr:x>
      <cdr:y>0.54962</cdr:y>
    </cdr:from>
    <cdr:to>
      <cdr:x>0.78734</cdr:x>
      <cdr:y>0.58553</cdr:y>
    </cdr:to>
    <cdr:sp macro="" textlink="">
      <cdr:nvSpPr>
        <cdr:cNvPr id="36" name="TextBox 35"/>
        <cdr:cNvSpPr txBox="1"/>
      </cdr:nvSpPr>
      <cdr:spPr>
        <a:xfrm xmlns:a="http://schemas.openxmlformats.org/drawingml/2006/main">
          <a:off x="4110990" y="2331720"/>
          <a:ext cx="800100" cy="152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0.66045</cdr:x>
      <cdr:y>0.53705</cdr:y>
    </cdr:from>
    <cdr:to>
      <cdr:x>0.80497</cdr:x>
      <cdr:y>0.57296</cdr:y>
    </cdr:to>
    <cdr:sp macro="" textlink="">
      <cdr:nvSpPr>
        <cdr:cNvPr id="37" name="TextBox 36"/>
        <cdr:cNvSpPr txBox="1"/>
      </cdr:nvSpPr>
      <cdr:spPr>
        <a:xfrm xmlns:a="http://schemas.openxmlformats.org/drawingml/2006/main">
          <a:off x="4126230" y="2278380"/>
          <a:ext cx="899160" cy="15240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uk-UA" sz="900">
              <a:latin typeface="Times New Roman" pitchFamily="18" charset="0"/>
              <a:cs typeface="Times New Roman" pitchFamily="18" charset="0"/>
            </a:rPr>
            <a:t>Німеччина</a:t>
          </a:r>
        </a:p>
      </cdr:txBody>
    </cdr:sp>
  </cdr:relSizeAnchor>
  <cdr:relSizeAnchor xmlns:cdr="http://schemas.openxmlformats.org/drawingml/2006/chartDrawing">
    <cdr:from>
      <cdr:x>0</cdr:x>
      <cdr:y>0.39293</cdr:y>
    </cdr:from>
    <cdr:to>
      <cdr:x>0.08388</cdr:x>
      <cdr:y>0.4501</cdr:y>
    </cdr:to>
    <cdr:sp macro="" textlink="">
      <cdr:nvSpPr>
        <cdr:cNvPr id="38" name="TextBox 37"/>
        <cdr:cNvSpPr txBox="1"/>
      </cdr:nvSpPr>
      <cdr:spPr>
        <a:xfrm xmlns:a="http://schemas.openxmlformats.org/drawingml/2006/main">
          <a:off x="0" y="1530972"/>
          <a:ext cx="533400" cy="22162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latin typeface="Times New Roman" pitchFamily="18" charset="0"/>
              <a:cs typeface="Times New Roman" pitchFamily="18" charset="0"/>
            </a:rPr>
            <a:t>PDI</a:t>
          </a:r>
          <a:endParaRPr lang="uk-UA" sz="1100" b="1">
            <a:latin typeface="Times New Roman" pitchFamily="18" charset="0"/>
            <a:cs typeface="Times New Roman" pitchFamily="18" charset="0"/>
          </a:endParaRPr>
        </a:p>
      </cdr:txBody>
    </cdr:sp>
  </cdr:relSizeAnchor>
  <cdr:relSizeAnchor xmlns:cdr="http://schemas.openxmlformats.org/drawingml/2006/chartDrawing">
    <cdr:from>
      <cdr:x>0.45124</cdr:x>
      <cdr:y>0.93727</cdr:y>
    </cdr:from>
    <cdr:to>
      <cdr:x>0.5404</cdr:x>
      <cdr:y>0.99102</cdr:y>
    </cdr:to>
    <cdr:sp macro="" textlink="">
      <cdr:nvSpPr>
        <cdr:cNvPr id="39" name="TextBox 38"/>
        <cdr:cNvSpPr txBox="1"/>
      </cdr:nvSpPr>
      <cdr:spPr>
        <a:xfrm xmlns:a="http://schemas.openxmlformats.org/drawingml/2006/main">
          <a:off x="2830830" y="3973830"/>
          <a:ext cx="556260" cy="232410"/>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b="1">
              <a:latin typeface="Times New Roman" pitchFamily="18" charset="0"/>
              <a:cs typeface="Times New Roman" pitchFamily="18" charset="0"/>
            </a:rPr>
            <a:t>IDV</a:t>
          </a:r>
          <a:endParaRPr lang="uk-UA" sz="1100" b="1">
            <a:latin typeface="Times New Roman" pitchFamily="18" charset="0"/>
            <a:cs typeface="Times New Roman" pitchFamily="18" charset="0"/>
          </a:endParaRPr>
        </a:p>
      </cdr:txBody>
    </cdr:sp>
  </cdr:relSizeAnchor>
  <cdr:relSizeAnchor xmlns:cdr="http://schemas.openxmlformats.org/drawingml/2006/chartDrawing">
    <cdr:from>
      <cdr:x>0.17919</cdr:x>
      <cdr:y>0.13674</cdr:y>
    </cdr:from>
    <cdr:to>
      <cdr:x>0.51284</cdr:x>
      <cdr:y>0.4991</cdr:y>
    </cdr:to>
    <cdr:sp macro="" textlink="">
      <cdr:nvSpPr>
        <cdr:cNvPr id="40" name="Овал 39"/>
        <cdr:cNvSpPr/>
      </cdr:nvSpPr>
      <cdr:spPr>
        <a:xfrm xmlns:a="http://schemas.openxmlformats.org/drawingml/2006/main">
          <a:off x="1150620" y="586740"/>
          <a:ext cx="2065020" cy="1531620"/>
        </a:xfrm>
        <a:prstGeom xmlns:a="http://schemas.openxmlformats.org/drawingml/2006/main" prst="ellipse">
          <a:avLst/>
        </a:prstGeom>
        <a:noFill xmlns:a="http://schemas.openxmlformats.org/drawingml/2006/main"/>
        <a:ln xmlns:a="http://schemas.openxmlformats.org/drawingml/2006/main" w="3175">
          <a:solidFill>
            <a:schemeClr val="tx1"/>
          </a:solidFill>
        </a:ln>
        <a:scene3d xmlns:a="http://schemas.openxmlformats.org/drawingml/2006/main">
          <a:camera prst="orthographicFront">
            <a:rot lat="20399999" lon="0" rev="9600000"/>
          </a:camera>
          <a:lightRig rig="threePt" dir="t"/>
        </a:scene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dr:relSizeAnchor xmlns:cdr="http://schemas.openxmlformats.org/drawingml/2006/chartDrawing">
    <cdr:from>
      <cdr:x>0.57508</cdr:x>
      <cdr:y>0.37472</cdr:y>
    </cdr:from>
    <cdr:to>
      <cdr:x>0.90726</cdr:x>
      <cdr:y>0.75145</cdr:y>
    </cdr:to>
    <cdr:sp macro="" textlink="">
      <cdr:nvSpPr>
        <cdr:cNvPr id="41" name="Овал 40"/>
        <cdr:cNvSpPr/>
      </cdr:nvSpPr>
      <cdr:spPr>
        <a:xfrm xmlns:a="http://schemas.openxmlformats.org/drawingml/2006/main">
          <a:off x="3596640" y="1592580"/>
          <a:ext cx="2057400" cy="1592580"/>
        </a:xfrm>
        <a:prstGeom xmlns:a="http://schemas.openxmlformats.org/drawingml/2006/main" prst="ellipse">
          <a:avLst/>
        </a:prstGeom>
        <a:noFill xmlns:a="http://schemas.openxmlformats.org/drawingml/2006/main"/>
        <a:ln xmlns:a="http://schemas.openxmlformats.org/drawingml/2006/main" w="3175">
          <a:solidFill>
            <a:schemeClr val="tx1"/>
          </a:solidFill>
        </a:ln>
        <a:scene3d xmlns:a="http://schemas.openxmlformats.org/drawingml/2006/main">
          <a:camera prst="orthographicFront">
            <a:rot lat="1800000" lon="0" rev="12600000"/>
          </a:camera>
          <a:lightRig rig="threePt" dir="t"/>
        </a:scene3d>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p xmlns:a="http://schemas.openxmlformats.org/drawingml/2006/main">
          <a:endParaRPr lang="ru-RU"/>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10</TotalTime>
  <Pages>264</Pages>
  <Words>57073</Words>
  <Characters>417157</Characters>
  <Application>Microsoft Office Word</Application>
  <DocSecurity>0</DocSecurity>
  <Lines>3476</Lines>
  <Paragraphs>946</Paragraphs>
  <ScaleCrop>false</ScaleCrop>
  <HeadingPairs>
    <vt:vector size="2" baseType="variant">
      <vt:variant>
        <vt:lpstr>Название</vt:lpstr>
      </vt:variant>
      <vt:variant>
        <vt:i4>1</vt:i4>
      </vt:variant>
    </vt:vector>
  </HeadingPairs>
  <TitlesOfParts>
    <vt:vector size="1" baseType="lpstr">
      <vt:lpstr>ПЕРЕДМОВА</vt:lpstr>
    </vt:vector>
  </TitlesOfParts>
  <Company/>
  <LinksUpToDate>false</LinksUpToDate>
  <CharactersWithSpaces>473284</CharactersWithSpaces>
  <SharedDoc>false</SharedDoc>
  <HLinks>
    <vt:vector size="78" baseType="variant">
      <vt:variant>
        <vt:i4>6291538</vt:i4>
      </vt:variant>
      <vt:variant>
        <vt:i4>75</vt:i4>
      </vt:variant>
      <vt:variant>
        <vt:i4>0</vt:i4>
      </vt:variant>
      <vt:variant>
        <vt:i4>5</vt:i4>
      </vt:variant>
      <vt:variant>
        <vt:lpwstr>http://www.fastcenter.ru/ecaar/grinberg_r.htm</vt:lpwstr>
      </vt:variant>
      <vt:variant>
        <vt:lpwstr/>
      </vt:variant>
      <vt:variant>
        <vt:i4>983050</vt:i4>
      </vt:variant>
      <vt:variant>
        <vt:i4>72</vt:i4>
      </vt:variant>
      <vt:variant>
        <vt:i4>0</vt:i4>
      </vt:variant>
      <vt:variant>
        <vt:i4>5</vt:i4>
      </vt:variant>
      <vt:variant>
        <vt:lpwstr>http://www.ptpu.ru/issues</vt:lpwstr>
      </vt:variant>
      <vt:variant>
        <vt:lpwstr/>
      </vt:variant>
      <vt:variant>
        <vt:i4>5308483</vt:i4>
      </vt:variant>
      <vt:variant>
        <vt:i4>69</vt:i4>
      </vt:variant>
      <vt:variant>
        <vt:i4>0</vt:i4>
      </vt:variant>
      <vt:variant>
        <vt:i4>5</vt:i4>
      </vt:variant>
      <vt:variant>
        <vt:lpwstr>http://www.niss.gov.ua/ Table/Ostrog/008.htm</vt:lpwstr>
      </vt:variant>
      <vt:variant>
        <vt:lpwstr/>
      </vt:variant>
      <vt:variant>
        <vt:i4>6750312</vt:i4>
      </vt:variant>
      <vt:variant>
        <vt:i4>66</vt:i4>
      </vt:variant>
      <vt:variant>
        <vt:i4>0</vt:i4>
      </vt:variant>
      <vt:variant>
        <vt:i4>5</vt:i4>
      </vt:variant>
      <vt:variant>
        <vt:lpwstr>http://www.kirdina.ru/</vt:lpwstr>
      </vt:variant>
      <vt:variant>
        <vt:lpwstr/>
      </vt:variant>
      <vt:variant>
        <vt:i4>7929976</vt:i4>
      </vt:variant>
      <vt:variant>
        <vt:i4>63</vt:i4>
      </vt:variant>
      <vt:variant>
        <vt:i4>0</vt:i4>
      </vt:variant>
      <vt:variant>
        <vt:i4>5</vt:i4>
      </vt:variant>
      <vt:variant>
        <vt:lpwstr>http://www.undp.org.ua/ua/home</vt:lpwstr>
      </vt:variant>
      <vt:variant>
        <vt:lpwstr/>
      </vt:variant>
      <vt:variant>
        <vt:i4>8126581</vt:i4>
      </vt:variant>
      <vt:variant>
        <vt:i4>60</vt:i4>
      </vt:variant>
      <vt:variant>
        <vt:i4>0</vt:i4>
      </vt:variant>
      <vt:variant>
        <vt:i4>5</vt:i4>
      </vt:variant>
      <vt:variant>
        <vt:lpwstr>http://www.polit.ru/ lectures/2004/05/19/auzan.html</vt:lpwstr>
      </vt:variant>
      <vt:variant>
        <vt:lpwstr/>
      </vt:variant>
      <vt:variant>
        <vt:i4>2556010</vt:i4>
      </vt:variant>
      <vt:variant>
        <vt:i4>57</vt:i4>
      </vt:variant>
      <vt:variant>
        <vt:i4>0</vt:i4>
      </vt:variant>
      <vt:variant>
        <vt:i4>5</vt:i4>
      </vt:variant>
      <vt:variant>
        <vt:lpwstr>http://www.ji.lviv.ua/n53texts/grondona.htm</vt:lpwstr>
      </vt:variant>
      <vt:variant>
        <vt:lpwstr/>
      </vt:variant>
      <vt:variant>
        <vt:i4>2818174</vt:i4>
      </vt:variant>
      <vt:variant>
        <vt:i4>54</vt:i4>
      </vt:variant>
      <vt:variant>
        <vt:i4>0</vt:i4>
      </vt:variant>
      <vt:variant>
        <vt:i4>5</vt:i4>
      </vt:variant>
      <vt:variant>
        <vt:lpwstr>http://www/</vt:lpwstr>
      </vt:variant>
      <vt:variant>
        <vt:lpwstr/>
      </vt:variant>
      <vt:variant>
        <vt:i4>5111819</vt:i4>
      </vt:variant>
      <vt:variant>
        <vt:i4>51</vt:i4>
      </vt:variant>
      <vt:variant>
        <vt:i4>0</vt:i4>
      </vt:variant>
      <vt:variant>
        <vt:i4>5</vt:i4>
      </vt:variant>
      <vt:variant>
        <vt:lpwstr>http://www.soskin.info/ea.php</vt:lpwstr>
      </vt:variant>
      <vt:variant>
        <vt:lpwstr/>
      </vt:variant>
      <vt:variant>
        <vt:i4>4063264</vt:i4>
      </vt:variant>
      <vt:variant>
        <vt:i4>48</vt:i4>
      </vt:variant>
      <vt:variant>
        <vt:i4>0</vt:i4>
      </vt:variant>
      <vt:variant>
        <vt:i4>5</vt:i4>
      </vt:variant>
      <vt:variant>
        <vt:lpwstr>http://www.nbuv.gov.ua/</vt:lpwstr>
      </vt:variant>
      <vt:variant>
        <vt:lpwstr/>
      </vt:variant>
      <vt:variant>
        <vt:i4>4915206</vt:i4>
      </vt:variant>
      <vt:variant>
        <vt:i4>45</vt:i4>
      </vt:variant>
      <vt:variant>
        <vt:i4>0</vt:i4>
      </vt:variant>
      <vt:variant>
        <vt:i4>5</vt:i4>
      </vt:variant>
      <vt:variant>
        <vt:lpwstr>http://en.wikipedia.org/wiki/Gross_National_Income</vt:lpwstr>
      </vt:variant>
      <vt:variant>
        <vt:lpwstr/>
      </vt:variant>
      <vt:variant>
        <vt:i4>4915206</vt:i4>
      </vt:variant>
      <vt:variant>
        <vt:i4>12</vt:i4>
      </vt:variant>
      <vt:variant>
        <vt:i4>0</vt:i4>
      </vt:variant>
      <vt:variant>
        <vt:i4>5</vt:i4>
      </vt:variant>
      <vt:variant>
        <vt:lpwstr>http://en.wikipedia.org/wiki/Gross_National_Income</vt:lpwstr>
      </vt:variant>
      <vt:variant>
        <vt:lpwstr/>
      </vt:variant>
      <vt:variant>
        <vt:i4>2424947</vt:i4>
      </vt:variant>
      <vt:variant>
        <vt:i4>0</vt:i4>
      </vt:variant>
      <vt:variant>
        <vt:i4>0</vt:i4>
      </vt:variant>
      <vt:variant>
        <vt:i4>5</vt:i4>
      </vt:variant>
      <vt:variant>
        <vt:lpwstr>http://www.rambler.ru/srch?oe=1251&amp;words=%F1%EE%F6%E8%EE%F1%E8%ED%E5%F0%E3%E5%F2%E8%EA%E0&amp;hilite=4934F4AB</vt:lpwstr>
      </vt:variant>
      <vt:variant>
        <vt:lpwstr>2#2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ПЕРЕДМОВА</dc:title>
  <dc:creator>zavkaf</dc:creator>
  <cp:lastModifiedBy>1</cp:lastModifiedBy>
  <cp:revision>3</cp:revision>
  <dcterms:created xsi:type="dcterms:W3CDTF">2017-08-04T11:00:00Z</dcterms:created>
  <dcterms:modified xsi:type="dcterms:W3CDTF">2017-08-04T11:08:00Z</dcterms:modified>
</cp:coreProperties>
</file>