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F6371" w14:textId="77777777" w:rsidR="00756F23" w:rsidRPr="00C80CF9" w:rsidRDefault="00756F23" w:rsidP="00C80C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ПСИХОЛОГІЧНІ ДЕТЕРМІНАНТИ ПОЛІТИЧНОЇ КОМУНІКАЦІЇ </w:t>
      </w:r>
    </w:p>
    <w:p w14:paraId="7E315D83" w14:textId="2B21C22A" w:rsidR="007849CD" w:rsidRDefault="00756F23" w:rsidP="005868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>В УМОВАХ ВІЙНИ</w:t>
      </w:r>
    </w:p>
    <w:p w14:paraId="49229894" w14:textId="77777777" w:rsidR="00586893" w:rsidRPr="00C80CF9" w:rsidRDefault="00586893" w:rsidP="005868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B09CE2" w14:textId="519FE56D" w:rsidR="00724122" w:rsidRPr="00C80CF9" w:rsidRDefault="00C8595B" w:rsidP="00C8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>Доскач С.С.</w:t>
      </w:r>
    </w:p>
    <w:p w14:paraId="40DA9BFE" w14:textId="1C2E45C1" w:rsidR="00756F23" w:rsidRPr="00C80CF9" w:rsidRDefault="007849CD" w:rsidP="00C80CF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756F23"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андидат психологічних наук,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756F23"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t>оцент, доцент кафедри психології</w:t>
      </w:r>
      <w:r w:rsidR="00756F23"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Чернівецького національного університету імені Юрія Федьковича</w:t>
      </w:r>
      <w:r w:rsidR="00756F23" w:rsidRPr="00C80CF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м. Чернівці, Україна</w:t>
      </w:r>
    </w:p>
    <w:p w14:paraId="78A63A2B" w14:textId="77777777" w:rsidR="00756F23" w:rsidRPr="00C80CF9" w:rsidRDefault="00756F23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E23AC5" w14:textId="72D6A0BD" w:rsidR="00D933CD" w:rsidRPr="00C80CF9" w:rsidRDefault="00D933CD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Війна в Україні, </w:t>
      </w:r>
      <w:r w:rsidR="009838CC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активний період якої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триває вже </w:t>
      </w:r>
      <w:r w:rsidR="009838CC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п’ятий рік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виснажила психологічно і морально кожну людину, яка проживає у кризових умовах. Політичні умови, у яких опинилося суспільство потребує тісної взаємодії політиків з громад</w:t>
      </w:r>
      <w:r w:rsidR="00DB103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янами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також людей між собою. Передача й отримання інформації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політичних подій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тає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головним засобом орієнтації в соціумі.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зв’язку з чим, зростає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політичній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комунікації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EA27D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інтенсивність, глибина та безпосередність або опосередкованість визначаються психологічн</w:t>
      </w:r>
      <w:r w:rsidR="00C874DC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чинник</w:t>
      </w:r>
      <w:r w:rsidR="00C874DC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 w:rsidR="00454B0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и. </w:t>
      </w:r>
    </w:p>
    <w:p w14:paraId="41F7C086" w14:textId="343052D8" w:rsidR="00D933CD" w:rsidRPr="00C80CF9" w:rsidRDefault="006D0B91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Політична комунікація – це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процес обміну інформацією, думками та емоціями між владними структурами, політичними силами, політичними лідерами та 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народом 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165E34" w:rsidRPr="00C80CF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Pr="00C80C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 умовах війни вона упорядковує і систематизує не тільки політичну діяльність, а й сприяє психологічному зв’язку з громадянами, утворює їх думку про соціально-політичні події та забезпечує зворотний зв'язок. Особливо в умовах «інформаційного голоду», коли емоції досягають свого піку.</w:t>
      </w:r>
    </w:p>
    <w:p w14:paraId="17C9BC1C" w14:textId="0C4496D5" w:rsidR="009838CC" w:rsidRPr="00C80CF9" w:rsidRDefault="00F01106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Політична комунікація є складним багатоаспектним та структурованим </w:t>
      </w:r>
      <w:r w:rsidR="00343CDF" w:rsidRPr="00C80CF9">
        <w:rPr>
          <w:rFonts w:ascii="Times New Roman" w:hAnsi="Times New Roman" w:cs="Times New Roman"/>
          <w:sz w:val="28"/>
          <w:szCs w:val="28"/>
          <w:lang w:val="uk-UA"/>
        </w:rPr>
        <w:t>процесом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, який досліджу</w:t>
      </w:r>
      <w:r w:rsidR="00343CDF" w:rsidRPr="00C80CF9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вчен</w:t>
      </w:r>
      <w:r w:rsidR="00343CDF" w:rsidRPr="00C80C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00ACD" w:rsidRPr="00C80CF9">
        <w:rPr>
          <w:rFonts w:ascii="Times New Roman" w:hAnsi="Times New Roman" w:cs="Times New Roman"/>
          <w:sz w:val="28"/>
          <w:szCs w:val="28"/>
          <w:lang w:val="uk-UA"/>
        </w:rPr>
        <w:t>Т. Адорно</w:t>
      </w:r>
      <w:r w:rsidR="00C543DB" w:rsidRPr="00C80C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00ACD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С. Денисюк, </w:t>
      </w:r>
      <w:r w:rsidR="00D00ACD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Ю. Кабермас, Д.Клутсон,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М. Кольчиньски</w:t>
      </w:r>
      <w:r w:rsidR="00343CDF" w:rsidRPr="00C80C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Ж.-М. Котре,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Г. Лассуел, </w:t>
      </w:r>
      <w:r w:rsidR="007D3881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П. Лазарсфельд, </w:t>
      </w:r>
      <w:r w:rsidR="00D00ACD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Дж.Цаллера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та інш</w:t>
      </w:r>
      <w:r w:rsidR="007D3881" w:rsidRPr="00C80C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103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Вона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визначається як обмін інформацією та емоціями між владою і громадянами та розглядається трансляції ідей і суспільних норм (Т.Гобан-Клас), як інструмент управління (К. Дойч),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як передача інформації (Р.-Ж. Щварценберг)</w:t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E56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визначає поширення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політичної інформації</w:t>
      </w:r>
      <w:r w:rsidR="008A7E56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як процес, який систематизує стосунки між політичними діячами і суспільством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8A7E56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організовується у соціальних групах та людьми 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838CC" w:rsidRPr="00C80CF9">
        <w:rPr>
          <w:rFonts w:ascii="Times New Roman" w:hAnsi="Times New Roman" w:cs="Times New Roman"/>
          <w:sz w:val="28"/>
          <w:szCs w:val="28"/>
          <w:lang w:val="uk-UA"/>
        </w:rPr>
        <w:t>, с. 42].</w:t>
      </w:r>
    </w:p>
    <w:p w14:paraId="7389956B" w14:textId="27192642" w:rsidR="002F03F1" w:rsidRPr="00C80CF9" w:rsidRDefault="002F03F1" w:rsidP="00C80CF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сновними чинниками, що визначають характер комунікації в умовах війни, є відчуття небезпеки, страх, висока тривожність та емоційна напруга.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які аналізуються механізми емоційного зараження (поширення паніки 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оптимізму) та когнітивні спотворення, через які громадяни під впливом стресу схильн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віри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фейк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висвітлюється потреба суспільства в сильному лідері та спрощене сприйняття світу через образи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ворога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або «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рятівника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65E3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65E34" w:rsidRPr="00C80C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65E34" w:rsidRPr="00C80C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92F6F" w14:textId="1E653DDA" w:rsidR="00F27A03" w:rsidRPr="00C80CF9" w:rsidRDefault="00F27A03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Психологічними детермінантами політичної комунікації в </w:t>
      </w:r>
      <w:r w:rsidR="006D0B91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умовах війни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відчуття небезпеки,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страх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високий рівень тривожності, емоційна напруга та потреба в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інформації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потребує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чесності, проактивності та емпатії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влади</w:t>
      </w:r>
      <w:r w:rsidR="004E5A1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5A1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5B"/>
      </w:r>
      <w:r w:rsidR="004E5A1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E5A1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5D"/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E5A1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воєнних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умовах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комунікація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зосереджується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активному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поширенні інформації,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керуванні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сприйняттям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увагою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724122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упорядкування думки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суспільства через зрозумілі сенси.</w:t>
      </w:r>
    </w:p>
    <w:p w14:paraId="44D247AF" w14:textId="36FA0E36" w:rsidR="00B6549D" w:rsidRPr="00C80CF9" w:rsidRDefault="005B59B0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месенджерами політичної комунікації у період війни має стати у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ник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нення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емоційних перевантажень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зосередж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ення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мобілізації сил протистояти ворогу. Метою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комунікації від політичних сил 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 стати консолідація суспільства навколо вирішення проблеми</w:t>
      </w:r>
      <w:r w:rsidR="0078238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Таким чином, в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оєнн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складова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політичної комунікації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повинна 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перетвор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итися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засіб боротьби, де ключовим є конструювання образу ворога.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провадження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психотехнологі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із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застосуванням 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сугесті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(навіювання) та психологічн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зараження, 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сприяє 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</w:t>
      </w:r>
      <w:r w:rsidR="00A66E46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B6549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ефекту єдності. </w:t>
      </w:r>
    </w:p>
    <w:p w14:paraId="5AB79EB8" w14:textId="61B3B52D" w:rsidR="002F03F1" w:rsidRPr="00C80CF9" w:rsidRDefault="002F03F1" w:rsidP="00C80CF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Вимоги до кризової комунікації: </w:t>
      </w:r>
      <w:r w:rsidR="00C95DCA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базуються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необхідності проактивності (дія на випередження), достовірності (чесність знижує тривогу) та емпатії (демонстрація розуміння переживань </w:t>
      </w:r>
      <w:r w:rsidR="00924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іншої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</w:t>
      </w:r>
      <w:r w:rsidR="00924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з боку влади.</w:t>
      </w:r>
    </w:p>
    <w:p w14:paraId="67121CA7" w14:textId="1B227431" w:rsidR="00207EA4" w:rsidRPr="00C80CF9" w:rsidRDefault="00E35FA8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</w:t>
      </w:r>
      <w:r w:rsidR="00207EA4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комунікації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між владою і народом </w:t>
      </w:r>
      <w:r w:rsidR="00207EA4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є однією з важливих причин низького ступеня адаптації політичної системи, що призводить до втрати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авторитету</w:t>
      </w:r>
      <w:r w:rsidR="00207EA4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в суспільстві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, порушує</w:t>
      </w:r>
      <w:r w:rsidR="00207EA4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його стабільн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207EA4" w:rsidRPr="00C80C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B6391D" w14:textId="2ED7667D" w:rsidR="001D307D" w:rsidRPr="00C80CF9" w:rsidRDefault="001D307D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І навпаки, результатом успішної політичної комунікації має стати спільна взаємодія між політичними лідерами і громадянами, ознаками якої є: </w:t>
      </w:r>
      <w:r w:rsidRPr="00C80CF9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тісна співпраця</w:t>
      </w: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C80CF9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активна взаємодія</w:t>
      </w: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щільна</w:t>
      </w: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80CF9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контактність</w:t>
      </w: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C80CF9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активна кооперація та</w:t>
      </w:r>
      <w:r w:rsidRPr="00C80C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80CF9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lastRenderedPageBreak/>
        <w:t>взаємозв'язок</w:t>
      </w:r>
      <w:r w:rsidRPr="00C80CF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. </w:t>
      </w:r>
      <w:r w:rsidRPr="00C80C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Зазначені категорії підкреслюють високу інтенсивність, глибину або безпосередність стосунків між сторонами.</w:t>
      </w:r>
    </w:p>
    <w:p w14:paraId="12EACCA0" w14:textId="011B0F74" w:rsidR="00F27A03" w:rsidRPr="00C80CF9" w:rsidRDefault="00F27A03" w:rsidP="00C80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психологічн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чинник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що впливають на </w:t>
      </w:r>
      <w:r w:rsidR="001D307D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політичну 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4B8E300" w14:textId="5A1AC99B" w:rsidR="00F27A03" w:rsidRPr="00C80CF9" w:rsidRDefault="00A32EE2" w:rsidP="00C80CF9">
      <w:pPr>
        <w:numPr>
          <w:ilvl w:val="0"/>
          <w:numId w:val="4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моційне зараження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Швидке поширення паніки або оптимізму через мас-медіа та соцмережі</w:t>
      </w:r>
      <w:r w:rsidR="0078238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3E95EC6" w14:textId="4FA3AC31" w:rsidR="00F27A03" w:rsidRPr="00C80CF9" w:rsidRDefault="009249CD" w:rsidP="00C80CF9">
      <w:pPr>
        <w:numPr>
          <w:ilvl w:val="0"/>
          <w:numId w:val="4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78238F" w:rsidRPr="00C80CF9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</w:t>
        </w:r>
        <w:r w:rsidR="00F27A03" w:rsidRPr="00C80C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огнітивні спотворення</w:t>
        </w:r>
      </w:hyperlink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 інформації крізь призму стресу, що підвищує схильність до віри у фейки</w:t>
      </w:r>
      <w:r w:rsidR="0078238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AE5C1B9" w14:textId="21002C9B" w:rsidR="00F27A03" w:rsidRPr="00C80CF9" w:rsidRDefault="0078238F" w:rsidP="00C80CF9">
      <w:pPr>
        <w:numPr>
          <w:ilvl w:val="0"/>
          <w:numId w:val="4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отреба в лідері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Очікування від політиків впевненості, готовності до дій та чітких інструкцій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9249DD" w14:textId="30AE7045" w:rsidR="00F27A03" w:rsidRPr="00C80CF9" w:rsidRDefault="00207EA4" w:rsidP="00C80CF9">
      <w:pPr>
        <w:shd w:val="clear" w:color="auto" w:fill="FFFFFF"/>
        <w:tabs>
          <w:tab w:val="num" w:pos="284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Важливе значення мають 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вимоги до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масової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комунікації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кризових умовах суспільства</w:t>
      </w:r>
      <w:r w:rsidR="00F27A0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284CA6" w14:textId="2F42F94C" w:rsidR="00F27A03" w:rsidRPr="00C80CF9" w:rsidRDefault="00F27A03" w:rsidP="00C80CF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Проактивність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07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Влада </w:t>
      </w:r>
      <w:r w:rsidR="00207EA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повинна приймати рішення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випередження, а не лише реагувати.</w:t>
      </w:r>
    </w:p>
    <w:p w14:paraId="301139F9" w14:textId="57F65A79" w:rsidR="00F27A03" w:rsidRPr="00C80CF9" w:rsidRDefault="00F27A03" w:rsidP="00C80CF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Достовірність</w:t>
      </w:r>
      <w:r w:rsidR="002E096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Чесність знижує рівень тривоги, тоді як приховування інформації посилює недовіру.</w:t>
      </w:r>
    </w:p>
    <w:p w14:paraId="1FE9D73E" w14:textId="3762ABA1" w:rsidR="00F27A03" w:rsidRPr="00C80CF9" w:rsidRDefault="00F27A03" w:rsidP="00C80CF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Емпатія</w:t>
      </w:r>
      <w:r w:rsidR="002E0964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Комунікація повинна демонструвати розуміння переживань громадян</w:t>
      </w:r>
      <w:r w:rsidR="0078238F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8238F" w:rsidRPr="00C80CF9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72844C" w14:textId="77777777" w:rsidR="00F27A03" w:rsidRPr="00C80CF9" w:rsidRDefault="00F27A03" w:rsidP="00C80CF9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Кризові умови, такі як війна чи соціальні потрясіння, трансформують політичну комунікацію в інструмент не лише інформування, а й виживання та управління суспільними настроями.</w:t>
      </w:r>
    </w:p>
    <w:p w14:paraId="2BA6E306" w14:textId="64C786E0" w:rsidR="00BE3DC7" w:rsidRPr="00C80CF9" w:rsidRDefault="00F01106" w:rsidP="00C80CF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тривала війна в Україні психологічно виснажує людей, що посилює потребу в активній політичній комунікації </w:t>
      </w:r>
      <w:r w:rsidR="00A63B93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отримання інформації </w:t>
      </w:r>
      <w:r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орієнтації в соціумі.</w:t>
      </w:r>
      <w:r w:rsidR="00001148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3B93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63B93" w:rsidRPr="00C80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кризових умовах політична комунікація трансформується з простого інформування на життєво важливий інструмент управління суспільними настроями та забезпечення виживання суспільства.</w:t>
      </w:r>
      <w:r w:rsidR="00A63B93" w:rsidRPr="00C80C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олітична комунікація здійснюється 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політичними лідерами, 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>політичн</w:t>
      </w:r>
      <w:r w:rsidR="007E7AA6" w:rsidRPr="00C80CF9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AA6" w:rsidRPr="00C80CF9">
        <w:rPr>
          <w:rFonts w:ascii="Times New Roman" w:hAnsi="Times New Roman" w:cs="Times New Roman"/>
          <w:sz w:val="28"/>
          <w:szCs w:val="28"/>
          <w:lang w:val="uk-UA"/>
        </w:rPr>
        <w:t>силами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, ЗМ</w:t>
      </w:r>
      <w:r w:rsidR="007E7AA6" w:rsidRPr="00C80C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неформальн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канал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и. 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Психологічними </w:t>
      </w:r>
      <w:r w:rsidR="00E07EA7">
        <w:rPr>
          <w:rFonts w:ascii="Times New Roman" w:hAnsi="Times New Roman" w:cs="Times New Roman"/>
          <w:sz w:val="28"/>
          <w:szCs w:val="28"/>
          <w:lang w:val="uk-UA"/>
        </w:rPr>
        <w:t>детермінантами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політичної комунікації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="007E7AA6" w:rsidRPr="00C80CF9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емоційні, когнітивні та поведінкові </w:t>
      </w:r>
      <w:r w:rsidR="009249CD">
        <w:rPr>
          <w:rFonts w:ascii="Times New Roman" w:hAnsi="Times New Roman" w:cs="Times New Roman"/>
          <w:sz w:val="28"/>
          <w:szCs w:val="28"/>
          <w:lang w:val="uk-UA"/>
        </w:rPr>
        <w:t>складові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49CD">
        <w:rPr>
          <w:rFonts w:ascii="Times New Roman" w:hAnsi="Times New Roman" w:cs="Times New Roman"/>
          <w:sz w:val="28"/>
          <w:szCs w:val="28"/>
          <w:lang w:val="uk-UA"/>
        </w:rPr>
        <w:t>які визначають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9CD">
        <w:rPr>
          <w:rFonts w:ascii="Times New Roman" w:hAnsi="Times New Roman" w:cs="Times New Roman"/>
          <w:sz w:val="28"/>
          <w:szCs w:val="28"/>
          <w:lang w:val="uk-UA"/>
        </w:rPr>
        <w:t xml:space="preserve">суспільні настрої, 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політичн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E3DC7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F720B3" w:rsidRPr="00C80CF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249CD">
        <w:rPr>
          <w:rFonts w:ascii="Times New Roman" w:hAnsi="Times New Roman" w:cs="Times New Roman"/>
          <w:sz w:val="28"/>
          <w:szCs w:val="28"/>
          <w:lang w:val="uk-UA"/>
        </w:rPr>
        <w:t xml:space="preserve"> у період війни.</w:t>
      </w:r>
      <w:r w:rsidR="00A63B93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B56617" w14:textId="77777777" w:rsidR="004E5A1F" w:rsidRPr="00C80CF9" w:rsidRDefault="004E5A1F" w:rsidP="00C80CF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A7D6F36" w14:textId="10E25A78" w:rsidR="00001148" w:rsidRPr="00C80CF9" w:rsidRDefault="00001148" w:rsidP="00C80CF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Література:</w:t>
      </w:r>
    </w:p>
    <w:p w14:paraId="203447BB" w14:textId="7CC35CDD" w:rsidR="00922E95" w:rsidRPr="00C80CF9" w:rsidRDefault="00922E95" w:rsidP="00D04A91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Жадан І. В. Модель комунікації влади і суспільства: аксіологічний аспект / І.В. Жадан // Політична ситуація в Україні: кризові тенденції та шляхи подолання (2007р. - вересень 2008 р.): [зб. аналіт. матеріалів] / за ред. </w:t>
      </w:r>
      <w:r w:rsidRPr="00C80CF9">
        <w:rPr>
          <w:rFonts w:ascii="Times New Roman" w:hAnsi="Times New Roman" w:cs="Times New Roman"/>
          <w:sz w:val="28"/>
          <w:szCs w:val="28"/>
        </w:rPr>
        <w:t>В.М.</w:t>
      </w:r>
      <w:r w:rsidR="00860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CF9">
        <w:rPr>
          <w:rFonts w:ascii="Times New Roman" w:hAnsi="Times New Roman" w:cs="Times New Roman"/>
          <w:sz w:val="28"/>
          <w:szCs w:val="28"/>
        </w:rPr>
        <w:t>Яблонського; Нац. ін-т стратегічних досліджень. К.: ПП Санспарель, 2009. С.</w:t>
      </w:r>
      <w:r w:rsidR="00354746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CF9">
        <w:rPr>
          <w:rFonts w:ascii="Times New Roman" w:hAnsi="Times New Roman" w:cs="Times New Roman"/>
          <w:sz w:val="28"/>
          <w:szCs w:val="28"/>
        </w:rPr>
        <w:t>95-108</w:t>
      </w:r>
      <w:r w:rsidR="00A66E46" w:rsidRPr="00C80C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085DA17C" w14:textId="5C310B16" w:rsidR="00612231" w:rsidRPr="00C80CF9" w:rsidRDefault="00612231" w:rsidP="00D04A91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>Політична психологія: навч. посібник / М.П. Козирєв. Льв</w:t>
      </w:r>
      <w:r w:rsidRPr="00C80CF9">
        <w:rPr>
          <w:rFonts w:ascii="Times New Roman" w:hAnsi="Times New Roman" w:cs="Times New Roman"/>
          <w:sz w:val="28"/>
          <w:szCs w:val="28"/>
        </w:rPr>
        <w:t>i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в: ЛьвДУВС, 2018. 648 с. С. 525-542</w:t>
      </w:r>
    </w:p>
    <w:p w14:paraId="6C57420A" w14:textId="11420287" w:rsidR="00D00ACD" w:rsidRPr="00C80CF9" w:rsidRDefault="00D00ACD" w:rsidP="00D04A91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0CF9">
        <w:rPr>
          <w:rFonts w:ascii="Times New Roman" w:hAnsi="Times New Roman" w:cs="Times New Roman"/>
          <w:sz w:val="28"/>
          <w:szCs w:val="28"/>
        </w:rPr>
        <w:t>Психологія масової політичної свідомості та поведінки /Відп. ред. В.О.Васютинський. К.: Док-К, 1997. 163 с.</w:t>
      </w:r>
    </w:p>
    <w:p w14:paraId="15A767D5" w14:textId="5AEB2620" w:rsidR="00D00ACD" w:rsidRPr="00C80CF9" w:rsidRDefault="00EB7867" w:rsidP="00D04A91">
      <w:pPr>
        <w:pStyle w:val="a6"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Fonts w:ascii="Times New Roman" w:hAnsi="Times New Roman" w:cs="Times New Roman"/>
          <w:sz w:val="28"/>
          <w:szCs w:val="28"/>
          <w:lang w:val="uk-UA"/>
        </w:rPr>
        <w:t>Білецька Т.В. Політична психологія: навч. посібник /Т.В. Білецька; Кам’янець-Поділ. нац. ун-т ім. І. Огієнка. Кам’янець-Подільський: Зволейко</w:t>
      </w:r>
      <w:r w:rsidR="00860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>Д.Г., 2014. 321 с.</w:t>
      </w:r>
      <w:r w:rsidR="004E5A1F"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24849AF8" w14:textId="7D63EEF0" w:rsidR="00D66A95" w:rsidRPr="00C80CF9" w:rsidRDefault="00D66A95" w:rsidP="00D04A91">
      <w:pPr>
        <w:pStyle w:val="a6"/>
        <w:numPr>
          <w:ilvl w:val="0"/>
          <w:numId w:val="5"/>
        </w:numPr>
        <w:tabs>
          <w:tab w:val="left" w:pos="113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CF9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en-US"/>
        </w:rPr>
        <w:t>The dynamics of persuasion: communication and attitudes in the 21st century</w:t>
      </w:r>
      <w:r w:rsidRPr="00C80CF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by: Perloff, Richard M. Publication date: 2014</w:t>
      </w:r>
      <w:r w:rsidR="008601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568</w:t>
      </w:r>
      <w:r w:rsidR="004E5A1F" w:rsidRPr="00C80C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508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р.</w:t>
      </w:r>
    </w:p>
    <w:p w14:paraId="6A38999B" w14:textId="5A6228AC" w:rsidR="00D66A95" w:rsidRPr="00C80CF9" w:rsidRDefault="00A66E46" w:rsidP="00D04A91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80CF9">
        <w:rPr>
          <w:rFonts w:ascii="Times New Roman" w:hAnsi="Times New Roman" w:cs="Times New Roman"/>
          <w:sz w:val="28"/>
          <w:szCs w:val="28"/>
          <w:lang w:val="en-US"/>
        </w:rPr>
        <w:t>Schwartzenberg R.-J. Sociology Politique / R.-J. Schwartzenberg. P., 1988. P.42.</w:t>
      </w:r>
      <w:r w:rsidRPr="00C80CF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D66A95" w:rsidRPr="00C80CF9" w:rsidSect="00C80C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D6F92"/>
    <w:multiLevelType w:val="multilevel"/>
    <w:tmpl w:val="ECA8AC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14918"/>
    <w:multiLevelType w:val="multilevel"/>
    <w:tmpl w:val="C42A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46FE7"/>
    <w:multiLevelType w:val="multilevel"/>
    <w:tmpl w:val="8754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5B1B52"/>
    <w:multiLevelType w:val="hybridMultilevel"/>
    <w:tmpl w:val="23281FC0"/>
    <w:lvl w:ilvl="0" w:tplc="4A4A8E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97603"/>
    <w:multiLevelType w:val="multilevel"/>
    <w:tmpl w:val="4B0440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03"/>
    <w:rsid w:val="00001148"/>
    <w:rsid w:val="00060346"/>
    <w:rsid w:val="000B5268"/>
    <w:rsid w:val="00165E34"/>
    <w:rsid w:val="001D307D"/>
    <w:rsid w:val="00207EA4"/>
    <w:rsid w:val="00226C5C"/>
    <w:rsid w:val="00250858"/>
    <w:rsid w:val="002E0964"/>
    <w:rsid w:val="002F03F1"/>
    <w:rsid w:val="00343CDF"/>
    <w:rsid w:val="00354746"/>
    <w:rsid w:val="00454B0A"/>
    <w:rsid w:val="00486A1B"/>
    <w:rsid w:val="004A2045"/>
    <w:rsid w:val="004E5A1F"/>
    <w:rsid w:val="00546474"/>
    <w:rsid w:val="00586893"/>
    <w:rsid w:val="005B59B0"/>
    <w:rsid w:val="00612231"/>
    <w:rsid w:val="00612288"/>
    <w:rsid w:val="006D0B91"/>
    <w:rsid w:val="00724122"/>
    <w:rsid w:val="00756F23"/>
    <w:rsid w:val="0078238F"/>
    <w:rsid w:val="007849CD"/>
    <w:rsid w:val="007D3881"/>
    <w:rsid w:val="007E68EF"/>
    <w:rsid w:val="007E7AA6"/>
    <w:rsid w:val="0086011E"/>
    <w:rsid w:val="00860E07"/>
    <w:rsid w:val="008A7E56"/>
    <w:rsid w:val="00922E95"/>
    <w:rsid w:val="009249CD"/>
    <w:rsid w:val="009838CC"/>
    <w:rsid w:val="00992402"/>
    <w:rsid w:val="00A32EE2"/>
    <w:rsid w:val="00A63B93"/>
    <w:rsid w:val="00A66E46"/>
    <w:rsid w:val="00A771C1"/>
    <w:rsid w:val="00AA3930"/>
    <w:rsid w:val="00B33C14"/>
    <w:rsid w:val="00B6549D"/>
    <w:rsid w:val="00BE3DC7"/>
    <w:rsid w:val="00C543DB"/>
    <w:rsid w:val="00C80CF9"/>
    <w:rsid w:val="00C8595B"/>
    <w:rsid w:val="00C874DC"/>
    <w:rsid w:val="00C95DCA"/>
    <w:rsid w:val="00CA7A26"/>
    <w:rsid w:val="00D00ACD"/>
    <w:rsid w:val="00D04A91"/>
    <w:rsid w:val="00D66A95"/>
    <w:rsid w:val="00D933CD"/>
    <w:rsid w:val="00DB1034"/>
    <w:rsid w:val="00E07EA7"/>
    <w:rsid w:val="00E34C35"/>
    <w:rsid w:val="00E35FA8"/>
    <w:rsid w:val="00EA27D4"/>
    <w:rsid w:val="00EB7867"/>
    <w:rsid w:val="00EF234D"/>
    <w:rsid w:val="00F01106"/>
    <w:rsid w:val="00F27A03"/>
    <w:rsid w:val="00F4463E"/>
    <w:rsid w:val="00F720B3"/>
    <w:rsid w:val="00F857BA"/>
    <w:rsid w:val="00FA1431"/>
    <w:rsid w:val="00FA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64AA"/>
  <w15:chartTrackingRefBased/>
  <w15:docId w15:val="{9B77C8CF-0E0E-4689-98C6-E7D085FC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F27A03"/>
  </w:style>
  <w:style w:type="character" w:customStyle="1" w:styleId="ifmvxd">
    <w:name w:val="ifmvxd"/>
    <w:basedOn w:val="a0"/>
    <w:rsid w:val="00F27A03"/>
  </w:style>
  <w:style w:type="character" w:customStyle="1" w:styleId="ijm6od">
    <w:name w:val="ijm6od"/>
    <w:basedOn w:val="a0"/>
    <w:rsid w:val="00F27A03"/>
  </w:style>
  <w:style w:type="paragraph" w:customStyle="1" w:styleId="df3vjf">
    <w:name w:val="df3vjf"/>
    <w:basedOn w:val="a"/>
    <w:rsid w:val="00F2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F27A03"/>
  </w:style>
  <w:style w:type="character" w:styleId="a3">
    <w:name w:val="Strong"/>
    <w:basedOn w:val="a0"/>
    <w:uiPriority w:val="22"/>
    <w:qFormat/>
    <w:rsid w:val="00F27A03"/>
    <w:rPr>
      <w:b/>
      <w:bCs/>
    </w:rPr>
  </w:style>
  <w:style w:type="character" w:styleId="a4">
    <w:name w:val="Hyperlink"/>
    <w:basedOn w:val="a0"/>
    <w:uiPriority w:val="99"/>
    <w:semiHidden/>
    <w:unhideWhenUsed/>
    <w:rsid w:val="00F27A03"/>
    <w:rPr>
      <w:color w:val="0000FF"/>
      <w:u w:val="single"/>
    </w:rPr>
  </w:style>
  <w:style w:type="character" w:styleId="a5">
    <w:name w:val="Emphasis"/>
    <w:basedOn w:val="a0"/>
    <w:uiPriority w:val="20"/>
    <w:qFormat/>
    <w:rsid w:val="00343CDF"/>
    <w:rPr>
      <w:i/>
      <w:iCs/>
    </w:rPr>
  </w:style>
  <w:style w:type="paragraph" w:styleId="a6">
    <w:name w:val="List Paragraph"/>
    <w:basedOn w:val="a"/>
    <w:uiPriority w:val="34"/>
    <w:qFormat/>
    <w:rsid w:val="00A3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91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0%9A%D0%BE%D0%B3%D0%BD%D1%96%D1%82%D0%B8%D0%B2%D0%BD%D1%96+%D1%81%D0%BF%D0%BE%D1%82%D0%B2%D0%BE%D1%80%D0%B5%D0%BD%D0%BD%D1%8F&amp;oq=%D0%9F%D1%81%D0%B8%D1%85%D0%BE%D0%BB%D0%BE%D0%B3%D1%96%D1%87%D0%BD%D1%96+%D0%B4%D0%B5%D1%82%D0%B5%D1%80%D0%BC%D1%96%D0%BD%D0%B0%D0%BD%D1%82%D0%B8+%D0%BF%D0%BE%D0%BB%D1%96%D1%82%D0%B8%D1%87%D0%BD%D0%BE%D1%97+%D0%BA%D0%BE%D0%BC%D1%83%D0%BD%D1%96%D0%BA%D0%B0%D1%86%D1%96%D1%97++%D1%83+%D0%BA%D1%80%D0%B8%D0%B7%D0%BE%D0%B2%D0%B8%D1%85+%D1%83%D0%BC%D0%BE%D0%B2%D0%B0%D1%85+%D1%81%D1%83%D1%81%D0%BF%D1%96%D0%BB%D1%8C%D1%81%D1%82%D0%B2%D0%B0&amp;gs_lcrp=EgZjaHJvbWUyBggAEEUYOdIBCTMxOThqMGoxNagCCLACAfEFTQCFBQTKZUI&amp;sourceid=chrome&amp;ie=UTF-8&amp;mstk=AUtExfCH01B2RmgnC8qzBsDNQ0k-wqqfwJWof40gNQvDwK2yooMs77KjIx1Wo95iiljJ5QUNcxO3CKwefgpz5flWzCtg5QfHkczTEf-pByXq1U-lOZygZceCvU13ZkP-l0He7d_o0rlS3q9mc6j8FnEgKgq8opDe5CGgMDXNPth1c640qOnGwUeFGf0yHNnPwNR5UnZ2DGEmnG7zAEC8jc6gawdrJg&amp;csui=3&amp;ved=2ahUKEwiorY3EvLOTAxWlIxAIHQYfOncQgK4QegQIAx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Доскач</dc:creator>
  <cp:keywords/>
  <dc:description/>
  <cp:lastModifiedBy>Світлана Доскач</cp:lastModifiedBy>
  <cp:revision>44</cp:revision>
  <dcterms:created xsi:type="dcterms:W3CDTF">2026-03-22T12:03:00Z</dcterms:created>
  <dcterms:modified xsi:type="dcterms:W3CDTF">2026-04-08T17:25:00Z</dcterms:modified>
</cp:coreProperties>
</file>