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323" w:rsidRPr="007D77D7" w:rsidRDefault="00DF0323" w:rsidP="00BD5739">
      <w:pPr>
        <w:pStyle w:val="3"/>
        <w:spacing w:before="0" w:line="36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7D77D7">
        <w:rPr>
          <w:rFonts w:ascii="Times New Roman" w:hAnsi="Times New Roman" w:cs="Times New Roman"/>
          <w:color w:val="000000" w:themeColor="text1"/>
        </w:rPr>
        <w:t>Н</w:t>
      </w:r>
      <w:r w:rsidR="00974A34" w:rsidRPr="007D77D7">
        <w:rPr>
          <w:rFonts w:ascii="Times New Roman" w:hAnsi="Times New Roman" w:cs="Times New Roman"/>
          <w:color w:val="000000" w:themeColor="text1"/>
        </w:rPr>
        <w:t>АРРАТИВ ЗЦІЛЕННЯ</w:t>
      </w:r>
      <w:r w:rsidRPr="007D77D7">
        <w:rPr>
          <w:rFonts w:ascii="Times New Roman" w:hAnsi="Times New Roman" w:cs="Times New Roman"/>
          <w:color w:val="000000" w:themeColor="text1"/>
        </w:rPr>
        <w:t xml:space="preserve">: </w:t>
      </w:r>
      <w:r w:rsidR="00974A34" w:rsidRPr="007D77D7">
        <w:rPr>
          <w:rFonts w:ascii="Times New Roman" w:hAnsi="Times New Roman" w:cs="Times New Roman"/>
          <w:color w:val="000000" w:themeColor="text1"/>
        </w:rPr>
        <w:t>МІСТО-МЕДІАТОР У ПОДОЛАННІ СТРЕСУ ТА РЕКОНСТРУКЦІЇ МЕНТАЛЬНОГО ЗДОРОВ</w:t>
      </w:r>
      <w:r w:rsidRPr="007D77D7">
        <w:rPr>
          <w:rFonts w:ascii="Times New Roman" w:hAnsi="Times New Roman" w:cs="Times New Roman"/>
          <w:color w:val="000000" w:themeColor="text1"/>
        </w:rPr>
        <w:t>’</w:t>
      </w:r>
      <w:r w:rsidR="00974A34" w:rsidRPr="007D77D7">
        <w:rPr>
          <w:rFonts w:ascii="Times New Roman" w:hAnsi="Times New Roman" w:cs="Times New Roman"/>
          <w:color w:val="000000" w:themeColor="text1"/>
        </w:rPr>
        <w:t>Я</w:t>
      </w:r>
    </w:p>
    <w:p w:rsidR="00974A34" w:rsidRPr="007D77D7" w:rsidRDefault="00974A34" w:rsidP="00BD5739">
      <w:pPr>
        <w:spacing w:after="0" w:line="360" w:lineRule="auto"/>
        <w:jc w:val="center"/>
        <w:rPr>
          <w:rFonts w:eastAsia="Times New Roman"/>
          <w:color w:val="000000" w:themeColor="text1"/>
        </w:rPr>
      </w:pPr>
      <w:proofErr w:type="spellStart"/>
      <w:r w:rsidRPr="007D77D7">
        <w:rPr>
          <w:rFonts w:eastAsia="Times New Roman"/>
          <w:color w:val="000000" w:themeColor="text1"/>
        </w:rPr>
        <w:t>Собкова</w:t>
      </w:r>
      <w:proofErr w:type="spellEnd"/>
      <w:r w:rsidRPr="007D77D7">
        <w:rPr>
          <w:rFonts w:eastAsia="Times New Roman"/>
          <w:color w:val="000000" w:themeColor="text1"/>
        </w:rPr>
        <w:t xml:space="preserve"> С. І., </w:t>
      </w:r>
    </w:p>
    <w:p w:rsidR="00974A34" w:rsidRDefault="00974A34" w:rsidP="00BD5739">
      <w:pPr>
        <w:spacing w:after="0" w:line="360" w:lineRule="auto"/>
        <w:jc w:val="center"/>
        <w:rPr>
          <w:rFonts w:eastAsia="Times New Roman"/>
          <w:color w:val="000000" w:themeColor="text1"/>
        </w:rPr>
      </w:pPr>
      <w:r w:rsidRPr="007D77D7">
        <w:rPr>
          <w:rFonts w:eastAsia="Times New Roman"/>
          <w:color w:val="000000" w:themeColor="text1"/>
        </w:rPr>
        <w:t>кандидат психологічних наук, до</w:t>
      </w:r>
      <w:r w:rsidR="008C2A93">
        <w:rPr>
          <w:rFonts w:eastAsia="Times New Roman"/>
          <w:color w:val="000000" w:themeColor="text1"/>
        </w:rPr>
        <w:t>цент, доцент кафедри психології</w:t>
      </w:r>
    </w:p>
    <w:p w:rsidR="00974A34" w:rsidRPr="007D77D7" w:rsidRDefault="00974A34" w:rsidP="00BD5739">
      <w:pPr>
        <w:spacing w:after="0" w:line="360" w:lineRule="auto"/>
        <w:jc w:val="center"/>
        <w:rPr>
          <w:rFonts w:eastAsia="Times New Roman"/>
          <w:color w:val="000000" w:themeColor="text1"/>
        </w:rPr>
      </w:pPr>
      <w:proofErr w:type="spellStart"/>
      <w:r w:rsidRPr="007D77D7">
        <w:rPr>
          <w:rFonts w:eastAsia="Times New Roman"/>
          <w:color w:val="000000" w:themeColor="text1"/>
        </w:rPr>
        <w:t>Собков</w:t>
      </w:r>
      <w:proofErr w:type="spellEnd"/>
      <w:r w:rsidRPr="007D77D7">
        <w:rPr>
          <w:rFonts w:eastAsia="Times New Roman"/>
          <w:color w:val="000000" w:themeColor="text1"/>
        </w:rPr>
        <w:t xml:space="preserve"> Ю. В.,</w:t>
      </w:r>
    </w:p>
    <w:p w:rsidR="00974A34" w:rsidRPr="007D77D7" w:rsidRDefault="00974A34" w:rsidP="00BD5739">
      <w:pPr>
        <w:spacing w:after="0" w:line="360" w:lineRule="auto"/>
        <w:jc w:val="center"/>
        <w:rPr>
          <w:rFonts w:eastAsia="Times New Roman"/>
          <w:color w:val="000000" w:themeColor="text1"/>
        </w:rPr>
      </w:pPr>
      <w:r w:rsidRPr="007D77D7">
        <w:rPr>
          <w:rFonts w:eastAsia="Times New Roman"/>
          <w:color w:val="000000" w:themeColor="text1"/>
        </w:rPr>
        <w:t>кандидат філологічних наук, доцент, доцент кафедри іноземних мов для гуманітарних факультетів</w:t>
      </w:r>
      <w:r w:rsidRPr="007D77D7">
        <w:rPr>
          <w:rFonts w:eastAsia="Times New Roman"/>
          <w:color w:val="000000" w:themeColor="text1"/>
        </w:rPr>
        <w:br/>
        <w:t xml:space="preserve">Чернівецького національного університету імені Юрія </w:t>
      </w:r>
      <w:proofErr w:type="spellStart"/>
      <w:r w:rsidRPr="007D77D7">
        <w:rPr>
          <w:rFonts w:eastAsia="Times New Roman"/>
          <w:color w:val="000000" w:themeColor="text1"/>
        </w:rPr>
        <w:t>Федьковича</w:t>
      </w:r>
      <w:proofErr w:type="spellEnd"/>
      <w:r w:rsidRPr="007D77D7">
        <w:rPr>
          <w:rFonts w:eastAsia="Times New Roman"/>
          <w:color w:val="000000" w:themeColor="text1"/>
        </w:rPr>
        <w:br/>
        <w:t>м. Чернівці, Україна</w:t>
      </w:r>
    </w:p>
    <w:p w:rsidR="00953B37" w:rsidRPr="00C632A5" w:rsidRDefault="00953B37" w:rsidP="00BD5739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C632A5" w:rsidRDefault="00C632A5" w:rsidP="00BD5739">
      <w:pPr>
        <w:spacing w:after="0" w:line="360" w:lineRule="auto"/>
        <w:ind w:firstLine="709"/>
        <w:jc w:val="both"/>
        <w:rPr>
          <w:rFonts w:eastAsia="Times New Roman"/>
          <w:color w:val="auto"/>
          <w:lang w:eastAsia="uk-UA"/>
        </w:rPr>
      </w:pPr>
      <w:r w:rsidRPr="00C632A5">
        <w:rPr>
          <w:rFonts w:eastAsia="Times New Roman"/>
          <w:color w:val="auto"/>
          <w:lang w:eastAsia="uk-UA"/>
        </w:rPr>
        <w:t>У давнину пергамент</w:t>
      </w:r>
      <w:r w:rsidR="008C2A93">
        <w:rPr>
          <w:rFonts w:eastAsia="Times New Roman"/>
          <w:color w:val="auto"/>
          <w:lang w:eastAsia="uk-UA"/>
        </w:rPr>
        <w:t xml:space="preserve">, який виготовляли зі шкіри тварин, </w:t>
      </w:r>
      <w:r w:rsidRPr="00C632A5">
        <w:rPr>
          <w:rFonts w:eastAsia="Times New Roman"/>
          <w:color w:val="auto"/>
          <w:lang w:eastAsia="uk-UA"/>
        </w:rPr>
        <w:t xml:space="preserve">був дуже </w:t>
      </w:r>
      <w:proofErr w:type="spellStart"/>
      <w:r w:rsidRPr="00C632A5">
        <w:rPr>
          <w:rFonts w:eastAsia="Times New Roman"/>
          <w:color w:val="auto"/>
          <w:lang w:eastAsia="uk-UA"/>
        </w:rPr>
        <w:t>дорог</w:t>
      </w:r>
      <w:r w:rsidR="00BD5739">
        <w:rPr>
          <w:rFonts w:eastAsia="Times New Roman"/>
          <w:color w:val="auto"/>
          <w:lang w:eastAsia="uk-UA"/>
        </w:rPr>
        <w:t>овартісним</w:t>
      </w:r>
      <w:proofErr w:type="spellEnd"/>
      <w:r w:rsidRPr="00C632A5">
        <w:rPr>
          <w:rFonts w:eastAsia="Times New Roman"/>
          <w:color w:val="auto"/>
          <w:lang w:eastAsia="uk-UA"/>
        </w:rPr>
        <w:t xml:space="preserve">. </w:t>
      </w:r>
      <w:r w:rsidR="00BD5739">
        <w:rPr>
          <w:rFonts w:eastAsia="Times New Roman"/>
          <w:color w:val="auto"/>
          <w:lang w:eastAsia="uk-UA"/>
        </w:rPr>
        <w:t>Саме тому, к</w:t>
      </w:r>
      <w:r w:rsidRPr="00C632A5">
        <w:rPr>
          <w:rFonts w:eastAsia="Times New Roman"/>
          <w:color w:val="auto"/>
          <w:lang w:eastAsia="uk-UA"/>
        </w:rPr>
        <w:t>оли текст</w:t>
      </w:r>
      <w:r w:rsidR="00BD5739">
        <w:rPr>
          <w:rFonts w:eastAsia="Times New Roman"/>
          <w:color w:val="auto"/>
          <w:lang w:eastAsia="uk-UA"/>
        </w:rPr>
        <w:t xml:space="preserve">, написаний </w:t>
      </w:r>
      <w:r w:rsidRPr="00C632A5">
        <w:rPr>
          <w:rFonts w:eastAsia="Times New Roman"/>
          <w:color w:val="auto"/>
          <w:lang w:eastAsia="uk-UA"/>
        </w:rPr>
        <w:t>на ньому</w:t>
      </w:r>
      <w:r w:rsidR="00BD5739">
        <w:rPr>
          <w:rFonts w:eastAsia="Times New Roman"/>
          <w:color w:val="auto"/>
          <w:lang w:eastAsia="uk-UA"/>
        </w:rPr>
        <w:t xml:space="preserve">, </w:t>
      </w:r>
      <w:r w:rsidRPr="00C632A5">
        <w:rPr>
          <w:rFonts w:eastAsia="Times New Roman"/>
          <w:color w:val="auto"/>
          <w:lang w:eastAsia="uk-UA"/>
        </w:rPr>
        <w:t xml:space="preserve">ставав неактуальним, писарі не викидали матеріал, а обережно зішкрібали або змивали старі чорнила і писали поверх новий текст. Однак </w:t>
      </w:r>
      <w:proofErr w:type="spellStart"/>
      <w:r w:rsidRPr="00C632A5">
        <w:rPr>
          <w:rFonts w:eastAsia="Times New Roman"/>
          <w:color w:val="auto"/>
          <w:lang w:eastAsia="uk-UA"/>
        </w:rPr>
        <w:t>хімiчний</w:t>
      </w:r>
      <w:proofErr w:type="spellEnd"/>
      <w:r w:rsidRPr="00C632A5">
        <w:rPr>
          <w:rFonts w:eastAsia="Times New Roman"/>
          <w:color w:val="auto"/>
          <w:lang w:eastAsia="uk-UA"/>
        </w:rPr>
        <w:t xml:space="preserve"> склад давніх чорнил був таким, що з часом старі літери – «тіні» попередніх слів – починали проступати крізь новий запис. Так виникав багатошаровий текст, де минуле не зник</w:t>
      </w:r>
      <w:r w:rsidR="00BD5739">
        <w:rPr>
          <w:rFonts w:eastAsia="Times New Roman"/>
          <w:color w:val="auto"/>
          <w:lang w:eastAsia="uk-UA"/>
        </w:rPr>
        <w:t>ало, а ставало</w:t>
      </w:r>
      <w:r w:rsidRPr="00C632A5">
        <w:rPr>
          <w:rFonts w:eastAsia="Times New Roman"/>
          <w:color w:val="auto"/>
          <w:lang w:eastAsia="uk-UA"/>
        </w:rPr>
        <w:t xml:space="preserve"> підкладкою для теперішнього. Т</w:t>
      </w:r>
      <w:r w:rsidR="00BD5739">
        <w:rPr>
          <w:rFonts w:eastAsia="Times New Roman"/>
          <w:color w:val="auto"/>
          <w:lang w:eastAsia="uk-UA"/>
        </w:rPr>
        <w:t>у</w:t>
      </w:r>
      <w:r w:rsidRPr="00C632A5">
        <w:rPr>
          <w:rFonts w:eastAsia="Times New Roman"/>
          <w:color w:val="auto"/>
          <w:lang w:eastAsia="uk-UA"/>
        </w:rPr>
        <w:t xml:space="preserve">к ми зіштовхуємося з метафорою палімпсеста (від </w:t>
      </w:r>
      <w:proofErr w:type="spellStart"/>
      <w:r w:rsidRPr="00C632A5">
        <w:rPr>
          <w:rFonts w:eastAsia="Times New Roman"/>
          <w:color w:val="auto"/>
          <w:lang w:eastAsia="uk-UA"/>
        </w:rPr>
        <w:t>грец</w:t>
      </w:r>
      <w:proofErr w:type="spellEnd"/>
      <w:r w:rsidR="00BD5739">
        <w:rPr>
          <w:rFonts w:eastAsia="Times New Roman"/>
          <w:color w:val="auto"/>
          <w:lang w:eastAsia="uk-UA"/>
        </w:rPr>
        <w:t xml:space="preserve">. </w:t>
      </w:r>
      <w:proofErr w:type="spellStart"/>
      <w:r w:rsidRPr="00C632A5">
        <w:rPr>
          <w:rFonts w:eastAsia="Times New Roman"/>
          <w:color w:val="auto"/>
          <w:lang w:eastAsia="uk-UA"/>
        </w:rPr>
        <w:t>palin</w:t>
      </w:r>
      <w:proofErr w:type="spellEnd"/>
      <w:r w:rsidRPr="00C632A5">
        <w:rPr>
          <w:rFonts w:eastAsia="Times New Roman"/>
          <w:color w:val="auto"/>
          <w:lang w:eastAsia="uk-UA"/>
        </w:rPr>
        <w:t xml:space="preserve"> – «знову» та </w:t>
      </w:r>
      <w:proofErr w:type="spellStart"/>
      <w:r w:rsidRPr="00C632A5">
        <w:rPr>
          <w:rFonts w:eastAsia="Times New Roman"/>
          <w:color w:val="auto"/>
          <w:lang w:eastAsia="uk-UA"/>
        </w:rPr>
        <w:t>psestos</w:t>
      </w:r>
      <w:proofErr w:type="spellEnd"/>
      <w:r w:rsidRPr="00C632A5">
        <w:rPr>
          <w:rFonts w:eastAsia="Times New Roman"/>
          <w:color w:val="auto"/>
          <w:lang w:eastAsia="uk-UA"/>
        </w:rPr>
        <w:t xml:space="preserve"> – «</w:t>
      </w:r>
      <w:proofErr w:type="spellStart"/>
      <w:r w:rsidRPr="00C632A5">
        <w:rPr>
          <w:rFonts w:eastAsia="Times New Roman"/>
          <w:color w:val="auto"/>
          <w:lang w:eastAsia="uk-UA"/>
        </w:rPr>
        <w:t>зіскребений</w:t>
      </w:r>
      <w:proofErr w:type="spellEnd"/>
      <w:r w:rsidRPr="00C632A5">
        <w:rPr>
          <w:rFonts w:eastAsia="Times New Roman"/>
          <w:color w:val="auto"/>
          <w:lang w:eastAsia="uk-UA"/>
        </w:rPr>
        <w:t xml:space="preserve">»), яка прийшла до нас із давнього світу книжників, але </w:t>
      </w:r>
      <w:r w:rsidR="00BD5739">
        <w:rPr>
          <w:rFonts w:eastAsia="Times New Roman"/>
          <w:color w:val="auto"/>
          <w:lang w:eastAsia="uk-UA"/>
        </w:rPr>
        <w:t xml:space="preserve">саме вона </w:t>
      </w:r>
      <w:r w:rsidRPr="00C632A5">
        <w:rPr>
          <w:rFonts w:eastAsia="Times New Roman"/>
          <w:color w:val="auto"/>
          <w:lang w:eastAsia="uk-UA"/>
        </w:rPr>
        <w:t>сьогодні ідеально описує і психологію людини, і життя старого міста.</w:t>
      </w:r>
    </w:p>
    <w:p w:rsidR="00C632A5" w:rsidRPr="00C632A5" w:rsidRDefault="00C632A5" w:rsidP="00BD5739">
      <w:pPr>
        <w:spacing w:after="0" w:line="360" w:lineRule="auto"/>
        <w:ind w:firstLine="709"/>
        <w:jc w:val="both"/>
        <w:rPr>
          <w:rFonts w:eastAsia="Times New Roman"/>
          <w:color w:val="auto"/>
          <w:lang w:eastAsia="uk-UA"/>
        </w:rPr>
      </w:pPr>
      <w:r w:rsidRPr="00C632A5">
        <w:rPr>
          <w:rFonts w:eastAsia="Times New Roman"/>
          <w:color w:val="auto"/>
          <w:lang w:eastAsia="uk-UA"/>
        </w:rPr>
        <w:t xml:space="preserve">Бувають різні міста. </w:t>
      </w:r>
      <w:r w:rsidR="00BD5739">
        <w:rPr>
          <w:rFonts w:eastAsia="Times New Roman"/>
          <w:color w:val="auto"/>
          <w:lang w:eastAsia="uk-UA"/>
        </w:rPr>
        <w:t xml:space="preserve">Усі вони існують і живуть </w:t>
      </w:r>
      <w:r w:rsidRPr="00C632A5">
        <w:rPr>
          <w:rFonts w:eastAsia="Times New Roman"/>
          <w:color w:val="auto"/>
          <w:lang w:eastAsia="uk-UA"/>
        </w:rPr>
        <w:t xml:space="preserve">під загальною назвою «місто», проте за фасадами кожного з них пульсує свій унікальний ритм – те, що ми звикли називати «душею міста». </w:t>
      </w:r>
      <w:r w:rsidR="00BD5739">
        <w:rPr>
          <w:rFonts w:eastAsia="Times New Roman"/>
          <w:color w:val="auto"/>
          <w:lang w:eastAsia="uk-UA"/>
        </w:rPr>
        <w:t xml:space="preserve">І тут на перший план виходить потреба </w:t>
      </w:r>
      <w:r w:rsidRPr="00C632A5">
        <w:rPr>
          <w:rFonts w:eastAsia="Times New Roman"/>
          <w:color w:val="auto"/>
          <w:lang w:eastAsia="uk-UA"/>
        </w:rPr>
        <w:t xml:space="preserve">говорити про душу особливого міста – того, що розквітло біля кордону, </w:t>
      </w:r>
      <w:proofErr w:type="spellStart"/>
      <w:r w:rsidRPr="00C632A5">
        <w:rPr>
          <w:rFonts w:eastAsia="Times New Roman"/>
          <w:color w:val="auto"/>
          <w:lang w:eastAsia="uk-UA"/>
        </w:rPr>
        <w:t>поліетнічного</w:t>
      </w:r>
      <w:proofErr w:type="spellEnd"/>
      <w:r w:rsidRPr="00C632A5">
        <w:rPr>
          <w:rFonts w:eastAsia="Times New Roman"/>
          <w:color w:val="auto"/>
          <w:lang w:eastAsia="uk-UA"/>
        </w:rPr>
        <w:t xml:space="preserve">, наділеного високим рівнем толерантності та особливою тишею релігійного споглядання. Це місто – не просто архітектурний ансамбль, а живий палімпсест, де крізь нові рядки тривоги проступає вікова мудрість стійкості. Бути в такому просторі – це як сидіти поруч на старій лавиці під липою: тут не обов’язково одразу викрикувати свій біль. Достатньо відчути плече </w:t>
      </w:r>
      <w:r w:rsidRPr="00C632A5">
        <w:rPr>
          <w:rFonts w:eastAsia="Times New Roman"/>
          <w:color w:val="auto"/>
          <w:lang w:eastAsia="uk-UA"/>
        </w:rPr>
        <w:lastRenderedPageBreak/>
        <w:t>архітектури, яка вистояла, і погляд вулиць, що вчать нас «мовчати разом», аби згодом знову почати говорити цілісно.</w:t>
      </w:r>
    </w:p>
    <w:p w:rsidR="00C632A5" w:rsidRPr="00C632A5" w:rsidRDefault="00C632A5" w:rsidP="00BD5739">
      <w:pPr>
        <w:spacing w:after="0" w:line="360" w:lineRule="auto"/>
        <w:ind w:firstLine="709"/>
        <w:jc w:val="both"/>
        <w:rPr>
          <w:rFonts w:eastAsia="Times New Roman"/>
          <w:color w:val="auto"/>
          <w:lang w:eastAsia="uk-UA"/>
        </w:rPr>
      </w:pPr>
      <w:r w:rsidRPr="00C632A5">
        <w:rPr>
          <w:rFonts w:eastAsia="Times New Roman"/>
          <w:color w:val="auto"/>
          <w:lang w:eastAsia="uk-UA"/>
        </w:rPr>
        <w:t>Для глибокого розуміння цього процесу необхідно звернутися до витоків поняття. Сучасне офіційне визначення трактує місто як «великий населений пункт, що є адміністративним, промисловим, торговельним і культурним центром» [</w:t>
      </w:r>
      <w:r w:rsidR="008C2A93">
        <w:rPr>
          <w:rFonts w:eastAsia="Times New Roman"/>
          <w:color w:val="auto"/>
          <w:lang w:eastAsia="uk-UA"/>
        </w:rPr>
        <w:t xml:space="preserve">2, </w:t>
      </w:r>
      <w:r w:rsidRPr="00C632A5">
        <w:rPr>
          <w:rFonts w:eastAsia="Times New Roman"/>
          <w:color w:val="auto"/>
          <w:lang w:eastAsia="uk-UA"/>
        </w:rPr>
        <w:t xml:space="preserve">с. 753]. Проте таке визначення є суто функціональним і не відображає його терапевтичного потенціалу. Етимологічний аналіз свідчить, що слово «місто» походить від праслов’янського </w:t>
      </w:r>
      <w:proofErr w:type="spellStart"/>
      <w:r w:rsidRPr="00C632A5">
        <w:rPr>
          <w:rFonts w:eastAsia="Times New Roman"/>
          <w:color w:val="auto"/>
          <w:lang w:eastAsia="uk-UA"/>
        </w:rPr>
        <w:t>mьsto</w:t>
      </w:r>
      <w:proofErr w:type="spellEnd"/>
      <w:r w:rsidRPr="00C632A5">
        <w:rPr>
          <w:rFonts w:eastAsia="Times New Roman"/>
          <w:color w:val="auto"/>
          <w:lang w:eastAsia="uk-UA"/>
        </w:rPr>
        <w:t>, що первинно означало не просто географічний пункт, а «місце», «простір», а згодом – і «спокій» [</w:t>
      </w:r>
      <w:r w:rsidR="008C2A93">
        <w:rPr>
          <w:rFonts w:eastAsia="Times New Roman"/>
          <w:color w:val="auto"/>
          <w:lang w:eastAsia="uk-UA"/>
        </w:rPr>
        <w:t>1, с</w:t>
      </w:r>
      <w:r w:rsidRPr="00C632A5">
        <w:rPr>
          <w:rFonts w:eastAsia="Times New Roman"/>
          <w:color w:val="auto"/>
          <w:lang w:eastAsia="uk-UA"/>
        </w:rPr>
        <w:t>.</w:t>
      </w:r>
      <w:r w:rsidR="008C2A93">
        <w:rPr>
          <w:rFonts w:eastAsia="Times New Roman"/>
          <w:color w:val="auto"/>
          <w:lang w:eastAsia="uk-UA"/>
        </w:rPr>
        <w:t> </w:t>
      </w:r>
      <w:r w:rsidRPr="00C632A5">
        <w:rPr>
          <w:rFonts w:eastAsia="Times New Roman"/>
          <w:color w:val="auto"/>
          <w:lang w:eastAsia="uk-UA"/>
        </w:rPr>
        <w:t>493</w:t>
      </w:r>
      <w:r w:rsidR="00BD5739">
        <w:rPr>
          <w:rFonts w:eastAsia="Times New Roman"/>
          <w:color w:val="auto"/>
          <w:lang w:eastAsia="uk-UA"/>
        </w:rPr>
        <w:t xml:space="preserve">Як бачимо, </w:t>
      </w:r>
      <w:r w:rsidRPr="00C632A5">
        <w:rPr>
          <w:rFonts w:eastAsia="Times New Roman"/>
          <w:color w:val="auto"/>
          <w:lang w:eastAsia="uk-UA"/>
        </w:rPr>
        <w:t>мовна пам’ять фіксує місто як територію, відвойовану в хаосу для безпечного буття. Семантичне наповнення слова також дуже цінне: місто перестає бути лише «місцем» і стає «співрозмовником».</w:t>
      </w:r>
    </w:p>
    <w:p w:rsidR="00C632A5" w:rsidRPr="00C632A5" w:rsidRDefault="00C632A5" w:rsidP="00BD5739">
      <w:pPr>
        <w:spacing w:after="0" w:line="360" w:lineRule="auto"/>
        <w:ind w:firstLine="709"/>
        <w:jc w:val="both"/>
        <w:rPr>
          <w:rFonts w:eastAsia="Times New Roman"/>
          <w:color w:val="auto"/>
          <w:lang w:eastAsia="uk-UA"/>
        </w:rPr>
      </w:pPr>
      <w:r w:rsidRPr="00C632A5">
        <w:rPr>
          <w:rFonts w:eastAsia="Times New Roman"/>
          <w:color w:val="auto"/>
          <w:lang w:eastAsia="uk-UA"/>
        </w:rPr>
        <w:t>Семантика «міста</w:t>
      </w:r>
      <w:r w:rsidR="00EE3633">
        <w:rPr>
          <w:rFonts w:eastAsia="Times New Roman"/>
          <w:color w:val="auto"/>
          <w:lang w:eastAsia="uk-UA"/>
        </w:rPr>
        <w:t>-</w:t>
      </w:r>
      <w:r w:rsidRPr="00C632A5">
        <w:rPr>
          <w:rFonts w:eastAsia="Times New Roman"/>
          <w:color w:val="auto"/>
          <w:lang w:eastAsia="uk-UA"/>
        </w:rPr>
        <w:t xml:space="preserve">медіатора» – це погляд на нього, як на олюднений простір, який бере на себе функцію </w:t>
      </w:r>
      <w:proofErr w:type="spellStart"/>
      <w:r w:rsidRPr="00C632A5">
        <w:rPr>
          <w:rFonts w:eastAsia="Times New Roman"/>
          <w:color w:val="auto"/>
          <w:lang w:eastAsia="uk-UA"/>
        </w:rPr>
        <w:t>контейнування</w:t>
      </w:r>
      <w:proofErr w:type="spellEnd"/>
      <w:r w:rsidRPr="00C632A5">
        <w:rPr>
          <w:rFonts w:eastAsia="Times New Roman"/>
          <w:color w:val="auto"/>
          <w:lang w:eastAsia="uk-UA"/>
        </w:rPr>
        <w:t xml:space="preserve"> травми. За методом </w:t>
      </w:r>
      <w:proofErr w:type="spellStart"/>
      <w:r w:rsidRPr="00C632A5">
        <w:rPr>
          <w:rFonts w:eastAsia="Times New Roman"/>
          <w:color w:val="auto"/>
          <w:lang w:eastAsia="uk-UA"/>
        </w:rPr>
        <w:t>Жаклін</w:t>
      </w:r>
      <w:proofErr w:type="spellEnd"/>
      <w:r w:rsidRPr="00C632A5">
        <w:rPr>
          <w:rFonts w:eastAsia="Times New Roman"/>
          <w:color w:val="auto"/>
          <w:lang w:eastAsia="uk-UA"/>
        </w:rPr>
        <w:t xml:space="preserve"> </w:t>
      </w:r>
      <w:proofErr w:type="spellStart"/>
      <w:r w:rsidRPr="00C632A5">
        <w:rPr>
          <w:rFonts w:eastAsia="Times New Roman"/>
          <w:color w:val="auto"/>
          <w:lang w:eastAsia="uk-UA"/>
        </w:rPr>
        <w:t>Моріно</w:t>
      </w:r>
      <w:proofErr w:type="spellEnd"/>
      <w:r w:rsidRPr="00C632A5">
        <w:rPr>
          <w:rFonts w:eastAsia="Times New Roman"/>
          <w:color w:val="auto"/>
          <w:lang w:eastAsia="uk-UA"/>
        </w:rPr>
        <w:t>, саме такий простір забезпечує перехід від «Крику» (хаосу) до «Зустрічі» (сенсу) [</w:t>
      </w:r>
      <w:r w:rsidR="008C2A93">
        <w:rPr>
          <w:rFonts w:eastAsia="Times New Roman"/>
          <w:color w:val="auto"/>
          <w:lang w:eastAsia="uk-UA"/>
        </w:rPr>
        <w:t>5, с</w:t>
      </w:r>
      <w:r w:rsidRPr="00C632A5">
        <w:rPr>
          <w:rFonts w:eastAsia="Times New Roman"/>
          <w:color w:val="auto"/>
          <w:lang w:eastAsia="uk-UA"/>
        </w:rPr>
        <w:t xml:space="preserve">. 42]. Адже, коли внутрішні опори людини хитаються від стресу війни, розуміння і відчуття міста як «стабільного місця» стає зовнішнім каркасом душі. Міський ландшафт через «м’яку </w:t>
      </w:r>
      <w:proofErr w:type="spellStart"/>
      <w:r w:rsidRPr="00C632A5">
        <w:rPr>
          <w:rFonts w:eastAsia="Times New Roman"/>
          <w:color w:val="auto"/>
          <w:lang w:eastAsia="uk-UA"/>
        </w:rPr>
        <w:t>фасцинацію</w:t>
      </w:r>
      <w:proofErr w:type="spellEnd"/>
      <w:r w:rsidRPr="00C632A5">
        <w:rPr>
          <w:rFonts w:eastAsia="Times New Roman"/>
          <w:color w:val="auto"/>
          <w:lang w:eastAsia="uk-UA"/>
        </w:rPr>
        <w:t xml:space="preserve">» (від лат. </w:t>
      </w:r>
      <w:proofErr w:type="spellStart"/>
      <w:r w:rsidRPr="00C632A5">
        <w:rPr>
          <w:rFonts w:eastAsia="Times New Roman"/>
          <w:color w:val="auto"/>
          <w:lang w:eastAsia="uk-UA"/>
        </w:rPr>
        <w:t>fascinatio</w:t>
      </w:r>
      <w:proofErr w:type="spellEnd"/>
      <w:r w:rsidRPr="00C632A5">
        <w:rPr>
          <w:rFonts w:eastAsia="Times New Roman"/>
          <w:color w:val="auto"/>
          <w:lang w:eastAsia="uk-UA"/>
        </w:rPr>
        <w:t xml:space="preserve"> – «зачарування», «магія», «погляд, що приковує») архітектурних форм дозволяє знизити когнітивне навантаження та почати процес реконструкції ментального здоров’я [</w:t>
      </w:r>
      <w:r w:rsidR="008C2A93">
        <w:rPr>
          <w:rFonts w:eastAsia="Times New Roman"/>
          <w:color w:val="auto"/>
          <w:lang w:eastAsia="uk-UA"/>
        </w:rPr>
        <w:t>4, с</w:t>
      </w:r>
      <w:r w:rsidRPr="00C632A5">
        <w:rPr>
          <w:rFonts w:eastAsia="Times New Roman"/>
          <w:color w:val="auto"/>
          <w:lang w:eastAsia="uk-UA"/>
        </w:rPr>
        <w:t>. 174]. При цьому термін «</w:t>
      </w:r>
      <w:proofErr w:type="spellStart"/>
      <w:r w:rsidRPr="00C632A5">
        <w:rPr>
          <w:rFonts w:eastAsia="Times New Roman"/>
          <w:color w:val="auto"/>
          <w:lang w:eastAsia="uk-UA"/>
        </w:rPr>
        <w:t>фасцинація</w:t>
      </w:r>
      <w:proofErr w:type="spellEnd"/>
      <w:r w:rsidRPr="00C632A5">
        <w:rPr>
          <w:rFonts w:eastAsia="Times New Roman"/>
          <w:color w:val="auto"/>
          <w:lang w:eastAsia="uk-UA"/>
        </w:rPr>
        <w:t xml:space="preserve">» у психології та </w:t>
      </w:r>
      <w:proofErr w:type="spellStart"/>
      <w:r w:rsidRPr="00C632A5">
        <w:rPr>
          <w:rFonts w:eastAsia="Times New Roman"/>
          <w:color w:val="auto"/>
          <w:lang w:eastAsia="uk-UA"/>
        </w:rPr>
        <w:t>нейронауці</w:t>
      </w:r>
      <w:proofErr w:type="spellEnd"/>
      <w:r w:rsidRPr="00C632A5">
        <w:rPr>
          <w:rFonts w:eastAsia="Times New Roman"/>
          <w:color w:val="auto"/>
          <w:lang w:eastAsia="uk-UA"/>
        </w:rPr>
        <w:t xml:space="preserve"> означає стан мимовільної, глибокої зосередженості уваги на певному об’єкті, що супроводжується відчуттям захоплення, спокою або навіть легкого трансу. Це підкреслює те, що «</w:t>
      </w:r>
      <w:proofErr w:type="spellStart"/>
      <w:r w:rsidRPr="00C632A5">
        <w:rPr>
          <w:rFonts w:eastAsia="Times New Roman"/>
          <w:color w:val="auto"/>
          <w:lang w:eastAsia="uk-UA"/>
        </w:rPr>
        <w:t>Нарратив</w:t>
      </w:r>
      <w:proofErr w:type="spellEnd"/>
      <w:r w:rsidRPr="00C632A5">
        <w:rPr>
          <w:rFonts w:eastAsia="Times New Roman"/>
          <w:color w:val="auto"/>
          <w:lang w:eastAsia="uk-UA"/>
        </w:rPr>
        <w:t xml:space="preserve"> зцілення» – це повернення місту його первісної семантики спокою, де фізичне «місце» перетворюється на метафізичний </w:t>
      </w:r>
      <w:proofErr w:type="spellStart"/>
      <w:r w:rsidRPr="00C632A5">
        <w:rPr>
          <w:rFonts w:eastAsia="Times New Roman"/>
          <w:color w:val="auto"/>
          <w:lang w:eastAsia="uk-UA"/>
        </w:rPr>
        <w:t>прихисток</w:t>
      </w:r>
      <w:proofErr w:type="spellEnd"/>
      <w:r w:rsidRPr="00C632A5">
        <w:rPr>
          <w:rFonts w:eastAsia="Times New Roman"/>
          <w:color w:val="auto"/>
          <w:lang w:eastAsia="uk-UA"/>
        </w:rPr>
        <w:t xml:space="preserve"> для відновлення людської ідентичності.</w:t>
      </w:r>
    </w:p>
    <w:p w:rsidR="00C632A5" w:rsidRPr="00C632A5" w:rsidRDefault="00BD5739" w:rsidP="00BD5739">
      <w:pPr>
        <w:spacing w:after="0" w:line="360" w:lineRule="auto"/>
        <w:ind w:firstLine="709"/>
        <w:jc w:val="both"/>
        <w:rPr>
          <w:rFonts w:eastAsia="Times New Roman"/>
          <w:color w:val="auto"/>
          <w:lang w:eastAsia="uk-UA"/>
        </w:rPr>
      </w:pPr>
      <w:r>
        <w:rPr>
          <w:rFonts w:eastAsia="Times New Roman"/>
          <w:color w:val="auto"/>
          <w:lang w:eastAsia="uk-UA"/>
        </w:rPr>
        <w:t xml:space="preserve">Оскільки </w:t>
      </w:r>
      <w:r w:rsidR="00C632A5" w:rsidRPr="00C632A5">
        <w:rPr>
          <w:rFonts w:eastAsia="Times New Roman"/>
          <w:color w:val="auto"/>
          <w:lang w:eastAsia="uk-UA"/>
        </w:rPr>
        <w:t xml:space="preserve">медіація – це </w:t>
      </w:r>
      <w:r>
        <w:rPr>
          <w:rFonts w:eastAsia="Times New Roman"/>
          <w:color w:val="auto"/>
          <w:lang w:eastAsia="uk-UA"/>
        </w:rPr>
        <w:t xml:space="preserve">своєрідний </w:t>
      </w:r>
      <w:r w:rsidR="00C632A5" w:rsidRPr="00C632A5">
        <w:rPr>
          <w:rFonts w:eastAsia="Times New Roman"/>
          <w:color w:val="auto"/>
          <w:lang w:eastAsia="uk-UA"/>
        </w:rPr>
        <w:t xml:space="preserve">шлях </w:t>
      </w:r>
      <w:proofErr w:type="spellStart"/>
      <w:r w:rsidR="00C632A5" w:rsidRPr="00C632A5">
        <w:rPr>
          <w:rFonts w:eastAsia="Times New Roman"/>
          <w:color w:val="auto"/>
          <w:lang w:eastAsia="uk-UA"/>
        </w:rPr>
        <w:t>віднайдення</w:t>
      </w:r>
      <w:proofErr w:type="spellEnd"/>
      <w:r w:rsidR="00C632A5" w:rsidRPr="00C632A5">
        <w:rPr>
          <w:rFonts w:eastAsia="Times New Roman"/>
          <w:color w:val="auto"/>
          <w:lang w:eastAsia="uk-UA"/>
        </w:rPr>
        <w:t xml:space="preserve"> сенсу</w:t>
      </w:r>
      <w:r>
        <w:rPr>
          <w:rFonts w:eastAsia="Times New Roman"/>
          <w:color w:val="auto"/>
          <w:lang w:eastAsia="uk-UA"/>
        </w:rPr>
        <w:t xml:space="preserve">, то саме </w:t>
      </w:r>
      <w:r w:rsidR="008C2A93">
        <w:rPr>
          <w:rFonts w:eastAsia="Times New Roman"/>
          <w:color w:val="auto"/>
          <w:lang w:eastAsia="uk-UA"/>
        </w:rPr>
        <w:t>в</w:t>
      </w:r>
      <w:r w:rsidR="00C632A5" w:rsidRPr="00C632A5">
        <w:rPr>
          <w:rFonts w:eastAsia="Times New Roman"/>
          <w:color w:val="auto"/>
          <w:lang w:eastAsia="uk-UA"/>
        </w:rPr>
        <w:t xml:space="preserve"> умовах </w:t>
      </w:r>
      <w:r>
        <w:rPr>
          <w:rFonts w:eastAsia="Times New Roman"/>
          <w:color w:val="auto"/>
          <w:lang w:eastAsia="uk-UA"/>
        </w:rPr>
        <w:t>впливу війни</w:t>
      </w:r>
      <w:r w:rsidR="00C632A5" w:rsidRPr="00C632A5">
        <w:rPr>
          <w:rFonts w:eastAsia="Times New Roman"/>
          <w:color w:val="auto"/>
          <w:lang w:eastAsia="uk-UA"/>
        </w:rPr>
        <w:t xml:space="preserve"> місто має перебрати на себе роль медіатора. Воно не просто надає </w:t>
      </w:r>
      <w:proofErr w:type="spellStart"/>
      <w:r w:rsidR="00C632A5" w:rsidRPr="00C632A5">
        <w:rPr>
          <w:rFonts w:eastAsia="Times New Roman"/>
          <w:color w:val="auto"/>
          <w:lang w:eastAsia="uk-UA"/>
        </w:rPr>
        <w:t>прихисток</w:t>
      </w:r>
      <w:proofErr w:type="spellEnd"/>
      <w:r w:rsidR="00C632A5" w:rsidRPr="00C632A5">
        <w:rPr>
          <w:rFonts w:eastAsia="Times New Roman"/>
          <w:color w:val="auto"/>
          <w:lang w:eastAsia="uk-UA"/>
        </w:rPr>
        <w:t xml:space="preserve">, а створює умови для внутрішнього діалогу людини зі своїм досвідом. Чернівці, з їхньою багатошаровою історією та «гуманною» </w:t>
      </w:r>
      <w:r w:rsidR="00C632A5" w:rsidRPr="00C632A5">
        <w:rPr>
          <w:rFonts w:eastAsia="Times New Roman"/>
          <w:color w:val="auto"/>
          <w:lang w:eastAsia="uk-UA"/>
        </w:rPr>
        <w:lastRenderedPageBreak/>
        <w:t xml:space="preserve">архітектурою, є еталонним майданчиком, де простір допомагає </w:t>
      </w:r>
      <w:proofErr w:type="spellStart"/>
      <w:r w:rsidR="00C632A5" w:rsidRPr="00C632A5">
        <w:rPr>
          <w:rFonts w:eastAsia="Times New Roman"/>
          <w:color w:val="auto"/>
          <w:lang w:eastAsia="uk-UA"/>
        </w:rPr>
        <w:t>контейнувати</w:t>
      </w:r>
      <w:proofErr w:type="spellEnd"/>
      <w:r w:rsidR="00C632A5" w:rsidRPr="00C632A5">
        <w:rPr>
          <w:rFonts w:eastAsia="Times New Roman"/>
          <w:color w:val="auto"/>
          <w:lang w:eastAsia="uk-UA"/>
        </w:rPr>
        <w:t xml:space="preserve"> тривогу.</w:t>
      </w:r>
      <w:r>
        <w:rPr>
          <w:rFonts w:eastAsia="Times New Roman"/>
          <w:color w:val="auto"/>
          <w:lang w:eastAsia="uk-UA"/>
        </w:rPr>
        <w:t xml:space="preserve"> </w:t>
      </w:r>
      <w:r w:rsidR="00C632A5" w:rsidRPr="00C632A5">
        <w:rPr>
          <w:rFonts w:eastAsia="Times New Roman"/>
          <w:color w:val="auto"/>
          <w:lang w:eastAsia="uk-UA"/>
        </w:rPr>
        <w:t xml:space="preserve">Реалізація моделі </w:t>
      </w:r>
      <w:r>
        <w:rPr>
          <w:rFonts w:eastAsia="Times New Roman"/>
          <w:color w:val="auto"/>
          <w:lang w:eastAsia="uk-UA"/>
        </w:rPr>
        <w:t xml:space="preserve">такого міста </w:t>
      </w:r>
      <w:r w:rsidR="00C632A5" w:rsidRPr="00C632A5">
        <w:rPr>
          <w:rFonts w:eastAsia="Times New Roman"/>
          <w:color w:val="auto"/>
          <w:lang w:eastAsia="uk-UA"/>
        </w:rPr>
        <w:t>розгортається у трьох взаємодоповнюючих вимірах:</w:t>
      </w:r>
    </w:p>
    <w:p w:rsidR="00C632A5" w:rsidRPr="00C632A5" w:rsidRDefault="00C632A5" w:rsidP="00BD5739">
      <w:pPr>
        <w:spacing w:after="0" w:line="360" w:lineRule="auto"/>
        <w:ind w:firstLine="709"/>
        <w:jc w:val="both"/>
        <w:rPr>
          <w:rFonts w:eastAsia="Times New Roman"/>
          <w:color w:val="auto"/>
          <w:lang w:eastAsia="uk-UA"/>
        </w:rPr>
      </w:pPr>
      <w:r w:rsidRPr="00C632A5">
        <w:rPr>
          <w:rFonts w:eastAsia="Times New Roman"/>
          <w:i/>
          <w:color w:val="auto"/>
          <w:lang w:eastAsia="uk-UA"/>
        </w:rPr>
        <w:t>Психологічний вимір.</w:t>
      </w:r>
      <w:r w:rsidRPr="00C632A5">
        <w:rPr>
          <w:rFonts w:eastAsia="Times New Roman"/>
          <w:color w:val="auto"/>
          <w:lang w:eastAsia="uk-UA"/>
        </w:rPr>
        <w:t xml:space="preserve"> Психологічне відновлення</w:t>
      </w:r>
      <w:r w:rsidR="008C2A93">
        <w:rPr>
          <w:rFonts w:eastAsia="Times New Roman"/>
          <w:color w:val="auto"/>
          <w:lang w:eastAsia="uk-UA"/>
        </w:rPr>
        <w:t xml:space="preserve">, наприклад, </w:t>
      </w:r>
      <w:r w:rsidRPr="00C632A5">
        <w:rPr>
          <w:rFonts w:eastAsia="Times New Roman"/>
          <w:color w:val="auto"/>
          <w:lang w:eastAsia="uk-UA"/>
        </w:rPr>
        <w:t>при ПТСР потребує стабільного та передбачуваного середовища, де місто перестає бути де</w:t>
      </w:r>
      <w:r w:rsidR="008C2A93">
        <w:rPr>
          <w:rFonts w:eastAsia="Times New Roman"/>
          <w:color w:val="auto"/>
          <w:lang w:eastAsia="uk-UA"/>
        </w:rPr>
        <w:t>корацією і стає активним живим м</w:t>
      </w:r>
      <w:r w:rsidRPr="00C632A5">
        <w:rPr>
          <w:rFonts w:eastAsia="Times New Roman"/>
          <w:color w:val="auto"/>
          <w:lang w:eastAsia="uk-UA"/>
        </w:rPr>
        <w:t>едіатором [</w:t>
      </w:r>
      <w:r w:rsidR="008C2A93">
        <w:rPr>
          <w:rFonts w:eastAsia="Times New Roman"/>
          <w:color w:val="auto"/>
          <w:lang w:eastAsia="uk-UA"/>
        </w:rPr>
        <w:t>5, с</w:t>
      </w:r>
      <w:r w:rsidRPr="00C632A5">
        <w:rPr>
          <w:rFonts w:eastAsia="Times New Roman"/>
          <w:color w:val="auto"/>
          <w:lang w:eastAsia="uk-UA"/>
        </w:rPr>
        <w:t>. 84]</w:t>
      </w:r>
      <w:r w:rsidR="008C2A93">
        <w:rPr>
          <w:rFonts w:eastAsia="Times New Roman"/>
          <w:color w:val="auto"/>
          <w:lang w:eastAsia="uk-UA"/>
        </w:rPr>
        <w:t xml:space="preserve">. У його просторі мають бути присутні: </w:t>
      </w:r>
    </w:p>
    <w:p w:rsidR="00C632A5" w:rsidRPr="00C632A5" w:rsidRDefault="00C632A5" w:rsidP="00BD5739">
      <w:pPr>
        <w:spacing w:after="0" w:line="360" w:lineRule="auto"/>
        <w:ind w:firstLine="709"/>
        <w:jc w:val="both"/>
        <w:rPr>
          <w:rFonts w:eastAsia="Times New Roman"/>
          <w:color w:val="auto"/>
          <w:lang w:eastAsia="uk-UA"/>
        </w:rPr>
      </w:pPr>
      <w:r w:rsidRPr="00C632A5">
        <w:rPr>
          <w:rFonts w:eastAsia="Times New Roman"/>
          <w:i/>
          <w:color w:val="auto"/>
          <w:lang w:eastAsia="uk-UA"/>
        </w:rPr>
        <w:t xml:space="preserve">Візуальний спокій та </w:t>
      </w:r>
      <w:proofErr w:type="spellStart"/>
      <w:r w:rsidRPr="00C632A5">
        <w:rPr>
          <w:rFonts w:eastAsia="Times New Roman"/>
          <w:i/>
          <w:color w:val="auto"/>
          <w:lang w:eastAsia="uk-UA"/>
        </w:rPr>
        <w:t>фасцинація</w:t>
      </w:r>
      <w:proofErr w:type="spellEnd"/>
      <w:r w:rsidRPr="00C632A5">
        <w:rPr>
          <w:rFonts w:eastAsia="Times New Roman"/>
          <w:color w:val="auto"/>
          <w:lang w:eastAsia="uk-UA"/>
        </w:rPr>
        <w:t xml:space="preserve">. Гармонійні пропорції архітектури, ритміка фасадів та природні елементи міського ландшафту діють як зовнішній стабілізатор нервової системи. Через механізм «м’якої </w:t>
      </w:r>
      <w:proofErr w:type="spellStart"/>
      <w:r w:rsidRPr="00C632A5">
        <w:rPr>
          <w:rFonts w:eastAsia="Times New Roman"/>
          <w:color w:val="auto"/>
          <w:lang w:eastAsia="uk-UA"/>
        </w:rPr>
        <w:t>фасцинації</w:t>
      </w:r>
      <w:proofErr w:type="spellEnd"/>
      <w:r w:rsidRPr="00C632A5">
        <w:rPr>
          <w:rFonts w:eastAsia="Times New Roman"/>
          <w:color w:val="auto"/>
          <w:lang w:eastAsia="uk-UA"/>
        </w:rPr>
        <w:t>» місто дарує втомленій увазі спокій, необхідний для виходу зі стану хронічного стресу [</w:t>
      </w:r>
      <w:r w:rsidR="008C2A93">
        <w:rPr>
          <w:rFonts w:eastAsia="Times New Roman"/>
          <w:color w:val="auto"/>
          <w:lang w:eastAsia="uk-UA"/>
        </w:rPr>
        <w:t>4, с. </w:t>
      </w:r>
      <w:r w:rsidRPr="00C632A5">
        <w:rPr>
          <w:rFonts w:eastAsia="Times New Roman"/>
          <w:color w:val="auto"/>
          <w:lang w:eastAsia="uk-UA"/>
        </w:rPr>
        <w:t>174].</w:t>
      </w:r>
    </w:p>
    <w:p w:rsidR="00C632A5" w:rsidRPr="00C632A5" w:rsidRDefault="00C632A5" w:rsidP="00BD5739">
      <w:pPr>
        <w:spacing w:after="0" w:line="360" w:lineRule="auto"/>
        <w:ind w:firstLine="709"/>
        <w:jc w:val="both"/>
        <w:rPr>
          <w:rFonts w:eastAsia="Times New Roman"/>
          <w:color w:val="auto"/>
          <w:lang w:eastAsia="uk-UA"/>
        </w:rPr>
      </w:pPr>
      <w:r w:rsidRPr="00C632A5">
        <w:rPr>
          <w:rFonts w:eastAsia="Times New Roman"/>
          <w:i/>
          <w:color w:val="auto"/>
          <w:lang w:eastAsia="uk-UA"/>
        </w:rPr>
        <w:t xml:space="preserve">Терапія простором. </w:t>
      </w:r>
      <w:r w:rsidRPr="00C632A5">
        <w:rPr>
          <w:rFonts w:eastAsia="Times New Roman"/>
          <w:color w:val="auto"/>
          <w:lang w:eastAsia="uk-UA"/>
        </w:rPr>
        <w:t>Місто</w:t>
      </w:r>
      <w:r w:rsidR="00EE3633">
        <w:rPr>
          <w:rFonts w:eastAsia="Times New Roman"/>
          <w:color w:val="auto"/>
          <w:lang w:eastAsia="uk-UA"/>
        </w:rPr>
        <w:t>-</w:t>
      </w:r>
      <w:r w:rsidRPr="00C632A5">
        <w:rPr>
          <w:rFonts w:eastAsia="Times New Roman"/>
          <w:color w:val="auto"/>
          <w:lang w:eastAsia="uk-UA"/>
        </w:rPr>
        <w:t xml:space="preserve">медіатор пропонує мешканцю безпечні «точки опори». Це не просто лавиці чи сквери – це вузли безпеки, які допомагають знизити рівень </w:t>
      </w:r>
      <w:proofErr w:type="spellStart"/>
      <w:r w:rsidRPr="00C632A5">
        <w:rPr>
          <w:rFonts w:eastAsia="Times New Roman"/>
          <w:color w:val="auto"/>
          <w:lang w:eastAsia="uk-UA"/>
        </w:rPr>
        <w:t>кортизолу</w:t>
      </w:r>
      <w:proofErr w:type="spellEnd"/>
      <w:r w:rsidRPr="00C632A5">
        <w:rPr>
          <w:rFonts w:eastAsia="Times New Roman"/>
          <w:color w:val="auto"/>
          <w:lang w:eastAsia="uk-UA"/>
        </w:rPr>
        <w:t xml:space="preserve"> та відновити когнітивні ресурси, виснажені війною. Місто ніби «сидить поруч», віддзеркалюючи людині її власну здатність до </w:t>
      </w:r>
      <w:proofErr w:type="spellStart"/>
      <w:r w:rsidRPr="00C632A5">
        <w:rPr>
          <w:rFonts w:eastAsia="Times New Roman"/>
          <w:color w:val="auto"/>
          <w:lang w:eastAsia="uk-UA"/>
        </w:rPr>
        <w:t>вцілілості</w:t>
      </w:r>
      <w:proofErr w:type="spellEnd"/>
      <w:r w:rsidRPr="00C632A5">
        <w:rPr>
          <w:rFonts w:eastAsia="Times New Roman"/>
          <w:color w:val="auto"/>
          <w:lang w:eastAsia="uk-UA"/>
        </w:rPr>
        <w:t xml:space="preserve"> та цілісності.</w:t>
      </w:r>
    </w:p>
    <w:p w:rsidR="00C632A5" w:rsidRPr="00C632A5" w:rsidRDefault="00C632A5" w:rsidP="00BD5739">
      <w:pPr>
        <w:spacing w:after="0" w:line="360" w:lineRule="auto"/>
        <w:ind w:firstLine="709"/>
        <w:jc w:val="both"/>
        <w:rPr>
          <w:rFonts w:eastAsia="Times New Roman"/>
          <w:color w:val="auto"/>
          <w:lang w:eastAsia="uk-UA"/>
        </w:rPr>
      </w:pPr>
      <w:r w:rsidRPr="00C632A5">
        <w:rPr>
          <w:rFonts w:eastAsia="Times New Roman"/>
          <w:i/>
          <w:color w:val="auto"/>
          <w:lang w:eastAsia="uk-UA"/>
        </w:rPr>
        <w:t xml:space="preserve">Лінгвістичний </w:t>
      </w:r>
      <w:proofErr w:type="spellStart"/>
      <w:r w:rsidRPr="00C632A5">
        <w:rPr>
          <w:rFonts w:eastAsia="Times New Roman"/>
          <w:i/>
          <w:color w:val="auto"/>
          <w:lang w:eastAsia="uk-UA"/>
        </w:rPr>
        <w:t>нарратив</w:t>
      </w:r>
      <w:proofErr w:type="spellEnd"/>
      <w:r w:rsidRPr="00C632A5">
        <w:rPr>
          <w:rFonts w:eastAsia="Times New Roman"/>
          <w:i/>
          <w:color w:val="auto"/>
          <w:lang w:eastAsia="uk-UA"/>
        </w:rPr>
        <w:t xml:space="preserve"> безпеки</w:t>
      </w:r>
      <w:r w:rsidRPr="00C632A5">
        <w:rPr>
          <w:rFonts w:eastAsia="Times New Roman"/>
          <w:color w:val="auto"/>
          <w:lang w:eastAsia="uk-UA"/>
        </w:rPr>
        <w:t>. Місто говорить до нас через назви, знаки та комунікацію. Для філолога місто – це живий текст, який у процесі медіації потребує «терапевтичного редагування» для створення нового сюжету життя.</w:t>
      </w:r>
    </w:p>
    <w:p w:rsidR="00C632A5" w:rsidRPr="00C632A5" w:rsidRDefault="00C632A5" w:rsidP="00BD5739">
      <w:pPr>
        <w:spacing w:after="0" w:line="360" w:lineRule="auto"/>
        <w:ind w:firstLine="709"/>
        <w:jc w:val="both"/>
        <w:rPr>
          <w:rFonts w:eastAsia="Times New Roman"/>
          <w:color w:val="auto"/>
          <w:lang w:eastAsia="uk-UA"/>
        </w:rPr>
      </w:pPr>
      <w:r w:rsidRPr="00C632A5">
        <w:rPr>
          <w:rFonts w:eastAsia="Times New Roman"/>
          <w:i/>
          <w:color w:val="auto"/>
          <w:lang w:eastAsia="uk-UA"/>
        </w:rPr>
        <w:t xml:space="preserve">Мовна </w:t>
      </w:r>
      <w:proofErr w:type="spellStart"/>
      <w:r w:rsidRPr="00C632A5">
        <w:rPr>
          <w:rFonts w:eastAsia="Times New Roman"/>
          <w:i/>
          <w:color w:val="auto"/>
          <w:lang w:eastAsia="uk-UA"/>
        </w:rPr>
        <w:t>інклюзивність</w:t>
      </w:r>
      <w:proofErr w:type="spellEnd"/>
      <w:r w:rsidRPr="00C632A5">
        <w:rPr>
          <w:rFonts w:eastAsia="Times New Roman"/>
          <w:i/>
          <w:color w:val="auto"/>
          <w:lang w:eastAsia="uk-UA"/>
        </w:rPr>
        <w:t xml:space="preserve"> як простір прийняття</w:t>
      </w:r>
      <w:r w:rsidRPr="00C632A5">
        <w:rPr>
          <w:rFonts w:eastAsia="Times New Roman"/>
          <w:color w:val="auto"/>
          <w:lang w:eastAsia="uk-UA"/>
        </w:rPr>
        <w:t>. У моделі міста</w:t>
      </w:r>
      <w:r w:rsidR="00A245EF">
        <w:rPr>
          <w:rFonts w:eastAsia="Times New Roman"/>
          <w:color w:val="auto"/>
          <w:lang w:eastAsia="uk-UA"/>
        </w:rPr>
        <w:t>-</w:t>
      </w:r>
      <w:r w:rsidRPr="00C632A5">
        <w:rPr>
          <w:rFonts w:eastAsia="Times New Roman"/>
          <w:color w:val="auto"/>
          <w:lang w:eastAsia="uk-UA"/>
        </w:rPr>
        <w:t>медіатора українська мова постає не лише як засіб комунікації, а як терапевтичне середовище. Використання чіткої, дружньої мови та якісної навігації створює для ветеранів, ВПО та кожного мешканця відчуття передбачуваності та контролю над простором. Місто ніби промовляє до людини: «Ти вдома, ти в безпеці, ти зрозумілий». Така лінгвістична відкритість маркує місто як частину «безпечного світу», де мова стає не бар’єром, а м’яким інструментом соціальної реадаптації та ментального заземлення [</w:t>
      </w:r>
      <w:r w:rsidR="008C2A93">
        <w:rPr>
          <w:rFonts w:eastAsia="Times New Roman"/>
          <w:color w:val="auto"/>
          <w:lang w:eastAsia="uk-UA"/>
        </w:rPr>
        <w:t>3, с</w:t>
      </w:r>
      <w:r w:rsidRPr="00C632A5">
        <w:rPr>
          <w:rFonts w:eastAsia="Times New Roman"/>
          <w:color w:val="auto"/>
          <w:lang w:eastAsia="uk-UA"/>
        </w:rPr>
        <w:t xml:space="preserve">. 24]. Українська мова в такому міському просторі стає не просто офіційним кодом, а живою естетичною </w:t>
      </w:r>
      <w:r w:rsidRPr="00C632A5">
        <w:rPr>
          <w:rFonts w:eastAsia="Times New Roman"/>
          <w:color w:val="auto"/>
          <w:lang w:eastAsia="uk-UA"/>
        </w:rPr>
        <w:lastRenderedPageBreak/>
        <w:t xml:space="preserve">стихією, яка через свою мелодійність та глибину пропонує кожному шлях лагідного і красивого включення у спільний культурний контекст. Це </w:t>
      </w:r>
      <w:r w:rsidR="00A245EF">
        <w:rPr>
          <w:rFonts w:eastAsia="Times New Roman"/>
          <w:color w:val="auto"/>
          <w:lang w:eastAsia="uk-UA"/>
        </w:rPr>
        <w:t xml:space="preserve">– </w:t>
      </w:r>
      <w:r w:rsidRPr="00C632A5">
        <w:rPr>
          <w:rFonts w:eastAsia="Times New Roman"/>
          <w:color w:val="auto"/>
          <w:lang w:eastAsia="uk-UA"/>
        </w:rPr>
        <w:t xml:space="preserve">простір, де слово не диктує умови, а запрошує до співтворчості, перетворюючи процес мовної адаптації на акт </w:t>
      </w:r>
      <w:proofErr w:type="spellStart"/>
      <w:r w:rsidRPr="00C632A5">
        <w:rPr>
          <w:rFonts w:eastAsia="Times New Roman"/>
          <w:color w:val="auto"/>
          <w:lang w:eastAsia="uk-UA"/>
        </w:rPr>
        <w:t>віднайдення</w:t>
      </w:r>
      <w:proofErr w:type="spellEnd"/>
      <w:r w:rsidRPr="00C632A5">
        <w:rPr>
          <w:rFonts w:eastAsia="Times New Roman"/>
          <w:color w:val="auto"/>
          <w:lang w:eastAsia="uk-UA"/>
        </w:rPr>
        <w:t xml:space="preserve"> власного голосу в гармонійному поліфонічному тексті міста.</w:t>
      </w:r>
    </w:p>
    <w:p w:rsidR="00C632A5" w:rsidRPr="00C632A5" w:rsidRDefault="00C632A5" w:rsidP="00BD5739">
      <w:pPr>
        <w:spacing w:after="0" w:line="360" w:lineRule="auto"/>
        <w:ind w:firstLine="709"/>
        <w:jc w:val="both"/>
        <w:rPr>
          <w:rFonts w:eastAsia="Times New Roman"/>
          <w:color w:val="auto"/>
          <w:lang w:eastAsia="uk-UA"/>
        </w:rPr>
      </w:pPr>
      <w:r w:rsidRPr="00C632A5">
        <w:rPr>
          <w:rFonts w:eastAsia="Times New Roman"/>
          <w:i/>
          <w:color w:val="auto"/>
          <w:lang w:eastAsia="uk-UA"/>
        </w:rPr>
        <w:t>Відсутність семантичного шуму.</w:t>
      </w:r>
      <w:r w:rsidRPr="00C632A5">
        <w:rPr>
          <w:rFonts w:eastAsia="Times New Roman"/>
          <w:color w:val="auto"/>
          <w:lang w:eastAsia="uk-UA"/>
        </w:rPr>
        <w:t xml:space="preserve"> Очищення міста від агресивного візуального та семантичного хаосу дозволяє «прочитати» місто як спокійний та послідовний </w:t>
      </w:r>
      <w:proofErr w:type="spellStart"/>
      <w:r w:rsidRPr="00C632A5">
        <w:rPr>
          <w:rFonts w:eastAsia="Times New Roman"/>
          <w:color w:val="auto"/>
          <w:lang w:eastAsia="uk-UA"/>
        </w:rPr>
        <w:t>нарратив</w:t>
      </w:r>
      <w:proofErr w:type="spellEnd"/>
      <w:r w:rsidRPr="00C632A5">
        <w:rPr>
          <w:rFonts w:eastAsia="Times New Roman"/>
          <w:color w:val="auto"/>
          <w:lang w:eastAsia="uk-UA"/>
        </w:rPr>
        <w:t>. Це перетворює міський простір на зрозумілу історію, яка не провокує тривожних тригерів, а запрошує до мирного діалогу.</w:t>
      </w:r>
    </w:p>
    <w:p w:rsidR="00C632A5" w:rsidRPr="00C632A5" w:rsidRDefault="00C632A5" w:rsidP="00BD5739">
      <w:pPr>
        <w:spacing w:after="0" w:line="360" w:lineRule="auto"/>
        <w:ind w:firstLine="709"/>
        <w:jc w:val="both"/>
        <w:rPr>
          <w:rFonts w:eastAsia="Times New Roman"/>
          <w:color w:val="auto"/>
          <w:lang w:eastAsia="uk-UA"/>
        </w:rPr>
      </w:pPr>
      <w:r w:rsidRPr="00C632A5">
        <w:rPr>
          <w:rFonts w:eastAsia="Times New Roman"/>
          <w:color w:val="auto"/>
          <w:lang w:eastAsia="uk-UA"/>
        </w:rPr>
        <w:t>Отже, реконструкція ментального здоро</w:t>
      </w:r>
      <w:r w:rsidR="00564E86">
        <w:rPr>
          <w:rFonts w:eastAsia="Times New Roman"/>
          <w:color w:val="auto"/>
          <w:lang w:eastAsia="uk-UA"/>
        </w:rPr>
        <w:t>в</w:t>
      </w:r>
      <w:r w:rsidR="00A245EF" w:rsidRPr="00A245EF">
        <w:rPr>
          <w:rFonts w:eastAsia="Times New Roman"/>
          <w:color w:val="auto"/>
          <w:lang w:val="ru-RU" w:eastAsia="uk-UA"/>
        </w:rPr>
        <w:t>’</w:t>
      </w:r>
      <w:r w:rsidRPr="00C632A5">
        <w:rPr>
          <w:rFonts w:eastAsia="Times New Roman"/>
          <w:color w:val="auto"/>
          <w:lang w:eastAsia="uk-UA"/>
        </w:rPr>
        <w:t xml:space="preserve">я в межах відновного міста можлива лише через синергію права на безпеку, психологічного комфорту та лінгвістичної зрозумілості. </w:t>
      </w:r>
      <w:r w:rsidR="00BD5739">
        <w:rPr>
          <w:rFonts w:eastAsia="Times New Roman"/>
          <w:color w:val="auto"/>
          <w:lang w:eastAsia="uk-UA"/>
        </w:rPr>
        <w:t>М</w:t>
      </w:r>
      <w:r w:rsidRPr="00C632A5">
        <w:rPr>
          <w:rFonts w:eastAsia="Times New Roman"/>
          <w:color w:val="auto"/>
          <w:lang w:eastAsia="uk-UA"/>
        </w:rPr>
        <w:t>одель «міста</w:t>
      </w:r>
      <w:r w:rsidR="00A245EF">
        <w:rPr>
          <w:rFonts w:eastAsia="Times New Roman"/>
          <w:color w:val="auto"/>
          <w:lang w:eastAsia="uk-UA"/>
        </w:rPr>
        <w:t>-</w:t>
      </w:r>
      <w:r w:rsidRPr="00C632A5">
        <w:rPr>
          <w:rFonts w:eastAsia="Times New Roman"/>
          <w:color w:val="auto"/>
          <w:lang w:eastAsia="uk-UA"/>
        </w:rPr>
        <w:t xml:space="preserve">медіатора» дозволяє перетворити міський простір на дієвий інструмент соціальної та індивідуальної реабілітації, де архітектура, мова та психологія зливаються у єдиний </w:t>
      </w:r>
      <w:proofErr w:type="spellStart"/>
      <w:r w:rsidR="008C2A93">
        <w:rPr>
          <w:rFonts w:eastAsia="Times New Roman"/>
          <w:color w:val="auto"/>
          <w:lang w:eastAsia="uk-UA"/>
        </w:rPr>
        <w:t>н</w:t>
      </w:r>
      <w:r w:rsidRPr="00C632A5">
        <w:rPr>
          <w:rFonts w:eastAsia="Times New Roman"/>
          <w:color w:val="auto"/>
          <w:lang w:eastAsia="uk-UA"/>
        </w:rPr>
        <w:t>арратив</w:t>
      </w:r>
      <w:proofErr w:type="spellEnd"/>
      <w:r w:rsidRPr="00C632A5">
        <w:rPr>
          <w:rFonts w:eastAsia="Times New Roman"/>
          <w:color w:val="auto"/>
          <w:lang w:eastAsia="uk-UA"/>
        </w:rPr>
        <w:t xml:space="preserve"> зцілення [</w:t>
      </w:r>
      <w:r w:rsidR="008C2A93">
        <w:rPr>
          <w:rFonts w:eastAsia="Times New Roman"/>
          <w:color w:val="auto"/>
          <w:lang w:eastAsia="uk-UA"/>
        </w:rPr>
        <w:t>6, с</w:t>
      </w:r>
      <w:r w:rsidR="00BD5739">
        <w:rPr>
          <w:rFonts w:eastAsia="Times New Roman"/>
          <w:color w:val="auto"/>
          <w:lang w:eastAsia="uk-UA"/>
        </w:rPr>
        <w:t>. </w:t>
      </w:r>
      <w:r w:rsidRPr="00C632A5">
        <w:rPr>
          <w:rFonts w:eastAsia="Times New Roman"/>
          <w:color w:val="auto"/>
          <w:lang w:eastAsia="uk-UA"/>
        </w:rPr>
        <w:t xml:space="preserve">88]. І саме гуманістична медіація дозволяє людині «сидіти поруч» зі своїм минулим і майбутнім одночасно. </w:t>
      </w:r>
      <w:proofErr w:type="spellStart"/>
      <w:r w:rsidRPr="00C632A5">
        <w:rPr>
          <w:rFonts w:eastAsia="Times New Roman"/>
          <w:color w:val="auto"/>
          <w:lang w:eastAsia="uk-UA"/>
        </w:rPr>
        <w:t>Нарратив</w:t>
      </w:r>
      <w:proofErr w:type="spellEnd"/>
      <w:r w:rsidRPr="00C632A5">
        <w:rPr>
          <w:rFonts w:eastAsia="Times New Roman"/>
          <w:color w:val="auto"/>
          <w:lang w:eastAsia="uk-UA"/>
        </w:rPr>
        <w:t xml:space="preserve"> зцілення – це і є той новий текст, який пишеться в </w:t>
      </w:r>
      <w:proofErr w:type="spellStart"/>
      <w:r w:rsidRPr="00C632A5">
        <w:rPr>
          <w:rFonts w:eastAsia="Times New Roman"/>
          <w:color w:val="auto"/>
          <w:lang w:eastAsia="uk-UA"/>
        </w:rPr>
        <w:t>медіативному</w:t>
      </w:r>
      <w:proofErr w:type="spellEnd"/>
      <w:r w:rsidRPr="00C632A5">
        <w:rPr>
          <w:rFonts w:eastAsia="Times New Roman"/>
          <w:color w:val="auto"/>
          <w:lang w:eastAsia="uk-UA"/>
        </w:rPr>
        <w:t xml:space="preserve"> полі міста. Це не просто відбудова – це духовна репарація, де місто допомагає людині знову стати автором власного життя.</w:t>
      </w:r>
    </w:p>
    <w:p w:rsidR="003D7951" w:rsidRDefault="00C632A5" w:rsidP="00BD5739">
      <w:pPr>
        <w:spacing w:after="0" w:line="360" w:lineRule="auto"/>
        <w:ind w:firstLine="709"/>
        <w:rPr>
          <w:b/>
          <w:color w:val="000000" w:themeColor="text1"/>
        </w:rPr>
      </w:pPr>
      <w:r w:rsidRPr="00C632A5">
        <w:rPr>
          <w:b/>
          <w:color w:val="000000" w:themeColor="text1"/>
        </w:rPr>
        <w:t>Література:</w:t>
      </w:r>
    </w:p>
    <w:p w:rsidR="00C632A5" w:rsidRPr="00C632A5" w:rsidRDefault="00C632A5" w:rsidP="00BD5739">
      <w:pPr>
        <w:pStyle w:val="a3"/>
        <w:numPr>
          <w:ilvl w:val="0"/>
          <w:numId w:val="21"/>
        </w:numPr>
        <w:tabs>
          <w:tab w:val="clear" w:pos="720"/>
          <w:tab w:val="num" w:pos="567"/>
        </w:tabs>
        <w:spacing w:before="0" w:beforeAutospacing="0" w:after="0" w:afterAutospacing="0" w:line="360" w:lineRule="auto"/>
        <w:ind w:left="426"/>
        <w:jc w:val="both"/>
        <w:rPr>
          <w:sz w:val="28"/>
          <w:szCs w:val="28"/>
        </w:rPr>
      </w:pPr>
      <w:r w:rsidRPr="00C632A5">
        <w:rPr>
          <w:bCs/>
          <w:sz w:val="28"/>
          <w:szCs w:val="28"/>
        </w:rPr>
        <w:t>Етимологічний словник української мови</w:t>
      </w:r>
      <w:r w:rsidR="008C2A93">
        <w:rPr>
          <w:bCs/>
          <w:sz w:val="28"/>
          <w:szCs w:val="28"/>
        </w:rPr>
        <w:t xml:space="preserve"> : </w:t>
      </w:r>
      <w:r w:rsidRPr="00C632A5">
        <w:rPr>
          <w:bCs/>
          <w:sz w:val="28"/>
          <w:szCs w:val="28"/>
        </w:rPr>
        <w:t>у 7 т.</w:t>
      </w:r>
      <w:r w:rsidRPr="00C632A5">
        <w:rPr>
          <w:sz w:val="28"/>
          <w:szCs w:val="28"/>
        </w:rPr>
        <w:t xml:space="preserve"> </w:t>
      </w:r>
      <w:proofErr w:type="spellStart"/>
      <w:r w:rsidR="008C2A93">
        <w:rPr>
          <w:sz w:val="28"/>
          <w:szCs w:val="28"/>
        </w:rPr>
        <w:t>Р</w:t>
      </w:r>
      <w:r w:rsidRPr="00C632A5">
        <w:rPr>
          <w:sz w:val="28"/>
          <w:szCs w:val="28"/>
        </w:rPr>
        <w:t>едкол</w:t>
      </w:r>
      <w:proofErr w:type="spellEnd"/>
      <w:r w:rsidRPr="00C632A5">
        <w:rPr>
          <w:sz w:val="28"/>
          <w:szCs w:val="28"/>
        </w:rPr>
        <w:t>.: О. С. Мельничук (гол. ред.)</w:t>
      </w:r>
      <w:r w:rsidR="008C2A93">
        <w:rPr>
          <w:sz w:val="28"/>
          <w:szCs w:val="28"/>
        </w:rPr>
        <w:t xml:space="preserve"> </w:t>
      </w:r>
      <w:r w:rsidRPr="00C632A5">
        <w:rPr>
          <w:sz w:val="28"/>
          <w:szCs w:val="28"/>
        </w:rPr>
        <w:t xml:space="preserve">та ін.. Київ : Наукова думка, 1989. Т. 3 : </w:t>
      </w:r>
      <w:proofErr w:type="spellStart"/>
      <w:r w:rsidRPr="00C632A5">
        <w:rPr>
          <w:sz w:val="28"/>
          <w:szCs w:val="28"/>
        </w:rPr>
        <w:t>Кора</w:t>
      </w:r>
      <w:r>
        <w:rPr>
          <w:sz w:val="28"/>
          <w:szCs w:val="28"/>
        </w:rPr>
        <w:t>-</w:t>
      </w:r>
      <w:r w:rsidRPr="00C632A5">
        <w:rPr>
          <w:sz w:val="28"/>
          <w:szCs w:val="28"/>
        </w:rPr>
        <w:t>М</w:t>
      </w:r>
      <w:proofErr w:type="spellEnd"/>
      <w:r w:rsidRPr="00C632A5">
        <w:rPr>
          <w:sz w:val="28"/>
          <w:szCs w:val="28"/>
        </w:rPr>
        <w:t>. 552 с.</w:t>
      </w:r>
    </w:p>
    <w:p w:rsidR="00C632A5" w:rsidRPr="00C632A5" w:rsidRDefault="00C632A5" w:rsidP="00BD5739">
      <w:pPr>
        <w:pStyle w:val="a3"/>
        <w:numPr>
          <w:ilvl w:val="0"/>
          <w:numId w:val="21"/>
        </w:numPr>
        <w:tabs>
          <w:tab w:val="clear" w:pos="720"/>
          <w:tab w:val="num" w:pos="567"/>
        </w:tabs>
        <w:spacing w:before="0" w:beforeAutospacing="0" w:after="0" w:afterAutospacing="0" w:line="360" w:lineRule="auto"/>
        <w:ind w:left="426"/>
        <w:jc w:val="both"/>
        <w:rPr>
          <w:sz w:val="28"/>
          <w:szCs w:val="28"/>
        </w:rPr>
      </w:pPr>
      <w:r w:rsidRPr="00C632A5">
        <w:rPr>
          <w:bCs/>
          <w:sz w:val="28"/>
          <w:szCs w:val="28"/>
        </w:rPr>
        <w:t>Словник української мови : в 11 т.</w:t>
      </w:r>
      <w:r w:rsidRPr="00C632A5">
        <w:rPr>
          <w:sz w:val="28"/>
          <w:szCs w:val="28"/>
        </w:rPr>
        <w:t xml:space="preserve"> </w:t>
      </w:r>
      <w:r w:rsidR="008C2A93">
        <w:rPr>
          <w:sz w:val="28"/>
          <w:szCs w:val="28"/>
        </w:rPr>
        <w:t>З</w:t>
      </w:r>
      <w:r w:rsidRPr="00C632A5">
        <w:rPr>
          <w:sz w:val="28"/>
          <w:szCs w:val="28"/>
        </w:rPr>
        <w:t>а ред. І. К. Білодіда. Київ : Наукова думка, 1973. Т. 4 : І</w:t>
      </w:r>
      <w:r>
        <w:rPr>
          <w:sz w:val="28"/>
          <w:szCs w:val="28"/>
        </w:rPr>
        <w:t>-</w:t>
      </w:r>
      <w:r w:rsidRPr="00C632A5">
        <w:rPr>
          <w:sz w:val="28"/>
          <w:szCs w:val="28"/>
        </w:rPr>
        <w:t>М. 840 с.</w:t>
      </w:r>
    </w:p>
    <w:p w:rsidR="008C2A93" w:rsidRDefault="00C632A5" w:rsidP="00BD5739">
      <w:pPr>
        <w:pStyle w:val="a3"/>
        <w:numPr>
          <w:ilvl w:val="0"/>
          <w:numId w:val="21"/>
        </w:numPr>
        <w:tabs>
          <w:tab w:val="clear" w:pos="720"/>
          <w:tab w:val="num" w:pos="567"/>
        </w:tabs>
        <w:spacing w:before="0" w:beforeAutospacing="0" w:after="0" w:afterAutospacing="0" w:line="360" w:lineRule="auto"/>
        <w:ind w:left="426"/>
        <w:jc w:val="both"/>
        <w:rPr>
          <w:sz w:val="28"/>
          <w:szCs w:val="28"/>
        </w:rPr>
      </w:pPr>
      <w:proofErr w:type="spellStart"/>
      <w:r w:rsidRPr="00C632A5">
        <w:rPr>
          <w:bCs/>
          <w:sz w:val="28"/>
          <w:szCs w:val="28"/>
        </w:rPr>
        <w:t>Gorter</w:t>
      </w:r>
      <w:proofErr w:type="spellEnd"/>
      <w:r w:rsidRPr="00C632A5">
        <w:rPr>
          <w:bCs/>
          <w:sz w:val="28"/>
          <w:szCs w:val="28"/>
        </w:rPr>
        <w:t xml:space="preserve"> D.</w:t>
      </w:r>
      <w:r w:rsidRPr="00C632A5">
        <w:rPr>
          <w:sz w:val="28"/>
          <w:szCs w:val="28"/>
        </w:rPr>
        <w:t xml:space="preserve"> </w:t>
      </w:r>
      <w:proofErr w:type="spellStart"/>
      <w:r w:rsidRPr="00C632A5">
        <w:rPr>
          <w:sz w:val="28"/>
          <w:szCs w:val="28"/>
        </w:rPr>
        <w:t>Linguistic</w:t>
      </w:r>
      <w:proofErr w:type="spellEnd"/>
      <w:r w:rsidRPr="00C632A5">
        <w:rPr>
          <w:sz w:val="28"/>
          <w:szCs w:val="28"/>
        </w:rPr>
        <w:t xml:space="preserve"> </w:t>
      </w:r>
      <w:proofErr w:type="spellStart"/>
      <w:r w:rsidRPr="00C632A5">
        <w:rPr>
          <w:sz w:val="28"/>
          <w:szCs w:val="28"/>
        </w:rPr>
        <w:t>Landscape</w:t>
      </w:r>
      <w:proofErr w:type="spellEnd"/>
      <w:r w:rsidRPr="00C632A5">
        <w:rPr>
          <w:sz w:val="28"/>
          <w:szCs w:val="28"/>
        </w:rPr>
        <w:t xml:space="preserve">: A </w:t>
      </w:r>
      <w:proofErr w:type="spellStart"/>
      <w:r w:rsidRPr="00C632A5">
        <w:rPr>
          <w:sz w:val="28"/>
          <w:szCs w:val="28"/>
        </w:rPr>
        <w:t>New</w:t>
      </w:r>
      <w:proofErr w:type="spellEnd"/>
      <w:r w:rsidRPr="00C632A5">
        <w:rPr>
          <w:sz w:val="28"/>
          <w:szCs w:val="28"/>
        </w:rPr>
        <w:t xml:space="preserve"> </w:t>
      </w:r>
      <w:proofErr w:type="spellStart"/>
      <w:r w:rsidRPr="00C632A5">
        <w:rPr>
          <w:sz w:val="28"/>
          <w:szCs w:val="28"/>
        </w:rPr>
        <w:t>Approach</w:t>
      </w:r>
      <w:proofErr w:type="spellEnd"/>
      <w:r w:rsidRPr="00C632A5">
        <w:rPr>
          <w:sz w:val="28"/>
          <w:szCs w:val="28"/>
        </w:rPr>
        <w:t xml:space="preserve"> </w:t>
      </w:r>
      <w:proofErr w:type="spellStart"/>
      <w:r w:rsidRPr="00C632A5">
        <w:rPr>
          <w:sz w:val="28"/>
          <w:szCs w:val="28"/>
        </w:rPr>
        <w:t>to</w:t>
      </w:r>
      <w:proofErr w:type="spellEnd"/>
      <w:r w:rsidRPr="00C632A5">
        <w:rPr>
          <w:sz w:val="28"/>
          <w:szCs w:val="28"/>
        </w:rPr>
        <w:t xml:space="preserve"> </w:t>
      </w:r>
      <w:proofErr w:type="spellStart"/>
      <w:r w:rsidRPr="00C632A5">
        <w:rPr>
          <w:sz w:val="28"/>
          <w:szCs w:val="28"/>
        </w:rPr>
        <w:t>Multilingualism</w:t>
      </w:r>
      <w:proofErr w:type="spellEnd"/>
      <w:r w:rsidRPr="00C632A5">
        <w:rPr>
          <w:sz w:val="28"/>
          <w:szCs w:val="28"/>
        </w:rPr>
        <w:t xml:space="preserve">. </w:t>
      </w:r>
      <w:proofErr w:type="spellStart"/>
      <w:r w:rsidRPr="00C632A5">
        <w:rPr>
          <w:sz w:val="28"/>
          <w:szCs w:val="28"/>
        </w:rPr>
        <w:t>Clevedon</w:t>
      </w:r>
      <w:proofErr w:type="spellEnd"/>
      <w:r w:rsidRPr="00C632A5">
        <w:rPr>
          <w:sz w:val="28"/>
          <w:szCs w:val="28"/>
        </w:rPr>
        <w:t xml:space="preserve"> : </w:t>
      </w:r>
      <w:proofErr w:type="spellStart"/>
      <w:r w:rsidRPr="00C632A5">
        <w:rPr>
          <w:sz w:val="28"/>
          <w:szCs w:val="28"/>
        </w:rPr>
        <w:t>Multilingual</w:t>
      </w:r>
      <w:proofErr w:type="spellEnd"/>
      <w:r w:rsidRPr="00C632A5">
        <w:rPr>
          <w:sz w:val="28"/>
          <w:szCs w:val="28"/>
        </w:rPr>
        <w:t xml:space="preserve"> </w:t>
      </w:r>
      <w:proofErr w:type="spellStart"/>
      <w:r w:rsidRPr="00C632A5">
        <w:rPr>
          <w:sz w:val="28"/>
          <w:szCs w:val="28"/>
        </w:rPr>
        <w:t>Matters</w:t>
      </w:r>
      <w:proofErr w:type="spellEnd"/>
      <w:r w:rsidRPr="00C632A5">
        <w:rPr>
          <w:sz w:val="28"/>
          <w:szCs w:val="28"/>
        </w:rPr>
        <w:t xml:space="preserve">, 2006. 96 </w:t>
      </w:r>
      <w:proofErr w:type="spellStart"/>
      <w:r w:rsidRPr="00C632A5">
        <w:rPr>
          <w:sz w:val="28"/>
          <w:szCs w:val="28"/>
        </w:rPr>
        <w:t>p.</w:t>
      </w:r>
      <w:proofErr w:type="spellEnd"/>
    </w:p>
    <w:p w:rsidR="00C632A5" w:rsidRPr="008C2A93" w:rsidRDefault="00C632A5" w:rsidP="00BD5739">
      <w:pPr>
        <w:pStyle w:val="a3"/>
        <w:numPr>
          <w:ilvl w:val="0"/>
          <w:numId w:val="21"/>
        </w:numPr>
        <w:tabs>
          <w:tab w:val="clear" w:pos="720"/>
          <w:tab w:val="num" w:pos="567"/>
        </w:tabs>
        <w:spacing w:before="0" w:beforeAutospacing="0" w:after="0" w:afterAutospacing="0" w:line="360" w:lineRule="auto"/>
        <w:ind w:left="426"/>
        <w:jc w:val="both"/>
        <w:rPr>
          <w:sz w:val="28"/>
          <w:szCs w:val="28"/>
        </w:rPr>
      </w:pPr>
      <w:proofErr w:type="spellStart"/>
      <w:r w:rsidRPr="008C2A93">
        <w:rPr>
          <w:bCs/>
          <w:sz w:val="28"/>
          <w:szCs w:val="28"/>
        </w:rPr>
        <w:t>Kaplan</w:t>
      </w:r>
      <w:proofErr w:type="spellEnd"/>
      <w:r w:rsidRPr="008C2A93">
        <w:rPr>
          <w:bCs/>
          <w:sz w:val="28"/>
          <w:szCs w:val="28"/>
        </w:rPr>
        <w:t xml:space="preserve"> S.</w:t>
      </w:r>
      <w:r w:rsidRPr="008C2A93">
        <w:rPr>
          <w:sz w:val="28"/>
          <w:szCs w:val="28"/>
        </w:rPr>
        <w:t xml:space="preserve"> </w:t>
      </w:r>
      <w:proofErr w:type="spellStart"/>
      <w:r w:rsidRPr="008C2A93">
        <w:rPr>
          <w:sz w:val="28"/>
          <w:szCs w:val="28"/>
        </w:rPr>
        <w:t>The</w:t>
      </w:r>
      <w:proofErr w:type="spellEnd"/>
      <w:r w:rsidRPr="008C2A93">
        <w:rPr>
          <w:sz w:val="28"/>
          <w:szCs w:val="28"/>
        </w:rPr>
        <w:t xml:space="preserve"> </w:t>
      </w:r>
      <w:proofErr w:type="spellStart"/>
      <w:r w:rsidRPr="008C2A93">
        <w:rPr>
          <w:sz w:val="28"/>
          <w:szCs w:val="28"/>
        </w:rPr>
        <w:t>restorative</w:t>
      </w:r>
      <w:proofErr w:type="spellEnd"/>
      <w:r w:rsidRPr="008C2A93">
        <w:rPr>
          <w:sz w:val="28"/>
          <w:szCs w:val="28"/>
        </w:rPr>
        <w:t xml:space="preserve"> </w:t>
      </w:r>
      <w:proofErr w:type="spellStart"/>
      <w:r w:rsidRPr="008C2A93">
        <w:rPr>
          <w:sz w:val="28"/>
          <w:szCs w:val="28"/>
        </w:rPr>
        <w:t>benefits</w:t>
      </w:r>
      <w:proofErr w:type="spellEnd"/>
      <w:r w:rsidRPr="008C2A93">
        <w:rPr>
          <w:sz w:val="28"/>
          <w:szCs w:val="28"/>
        </w:rPr>
        <w:t xml:space="preserve"> </w:t>
      </w:r>
      <w:proofErr w:type="spellStart"/>
      <w:r w:rsidRPr="008C2A93">
        <w:rPr>
          <w:sz w:val="28"/>
          <w:szCs w:val="28"/>
        </w:rPr>
        <w:t>of</w:t>
      </w:r>
      <w:proofErr w:type="spellEnd"/>
      <w:r w:rsidRPr="008C2A93">
        <w:rPr>
          <w:sz w:val="28"/>
          <w:szCs w:val="28"/>
        </w:rPr>
        <w:t xml:space="preserve"> </w:t>
      </w:r>
      <w:proofErr w:type="spellStart"/>
      <w:r w:rsidRPr="008C2A93">
        <w:rPr>
          <w:sz w:val="28"/>
          <w:szCs w:val="28"/>
        </w:rPr>
        <w:t>nature</w:t>
      </w:r>
      <w:proofErr w:type="spellEnd"/>
      <w:r w:rsidRPr="008C2A93">
        <w:rPr>
          <w:sz w:val="28"/>
          <w:szCs w:val="28"/>
        </w:rPr>
        <w:t xml:space="preserve">: </w:t>
      </w:r>
      <w:proofErr w:type="spellStart"/>
      <w:r w:rsidRPr="008C2A93">
        <w:rPr>
          <w:sz w:val="28"/>
          <w:szCs w:val="28"/>
        </w:rPr>
        <w:t>Toward</w:t>
      </w:r>
      <w:proofErr w:type="spellEnd"/>
      <w:r w:rsidRPr="008C2A93">
        <w:rPr>
          <w:sz w:val="28"/>
          <w:szCs w:val="28"/>
        </w:rPr>
        <w:t xml:space="preserve"> </w:t>
      </w:r>
      <w:proofErr w:type="spellStart"/>
      <w:r w:rsidRPr="008C2A93">
        <w:rPr>
          <w:sz w:val="28"/>
          <w:szCs w:val="28"/>
        </w:rPr>
        <w:t>an</w:t>
      </w:r>
      <w:proofErr w:type="spellEnd"/>
      <w:r w:rsidRPr="008C2A93">
        <w:rPr>
          <w:sz w:val="28"/>
          <w:szCs w:val="28"/>
        </w:rPr>
        <w:t xml:space="preserve"> </w:t>
      </w:r>
      <w:proofErr w:type="spellStart"/>
      <w:r w:rsidRPr="008C2A93">
        <w:rPr>
          <w:sz w:val="28"/>
          <w:szCs w:val="28"/>
        </w:rPr>
        <w:t>integrative</w:t>
      </w:r>
      <w:proofErr w:type="spellEnd"/>
      <w:r w:rsidRPr="008C2A93">
        <w:rPr>
          <w:sz w:val="28"/>
          <w:szCs w:val="28"/>
        </w:rPr>
        <w:t xml:space="preserve"> </w:t>
      </w:r>
      <w:proofErr w:type="spellStart"/>
      <w:r w:rsidRPr="008C2A93">
        <w:rPr>
          <w:sz w:val="28"/>
          <w:szCs w:val="28"/>
        </w:rPr>
        <w:t>framework</w:t>
      </w:r>
      <w:proofErr w:type="spellEnd"/>
      <w:r w:rsidRPr="008C2A93">
        <w:rPr>
          <w:sz w:val="28"/>
          <w:szCs w:val="28"/>
        </w:rPr>
        <w:t xml:space="preserve">. </w:t>
      </w:r>
      <w:proofErr w:type="spellStart"/>
      <w:r w:rsidRPr="008C2A93">
        <w:rPr>
          <w:i/>
          <w:iCs/>
          <w:sz w:val="28"/>
          <w:szCs w:val="28"/>
        </w:rPr>
        <w:t>Journal</w:t>
      </w:r>
      <w:proofErr w:type="spellEnd"/>
      <w:r w:rsidRPr="008C2A93">
        <w:rPr>
          <w:i/>
          <w:iCs/>
          <w:sz w:val="28"/>
          <w:szCs w:val="28"/>
        </w:rPr>
        <w:t xml:space="preserve"> </w:t>
      </w:r>
      <w:proofErr w:type="spellStart"/>
      <w:r w:rsidRPr="008C2A93">
        <w:rPr>
          <w:i/>
          <w:iCs/>
          <w:sz w:val="28"/>
          <w:szCs w:val="28"/>
        </w:rPr>
        <w:t>of</w:t>
      </w:r>
      <w:proofErr w:type="spellEnd"/>
      <w:r w:rsidRPr="008C2A93">
        <w:rPr>
          <w:i/>
          <w:iCs/>
          <w:sz w:val="28"/>
          <w:szCs w:val="28"/>
        </w:rPr>
        <w:t xml:space="preserve"> </w:t>
      </w:r>
      <w:proofErr w:type="spellStart"/>
      <w:r w:rsidRPr="008C2A93">
        <w:rPr>
          <w:i/>
          <w:iCs/>
          <w:sz w:val="28"/>
          <w:szCs w:val="28"/>
        </w:rPr>
        <w:t>Environmental</w:t>
      </w:r>
      <w:proofErr w:type="spellEnd"/>
      <w:r w:rsidRPr="008C2A93">
        <w:rPr>
          <w:i/>
          <w:iCs/>
          <w:sz w:val="28"/>
          <w:szCs w:val="28"/>
        </w:rPr>
        <w:t xml:space="preserve"> </w:t>
      </w:r>
      <w:proofErr w:type="spellStart"/>
      <w:r w:rsidRPr="008C2A93">
        <w:rPr>
          <w:i/>
          <w:iCs/>
          <w:sz w:val="28"/>
          <w:szCs w:val="28"/>
        </w:rPr>
        <w:t>Psychology</w:t>
      </w:r>
      <w:proofErr w:type="spellEnd"/>
      <w:r w:rsidRPr="008C2A93">
        <w:rPr>
          <w:sz w:val="28"/>
          <w:szCs w:val="28"/>
        </w:rPr>
        <w:t xml:space="preserve">. 1995. </w:t>
      </w:r>
      <w:proofErr w:type="spellStart"/>
      <w:r w:rsidRPr="008C2A93">
        <w:rPr>
          <w:sz w:val="28"/>
          <w:szCs w:val="28"/>
        </w:rPr>
        <w:t>Vol</w:t>
      </w:r>
      <w:proofErr w:type="spellEnd"/>
      <w:r w:rsidRPr="008C2A93">
        <w:rPr>
          <w:sz w:val="28"/>
          <w:szCs w:val="28"/>
        </w:rPr>
        <w:t xml:space="preserve">. 15, </w:t>
      </w:r>
      <w:proofErr w:type="spellStart"/>
      <w:r w:rsidRPr="008C2A93">
        <w:rPr>
          <w:sz w:val="28"/>
          <w:szCs w:val="28"/>
        </w:rPr>
        <w:t>Issue</w:t>
      </w:r>
      <w:proofErr w:type="spellEnd"/>
      <w:r w:rsidRPr="008C2A93">
        <w:rPr>
          <w:sz w:val="28"/>
          <w:szCs w:val="28"/>
        </w:rPr>
        <w:t xml:space="preserve"> 3. P. 169</w:t>
      </w:r>
      <w:r w:rsidR="008C2A93">
        <w:rPr>
          <w:sz w:val="28"/>
          <w:szCs w:val="28"/>
        </w:rPr>
        <w:t>-</w:t>
      </w:r>
      <w:r w:rsidRPr="008C2A93">
        <w:rPr>
          <w:sz w:val="28"/>
          <w:szCs w:val="28"/>
        </w:rPr>
        <w:t>182.</w:t>
      </w:r>
    </w:p>
    <w:p w:rsidR="00C632A5" w:rsidRPr="00C632A5" w:rsidRDefault="00C632A5" w:rsidP="00BD5739">
      <w:pPr>
        <w:pStyle w:val="a3"/>
        <w:numPr>
          <w:ilvl w:val="0"/>
          <w:numId w:val="2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spellStart"/>
      <w:r w:rsidRPr="00C632A5">
        <w:rPr>
          <w:bCs/>
          <w:sz w:val="28"/>
          <w:szCs w:val="28"/>
        </w:rPr>
        <w:t>Morineau</w:t>
      </w:r>
      <w:proofErr w:type="spellEnd"/>
      <w:r w:rsidRPr="00C632A5">
        <w:rPr>
          <w:bCs/>
          <w:sz w:val="28"/>
          <w:szCs w:val="28"/>
        </w:rPr>
        <w:t xml:space="preserve"> J.</w:t>
      </w:r>
      <w:r w:rsidRPr="00C632A5">
        <w:rPr>
          <w:sz w:val="28"/>
          <w:szCs w:val="28"/>
        </w:rPr>
        <w:t xml:space="preserve"> </w:t>
      </w:r>
      <w:proofErr w:type="spellStart"/>
      <w:r w:rsidRPr="00C632A5">
        <w:rPr>
          <w:sz w:val="28"/>
          <w:szCs w:val="28"/>
        </w:rPr>
        <w:t>L'esprit</w:t>
      </w:r>
      <w:proofErr w:type="spellEnd"/>
      <w:r w:rsidRPr="00C632A5">
        <w:rPr>
          <w:sz w:val="28"/>
          <w:szCs w:val="28"/>
        </w:rPr>
        <w:t xml:space="preserve"> </w:t>
      </w:r>
      <w:proofErr w:type="spellStart"/>
      <w:r w:rsidRPr="00C632A5">
        <w:rPr>
          <w:sz w:val="28"/>
          <w:szCs w:val="28"/>
        </w:rPr>
        <w:t>de</w:t>
      </w:r>
      <w:proofErr w:type="spellEnd"/>
      <w:r w:rsidRPr="00C632A5">
        <w:rPr>
          <w:sz w:val="28"/>
          <w:szCs w:val="28"/>
        </w:rPr>
        <w:t xml:space="preserve"> </w:t>
      </w:r>
      <w:proofErr w:type="spellStart"/>
      <w:r w:rsidRPr="00C632A5">
        <w:rPr>
          <w:sz w:val="28"/>
          <w:szCs w:val="28"/>
        </w:rPr>
        <w:t>la</w:t>
      </w:r>
      <w:proofErr w:type="spellEnd"/>
      <w:r w:rsidRPr="00C632A5">
        <w:rPr>
          <w:sz w:val="28"/>
          <w:szCs w:val="28"/>
        </w:rPr>
        <w:t xml:space="preserve"> </w:t>
      </w:r>
      <w:proofErr w:type="spellStart"/>
      <w:r w:rsidRPr="00C632A5">
        <w:rPr>
          <w:sz w:val="28"/>
          <w:szCs w:val="28"/>
        </w:rPr>
        <w:t>médiation</w:t>
      </w:r>
      <w:proofErr w:type="spellEnd"/>
      <w:r w:rsidRPr="00C632A5">
        <w:rPr>
          <w:sz w:val="28"/>
          <w:szCs w:val="28"/>
        </w:rPr>
        <w:t xml:space="preserve">. </w:t>
      </w:r>
      <w:proofErr w:type="spellStart"/>
      <w:r w:rsidRPr="00C632A5">
        <w:rPr>
          <w:sz w:val="28"/>
          <w:szCs w:val="28"/>
        </w:rPr>
        <w:t>Paris</w:t>
      </w:r>
      <w:proofErr w:type="spellEnd"/>
      <w:r w:rsidRPr="00C632A5">
        <w:rPr>
          <w:sz w:val="28"/>
          <w:szCs w:val="28"/>
        </w:rPr>
        <w:t xml:space="preserve"> : </w:t>
      </w:r>
      <w:proofErr w:type="spellStart"/>
      <w:r w:rsidRPr="00C632A5">
        <w:rPr>
          <w:sz w:val="28"/>
          <w:szCs w:val="28"/>
        </w:rPr>
        <w:t>Erès</w:t>
      </w:r>
      <w:proofErr w:type="spellEnd"/>
      <w:r w:rsidRPr="00C632A5">
        <w:rPr>
          <w:sz w:val="28"/>
          <w:szCs w:val="28"/>
        </w:rPr>
        <w:t>, 1998. 184 p.</w:t>
      </w:r>
    </w:p>
    <w:p w:rsidR="00C632A5" w:rsidRPr="00BD5739" w:rsidRDefault="00C632A5" w:rsidP="00BD5739">
      <w:pPr>
        <w:pStyle w:val="a3"/>
        <w:numPr>
          <w:ilvl w:val="0"/>
          <w:numId w:val="2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spellStart"/>
      <w:r w:rsidRPr="00C632A5">
        <w:rPr>
          <w:bCs/>
          <w:sz w:val="28"/>
          <w:szCs w:val="28"/>
        </w:rPr>
        <w:t>Roe</w:t>
      </w:r>
      <w:proofErr w:type="spellEnd"/>
      <w:r w:rsidRPr="00C632A5">
        <w:rPr>
          <w:bCs/>
          <w:sz w:val="28"/>
          <w:szCs w:val="28"/>
        </w:rPr>
        <w:t xml:space="preserve"> J., </w:t>
      </w:r>
      <w:proofErr w:type="spellStart"/>
      <w:r w:rsidRPr="00C632A5">
        <w:rPr>
          <w:bCs/>
          <w:sz w:val="28"/>
          <w:szCs w:val="28"/>
        </w:rPr>
        <w:t>McCay</w:t>
      </w:r>
      <w:proofErr w:type="spellEnd"/>
      <w:r w:rsidRPr="00C632A5">
        <w:rPr>
          <w:bCs/>
          <w:sz w:val="28"/>
          <w:szCs w:val="28"/>
        </w:rPr>
        <w:t xml:space="preserve"> L.</w:t>
      </w:r>
      <w:r w:rsidRPr="00C632A5">
        <w:rPr>
          <w:sz w:val="28"/>
          <w:szCs w:val="28"/>
        </w:rPr>
        <w:t xml:space="preserve"> </w:t>
      </w:r>
      <w:proofErr w:type="spellStart"/>
      <w:r w:rsidRPr="00C632A5">
        <w:rPr>
          <w:sz w:val="28"/>
          <w:szCs w:val="28"/>
        </w:rPr>
        <w:t>Restorative</w:t>
      </w:r>
      <w:proofErr w:type="spellEnd"/>
      <w:r w:rsidRPr="00C632A5">
        <w:rPr>
          <w:sz w:val="28"/>
          <w:szCs w:val="28"/>
        </w:rPr>
        <w:t xml:space="preserve"> </w:t>
      </w:r>
      <w:proofErr w:type="spellStart"/>
      <w:r w:rsidRPr="00C632A5">
        <w:rPr>
          <w:sz w:val="28"/>
          <w:szCs w:val="28"/>
        </w:rPr>
        <w:t>Cities</w:t>
      </w:r>
      <w:proofErr w:type="spellEnd"/>
      <w:r w:rsidRPr="00C632A5">
        <w:rPr>
          <w:sz w:val="28"/>
          <w:szCs w:val="28"/>
        </w:rPr>
        <w:t xml:space="preserve">: </w:t>
      </w:r>
      <w:proofErr w:type="spellStart"/>
      <w:r w:rsidRPr="00C632A5">
        <w:rPr>
          <w:sz w:val="28"/>
          <w:szCs w:val="28"/>
        </w:rPr>
        <w:t>Urban</w:t>
      </w:r>
      <w:proofErr w:type="spellEnd"/>
      <w:r w:rsidRPr="00C632A5">
        <w:rPr>
          <w:sz w:val="28"/>
          <w:szCs w:val="28"/>
        </w:rPr>
        <w:t xml:space="preserve"> </w:t>
      </w:r>
      <w:proofErr w:type="spellStart"/>
      <w:r w:rsidRPr="00C632A5">
        <w:rPr>
          <w:sz w:val="28"/>
          <w:szCs w:val="28"/>
        </w:rPr>
        <w:t>Design</w:t>
      </w:r>
      <w:proofErr w:type="spellEnd"/>
      <w:r w:rsidRPr="00C632A5">
        <w:rPr>
          <w:sz w:val="28"/>
          <w:szCs w:val="28"/>
        </w:rPr>
        <w:t xml:space="preserve"> </w:t>
      </w:r>
      <w:proofErr w:type="spellStart"/>
      <w:r w:rsidRPr="00C632A5">
        <w:rPr>
          <w:sz w:val="28"/>
          <w:szCs w:val="28"/>
        </w:rPr>
        <w:t>for</w:t>
      </w:r>
      <w:proofErr w:type="spellEnd"/>
      <w:r w:rsidRPr="00C632A5">
        <w:rPr>
          <w:sz w:val="28"/>
          <w:szCs w:val="28"/>
        </w:rPr>
        <w:t xml:space="preserve"> </w:t>
      </w:r>
      <w:proofErr w:type="spellStart"/>
      <w:r w:rsidRPr="00C632A5">
        <w:rPr>
          <w:sz w:val="28"/>
          <w:szCs w:val="28"/>
        </w:rPr>
        <w:t>Mental</w:t>
      </w:r>
      <w:proofErr w:type="spellEnd"/>
      <w:r w:rsidRPr="00C632A5">
        <w:rPr>
          <w:sz w:val="28"/>
          <w:szCs w:val="28"/>
        </w:rPr>
        <w:t xml:space="preserve"> </w:t>
      </w:r>
      <w:proofErr w:type="spellStart"/>
      <w:r w:rsidRPr="00C632A5">
        <w:rPr>
          <w:sz w:val="28"/>
          <w:szCs w:val="28"/>
        </w:rPr>
        <w:t>Health</w:t>
      </w:r>
      <w:proofErr w:type="spellEnd"/>
      <w:r w:rsidRPr="00C632A5">
        <w:rPr>
          <w:sz w:val="28"/>
          <w:szCs w:val="28"/>
        </w:rPr>
        <w:t xml:space="preserve"> </w:t>
      </w:r>
      <w:proofErr w:type="spellStart"/>
      <w:r w:rsidRPr="00C632A5">
        <w:rPr>
          <w:sz w:val="28"/>
          <w:szCs w:val="28"/>
        </w:rPr>
        <w:t>and</w:t>
      </w:r>
      <w:proofErr w:type="spellEnd"/>
      <w:r w:rsidRPr="00C632A5">
        <w:rPr>
          <w:sz w:val="28"/>
          <w:szCs w:val="28"/>
        </w:rPr>
        <w:t xml:space="preserve"> </w:t>
      </w:r>
      <w:proofErr w:type="spellStart"/>
      <w:r w:rsidRPr="00C632A5">
        <w:rPr>
          <w:sz w:val="28"/>
          <w:szCs w:val="28"/>
        </w:rPr>
        <w:t>Wellbeing</w:t>
      </w:r>
      <w:proofErr w:type="spellEnd"/>
      <w:r w:rsidRPr="00C632A5">
        <w:rPr>
          <w:sz w:val="28"/>
          <w:szCs w:val="28"/>
        </w:rPr>
        <w:t xml:space="preserve">. </w:t>
      </w:r>
      <w:proofErr w:type="spellStart"/>
      <w:r w:rsidRPr="00C632A5">
        <w:rPr>
          <w:sz w:val="28"/>
          <w:szCs w:val="28"/>
        </w:rPr>
        <w:t>London</w:t>
      </w:r>
      <w:proofErr w:type="spellEnd"/>
      <w:r w:rsidRPr="00C632A5">
        <w:rPr>
          <w:sz w:val="28"/>
          <w:szCs w:val="28"/>
        </w:rPr>
        <w:t xml:space="preserve"> : </w:t>
      </w:r>
      <w:proofErr w:type="spellStart"/>
      <w:r w:rsidRPr="00C632A5">
        <w:rPr>
          <w:sz w:val="28"/>
          <w:szCs w:val="28"/>
        </w:rPr>
        <w:t>Bloomsbury</w:t>
      </w:r>
      <w:proofErr w:type="spellEnd"/>
      <w:r w:rsidRPr="00C632A5">
        <w:rPr>
          <w:sz w:val="28"/>
          <w:szCs w:val="28"/>
        </w:rPr>
        <w:t xml:space="preserve"> </w:t>
      </w:r>
      <w:proofErr w:type="spellStart"/>
      <w:r w:rsidRPr="00C632A5">
        <w:rPr>
          <w:sz w:val="28"/>
          <w:szCs w:val="28"/>
        </w:rPr>
        <w:t>Visual</w:t>
      </w:r>
      <w:proofErr w:type="spellEnd"/>
      <w:r w:rsidRPr="00C632A5">
        <w:rPr>
          <w:sz w:val="28"/>
          <w:szCs w:val="28"/>
        </w:rPr>
        <w:t xml:space="preserve"> </w:t>
      </w:r>
      <w:proofErr w:type="spellStart"/>
      <w:r w:rsidRPr="00C632A5">
        <w:rPr>
          <w:sz w:val="28"/>
          <w:szCs w:val="28"/>
        </w:rPr>
        <w:t>Arts</w:t>
      </w:r>
      <w:proofErr w:type="spellEnd"/>
      <w:r w:rsidRPr="00C632A5">
        <w:rPr>
          <w:sz w:val="28"/>
          <w:szCs w:val="28"/>
        </w:rPr>
        <w:t>, 2021. 304 p.</w:t>
      </w:r>
    </w:p>
    <w:sectPr w:rsidR="00C632A5" w:rsidRPr="00BD5739" w:rsidSect="00974A3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611DB"/>
    <w:multiLevelType w:val="multilevel"/>
    <w:tmpl w:val="7A34B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6A7019"/>
    <w:multiLevelType w:val="multilevel"/>
    <w:tmpl w:val="80441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2E42AB"/>
    <w:multiLevelType w:val="multilevel"/>
    <w:tmpl w:val="D868C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B24438"/>
    <w:multiLevelType w:val="multilevel"/>
    <w:tmpl w:val="BDC84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6A1071"/>
    <w:multiLevelType w:val="multilevel"/>
    <w:tmpl w:val="E1200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C045AE"/>
    <w:multiLevelType w:val="multilevel"/>
    <w:tmpl w:val="BAAE3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EB0ADF"/>
    <w:multiLevelType w:val="multilevel"/>
    <w:tmpl w:val="9ADA1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D768E5"/>
    <w:multiLevelType w:val="multilevel"/>
    <w:tmpl w:val="C2887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7625A27"/>
    <w:multiLevelType w:val="multilevel"/>
    <w:tmpl w:val="9E8E2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9E54610"/>
    <w:multiLevelType w:val="multilevel"/>
    <w:tmpl w:val="3364E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F253A84"/>
    <w:multiLevelType w:val="multilevel"/>
    <w:tmpl w:val="2E641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B41746"/>
    <w:multiLevelType w:val="multilevel"/>
    <w:tmpl w:val="24149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E54233E"/>
    <w:multiLevelType w:val="multilevel"/>
    <w:tmpl w:val="54A24946"/>
    <w:lvl w:ilvl="0">
      <w:start w:val="5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82140B8"/>
    <w:multiLevelType w:val="multilevel"/>
    <w:tmpl w:val="0A26B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7011E5"/>
    <w:multiLevelType w:val="multilevel"/>
    <w:tmpl w:val="4F305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A8D2D30"/>
    <w:multiLevelType w:val="multilevel"/>
    <w:tmpl w:val="7A743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4ED3521"/>
    <w:multiLevelType w:val="multilevel"/>
    <w:tmpl w:val="D9729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6342E18"/>
    <w:multiLevelType w:val="multilevel"/>
    <w:tmpl w:val="048AA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22B2ADD"/>
    <w:multiLevelType w:val="multilevel"/>
    <w:tmpl w:val="3732E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68D403A"/>
    <w:multiLevelType w:val="multilevel"/>
    <w:tmpl w:val="48380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FF76EA7"/>
    <w:multiLevelType w:val="multilevel"/>
    <w:tmpl w:val="7E5AD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15"/>
  </w:num>
  <w:num w:numId="5">
    <w:abstractNumId w:val="3"/>
  </w:num>
  <w:num w:numId="6">
    <w:abstractNumId w:val="19"/>
  </w:num>
  <w:num w:numId="7">
    <w:abstractNumId w:val="20"/>
  </w:num>
  <w:num w:numId="8">
    <w:abstractNumId w:val="18"/>
  </w:num>
  <w:num w:numId="9">
    <w:abstractNumId w:val="8"/>
  </w:num>
  <w:num w:numId="10">
    <w:abstractNumId w:val="1"/>
  </w:num>
  <w:num w:numId="11">
    <w:abstractNumId w:val="4"/>
  </w:num>
  <w:num w:numId="12">
    <w:abstractNumId w:val="2"/>
  </w:num>
  <w:num w:numId="13">
    <w:abstractNumId w:val="14"/>
  </w:num>
  <w:num w:numId="14">
    <w:abstractNumId w:val="13"/>
  </w:num>
  <w:num w:numId="15">
    <w:abstractNumId w:val="6"/>
  </w:num>
  <w:num w:numId="16">
    <w:abstractNumId w:val="16"/>
  </w:num>
  <w:num w:numId="17">
    <w:abstractNumId w:val="9"/>
  </w:num>
  <w:num w:numId="18">
    <w:abstractNumId w:val="12"/>
  </w:num>
  <w:num w:numId="19">
    <w:abstractNumId w:val="17"/>
  </w:num>
  <w:num w:numId="20">
    <w:abstractNumId w:val="11"/>
  </w:num>
  <w:num w:numId="2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D7951"/>
    <w:rsid w:val="00027BF4"/>
    <w:rsid w:val="00180161"/>
    <w:rsid w:val="00257A08"/>
    <w:rsid w:val="003159E6"/>
    <w:rsid w:val="00397DEA"/>
    <w:rsid w:val="003D7951"/>
    <w:rsid w:val="005174F4"/>
    <w:rsid w:val="00564E86"/>
    <w:rsid w:val="00571814"/>
    <w:rsid w:val="00600193"/>
    <w:rsid w:val="0077677F"/>
    <w:rsid w:val="007D77D7"/>
    <w:rsid w:val="008431A5"/>
    <w:rsid w:val="008C2A93"/>
    <w:rsid w:val="008F08A6"/>
    <w:rsid w:val="00953B37"/>
    <w:rsid w:val="00974A34"/>
    <w:rsid w:val="00A245EF"/>
    <w:rsid w:val="00AF6885"/>
    <w:rsid w:val="00BD5739"/>
    <w:rsid w:val="00C618F0"/>
    <w:rsid w:val="00C632A5"/>
    <w:rsid w:val="00CC71D2"/>
    <w:rsid w:val="00CD518C"/>
    <w:rsid w:val="00D32EB9"/>
    <w:rsid w:val="00DF0323"/>
    <w:rsid w:val="00E64740"/>
    <w:rsid w:val="00EE36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FFFFFF" w:themeColor="background1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1D2"/>
  </w:style>
  <w:style w:type="paragraph" w:styleId="2">
    <w:name w:val="heading 2"/>
    <w:basedOn w:val="a"/>
    <w:link w:val="20"/>
    <w:uiPriority w:val="9"/>
    <w:qFormat/>
    <w:rsid w:val="003D7951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color w:val="auto"/>
      <w:sz w:val="36"/>
      <w:szCs w:val="36"/>
      <w:lang w:eastAsia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F032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D7951"/>
    <w:rPr>
      <w:rFonts w:eastAsia="Times New Roman"/>
      <w:b/>
      <w:bCs/>
      <w:color w:val="auto"/>
      <w:sz w:val="36"/>
      <w:szCs w:val="36"/>
      <w:lang w:eastAsia="uk-UA"/>
    </w:rPr>
  </w:style>
  <w:style w:type="paragraph" w:styleId="a3">
    <w:name w:val="Normal (Web)"/>
    <w:basedOn w:val="a"/>
    <w:uiPriority w:val="99"/>
    <w:unhideWhenUsed/>
    <w:rsid w:val="003D7951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DF0323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319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7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0200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731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8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4</Pages>
  <Words>4948</Words>
  <Characters>2821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2026-03-30T13:54:00Z</dcterms:created>
  <dcterms:modified xsi:type="dcterms:W3CDTF">2026-04-06T08:23:00Z</dcterms:modified>
</cp:coreProperties>
</file>