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C55DA" w14:textId="55D56808" w:rsidR="00F90390" w:rsidRPr="00F90390" w:rsidRDefault="001A4001" w:rsidP="00334CD0">
      <w:pPr>
        <w:spacing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Христина </w:t>
      </w:r>
      <w:proofErr w:type="spellStart"/>
      <w:r>
        <w:rPr>
          <w:rFonts w:ascii="Times New Roman" w:hAnsi="Times New Roman" w:cs="Times New Roman"/>
          <w:b/>
          <w:sz w:val="24"/>
        </w:rPr>
        <w:t>Генкул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6596504E" w14:textId="77777777" w:rsidR="0047662B" w:rsidRDefault="00F90390" w:rsidP="00334CD0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F90390">
        <w:rPr>
          <w:rFonts w:ascii="Times New Roman" w:hAnsi="Times New Roman" w:cs="Times New Roman"/>
          <w:sz w:val="24"/>
        </w:rPr>
        <w:t>Науковий керівник –</w:t>
      </w:r>
      <w:r w:rsidR="00C70704">
        <w:rPr>
          <w:rFonts w:ascii="Times New Roman" w:hAnsi="Times New Roman" w:cs="Times New Roman"/>
          <w:sz w:val="24"/>
        </w:rPr>
        <w:t xml:space="preserve"> доц. </w:t>
      </w:r>
      <w:proofErr w:type="spellStart"/>
      <w:r w:rsidR="00C70704">
        <w:rPr>
          <w:rFonts w:ascii="Times New Roman" w:hAnsi="Times New Roman" w:cs="Times New Roman"/>
          <w:sz w:val="24"/>
        </w:rPr>
        <w:t>Костащук</w:t>
      </w:r>
      <w:proofErr w:type="spellEnd"/>
      <w:r w:rsidR="00C70704">
        <w:rPr>
          <w:rFonts w:ascii="Times New Roman" w:hAnsi="Times New Roman" w:cs="Times New Roman"/>
          <w:sz w:val="24"/>
        </w:rPr>
        <w:t xml:space="preserve"> О.І.</w:t>
      </w:r>
    </w:p>
    <w:p w14:paraId="52939E72" w14:textId="702452DB" w:rsidR="00F90390" w:rsidRDefault="00860D11" w:rsidP="00CC5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Розвиток</w:t>
      </w:r>
      <w:r w:rsidR="001A4001">
        <w:rPr>
          <w:rFonts w:ascii="Times New Roman" w:hAnsi="Times New Roman" w:cs="Times New Roman"/>
          <w:b/>
          <w:sz w:val="24"/>
        </w:rPr>
        <w:t xml:space="preserve"> пізнавальних інтересів молодших школярів </w:t>
      </w:r>
      <w:r w:rsidR="00664ADE">
        <w:rPr>
          <w:rFonts w:ascii="Times New Roman" w:hAnsi="Times New Roman" w:cs="Times New Roman"/>
          <w:b/>
          <w:sz w:val="24"/>
        </w:rPr>
        <w:t>засобами проектних технологій</w:t>
      </w:r>
    </w:p>
    <w:p w14:paraId="7248273E" w14:textId="77777777" w:rsidR="00B43176" w:rsidRDefault="00B43176" w:rsidP="00874F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6177C" w14:textId="35314F32" w:rsidR="00A54119" w:rsidRDefault="009E1C97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54119">
        <w:rPr>
          <w:rFonts w:ascii="Times New Roman" w:hAnsi="Times New Roman" w:cs="Times New Roman"/>
        </w:rPr>
        <w:t xml:space="preserve">Головним завданням Нової української школи сьогодні, в умовах стрімких  соціально-економічних змін, </w:t>
      </w:r>
      <w:r w:rsidR="00CF529E">
        <w:rPr>
          <w:rFonts w:ascii="Times New Roman" w:hAnsi="Times New Roman" w:cs="Times New Roman"/>
        </w:rPr>
        <w:t xml:space="preserve">є підвищення якості освітнього процесу задля всебічного розвитку особистості, її інтелектуального зростання, формування творчих здібностей. Формування особистості молодшого школяра безумовно стає пріоритетним напрямом як </w:t>
      </w:r>
      <w:r w:rsidR="004E0F23">
        <w:rPr>
          <w:rFonts w:ascii="Times New Roman" w:hAnsi="Times New Roman" w:cs="Times New Roman"/>
        </w:rPr>
        <w:t xml:space="preserve">для </w:t>
      </w:r>
      <w:r w:rsidR="00CF529E">
        <w:rPr>
          <w:rFonts w:ascii="Times New Roman" w:hAnsi="Times New Roman" w:cs="Times New Roman"/>
        </w:rPr>
        <w:t xml:space="preserve">системи освіти, так і суспільства </w:t>
      </w:r>
      <w:r w:rsidR="004E0F23">
        <w:rPr>
          <w:rFonts w:ascii="Times New Roman" w:hAnsi="Times New Roman" w:cs="Times New Roman"/>
        </w:rPr>
        <w:t xml:space="preserve">загалом. Особливого значення сьогодні набуває питання становлення </w:t>
      </w:r>
      <w:r w:rsidR="00C3451B">
        <w:rPr>
          <w:rFonts w:ascii="Times New Roman" w:hAnsi="Times New Roman" w:cs="Times New Roman"/>
        </w:rPr>
        <w:t>творчої особистості, яка здатна</w:t>
      </w:r>
      <w:r w:rsidR="004E0F23">
        <w:rPr>
          <w:rFonts w:ascii="Times New Roman" w:hAnsi="Times New Roman" w:cs="Times New Roman"/>
        </w:rPr>
        <w:t xml:space="preserve"> проявляти себе у соціально-педагогічних умовах. </w:t>
      </w:r>
      <w:r w:rsidR="00CF529E">
        <w:rPr>
          <w:rFonts w:ascii="Times New Roman" w:hAnsi="Times New Roman" w:cs="Times New Roman"/>
        </w:rPr>
        <w:t xml:space="preserve"> </w:t>
      </w:r>
    </w:p>
    <w:p w14:paraId="6D99FA50" w14:textId="0082AA8F" w:rsidR="00C3451B" w:rsidRDefault="009E1C97" w:rsidP="00915721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</w:t>
      </w:r>
      <w:r w:rsidR="005D0F63">
        <w:rPr>
          <w:rFonts w:ascii="Times New Roman" w:hAnsi="Times New Roman" w:cs="Times New Roman"/>
        </w:rPr>
        <w:t xml:space="preserve">    У законах України «Про освіту», «Про загальну середню освіту», Національній доктрині розвитку освіти України у  </w:t>
      </w:r>
      <w:r w:rsidR="001E54F4">
        <w:rPr>
          <w:rFonts w:ascii="Times New Roman" w:hAnsi="Times New Roman" w:cs="Times New Roman"/>
        </w:rPr>
        <w:t xml:space="preserve">XXI столітті головним завданням школи визначено формування здібностей та пізнавальних інтересів підростаючого покоління, які допоможуть йому успішно реалізуватися в умовах соціокультурного світу. </w:t>
      </w:r>
    </w:p>
    <w:p w14:paraId="4724C85F" w14:textId="102571CA" w:rsidR="00C3451B" w:rsidRDefault="001E54F4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E54F4">
        <w:rPr>
          <w:rFonts w:ascii="Times New Roman" w:hAnsi="Times New Roman" w:cs="Times New Roman"/>
        </w:rPr>
        <w:t xml:space="preserve">       Тож пізнавальний інтерес </w:t>
      </w:r>
      <w:r>
        <w:rPr>
          <w:rFonts w:ascii="Times New Roman" w:hAnsi="Times New Roman" w:cs="Times New Roman"/>
        </w:rPr>
        <w:t xml:space="preserve">визначає інтелектуальну сферу людини, впливає на її морально-духовний світ, формує ті якості, які сприятимуть становленню її як особистості творчої. </w:t>
      </w:r>
      <w:r w:rsidR="00294C61">
        <w:rPr>
          <w:rFonts w:ascii="Times New Roman" w:hAnsi="Times New Roman" w:cs="Times New Roman"/>
        </w:rPr>
        <w:t xml:space="preserve">Для розвитку пізнавальних інтересів </w:t>
      </w:r>
      <w:r w:rsidR="00BB5B93">
        <w:rPr>
          <w:rFonts w:ascii="Times New Roman" w:hAnsi="Times New Roman" w:cs="Times New Roman"/>
        </w:rPr>
        <w:t xml:space="preserve">молодших </w:t>
      </w:r>
      <w:r w:rsidR="00294C61">
        <w:rPr>
          <w:rFonts w:ascii="Times New Roman" w:hAnsi="Times New Roman" w:cs="Times New Roman"/>
        </w:rPr>
        <w:t xml:space="preserve">школярів </w:t>
      </w:r>
      <w:r w:rsidR="0097248C">
        <w:rPr>
          <w:rFonts w:ascii="Times New Roman" w:hAnsi="Times New Roman" w:cs="Times New Roman"/>
        </w:rPr>
        <w:t xml:space="preserve">важливе </w:t>
      </w:r>
      <w:r w:rsidR="00294C61">
        <w:rPr>
          <w:rFonts w:ascii="Times New Roman" w:hAnsi="Times New Roman" w:cs="Times New Roman"/>
        </w:rPr>
        <w:t>значення відіграє навчальна робота</w:t>
      </w:r>
      <w:r w:rsidR="0097248C">
        <w:rPr>
          <w:rFonts w:ascii="Times New Roman" w:hAnsi="Times New Roman" w:cs="Times New Roman"/>
        </w:rPr>
        <w:t>, самостійне з</w:t>
      </w:r>
      <w:r w:rsidR="003605DC">
        <w:rPr>
          <w:rFonts w:ascii="Times New Roman" w:hAnsi="Times New Roman" w:cs="Times New Roman"/>
        </w:rPr>
        <w:t>асвоєння навчального матеріалу. Пізнавальний інтерес сприяє формуванню основних інтелектуальних умінь, що</w:t>
      </w:r>
      <w:r w:rsidR="0064776A">
        <w:rPr>
          <w:rFonts w:ascii="Times New Roman" w:hAnsi="Times New Roman" w:cs="Times New Roman"/>
        </w:rPr>
        <w:t xml:space="preserve"> потрібні для навчання у школі </w:t>
      </w:r>
      <w:r w:rsidR="0064776A" w:rsidRPr="00164EBA">
        <w:rPr>
          <w:rFonts w:ascii="Times New Roman" w:hAnsi="Times New Roman" w:cs="Times New Roman"/>
        </w:rPr>
        <w:t>[</w:t>
      </w:r>
      <w:r w:rsidR="0064776A">
        <w:rPr>
          <w:rFonts w:ascii="Times New Roman" w:hAnsi="Times New Roman" w:cs="Times New Roman"/>
        </w:rPr>
        <w:t>2</w:t>
      </w:r>
      <w:r w:rsidR="0064776A">
        <w:rPr>
          <w:rFonts w:ascii="Times New Roman" w:hAnsi="Times New Roman" w:cs="Times New Roman"/>
        </w:rPr>
        <w:t>,с.</w:t>
      </w:r>
      <w:r w:rsidR="0064776A">
        <w:rPr>
          <w:rFonts w:ascii="Times New Roman" w:hAnsi="Times New Roman" w:cs="Times New Roman"/>
        </w:rPr>
        <w:t>7</w:t>
      </w:r>
      <w:r w:rsidR="0064776A" w:rsidRPr="00164EBA">
        <w:rPr>
          <w:rFonts w:ascii="Times New Roman" w:hAnsi="Times New Roman" w:cs="Times New Roman"/>
        </w:rPr>
        <w:t>]</w:t>
      </w:r>
      <w:r w:rsidR="0064776A">
        <w:rPr>
          <w:rFonts w:ascii="Times New Roman" w:hAnsi="Times New Roman" w:cs="Times New Roman"/>
        </w:rPr>
        <w:t>.</w:t>
      </w:r>
    </w:p>
    <w:p w14:paraId="4554E377" w14:textId="77777777" w:rsidR="00420988" w:rsidRDefault="00B87114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Питання розвитку пізнавальних інтересів учнів завжди цікавило науковців, вчителів-практиків. Так, основні аспекти становлення пізнавальних інтересів досліджували такі вчені, як А.</w:t>
      </w:r>
      <w:proofErr w:type="spellStart"/>
      <w:r>
        <w:rPr>
          <w:rFonts w:ascii="Times New Roman" w:hAnsi="Times New Roman" w:cs="Times New Roman"/>
        </w:rPr>
        <w:t>Алексюк</w:t>
      </w:r>
      <w:proofErr w:type="spellEnd"/>
      <w:r>
        <w:rPr>
          <w:rFonts w:ascii="Times New Roman" w:hAnsi="Times New Roman" w:cs="Times New Roman"/>
        </w:rPr>
        <w:t>, Н.</w:t>
      </w:r>
      <w:proofErr w:type="spellStart"/>
      <w:r>
        <w:rPr>
          <w:rFonts w:ascii="Times New Roman" w:hAnsi="Times New Roman" w:cs="Times New Roman"/>
        </w:rPr>
        <w:t>Бібік</w:t>
      </w:r>
      <w:proofErr w:type="spellEnd"/>
      <w:r>
        <w:rPr>
          <w:rFonts w:ascii="Times New Roman" w:hAnsi="Times New Roman" w:cs="Times New Roman"/>
        </w:rPr>
        <w:t>, В.Вербицький, С.</w:t>
      </w:r>
      <w:proofErr w:type="spellStart"/>
      <w:r>
        <w:rPr>
          <w:rFonts w:ascii="Times New Roman" w:hAnsi="Times New Roman" w:cs="Times New Roman"/>
        </w:rPr>
        <w:t>Гончаренко</w:t>
      </w:r>
      <w:proofErr w:type="spellEnd"/>
      <w:r>
        <w:rPr>
          <w:rFonts w:ascii="Times New Roman" w:hAnsi="Times New Roman" w:cs="Times New Roman"/>
        </w:rPr>
        <w:t>, О.Савченко, Т.</w:t>
      </w:r>
      <w:proofErr w:type="spellStart"/>
      <w:r>
        <w:rPr>
          <w:rFonts w:ascii="Times New Roman" w:hAnsi="Times New Roman" w:cs="Times New Roman"/>
        </w:rPr>
        <w:t>Сущенко</w:t>
      </w:r>
      <w:proofErr w:type="spellEnd"/>
      <w:r>
        <w:rPr>
          <w:rFonts w:ascii="Times New Roman" w:hAnsi="Times New Roman" w:cs="Times New Roman"/>
        </w:rPr>
        <w:t xml:space="preserve"> та ін.. </w:t>
      </w:r>
    </w:p>
    <w:p w14:paraId="544AF42F" w14:textId="0F29321E" w:rsidR="00B87114" w:rsidRDefault="00EA51F7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624D3">
        <w:rPr>
          <w:rFonts w:ascii="Times New Roman" w:hAnsi="Times New Roman" w:cs="Times New Roman"/>
        </w:rPr>
        <w:t xml:space="preserve">Пізнавальний інтерес є як засобом навчання, так і основним завданням педагогічної роботи щодо формування пізнавальної активності загалом. </w:t>
      </w:r>
      <w:r>
        <w:rPr>
          <w:rFonts w:ascii="Times New Roman" w:hAnsi="Times New Roman" w:cs="Times New Roman"/>
        </w:rPr>
        <w:t xml:space="preserve">Отож школа сьогодні повинна всіляко </w:t>
      </w:r>
      <w:r>
        <w:rPr>
          <w:rFonts w:ascii="Times New Roman" w:hAnsi="Times New Roman" w:cs="Times New Roman"/>
        </w:rPr>
        <w:lastRenderedPageBreak/>
        <w:t>сприяти становленню активної, самостійної, творчої особистості, що здатна швидко реагувати на стрімкі освітні зміни. Формування такої особистості відбувається через використання нових підходів</w:t>
      </w:r>
      <w:r w:rsidR="002B0996">
        <w:rPr>
          <w:rFonts w:ascii="Times New Roman" w:hAnsi="Times New Roman" w:cs="Times New Roman"/>
        </w:rPr>
        <w:t>, інноваційних технологій</w:t>
      </w:r>
      <w:r>
        <w:rPr>
          <w:rFonts w:ascii="Times New Roman" w:hAnsi="Times New Roman" w:cs="Times New Roman"/>
        </w:rPr>
        <w:t xml:space="preserve"> у навчанні. Саме тому </w:t>
      </w:r>
      <w:r w:rsidR="002B0996">
        <w:rPr>
          <w:rFonts w:ascii="Times New Roman" w:hAnsi="Times New Roman" w:cs="Times New Roman"/>
        </w:rPr>
        <w:t xml:space="preserve">застосування проектних технологій в освітньому процесі якомога краще </w:t>
      </w:r>
      <w:r w:rsidR="00D25CE4">
        <w:rPr>
          <w:rFonts w:ascii="Times New Roman" w:hAnsi="Times New Roman" w:cs="Times New Roman"/>
        </w:rPr>
        <w:t xml:space="preserve">сприятиме самореалізації учнів, підвищенню мотивації до навчання, розвитку творчих пізнавальних інтересів тощо. </w:t>
      </w:r>
    </w:p>
    <w:p w14:paraId="12ECC4DE" w14:textId="783C3D8C" w:rsidR="00EA51F7" w:rsidRPr="00164EBA" w:rsidRDefault="00E078F2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Отже, проектна діяльність – є однією з інноваційних, прогресивних складових навчання, що забезпечує умови для формування ключових </w:t>
      </w:r>
      <w:proofErr w:type="spellStart"/>
      <w:r w:rsidR="000B7EBC">
        <w:rPr>
          <w:rFonts w:ascii="Times New Roman" w:hAnsi="Times New Roman" w:cs="Times New Roman"/>
        </w:rPr>
        <w:t>компетенцій</w:t>
      </w:r>
      <w:proofErr w:type="spellEnd"/>
      <w:r w:rsidR="000B7EBC">
        <w:rPr>
          <w:rFonts w:ascii="Times New Roman" w:hAnsi="Times New Roman" w:cs="Times New Roman"/>
        </w:rPr>
        <w:t>: полікультурн</w:t>
      </w:r>
      <w:r>
        <w:rPr>
          <w:rFonts w:ascii="Times New Roman" w:hAnsi="Times New Roman" w:cs="Times New Roman"/>
        </w:rPr>
        <w:t>і, мовленнєві, соціа</w:t>
      </w:r>
      <w:r w:rsidR="00164EBA">
        <w:rPr>
          <w:rFonts w:ascii="Times New Roman" w:hAnsi="Times New Roman" w:cs="Times New Roman"/>
        </w:rPr>
        <w:t xml:space="preserve">льні, інформаційні </w:t>
      </w:r>
      <w:r w:rsidR="00164EBA" w:rsidRPr="00164EBA">
        <w:rPr>
          <w:rFonts w:ascii="Times New Roman" w:hAnsi="Times New Roman" w:cs="Times New Roman"/>
        </w:rPr>
        <w:t>[1</w:t>
      </w:r>
      <w:r w:rsidR="00164EBA">
        <w:rPr>
          <w:rFonts w:ascii="Times New Roman" w:hAnsi="Times New Roman" w:cs="Times New Roman"/>
        </w:rPr>
        <w:t>,с.3</w:t>
      </w:r>
      <w:r w:rsidR="00164EBA" w:rsidRPr="00164EBA">
        <w:rPr>
          <w:rFonts w:ascii="Times New Roman" w:hAnsi="Times New Roman" w:cs="Times New Roman"/>
        </w:rPr>
        <w:t>]</w:t>
      </w:r>
      <w:r w:rsidR="0064776A">
        <w:rPr>
          <w:rFonts w:ascii="Times New Roman" w:hAnsi="Times New Roman" w:cs="Times New Roman"/>
        </w:rPr>
        <w:t>.</w:t>
      </w:r>
    </w:p>
    <w:p w14:paraId="20493E8F" w14:textId="756F8B7F" w:rsidR="00EA51F7" w:rsidRDefault="000B7EBC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Використання проектних технологій також сприяє форму</w:t>
      </w:r>
      <w:r w:rsidR="006A376E">
        <w:rPr>
          <w:rFonts w:ascii="Times New Roman" w:hAnsi="Times New Roman" w:cs="Times New Roman"/>
        </w:rPr>
        <w:t xml:space="preserve">ванню таких </w:t>
      </w:r>
      <w:proofErr w:type="spellStart"/>
      <w:r w:rsidR="006A376E">
        <w:rPr>
          <w:rFonts w:ascii="Times New Roman" w:hAnsi="Times New Roman" w:cs="Times New Roman"/>
        </w:rPr>
        <w:t>компетентностей</w:t>
      </w:r>
      <w:proofErr w:type="spellEnd"/>
      <w:r w:rsidR="006A376E">
        <w:rPr>
          <w:rFonts w:ascii="Times New Roman" w:hAnsi="Times New Roman" w:cs="Times New Roman"/>
        </w:rPr>
        <w:t xml:space="preserve">, як </w:t>
      </w:r>
      <w:r>
        <w:rPr>
          <w:rFonts w:ascii="Times New Roman" w:hAnsi="Times New Roman" w:cs="Times New Roman"/>
        </w:rPr>
        <w:t xml:space="preserve"> </w:t>
      </w:r>
      <w:r w:rsidR="006A376E" w:rsidRPr="00164EBA">
        <w:rPr>
          <w:rFonts w:ascii="Times New Roman" w:hAnsi="Times New Roman" w:cs="Times New Roman"/>
        </w:rPr>
        <w:t>[</w:t>
      </w:r>
      <w:r w:rsidR="006A376E">
        <w:rPr>
          <w:rFonts w:ascii="Times New Roman" w:hAnsi="Times New Roman" w:cs="Times New Roman"/>
        </w:rPr>
        <w:t>3</w:t>
      </w:r>
      <w:r w:rsidR="006A376E">
        <w:rPr>
          <w:rFonts w:ascii="Times New Roman" w:hAnsi="Times New Roman" w:cs="Times New Roman"/>
        </w:rPr>
        <w:t>,с.</w:t>
      </w:r>
      <w:r w:rsidR="006A376E">
        <w:rPr>
          <w:rFonts w:ascii="Times New Roman" w:hAnsi="Times New Roman" w:cs="Times New Roman"/>
        </w:rPr>
        <w:t>18</w:t>
      </w:r>
      <w:r w:rsidR="006A376E" w:rsidRPr="00164EBA">
        <w:rPr>
          <w:rFonts w:ascii="Times New Roman" w:hAnsi="Times New Roman" w:cs="Times New Roman"/>
        </w:rPr>
        <w:t>]</w:t>
      </w:r>
      <w:r w:rsidR="006A376E">
        <w:rPr>
          <w:rFonts w:ascii="Times New Roman" w:hAnsi="Times New Roman" w:cs="Times New Roman"/>
        </w:rPr>
        <w:t>:</w:t>
      </w:r>
      <w:bookmarkStart w:id="0" w:name="_GoBack"/>
      <w:bookmarkEnd w:id="0"/>
    </w:p>
    <w:p w14:paraId="3D97204D" w14:textId="021A877B" w:rsidR="000B7EBC" w:rsidRDefault="000B7EBC" w:rsidP="000B7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критичне мислення, пізнавальна активність </w:t>
      </w:r>
    </w:p>
    <w:p w14:paraId="497E01DE" w14:textId="090FF988" w:rsidR="000B7EBC" w:rsidRDefault="000B7EBC" w:rsidP="000B7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підвищення мотивації до навчання</w:t>
      </w:r>
    </w:p>
    <w:p w14:paraId="4ECC2764" w14:textId="0DBB7E17" w:rsidR="000B7EBC" w:rsidRDefault="000B7EBC" w:rsidP="000B7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самостійність у здобутті знань</w:t>
      </w:r>
    </w:p>
    <w:p w14:paraId="44E4847D" w14:textId="370AC1F8" w:rsidR="000B7EBC" w:rsidRDefault="000B7EBC" w:rsidP="000B7E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почуття відповідальності та вміння працювати в групі. </w:t>
      </w:r>
    </w:p>
    <w:p w14:paraId="38533264" w14:textId="61F1CCDF" w:rsidR="00EA51F7" w:rsidRPr="00FF6EF2" w:rsidRDefault="00FF6EF2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F6EF2">
        <w:rPr>
          <w:rFonts w:ascii="Times New Roman" w:hAnsi="Times New Roman" w:cs="Times New Roman"/>
        </w:rPr>
        <w:t xml:space="preserve">Зазначимо, що </w:t>
      </w:r>
      <w:r>
        <w:rPr>
          <w:rFonts w:ascii="Times New Roman" w:hAnsi="Times New Roman" w:cs="Times New Roman"/>
        </w:rPr>
        <w:t xml:space="preserve">проектна діяльність є однією з форм пізнавальної активності, адже молодші школярі </w:t>
      </w:r>
      <w:r w:rsidR="00D30019">
        <w:rPr>
          <w:rFonts w:ascii="Times New Roman" w:hAnsi="Times New Roman" w:cs="Times New Roman"/>
        </w:rPr>
        <w:t xml:space="preserve">вчаться активно засвоювати знання та використовувати їх практично. </w:t>
      </w:r>
    </w:p>
    <w:p w14:paraId="3C40FDD1" w14:textId="68317D86" w:rsidR="000B7EBC" w:rsidRPr="00D30019" w:rsidRDefault="00D30019" w:rsidP="009157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30019">
        <w:rPr>
          <w:rFonts w:ascii="Times New Roman" w:hAnsi="Times New Roman" w:cs="Times New Roman"/>
        </w:rPr>
        <w:t xml:space="preserve">       Таким чином, </w:t>
      </w:r>
      <w:r>
        <w:rPr>
          <w:rFonts w:ascii="Times New Roman" w:hAnsi="Times New Roman" w:cs="Times New Roman"/>
        </w:rPr>
        <w:t xml:space="preserve">застосування проектних технологій у початковій школі допомагає учням </w:t>
      </w:r>
      <w:r w:rsidR="002D2AA0">
        <w:rPr>
          <w:rFonts w:ascii="Times New Roman" w:hAnsi="Times New Roman" w:cs="Times New Roman"/>
        </w:rPr>
        <w:t>легко орієнтуватися у соціальних, інформаційних, економічних життєвих ситуаціях.</w:t>
      </w:r>
      <w:r w:rsidR="007C22A5">
        <w:rPr>
          <w:rFonts w:ascii="Times New Roman" w:hAnsi="Times New Roman" w:cs="Times New Roman"/>
        </w:rPr>
        <w:t xml:space="preserve"> Проектні технології дозволяють молодших школярам чітко аналізувати навчальну інформацію, творчо її сприймати, моделювати та вирішувати пізнавальні життєві ситуації, через що й відбувається розвиток пізнавального інтересу. </w:t>
      </w:r>
    </w:p>
    <w:p w14:paraId="0FBBD555" w14:textId="77777777" w:rsidR="00FF6EF2" w:rsidRDefault="00FF6EF2" w:rsidP="008715BF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7BB2AA2B" w14:textId="77777777" w:rsidR="004B25FC" w:rsidRPr="00DB0E18" w:rsidRDefault="004B25FC" w:rsidP="00DB0E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0E18">
        <w:rPr>
          <w:rFonts w:ascii="Times New Roman" w:hAnsi="Times New Roman" w:cs="Times New Roman"/>
          <w:b/>
          <w:sz w:val="20"/>
          <w:szCs w:val="20"/>
        </w:rPr>
        <w:t>Список літератури</w:t>
      </w:r>
    </w:p>
    <w:p w14:paraId="04988AAB" w14:textId="67963CF6" w:rsidR="002E3C3F" w:rsidRPr="00DB0E18" w:rsidRDefault="000237E5" w:rsidP="00164E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B0E18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Артисюк</w:t>
      </w:r>
      <w:proofErr w:type="spellEnd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І. В. </w:t>
      </w:r>
      <w:proofErr w:type="spell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Застосування</w:t>
      </w:r>
      <w:proofErr w:type="spellEnd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методу </w:t>
      </w:r>
      <w:proofErr w:type="spell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проекті</w:t>
      </w:r>
      <w:proofErr w:type="gram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в</w:t>
      </w:r>
      <w:proofErr w:type="spellEnd"/>
      <w:proofErr w:type="gramEnd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початковій</w:t>
      </w:r>
      <w:proofErr w:type="spellEnd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>школі</w:t>
      </w:r>
      <w:proofErr w:type="spellEnd"/>
      <w:r w:rsidR="002E3C3F"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/</w:t>
      </w:r>
    </w:p>
    <w:p w14:paraId="6B0C7465" w14:textId="77777777" w:rsidR="002E3C3F" w:rsidRPr="00DB0E18" w:rsidRDefault="002E3C3F" w:rsidP="00164E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І. В. </w:t>
      </w:r>
      <w:proofErr w:type="spellStart"/>
      <w:r w:rsidRPr="00DB0E18">
        <w:rPr>
          <w:rFonts w:ascii="Times New Roman" w:hAnsi="Times New Roman" w:cs="Times New Roman"/>
          <w:sz w:val="20"/>
          <w:szCs w:val="20"/>
          <w:lang w:val="ru-RU"/>
        </w:rPr>
        <w:t>Артисюк</w:t>
      </w:r>
      <w:proofErr w:type="spellEnd"/>
      <w:r w:rsidRPr="00DB0E18">
        <w:rPr>
          <w:rFonts w:ascii="Times New Roman" w:hAnsi="Times New Roman" w:cs="Times New Roman"/>
          <w:sz w:val="20"/>
          <w:szCs w:val="20"/>
          <w:lang w:val="ru-RU"/>
        </w:rPr>
        <w:t xml:space="preserve"> // Початкова </w:t>
      </w:r>
      <w:proofErr w:type="spellStart"/>
      <w:r w:rsidRPr="00DB0E18">
        <w:rPr>
          <w:rFonts w:ascii="Times New Roman" w:hAnsi="Times New Roman" w:cs="Times New Roman"/>
          <w:sz w:val="20"/>
          <w:szCs w:val="20"/>
          <w:lang w:val="ru-RU"/>
        </w:rPr>
        <w:t>освіта</w:t>
      </w:r>
      <w:proofErr w:type="spellEnd"/>
      <w:r w:rsidRPr="00DB0E18">
        <w:rPr>
          <w:rFonts w:ascii="Times New Roman" w:hAnsi="Times New Roman" w:cs="Times New Roman"/>
          <w:sz w:val="20"/>
          <w:szCs w:val="20"/>
          <w:lang w:val="ru-RU"/>
        </w:rPr>
        <w:t>. – 2013. – №27 – С. 3-4.</w:t>
      </w:r>
    </w:p>
    <w:p w14:paraId="474F482A" w14:textId="3305E7C0" w:rsidR="000237E5" w:rsidRPr="00DB0E18" w:rsidRDefault="002E3C3F" w:rsidP="00164E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E18">
        <w:rPr>
          <w:rFonts w:ascii="Times New Roman" w:hAnsi="Times New Roman" w:cs="Times New Roman"/>
          <w:sz w:val="20"/>
          <w:szCs w:val="20"/>
        </w:rPr>
        <w:t xml:space="preserve">2. </w:t>
      </w:r>
      <w:r w:rsidR="000237E5" w:rsidRPr="00DB0E18">
        <w:rPr>
          <w:rFonts w:ascii="Times New Roman" w:hAnsi="Times New Roman" w:cs="Times New Roman"/>
          <w:sz w:val="20"/>
          <w:szCs w:val="20"/>
        </w:rPr>
        <w:t>Гавриш Р. М. Розвиток пізнавального інтересу як засіб формування особистості молодшого школяра / Р. М. Гавриш // Розкажіть онуку. – 2010. – № 10. – С.6–13.</w:t>
      </w:r>
    </w:p>
    <w:p w14:paraId="71B6EBA1" w14:textId="39385F2A" w:rsidR="006E5ABE" w:rsidRPr="006E5ABE" w:rsidRDefault="002A2AE7" w:rsidP="00164EBA">
      <w:pPr>
        <w:tabs>
          <w:tab w:val="left" w:pos="181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E18">
        <w:rPr>
          <w:rFonts w:ascii="Times New Roman" w:hAnsi="Times New Roman" w:cs="Times New Roman"/>
          <w:sz w:val="20"/>
          <w:szCs w:val="20"/>
        </w:rPr>
        <w:t xml:space="preserve">3. Метод проектів: особливості застосування в початковій школі. </w:t>
      </w:r>
      <w:proofErr w:type="spellStart"/>
      <w:r w:rsidRPr="00DB0E18">
        <w:rPr>
          <w:rFonts w:ascii="Times New Roman" w:hAnsi="Times New Roman" w:cs="Times New Roman"/>
          <w:sz w:val="20"/>
          <w:szCs w:val="20"/>
        </w:rPr>
        <w:t>Посіб</w:t>
      </w:r>
      <w:proofErr w:type="spellEnd"/>
      <w:r w:rsidRPr="00DB0E18">
        <w:rPr>
          <w:rFonts w:ascii="Times New Roman" w:hAnsi="Times New Roman" w:cs="Times New Roman"/>
          <w:sz w:val="20"/>
          <w:szCs w:val="20"/>
        </w:rPr>
        <w:t xml:space="preserve">. для </w:t>
      </w:r>
      <w:proofErr w:type="spellStart"/>
      <w:r w:rsidRPr="00DB0E18">
        <w:rPr>
          <w:rFonts w:ascii="Times New Roman" w:hAnsi="Times New Roman" w:cs="Times New Roman"/>
          <w:sz w:val="20"/>
          <w:szCs w:val="20"/>
        </w:rPr>
        <w:t>вч</w:t>
      </w:r>
      <w:proofErr w:type="spellEnd"/>
      <w:r w:rsidRPr="00DB0E18">
        <w:rPr>
          <w:rFonts w:ascii="Times New Roman" w:hAnsi="Times New Roman" w:cs="Times New Roman"/>
          <w:sz w:val="20"/>
          <w:szCs w:val="20"/>
        </w:rPr>
        <w:t xml:space="preserve">. поч. кл., студентів пед. факультетів вищих навчальних закладів. </w:t>
      </w:r>
      <w:r w:rsidRPr="00DB0E18">
        <w:rPr>
          <w:rFonts w:ascii="Times New Roman" w:hAnsi="Times New Roman" w:cs="Times New Roman"/>
          <w:sz w:val="20"/>
          <w:szCs w:val="20"/>
        </w:rPr>
        <w:t xml:space="preserve"> Видавництво Київ. міського </w:t>
      </w:r>
      <w:proofErr w:type="spellStart"/>
      <w:r w:rsidRPr="00DB0E18">
        <w:rPr>
          <w:rFonts w:ascii="Times New Roman" w:hAnsi="Times New Roman" w:cs="Times New Roman"/>
          <w:sz w:val="20"/>
          <w:szCs w:val="20"/>
        </w:rPr>
        <w:t>педаг</w:t>
      </w:r>
      <w:proofErr w:type="spellEnd"/>
      <w:r w:rsidRPr="00DB0E18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DB0E18">
        <w:rPr>
          <w:rFonts w:ascii="Times New Roman" w:hAnsi="Times New Roman" w:cs="Times New Roman"/>
          <w:sz w:val="20"/>
          <w:szCs w:val="20"/>
        </w:rPr>
        <w:t>ун-ту</w:t>
      </w:r>
      <w:proofErr w:type="spellEnd"/>
      <w:r w:rsidRPr="00DB0E18">
        <w:rPr>
          <w:rFonts w:ascii="Times New Roman" w:hAnsi="Times New Roman" w:cs="Times New Roman"/>
          <w:sz w:val="20"/>
          <w:szCs w:val="20"/>
        </w:rPr>
        <w:t xml:space="preserve"> імені Б. Д. Грінченка, 2009. 42 с</w:t>
      </w:r>
    </w:p>
    <w:sectPr w:rsidR="006E5ABE" w:rsidRPr="006E5ABE" w:rsidSect="00695B05">
      <w:pgSz w:w="8392" w:h="11907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F414E"/>
    <w:multiLevelType w:val="hybridMultilevel"/>
    <w:tmpl w:val="35EAD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C2031"/>
    <w:multiLevelType w:val="hybridMultilevel"/>
    <w:tmpl w:val="8D464F12"/>
    <w:lvl w:ilvl="0" w:tplc="1AAEDF42">
      <w:numFmt w:val="bullet"/>
      <w:lvlText w:val="-"/>
      <w:lvlJc w:val="left"/>
      <w:pPr>
        <w:ind w:left="7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>
    <w:nsid w:val="503F36B0"/>
    <w:multiLevelType w:val="hybridMultilevel"/>
    <w:tmpl w:val="E28A5B7A"/>
    <w:lvl w:ilvl="0" w:tplc="2C22994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76"/>
    <w:rsid w:val="000237E5"/>
    <w:rsid w:val="00050E8B"/>
    <w:rsid w:val="000772FF"/>
    <w:rsid w:val="0008072A"/>
    <w:rsid w:val="00090123"/>
    <w:rsid w:val="00092B2B"/>
    <w:rsid w:val="000B7EBC"/>
    <w:rsid w:val="000C7CE3"/>
    <w:rsid w:val="000E51DD"/>
    <w:rsid w:val="000F568C"/>
    <w:rsid w:val="00110435"/>
    <w:rsid w:val="00112A52"/>
    <w:rsid w:val="00134F45"/>
    <w:rsid w:val="00136A96"/>
    <w:rsid w:val="00144203"/>
    <w:rsid w:val="001536FD"/>
    <w:rsid w:val="00155834"/>
    <w:rsid w:val="00164EBA"/>
    <w:rsid w:val="00197731"/>
    <w:rsid w:val="001A4001"/>
    <w:rsid w:val="001E54F4"/>
    <w:rsid w:val="00221793"/>
    <w:rsid w:val="002254A2"/>
    <w:rsid w:val="00253DE4"/>
    <w:rsid w:val="002624D3"/>
    <w:rsid w:val="00294C61"/>
    <w:rsid w:val="002A2AE7"/>
    <w:rsid w:val="002B0996"/>
    <w:rsid w:val="002B37F9"/>
    <w:rsid w:val="002D2AA0"/>
    <w:rsid w:val="002D2FC1"/>
    <w:rsid w:val="002D3A7E"/>
    <w:rsid w:val="002E3C3F"/>
    <w:rsid w:val="002F20E9"/>
    <w:rsid w:val="002F4C85"/>
    <w:rsid w:val="00310AD9"/>
    <w:rsid w:val="00334CD0"/>
    <w:rsid w:val="00341859"/>
    <w:rsid w:val="003578A1"/>
    <w:rsid w:val="003605DC"/>
    <w:rsid w:val="0036604B"/>
    <w:rsid w:val="00373AED"/>
    <w:rsid w:val="00390FC4"/>
    <w:rsid w:val="003C46E0"/>
    <w:rsid w:val="003D3F4F"/>
    <w:rsid w:val="00415494"/>
    <w:rsid w:val="00420988"/>
    <w:rsid w:val="00421534"/>
    <w:rsid w:val="0042389A"/>
    <w:rsid w:val="00447525"/>
    <w:rsid w:val="004548AF"/>
    <w:rsid w:val="004708FC"/>
    <w:rsid w:val="0047662B"/>
    <w:rsid w:val="0048356A"/>
    <w:rsid w:val="004954CA"/>
    <w:rsid w:val="004A5BC9"/>
    <w:rsid w:val="004B25FC"/>
    <w:rsid w:val="004C2F12"/>
    <w:rsid w:val="004E0F23"/>
    <w:rsid w:val="004F38E9"/>
    <w:rsid w:val="00527B8C"/>
    <w:rsid w:val="00536C96"/>
    <w:rsid w:val="00541064"/>
    <w:rsid w:val="00553095"/>
    <w:rsid w:val="0055609E"/>
    <w:rsid w:val="005C5295"/>
    <w:rsid w:val="005D0F63"/>
    <w:rsid w:val="005F0E23"/>
    <w:rsid w:val="005F0F89"/>
    <w:rsid w:val="0060361F"/>
    <w:rsid w:val="00605246"/>
    <w:rsid w:val="00613CCD"/>
    <w:rsid w:val="0064230B"/>
    <w:rsid w:val="00644D5B"/>
    <w:rsid w:val="0064776A"/>
    <w:rsid w:val="00660E54"/>
    <w:rsid w:val="00664ADE"/>
    <w:rsid w:val="00682A61"/>
    <w:rsid w:val="0068739C"/>
    <w:rsid w:val="00695B05"/>
    <w:rsid w:val="006976B1"/>
    <w:rsid w:val="006A376E"/>
    <w:rsid w:val="006A3DEF"/>
    <w:rsid w:val="006A4F1C"/>
    <w:rsid w:val="006E5ABE"/>
    <w:rsid w:val="00712E38"/>
    <w:rsid w:val="007251A3"/>
    <w:rsid w:val="007445F9"/>
    <w:rsid w:val="007C22A5"/>
    <w:rsid w:val="007D40D1"/>
    <w:rsid w:val="008309D1"/>
    <w:rsid w:val="00860D11"/>
    <w:rsid w:val="0086117B"/>
    <w:rsid w:val="00863B98"/>
    <w:rsid w:val="008715BF"/>
    <w:rsid w:val="00872F8B"/>
    <w:rsid w:val="00874FC7"/>
    <w:rsid w:val="0087595C"/>
    <w:rsid w:val="00885327"/>
    <w:rsid w:val="008B0B94"/>
    <w:rsid w:val="008D267C"/>
    <w:rsid w:val="00900B50"/>
    <w:rsid w:val="00915721"/>
    <w:rsid w:val="009466D5"/>
    <w:rsid w:val="0097248C"/>
    <w:rsid w:val="00997E18"/>
    <w:rsid w:val="009B0F62"/>
    <w:rsid w:val="009B3635"/>
    <w:rsid w:val="009B72DB"/>
    <w:rsid w:val="009E1C97"/>
    <w:rsid w:val="00A06AC4"/>
    <w:rsid w:val="00A121D2"/>
    <w:rsid w:val="00A2404F"/>
    <w:rsid w:val="00A54119"/>
    <w:rsid w:val="00AA1976"/>
    <w:rsid w:val="00AA3C53"/>
    <w:rsid w:val="00AB1265"/>
    <w:rsid w:val="00AD2467"/>
    <w:rsid w:val="00B22ABC"/>
    <w:rsid w:val="00B43176"/>
    <w:rsid w:val="00B45F00"/>
    <w:rsid w:val="00B636A3"/>
    <w:rsid w:val="00B752ED"/>
    <w:rsid w:val="00B8106A"/>
    <w:rsid w:val="00B87114"/>
    <w:rsid w:val="00B959B5"/>
    <w:rsid w:val="00BA20FD"/>
    <w:rsid w:val="00BA4A5F"/>
    <w:rsid w:val="00BB5B93"/>
    <w:rsid w:val="00BF0800"/>
    <w:rsid w:val="00C15E96"/>
    <w:rsid w:val="00C2060D"/>
    <w:rsid w:val="00C252EB"/>
    <w:rsid w:val="00C3451B"/>
    <w:rsid w:val="00C70704"/>
    <w:rsid w:val="00C76C2C"/>
    <w:rsid w:val="00CA680D"/>
    <w:rsid w:val="00CC556F"/>
    <w:rsid w:val="00CD0287"/>
    <w:rsid w:val="00CF529E"/>
    <w:rsid w:val="00D0109B"/>
    <w:rsid w:val="00D25CE4"/>
    <w:rsid w:val="00D30019"/>
    <w:rsid w:val="00D32E3E"/>
    <w:rsid w:val="00D42E93"/>
    <w:rsid w:val="00D60FE8"/>
    <w:rsid w:val="00D65E4C"/>
    <w:rsid w:val="00D67DED"/>
    <w:rsid w:val="00D75F06"/>
    <w:rsid w:val="00DA7B2D"/>
    <w:rsid w:val="00DB0E18"/>
    <w:rsid w:val="00DC0385"/>
    <w:rsid w:val="00DD2280"/>
    <w:rsid w:val="00E078F2"/>
    <w:rsid w:val="00E402F4"/>
    <w:rsid w:val="00E67C81"/>
    <w:rsid w:val="00E74FEC"/>
    <w:rsid w:val="00E76542"/>
    <w:rsid w:val="00EA51F7"/>
    <w:rsid w:val="00EB1A28"/>
    <w:rsid w:val="00EE5B23"/>
    <w:rsid w:val="00F0144F"/>
    <w:rsid w:val="00F03BF9"/>
    <w:rsid w:val="00F178C0"/>
    <w:rsid w:val="00F60AF2"/>
    <w:rsid w:val="00F7669B"/>
    <w:rsid w:val="00F804DD"/>
    <w:rsid w:val="00F90390"/>
    <w:rsid w:val="00FB353C"/>
    <w:rsid w:val="00FC11B0"/>
    <w:rsid w:val="00FC7645"/>
    <w:rsid w:val="00FF03AB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68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9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2CE9-A261-4F59-B18E-DA6D7F58F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161</cp:revision>
  <dcterms:created xsi:type="dcterms:W3CDTF">2021-01-17T10:16:00Z</dcterms:created>
  <dcterms:modified xsi:type="dcterms:W3CDTF">2023-02-11T11:37:00Z</dcterms:modified>
</cp:coreProperties>
</file>