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AC0" w:rsidRDefault="008D2AC0" w:rsidP="008D2AC0">
      <w:pPr>
        <w:spacing w:after="0" w:line="360" w:lineRule="auto"/>
        <w:ind w:firstLine="708"/>
        <w:jc w:val="center"/>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28"/>
          <w:szCs w:val="28"/>
          <w:lang w:val="uk-UA" w:eastAsia="uk-UA"/>
        </w:rPr>
        <w:t>РОЛЬ АД</w:t>
      </w:r>
      <w:r w:rsidRPr="008D2AC0">
        <w:rPr>
          <w:rFonts w:ascii="Times New Roman" w:eastAsia="Times New Roman" w:hAnsi="Times New Roman" w:cs="Times New Roman"/>
          <w:b/>
          <w:color w:val="000000"/>
          <w:sz w:val="28"/>
          <w:szCs w:val="28"/>
          <w:lang w:eastAsia="uk-UA"/>
        </w:rPr>
        <w:t>’</w:t>
      </w:r>
      <w:r>
        <w:rPr>
          <w:rFonts w:ascii="Times New Roman" w:eastAsia="Times New Roman" w:hAnsi="Times New Roman" w:cs="Times New Roman"/>
          <w:b/>
          <w:color w:val="000000"/>
          <w:sz w:val="28"/>
          <w:szCs w:val="28"/>
          <w:lang w:val="uk-UA" w:eastAsia="uk-UA"/>
        </w:rPr>
        <w:t>ЄКТИВІВ ПРИ СТВОРЕННІ ОБРАЗІВ У ХУДОЖНІХ ТЕКСТАХ Ю. ФЕДЬКОВИЧА</w:t>
      </w:r>
    </w:p>
    <w:p w:rsidR="008D2AC0" w:rsidRDefault="008D2AC0" w:rsidP="008D2AC0">
      <w:pPr>
        <w:spacing w:line="24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Томусяк Людмила Миколаївна,</w:t>
      </w:r>
    </w:p>
    <w:p w:rsidR="008D2AC0" w:rsidRPr="001823FB" w:rsidRDefault="008D2AC0" w:rsidP="008D2AC0">
      <w:pPr>
        <w:spacing w:line="240" w:lineRule="auto"/>
        <w:jc w:val="right"/>
        <w:rPr>
          <w:rFonts w:ascii="Times New Roman" w:hAnsi="Times New Roman" w:cs="Times New Roman"/>
          <w:b/>
          <w:sz w:val="28"/>
          <w:szCs w:val="28"/>
          <w:lang w:val="uk-UA"/>
        </w:rPr>
      </w:pPr>
      <w:r w:rsidRPr="001823FB">
        <w:rPr>
          <w:rFonts w:ascii="Times New Roman" w:hAnsi="Times New Roman" w:cs="Times New Roman"/>
          <w:b/>
          <w:sz w:val="28"/>
          <w:szCs w:val="28"/>
          <w:lang w:val="uk-UA"/>
        </w:rPr>
        <w:t xml:space="preserve">к. філол. наук, </w:t>
      </w:r>
      <w:r>
        <w:rPr>
          <w:rFonts w:ascii="Times New Roman" w:hAnsi="Times New Roman" w:cs="Times New Roman"/>
          <w:b/>
          <w:sz w:val="28"/>
          <w:szCs w:val="28"/>
          <w:lang w:val="uk-UA"/>
        </w:rPr>
        <w:t>доцент</w:t>
      </w:r>
    </w:p>
    <w:p w:rsidR="008D2AC0" w:rsidRPr="001823FB" w:rsidRDefault="008D2AC0" w:rsidP="008D2AC0">
      <w:pPr>
        <w:spacing w:line="240" w:lineRule="auto"/>
        <w:jc w:val="right"/>
        <w:rPr>
          <w:rFonts w:ascii="Times New Roman" w:hAnsi="Times New Roman" w:cs="Times New Roman"/>
          <w:b/>
          <w:sz w:val="28"/>
          <w:szCs w:val="28"/>
          <w:lang w:val="uk-UA"/>
        </w:rPr>
      </w:pPr>
      <w:r w:rsidRPr="001823FB">
        <w:rPr>
          <w:rFonts w:ascii="Times New Roman" w:hAnsi="Times New Roman" w:cs="Times New Roman"/>
          <w:b/>
          <w:sz w:val="28"/>
          <w:szCs w:val="28"/>
          <w:lang w:val="uk-UA"/>
        </w:rPr>
        <w:t xml:space="preserve">кафедри </w:t>
      </w:r>
      <w:r>
        <w:rPr>
          <w:rFonts w:ascii="Times New Roman" w:hAnsi="Times New Roman" w:cs="Times New Roman"/>
          <w:b/>
          <w:sz w:val="28"/>
          <w:szCs w:val="28"/>
          <w:lang w:val="uk-UA"/>
        </w:rPr>
        <w:t>сучасної української мови</w:t>
      </w:r>
    </w:p>
    <w:p w:rsidR="008D2AC0" w:rsidRPr="001823FB" w:rsidRDefault="008D2AC0" w:rsidP="008D2AC0">
      <w:pPr>
        <w:spacing w:line="240" w:lineRule="auto"/>
        <w:jc w:val="right"/>
        <w:rPr>
          <w:rFonts w:ascii="Times New Roman" w:hAnsi="Times New Roman" w:cs="Times New Roman"/>
          <w:b/>
          <w:sz w:val="28"/>
          <w:szCs w:val="28"/>
          <w:lang w:val="uk-UA"/>
        </w:rPr>
      </w:pPr>
      <w:r w:rsidRPr="001823FB">
        <w:rPr>
          <w:rFonts w:ascii="Times New Roman" w:hAnsi="Times New Roman" w:cs="Times New Roman"/>
          <w:b/>
          <w:sz w:val="28"/>
          <w:szCs w:val="28"/>
          <w:lang w:val="uk-UA"/>
        </w:rPr>
        <w:t>Чернівецький національний університет імені Юрія Федьковича</w:t>
      </w:r>
    </w:p>
    <w:p w:rsidR="008D2AC0" w:rsidRPr="001823FB" w:rsidRDefault="008D2AC0" w:rsidP="008D2AC0">
      <w:pPr>
        <w:spacing w:line="240" w:lineRule="auto"/>
        <w:jc w:val="right"/>
        <w:rPr>
          <w:rFonts w:ascii="Times New Roman" w:hAnsi="Times New Roman" w:cs="Times New Roman"/>
          <w:b/>
          <w:sz w:val="28"/>
          <w:szCs w:val="28"/>
          <w:lang w:val="uk-UA"/>
        </w:rPr>
      </w:pPr>
      <w:r w:rsidRPr="001823FB">
        <w:rPr>
          <w:rFonts w:ascii="Times New Roman" w:hAnsi="Times New Roman" w:cs="Times New Roman"/>
          <w:b/>
          <w:sz w:val="28"/>
          <w:szCs w:val="28"/>
          <w:lang w:val="uk-UA"/>
        </w:rPr>
        <w:t>м. Чернівці, Україна</w:t>
      </w:r>
    </w:p>
    <w:p w:rsidR="008D2AC0" w:rsidRPr="00FD328F" w:rsidRDefault="008D2AC0" w:rsidP="008D2AC0">
      <w:pPr>
        <w:spacing w:after="0" w:line="360" w:lineRule="auto"/>
        <w:jc w:val="right"/>
        <w:rPr>
          <w:rFonts w:ascii="Times New Roman" w:eastAsia="Times New Roman" w:hAnsi="Times New Roman" w:cs="Times New Roman"/>
          <w:b/>
          <w:bCs/>
          <w:sz w:val="28"/>
          <w:szCs w:val="28"/>
          <w:lang w:eastAsia="uk-UA"/>
        </w:rPr>
      </w:pPr>
      <w:hyperlink r:id="rId5" w:history="1">
        <w:r w:rsidRPr="0096587E">
          <w:rPr>
            <w:rStyle w:val="a4"/>
            <w:rFonts w:ascii="Times New Roman" w:eastAsia="Times New Roman" w:hAnsi="Times New Roman" w:cs="Times New Roman"/>
            <w:b/>
            <w:bCs/>
            <w:color w:val="auto"/>
            <w:sz w:val="28"/>
            <w:szCs w:val="28"/>
            <w:u w:val="none"/>
            <w:lang w:val="en-US" w:eastAsia="uk-UA"/>
          </w:rPr>
          <w:t>l</w:t>
        </w:r>
        <w:r w:rsidRPr="00FD328F">
          <w:rPr>
            <w:rStyle w:val="a4"/>
            <w:rFonts w:ascii="Times New Roman" w:eastAsia="Times New Roman" w:hAnsi="Times New Roman" w:cs="Times New Roman"/>
            <w:b/>
            <w:bCs/>
            <w:color w:val="auto"/>
            <w:sz w:val="28"/>
            <w:szCs w:val="28"/>
            <w:u w:val="none"/>
            <w:lang w:eastAsia="uk-UA"/>
          </w:rPr>
          <w:t>.</w:t>
        </w:r>
        <w:r w:rsidRPr="0096587E">
          <w:rPr>
            <w:rStyle w:val="a4"/>
            <w:rFonts w:ascii="Times New Roman" w:eastAsia="Times New Roman" w:hAnsi="Times New Roman" w:cs="Times New Roman"/>
            <w:b/>
            <w:bCs/>
            <w:color w:val="auto"/>
            <w:sz w:val="28"/>
            <w:szCs w:val="28"/>
            <w:u w:val="none"/>
            <w:lang w:val="en-US" w:eastAsia="uk-UA"/>
          </w:rPr>
          <w:t>tomusyak</w:t>
        </w:r>
        <w:r w:rsidRPr="00FD328F">
          <w:rPr>
            <w:rStyle w:val="a4"/>
            <w:rFonts w:ascii="Times New Roman" w:eastAsia="Times New Roman" w:hAnsi="Times New Roman" w:cs="Times New Roman"/>
            <w:b/>
            <w:bCs/>
            <w:color w:val="auto"/>
            <w:sz w:val="28"/>
            <w:szCs w:val="28"/>
            <w:u w:val="none"/>
            <w:lang w:eastAsia="uk-UA"/>
          </w:rPr>
          <w:t>@</w:t>
        </w:r>
        <w:r w:rsidRPr="0096587E">
          <w:rPr>
            <w:rStyle w:val="a4"/>
            <w:rFonts w:ascii="Times New Roman" w:eastAsia="Times New Roman" w:hAnsi="Times New Roman" w:cs="Times New Roman"/>
            <w:b/>
            <w:bCs/>
            <w:color w:val="auto"/>
            <w:sz w:val="28"/>
            <w:szCs w:val="28"/>
            <w:u w:val="none"/>
            <w:lang w:val="en-US" w:eastAsia="uk-UA"/>
          </w:rPr>
          <w:t>chnu</w:t>
        </w:r>
        <w:r w:rsidRPr="00FD328F">
          <w:rPr>
            <w:rStyle w:val="a4"/>
            <w:rFonts w:ascii="Times New Roman" w:eastAsia="Times New Roman" w:hAnsi="Times New Roman" w:cs="Times New Roman"/>
            <w:b/>
            <w:bCs/>
            <w:color w:val="auto"/>
            <w:sz w:val="28"/>
            <w:szCs w:val="28"/>
            <w:u w:val="none"/>
            <w:lang w:eastAsia="uk-UA"/>
          </w:rPr>
          <w:t>.</w:t>
        </w:r>
        <w:r w:rsidRPr="0096587E">
          <w:rPr>
            <w:rStyle w:val="a4"/>
            <w:rFonts w:ascii="Times New Roman" w:eastAsia="Times New Roman" w:hAnsi="Times New Roman" w:cs="Times New Roman"/>
            <w:b/>
            <w:bCs/>
            <w:color w:val="auto"/>
            <w:sz w:val="28"/>
            <w:szCs w:val="28"/>
            <w:u w:val="none"/>
            <w:lang w:val="en-US" w:eastAsia="uk-UA"/>
          </w:rPr>
          <w:t>edu</w:t>
        </w:r>
        <w:r w:rsidRPr="00FD328F">
          <w:rPr>
            <w:rStyle w:val="a4"/>
            <w:rFonts w:ascii="Times New Roman" w:eastAsia="Times New Roman" w:hAnsi="Times New Roman" w:cs="Times New Roman"/>
            <w:b/>
            <w:bCs/>
            <w:color w:val="auto"/>
            <w:sz w:val="28"/>
            <w:szCs w:val="28"/>
            <w:u w:val="none"/>
            <w:lang w:eastAsia="uk-UA"/>
          </w:rPr>
          <w:t>.</w:t>
        </w:r>
        <w:r w:rsidRPr="0096587E">
          <w:rPr>
            <w:rStyle w:val="a4"/>
            <w:rFonts w:ascii="Times New Roman" w:eastAsia="Times New Roman" w:hAnsi="Times New Roman" w:cs="Times New Roman"/>
            <w:b/>
            <w:bCs/>
            <w:color w:val="auto"/>
            <w:sz w:val="28"/>
            <w:szCs w:val="28"/>
            <w:u w:val="none"/>
            <w:lang w:val="en-US" w:eastAsia="uk-UA"/>
          </w:rPr>
          <w:t>ua</w:t>
        </w:r>
      </w:hyperlink>
    </w:p>
    <w:p w:rsidR="008D2AC0" w:rsidRPr="008D2AC0" w:rsidRDefault="008D2AC0" w:rsidP="008D2AC0">
      <w:pPr>
        <w:spacing w:after="0" w:line="360" w:lineRule="auto"/>
        <w:ind w:firstLine="708"/>
        <w:jc w:val="center"/>
        <w:rPr>
          <w:rFonts w:ascii="Times New Roman" w:eastAsia="Times New Roman" w:hAnsi="Times New Roman" w:cs="Times New Roman"/>
          <w:b/>
          <w:color w:val="000000"/>
          <w:sz w:val="28"/>
          <w:szCs w:val="28"/>
          <w:lang w:eastAsia="uk-UA"/>
        </w:rPr>
      </w:pPr>
    </w:p>
    <w:p w:rsidR="0024779B" w:rsidRPr="00876C42" w:rsidRDefault="005E75E0" w:rsidP="00876C42">
      <w:pPr>
        <w:spacing w:after="0" w:line="360" w:lineRule="auto"/>
        <w:ind w:firstLine="708"/>
        <w:jc w:val="both"/>
        <w:rPr>
          <w:rFonts w:ascii="Times New Roman" w:eastAsia="Times New Roman" w:hAnsi="Times New Roman" w:cs="Times New Roman"/>
          <w:sz w:val="28"/>
          <w:szCs w:val="28"/>
          <w:lang w:eastAsia="ru-RU"/>
        </w:rPr>
      </w:pPr>
      <w:r w:rsidRPr="005E75E0">
        <w:rPr>
          <w:rFonts w:ascii="Times New Roman" w:eastAsia="Times New Roman" w:hAnsi="Times New Roman" w:cs="Times New Roman"/>
          <w:b/>
          <w:color w:val="000000"/>
          <w:sz w:val="28"/>
          <w:szCs w:val="28"/>
          <w:lang w:val="uk-UA" w:eastAsia="uk-UA"/>
        </w:rPr>
        <w:t>Вступ.</w:t>
      </w:r>
      <w:r>
        <w:rPr>
          <w:rFonts w:ascii="Times New Roman" w:eastAsia="Times New Roman" w:hAnsi="Times New Roman" w:cs="Times New Roman"/>
          <w:color w:val="000000"/>
          <w:sz w:val="28"/>
          <w:szCs w:val="28"/>
          <w:lang w:val="uk-UA" w:eastAsia="uk-UA"/>
        </w:rPr>
        <w:t xml:space="preserve"> </w:t>
      </w:r>
      <w:r w:rsidR="00151559">
        <w:rPr>
          <w:rFonts w:ascii="Times New Roman" w:eastAsia="Times New Roman" w:hAnsi="Times New Roman" w:cs="Times New Roman"/>
          <w:color w:val="000000"/>
          <w:sz w:val="28"/>
          <w:szCs w:val="28"/>
          <w:lang w:val="uk-UA" w:eastAsia="uk-UA"/>
        </w:rPr>
        <w:t>Ад</w:t>
      </w:r>
      <w:r w:rsidR="00151559" w:rsidRPr="00A5304D">
        <w:rPr>
          <w:rFonts w:ascii="Times New Roman" w:eastAsia="Times New Roman" w:hAnsi="Times New Roman" w:cs="Times New Roman"/>
          <w:color w:val="000000"/>
          <w:sz w:val="28"/>
          <w:szCs w:val="28"/>
          <w:lang w:val="uk-UA" w:eastAsia="uk-UA"/>
        </w:rPr>
        <w:t>’</w:t>
      </w:r>
      <w:r w:rsidR="00151559">
        <w:rPr>
          <w:rFonts w:ascii="Times New Roman" w:eastAsia="Times New Roman" w:hAnsi="Times New Roman" w:cs="Times New Roman"/>
          <w:color w:val="000000"/>
          <w:sz w:val="28"/>
          <w:szCs w:val="28"/>
          <w:lang w:val="uk-UA" w:eastAsia="uk-UA"/>
        </w:rPr>
        <w:t>єктивні форми</w:t>
      </w:r>
      <w:r w:rsidR="0024779B" w:rsidRPr="001F3ED9">
        <w:rPr>
          <w:rFonts w:ascii="Times New Roman" w:eastAsia="Times New Roman" w:hAnsi="Times New Roman" w:cs="Times New Roman"/>
          <w:color w:val="000000"/>
          <w:sz w:val="28"/>
          <w:szCs w:val="28"/>
          <w:lang w:val="uk-UA" w:eastAsia="uk-UA"/>
        </w:rPr>
        <w:t xml:space="preserve"> перебувають у дуже тісних </w:t>
      </w:r>
      <w:r w:rsidR="00151559">
        <w:rPr>
          <w:rFonts w:ascii="Times New Roman" w:eastAsia="Times New Roman" w:hAnsi="Times New Roman" w:cs="Times New Roman"/>
          <w:color w:val="000000"/>
          <w:sz w:val="28"/>
          <w:szCs w:val="28"/>
          <w:lang w:val="uk-UA" w:eastAsia="uk-UA"/>
        </w:rPr>
        <w:t xml:space="preserve">граматичних зв’язках </w:t>
      </w:r>
      <w:r w:rsidR="00A5304D">
        <w:rPr>
          <w:rFonts w:ascii="Times New Roman" w:eastAsia="Times New Roman" w:hAnsi="Times New Roman" w:cs="Times New Roman"/>
          <w:color w:val="000000"/>
          <w:sz w:val="28"/>
          <w:szCs w:val="28"/>
          <w:lang w:val="uk-UA" w:eastAsia="uk-UA"/>
        </w:rPr>
        <w:t>і</w:t>
      </w:r>
      <w:r w:rsidR="00151559">
        <w:rPr>
          <w:rFonts w:ascii="Times New Roman" w:eastAsia="Times New Roman" w:hAnsi="Times New Roman" w:cs="Times New Roman"/>
          <w:color w:val="000000"/>
          <w:sz w:val="28"/>
          <w:szCs w:val="28"/>
          <w:lang w:val="uk-UA" w:eastAsia="uk-UA"/>
        </w:rPr>
        <w:t>з субстантив</w:t>
      </w:r>
      <w:r w:rsidR="0024779B" w:rsidRPr="001F3ED9">
        <w:rPr>
          <w:rFonts w:ascii="Times New Roman" w:eastAsia="Times New Roman" w:hAnsi="Times New Roman" w:cs="Times New Roman"/>
          <w:color w:val="000000"/>
          <w:sz w:val="28"/>
          <w:szCs w:val="28"/>
          <w:lang w:val="uk-UA" w:eastAsia="uk-UA"/>
        </w:rPr>
        <w:t>ам</w:t>
      </w:r>
      <w:r w:rsidR="00A5304D">
        <w:rPr>
          <w:rFonts w:ascii="Times New Roman" w:eastAsia="Times New Roman" w:hAnsi="Times New Roman" w:cs="Times New Roman"/>
          <w:color w:val="000000"/>
          <w:sz w:val="28"/>
          <w:szCs w:val="28"/>
          <w:lang w:val="uk-UA" w:eastAsia="uk-UA"/>
        </w:rPr>
        <w:t>и. Вони</w:t>
      </w:r>
      <w:r w:rsidR="0024779B" w:rsidRPr="001F3ED9">
        <w:rPr>
          <w:rFonts w:ascii="Times New Roman" w:eastAsia="Times New Roman" w:hAnsi="Times New Roman" w:cs="Times New Roman"/>
          <w:color w:val="000000"/>
          <w:sz w:val="28"/>
          <w:szCs w:val="28"/>
          <w:lang w:val="uk-UA" w:eastAsia="uk-UA"/>
        </w:rPr>
        <w:t xml:space="preserve"> не тільки називають ознаку</w:t>
      </w:r>
      <w:r w:rsidR="00A5304D">
        <w:rPr>
          <w:rFonts w:ascii="Times New Roman" w:eastAsia="Times New Roman" w:hAnsi="Times New Roman" w:cs="Times New Roman"/>
          <w:color w:val="000000"/>
          <w:sz w:val="28"/>
          <w:szCs w:val="28"/>
          <w:lang w:val="uk-UA" w:eastAsia="uk-UA"/>
        </w:rPr>
        <w:t xml:space="preserve"> предмета, а й </w:t>
      </w:r>
      <w:r w:rsidR="00210240">
        <w:rPr>
          <w:rFonts w:ascii="Times New Roman" w:eastAsia="Times New Roman" w:hAnsi="Times New Roman" w:cs="Times New Roman"/>
          <w:color w:val="000000"/>
          <w:sz w:val="28"/>
          <w:szCs w:val="28"/>
          <w:lang w:val="uk-UA" w:eastAsia="uk-UA"/>
        </w:rPr>
        <w:t xml:space="preserve">чіткіше, </w:t>
      </w:r>
      <w:r w:rsidR="00A5304D">
        <w:rPr>
          <w:rFonts w:ascii="Times New Roman" w:eastAsia="Times New Roman" w:hAnsi="Times New Roman" w:cs="Times New Roman"/>
          <w:color w:val="000000"/>
          <w:sz w:val="28"/>
          <w:szCs w:val="28"/>
          <w:lang w:val="uk-UA" w:eastAsia="uk-UA"/>
        </w:rPr>
        <w:t>яскравіше зображають його</w:t>
      </w:r>
      <w:r w:rsidR="0024779B" w:rsidRPr="001F3ED9">
        <w:rPr>
          <w:rFonts w:ascii="Times New Roman" w:eastAsia="Times New Roman" w:hAnsi="Times New Roman" w:cs="Times New Roman"/>
          <w:color w:val="000000"/>
          <w:sz w:val="28"/>
          <w:szCs w:val="28"/>
          <w:lang w:val="uk-UA" w:eastAsia="uk-UA"/>
        </w:rPr>
        <w:t>, подають</w:t>
      </w:r>
      <w:r w:rsidR="00210240">
        <w:rPr>
          <w:rFonts w:ascii="Times New Roman" w:eastAsia="Times New Roman" w:hAnsi="Times New Roman" w:cs="Times New Roman"/>
          <w:color w:val="000000"/>
          <w:sz w:val="28"/>
          <w:szCs w:val="28"/>
          <w:lang w:val="uk-UA" w:eastAsia="uk-UA"/>
        </w:rPr>
        <w:t xml:space="preserve"> у тексті його</w:t>
      </w:r>
      <w:r w:rsidR="0024779B" w:rsidRPr="001F3ED9">
        <w:rPr>
          <w:rFonts w:ascii="Times New Roman" w:eastAsia="Times New Roman" w:hAnsi="Times New Roman" w:cs="Times New Roman"/>
          <w:color w:val="000000"/>
          <w:sz w:val="28"/>
          <w:szCs w:val="28"/>
          <w:lang w:val="uk-UA" w:eastAsia="uk-UA"/>
        </w:rPr>
        <w:t xml:space="preserve"> худо</w:t>
      </w:r>
      <w:r w:rsidR="00210240">
        <w:rPr>
          <w:rFonts w:ascii="Times New Roman" w:eastAsia="Times New Roman" w:hAnsi="Times New Roman" w:cs="Times New Roman"/>
          <w:color w:val="000000"/>
          <w:sz w:val="28"/>
          <w:szCs w:val="28"/>
          <w:lang w:val="uk-UA" w:eastAsia="uk-UA"/>
        </w:rPr>
        <w:t>жню характеристику, часто</w:t>
      </w:r>
      <w:r w:rsidR="0024779B" w:rsidRPr="001F3ED9">
        <w:rPr>
          <w:rFonts w:ascii="Times New Roman" w:eastAsia="Times New Roman" w:hAnsi="Times New Roman" w:cs="Times New Roman"/>
          <w:color w:val="000000"/>
          <w:sz w:val="28"/>
          <w:szCs w:val="28"/>
          <w:lang w:val="uk-UA" w:eastAsia="uk-UA"/>
        </w:rPr>
        <w:t xml:space="preserve"> експресивну і </w:t>
      </w:r>
      <w:r w:rsidR="00A5304D">
        <w:rPr>
          <w:rFonts w:ascii="Times New Roman" w:eastAsia="Times New Roman" w:hAnsi="Times New Roman" w:cs="Times New Roman"/>
          <w:color w:val="000000"/>
          <w:sz w:val="28"/>
          <w:szCs w:val="28"/>
          <w:lang w:val="uk-UA" w:eastAsia="uk-UA"/>
        </w:rPr>
        <w:t>досить виразну.</w:t>
      </w:r>
      <w:r w:rsidR="0024779B" w:rsidRPr="001F3ED9">
        <w:rPr>
          <w:rFonts w:ascii="Times New Roman" w:eastAsia="Times New Roman" w:hAnsi="Times New Roman" w:cs="Times New Roman"/>
          <w:color w:val="000000"/>
          <w:sz w:val="28"/>
          <w:szCs w:val="28"/>
          <w:lang w:val="uk-UA" w:eastAsia="uk-UA"/>
        </w:rPr>
        <w:t xml:space="preserve"> Найбільше позначився на художньому осмисленні прикметників процес їх ме</w:t>
      </w:r>
      <w:r w:rsidR="00210240">
        <w:rPr>
          <w:rFonts w:ascii="Times New Roman" w:eastAsia="Times New Roman" w:hAnsi="Times New Roman" w:cs="Times New Roman"/>
          <w:color w:val="000000"/>
          <w:sz w:val="28"/>
          <w:szCs w:val="28"/>
          <w:lang w:val="uk-UA" w:eastAsia="uk-UA"/>
        </w:rPr>
        <w:t>тафоризації</w:t>
      </w:r>
      <w:r w:rsidR="0024779B" w:rsidRPr="001F3ED9">
        <w:rPr>
          <w:rFonts w:ascii="Times New Roman" w:eastAsia="Times New Roman" w:hAnsi="Times New Roman" w:cs="Times New Roman"/>
          <w:color w:val="000000"/>
          <w:sz w:val="28"/>
          <w:szCs w:val="28"/>
          <w:lang w:val="uk-UA" w:eastAsia="uk-UA"/>
        </w:rPr>
        <w:t>. Властивість прикметників епітетизуватися є найпош</w:t>
      </w:r>
      <w:r w:rsidR="00577A36">
        <w:rPr>
          <w:rFonts w:ascii="Times New Roman" w:eastAsia="Times New Roman" w:hAnsi="Times New Roman" w:cs="Times New Roman"/>
          <w:color w:val="000000"/>
          <w:sz w:val="28"/>
          <w:szCs w:val="28"/>
          <w:lang w:val="uk-UA" w:eastAsia="uk-UA"/>
        </w:rPr>
        <w:t>иренішою їх рисою, яка має широк</w:t>
      </w:r>
      <w:r w:rsidR="0024779B" w:rsidRPr="001F3ED9">
        <w:rPr>
          <w:rFonts w:ascii="Times New Roman" w:eastAsia="Times New Roman" w:hAnsi="Times New Roman" w:cs="Times New Roman"/>
          <w:color w:val="000000"/>
          <w:sz w:val="28"/>
          <w:szCs w:val="28"/>
          <w:lang w:val="uk-UA" w:eastAsia="uk-UA"/>
        </w:rPr>
        <w:t>і можливості для</w:t>
      </w:r>
      <w:r w:rsidR="00577A36">
        <w:rPr>
          <w:rFonts w:ascii="Times New Roman" w:eastAsia="Times New Roman" w:hAnsi="Times New Roman" w:cs="Times New Roman"/>
          <w:color w:val="000000"/>
          <w:sz w:val="28"/>
          <w:szCs w:val="28"/>
          <w:lang w:val="uk-UA" w:eastAsia="uk-UA"/>
        </w:rPr>
        <w:t xml:space="preserve"> творення художніх образ</w:t>
      </w:r>
      <w:r w:rsidR="005C6343">
        <w:rPr>
          <w:rFonts w:ascii="Times New Roman" w:eastAsia="Times New Roman" w:hAnsi="Times New Roman" w:cs="Times New Roman"/>
          <w:color w:val="000000"/>
          <w:sz w:val="28"/>
          <w:szCs w:val="28"/>
          <w:lang w:val="uk-UA" w:eastAsia="uk-UA"/>
        </w:rPr>
        <w:t>ів.</w:t>
      </w:r>
      <w:r w:rsidR="0024779B" w:rsidRPr="001F3ED9">
        <w:rPr>
          <w:rFonts w:ascii="Times New Roman" w:eastAsia="Times New Roman" w:hAnsi="Times New Roman" w:cs="Times New Roman"/>
          <w:color w:val="000000"/>
          <w:sz w:val="28"/>
          <w:szCs w:val="28"/>
          <w:lang w:val="uk-UA" w:eastAsia="uk-UA"/>
        </w:rPr>
        <w:t xml:space="preserve"> „Майже кожен прикметник схильний епітетизуватися, якщо створиться навколо нього відповід</w:t>
      </w:r>
      <w:r w:rsidR="008D2AC0">
        <w:rPr>
          <w:rFonts w:ascii="Times New Roman" w:eastAsia="Times New Roman" w:hAnsi="Times New Roman" w:cs="Times New Roman"/>
          <w:color w:val="000000"/>
          <w:sz w:val="28"/>
          <w:szCs w:val="28"/>
          <w:lang w:val="uk-UA" w:eastAsia="uk-UA"/>
        </w:rPr>
        <w:t>не контекстуальне середовище” [1</w:t>
      </w:r>
      <w:r w:rsidR="005C6343">
        <w:rPr>
          <w:rFonts w:ascii="Times New Roman" w:eastAsia="Times New Roman" w:hAnsi="Times New Roman" w:cs="Times New Roman"/>
          <w:color w:val="000000"/>
          <w:sz w:val="28"/>
          <w:szCs w:val="28"/>
          <w:lang w:val="uk-UA" w:eastAsia="uk-UA"/>
        </w:rPr>
        <w:t>, с.14].</w:t>
      </w:r>
      <w:r w:rsidR="0024779B" w:rsidRPr="005C6343">
        <w:rPr>
          <w:rFonts w:ascii="Times New Roman" w:hAnsi="Times New Roman" w:cs="Times New Roman"/>
          <w:sz w:val="28"/>
          <w:szCs w:val="28"/>
          <w:lang w:val="uk-UA"/>
        </w:rPr>
        <w:t xml:space="preserve"> </w:t>
      </w:r>
      <w:r w:rsidR="005C6343">
        <w:rPr>
          <w:rFonts w:ascii="Times New Roman" w:hAnsi="Times New Roman" w:cs="Times New Roman"/>
          <w:sz w:val="28"/>
          <w:szCs w:val="28"/>
        </w:rPr>
        <w:t>У</w:t>
      </w:r>
      <w:r w:rsidR="0024779B" w:rsidRPr="00400CE5">
        <w:rPr>
          <w:rFonts w:ascii="Times New Roman" w:hAnsi="Times New Roman" w:cs="Times New Roman"/>
          <w:sz w:val="28"/>
          <w:szCs w:val="28"/>
        </w:rPr>
        <w:t xml:space="preserve"> різних жанрах художньої літератури широкого вжитку набула прикметникова епітетизація, яка створена безпосередньо письменником. Часто це такі прикметники, які взяті із загального відомого фонду української мови, але вжиті в переносному значенні і доречно використані в творах художньої літератури. Безперечно, така група епітетів позитивно впливає на розвиток української мови, збагачує її відтінками, новими значеннями слів. </w:t>
      </w:r>
    </w:p>
    <w:p w:rsidR="005E75E0" w:rsidRDefault="005E75E0" w:rsidP="00876C42">
      <w:pPr>
        <w:spacing w:after="0" w:line="360" w:lineRule="auto"/>
        <w:ind w:firstLine="708"/>
        <w:jc w:val="both"/>
        <w:rPr>
          <w:rFonts w:ascii="Times New Roman" w:hAnsi="Times New Roman" w:cs="Times New Roman"/>
          <w:iCs/>
          <w:sz w:val="28"/>
          <w:szCs w:val="28"/>
          <w:lang w:val="uk-UA"/>
        </w:rPr>
      </w:pPr>
      <w:r w:rsidRPr="008D2AC0">
        <w:rPr>
          <w:rFonts w:ascii="Times New Roman" w:hAnsi="Times New Roman" w:cs="Times New Roman"/>
          <w:b/>
          <w:iCs/>
          <w:sz w:val="28"/>
          <w:szCs w:val="28"/>
          <w:lang w:val="uk-UA"/>
        </w:rPr>
        <w:t>Мета дослідження</w:t>
      </w:r>
      <w:r>
        <w:rPr>
          <w:rFonts w:ascii="Times New Roman" w:hAnsi="Times New Roman" w:cs="Times New Roman"/>
          <w:iCs/>
          <w:sz w:val="28"/>
          <w:szCs w:val="28"/>
          <w:lang w:val="uk-UA"/>
        </w:rPr>
        <w:t xml:space="preserve"> – з</w:t>
      </w:r>
      <w:r w:rsidRPr="005E75E0">
        <w:rPr>
          <w:rFonts w:ascii="Times New Roman" w:hAnsi="Times New Roman" w:cs="Times New Roman"/>
          <w:iCs/>
          <w:sz w:val="28"/>
          <w:szCs w:val="28"/>
        </w:rPr>
        <w:t>’</w:t>
      </w:r>
      <w:r>
        <w:rPr>
          <w:rFonts w:ascii="Times New Roman" w:hAnsi="Times New Roman" w:cs="Times New Roman"/>
          <w:iCs/>
          <w:sz w:val="28"/>
          <w:szCs w:val="28"/>
          <w:lang w:val="uk-UA"/>
        </w:rPr>
        <w:t>ясувати функційне навантаження ад</w:t>
      </w:r>
      <w:r w:rsidRPr="005E75E0">
        <w:rPr>
          <w:rFonts w:ascii="Times New Roman" w:hAnsi="Times New Roman" w:cs="Times New Roman"/>
          <w:iCs/>
          <w:sz w:val="28"/>
          <w:szCs w:val="28"/>
        </w:rPr>
        <w:t>’</w:t>
      </w:r>
      <w:r>
        <w:rPr>
          <w:rFonts w:ascii="Times New Roman" w:hAnsi="Times New Roman" w:cs="Times New Roman"/>
          <w:iCs/>
          <w:sz w:val="28"/>
          <w:szCs w:val="28"/>
          <w:lang w:val="uk-UA"/>
        </w:rPr>
        <w:t xml:space="preserve">єктивів у художніх текстах Ю. Федьковича. </w:t>
      </w:r>
    </w:p>
    <w:p w:rsidR="004F05D9" w:rsidRDefault="0024779B" w:rsidP="00876C42">
      <w:pPr>
        <w:spacing w:after="0" w:line="360" w:lineRule="auto"/>
        <w:ind w:firstLine="708"/>
        <w:jc w:val="both"/>
        <w:rPr>
          <w:rFonts w:ascii="Times New Roman" w:hAnsi="Times New Roman" w:cs="Times New Roman"/>
          <w:iCs/>
          <w:sz w:val="28"/>
          <w:szCs w:val="28"/>
        </w:rPr>
      </w:pPr>
      <w:r w:rsidRPr="00400CE5">
        <w:rPr>
          <w:rFonts w:ascii="Times New Roman" w:hAnsi="Times New Roman" w:cs="Times New Roman"/>
          <w:iCs/>
          <w:sz w:val="28"/>
          <w:szCs w:val="28"/>
        </w:rPr>
        <w:t>Юрій Федькович активно ви</w:t>
      </w:r>
      <w:r w:rsidR="00876C42">
        <w:rPr>
          <w:rFonts w:ascii="Times New Roman" w:hAnsi="Times New Roman" w:cs="Times New Roman"/>
          <w:iCs/>
          <w:sz w:val="28"/>
          <w:szCs w:val="28"/>
        </w:rPr>
        <w:t>користовує прикметникові форми</w:t>
      </w:r>
      <w:r w:rsidRPr="00400CE5">
        <w:rPr>
          <w:rFonts w:ascii="Times New Roman" w:hAnsi="Times New Roman" w:cs="Times New Roman"/>
          <w:iCs/>
          <w:sz w:val="28"/>
          <w:szCs w:val="28"/>
        </w:rPr>
        <w:t xml:space="preserve"> </w:t>
      </w:r>
      <w:r w:rsidR="005E75E0">
        <w:rPr>
          <w:rFonts w:ascii="Times New Roman" w:hAnsi="Times New Roman" w:cs="Times New Roman"/>
          <w:iCs/>
          <w:sz w:val="28"/>
          <w:szCs w:val="28"/>
          <w:lang w:val="uk-UA"/>
        </w:rPr>
        <w:t>при створенні портретних описів.</w:t>
      </w:r>
      <w:r w:rsidR="00B03C6C">
        <w:rPr>
          <w:rFonts w:ascii="Times New Roman" w:hAnsi="Times New Roman" w:cs="Times New Roman"/>
          <w:iCs/>
          <w:sz w:val="28"/>
          <w:szCs w:val="28"/>
        </w:rPr>
        <w:t xml:space="preserve"> Наприклад</w:t>
      </w:r>
      <w:r w:rsidRPr="00400CE5">
        <w:rPr>
          <w:rFonts w:ascii="Times New Roman" w:hAnsi="Times New Roman" w:cs="Times New Roman"/>
          <w:iCs/>
          <w:sz w:val="28"/>
          <w:szCs w:val="28"/>
        </w:rPr>
        <w:t xml:space="preserve">: </w:t>
      </w:r>
      <w:r w:rsidRPr="00B03C6C">
        <w:rPr>
          <w:rFonts w:ascii="Times New Roman" w:hAnsi="Times New Roman" w:cs="Times New Roman"/>
          <w:i/>
          <w:iCs/>
          <w:sz w:val="28"/>
          <w:szCs w:val="28"/>
        </w:rPr>
        <w:t xml:space="preserve">„А </w:t>
      </w:r>
      <w:r w:rsidRPr="00B03C6C">
        <w:rPr>
          <w:rFonts w:ascii="Times New Roman" w:hAnsi="Times New Roman" w:cs="Times New Roman"/>
          <w:b/>
          <w:i/>
          <w:iCs/>
          <w:sz w:val="28"/>
          <w:szCs w:val="28"/>
        </w:rPr>
        <w:t>хороші</w:t>
      </w:r>
      <w:r w:rsidRPr="00B03C6C">
        <w:rPr>
          <w:rFonts w:ascii="Times New Roman" w:hAnsi="Times New Roman" w:cs="Times New Roman"/>
          <w:i/>
          <w:iCs/>
          <w:sz w:val="28"/>
          <w:szCs w:val="28"/>
        </w:rPr>
        <w:t xml:space="preserve"> тоті </w:t>
      </w:r>
      <w:r w:rsidRPr="00B03C6C">
        <w:rPr>
          <w:rFonts w:ascii="Times New Roman" w:hAnsi="Times New Roman" w:cs="Times New Roman"/>
          <w:b/>
          <w:i/>
          <w:iCs/>
          <w:sz w:val="28"/>
          <w:szCs w:val="28"/>
        </w:rPr>
        <w:t>галицькі</w:t>
      </w:r>
      <w:r w:rsidRPr="00B03C6C">
        <w:rPr>
          <w:rFonts w:ascii="Times New Roman" w:hAnsi="Times New Roman" w:cs="Times New Roman"/>
          <w:i/>
          <w:iCs/>
          <w:sz w:val="28"/>
          <w:szCs w:val="28"/>
        </w:rPr>
        <w:t xml:space="preserve"> легіні, </w:t>
      </w:r>
      <w:r w:rsidRPr="00B03C6C">
        <w:rPr>
          <w:rFonts w:ascii="Times New Roman" w:hAnsi="Times New Roman" w:cs="Times New Roman"/>
          <w:b/>
          <w:i/>
          <w:iCs/>
          <w:sz w:val="28"/>
          <w:szCs w:val="28"/>
        </w:rPr>
        <w:t>хороші!</w:t>
      </w:r>
      <w:r w:rsidRPr="00B03C6C">
        <w:rPr>
          <w:rFonts w:ascii="Times New Roman" w:hAnsi="Times New Roman" w:cs="Times New Roman"/>
          <w:i/>
          <w:iCs/>
          <w:sz w:val="28"/>
          <w:szCs w:val="28"/>
        </w:rPr>
        <w:t xml:space="preserve"> Лиш стань та дивися”</w:t>
      </w:r>
      <w:r w:rsidR="008D2AC0">
        <w:rPr>
          <w:rFonts w:ascii="Times New Roman" w:hAnsi="Times New Roman" w:cs="Times New Roman"/>
          <w:iCs/>
          <w:sz w:val="28"/>
          <w:szCs w:val="28"/>
        </w:rPr>
        <w:t xml:space="preserve"> (3</w:t>
      </w:r>
      <w:r w:rsidR="00B03C6C">
        <w:rPr>
          <w:rFonts w:ascii="Times New Roman" w:hAnsi="Times New Roman" w:cs="Times New Roman"/>
          <w:iCs/>
          <w:sz w:val="28"/>
          <w:szCs w:val="28"/>
        </w:rPr>
        <w:t>, с.6). Окрім у</w:t>
      </w:r>
      <w:r w:rsidRPr="00400CE5">
        <w:rPr>
          <w:rFonts w:ascii="Times New Roman" w:hAnsi="Times New Roman" w:cs="Times New Roman"/>
          <w:iCs/>
          <w:sz w:val="28"/>
          <w:szCs w:val="28"/>
        </w:rPr>
        <w:t xml:space="preserve">живаного тут відносного прикметника „галицькі”, увагу привертає прикметникова форма „хороші”. За 11-томним словником це слово багатозначне, але в нашому прикладі є значення: </w:t>
      </w:r>
      <w:r w:rsidRPr="00400CE5">
        <w:rPr>
          <w:rFonts w:ascii="Times New Roman" w:hAnsi="Times New Roman" w:cs="Times New Roman"/>
          <w:iCs/>
          <w:sz w:val="28"/>
          <w:szCs w:val="28"/>
        </w:rPr>
        <w:lastRenderedPageBreak/>
        <w:t>„Який має привабливу зовнішність, га</w:t>
      </w:r>
      <w:r w:rsidR="008D2AC0">
        <w:rPr>
          <w:rFonts w:ascii="Times New Roman" w:hAnsi="Times New Roman" w:cs="Times New Roman"/>
          <w:iCs/>
          <w:sz w:val="28"/>
          <w:szCs w:val="28"/>
        </w:rPr>
        <w:t>рні риси обличчя; вродливий” [2</w:t>
      </w:r>
      <w:r w:rsidRPr="00400CE5">
        <w:rPr>
          <w:rFonts w:ascii="Times New Roman" w:hAnsi="Times New Roman" w:cs="Times New Roman"/>
          <w:iCs/>
          <w:sz w:val="28"/>
          <w:szCs w:val="28"/>
        </w:rPr>
        <w:t>, Т. 11, с. 129]. Також спостерігаємо, що оповідач для підсилення експресивного вираження ознаки дублює цю форму, яка виступає в реченні відокремленим означенням. Використовуючи дублетні форми, автор висвіт</w:t>
      </w:r>
      <w:r w:rsidR="00B03C6C">
        <w:rPr>
          <w:rFonts w:ascii="Times New Roman" w:hAnsi="Times New Roman" w:cs="Times New Roman"/>
          <w:iCs/>
          <w:sz w:val="28"/>
          <w:szCs w:val="28"/>
        </w:rPr>
        <w:t>лює свою позитивну оцінку</w:t>
      </w:r>
      <w:r w:rsidRPr="00400CE5">
        <w:rPr>
          <w:rFonts w:ascii="Times New Roman" w:hAnsi="Times New Roman" w:cs="Times New Roman"/>
          <w:iCs/>
          <w:sz w:val="28"/>
          <w:szCs w:val="28"/>
        </w:rPr>
        <w:t xml:space="preserve"> образу. Описуючи с</w:t>
      </w:r>
      <w:r w:rsidR="00B03C6C">
        <w:rPr>
          <w:rFonts w:ascii="Times New Roman" w:hAnsi="Times New Roman" w:cs="Times New Roman"/>
          <w:iCs/>
          <w:sz w:val="28"/>
          <w:szCs w:val="28"/>
        </w:rPr>
        <w:t>воїх побратимів, оповідач каже</w:t>
      </w:r>
      <w:r w:rsidR="00B03C6C" w:rsidRPr="00B03C6C">
        <w:rPr>
          <w:rFonts w:ascii="Times New Roman" w:hAnsi="Times New Roman" w:cs="Times New Roman"/>
          <w:i/>
          <w:iCs/>
          <w:sz w:val="28"/>
          <w:szCs w:val="28"/>
        </w:rPr>
        <w:t xml:space="preserve">: </w:t>
      </w:r>
      <w:r w:rsidRPr="00B03C6C">
        <w:rPr>
          <w:rFonts w:ascii="Times New Roman" w:hAnsi="Times New Roman" w:cs="Times New Roman"/>
          <w:i/>
          <w:iCs/>
          <w:sz w:val="28"/>
          <w:szCs w:val="28"/>
        </w:rPr>
        <w:t>„Батько їх давно помер, а кажуть, що</w:t>
      </w:r>
      <w:r w:rsidR="00B03C6C" w:rsidRPr="00B03C6C">
        <w:rPr>
          <w:rFonts w:ascii="Times New Roman" w:hAnsi="Times New Roman" w:cs="Times New Roman"/>
          <w:i/>
          <w:iCs/>
          <w:sz w:val="28"/>
          <w:szCs w:val="28"/>
          <w:lang w:val="uk-UA"/>
        </w:rPr>
        <w:t xml:space="preserve"> </w:t>
      </w:r>
      <w:r w:rsidRPr="00B03C6C">
        <w:rPr>
          <w:rFonts w:ascii="Times New Roman" w:hAnsi="Times New Roman" w:cs="Times New Roman"/>
          <w:i/>
          <w:iCs/>
          <w:sz w:val="28"/>
          <w:szCs w:val="28"/>
        </w:rPr>
        <w:t xml:space="preserve">ходжував з Добошем, зрештою, чи ходив, чи не ходив, а сини </w:t>
      </w:r>
      <w:r w:rsidRPr="00B03C6C">
        <w:rPr>
          <w:rFonts w:ascii="Times New Roman" w:hAnsi="Times New Roman" w:cs="Times New Roman"/>
          <w:b/>
          <w:i/>
          <w:iCs/>
          <w:sz w:val="28"/>
          <w:szCs w:val="28"/>
        </w:rPr>
        <w:t>славні</w:t>
      </w:r>
      <w:r w:rsidRPr="00B03C6C">
        <w:rPr>
          <w:rFonts w:ascii="Times New Roman" w:hAnsi="Times New Roman" w:cs="Times New Roman"/>
          <w:i/>
          <w:iCs/>
          <w:sz w:val="28"/>
          <w:szCs w:val="28"/>
        </w:rPr>
        <w:t xml:space="preserve"> раз мав — один</w:t>
      </w:r>
      <w:r w:rsidRPr="00B03C6C">
        <w:rPr>
          <w:rFonts w:ascii="Times New Roman" w:hAnsi="Times New Roman" w:cs="Times New Roman"/>
          <w:b/>
          <w:i/>
          <w:iCs/>
          <w:sz w:val="28"/>
          <w:szCs w:val="28"/>
        </w:rPr>
        <w:t xml:space="preserve"> </w:t>
      </w:r>
      <w:r w:rsidR="00B03C6C" w:rsidRPr="00B03C6C">
        <w:rPr>
          <w:rFonts w:ascii="Times New Roman" w:hAnsi="Times New Roman" w:cs="Times New Roman"/>
          <w:b/>
          <w:i/>
          <w:iCs/>
          <w:sz w:val="28"/>
          <w:szCs w:val="28"/>
        </w:rPr>
        <w:t>кращий</w:t>
      </w:r>
      <w:r w:rsidR="00B03C6C" w:rsidRPr="00B03C6C">
        <w:rPr>
          <w:rFonts w:ascii="Times New Roman" w:hAnsi="Times New Roman" w:cs="Times New Roman"/>
          <w:i/>
          <w:iCs/>
          <w:sz w:val="28"/>
          <w:szCs w:val="28"/>
        </w:rPr>
        <w:t xml:space="preserve"> та </w:t>
      </w:r>
      <w:r w:rsidR="00B03C6C" w:rsidRPr="00B03C6C">
        <w:rPr>
          <w:rFonts w:ascii="Times New Roman" w:hAnsi="Times New Roman" w:cs="Times New Roman"/>
          <w:b/>
          <w:i/>
          <w:iCs/>
          <w:sz w:val="28"/>
          <w:szCs w:val="28"/>
        </w:rPr>
        <w:t>гарніший</w:t>
      </w:r>
      <w:r w:rsidR="00B03C6C" w:rsidRPr="00B03C6C">
        <w:rPr>
          <w:rFonts w:ascii="Times New Roman" w:hAnsi="Times New Roman" w:cs="Times New Roman"/>
          <w:i/>
          <w:iCs/>
          <w:sz w:val="28"/>
          <w:szCs w:val="28"/>
        </w:rPr>
        <w:t xml:space="preserve"> від </w:t>
      </w:r>
      <w:proofErr w:type="gramStart"/>
      <w:r w:rsidR="00B03C6C" w:rsidRPr="00B03C6C">
        <w:rPr>
          <w:rFonts w:ascii="Times New Roman" w:hAnsi="Times New Roman" w:cs="Times New Roman"/>
          <w:i/>
          <w:iCs/>
          <w:sz w:val="28"/>
          <w:szCs w:val="28"/>
        </w:rPr>
        <w:t>другого</w:t>
      </w:r>
      <w:r w:rsidRPr="00B03C6C">
        <w:rPr>
          <w:rFonts w:ascii="Times New Roman" w:hAnsi="Times New Roman" w:cs="Times New Roman"/>
          <w:i/>
          <w:iCs/>
          <w:sz w:val="28"/>
          <w:szCs w:val="28"/>
        </w:rPr>
        <w:t xml:space="preserve"> ”</w:t>
      </w:r>
      <w:proofErr w:type="gramEnd"/>
      <w:r w:rsidRPr="00B03C6C">
        <w:rPr>
          <w:rFonts w:ascii="Times New Roman" w:hAnsi="Times New Roman" w:cs="Times New Roman"/>
          <w:i/>
          <w:iCs/>
          <w:sz w:val="28"/>
          <w:szCs w:val="28"/>
        </w:rPr>
        <w:t xml:space="preserve"> </w:t>
      </w:r>
      <w:r w:rsidR="008D2AC0">
        <w:rPr>
          <w:rFonts w:ascii="Times New Roman" w:hAnsi="Times New Roman" w:cs="Times New Roman"/>
          <w:iCs/>
          <w:sz w:val="28"/>
          <w:szCs w:val="28"/>
        </w:rPr>
        <w:t>(3, с.9)</w:t>
      </w:r>
      <w:r w:rsidRPr="00400CE5">
        <w:rPr>
          <w:rFonts w:ascii="Times New Roman" w:hAnsi="Times New Roman" w:cs="Times New Roman"/>
          <w:iCs/>
          <w:sz w:val="28"/>
          <w:szCs w:val="28"/>
        </w:rPr>
        <w:t>. Як бачимо, щоб яскравіше передати красу обох братів, автор вдається до ступенювання ознаки, оскільки читач зможе уявити обох хлопців з якнайкращого боку. Не останню роль в описі має і суб’єктивна оцінка оповідача. Оскільки Юрій дуже любив і поважав своїх друзів, то зрозуміло, він показав це в уривку. Характеризуючи Василя, оповідач говорить</w:t>
      </w:r>
      <w:r w:rsidRPr="00B03C6C">
        <w:rPr>
          <w:rFonts w:ascii="Times New Roman" w:hAnsi="Times New Roman" w:cs="Times New Roman"/>
          <w:i/>
          <w:iCs/>
          <w:sz w:val="28"/>
          <w:szCs w:val="28"/>
        </w:rPr>
        <w:t xml:space="preserve">: „Коли се браття говорили, стояв Василь збоку та лиш усміхався, а сам такий </w:t>
      </w:r>
      <w:r w:rsidRPr="00B03C6C">
        <w:rPr>
          <w:rFonts w:ascii="Times New Roman" w:hAnsi="Times New Roman" w:cs="Times New Roman"/>
          <w:b/>
          <w:i/>
          <w:iCs/>
          <w:sz w:val="28"/>
          <w:szCs w:val="28"/>
        </w:rPr>
        <w:t>марний-марний</w:t>
      </w:r>
      <w:r w:rsidRPr="00B03C6C">
        <w:rPr>
          <w:rFonts w:ascii="Times New Roman" w:hAnsi="Times New Roman" w:cs="Times New Roman"/>
          <w:i/>
          <w:iCs/>
          <w:sz w:val="28"/>
          <w:szCs w:val="28"/>
        </w:rPr>
        <w:t xml:space="preserve"> — гірш моєї сестрички’’</w:t>
      </w:r>
      <w:r w:rsidR="008D2AC0">
        <w:rPr>
          <w:rFonts w:ascii="Times New Roman" w:hAnsi="Times New Roman" w:cs="Times New Roman"/>
          <w:i/>
          <w:iCs/>
          <w:sz w:val="28"/>
          <w:szCs w:val="28"/>
          <w:lang w:val="uk-UA"/>
        </w:rPr>
        <w:t xml:space="preserve"> </w:t>
      </w:r>
      <w:r w:rsidRPr="008D2AC0">
        <w:rPr>
          <w:rFonts w:ascii="Times New Roman" w:hAnsi="Times New Roman" w:cs="Times New Roman"/>
          <w:iCs/>
          <w:sz w:val="28"/>
          <w:szCs w:val="28"/>
        </w:rPr>
        <w:t>(</w:t>
      </w:r>
      <w:r w:rsidR="008D2AC0">
        <w:rPr>
          <w:rFonts w:ascii="Times New Roman" w:hAnsi="Times New Roman" w:cs="Times New Roman"/>
          <w:iCs/>
          <w:sz w:val="28"/>
          <w:szCs w:val="28"/>
        </w:rPr>
        <w:t>3</w:t>
      </w:r>
      <w:r w:rsidRPr="00400CE5">
        <w:rPr>
          <w:rFonts w:ascii="Times New Roman" w:hAnsi="Times New Roman" w:cs="Times New Roman"/>
          <w:iCs/>
          <w:sz w:val="28"/>
          <w:szCs w:val="28"/>
        </w:rPr>
        <w:t>, с.20). У словниковій статті прикметник „марний”, тоб</w:t>
      </w:r>
      <w:r w:rsidR="008D2AC0">
        <w:rPr>
          <w:rFonts w:ascii="Times New Roman" w:hAnsi="Times New Roman" w:cs="Times New Roman"/>
          <w:iCs/>
          <w:sz w:val="28"/>
          <w:szCs w:val="28"/>
        </w:rPr>
        <w:t>то „худий, мізерний, блідий” [2</w:t>
      </w:r>
      <w:r w:rsidRPr="00400CE5">
        <w:rPr>
          <w:rFonts w:ascii="Times New Roman" w:hAnsi="Times New Roman" w:cs="Times New Roman"/>
          <w:iCs/>
          <w:sz w:val="28"/>
          <w:szCs w:val="28"/>
        </w:rPr>
        <w:t>, Т.4, с. 630] подано під ремаркою розмовної лексики. Описуючи Василя, автор використовує таку прикметникову форму, оскільки хоче передати і зовнішній вигляд хлопця, і показати разом з тим і його душевний стан. Людина стає марною, коли її щось руйнує з середини, в душі, але вона не показує цього людям. Також знову ж таки бачимо використання дублетної форми, яка ще більше підсилює ознаку, яка характеризує Василя.</w:t>
      </w:r>
    </w:p>
    <w:p w:rsidR="0024779B" w:rsidRPr="00400CE5" w:rsidRDefault="0024779B" w:rsidP="004F05D9">
      <w:pPr>
        <w:spacing w:after="0" w:line="360" w:lineRule="auto"/>
        <w:ind w:firstLine="708"/>
        <w:jc w:val="both"/>
        <w:rPr>
          <w:rFonts w:ascii="Times New Roman" w:hAnsi="Times New Roman" w:cs="Times New Roman"/>
          <w:iCs/>
          <w:sz w:val="28"/>
          <w:szCs w:val="28"/>
        </w:rPr>
      </w:pPr>
      <w:r w:rsidRPr="00400CE5">
        <w:rPr>
          <w:rFonts w:ascii="Times New Roman" w:hAnsi="Times New Roman" w:cs="Times New Roman"/>
          <w:iCs/>
          <w:sz w:val="28"/>
          <w:szCs w:val="28"/>
        </w:rPr>
        <w:t xml:space="preserve"> У </w:t>
      </w:r>
      <w:r w:rsidR="004F05D9">
        <w:rPr>
          <w:rFonts w:ascii="Times New Roman" w:hAnsi="Times New Roman" w:cs="Times New Roman"/>
          <w:iCs/>
          <w:sz w:val="28"/>
          <w:szCs w:val="28"/>
          <w:lang w:val="uk-UA"/>
        </w:rPr>
        <w:t>творах письменника переважають сумні, песимістичні мотиви, які, безперечно, вловлюємо при описі персонажів творів. До прикладу ось як автор-наратор</w:t>
      </w:r>
      <w:r w:rsidRPr="00400CE5">
        <w:rPr>
          <w:rFonts w:ascii="Times New Roman" w:hAnsi="Times New Roman" w:cs="Times New Roman"/>
          <w:iCs/>
          <w:sz w:val="28"/>
          <w:szCs w:val="28"/>
        </w:rPr>
        <w:t xml:space="preserve"> </w:t>
      </w:r>
      <w:r w:rsidR="00B03C6C">
        <w:rPr>
          <w:rFonts w:ascii="Times New Roman" w:hAnsi="Times New Roman" w:cs="Times New Roman"/>
          <w:iCs/>
          <w:sz w:val="28"/>
          <w:szCs w:val="28"/>
        </w:rPr>
        <w:t>розповідає про біль втрати бли</w:t>
      </w:r>
      <w:r w:rsidRPr="00400CE5">
        <w:rPr>
          <w:rFonts w:ascii="Times New Roman" w:hAnsi="Times New Roman" w:cs="Times New Roman"/>
          <w:iCs/>
          <w:sz w:val="28"/>
          <w:szCs w:val="28"/>
        </w:rPr>
        <w:t>з</w:t>
      </w:r>
      <w:r w:rsidR="00B03C6C">
        <w:rPr>
          <w:rFonts w:ascii="Times New Roman" w:hAnsi="Times New Roman" w:cs="Times New Roman"/>
          <w:iCs/>
          <w:sz w:val="28"/>
          <w:szCs w:val="28"/>
          <w:lang w:val="uk-UA"/>
        </w:rPr>
        <w:t>ь</w:t>
      </w:r>
      <w:r w:rsidRPr="00400CE5">
        <w:rPr>
          <w:rFonts w:ascii="Times New Roman" w:hAnsi="Times New Roman" w:cs="Times New Roman"/>
          <w:iCs/>
          <w:sz w:val="28"/>
          <w:szCs w:val="28"/>
        </w:rPr>
        <w:t xml:space="preserve">ких людей: </w:t>
      </w:r>
      <w:r w:rsidRPr="004F05D9">
        <w:rPr>
          <w:rFonts w:ascii="Times New Roman" w:hAnsi="Times New Roman" w:cs="Times New Roman"/>
          <w:i/>
          <w:iCs/>
          <w:sz w:val="28"/>
          <w:szCs w:val="28"/>
        </w:rPr>
        <w:t>„Брат мій ішов цілу дорогу при ношах, а самий такий блідий, аж чорний. Я знов вів за ними коні — пана-молодого та братового, бо моїм та Василевим побігли два парубки наперед давати знати. Файну потіху принесуть старій-старесенькій Хороцованисі! Лиш двох їх мала, як дві оці в голові. Налагодила посаг, та тепер най лагодить на лаві”</w:t>
      </w:r>
      <w:r w:rsidR="004F05D9">
        <w:rPr>
          <w:rFonts w:ascii="Times New Roman" w:hAnsi="Times New Roman" w:cs="Times New Roman"/>
          <w:iCs/>
          <w:sz w:val="28"/>
          <w:szCs w:val="28"/>
          <w:lang w:val="uk-UA"/>
        </w:rPr>
        <w:t xml:space="preserve"> </w:t>
      </w:r>
      <w:r w:rsidR="008D2AC0">
        <w:rPr>
          <w:rFonts w:ascii="Times New Roman" w:hAnsi="Times New Roman" w:cs="Times New Roman"/>
          <w:iCs/>
          <w:sz w:val="28"/>
          <w:szCs w:val="28"/>
        </w:rPr>
        <w:t>(3</w:t>
      </w:r>
      <w:r w:rsidRPr="00400CE5">
        <w:rPr>
          <w:rFonts w:ascii="Times New Roman" w:hAnsi="Times New Roman" w:cs="Times New Roman"/>
          <w:iCs/>
          <w:sz w:val="28"/>
          <w:szCs w:val="28"/>
        </w:rPr>
        <w:t>, с.</w:t>
      </w:r>
      <w:r w:rsidR="004F05D9">
        <w:rPr>
          <w:rFonts w:ascii="Times New Roman" w:hAnsi="Times New Roman" w:cs="Times New Roman"/>
          <w:iCs/>
          <w:sz w:val="28"/>
          <w:szCs w:val="28"/>
        </w:rPr>
        <w:t>28). Використання прикметників у</w:t>
      </w:r>
      <w:r w:rsidRPr="00400CE5">
        <w:rPr>
          <w:rFonts w:ascii="Times New Roman" w:hAnsi="Times New Roman" w:cs="Times New Roman"/>
          <w:iCs/>
          <w:sz w:val="28"/>
          <w:szCs w:val="28"/>
        </w:rPr>
        <w:t xml:space="preserve"> цьому описі має різні функції. Прикметникову конструкцію „блідий, аж чорний” використовує автор для того, щоб читач сам міг уявити, наскільки раптова смерть вірного друга </w:t>
      </w:r>
      <w:r w:rsidRPr="00400CE5">
        <w:rPr>
          <w:rFonts w:ascii="Times New Roman" w:hAnsi="Times New Roman" w:cs="Times New Roman"/>
          <w:iCs/>
          <w:sz w:val="28"/>
          <w:szCs w:val="28"/>
        </w:rPr>
        <w:lastRenderedPageBreak/>
        <w:t xml:space="preserve">приголомшила Івана. Колір шкіри його обличчя передає важкий душевний стан героя. Прикметникова форма „файна (потіха)” вживається в переносному, протилежному значенні. </w:t>
      </w:r>
      <w:proofErr w:type="gramStart"/>
      <w:r w:rsidRPr="00400CE5">
        <w:rPr>
          <w:rFonts w:ascii="Times New Roman" w:hAnsi="Times New Roman" w:cs="Times New Roman"/>
          <w:iCs/>
          <w:sz w:val="28"/>
          <w:szCs w:val="28"/>
        </w:rPr>
        <w:t>Прикметники ”стара</w:t>
      </w:r>
      <w:proofErr w:type="gramEnd"/>
      <w:r w:rsidRPr="00400CE5">
        <w:rPr>
          <w:rFonts w:ascii="Times New Roman" w:hAnsi="Times New Roman" w:cs="Times New Roman"/>
          <w:iCs/>
          <w:sz w:val="28"/>
          <w:szCs w:val="28"/>
        </w:rPr>
        <w:t>-старесенька” виконують підсилювальну функцію, вказують на поважний вік жінки, а разом з тим і виражають співчутливу</w:t>
      </w:r>
      <w:r w:rsidR="004F05D9">
        <w:rPr>
          <w:rFonts w:ascii="Times New Roman" w:hAnsi="Times New Roman" w:cs="Times New Roman"/>
          <w:iCs/>
          <w:sz w:val="28"/>
          <w:szCs w:val="28"/>
        </w:rPr>
        <w:t xml:space="preserve"> позицію автора. </w:t>
      </w:r>
    </w:p>
    <w:p w:rsidR="0024779B" w:rsidRPr="00400CE5" w:rsidRDefault="0024779B" w:rsidP="004F05D9">
      <w:pPr>
        <w:spacing w:after="0" w:line="360" w:lineRule="auto"/>
        <w:ind w:firstLine="708"/>
        <w:jc w:val="both"/>
        <w:rPr>
          <w:rFonts w:ascii="Times New Roman" w:hAnsi="Times New Roman" w:cs="Times New Roman"/>
          <w:iCs/>
          <w:sz w:val="28"/>
          <w:szCs w:val="28"/>
        </w:rPr>
      </w:pPr>
      <w:r w:rsidRPr="00400CE5">
        <w:rPr>
          <w:rFonts w:ascii="Times New Roman" w:hAnsi="Times New Roman" w:cs="Times New Roman"/>
          <w:iCs/>
          <w:sz w:val="28"/>
          <w:szCs w:val="28"/>
        </w:rPr>
        <w:t xml:space="preserve">Характеризуючи мовця-оповідача, автор так змальовує зовнішність: </w:t>
      </w:r>
      <w:r w:rsidRPr="004F05D9">
        <w:rPr>
          <w:rFonts w:ascii="Times New Roman" w:hAnsi="Times New Roman" w:cs="Times New Roman"/>
          <w:i/>
          <w:iCs/>
          <w:sz w:val="28"/>
          <w:szCs w:val="28"/>
        </w:rPr>
        <w:t xml:space="preserve">„Лиш один тягар маю на серці: той собачий вус як не хоче, так і не хоче рости, ти б сказав наукірки” </w:t>
      </w:r>
      <w:r w:rsidR="008D2AC0">
        <w:rPr>
          <w:rFonts w:ascii="Times New Roman" w:hAnsi="Times New Roman" w:cs="Times New Roman"/>
          <w:iCs/>
          <w:sz w:val="28"/>
          <w:szCs w:val="28"/>
        </w:rPr>
        <w:t>(3, с. 23)</w:t>
      </w:r>
      <w:r w:rsidRPr="00400CE5">
        <w:rPr>
          <w:rFonts w:ascii="Times New Roman" w:hAnsi="Times New Roman" w:cs="Times New Roman"/>
          <w:iCs/>
          <w:sz w:val="28"/>
          <w:szCs w:val="28"/>
        </w:rPr>
        <w:t>. Опис поданий в дещо жартівливому тоні. Прикметник „собачий” у розмовному</w:t>
      </w:r>
      <w:r w:rsidR="00E722FC">
        <w:rPr>
          <w:rFonts w:ascii="Times New Roman" w:hAnsi="Times New Roman" w:cs="Times New Roman"/>
          <w:iCs/>
          <w:sz w:val="28"/>
          <w:szCs w:val="28"/>
        </w:rPr>
        <w:t xml:space="preserve"> мовленні вживається як складник</w:t>
      </w:r>
      <w:r w:rsidR="008D2AC0">
        <w:rPr>
          <w:rFonts w:ascii="Times New Roman" w:hAnsi="Times New Roman" w:cs="Times New Roman"/>
          <w:iCs/>
          <w:sz w:val="28"/>
          <w:szCs w:val="28"/>
        </w:rPr>
        <w:t xml:space="preserve"> лайливих висловів [2</w:t>
      </w:r>
      <w:r w:rsidRPr="00400CE5">
        <w:rPr>
          <w:rFonts w:ascii="Times New Roman" w:hAnsi="Times New Roman" w:cs="Times New Roman"/>
          <w:iCs/>
          <w:sz w:val="28"/>
          <w:szCs w:val="28"/>
        </w:rPr>
        <w:t>, Т. 9, с. 431]. Справді, оповідач ніби сердиться на свій вус, який не хоче швидко рости. Без нього на Юрія дівчата і не подивляться, а також і в парубки не приймуть. Цей контекст вказує читачеві на молодий вік героя, його ще дитячу зовнішність, але не дитяче сприйняття світу.</w:t>
      </w:r>
    </w:p>
    <w:p w:rsidR="0024779B" w:rsidRPr="00400CE5" w:rsidRDefault="0024779B" w:rsidP="00E722FC">
      <w:pPr>
        <w:spacing w:after="0" w:line="360" w:lineRule="auto"/>
        <w:ind w:firstLine="708"/>
        <w:jc w:val="both"/>
        <w:rPr>
          <w:rFonts w:ascii="Times New Roman" w:hAnsi="Times New Roman" w:cs="Times New Roman"/>
          <w:iCs/>
          <w:sz w:val="28"/>
          <w:szCs w:val="28"/>
        </w:rPr>
      </w:pPr>
      <w:r w:rsidRPr="00400CE5">
        <w:rPr>
          <w:rFonts w:ascii="Times New Roman" w:hAnsi="Times New Roman" w:cs="Times New Roman"/>
          <w:iCs/>
          <w:sz w:val="28"/>
          <w:szCs w:val="28"/>
        </w:rPr>
        <w:t>Набагато частіше в тексті натрап</w:t>
      </w:r>
      <w:r w:rsidR="00E722FC">
        <w:rPr>
          <w:rFonts w:ascii="Times New Roman" w:hAnsi="Times New Roman" w:cs="Times New Roman"/>
          <w:iCs/>
          <w:sz w:val="28"/>
          <w:szCs w:val="28"/>
        </w:rPr>
        <w:t>ляємо на прикметники, які розкрива</w:t>
      </w:r>
      <w:r w:rsidRPr="00400CE5">
        <w:rPr>
          <w:rFonts w:ascii="Times New Roman" w:hAnsi="Times New Roman" w:cs="Times New Roman"/>
          <w:iCs/>
          <w:sz w:val="28"/>
          <w:szCs w:val="28"/>
        </w:rPr>
        <w:t>ють внутрішній світ героя, його душевний стан і емоції. У ролі таких форм виступають п</w:t>
      </w:r>
      <w:r w:rsidR="00E722FC">
        <w:rPr>
          <w:rFonts w:ascii="Times New Roman" w:hAnsi="Times New Roman" w:cs="Times New Roman"/>
          <w:iCs/>
          <w:sz w:val="28"/>
          <w:szCs w:val="28"/>
        </w:rPr>
        <w:t>ереважно якісні прикметники,</w:t>
      </w:r>
      <w:r w:rsidRPr="00400CE5">
        <w:rPr>
          <w:rFonts w:ascii="Times New Roman" w:hAnsi="Times New Roman" w:cs="Times New Roman"/>
          <w:iCs/>
          <w:sz w:val="28"/>
          <w:szCs w:val="28"/>
        </w:rPr>
        <w:t xml:space="preserve"> здатні е</w:t>
      </w:r>
      <w:r w:rsidR="00E722FC">
        <w:rPr>
          <w:rFonts w:ascii="Times New Roman" w:hAnsi="Times New Roman" w:cs="Times New Roman"/>
          <w:iCs/>
          <w:sz w:val="28"/>
          <w:szCs w:val="28"/>
        </w:rPr>
        <w:t>пітетизуватися</w:t>
      </w:r>
      <w:r w:rsidRPr="00400CE5">
        <w:rPr>
          <w:rFonts w:ascii="Times New Roman" w:hAnsi="Times New Roman" w:cs="Times New Roman"/>
          <w:iCs/>
          <w:sz w:val="28"/>
          <w:szCs w:val="28"/>
        </w:rPr>
        <w:t xml:space="preserve">. Наприклад: </w:t>
      </w:r>
      <w:r w:rsidRPr="00E722FC">
        <w:rPr>
          <w:rFonts w:ascii="Times New Roman" w:hAnsi="Times New Roman" w:cs="Times New Roman"/>
          <w:i/>
          <w:iCs/>
          <w:sz w:val="28"/>
          <w:szCs w:val="28"/>
        </w:rPr>
        <w:t xml:space="preserve">„Але ж бо й не було щирої душі понад мого Васильчика. Ні він </w:t>
      </w:r>
      <w:proofErr w:type="gramStart"/>
      <w:r w:rsidRPr="00E722FC">
        <w:rPr>
          <w:rFonts w:ascii="Times New Roman" w:hAnsi="Times New Roman" w:cs="Times New Roman"/>
          <w:i/>
          <w:iCs/>
          <w:sz w:val="28"/>
          <w:szCs w:val="28"/>
        </w:rPr>
        <w:t>без мене</w:t>
      </w:r>
      <w:proofErr w:type="gramEnd"/>
      <w:r w:rsidRPr="00E722FC">
        <w:rPr>
          <w:rFonts w:ascii="Times New Roman" w:hAnsi="Times New Roman" w:cs="Times New Roman"/>
          <w:i/>
          <w:iCs/>
          <w:sz w:val="28"/>
          <w:szCs w:val="28"/>
        </w:rPr>
        <w:t>, покойний, бувало, нічо не орудує, ні я без його; ми навіть і одної днини у парубки уписалися, так того ми собі добре жили”</w:t>
      </w:r>
      <w:r w:rsidR="008D2AC0">
        <w:rPr>
          <w:rFonts w:ascii="Times New Roman" w:hAnsi="Times New Roman" w:cs="Times New Roman"/>
          <w:iCs/>
          <w:sz w:val="28"/>
          <w:szCs w:val="28"/>
        </w:rPr>
        <w:t xml:space="preserve"> (3</w:t>
      </w:r>
      <w:r w:rsidRPr="00400CE5">
        <w:rPr>
          <w:rFonts w:ascii="Times New Roman" w:hAnsi="Times New Roman" w:cs="Times New Roman"/>
          <w:iCs/>
          <w:sz w:val="28"/>
          <w:szCs w:val="28"/>
        </w:rPr>
        <w:t>, с.10). У описі бачимо використання постійного епітета (щира душа). Серед багатьох лексичних значень прикметника „щирий” знаходимо те, яке найкраще виражає потрібну ознаку: „сповнений ласки, доб</w:t>
      </w:r>
      <w:r w:rsidR="0064082D">
        <w:rPr>
          <w:rFonts w:ascii="Times New Roman" w:hAnsi="Times New Roman" w:cs="Times New Roman"/>
          <w:iCs/>
          <w:sz w:val="28"/>
          <w:szCs w:val="28"/>
        </w:rPr>
        <w:t>роти, душевності; привітний” [2</w:t>
      </w:r>
      <w:bookmarkStart w:id="0" w:name="_GoBack"/>
      <w:bookmarkEnd w:id="0"/>
      <w:r w:rsidRPr="00400CE5">
        <w:rPr>
          <w:rFonts w:ascii="Times New Roman" w:hAnsi="Times New Roman" w:cs="Times New Roman"/>
          <w:iCs/>
          <w:sz w:val="28"/>
          <w:szCs w:val="28"/>
        </w:rPr>
        <w:t>, Т.11, с.585]. Оповідач підкреслює в характері свого друга доброту, сердечність, привітність, життєрадісність, вірність. Прикметник „покойний”, тобто той, що вже помер, є розмовним варіантом форми „покійний”. Крім того, у використанні цієї прикметникової форми бачимо імпліцітний зміст. Оповідач натякає читачеві на подальший розвиток подій, які стосуються персонажа: він має померти. Використання таких слів, що орієнтують на подальший розвиток дій, часто спостерігаємо впродовж твору</w:t>
      </w:r>
      <w:r>
        <w:rPr>
          <w:rFonts w:ascii="Times New Roman" w:hAnsi="Times New Roman" w:cs="Times New Roman"/>
          <w:iCs/>
          <w:sz w:val="28"/>
          <w:szCs w:val="28"/>
        </w:rPr>
        <w:t xml:space="preserve"> </w:t>
      </w:r>
      <w:r w:rsidRPr="00400CE5">
        <w:rPr>
          <w:rFonts w:ascii="Times New Roman" w:hAnsi="Times New Roman" w:cs="Times New Roman"/>
          <w:iCs/>
          <w:sz w:val="28"/>
          <w:szCs w:val="28"/>
        </w:rPr>
        <w:t xml:space="preserve">переважно в ліричних відступах, риторичних звертаннях тощо. Виходячи з цього, можемо говорити про це явище як про індивідуальну рису мовостилю </w:t>
      </w:r>
      <w:r w:rsidRPr="00400CE5">
        <w:rPr>
          <w:rFonts w:ascii="Times New Roman" w:hAnsi="Times New Roman" w:cs="Times New Roman"/>
          <w:iCs/>
          <w:sz w:val="28"/>
          <w:szCs w:val="28"/>
        </w:rPr>
        <w:lastRenderedPageBreak/>
        <w:t xml:space="preserve">Юрія Федьковича. З сюжету повісті дізнаємося, що </w:t>
      </w:r>
      <w:proofErr w:type="gramStart"/>
      <w:r w:rsidRPr="00400CE5">
        <w:rPr>
          <w:rFonts w:ascii="Times New Roman" w:hAnsi="Times New Roman" w:cs="Times New Roman"/>
          <w:iCs/>
          <w:sz w:val="28"/>
          <w:szCs w:val="28"/>
        </w:rPr>
        <w:t>Василь</w:t>
      </w:r>
      <w:proofErr w:type="gramEnd"/>
      <w:r w:rsidRPr="00400CE5">
        <w:rPr>
          <w:rFonts w:ascii="Times New Roman" w:hAnsi="Times New Roman" w:cs="Times New Roman"/>
          <w:iCs/>
          <w:sz w:val="28"/>
          <w:szCs w:val="28"/>
        </w:rPr>
        <w:t xml:space="preserve"> давав волю почуттям: </w:t>
      </w:r>
      <w:r w:rsidRPr="00E722FC">
        <w:rPr>
          <w:rFonts w:ascii="Times New Roman" w:hAnsi="Times New Roman" w:cs="Times New Roman"/>
          <w:i/>
          <w:iCs/>
          <w:sz w:val="28"/>
          <w:szCs w:val="28"/>
        </w:rPr>
        <w:t xml:space="preserve">„А я свого Василька ледве відшукав по базарі, — стояв собі, сердешний, під явором та мнув ширинку у руках, аж тут я зирк на його — а він плаче!” </w:t>
      </w:r>
      <w:r w:rsidR="008D2AC0">
        <w:rPr>
          <w:rFonts w:ascii="Times New Roman" w:hAnsi="Times New Roman" w:cs="Times New Roman"/>
          <w:iCs/>
          <w:sz w:val="28"/>
          <w:szCs w:val="28"/>
        </w:rPr>
        <w:t>(3</w:t>
      </w:r>
      <w:r w:rsidRPr="00400CE5">
        <w:rPr>
          <w:rFonts w:ascii="Times New Roman" w:hAnsi="Times New Roman" w:cs="Times New Roman"/>
          <w:iCs/>
          <w:sz w:val="28"/>
          <w:szCs w:val="28"/>
        </w:rPr>
        <w:t xml:space="preserve">, с. 13). Відокремлений прикметник „сердешний” вживається у </w:t>
      </w:r>
      <w:proofErr w:type="gramStart"/>
      <w:r w:rsidRPr="00400CE5">
        <w:rPr>
          <w:rFonts w:ascii="Times New Roman" w:hAnsi="Times New Roman" w:cs="Times New Roman"/>
          <w:iCs/>
          <w:sz w:val="28"/>
          <w:szCs w:val="28"/>
        </w:rPr>
        <w:t>значенні ”той</w:t>
      </w:r>
      <w:proofErr w:type="gramEnd"/>
      <w:r w:rsidRPr="00400CE5">
        <w:rPr>
          <w:rFonts w:ascii="Times New Roman" w:hAnsi="Times New Roman" w:cs="Times New Roman"/>
          <w:iCs/>
          <w:sz w:val="28"/>
          <w:szCs w:val="28"/>
        </w:rPr>
        <w:t>, який вик</w:t>
      </w:r>
      <w:r w:rsidR="008D2AC0">
        <w:rPr>
          <w:rFonts w:ascii="Times New Roman" w:hAnsi="Times New Roman" w:cs="Times New Roman"/>
          <w:iCs/>
          <w:sz w:val="28"/>
          <w:szCs w:val="28"/>
        </w:rPr>
        <w:t>ликає співчуття; бідолашний” [2</w:t>
      </w:r>
      <w:r w:rsidRPr="00400CE5">
        <w:rPr>
          <w:rFonts w:ascii="Times New Roman" w:hAnsi="Times New Roman" w:cs="Times New Roman"/>
          <w:iCs/>
          <w:sz w:val="28"/>
          <w:szCs w:val="28"/>
        </w:rPr>
        <w:t xml:space="preserve">, Т. 9, с. 132], також є епітетом. Використанням цієї словоформи автор хоче показати, наскільки сильними є почуття хлопця і як вони травмують його душу. Від безсилля він плаче. Далі за сюжетом Юрій намагається заспокоїти, навіть присоромлює Василя і бачимо результат з цього: </w:t>
      </w:r>
      <w:r w:rsidRPr="00E722FC">
        <w:rPr>
          <w:rFonts w:ascii="Times New Roman" w:hAnsi="Times New Roman" w:cs="Times New Roman"/>
          <w:i/>
          <w:iCs/>
          <w:sz w:val="28"/>
          <w:szCs w:val="28"/>
        </w:rPr>
        <w:t xml:space="preserve">„ Трафив я на лік: як опарений, кинувся мій Василько, обтерся боржій та й ухватив мене за руку” </w:t>
      </w:r>
      <w:r w:rsidR="008D2AC0">
        <w:rPr>
          <w:rFonts w:ascii="Times New Roman" w:hAnsi="Times New Roman" w:cs="Times New Roman"/>
          <w:iCs/>
          <w:sz w:val="28"/>
          <w:szCs w:val="28"/>
        </w:rPr>
        <w:t>(3</w:t>
      </w:r>
      <w:r w:rsidRPr="00400CE5">
        <w:rPr>
          <w:rFonts w:ascii="Times New Roman" w:hAnsi="Times New Roman" w:cs="Times New Roman"/>
          <w:iCs/>
          <w:sz w:val="28"/>
          <w:szCs w:val="28"/>
        </w:rPr>
        <w:t>, с. 13). Бачимо, що прикметник у поданому контексті виражає миттєвість дії персонажа, який взяв себе в руки, заспокоївся, але в глибині душі страждання залишилося. Також зазначимо, що в цьому описі вжитий дієприкметник минулого часу пасивного стану „опарений”, тобто „обпеч</w:t>
      </w:r>
      <w:r w:rsidR="008D2AC0">
        <w:rPr>
          <w:rFonts w:ascii="Times New Roman" w:hAnsi="Times New Roman" w:cs="Times New Roman"/>
          <w:iCs/>
          <w:sz w:val="28"/>
          <w:szCs w:val="28"/>
        </w:rPr>
        <w:t>ений гарячою водою, окропом” [2</w:t>
      </w:r>
      <w:r w:rsidRPr="00400CE5">
        <w:rPr>
          <w:rFonts w:ascii="Times New Roman" w:hAnsi="Times New Roman" w:cs="Times New Roman"/>
          <w:iCs/>
          <w:sz w:val="28"/>
          <w:szCs w:val="28"/>
        </w:rPr>
        <w:t xml:space="preserve">, Т. 5, с. 608]. Додамо, що на прикметник „сердешний” натрапляємо і в характеристиці образу Марії. Дівчина щиро любила Василя, але, як і його, її кохання було нерозділеним. Можливо, враховуючи їхню деяку схожість, оскільки кохання кожного з них не було взаємним, автор і вибрав цю прикметникову форму, щоб показати їхній душевний стан, а також певною мірою об’єднати подані образи. В іншому контексті: </w:t>
      </w:r>
      <w:r w:rsidRPr="00E722FC">
        <w:rPr>
          <w:rFonts w:ascii="Times New Roman" w:hAnsi="Times New Roman" w:cs="Times New Roman"/>
          <w:i/>
          <w:iCs/>
          <w:sz w:val="28"/>
          <w:szCs w:val="28"/>
        </w:rPr>
        <w:t>„Лиш Василь як си</w:t>
      </w:r>
      <w:r w:rsidR="008D2AC0">
        <w:rPr>
          <w:rFonts w:ascii="Times New Roman" w:hAnsi="Times New Roman" w:cs="Times New Roman"/>
          <w:i/>
          <w:iCs/>
          <w:sz w:val="28"/>
          <w:szCs w:val="28"/>
        </w:rPr>
        <w:t>дить, так сидить собі невеселий</w:t>
      </w:r>
      <w:r w:rsidRPr="00E722FC">
        <w:rPr>
          <w:rFonts w:ascii="Times New Roman" w:hAnsi="Times New Roman" w:cs="Times New Roman"/>
          <w:i/>
          <w:iCs/>
          <w:sz w:val="28"/>
          <w:szCs w:val="28"/>
        </w:rPr>
        <w:t>”</w:t>
      </w:r>
      <w:r w:rsidR="008D2AC0">
        <w:rPr>
          <w:rFonts w:ascii="Times New Roman" w:hAnsi="Times New Roman" w:cs="Times New Roman"/>
          <w:i/>
          <w:iCs/>
          <w:sz w:val="28"/>
          <w:szCs w:val="28"/>
          <w:lang w:val="uk-UA"/>
        </w:rPr>
        <w:t xml:space="preserve"> </w:t>
      </w:r>
      <w:r w:rsidR="008D2AC0">
        <w:rPr>
          <w:rFonts w:ascii="Times New Roman" w:hAnsi="Times New Roman" w:cs="Times New Roman"/>
          <w:iCs/>
          <w:sz w:val="28"/>
          <w:szCs w:val="28"/>
        </w:rPr>
        <w:t>(3</w:t>
      </w:r>
      <w:r w:rsidRPr="00400CE5">
        <w:rPr>
          <w:rFonts w:ascii="Times New Roman" w:hAnsi="Times New Roman" w:cs="Times New Roman"/>
          <w:iCs/>
          <w:sz w:val="28"/>
          <w:szCs w:val="28"/>
        </w:rPr>
        <w:t>, с. 14) прикметник знову ж таки вказує на внутрішню муку і страждання хлопця, навіть коли навколо нього веселяться його друзі та рідні. У такому самому значенні вказаний прикметник використовується в іншому описі</w:t>
      </w:r>
      <w:r w:rsidRPr="00E722FC">
        <w:rPr>
          <w:rFonts w:ascii="Times New Roman" w:hAnsi="Times New Roman" w:cs="Times New Roman"/>
          <w:i/>
          <w:iCs/>
          <w:sz w:val="28"/>
          <w:szCs w:val="28"/>
        </w:rPr>
        <w:t>: „</w:t>
      </w:r>
      <w:proofErr w:type="gramStart"/>
      <w:r w:rsidRPr="00E722FC">
        <w:rPr>
          <w:rFonts w:ascii="Times New Roman" w:hAnsi="Times New Roman" w:cs="Times New Roman"/>
          <w:i/>
          <w:iCs/>
          <w:sz w:val="28"/>
          <w:szCs w:val="28"/>
        </w:rPr>
        <w:t>Лиш Василь</w:t>
      </w:r>
      <w:proofErr w:type="gramEnd"/>
      <w:r w:rsidRPr="00E722FC">
        <w:rPr>
          <w:rFonts w:ascii="Times New Roman" w:hAnsi="Times New Roman" w:cs="Times New Roman"/>
          <w:i/>
          <w:iCs/>
          <w:sz w:val="28"/>
          <w:szCs w:val="28"/>
        </w:rPr>
        <w:t xml:space="preserve"> не гуляв, бо сидів собі смутний та невеселий кінці стола”</w:t>
      </w:r>
      <w:r w:rsidR="008D2AC0">
        <w:rPr>
          <w:rFonts w:ascii="Times New Roman" w:hAnsi="Times New Roman" w:cs="Times New Roman"/>
          <w:iCs/>
          <w:sz w:val="28"/>
          <w:szCs w:val="28"/>
        </w:rPr>
        <w:t xml:space="preserve"> (3</w:t>
      </w:r>
      <w:r w:rsidRPr="00400CE5">
        <w:rPr>
          <w:rFonts w:ascii="Times New Roman" w:hAnsi="Times New Roman" w:cs="Times New Roman"/>
          <w:iCs/>
          <w:sz w:val="28"/>
          <w:szCs w:val="28"/>
        </w:rPr>
        <w:t>, с. 23). Знову ж таки навколо нього друзі веселяться, брат радіє, що отримав від коханої рушники, а Василя роздирає душевний біль і страждання.</w:t>
      </w:r>
      <w:r w:rsidRPr="00400CE5">
        <w:t xml:space="preserve"> </w:t>
      </w:r>
      <w:r w:rsidRPr="00400CE5">
        <w:rPr>
          <w:rFonts w:ascii="Times New Roman" w:hAnsi="Times New Roman" w:cs="Times New Roman"/>
          <w:iCs/>
          <w:sz w:val="28"/>
          <w:szCs w:val="28"/>
        </w:rPr>
        <w:t xml:space="preserve">Не залишив поза увагою автор і образ Ілаша. В творі він постає вірним побратимом, добрим товаришем, люблячим братом. Проте доля його склалася трагічно, оскільки, покохавши Калину, він знищив сподівання свого брата, який не зміг змиритися з втратою коханої дівчини. </w:t>
      </w:r>
      <w:proofErr w:type="gramStart"/>
      <w:r w:rsidRPr="00400CE5">
        <w:rPr>
          <w:rFonts w:ascii="Times New Roman" w:hAnsi="Times New Roman" w:cs="Times New Roman"/>
          <w:iCs/>
          <w:sz w:val="28"/>
          <w:szCs w:val="28"/>
        </w:rPr>
        <w:t>На початку</w:t>
      </w:r>
      <w:proofErr w:type="gramEnd"/>
      <w:r w:rsidRPr="00400CE5">
        <w:rPr>
          <w:rFonts w:ascii="Times New Roman" w:hAnsi="Times New Roman" w:cs="Times New Roman"/>
          <w:iCs/>
          <w:sz w:val="28"/>
          <w:szCs w:val="28"/>
        </w:rPr>
        <w:t xml:space="preserve"> повісті натрапляємо</w:t>
      </w:r>
      <w:r w:rsidR="00E722FC">
        <w:rPr>
          <w:rFonts w:ascii="Times New Roman" w:hAnsi="Times New Roman" w:cs="Times New Roman"/>
          <w:iCs/>
          <w:sz w:val="28"/>
          <w:szCs w:val="28"/>
        </w:rPr>
        <w:t xml:space="preserve"> на уривок, де описано запальну</w:t>
      </w:r>
      <w:r w:rsidRPr="00400CE5">
        <w:rPr>
          <w:rFonts w:ascii="Times New Roman" w:hAnsi="Times New Roman" w:cs="Times New Roman"/>
          <w:iCs/>
          <w:sz w:val="28"/>
          <w:szCs w:val="28"/>
        </w:rPr>
        <w:t xml:space="preserve"> і </w:t>
      </w:r>
      <w:r w:rsidRPr="00400CE5">
        <w:rPr>
          <w:rFonts w:ascii="Times New Roman" w:hAnsi="Times New Roman" w:cs="Times New Roman"/>
          <w:iCs/>
          <w:sz w:val="28"/>
          <w:szCs w:val="28"/>
        </w:rPr>
        <w:lastRenderedPageBreak/>
        <w:t xml:space="preserve">пристрасну вдачу Ілаша: </w:t>
      </w:r>
      <w:r w:rsidRPr="00E722FC">
        <w:rPr>
          <w:rFonts w:ascii="Times New Roman" w:hAnsi="Times New Roman" w:cs="Times New Roman"/>
          <w:i/>
          <w:iCs/>
          <w:sz w:val="28"/>
          <w:szCs w:val="28"/>
        </w:rPr>
        <w:t>„Доста того, що глиницькі цигани самі вже казали: „Ми вже, — кажуть, — по весіллях та по храмах свій вік збули, але такої гульні ми ще, бігме, що не виділи”. А Ілашко ще дужче, гей несамовитий! А не веселий, ні! — гей ніби вже знав, що він оце востаннє у нас на краснім храму гуляє. Най мені ще хто скаже, що душа не віщує горе</w:t>
      </w:r>
      <w:proofErr w:type="gramStart"/>
      <w:r w:rsidRPr="00E722FC">
        <w:rPr>
          <w:rFonts w:ascii="Times New Roman" w:hAnsi="Times New Roman" w:cs="Times New Roman"/>
          <w:i/>
          <w:iCs/>
          <w:sz w:val="28"/>
          <w:szCs w:val="28"/>
        </w:rPr>
        <w:t>!.. ”</w:t>
      </w:r>
      <w:proofErr w:type="gramEnd"/>
      <w:r w:rsidR="008D2AC0">
        <w:rPr>
          <w:rFonts w:ascii="Times New Roman" w:hAnsi="Times New Roman" w:cs="Times New Roman"/>
          <w:iCs/>
          <w:sz w:val="28"/>
          <w:szCs w:val="28"/>
        </w:rPr>
        <w:t xml:space="preserve"> (3</w:t>
      </w:r>
      <w:r w:rsidRPr="00400CE5">
        <w:rPr>
          <w:rFonts w:ascii="Times New Roman" w:hAnsi="Times New Roman" w:cs="Times New Roman"/>
          <w:iCs/>
          <w:sz w:val="28"/>
          <w:szCs w:val="28"/>
        </w:rPr>
        <w:t>, с. 11). Бачимо, що в описі використано протиставлення прикметників. Цим письменник хоче показати наскільки сильні почуття в Ілаша до Калини, які виражаються запальним танцем, оскільки „несамовитий” має значення „той, що не здатний відповідати за свої вчинки, дії, контролювати їх”. Ілаш засліплений коханням, нікого не бачить, окрім Калини. Але, читаючи далі повість, випливає інший висновок. Таким нетиповим протиставленням прикметникових форм автор показує своєрідний меч фатуму, який навис над Ілашем. Хлопець, як говорить письменник, вже ніби здогадувався, що йому небагато залишилося жити, а тому хотів нагулятися ще до того.</w:t>
      </w:r>
    </w:p>
    <w:p w:rsidR="0024779B" w:rsidRPr="00707F6E" w:rsidRDefault="0024779B" w:rsidP="00E722FC">
      <w:pPr>
        <w:spacing w:after="0" w:line="360" w:lineRule="auto"/>
        <w:ind w:firstLine="708"/>
        <w:jc w:val="both"/>
        <w:rPr>
          <w:rFonts w:ascii="Times New Roman" w:hAnsi="Times New Roman" w:cs="Times New Roman"/>
          <w:iCs/>
          <w:sz w:val="28"/>
          <w:szCs w:val="28"/>
        </w:rPr>
      </w:pPr>
      <w:r w:rsidRPr="00400CE5">
        <w:rPr>
          <w:rFonts w:ascii="Times New Roman" w:hAnsi="Times New Roman" w:cs="Times New Roman"/>
          <w:iCs/>
          <w:sz w:val="28"/>
          <w:szCs w:val="28"/>
        </w:rPr>
        <w:t>Радість від зустрічі з друзями Ілаша оповідач передає так</w:t>
      </w:r>
      <w:r w:rsidRPr="00E722FC">
        <w:rPr>
          <w:rFonts w:ascii="Times New Roman" w:hAnsi="Times New Roman" w:cs="Times New Roman"/>
          <w:i/>
          <w:iCs/>
          <w:sz w:val="28"/>
          <w:szCs w:val="28"/>
        </w:rPr>
        <w:t>: „А Ілаш (так звався братів товариш) уже такий рад</w:t>
      </w:r>
      <w:proofErr w:type="gramStart"/>
      <w:r w:rsidRPr="00E722FC">
        <w:rPr>
          <w:rFonts w:ascii="Times New Roman" w:hAnsi="Times New Roman" w:cs="Times New Roman"/>
          <w:i/>
          <w:iCs/>
          <w:sz w:val="28"/>
          <w:szCs w:val="28"/>
        </w:rPr>
        <w:t>! ”</w:t>
      </w:r>
      <w:proofErr w:type="gramEnd"/>
      <w:r w:rsidR="008D2AC0">
        <w:rPr>
          <w:rFonts w:ascii="Times New Roman" w:hAnsi="Times New Roman" w:cs="Times New Roman"/>
          <w:iCs/>
          <w:sz w:val="28"/>
          <w:szCs w:val="28"/>
        </w:rPr>
        <w:t xml:space="preserve"> (3</w:t>
      </w:r>
      <w:r w:rsidRPr="00400CE5">
        <w:rPr>
          <w:rFonts w:ascii="Times New Roman" w:hAnsi="Times New Roman" w:cs="Times New Roman"/>
          <w:iCs/>
          <w:sz w:val="28"/>
          <w:szCs w:val="28"/>
        </w:rPr>
        <w:t>, с. 8). Бачимо, що прикметник „рад” є цікавим з граматичного тим, що виступає в короткій формі. Коротка форма прикметників здебільшого вийшла з вжитку в сучасній українській літературній мові, проте автор використовує її в своєму описі, оскільки така форма активніше траплялася в розмовній мові того часу. Така ж форма прикметника є в іншому контексті, який стосується характеристики Івана</w:t>
      </w:r>
      <w:r w:rsidRPr="00E722FC">
        <w:rPr>
          <w:rFonts w:ascii="Times New Roman" w:hAnsi="Times New Roman" w:cs="Times New Roman"/>
          <w:i/>
          <w:iCs/>
          <w:sz w:val="28"/>
          <w:szCs w:val="28"/>
        </w:rPr>
        <w:t>: „Але він тому такий рад, що його Ілашко з радіщ аж не знає, що собі робити”</w:t>
      </w:r>
      <w:r w:rsidR="008D2AC0">
        <w:rPr>
          <w:rFonts w:ascii="Times New Roman" w:hAnsi="Times New Roman" w:cs="Times New Roman"/>
          <w:iCs/>
          <w:sz w:val="28"/>
          <w:szCs w:val="28"/>
        </w:rPr>
        <w:t xml:space="preserve"> (3</w:t>
      </w:r>
      <w:r w:rsidRPr="00400CE5">
        <w:rPr>
          <w:rFonts w:ascii="Times New Roman" w:hAnsi="Times New Roman" w:cs="Times New Roman"/>
          <w:iCs/>
          <w:sz w:val="28"/>
          <w:szCs w:val="28"/>
        </w:rPr>
        <w:t>, с. 21). Іван щиро радіє щастю свого побратима, ніби своєму. В</w:t>
      </w:r>
      <w:r w:rsidRPr="00707F6E">
        <w:rPr>
          <w:rFonts w:ascii="Times New Roman" w:hAnsi="Times New Roman" w:cs="Times New Roman"/>
          <w:iCs/>
          <w:sz w:val="28"/>
          <w:szCs w:val="28"/>
        </w:rPr>
        <w:t>обох випадках вживання короткої форми прикметників їхнє значення підсилює використання вказівного займенника „такий".</w:t>
      </w:r>
    </w:p>
    <w:p w:rsidR="005E75E0" w:rsidRPr="005E75E0" w:rsidRDefault="0024779B" w:rsidP="005E75E0">
      <w:pPr>
        <w:spacing w:after="0" w:line="360" w:lineRule="auto"/>
        <w:ind w:firstLine="708"/>
        <w:jc w:val="both"/>
        <w:rPr>
          <w:rFonts w:ascii="Times New Roman" w:hAnsi="Times New Roman" w:cs="Times New Roman"/>
          <w:iCs/>
          <w:sz w:val="28"/>
          <w:szCs w:val="28"/>
        </w:rPr>
      </w:pPr>
      <w:r w:rsidRPr="00707F6E">
        <w:rPr>
          <w:rFonts w:ascii="Times New Roman" w:hAnsi="Times New Roman" w:cs="Times New Roman"/>
          <w:iCs/>
          <w:sz w:val="28"/>
          <w:szCs w:val="28"/>
        </w:rPr>
        <w:t>Таким чином, аналізуючи прикметники в портретних характеристиках персонажів</w:t>
      </w:r>
      <w:r w:rsidR="005E75E0">
        <w:rPr>
          <w:rFonts w:ascii="Times New Roman" w:hAnsi="Times New Roman" w:cs="Times New Roman"/>
          <w:iCs/>
          <w:sz w:val="28"/>
          <w:szCs w:val="28"/>
        </w:rPr>
        <w:t xml:space="preserve">, ми дійшли </w:t>
      </w:r>
      <w:r w:rsidR="005E75E0" w:rsidRPr="005E75E0">
        <w:rPr>
          <w:rFonts w:ascii="Times New Roman" w:hAnsi="Times New Roman" w:cs="Times New Roman"/>
          <w:b/>
          <w:iCs/>
          <w:sz w:val="28"/>
          <w:szCs w:val="28"/>
        </w:rPr>
        <w:t>наступних висновків</w:t>
      </w:r>
      <w:r w:rsidR="005E75E0">
        <w:rPr>
          <w:rFonts w:ascii="Times New Roman" w:hAnsi="Times New Roman" w:cs="Times New Roman"/>
          <w:iCs/>
          <w:sz w:val="28"/>
          <w:szCs w:val="28"/>
        </w:rPr>
        <w:t>:</w:t>
      </w:r>
    </w:p>
    <w:p w:rsidR="008D2AC0" w:rsidRDefault="0024779B" w:rsidP="0024779B">
      <w:pPr>
        <w:pStyle w:val="a3"/>
        <w:numPr>
          <w:ilvl w:val="0"/>
          <w:numId w:val="1"/>
        </w:numPr>
        <w:spacing w:after="0" w:line="360" w:lineRule="auto"/>
        <w:jc w:val="both"/>
        <w:rPr>
          <w:rFonts w:ascii="Times New Roman" w:hAnsi="Times New Roman" w:cs="Times New Roman"/>
          <w:iCs/>
          <w:sz w:val="28"/>
          <w:szCs w:val="28"/>
        </w:rPr>
      </w:pPr>
      <w:r w:rsidRPr="008D2AC0">
        <w:rPr>
          <w:rFonts w:ascii="Times New Roman" w:hAnsi="Times New Roman" w:cs="Times New Roman"/>
          <w:iCs/>
          <w:sz w:val="28"/>
          <w:szCs w:val="28"/>
        </w:rPr>
        <w:t>Прикметники, що стосуються опису зовнішності, часто показують нам і душевний стан героя.</w:t>
      </w:r>
    </w:p>
    <w:p w:rsidR="008D2AC0" w:rsidRDefault="0024779B" w:rsidP="0024779B">
      <w:pPr>
        <w:pStyle w:val="a3"/>
        <w:numPr>
          <w:ilvl w:val="0"/>
          <w:numId w:val="1"/>
        </w:numPr>
        <w:spacing w:after="0" w:line="360" w:lineRule="auto"/>
        <w:jc w:val="both"/>
        <w:rPr>
          <w:rFonts w:ascii="Times New Roman" w:hAnsi="Times New Roman" w:cs="Times New Roman"/>
          <w:iCs/>
          <w:sz w:val="28"/>
          <w:szCs w:val="28"/>
        </w:rPr>
      </w:pPr>
      <w:r w:rsidRPr="008D2AC0">
        <w:rPr>
          <w:rFonts w:ascii="Times New Roman" w:hAnsi="Times New Roman" w:cs="Times New Roman"/>
          <w:iCs/>
          <w:sz w:val="28"/>
          <w:szCs w:val="28"/>
        </w:rPr>
        <w:t>Вживані прикметники є переважно якісними, що виступають епітетами.</w:t>
      </w:r>
    </w:p>
    <w:p w:rsidR="008D2AC0" w:rsidRDefault="0024779B" w:rsidP="0024779B">
      <w:pPr>
        <w:pStyle w:val="a3"/>
        <w:numPr>
          <w:ilvl w:val="0"/>
          <w:numId w:val="1"/>
        </w:numPr>
        <w:spacing w:after="0" w:line="360" w:lineRule="auto"/>
        <w:jc w:val="both"/>
        <w:rPr>
          <w:rFonts w:ascii="Times New Roman" w:hAnsi="Times New Roman" w:cs="Times New Roman"/>
          <w:iCs/>
          <w:sz w:val="28"/>
          <w:szCs w:val="28"/>
        </w:rPr>
      </w:pPr>
      <w:r w:rsidRPr="008D2AC0">
        <w:rPr>
          <w:rFonts w:ascii="Times New Roman" w:hAnsi="Times New Roman" w:cs="Times New Roman"/>
          <w:iCs/>
          <w:sz w:val="28"/>
          <w:szCs w:val="28"/>
        </w:rPr>
        <w:lastRenderedPageBreak/>
        <w:t>Часто прикметникові форми виражають імпліцитну інформацію, називають приховану, іноді й протилежну ознаку.</w:t>
      </w:r>
    </w:p>
    <w:p w:rsidR="0024779B" w:rsidRPr="008D2AC0" w:rsidRDefault="0024779B" w:rsidP="0024779B">
      <w:pPr>
        <w:pStyle w:val="a3"/>
        <w:numPr>
          <w:ilvl w:val="0"/>
          <w:numId w:val="1"/>
        </w:numPr>
        <w:spacing w:after="0" w:line="360" w:lineRule="auto"/>
        <w:jc w:val="both"/>
        <w:rPr>
          <w:rFonts w:ascii="Times New Roman" w:hAnsi="Times New Roman" w:cs="Times New Roman"/>
          <w:iCs/>
          <w:sz w:val="28"/>
          <w:szCs w:val="28"/>
        </w:rPr>
      </w:pPr>
      <w:r w:rsidRPr="008D2AC0">
        <w:rPr>
          <w:rFonts w:ascii="Times New Roman" w:hAnsi="Times New Roman" w:cs="Times New Roman"/>
          <w:iCs/>
          <w:sz w:val="28"/>
          <w:szCs w:val="28"/>
        </w:rPr>
        <w:t>Для підсилення вияву ознаки письменник використовує повторювані форми.</w:t>
      </w:r>
    </w:p>
    <w:p w:rsidR="008D2AC0" w:rsidRDefault="008D2AC0" w:rsidP="0024779B">
      <w:pPr>
        <w:spacing w:after="0" w:line="240" w:lineRule="auto"/>
        <w:rPr>
          <w:rFonts w:ascii="Times New Roman" w:eastAsia="Times New Roman" w:hAnsi="Times New Roman" w:cs="Times New Roman"/>
          <w:sz w:val="28"/>
          <w:szCs w:val="28"/>
          <w:lang w:val="uk-UA" w:eastAsia="ru-RU"/>
        </w:rPr>
      </w:pPr>
    </w:p>
    <w:p w:rsidR="0024779B" w:rsidRDefault="008D2AC0" w:rsidP="008D2AC0">
      <w:pPr>
        <w:spacing w:after="0" w:line="360" w:lineRule="auto"/>
        <w:jc w:val="center"/>
        <w:rPr>
          <w:rFonts w:ascii="Times New Roman" w:eastAsia="Times New Roman" w:hAnsi="Times New Roman" w:cs="Times New Roman"/>
          <w:sz w:val="28"/>
          <w:szCs w:val="28"/>
          <w:lang w:val="uk-UA" w:eastAsia="ru-RU"/>
        </w:rPr>
      </w:pPr>
      <w:r w:rsidRPr="008D2AC0">
        <w:rPr>
          <w:rFonts w:ascii="Times New Roman" w:eastAsia="Times New Roman" w:hAnsi="Times New Roman" w:cs="Times New Roman"/>
          <w:sz w:val="28"/>
          <w:szCs w:val="28"/>
          <w:lang w:val="uk-UA" w:eastAsia="ru-RU"/>
        </w:rPr>
        <w:t>ЛІТЕРАТУРА:</w:t>
      </w:r>
    </w:p>
    <w:p w:rsidR="008D2AC0" w:rsidRPr="008D2AC0" w:rsidRDefault="008D2AC0" w:rsidP="008D2AC0">
      <w:pPr>
        <w:pStyle w:val="a3"/>
        <w:numPr>
          <w:ilvl w:val="0"/>
          <w:numId w:val="2"/>
        </w:numPr>
        <w:spacing w:after="0" w:line="360" w:lineRule="auto"/>
        <w:jc w:val="both"/>
        <w:rPr>
          <w:rFonts w:ascii="Times New Roman" w:eastAsia="Times New Roman" w:hAnsi="Times New Roman" w:cs="Times New Roman"/>
          <w:sz w:val="28"/>
          <w:szCs w:val="28"/>
          <w:lang w:val="uk-UA" w:eastAsia="ru-RU"/>
        </w:rPr>
      </w:pPr>
      <w:r w:rsidRPr="008D2AC0">
        <w:rPr>
          <w:rFonts w:ascii="Times New Roman" w:eastAsia="Times New Roman" w:hAnsi="Times New Roman" w:cs="Times New Roman"/>
          <w:sz w:val="28"/>
          <w:szCs w:val="28"/>
          <w:lang w:val="uk-UA" w:eastAsia="ru-RU"/>
        </w:rPr>
        <w:t>Ващенко С. В. Стилістична морфологія української мови. Дніпропетровськ, 1970. 87 с.</w:t>
      </w:r>
    </w:p>
    <w:p w:rsidR="008D2AC0" w:rsidRPr="008D2AC0" w:rsidRDefault="008D2AC0" w:rsidP="008D2AC0">
      <w:pPr>
        <w:pStyle w:val="a3"/>
        <w:numPr>
          <w:ilvl w:val="0"/>
          <w:numId w:val="2"/>
        </w:numPr>
        <w:spacing w:line="360" w:lineRule="auto"/>
        <w:jc w:val="both"/>
        <w:rPr>
          <w:rFonts w:ascii="Times New Roman" w:hAnsi="Times New Roman" w:cs="Times New Roman"/>
          <w:sz w:val="28"/>
          <w:szCs w:val="28"/>
          <w:lang w:val="uk-UA"/>
        </w:rPr>
      </w:pPr>
      <w:r w:rsidRPr="008D2AC0">
        <w:rPr>
          <w:rFonts w:ascii="Times New Roman" w:hAnsi="Times New Roman" w:cs="Times New Roman"/>
          <w:sz w:val="28"/>
          <w:szCs w:val="28"/>
          <w:lang w:val="uk-UA"/>
        </w:rPr>
        <w:t>Словник української мови в 11-ти томах. За ред. І. Білодіда, Л. Паламарчука, В. Русанівського, А. Бурячка та ін. Київ: Наукова думка, 1970-1980.</w:t>
      </w:r>
    </w:p>
    <w:p w:rsidR="008D2AC0" w:rsidRPr="008D2AC0" w:rsidRDefault="008D2AC0" w:rsidP="008D2AC0">
      <w:pPr>
        <w:pStyle w:val="a3"/>
        <w:numPr>
          <w:ilvl w:val="0"/>
          <w:numId w:val="2"/>
        </w:numPr>
        <w:spacing w:line="360" w:lineRule="auto"/>
        <w:jc w:val="both"/>
        <w:rPr>
          <w:rFonts w:ascii="Times New Roman" w:hAnsi="Times New Roman" w:cs="Times New Roman"/>
          <w:sz w:val="28"/>
          <w:szCs w:val="28"/>
          <w:lang w:val="uk-UA"/>
        </w:rPr>
      </w:pPr>
      <w:r w:rsidRPr="008D2AC0">
        <w:rPr>
          <w:rFonts w:ascii="Times New Roman" w:hAnsi="Times New Roman" w:cs="Times New Roman"/>
          <w:sz w:val="28"/>
          <w:szCs w:val="28"/>
          <w:lang w:val="uk-UA"/>
        </w:rPr>
        <w:t>Федькович Ю. А. Твори в 2-х томах. Упоряд. М. Ф. Нечитайлюк. Київ: Дніпро, 1984. Т. 2. 426 с.</w:t>
      </w:r>
    </w:p>
    <w:p w:rsidR="008D2AC0" w:rsidRPr="008D2AC0" w:rsidRDefault="008D2AC0" w:rsidP="008D2AC0">
      <w:pPr>
        <w:pStyle w:val="a3"/>
        <w:spacing w:after="0" w:line="360" w:lineRule="auto"/>
        <w:ind w:left="1065"/>
        <w:jc w:val="both"/>
        <w:rPr>
          <w:rFonts w:ascii="Times New Roman" w:eastAsia="Times New Roman" w:hAnsi="Times New Roman" w:cs="Times New Roman"/>
          <w:sz w:val="28"/>
          <w:szCs w:val="28"/>
          <w:lang w:val="uk-UA" w:eastAsia="ru-RU"/>
        </w:rPr>
      </w:pPr>
    </w:p>
    <w:sectPr w:rsidR="008D2AC0" w:rsidRPr="008D2AC0" w:rsidSect="005E75E0">
      <w:pgSz w:w="11909" w:h="16834"/>
      <w:pgMar w:top="1134" w:right="1134" w:bottom="1134" w:left="1134"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93992"/>
    <w:multiLevelType w:val="hybridMultilevel"/>
    <w:tmpl w:val="E2962A58"/>
    <w:lvl w:ilvl="0" w:tplc="EA764C5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D112BA"/>
    <w:multiLevelType w:val="hybridMultilevel"/>
    <w:tmpl w:val="1AA0D112"/>
    <w:lvl w:ilvl="0" w:tplc="8774D29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74C02905"/>
    <w:multiLevelType w:val="hybridMultilevel"/>
    <w:tmpl w:val="CBA62BFA"/>
    <w:lvl w:ilvl="0" w:tplc="A2B2EF24">
      <w:start w:val="1"/>
      <w:numFmt w:val="decimal"/>
      <w:lvlText w:val="%1."/>
      <w:lvlJc w:val="left"/>
      <w:pPr>
        <w:ind w:left="1065" w:hanging="705"/>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79B"/>
    <w:rsid w:val="00093292"/>
    <w:rsid w:val="00151559"/>
    <w:rsid w:val="00210240"/>
    <w:rsid w:val="0024779B"/>
    <w:rsid w:val="002E2242"/>
    <w:rsid w:val="00360202"/>
    <w:rsid w:val="004F05D9"/>
    <w:rsid w:val="00577A36"/>
    <w:rsid w:val="005C6343"/>
    <w:rsid w:val="005E75E0"/>
    <w:rsid w:val="0064082D"/>
    <w:rsid w:val="00876C42"/>
    <w:rsid w:val="008D2AC0"/>
    <w:rsid w:val="00A5304D"/>
    <w:rsid w:val="00B03C6C"/>
    <w:rsid w:val="00B40FC5"/>
    <w:rsid w:val="00E72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1E21"/>
  <w15:chartTrackingRefBased/>
  <w15:docId w15:val="{CD0F0F98-FC93-41B6-9E21-F4E09ECC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7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2AC0"/>
    <w:pPr>
      <w:ind w:left="720"/>
      <w:contextualSpacing/>
    </w:pPr>
  </w:style>
  <w:style w:type="character" w:styleId="a4">
    <w:name w:val="Hyperlink"/>
    <w:basedOn w:val="a0"/>
    <w:uiPriority w:val="99"/>
    <w:unhideWhenUsed/>
    <w:rsid w:val="008D2A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tomusyak@chnu.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6</Pages>
  <Words>1629</Words>
  <Characters>9290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9</cp:revision>
  <dcterms:created xsi:type="dcterms:W3CDTF">2022-01-15T11:27:00Z</dcterms:created>
  <dcterms:modified xsi:type="dcterms:W3CDTF">2022-01-15T14:25:00Z</dcterms:modified>
</cp:coreProperties>
</file>