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0043D" w14:textId="655A86A3" w:rsidR="00BA6B95" w:rsidRPr="00712E49" w:rsidRDefault="0085232C" w:rsidP="003F6B16">
      <w:pPr>
        <w:widowControl w:val="0"/>
        <w:spacing w:after="0" w:line="240" w:lineRule="auto"/>
        <w:ind w:firstLine="284"/>
        <w:jc w:val="right"/>
        <w:rPr>
          <w:rFonts w:ascii="Times New Roman" w:hAnsi="Times New Roman" w:cs="Times New Roman"/>
          <w:b/>
          <w:noProof/>
          <w:spacing w:val="-2"/>
          <w:lang w:val="uk-UA"/>
        </w:rPr>
      </w:pPr>
      <w:r w:rsidRPr="00712E49">
        <w:rPr>
          <w:rFonts w:ascii="Times New Roman" w:hAnsi="Times New Roman" w:cs="Times New Roman"/>
          <w:b/>
          <w:noProof/>
          <w:spacing w:val="-2"/>
          <w:lang w:val="uk-UA"/>
        </w:rPr>
        <w:t>Олег</w:t>
      </w:r>
      <w:r w:rsidRPr="00712E49">
        <w:rPr>
          <w:rFonts w:ascii="Times New Roman" w:hAnsi="Times New Roman" w:cs="Times New Roman"/>
          <w:b/>
          <w:noProof/>
          <w:spacing w:val="-2"/>
          <w:lang w:val="uk-UA"/>
        </w:rPr>
        <w:t xml:space="preserve"> </w:t>
      </w:r>
      <w:r w:rsidR="00BA6B95" w:rsidRPr="00712E49">
        <w:rPr>
          <w:rFonts w:ascii="Times New Roman" w:hAnsi="Times New Roman" w:cs="Times New Roman"/>
          <w:b/>
          <w:noProof/>
          <w:spacing w:val="-2"/>
          <w:lang w:val="uk-UA"/>
        </w:rPr>
        <w:t xml:space="preserve">Бабич </w:t>
      </w:r>
      <w:bookmarkStart w:id="0" w:name="_GoBack"/>
      <w:bookmarkEnd w:id="0"/>
    </w:p>
    <w:p w14:paraId="739EB8C9" w14:textId="1DFE9EDE" w:rsidR="00BA6B95" w:rsidRPr="00712E49" w:rsidRDefault="00BA6B95" w:rsidP="003F6B16">
      <w:pPr>
        <w:widowControl w:val="0"/>
        <w:spacing w:after="0" w:line="240" w:lineRule="auto"/>
        <w:ind w:firstLine="284"/>
        <w:jc w:val="right"/>
        <w:rPr>
          <w:rFonts w:ascii="Times New Roman" w:hAnsi="Times New Roman" w:cs="Times New Roman"/>
          <w:noProof/>
          <w:spacing w:val="-2"/>
          <w:lang w:val="uk-UA"/>
        </w:rPr>
      </w:pPr>
      <w:r w:rsidRPr="00712E49">
        <w:rPr>
          <w:rFonts w:ascii="Times New Roman" w:hAnsi="Times New Roman" w:cs="Times New Roman"/>
          <w:bCs/>
          <w:noProof/>
          <w:spacing w:val="-2"/>
          <w:lang w:val="ru-RU"/>
        </w:rPr>
        <w:t>Науковий кер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івник</w:t>
      </w:r>
      <w:r w:rsidRPr="00712E49">
        <w:rPr>
          <w:rFonts w:ascii="Times New Roman" w:hAnsi="Times New Roman" w:cs="Times New Roman"/>
          <w:b/>
          <w:noProof/>
          <w:spacing w:val="-2"/>
          <w:lang w:val="uk-UA"/>
        </w:rPr>
        <w:t xml:space="preserve"> </w:t>
      </w:r>
      <w:r w:rsidR="0085232C" w:rsidRPr="00712E49">
        <w:rPr>
          <w:rFonts w:ascii="Times New Roman" w:hAnsi="Times New Roman" w:cs="Times New Roman"/>
          <w:b/>
          <w:noProof/>
          <w:spacing w:val="-2"/>
          <w:lang w:val="uk-UA"/>
        </w:rPr>
        <w:t xml:space="preserve">– 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Чуйко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Г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.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В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.</w:t>
      </w:r>
    </w:p>
    <w:p w14:paraId="6EDA1F05" w14:textId="77777777" w:rsidR="002F0DEC" w:rsidRPr="00712E49" w:rsidRDefault="002F0DEC" w:rsidP="003F6B16">
      <w:pPr>
        <w:widowControl w:val="0"/>
        <w:spacing w:after="0" w:line="240" w:lineRule="auto"/>
        <w:ind w:firstLine="284"/>
        <w:jc w:val="right"/>
        <w:rPr>
          <w:rFonts w:ascii="Times New Roman" w:hAnsi="Times New Roman" w:cs="Times New Roman"/>
          <w:b/>
          <w:noProof/>
          <w:spacing w:val="-2"/>
          <w:lang w:val="uk-UA"/>
        </w:rPr>
      </w:pPr>
    </w:p>
    <w:p w14:paraId="4C217D85" w14:textId="77777777" w:rsidR="0085232C" w:rsidRPr="00712E49" w:rsidRDefault="009304A6" w:rsidP="003F6B16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spacing w:val="-2"/>
          <w:lang w:val="uk-UA"/>
        </w:rPr>
      </w:pPr>
      <w:r w:rsidRPr="00712E49">
        <w:rPr>
          <w:rFonts w:ascii="Times New Roman" w:hAnsi="Times New Roman" w:cs="Times New Roman"/>
          <w:b/>
          <w:noProof/>
          <w:spacing w:val="-2"/>
          <w:lang w:val="uk-UA"/>
        </w:rPr>
        <w:t>В</w:t>
      </w:r>
      <w:r w:rsidR="0085232C" w:rsidRPr="00712E49">
        <w:rPr>
          <w:rFonts w:ascii="Times New Roman" w:hAnsi="Times New Roman" w:cs="Times New Roman"/>
          <w:b/>
          <w:noProof/>
          <w:spacing w:val="-2"/>
          <w:lang w:val="uk-UA"/>
        </w:rPr>
        <w:t>іктимізація особистості у сучасному світі</w:t>
      </w:r>
    </w:p>
    <w:p w14:paraId="15A46431" w14:textId="77777777" w:rsidR="0085232C" w:rsidRPr="00712E49" w:rsidRDefault="0085232C" w:rsidP="003F6B16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pacing w:val="-2"/>
          <w:lang w:val="uk-UA"/>
        </w:rPr>
      </w:pPr>
    </w:p>
    <w:p w14:paraId="46E4DB6D" w14:textId="548D6918" w:rsidR="0085232C" w:rsidRPr="00712E49" w:rsidRDefault="009304A6" w:rsidP="003F6B16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pacing w:val="-2"/>
          <w:lang w:val="uk-UA"/>
        </w:rPr>
      </w:pPr>
      <w:r w:rsidRPr="00712E49">
        <w:rPr>
          <w:rFonts w:ascii="Times New Roman" w:hAnsi="Times New Roman" w:cs="Times New Roman"/>
          <w:noProof/>
          <w:spacing w:val="-2"/>
          <w:lang w:val="uk-UA"/>
        </w:rPr>
        <w:t>Невпинний розвиток суспільства передбачає стрімке зростан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ня комплексності між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осо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бистісних форм взаємодії та комунікації</w:t>
      </w:r>
      <w:r w:rsidRPr="00712E49">
        <w:rPr>
          <w:rFonts w:ascii="Times New Roman" w:hAnsi="Times New Roman" w:cs="Times New Roman"/>
          <w:b/>
          <w:noProof/>
          <w:spacing w:val="-2"/>
          <w:lang w:val="uk-UA"/>
        </w:rPr>
        <w:t xml:space="preserve">, 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що зумовлює об’єк</w:t>
      </w:r>
      <w:r w:rsidR="009E101F" w:rsidRP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тивну ситуацію в країні та світі</w:t>
      </w:r>
      <w:r w:rsidR="0085232C" w:rsidRPr="00712E49">
        <w:rPr>
          <w:rFonts w:ascii="Times New Roman" w:hAnsi="Times New Roman" w:cs="Times New Roman"/>
          <w:bCs/>
          <w:noProof/>
          <w:spacing w:val="-2"/>
          <w:lang w:val="uk-UA"/>
        </w:rPr>
        <w:t>,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 xml:space="preserve"> коли </w:t>
      </w:r>
      <w:r w:rsidR="00712E49">
        <w:rPr>
          <w:rFonts w:ascii="Times New Roman" w:hAnsi="Times New Roman" w:cs="Times New Roman"/>
          <w:bCs/>
          <w:noProof/>
          <w:spacing w:val="-2"/>
          <w:lang w:val="uk-UA"/>
        </w:rPr>
        <w:t>чи не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 xml:space="preserve"> кожна лю</w:t>
      </w:r>
      <w:r w:rsidR="009E101F" w:rsidRP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дина мо</w:t>
      </w:r>
      <w:r w:rsidR="009E101F" w:rsidRP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же почуватися жертвою впливу інших лю</w:t>
      </w:r>
      <w:r w:rsid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 xml:space="preserve">дей, </w:t>
      </w:r>
      <w:r w:rsidR="009E101F" w:rsidRPr="00712E49">
        <w:rPr>
          <w:rFonts w:ascii="Times New Roman" w:hAnsi="Times New Roman" w:cs="Times New Roman"/>
          <w:bCs/>
          <w:noProof/>
          <w:spacing w:val="-2"/>
          <w:lang w:val="uk-UA"/>
        </w:rPr>
        <w:t>об’єктивн</w:t>
      </w:r>
      <w:r w:rsidR="009E101F" w:rsidRPr="00712E49">
        <w:rPr>
          <w:rFonts w:ascii="Times New Roman" w:hAnsi="Times New Roman" w:cs="Times New Roman"/>
          <w:bCs/>
          <w:noProof/>
          <w:spacing w:val="-2"/>
          <w:lang w:val="uk-UA"/>
        </w:rPr>
        <w:t xml:space="preserve">их 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обставин чи по</w:t>
      </w:r>
      <w:r w:rsidR="009E101F" w:rsidRP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дій, що склал</w:t>
      </w:r>
      <w:r w:rsidR="0085232C" w:rsidRPr="00712E49">
        <w:rPr>
          <w:rFonts w:ascii="Times New Roman" w:hAnsi="Times New Roman" w:cs="Times New Roman"/>
          <w:bCs/>
          <w:noProof/>
          <w:spacing w:val="-2"/>
          <w:lang w:val="uk-UA"/>
        </w:rPr>
        <w:t>и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ся, дозволяючи та</w:t>
      </w:r>
      <w:r w:rsid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ко</w:t>
      </w:r>
      <w:r w:rsid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 xml:space="preserve">му </w:t>
      </w:r>
      <w:r w:rsidR="003F6B16" w:rsidRPr="00712E49">
        <w:rPr>
          <w:rFonts w:ascii="Times New Roman" w:hAnsi="Times New Roman" w:cs="Times New Roman"/>
          <w:bCs/>
          <w:noProof/>
          <w:spacing w:val="-2"/>
          <w:lang w:val="uk-UA"/>
        </w:rPr>
        <w:t>явищу</w:t>
      </w:r>
      <w:r w:rsidR="0085232C" w:rsidRPr="00712E49">
        <w:rPr>
          <w:rFonts w:ascii="Times New Roman" w:hAnsi="Times New Roman" w:cs="Times New Roman"/>
          <w:bCs/>
          <w:noProof/>
          <w:spacing w:val="-2"/>
          <w:lang w:val="uk-UA"/>
        </w:rPr>
        <w:t>,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 xml:space="preserve"> як вік</w:t>
      </w:r>
      <w:r w:rsidR="009E101F" w:rsidRPr="00712E49">
        <w:rPr>
          <w:rFonts w:ascii="Times New Roman" w:hAnsi="Times New Roman" w:cs="Times New Roman"/>
          <w:bCs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>тимність</w:t>
      </w:r>
      <w:r w:rsidR="0085232C" w:rsidRPr="00712E49">
        <w:rPr>
          <w:rFonts w:ascii="Times New Roman" w:hAnsi="Times New Roman" w:cs="Times New Roman"/>
          <w:bCs/>
          <w:noProof/>
          <w:spacing w:val="-2"/>
          <w:lang w:val="uk-UA"/>
        </w:rPr>
        <w:t>,</w:t>
      </w:r>
      <w:r w:rsidRPr="00712E49">
        <w:rPr>
          <w:rFonts w:ascii="Times New Roman" w:hAnsi="Times New Roman" w:cs="Times New Roman"/>
          <w:bCs/>
          <w:noProof/>
          <w:spacing w:val="-2"/>
          <w:lang w:val="uk-UA"/>
        </w:rPr>
        <w:t xml:space="preserve"> виходити значно далі окреслених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ра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ні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ше меж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t>,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про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явля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t>ючи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свій вплив на особу 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в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її повсякденному житті. </w:t>
      </w:r>
    </w:p>
    <w:p w14:paraId="75D22512" w14:textId="01A02FA6" w:rsidR="009304A6" w:rsidRPr="00712E49" w:rsidRDefault="005A6D50" w:rsidP="003F6B16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pacing w:val="-2"/>
          <w:lang w:val="uk-UA"/>
        </w:rPr>
      </w:pPr>
      <w:r w:rsidRPr="00712E49">
        <w:rPr>
          <w:rFonts w:ascii="Times New Roman" w:hAnsi="Times New Roman" w:cs="Times New Roman"/>
          <w:noProof/>
          <w:spacing w:val="-2"/>
          <w:lang w:val="uk-UA"/>
        </w:rPr>
        <w:t>Дослідженням впливу віктимності суб’єкта на процес між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осо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бистісної взаємодії з соціумом за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ймається віктимологія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. Значний вне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сок у розвиток вік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ти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мології та дослідження психологічних осо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б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ливостей схи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ль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но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с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ті до віктимної поведінки належить нау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ков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цям А.Л.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 xml:space="preserve">Репецькій, 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А.В. Тулякову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,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Л.В.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Франку, Д.В.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Рів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ма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ну, Г.М.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Міньковському, В.І.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Полубінському, Б.</w:t>
      </w:r>
      <w:r w:rsidR="0085232C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Мендельсону та ін.</w:t>
      </w:r>
      <w:r w:rsidR="008F1307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В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тім,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дослідницька ро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 xml:space="preserve">бота 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 xml:space="preserve">у 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віктимології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часто супро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вод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жу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є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 xml:space="preserve">ться 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гостро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ю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критик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ою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та звинувачен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>нями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у віктимблеймінгу, що значно обмежує вив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че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ння специфіки формування схильності до віктимної поведінки та її реалізації в умовах сучасного світу</w:t>
      </w:r>
      <w:r w:rsidR="006C794B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та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робить проблему вік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мізації особистості досі недостатньо дослідженою навіть з урахуванням її важливості.</w:t>
      </w:r>
    </w:p>
    <w:p w14:paraId="7CC532C2" w14:textId="2821BA7A" w:rsidR="009E101F" w:rsidRPr="00712E49" w:rsidRDefault="00CD4FBE" w:rsidP="003F6B16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pacing w:val="-2"/>
          <w:lang w:val="uk-UA"/>
        </w:rPr>
      </w:pP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У наукову лексику термін «віктимність» 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t>у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вів Л.В.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Франк, по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яс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нюючи його як </w:t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психологічне відхилення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,</w:t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закріплене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у</w:t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з</w:t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вич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них фо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рмах людської активності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та</w:t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поведінки, що зумовлює по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тен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ці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й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ну чи реальну схильність суб’єкта ставати жертвою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. 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А.Л.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 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Ре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пе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ць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ка </w:t>
      </w:r>
      <w:r w:rsidR="000D77B4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стверджує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, що шанси особи стати жертвою про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ти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правних дій зро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стають не лише завдяки 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її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вік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тимності,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а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ле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й 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через її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вік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ти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м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н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у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поведінк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у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, 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як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а трактується як схильність діяти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у 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певни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й спо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сіб в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кон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кретній кри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мінальній чи потенційно небезпечній си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ту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а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ції. Це означає, що по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няття віктимності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та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віктимної по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ве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ді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н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ки не мо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жуть вважатис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я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то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тожними, оскільки віктимність не за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в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жди є скла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довою вік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ти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м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ної поведінки, а віктимна поведінка не за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вжди по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в’язана з наяв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ні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с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softHyphen/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тю у людини віктимності</w:t>
      </w:r>
      <w:r w:rsidR="008F1307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[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>1</w:t>
      </w:r>
      <w:r w:rsidR="009304A6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]. </w:t>
      </w:r>
      <w:r w:rsidR="008F1307" w:rsidRPr="00712E49">
        <w:rPr>
          <w:rFonts w:ascii="Times New Roman" w:eastAsia="Times New Roman" w:hAnsi="Times New Roman" w:cs="Times New Roman"/>
          <w:noProof/>
          <w:spacing w:val="-2"/>
          <w:lang w:val="uk-UA" w:eastAsia="uk-UA"/>
        </w:rPr>
        <w:t xml:space="preserve"> </w:t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Поруч з таки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ми ба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зовими по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ня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тя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ми віктимології як «віктимність» і «жер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ва», час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то вико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рис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ву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є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ть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ся термін «віктимізація». Своє ви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зна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че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 xml:space="preserve">ння </w:t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lastRenderedPageBreak/>
        <w:t xml:space="preserve">для цього поняття дав 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Д.В.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Рівман, який вважав вік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мі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за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цію ди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на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мічним процесом пе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ретворення особи на жертву зло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чи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ну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t>,</w:t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акцен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ту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вав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t>ши</w:t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увагу на потребі дослід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же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ння вік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тимізації як гру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по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в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t>ого</w:t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явищ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t>а</w:t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з реа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лі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за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ці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єю віктимізації при здій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304A6" w:rsidRPr="00712E49">
        <w:rPr>
          <w:rFonts w:ascii="Times New Roman" w:hAnsi="Times New Roman" w:cs="Times New Roman"/>
          <w:noProof/>
          <w:spacing w:val="-2"/>
          <w:lang w:val="uk-UA"/>
        </w:rPr>
        <w:t>сненні взаємодії.</w:t>
      </w:r>
    </w:p>
    <w:p w14:paraId="51D5572A" w14:textId="3D04B1CC" w:rsidR="00EC59A4" w:rsidRPr="00712E49" w:rsidRDefault="009F27F3" w:rsidP="003F6B16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pacing w:val="-2"/>
          <w:lang w:val="uk-UA" w:eastAsia="ru-RU"/>
        </w:rPr>
      </w:pPr>
      <w:r w:rsidRPr="00712E49">
        <w:rPr>
          <w:rFonts w:ascii="Times New Roman" w:hAnsi="Times New Roman" w:cs="Times New Roman"/>
          <w:noProof/>
          <w:spacing w:val="-2"/>
          <w:lang w:val="uk-UA"/>
        </w:rPr>
        <w:t>Згідно з Б.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Мендельсоном,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 xml:space="preserve"> 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важливу роль при дослідженні осо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б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ливостей віктимної по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ве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дін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ки відіграє безпосередньо осо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би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с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тість та психологічні меха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ніз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ми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,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які на неї впливають. 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Отже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, до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с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лі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дження віктимності осо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би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стості вимагає підбору від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по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від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них ме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тодик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,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які дозволять отри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мати цілісне розуміння 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t>як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ок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ре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мо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го ви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падку, 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t>так і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взаємозв’язків між конкретними пси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хо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ло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гі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чними осо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бливостями по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терпілого та схильністю до вік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ти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м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ної по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ведінки </w:t>
      </w:r>
      <w:r w:rsidR="00FA2149" w:rsidRPr="00712E49">
        <w:rPr>
          <w:rFonts w:ascii="Times New Roman" w:hAnsi="Times New Roman" w:cs="Times New Roman"/>
          <w:noProof/>
          <w:spacing w:val="-2"/>
          <w:lang w:val="uk-UA"/>
        </w:rPr>
        <w:t>[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t>2</w:t>
      </w:r>
      <w:r w:rsidR="00FA2149" w:rsidRPr="00712E49">
        <w:rPr>
          <w:rFonts w:ascii="Times New Roman" w:hAnsi="Times New Roman" w:cs="Times New Roman"/>
          <w:noProof/>
          <w:spacing w:val="-2"/>
          <w:lang w:val="uk-UA"/>
        </w:rPr>
        <w:t xml:space="preserve">]. 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Одним з най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ліпш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их інструментів для та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ко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го за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в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да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ня 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t>є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</w:t>
      </w:r>
      <w:r w:rsidR="00412644" w:rsidRPr="00712E49">
        <w:rPr>
          <w:rFonts w:ascii="Times New Roman" w:hAnsi="Times New Roman" w:cs="Times New Roman"/>
          <w:noProof/>
          <w:spacing w:val="-2"/>
          <w:lang w:val="uk-UA"/>
        </w:rPr>
        <w:t>«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М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е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тодик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t>а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визначення схильності до вік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ти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м</w:t>
      </w:r>
      <w:r w:rsid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ної поведінки</w:t>
      </w:r>
      <w:r w:rsidR="00412644" w:rsidRPr="00712E49">
        <w:rPr>
          <w:rFonts w:ascii="Times New Roman" w:hAnsi="Times New Roman" w:cs="Times New Roman"/>
          <w:noProof/>
          <w:spacing w:val="-2"/>
          <w:lang w:val="uk-UA"/>
        </w:rPr>
        <w:t>»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 (О.О.</w:t>
      </w:r>
      <w:r w:rsidR="009E101F" w:rsidRPr="00712E49">
        <w:rPr>
          <w:rFonts w:ascii="Times New Roman" w:hAnsi="Times New Roman" w:cs="Times New Roman"/>
          <w:noProof/>
          <w:spacing w:val="-2"/>
          <w:lang w:val="uk-UA"/>
        </w:rPr>
        <w:t> </w:t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Ан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дро</w:t>
      </w:r>
      <w:r w:rsidR="00F31B9E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ннікової), цінність якої по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>ля</w:t>
      </w:r>
      <w:r w:rsidR="003F6B16" w:rsidRPr="00712E49">
        <w:rPr>
          <w:rFonts w:ascii="Times New Roman" w:hAnsi="Times New Roman" w:cs="Times New Roman"/>
          <w:noProof/>
          <w:spacing w:val="-2"/>
          <w:lang w:val="uk-UA"/>
        </w:rPr>
        <w:softHyphen/>
      </w:r>
      <w:r w:rsidRPr="00712E49">
        <w:rPr>
          <w:rFonts w:ascii="Times New Roman" w:hAnsi="Times New Roman" w:cs="Times New Roman"/>
          <w:noProof/>
          <w:spacing w:val="-2"/>
          <w:lang w:val="uk-UA"/>
        </w:rPr>
        <w:t xml:space="preserve">гає </w:t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у її здат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ності охоп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лю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вати весь ді</w:t>
      </w:r>
      <w:r w:rsidR="00F31B9E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апазон притаманних вік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ти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м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ній осо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би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стості по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ве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дін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кових проя</w:t>
      </w:r>
      <w:r w:rsidR="00F31B9E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вів, що дозволяє більш де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та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льно до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слі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дити пси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хо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ло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гічні чинники</w:t>
      </w:r>
      <w:r w:rsidR="009E101F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,</w:t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 xml:space="preserve"> які є безпосереднім дже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релом вік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тим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ності</w:t>
      </w:r>
      <w:r w:rsidR="009E101F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,</w:t>
      </w:r>
      <w:r w:rsidR="009C46D0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 xml:space="preserve"> та ви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9C46D0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 xml:space="preserve">явити </w:t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схильність до конкретних ти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пів віктимної по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41264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ведінки</w:t>
      </w:r>
      <w:r w:rsidR="009C46D0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 xml:space="preserve">. 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Ви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користання даної ме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тодики в межах на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укового до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слід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ження дозво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лило </w:t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за до</w:t>
      </w:r>
      <w:r w:rsidR="00F31B9E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по</w:t>
      </w:r>
      <w:r w:rsidR="00F31B9E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мо</w:t>
      </w:r>
      <w:r w:rsidR="00F31B9E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гою набору спеціа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ль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них психо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ді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а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гно</w:t>
      </w:r>
      <w:r w:rsid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стич</w:t>
      </w:r>
      <w:r w:rsidR="003F6B16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bCs/>
          <w:noProof/>
          <w:spacing w:val="-2"/>
          <w:lang w:val="uk-UA" w:eastAsia="ru-RU"/>
        </w:rPr>
        <w:t>них шкал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отримати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так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і ре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зультати щодо схи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льності рес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по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ден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тів (студент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ів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-тре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тьо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курс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ни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к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ів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, n = 26) до різних ти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пів віктимної поведінки: показники шка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ли соціально бажаних від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повідей у 73,08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 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% осіб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–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у 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межах но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р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ми, що свідчить про ва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лід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ність показників решти діагностич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них шкал методики. Най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менш схильн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і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опит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вані до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само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по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шкод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жу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ю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чої та само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руй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нів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ної віктимної пове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ді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</w:t>
      </w:r>
      <w:r w:rsidR="003F6B16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ки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: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26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92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 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% та 53,85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 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% з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ни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зьким 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рівнем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показників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. Натомість найбільш схильними 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ви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я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ви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лис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я 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респон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ден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ти до гіперсоціальної віктимної поведінки 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(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30,77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 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%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вибірки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)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;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у решти показники в межах норми. Оп</w:t>
      </w:r>
      <w:r w:rsidR="00F31B9E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тималь</w:t>
      </w:r>
      <w:r w:rsid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softHyphen/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ними виявились результати й за іншими шкалами</w:t>
      </w:r>
      <w:r w:rsidR="009E101F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 xml:space="preserve"> методики</w:t>
      </w:r>
      <w:r w:rsidR="00EC59A4" w:rsidRPr="00712E49">
        <w:rPr>
          <w:rFonts w:ascii="Times New Roman" w:eastAsia="Times New Roman" w:hAnsi="Times New Roman" w:cs="Times New Roman"/>
          <w:noProof/>
          <w:spacing w:val="-2"/>
          <w:lang w:val="uk-UA" w:eastAsia="ru-RU"/>
        </w:rPr>
        <w:t>.</w:t>
      </w:r>
    </w:p>
    <w:p w14:paraId="26183813" w14:textId="007DDA7A" w:rsidR="00190DCE" w:rsidRPr="00712E49" w:rsidRDefault="00190DCE" w:rsidP="003F6B16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pacing w:val="-2"/>
          <w:sz w:val="28"/>
          <w:szCs w:val="28"/>
          <w:lang w:val="uk-UA"/>
        </w:rPr>
      </w:pPr>
      <w:r w:rsidRPr="00712E49">
        <w:rPr>
          <w:rFonts w:ascii="Times New Roman" w:eastAsia="Calibri" w:hAnsi="Times New Roman" w:cs="Times New Roman"/>
          <w:noProof/>
          <w:spacing w:val="-2"/>
          <w:sz w:val="28"/>
          <w:szCs w:val="28"/>
          <w:lang w:val="uk-UA"/>
        </w:rPr>
        <w:t xml:space="preserve"> </w:t>
      </w:r>
    </w:p>
    <w:p w14:paraId="788A70A8" w14:textId="5EA4572F" w:rsidR="00190DCE" w:rsidRPr="00712E49" w:rsidRDefault="00190DCE" w:rsidP="003F6B16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bCs/>
          <w:noProof/>
          <w:spacing w:val="-2"/>
          <w:sz w:val="20"/>
          <w:szCs w:val="20"/>
          <w:lang w:val="uk-UA"/>
        </w:rPr>
      </w:pPr>
      <w:r w:rsidRPr="00712E49">
        <w:rPr>
          <w:rFonts w:ascii="Times New Roman" w:eastAsia="Calibri" w:hAnsi="Times New Roman" w:cs="Times New Roman"/>
          <w:b/>
          <w:bCs/>
          <w:noProof/>
          <w:spacing w:val="-2"/>
          <w:sz w:val="20"/>
          <w:szCs w:val="20"/>
          <w:lang w:val="uk-UA"/>
        </w:rPr>
        <w:t>Список літератури</w:t>
      </w:r>
    </w:p>
    <w:p w14:paraId="6CDBBB5E" w14:textId="02CDFC58" w:rsidR="000D7318" w:rsidRPr="00712E49" w:rsidRDefault="00190DCE" w:rsidP="00F31B9E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</w:pPr>
      <w:r w:rsidRPr="00712E49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Дроздов О.</w:t>
      </w:r>
      <w:r w:rsidR="0085232C" w:rsidRPr="00712E49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 </w:t>
      </w:r>
      <w:r w:rsidRPr="00712E49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Ю. Проблеми агресивної поведінки особистості: Чернігів: ЧДПУ, 2000.</w:t>
      </w:r>
      <w:r w:rsidR="00EC59A4" w:rsidRPr="00712E49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 xml:space="preserve"> </w:t>
      </w:r>
      <w:r w:rsidRPr="00712E49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156 с.</w:t>
      </w:r>
    </w:p>
    <w:p w14:paraId="28BCDA18" w14:textId="60AD7262" w:rsidR="008F1307" w:rsidRPr="00F31B9E" w:rsidRDefault="009C46D0" w:rsidP="003F6B16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spacing w:val="-2"/>
          <w:lang w:val="uk-UA" w:eastAsia="ru-RU"/>
        </w:rPr>
      </w:pP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Герасімова Н.</w:t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 </w:t>
      </w: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Є. Внутрішньоособистісні конфлікти в процесі со</w:t>
      </w:r>
      <w:r w:rsidR="00F31B9E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softHyphen/>
      </w: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ці</w:t>
      </w:r>
      <w:r w:rsidR="00F31B9E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softHyphen/>
      </w: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 xml:space="preserve">альної адаптації студентів до умов вищих навчальних закладів: </w:t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ав</w:t>
      </w:r>
      <w:r w:rsidR="00F31B9E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softHyphen/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то</w:t>
      </w:r>
      <w:r w:rsidR="00F31B9E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softHyphen/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 xml:space="preserve">реф. </w:t>
      </w: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дис.</w:t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 xml:space="preserve"> …</w:t>
      </w: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 xml:space="preserve"> канд. психол. наук </w:t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: 19.00.07. педагогічна та вікова психо</w:t>
      </w:r>
      <w:r w:rsidR="00F31B9E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softHyphen/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ло</w:t>
      </w:r>
      <w:r w:rsidR="00F31B9E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softHyphen/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гія.</w:t>
      </w: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 xml:space="preserve"> К</w:t>
      </w:r>
      <w:r w:rsidR="0085232C"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иїв</w:t>
      </w:r>
      <w:r w:rsidRPr="00F31B9E">
        <w:rPr>
          <w:rFonts w:ascii="Times New Roman" w:eastAsia="Calibri" w:hAnsi="Times New Roman" w:cs="Times New Roman"/>
          <w:noProof/>
          <w:spacing w:val="-2"/>
          <w:sz w:val="20"/>
          <w:szCs w:val="20"/>
          <w:lang w:val="uk-UA"/>
        </w:rPr>
        <w:t>, 2004. 41 с.</w:t>
      </w:r>
    </w:p>
    <w:sectPr w:rsidR="008F1307" w:rsidRPr="00F31B9E" w:rsidSect="003F6B16">
      <w:pgSz w:w="8391" w:h="11906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B447A"/>
    <w:multiLevelType w:val="hybridMultilevel"/>
    <w:tmpl w:val="3716B8C8"/>
    <w:lvl w:ilvl="0" w:tplc="4D1C9EB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BC57AA"/>
    <w:multiLevelType w:val="hybridMultilevel"/>
    <w:tmpl w:val="9E441ED8"/>
    <w:lvl w:ilvl="0" w:tplc="4D1C9EB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A4"/>
    <w:rsid w:val="000D7318"/>
    <w:rsid w:val="000D77B4"/>
    <w:rsid w:val="00190DCE"/>
    <w:rsid w:val="002F0DEC"/>
    <w:rsid w:val="003F6B16"/>
    <w:rsid w:val="00412644"/>
    <w:rsid w:val="005A6D50"/>
    <w:rsid w:val="0062059E"/>
    <w:rsid w:val="006C794B"/>
    <w:rsid w:val="00712E49"/>
    <w:rsid w:val="0085232C"/>
    <w:rsid w:val="008F1307"/>
    <w:rsid w:val="009304A6"/>
    <w:rsid w:val="009C46D0"/>
    <w:rsid w:val="009D6BE4"/>
    <w:rsid w:val="009E101F"/>
    <w:rsid w:val="009F27F3"/>
    <w:rsid w:val="00AF2FA4"/>
    <w:rsid w:val="00BA6B95"/>
    <w:rsid w:val="00CD4FBE"/>
    <w:rsid w:val="00D3351A"/>
    <w:rsid w:val="00EC59A4"/>
    <w:rsid w:val="00F31B9E"/>
    <w:rsid w:val="00FA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3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Светлая заливка - Акцент 11"/>
    <w:basedOn w:val="a1"/>
    <w:next w:val="-1"/>
    <w:uiPriority w:val="60"/>
    <w:rsid w:val="00BA6B95"/>
    <w:pPr>
      <w:spacing w:after="0" w:line="240" w:lineRule="auto"/>
    </w:pPr>
    <w:rPr>
      <w:rFonts w:eastAsia="Times New Roman"/>
      <w:color w:val="2F5496"/>
      <w:lang w:val="uk-UA" w:eastAsia="uk-UA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-1">
    <w:name w:val="Light Shading Accent 1"/>
    <w:basedOn w:val="a1"/>
    <w:uiPriority w:val="60"/>
    <w:semiHidden/>
    <w:unhideWhenUsed/>
    <w:rsid w:val="00BA6B9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3">
    <w:name w:val="List Paragraph"/>
    <w:basedOn w:val="a"/>
    <w:uiPriority w:val="34"/>
    <w:qFormat/>
    <w:rsid w:val="00190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Светлая заливка - Акцент 11"/>
    <w:basedOn w:val="a1"/>
    <w:next w:val="-1"/>
    <w:uiPriority w:val="60"/>
    <w:rsid w:val="00BA6B95"/>
    <w:pPr>
      <w:spacing w:after="0" w:line="240" w:lineRule="auto"/>
    </w:pPr>
    <w:rPr>
      <w:rFonts w:eastAsia="Times New Roman"/>
      <w:color w:val="2F5496"/>
      <w:lang w:val="uk-UA" w:eastAsia="uk-UA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-1">
    <w:name w:val="Light Shading Accent 1"/>
    <w:basedOn w:val="a1"/>
    <w:uiPriority w:val="60"/>
    <w:semiHidden/>
    <w:unhideWhenUsed/>
    <w:rsid w:val="00BA6B9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3">
    <w:name w:val="List Paragraph"/>
    <w:basedOn w:val="a"/>
    <w:uiPriority w:val="34"/>
    <w:qFormat/>
    <w:rsid w:val="00190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Smart</cp:lastModifiedBy>
  <cp:revision>2</cp:revision>
  <dcterms:created xsi:type="dcterms:W3CDTF">2023-02-24T11:34:00Z</dcterms:created>
  <dcterms:modified xsi:type="dcterms:W3CDTF">2023-02-24T11:34:00Z</dcterms:modified>
</cp:coreProperties>
</file>