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pPr>
      <w:r>
        <w:rPr>
          <w:b/>
          <w:i/>
          <w:sz w:val="32"/>
        </w:rPr>
        <w:t xml:space="preserve">Андрєєва Я.Ф., Щотка О.П. </w:t>
      </w:r>
      <w:r>
        <w:rPr>
          <w:b/>
          <w:i w:val="false"/>
          <w:sz w:val="32"/>
        </w:rPr>
        <w:t>Менеджмент гумору як один із засобів редукції стресу в діловій взаємодії персоналу організації (на прикладі освітніх організацій)</w:t>
      </w:r>
    </w:p>
    <w:p>
      <w:pPr>
        <w:pStyle w:val="Normal"/>
        <w:bidi w:val="0"/>
        <w:jc w:val="both"/>
        <w:rPr/>
      </w:pPr>
      <w:r>
        <w:rPr>
          <w:b/>
          <w:i w:val="false"/>
          <w:sz w:val="32"/>
        </w:rPr>
        <w:t xml:space="preserve"> </w:t>
      </w:r>
      <w:r>
        <w:rPr>
          <w:b w:val="false"/>
          <w:i w:val="false"/>
          <w:strike w:val="false"/>
          <w:dstrike w:val="false"/>
          <w:sz w:val="32"/>
          <w:u w:val="none"/>
        </w:rPr>
        <w:t xml:space="preserve">Гумор виконує важливі соціальні функції в міжособистісній комунікації. Немало практикуючих спеціалістів в галузі організа-ційної психології, організаційної культури, організаційного консуль-тування говорять про корисні властивості гумору і сміху в діловій взаємодії персоналу організації. Ці висновки, в першу чергу, спира-ються на власний досвід і окремі випадки. Що стосується емпірики, то вона доволі обмежена і наш огляд торкається, як правило, зарубіжних досліджень. Спираючись на ретельний огляд емпіричних досліджень специ-фічності прояву та функцій гумору в організації Р. Мартіна, можемо, умовно, виділити два напрямки. Прихильники використання гумору, або раціонально-прагматичний підхід (дослідники Gibson, Kushner та ін), вбачають гумор таким, який можна контролювати і планувати раціональним способом. Але, гумор - феномен, який часто виникає спонтанно і містить неусвідомлювані емоційні і когнітивні детермі-нанти, які складно піддаються контролю і управлінню. І якщо, наприклад, менеджер організації свідомо генерує гумор з метою впливу на інших, скоріше всього він буде сприйматись як штучний, </w:t>
      </w:r>
      <w:r>
        <w:rPr>
          <w:b w:val="false"/>
          <w:i w:val="false"/>
          <w:strike w:val="false"/>
          <w:dstrike w:val="false"/>
          <w:sz w:val="23"/>
          <w:u w:val="none"/>
        </w:rPr>
        <w:t xml:space="preserve">16 </w:t>
      </w:r>
      <w:r>
        <w:rPr>
          <w:sz w:val="32"/>
        </w:rPr>
        <w:t xml:space="preserve">неприродній і примусовий. Інший погляд, раціональний (дослідники Vinson, Consalvo, Dwyer та ін), спирається на аналіз різних соціаль-них функцій, які виконує гумор в залежності від мети, мотивації і потреби особистості і спрямовує пошук у напрямку розуміння вико-ристання гумору в різних контекстах ділової взаємодії. Відповідно, ми можемо ідентифікувати корисні типи гумору, які сприяють досягненню цілей управлінців, якщо мова іде про організацію, і шкідливі його форми. </w:t>
      </w:r>
      <w:r>
        <w:rPr>
          <w:strike w:val="false"/>
          <w:dstrike w:val="false"/>
          <w:sz w:val="32"/>
          <w:u w:val="none"/>
        </w:rPr>
        <w:t xml:space="preserve">Значна кількість зарубіжних досліджень використання гумору в діловій взаємодії сфокусовані на потенційно важливій ролі гумору в послабленні стресу, збільшенні задоволення від роботи і підвищенні згуртованості персоналу. Різні форми появу гумору в спілкуванні персоналу із новачками організації, наприклад, смішні історії, опові-дання, дружелюбні жарти, сприяють покращенню адаптації до нової організації і організаційної культури, створенню більш приємного організаційного середовища, зменшенню відстані і відмінностей в статусах і покращенню, в цьому сенсі, ділової комунікації і взаємодії персоналу організації (Мартін, 2009). Цікавими є результати дослідження гумору в проблемно-орієнтованій взаємодії менеджерів. Дослідниками було знайдено, що гумор проявляється в перехідних моментах дискусій, коли члени групи в обговоренні проблеми переходили із стадії ідентифікації про-блеми на стадію її вирішення. Гумор виконував сигнальну функцію і свідчив про готовність працювати спільно над вирішенням проблеми, виражав установку на дружелюбність і взаємну підтримку (Мартін, 2009) Дослідження гумору в діловій комунікації знаходять його специ-фічний характер: гумор не тільки підвищує групову згуртованість і покращує стосунки, а і є вираженням незгоди, як соціально можливий спосіб висловити критику, проявити антагонізм і опір. Аналіз форм прояву гумору персоналом організації, зміст і спрямованість жартів дозволяють зрозуміти сутність стосунків, конфлікти і рушійні сили організації. Як і інших галузях, гумор в діловій комунікації краще, на думку Р. Мартіна, розглядати як тип соціальної навички або міжосо-бистісної компетентності, який використовується для різних цілей. Відповідно, задачами менеджменту гумору є розуміння які організа-ційні процеси він відображає і на скільки ефективно і корисно він </w:t>
      </w:r>
      <w:r>
        <w:rPr>
          <w:strike w:val="false"/>
          <w:dstrike w:val="false"/>
          <w:sz w:val="23"/>
          <w:u w:val="none"/>
        </w:rPr>
        <w:t xml:space="preserve">17 </w:t>
      </w:r>
      <w:r>
        <w:rPr>
          <w:sz w:val="32"/>
        </w:rPr>
        <w:t xml:space="preserve">використовується для психологічного благополуччя персоналу організації. </w:t>
      </w:r>
      <w:r>
        <w:rPr>
          <w:strike w:val="false"/>
          <w:dstrike w:val="false"/>
          <w:sz w:val="32"/>
          <w:u w:val="none"/>
        </w:rPr>
        <w:t xml:space="preserve">Організаційний гумор в ділової взаємодії асоціюється з позитив-ною емоційно-пізнавальною реакцією частини учасників. Далі під управлінням гумором ми будемо розуміти свідоме використання керівником адекватних типів гумору в процесі управління організа-ційними процесами. Адекватні – це такі, що відповідають меті ділової взаємодії та допомагають конструктивно вирішити проблему. Як було зазначено вище, гумор може відігравати багатофункціональну роль в організаціях, однак у полі нашого дослідження лише одна функцій організаційного гумору - це зменшення робочого стресу та сприяння психологічному благополуччю персоналу. У науковій літературі містяться переконливі докази того, що гумор є чинником зменшення стресу в умовах складаної діяльності. Зокрема, результати емпіричних досліджень показують, що жарт у стресовій ситуації розвиває почуття контролю над ситуацією, зменшує тривогу та віддаляє від загрози (Хенман 2001), встановлено продуктивні стилі гумору на роботі (Martin et al. 1993, 2003). Однак, наразі відсутні дослідження менеджменту гумору в організаціях освіти, зокрема в аспекті управління організаційними стресами та психологічним благополуччям персоналу. Водночас, розуміння характеру взаємо-зв’язків між типом використовуваного гумору та стресопановуючою поведінкою дозволить керівнику освітньої організації свідомо обирати певний тип гумору для редукції стресу у персоналу. Метою нашого дослідження було виявлення адаптивних стилів використання гумору персоналом освітніх організацій. На цій основі визначення конструктивних підходів до управління гумором в організаціях освіти. З цією метою були використані наступні методи: анкета «Стреси в діяльності та спілкуванні освітянина», психодіаг-ностичні опитувальники: «Методика рівня та типу почуття гумору» (Домбровска І.С.,2014), «Самооцінка стійкості до стресу», «Копінг-поведінка в стресових ситуаціях» Є.Хайма, «Тест життєстійкості» Мадді. Окрім того, було застосовано контент-аналіз візуального кон-тенту освітянських сайтів та груп у соціальній мережі Facebook. Для статистичної обробки даних було застосовано кореляційний аналіз методом Спірмена. До дослідження були залучені освітяни з різних регіонів України, загальна чисельність вибірки склала 167 осіб. В результаті проведеного емпіричного дослідження було з’ясовано: </w:t>
      </w:r>
      <w:r>
        <w:rPr>
          <w:strike w:val="false"/>
          <w:dstrike w:val="false"/>
          <w:sz w:val="23"/>
          <w:u w:val="none"/>
        </w:rPr>
        <w:t xml:space="preserve">18 </w:t>
      </w:r>
      <w:r>
        <w:rPr>
          <w:sz w:val="32"/>
        </w:rPr>
        <w:t xml:space="preserve">1. Конструктивною для редукції робочого стресу є здатність особистості до створення гумору, оскільки саме вона активізує усі наявні особистісні ресурси для пошуку можливих способів ефек-тивного вирішення проблеми. 2. Стійкості особистості у стресових ситуаціях найбільше сприяє стиль гумору зі спрямованістю на інших, що забезпечує переоцінку ситуації або людини. Використання гумору, спрямованого на знецінення себе лише знижує самооцінку персоналу освітніх організацій та зменшує ресурси опору стресу, а простий перегляд гумористичного матеріалу (фільмів, картинок, програм, анекдотів) лише на певний час відволікає персонал від проблеми і не дає додаткових можливостей для її вирішення. 3. Співіднесення наших результатів з проведеними раніше дослідженнями засвідчують узгодженість у тій частині, що гумор, спрямований на себе з елементами самоприниження має низьку продуктивність у стресі. 4. Результати емпіричного психологічного дослідження актуа-лізують завдання психологічної підтримки керівників в розумінні того, як використовувати гумор в організаціях для редукції стресової напруги на робочому місці. Для ефективного використання гумору менеджеру потрібно розумітися на категоріях комічного, знати про-дуктивні стратегій гумору, моніторити стиль гумору персоналу, управляти власними проявами комічного, використовувати адекватні ситуації стилі гумору для пом’якшення стресу та згуртування персоналу. </w:t>
      </w:r>
    </w:p>
    <w:p>
      <w:pPr>
        <w:pStyle w:val="Normal"/>
        <w:bidi w:val="0"/>
        <w:jc w:val="both"/>
        <w:rPr/>
      </w:pPr>
      <w:r>
        <w:rPr>
          <w:b/>
          <w:sz w:val="32"/>
        </w:rPr>
        <w:t xml:space="preserve">Список використаних джерел: </w:t>
      </w:r>
    </w:p>
    <w:p>
      <w:pPr>
        <w:pStyle w:val="Normal"/>
        <w:bidi w:val="0"/>
        <w:jc w:val="both"/>
        <w:rPr/>
      </w:pPr>
      <w:r>
        <w:rPr>
          <w:b w:val="false"/>
          <w:strike w:val="false"/>
          <w:dstrike w:val="false"/>
          <w:sz w:val="32"/>
          <w:u w:val="none"/>
        </w:rPr>
        <w:t xml:space="preserve">1. Мартин Р. (2009). </w:t>
      </w:r>
      <w:r>
        <w:rPr>
          <w:b w:val="false"/>
          <w:i/>
          <w:strike w:val="false"/>
          <w:dstrike w:val="false"/>
          <w:sz w:val="32"/>
          <w:u w:val="none"/>
        </w:rPr>
        <w:t>Психология юмора</w:t>
      </w:r>
      <w:r>
        <w:rPr>
          <w:b w:val="false"/>
          <w:i w:val="false"/>
          <w:strike w:val="false"/>
          <w:dstrike w:val="false"/>
          <w:sz w:val="32"/>
          <w:u w:val="none"/>
        </w:rPr>
        <w:t xml:space="preserve">. СПб.: Питер, 2009. 2. Домбровская, И.С. (2014) </w:t>
      </w:r>
      <w:r>
        <w:rPr>
          <w:b w:val="false"/>
          <w:i/>
          <w:strike w:val="false"/>
          <w:dstrike w:val="false"/>
          <w:sz w:val="32"/>
          <w:u w:val="none"/>
        </w:rPr>
        <w:t>Юмор в контексте развития</w:t>
      </w:r>
      <w:r>
        <w:rPr>
          <w:b w:val="false"/>
          <w:i w:val="false"/>
          <w:strike w:val="false"/>
          <w:dstrike w:val="false"/>
          <w:sz w:val="32"/>
          <w:u w:val="none"/>
        </w:rPr>
        <w:t xml:space="preserve">. Т/О “НЕФОРМАТ” Изд-во Accent Graphics Communications, Montreal. 3. Martin, R. A., Puhlik-Doris, P., Larsen, G., Gray, J., &amp; Weir, K. (2003). Individual differences in uses of humor and their relation to psychological well-being: Development of the humor styles questionnaire. </w:t>
      </w:r>
      <w:r>
        <w:rPr>
          <w:b w:val="false"/>
          <w:i/>
          <w:strike w:val="false"/>
          <w:dstrike w:val="false"/>
          <w:sz w:val="32"/>
          <w:u w:val="none"/>
        </w:rPr>
        <w:t>Journal of Research in Personality</w:t>
      </w:r>
      <w:r>
        <w:rPr>
          <w:b w:val="false"/>
          <w:i w:val="false"/>
          <w:strike w:val="false"/>
          <w:dstrike w:val="false"/>
          <w:sz w:val="32"/>
          <w:u w:val="none"/>
        </w:rPr>
        <w:t xml:space="preserve">, 37(1), 48 –75. 4. Henman, L. D. (2001). Humor as a coping mechanism: Lessons from POWs. </w:t>
      </w:r>
      <w:r>
        <w:rPr>
          <w:b w:val="false"/>
          <w:i/>
          <w:strike w:val="false"/>
          <w:dstrike w:val="false"/>
          <w:sz w:val="32"/>
          <w:u w:val="none"/>
        </w:rPr>
        <w:t>Humor</w:t>
      </w:r>
      <w:r>
        <w:rPr>
          <w:b w:val="false"/>
          <w:i w:val="false"/>
          <w:strike w:val="false"/>
          <w:dstrike w:val="false"/>
          <w:sz w:val="32"/>
          <w:u w:val="none"/>
        </w:rPr>
        <w:t xml:space="preserve">, 14(1), 55– 82. 5. Martin, R. A., Kupier, N. A., Olinger, L. J., &amp; Dance, K. A. (1993). Humor, coping with stress, self-concept, and psychological well-being. </w:t>
      </w:r>
      <w:r>
        <w:rPr>
          <w:b w:val="false"/>
          <w:i/>
          <w:strike w:val="false"/>
          <w:dstrike w:val="false"/>
          <w:sz w:val="32"/>
          <w:u w:val="none"/>
        </w:rPr>
        <w:t>Humor</w:t>
      </w:r>
      <w:r>
        <w:rPr>
          <w:b w:val="false"/>
          <w:i w:val="false"/>
          <w:strike w:val="false"/>
          <w:dstrike w:val="false"/>
          <w:sz w:val="32"/>
          <w:u w:val="none"/>
        </w:rPr>
        <w:t xml:space="preserve">, 6(4), 89 –104. </w:t>
      </w:r>
    </w:p>
    <w:p>
      <w:pPr>
        <w:pStyle w:val="Normal"/>
        <w:bidi w:val="0"/>
        <w:jc w:val="both"/>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sectPr>
      <w:type w:val="nextPage"/>
      <w:pgSz w:w="12240" w:h="15840"/>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LibreOffice/7.0.2.2$Windows_X86_64 LibreOffice_project/8349ace3c3162073abd90d81fd06dcfb6b36b994</Application>
  <Pages>5</Pages>
  <Words>1020</Words>
  <Characters>7045</Characters>
  <CharactersWithSpaces>8066</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2021-11-15T11:22:00Z</dcterms:created>
  <dc:creator>RePack by Diakov</dc:creator>
  <dc:description/>
  <dc:language>en-US</dc:language>
  <cp:lastModifiedBy/>
  <dcterms:modified xsi:type="dcterms:W3CDTF">2021-11-26T13:28:17Z</dcterms:modified>
  <cp:revision>1</cp:revision>
  <dc:subject/>
  <dc:title/>
</cp:coreProperties>
</file>