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BCC0" w14:textId="77777777" w:rsidR="00DF1C09" w:rsidRDefault="00DB10B5" w:rsidP="001018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0B5">
        <w:rPr>
          <w:rFonts w:ascii="Times New Roman" w:hAnsi="Times New Roman" w:cs="Times New Roman"/>
          <w:b/>
          <w:sz w:val="24"/>
          <w:szCs w:val="24"/>
          <w:lang w:val="uk-UA"/>
        </w:rPr>
        <w:t>Софія Смолій</w:t>
      </w:r>
    </w:p>
    <w:p w14:paraId="107FCF92" w14:textId="77777777" w:rsidR="00DB10B5" w:rsidRPr="00323D95" w:rsidRDefault="00323D95" w:rsidP="001018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 – доц. Доскач </w:t>
      </w:r>
      <w:r w:rsidR="00DB10B5" w:rsidRPr="00DB10B5">
        <w:rPr>
          <w:rFonts w:ascii="Times New Roman" w:hAnsi="Times New Roman" w:cs="Times New Roman"/>
          <w:sz w:val="24"/>
          <w:szCs w:val="24"/>
          <w:lang w:val="uk-UA"/>
        </w:rPr>
        <w:t>С.</w:t>
      </w:r>
      <w:r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DB10B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14:paraId="24B0C567" w14:textId="005B02AE" w:rsidR="006A6BA3" w:rsidRDefault="00DB10B5" w:rsidP="00101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0B5">
        <w:rPr>
          <w:rFonts w:ascii="Times New Roman" w:hAnsi="Times New Roman" w:cs="Times New Roman"/>
          <w:b/>
          <w:sz w:val="24"/>
          <w:szCs w:val="24"/>
          <w:lang w:val="uk-UA"/>
        </w:rPr>
        <w:t>Пси</w:t>
      </w:r>
      <w:r w:rsidR="00B10D1E">
        <w:rPr>
          <w:rFonts w:ascii="Times New Roman" w:hAnsi="Times New Roman" w:cs="Times New Roman"/>
          <w:b/>
          <w:sz w:val="24"/>
          <w:szCs w:val="24"/>
          <w:lang w:val="uk-UA"/>
        </w:rPr>
        <w:t>х</w:t>
      </w:r>
      <w:r w:rsidR="006A6BA3">
        <w:rPr>
          <w:rFonts w:ascii="Times New Roman" w:hAnsi="Times New Roman" w:cs="Times New Roman"/>
          <w:b/>
          <w:sz w:val="24"/>
          <w:szCs w:val="24"/>
          <w:lang w:val="uk-UA"/>
        </w:rPr>
        <w:t>ологічні</w:t>
      </w:r>
      <w:r w:rsidR="00B10D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0C0E14">
        <w:rPr>
          <w:rFonts w:ascii="Times New Roman" w:hAnsi="Times New Roman" w:cs="Times New Roman"/>
          <w:b/>
          <w:sz w:val="24"/>
          <w:szCs w:val="24"/>
          <w:lang w:val="uk-UA"/>
        </w:rPr>
        <w:t>причини</w:t>
      </w:r>
      <w:r w:rsidR="00B10D1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виникнення </w:t>
      </w:r>
    </w:p>
    <w:p w14:paraId="124AC1E6" w14:textId="0DD7A3BA" w:rsidR="008B349F" w:rsidRPr="000D2D26" w:rsidRDefault="00B10D1E" w:rsidP="00101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організаційних конфліктів </w:t>
      </w:r>
    </w:p>
    <w:p w14:paraId="58FD4E53" w14:textId="3A246DBA" w:rsidR="00302FBA" w:rsidRDefault="00302FBA" w:rsidP="007153D4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</w:pP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Проблема конфліктн</w:t>
      </w:r>
      <w:r w:rsid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ої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взаємоді</w:t>
      </w:r>
      <w:r w:rsid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ї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у організаціях залиша</w:t>
      </w:r>
      <w:r w:rsid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ється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однією з найактуальніших</w:t>
      </w:r>
      <w:r w:rsid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,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на теренах сучасного с</w:t>
      </w:r>
      <w:r w:rsidR="00E86C6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успільства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. В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основ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і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будь-якої організації ле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жить 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робітничий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колектив – люди.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Комунікація та 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взаємодія людей неможлива без конфліктів.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З іншого боку, постійн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ий розвиток сучасного с</w:t>
      </w:r>
      <w:r w:rsid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успільства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призводить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ускладнення процесів взаємодії людей і робить</w:t>
      </w: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проблему виникнення конфліктів у ор</w:t>
      </w:r>
      <w:r w:rsidR="00DE16C8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ганізаціях особливо актуальною </w:t>
      </w:r>
      <w:r w:rsidR="00DE16C8" w:rsidRPr="000C0EE8">
        <w:rPr>
          <w:rFonts w:ascii="Times New Roman" w:hAnsi="Times New Roman" w:cs="Times New Roman"/>
          <w:lang w:val="uk-UA"/>
        </w:rPr>
        <w:t>[</w:t>
      </w:r>
      <w:r w:rsidR="00DE16C8">
        <w:rPr>
          <w:rFonts w:ascii="Times New Roman" w:hAnsi="Times New Roman" w:cs="Times New Roman"/>
          <w:lang w:val="uk-UA"/>
        </w:rPr>
        <w:t>1</w:t>
      </w:r>
      <w:r w:rsidR="00DE16C8" w:rsidRPr="000C0EE8">
        <w:rPr>
          <w:rFonts w:ascii="Times New Roman" w:hAnsi="Times New Roman" w:cs="Times New Roman"/>
          <w:lang w:val="uk-UA"/>
        </w:rPr>
        <w:t>].</w:t>
      </w:r>
    </w:p>
    <w:p w14:paraId="08B2A1B8" w14:textId="77777777" w:rsidR="000C46EE" w:rsidRPr="00F204F0" w:rsidRDefault="00302FBA" w:rsidP="007153D4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</w:pPr>
      <w:r w:rsidRPr="00302FBA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Різноманітні конфліктні ситуації завдають істотних збитків економічної діяльності, призводять до великих втрат ресурсів організацій. </w:t>
      </w:r>
      <w:r w:rsidR="00F204F0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Конфлікт є природнім явищем, яке притаманне людській природі. Для того щоб зменшити руйнівні наслідки конфліктів потрібно дослідити причини виникнення та суть даного явища. </w:t>
      </w:r>
    </w:p>
    <w:p w14:paraId="47F2C1F8" w14:textId="144C1088" w:rsidR="000C46EE" w:rsidRDefault="000C46EE" w:rsidP="007153D4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</w:pPr>
      <w:r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Аналіз робіт вітчизняних та за</w:t>
      </w:r>
      <w:r w:rsidR="005149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кордонних науковців</w:t>
      </w:r>
      <w:r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CD35D0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(</w:t>
      </w:r>
      <w:r w:rsidR="001F6BE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Г. Андрєєв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ої</w:t>
      </w:r>
      <w:r w:rsidR="001F6BE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, 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Р. Дорендорфа </w:t>
      </w:r>
      <w:r w:rsidR="001F6BE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Л. </w:t>
      </w:r>
      <w:r w:rsidR="001F6BE4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Козер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а</w:t>
      </w:r>
      <w:r w:rsidR="001F6BE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,</w:t>
      </w:r>
      <w:r w:rsidR="001F6BE4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1F6BE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К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.</w:t>
      </w:r>
      <w:r w:rsidR="001F6BE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Рудестам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а</w:t>
      </w:r>
      <w:r w:rsidR="00CD35D0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) </w:t>
      </w:r>
      <w:r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у галуз</w:t>
      </w:r>
      <w:r w:rsidR="00B738AD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і психології конфліктів дозволя</w:t>
      </w:r>
      <w:r w:rsidR="00B738A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ють</w:t>
      </w:r>
      <w:r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говорити про те, що на 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їх </w:t>
      </w:r>
      <w:r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виникнення впливають особистісні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характеристики</w:t>
      </w:r>
      <w:r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. 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Зокрема</w:t>
      </w:r>
      <w:r w:rsidR="005149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,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це стосується</w:t>
      </w:r>
      <w:r w:rsidR="00B738AD"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таких </w:t>
      </w:r>
      <w:r w:rsidR="005149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властивостей </w:t>
      </w:r>
      <w:r w:rsidR="00B738AD"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особист</w:t>
      </w:r>
      <w:r w:rsidR="005149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ості</w:t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, як</w:t>
      </w:r>
      <w:r w:rsidR="00CD35D0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емпатія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та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локус контролю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, що впливають на 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поведінк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у суб'єктів конфлікту</w:t>
      </w:r>
      <w:r w:rsidR="00CD35D0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, особливо,</w:t>
      </w:r>
      <w:r w:rsidR="00E82757"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на заключному 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його </w:t>
      </w:r>
      <w:r w:rsidR="00E82757">
        <w:rPr>
          <w:rStyle w:val="a5"/>
          <w:rFonts w:ascii="Times New Roman" w:hAnsi="Times New Roman" w:cs="Times New Roman"/>
          <w:i w:val="0"/>
          <w:color w:val="0D0D0D" w:themeColor="text1" w:themeTint="F2"/>
        </w:rPr>
        <w:t>етапі</w:t>
      </w:r>
      <w:r w:rsidR="00E82757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E82757" w:rsidRPr="00564E71">
        <w:rPr>
          <w:rFonts w:ascii="Times New Roman" w:hAnsi="Times New Roman" w:cs="Times New Roman"/>
        </w:rPr>
        <w:t>[</w:t>
      </w:r>
      <w:r w:rsidR="00E82757">
        <w:rPr>
          <w:rFonts w:ascii="Times New Roman" w:hAnsi="Times New Roman" w:cs="Times New Roman"/>
          <w:lang w:val="uk-UA"/>
        </w:rPr>
        <w:t>2</w:t>
      </w:r>
      <w:r w:rsidR="00E82757" w:rsidRPr="00564E71">
        <w:rPr>
          <w:rFonts w:ascii="Times New Roman" w:hAnsi="Times New Roman" w:cs="Times New Roman"/>
        </w:rPr>
        <w:t>]</w:t>
      </w:r>
      <w:r w:rsidR="00E82757" w:rsidRPr="00564E71">
        <w:rPr>
          <w:rStyle w:val="a4"/>
          <w:rFonts w:ascii="Times New Roman" w:hAnsi="Times New Roman" w:cs="Times New Roman"/>
          <w:b w:val="0"/>
          <w:color w:val="000000" w:themeColor="text1"/>
          <w:lang w:val="uk-UA"/>
        </w:rPr>
        <w:t>.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</w:rPr>
        <w:t xml:space="preserve"> </w:t>
      </w:r>
    </w:p>
    <w:p w14:paraId="20DE003A" w14:textId="1BFE0F98" w:rsidR="00B738AD" w:rsidRDefault="000C46EE" w:rsidP="007153D4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</w:pP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Науковцями </w:t>
      </w:r>
      <w:r w:rsidR="00CF3A04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(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Ю. </w:t>
      </w:r>
      <w:r w:rsid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Мацієвським</w:t>
      </w:r>
      <w:r w:rsidR="00CF3A04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, 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А. </w:t>
      </w:r>
      <w:r w:rsidR="00CF3A04" w:rsidRP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Антонов</w:t>
      </w:r>
      <w:r w:rsid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им)</w:t>
      </w:r>
      <w:r w:rsidR="00CD35D0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досліджено, що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особ</w:t>
      </w:r>
      <w:r w:rsidR="00CF3A0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и</w:t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стості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з високим рівнем емпатії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мають нижчий</w:t>
      </w:r>
      <w:r w:rsid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рівень конфліктності, ніж</w:t>
      </w:r>
      <w:r w:rsidR="000D2D26"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люди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з низьким </w:t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її </w:t>
      </w:r>
      <w:r w:rsidRPr="000C46EE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рівнем. 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Наступною</w:t>
      </w:r>
      <w:r w:rsidR="00B738A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Pr="00B738A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особливіст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ю</w:t>
      </w:r>
      <w:r w:rsidRPr="00B738A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, що впливає на виникнення організаційних конфліктів – локус контролю, </w:t>
      </w:r>
      <w:r w:rsidR="00CE212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тобто суб’єктивне сприйняття локалізації причини такої поведінки.</w:t>
      </w:r>
    </w:p>
    <w:p w14:paraId="7FBB788C" w14:textId="585B645A" w:rsidR="00DB10B5" w:rsidRPr="00E82757" w:rsidRDefault="00B738AD" w:rsidP="007153D4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0D0D0D" w:themeColor="text1" w:themeTint="F2"/>
          <w:lang w:val="uk-UA"/>
        </w:rPr>
      </w:pP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Важливим є те, </w:t>
      </w:r>
      <w:r w:rsidR="000C46EE" w:rsidRPr="00B738A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що емпатія та конфліктність працівників мають 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ґ</w:t>
      </w:r>
      <w:r w:rsidR="000C46EE" w:rsidRPr="00B738A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ендерну специфіку. </w:t>
      </w:r>
      <w:r w:rsidR="000C46EE"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Жінки схильні до емпатії і менш конфліктні, ніж чоловіки. Це можна пояснити тим, що жінки зазвичай краще інтерпретують емоції оточуючих, вони краще висловлюють свої емоції. Однак необхідно зазначити, що здатність до емпатії не є спочатку заданою 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ґ</w:t>
      </w:r>
      <w:r w:rsidR="000C46EE"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ендерною </w:t>
      </w:r>
      <w:r w:rsidR="000C46EE"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lastRenderedPageBreak/>
        <w:t>характеристикою, це швидше відгук на соціальне очікування чоловіків та</w:t>
      </w:r>
      <w:r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E82757"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жінок</w:t>
      </w:r>
      <w:r w:rsidR="00E82757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4721CA" w:rsidRPr="006A6BA3">
        <w:rPr>
          <w:rFonts w:ascii="Times New Roman" w:hAnsi="Times New Roman" w:cs="Times New Roman"/>
          <w:lang w:val="uk-UA"/>
        </w:rPr>
        <w:t>[</w:t>
      </w:r>
      <w:r w:rsidR="004721CA">
        <w:rPr>
          <w:rFonts w:ascii="Times New Roman" w:hAnsi="Times New Roman" w:cs="Times New Roman"/>
          <w:lang w:val="uk-UA"/>
        </w:rPr>
        <w:t>2</w:t>
      </w:r>
      <w:r w:rsidR="004721CA" w:rsidRPr="006A6BA3">
        <w:rPr>
          <w:rFonts w:ascii="Times New Roman" w:hAnsi="Times New Roman" w:cs="Times New Roman"/>
          <w:lang w:val="uk-UA"/>
        </w:rPr>
        <w:t>]</w:t>
      </w:r>
      <w:r w:rsidR="004721CA" w:rsidRPr="00564E71">
        <w:rPr>
          <w:rStyle w:val="a4"/>
          <w:rFonts w:ascii="Times New Roman" w:hAnsi="Times New Roman" w:cs="Times New Roman"/>
          <w:b w:val="0"/>
          <w:color w:val="000000" w:themeColor="text1"/>
          <w:lang w:val="uk-UA"/>
        </w:rPr>
        <w:t>.</w:t>
      </w:r>
    </w:p>
    <w:p w14:paraId="560C9E00" w14:textId="49C06A49" w:rsidR="00564E71" w:rsidRDefault="006623A1" w:rsidP="007153D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6623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Нерідко конфлікт виявляється не 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тільки неминучим, а й найкращим</w:t>
      </w:r>
      <w:r w:rsidRPr="006623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вирішенням</w:t>
      </w:r>
      <w:r w:rsidRPr="006623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ситуації, що склалася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і </w:t>
      </w:r>
      <w:r w:rsidRPr="006623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чи не єдиним 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за</w:t>
      </w:r>
      <w:r w:rsidRPr="006623A1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собом відновити порушену рівновагу у взаєминах людей, дозволити їм дійти згоди щодо спільних справ, приватних та спіл</w:t>
      </w:r>
      <w:r w:rsid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ьних інтересів</w:t>
      </w:r>
      <w:r w:rsidR="00564E71" w:rsidRPr="006623A1">
        <w:rPr>
          <w:rFonts w:ascii="Times New Roman" w:hAnsi="Times New Roman" w:cs="Times New Roman"/>
          <w:lang w:val="uk-UA"/>
        </w:rPr>
        <w:t xml:space="preserve"> </w:t>
      </w:r>
      <w:r w:rsidR="00564E71" w:rsidRPr="000C0EE8">
        <w:rPr>
          <w:rFonts w:ascii="Times New Roman" w:hAnsi="Times New Roman" w:cs="Times New Roman"/>
          <w:lang w:val="uk-UA"/>
        </w:rPr>
        <w:t>[</w:t>
      </w:r>
      <w:r w:rsidR="004721CA">
        <w:rPr>
          <w:rFonts w:ascii="Times New Roman" w:hAnsi="Times New Roman" w:cs="Times New Roman"/>
          <w:lang w:val="uk-UA"/>
        </w:rPr>
        <w:t>3</w:t>
      </w:r>
      <w:r w:rsidR="00564E71" w:rsidRPr="000C0EE8">
        <w:rPr>
          <w:rFonts w:ascii="Times New Roman" w:hAnsi="Times New Roman" w:cs="Times New Roman"/>
          <w:lang w:val="uk-UA"/>
        </w:rPr>
        <w:t>].</w:t>
      </w:r>
    </w:p>
    <w:p w14:paraId="3D164BAE" w14:textId="77777777" w:rsidR="000D2D26" w:rsidRDefault="000D2D26" w:rsidP="007153D4">
      <w:pPr>
        <w:spacing w:after="0" w:line="240" w:lineRule="auto"/>
        <w:ind w:firstLine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</w:pP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Людина у процесі взаємодії з іншими суб'єктами виявляє властиве їй ставлення до партнерів, яке завжди накладає свій відбиток </w:t>
      </w:r>
      <w:r w:rsidR="00221E6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та 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може породжувати протиріччя і напруженість, непримиренність і ворожнечу, деформувати безпосередні контакти.</w:t>
      </w:r>
    </w:p>
    <w:p w14:paraId="1D4CC269" w14:textId="095A9CB7" w:rsidR="000C0EE8" w:rsidRDefault="000D2D26" w:rsidP="007153D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Будь-яка взаємодія </w:t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sym w:font="Symbol" w:char="F02D"/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це </w:t>
      </w:r>
      <w:r w:rsidR="00201112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суперечність думок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дво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х різних особистостей, іноді 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конфлікт</w:t>
      </w:r>
      <w:r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в організації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необхідний, щоб виявити різноманітність точок зору, отримати додаткову інформацію про працівників дан</w:t>
      </w:r>
      <w:r w:rsidR="00221E6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ого колективу (організації).</w:t>
      </w:r>
      <w:r w:rsidR="00376BF4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Причини к</w:t>
      </w:r>
      <w:r w:rsidR="00221E6D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онфлікт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у можуть бути різні: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відмінності у 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розумінн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і сутності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тієї чи іншої проблеми 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в 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організації, несумісн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ість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цілей даних груп, життєвий досвід, 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низька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комунікаці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я</w:t>
      </w:r>
      <w:r w:rsidRPr="000D2D26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(передач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а</w:t>
      </w:r>
      <w:r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інформаці</w:t>
      </w:r>
      <w:r w:rsidR="00DE16C8"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ї), а також </w:t>
      </w:r>
      <w:r w:rsidR="002C7ADF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недостатність </w:t>
      </w:r>
      <w:r w:rsidR="00DE16C8" w:rsidRPr="006A6BA3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>ресурсів</w:t>
      </w:r>
      <w:r w:rsidR="00DE16C8">
        <w:rPr>
          <w:rStyle w:val="a5"/>
          <w:rFonts w:ascii="Times New Roman" w:hAnsi="Times New Roman" w:cs="Times New Roman"/>
          <w:i w:val="0"/>
          <w:color w:val="0D0D0D" w:themeColor="text1" w:themeTint="F2"/>
          <w:lang w:val="uk-UA"/>
        </w:rPr>
        <w:t xml:space="preserve"> </w:t>
      </w:r>
      <w:r w:rsidR="000C0EE8" w:rsidRPr="000C0EE8">
        <w:rPr>
          <w:rFonts w:ascii="Times New Roman" w:hAnsi="Times New Roman" w:cs="Times New Roman"/>
          <w:lang w:val="uk-UA"/>
        </w:rPr>
        <w:t>[</w:t>
      </w:r>
      <w:r w:rsidR="000C0EE8">
        <w:rPr>
          <w:rFonts w:ascii="Times New Roman" w:hAnsi="Times New Roman" w:cs="Times New Roman"/>
          <w:lang w:val="uk-UA"/>
        </w:rPr>
        <w:t>3</w:t>
      </w:r>
      <w:r w:rsidR="000C0EE8" w:rsidRPr="000C0EE8">
        <w:rPr>
          <w:rFonts w:ascii="Times New Roman" w:hAnsi="Times New Roman" w:cs="Times New Roman"/>
          <w:lang w:val="uk-UA"/>
        </w:rPr>
        <w:t>].</w:t>
      </w:r>
    </w:p>
    <w:p w14:paraId="18D2DA87" w14:textId="084BD3C0" w:rsidR="009B349E" w:rsidRPr="00CF3A04" w:rsidRDefault="005B083C" w:rsidP="007153D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Отже, конфлікт</w:t>
      </w:r>
      <w:r w:rsidR="008336BA">
        <w:rPr>
          <w:rFonts w:ascii="Times New Roman" w:hAnsi="Times New Roman" w:cs="Times New Roman"/>
          <w:lang w:val="uk-UA"/>
        </w:rPr>
        <w:t>и в організаціях є</w:t>
      </w:r>
      <w:r>
        <w:rPr>
          <w:rFonts w:ascii="Times New Roman" w:hAnsi="Times New Roman" w:cs="Times New Roman"/>
          <w:lang w:val="uk-UA"/>
        </w:rPr>
        <w:t xml:space="preserve"> досить </w:t>
      </w:r>
      <w:r w:rsidR="008336BA">
        <w:rPr>
          <w:rFonts w:ascii="Times New Roman" w:hAnsi="Times New Roman" w:cs="Times New Roman"/>
          <w:lang w:val="uk-UA"/>
        </w:rPr>
        <w:t>поширеним явищем й</w:t>
      </w:r>
      <w:r>
        <w:rPr>
          <w:rFonts w:ascii="Times New Roman" w:hAnsi="Times New Roman" w:cs="Times New Roman"/>
          <w:lang w:val="uk-UA"/>
        </w:rPr>
        <w:t xml:space="preserve"> залежать від багатьох чинників</w:t>
      </w:r>
      <w:r w:rsidR="004736F0">
        <w:rPr>
          <w:rFonts w:ascii="Times New Roman" w:hAnsi="Times New Roman" w:cs="Times New Roman"/>
          <w:lang w:val="uk-UA"/>
        </w:rPr>
        <w:t>, головн</w:t>
      </w:r>
      <w:r w:rsidR="008336BA">
        <w:rPr>
          <w:rFonts w:ascii="Times New Roman" w:hAnsi="Times New Roman" w:cs="Times New Roman"/>
          <w:lang w:val="uk-UA"/>
        </w:rPr>
        <w:t>і</w:t>
      </w:r>
      <w:r w:rsidR="004736F0">
        <w:rPr>
          <w:rFonts w:ascii="Times New Roman" w:hAnsi="Times New Roman" w:cs="Times New Roman"/>
          <w:lang w:val="uk-UA"/>
        </w:rPr>
        <w:t xml:space="preserve"> з яких</w:t>
      </w:r>
      <w:r w:rsidR="00FC4935">
        <w:rPr>
          <w:rFonts w:ascii="Times New Roman" w:hAnsi="Times New Roman" w:cs="Times New Roman"/>
          <w:lang w:val="uk-UA"/>
        </w:rPr>
        <w:t>,</w:t>
      </w:r>
      <w:r w:rsidR="004736F0">
        <w:rPr>
          <w:rFonts w:ascii="Times New Roman" w:hAnsi="Times New Roman" w:cs="Times New Roman"/>
          <w:lang w:val="uk-UA"/>
        </w:rPr>
        <w:t xml:space="preserve"> </w:t>
      </w:r>
      <w:r w:rsidR="008336BA">
        <w:rPr>
          <w:rFonts w:ascii="Times New Roman" w:hAnsi="Times New Roman" w:cs="Times New Roman"/>
          <w:lang w:val="uk-UA"/>
        </w:rPr>
        <w:t>мають</w:t>
      </w:r>
      <w:r w:rsidR="004736F0">
        <w:rPr>
          <w:rFonts w:ascii="Times New Roman" w:hAnsi="Times New Roman" w:cs="Times New Roman"/>
          <w:lang w:val="uk-UA"/>
        </w:rPr>
        <w:t xml:space="preserve"> психологічн</w:t>
      </w:r>
      <w:r w:rsidR="008336BA">
        <w:rPr>
          <w:rFonts w:ascii="Times New Roman" w:hAnsi="Times New Roman" w:cs="Times New Roman"/>
          <w:lang w:val="uk-UA"/>
        </w:rPr>
        <w:t>у складову</w:t>
      </w:r>
      <w:r>
        <w:rPr>
          <w:rFonts w:ascii="Times New Roman" w:hAnsi="Times New Roman" w:cs="Times New Roman"/>
          <w:lang w:val="uk-UA"/>
        </w:rPr>
        <w:t xml:space="preserve">. </w:t>
      </w:r>
      <w:r w:rsidR="008336BA">
        <w:rPr>
          <w:rFonts w:ascii="Times New Roman" w:hAnsi="Times New Roman" w:cs="Times New Roman"/>
          <w:lang w:val="uk-UA"/>
        </w:rPr>
        <w:t>Н</w:t>
      </w:r>
      <w:r w:rsidR="008336BA">
        <w:rPr>
          <w:rFonts w:ascii="Times New Roman" w:hAnsi="Times New Roman" w:cs="Times New Roman"/>
          <w:lang w:val="uk-UA"/>
        </w:rPr>
        <w:t>а виникнення конфліктів</w:t>
      </w:r>
      <w:r w:rsidR="008336BA">
        <w:rPr>
          <w:rFonts w:ascii="Times New Roman" w:hAnsi="Times New Roman" w:cs="Times New Roman"/>
          <w:lang w:val="uk-UA"/>
        </w:rPr>
        <w:t xml:space="preserve"> впливають о</w:t>
      </w:r>
      <w:r w:rsidR="002D10CA">
        <w:rPr>
          <w:rFonts w:ascii="Times New Roman" w:hAnsi="Times New Roman" w:cs="Times New Roman"/>
          <w:lang w:val="uk-UA"/>
        </w:rPr>
        <w:t>собистісні якості, в</w:t>
      </w:r>
      <w:r w:rsidR="00D67EB8">
        <w:rPr>
          <w:rFonts w:ascii="Times New Roman" w:hAnsi="Times New Roman" w:cs="Times New Roman"/>
          <w:lang w:val="uk-UA"/>
        </w:rPr>
        <w:t>ажливими</w:t>
      </w:r>
      <w:r w:rsidR="002D10CA">
        <w:rPr>
          <w:rFonts w:ascii="Times New Roman" w:hAnsi="Times New Roman" w:cs="Times New Roman"/>
          <w:lang w:val="uk-UA"/>
        </w:rPr>
        <w:t xml:space="preserve"> з яких</w:t>
      </w:r>
      <w:r w:rsidR="008336BA">
        <w:rPr>
          <w:rFonts w:ascii="Times New Roman" w:hAnsi="Times New Roman" w:cs="Times New Roman"/>
          <w:lang w:val="uk-UA"/>
        </w:rPr>
        <w:t>,</w:t>
      </w:r>
      <w:r w:rsidR="00D67EB8">
        <w:rPr>
          <w:rFonts w:ascii="Times New Roman" w:hAnsi="Times New Roman" w:cs="Times New Roman"/>
          <w:lang w:val="uk-UA"/>
        </w:rPr>
        <w:t xml:space="preserve"> є</w:t>
      </w:r>
      <w:r w:rsidR="002D10CA">
        <w:rPr>
          <w:rFonts w:ascii="Times New Roman" w:hAnsi="Times New Roman" w:cs="Times New Roman"/>
          <w:lang w:val="uk-UA"/>
        </w:rPr>
        <w:t xml:space="preserve"> емпатія і локус контролю. </w:t>
      </w:r>
      <w:r>
        <w:rPr>
          <w:rFonts w:ascii="Times New Roman" w:hAnsi="Times New Roman" w:cs="Times New Roman"/>
          <w:lang w:val="uk-UA"/>
        </w:rPr>
        <w:t xml:space="preserve">Конфлікт </w:t>
      </w:r>
      <w:r w:rsidR="004736F0">
        <w:rPr>
          <w:rFonts w:ascii="Times New Roman" w:hAnsi="Times New Roman" w:cs="Times New Roman"/>
          <w:lang w:val="uk-UA"/>
        </w:rPr>
        <w:t xml:space="preserve">в організації </w:t>
      </w:r>
      <w:r>
        <w:rPr>
          <w:rFonts w:ascii="Times New Roman" w:hAnsi="Times New Roman" w:cs="Times New Roman"/>
          <w:lang w:val="uk-UA"/>
        </w:rPr>
        <w:t xml:space="preserve">це не завжди негативне явище, </w:t>
      </w:r>
      <w:r w:rsidR="004736F0">
        <w:rPr>
          <w:rFonts w:ascii="Times New Roman" w:hAnsi="Times New Roman" w:cs="Times New Roman"/>
          <w:lang w:val="uk-UA"/>
        </w:rPr>
        <w:t xml:space="preserve">завдяки його </w:t>
      </w:r>
      <w:r w:rsidR="00D67EB8">
        <w:rPr>
          <w:rFonts w:ascii="Times New Roman" w:hAnsi="Times New Roman" w:cs="Times New Roman"/>
          <w:lang w:val="uk-UA"/>
        </w:rPr>
        <w:t>успішному розв'язанню</w:t>
      </w:r>
      <w:r w:rsidR="004736F0">
        <w:rPr>
          <w:rFonts w:ascii="Times New Roman" w:hAnsi="Times New Roman" w:cs="Times New Roman"/>
          <w:lang w:val="uk-UA"/>
        </w:rPr>
        <w:t xml:space="preserve"> вдається </w:t>
      </w:r>
      <w:r>
        <w:rPr>
          <w:rFonts w:ascii="Times New Roman" w:hAnsi="Times New Roman" w:cs="Times New Roman"/>
          <w:lang w:val="uk-UA"/>
        </w:rPr>
        <w:t>виріш</w:t>
      </w:r>
      <w:r w:rsidR="004736F0">
        <w:rPr>
          <w:rFonts w:ascii="Times New Roman" w:hAnsi="Times New Roman" w:cs="Times New Roman"/>
          <w:lang w:val="uk-UA"/>
        </w:rPr>
        <w:t>ити</w:t>
      </w:r>
      <w:r>
        <w:rPr>
          <w:rFonts w:ascii="Times New Roman" w:hAnsi="Times New Roman" w:cs="Times New Roman"/>
          <w:lang w:val="uk-UA"/>
        </w:rPr>
        <w:t xml:space="preserve"> </w:t>
      </w:r>
      <w:r w:rsidR="004736F0">
        <w:rPr>
          <w:rFonts w:ascii="Times New Roman" w:hAnsi="Times New Roman" w:cs="Times New Roman"/>
          <w:lang w:val="uk-UA"/>
        </w:rPr>
        <w:t>довготривалі</w:t>
      </w:r>
      <w:r>
        <w:rPr>
          <w:rFonts w:ascii="Times New Roman" w:hAnsi="Times New Roman" w:cs="Times New Roman"/>
          <w:lang w:val="uk-UA"/>
        </w:rPr>
        <w:t xml:space="preserve"> проблеми</w:t>
      </w:r>
      <w:r w:rsidR="009B349E">
        <w:rPr>
          <w:rFonts w:ascii="Times New Roman" w:hAnsi="Times New Roman" w:cs="Times New Roman"/>
          <w:lang w:val="uk-UA"/>
        </w:rPr>
        <w:t>.</w:t>
      </w:r>
    </w:p>
    <w:p w14:paraId="0F224282" w14:textId="77777777" w:rsidR="00376BF4" w:rsidRDefault="00376BF4" w:rsidP="001018D0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6C163E43" w14:textId="402F5E3E" w:rsidR="004721CA" w:rsidRPr="00E129F3" w:rsidRDefault="004721CA" w:rsidP="001018D0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721CA">
        <w:rPr>
          <w:rFonts w:ascii="Times New Roman" w:hAnsi="Times New Roman" w:cs="Times New Roman"/>
          <w:b/>
          <w:sz w:val="20"/>
          <w:szCs w:val="20"/>
          <w:lang w:val="uk-UA"/>
        </w:rPr>
        <w:t>Список літератури</w:t>
      </w:r>
      <w:r w:rsidR="00221B3C">
        <w:rPr>
          <w:rFonts w:ascii="Times New Roman" w:hAnsi="Times New Roman" w:cs="Times New Roman"/>
          <w:b/>
          <w:sz w:val="20"/>
          <w:szCs w:val="20"/>
          <w:lang w:val="uk-UA"/>
        </w:rPr>
        <w:t>:</w:t>
      </w:r>
    </w:p>
    <w:p w14:paraId="2C5F8CA6" w14:textId="77777777" w:rsidR="004721CA" w:rsidRPr="001018D0" w:rsidRDefault="001018D0" w:rsidP="00FC4935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</w:pPr>
      <w:r w:rsidRPr="001018D0"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  <w:t>Войцихова А. Природа та соціальна роль конфлікту. Психологія конфлікту та шляхи його розв’язання // Психологічна газета. – 2006. – № 15. – С. 5-9.</w:t>
      </w:r>
    </w:p>
    <w:p w14:paraId="68A37CF7" w14:textId="77777777" w:rsidR="004721CA" w:rsidRPr="001018D0" w:rsidRDefault="001C0C86" w:rsidP="00FC4935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</w:pPr>
      <w:r w:rsidRPr="001018D0"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  <w:t>Емельянов С. М. Конфликтология: учебник и практикум для академического бакалавриата. 4-е изд., испр. и доп. Москва: Издательство Юрайт, 2018. 322 с.</w:t>
      </w:r>
    </w:p>
    <w:p w14:paraId="62FE0691" w14:textId="650E1D0D" w:rsidR="004721CA" w:rsidRPr="001018D0" w:rsidRDefault="001C0C86" w:rsidP="00FC4935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</w:pPr>
      <w:r w:rsidRPr="001018D0"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  <w:t>Яшков А.Б. </w:t>
      </w:r>
      <w:r w:rsidR="00FC4935"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  <w:lang w:val="uk-UA"/>
        </w:rPr>
        <w:t xml:space="preserve"> </w:t>
      </w:r>
      <w:r w:rsidRPr="001018D0">
        <w:rPr>
          <w:rStyle w:val="a5"/>
          <w:rFonts w:ascii="Times New Roman" w:hAnsi="Times New Roman" w:cs="Times New Roman"/>
          <w:i w:val="0"/>
          <w:color w:val="0D0D0D" w:themeColor="text1" w:themeTint="F2"/>
          <w:sz w:val="20"/>
          <w:szCs w:val="20"/>
        </w:rPr>
        <w:t>Конфликтология: учсб.-метод. пособие. Ярославль: Рем- дер, 2010.</w:t>
      </w:r>
    </w:p>
    <w:sectPr w:rsidR="004721CA" w:rsidRPr="001018D0" w:rsidSect="001018D0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4A9"/>
    <w:multiLevelType w:val="hybridMultilevel"/>
    <w:tmpl w:val="A012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F4263"/>
    <w:multiLevelType w:val="hybridMultilevel"/>
    <w:tmpl w:val="45264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A1E39"/>
    <w:multiLevelType w:val="hybridMultilevel"/>
    <w:tmpl w:val="222A2EF0"/>
    <w:lvl w:ilvl="0" w:tplc="FB8E4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760FC1"/>
    <w:multiLevelType w:val="hybridMultilevel"/>
    <w:tmpl w:val="F078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C7D61"/>
    <w:multiLevelType w:val="hybridMultilevel"/>
    <w:tmpl w:val="C4CC6C7C"/>
    <w:lvl w:ilvl="0" w:tplc="1C7C2556">
      <w:start w:val="1"/>
      <w:numFmt w:val="bullet"/>
      <w:lvlText w:val="-"/>
      <w:lvlJc w:val="left"/>
      <w:pPr>
        <w:ind w:left="113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0B5"/>
    <w:rsid w:val="000677CA"/>
    <w:rsid w:val="000C0E14"/>
    <w:rsid w:val="000C0EE8"/>
    <w:rsid w:val="000C46EE"/>
    <w:rsid w:val="000D2D26"/>
    <w:rsid w:val="001018D0"/>
    <w:rsid w:val="001C0C86"/>
    <w:rsid w:val="001F6BE4"/>
    <w:rsid w:val="00201112"/>
    <w:rsid w:val="00221B3C"/>
    <w:rsid w:val="00221E6D"/>
    <w:rsid w:val="002521D6"/>
    <w:rsid w:val="002C7ADF"/>
    <w:rsid w:val="002D10CA"/>
    <w:rsid w:val="00302FBA"/>
    <w:rsid w:val="00323D95"/>
    <w:rsid w:val="00376BF4"/>
    <w:rsid w:val="004721CA"/>
    <w:rsid w:val="004736F0"/>
    <w:rsid w:val="005149A1"/>
    <w:rsid w:val="00564E71"/>
    <w:rsid w:val="005B083C"/>
    <w:rsid w:val="005B1B8B"/>
    <w:rsid w:val="006623A1"/>
    <w:rsid w:val="006A6BA3"/>
    <w:rsid w:val="007153D4"/>
    <w:rsid w:val="008336BA"/>
    <w:rsid w:val="008B349F"/>
    <w:rsid w:val="009B349E"/>
    <w:rsid w:val="00AF3E0E"/>
    <w:rsid w:val="00B10D1E"/>
    <w:rsid w:val="00B710D5"/>
    <w:rsid w:val="00B738AD"/>
    <w:rsid w:val="00CD35D0"/>
    <w:rsid w:val="00CE2121"/>
    <w:rsid w:val="00CF3A04"/>
    <w:rsid w:val="00D325B6"/>
    <w:rsid w:val="00D545BA"/>
    <w:rsid w:val="00D67EB8"/>
    <w:rsid w:val="00DB10B5"/>
    <w:rsid w:val="00DE16C8"/>
    <w:rsid w:val="00DF1C09"/>
    <w:rsid w:val="00E129F3"/>
    <w:rsid w:val="00E6625F"/>
    <w:rsid w:val="00E82757"/>
    <w:rsid w:val="00E86C62"/>
    <w:rsid w:val="00F204F0"/>
    <w:rsid w:val="00FC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CE31"/>
  <w15:docId w15:val="{90043216-CF51-45F1-9515-68F6470B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E71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564E71"/>
    <w:rPr>
      <w:b/>
      <w:bCs/>
    </w:rPr>
  </w:style>
  <w:style w:type="character" w:styleId="a5">
    <w:name w:val="Subtle Emphasis"/>
    <w:basedOn w:val="a0"/>
    <w:uiPriority w:val="19"/>
    <w:qFormat/>
    <w:rsid w:val="00564E71"/>
    <w:rPr>
      <w:i/>
      <w:iCs/>
      <w:color w:val="808080" w:themeColor="text1" w:themeTint="7F"/>
    </w:rPr>
  </w:style>
  <w:style w:type="character" w:customStyle="1" w:styleId="jlqj4b">
    <w:name w:val="jlqj4b"/>
    <w:basedOn w:val="a0"/>
    <w:rsid w:val="000D2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2346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Світлана Доскач</cp:lastModifiedBy>
  <cp:revision>8</cp:revision>
  <dcterms:created xsi:type="dcterms:W3CDTF">2022-02-10T19:51:00Z</dcterms:created>
  <dcterms:modified xsi:type="dcterms:W3CDTF">2022-02-13T19:17:00Z</dcterms:modified>
</cp:coreProperties>
</file>