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30EAA4" w14:textId="2A1B6280" w:rsidR="00096836" w:rsidRPr="00497CE4" w:rsidRDefault="00497CE4" w:rsidP="00497CE4">
      <w:r>
        <w:t>Slukhenska R., Kaminska O., Tulyulyuk K., Kudelko Z. Foreign language teaching in the pandemic The article is devoted to the urgent problems of teaching a foreign language in a global pandemic. In the spring of 2019, almost all educational institutions switched to distance learning, which was an extraordinary test for the education system in general and each individual institution in particular. Distance learning of a foreign language took place even before the pandemic. With the development of information technology, online learning has become almost the norm and is actively used for individual and independent types of workload along with classroom, but the situation was completely unpredictable and took some time to adjust. The paper analyzes in detail the shortcomings of distance learning, which in practice have become significantly noticeable. In particular, we can highlight the following: lack of eye contact, inability to exchange energy emotions and moods, slow reflection and interactive contact “teacher-student-teacher” and others. Along with this, a number of strategic models have been identified, thanks to which it is possible to adequately and qualitatively organize distance learning of a foreign language. In particular, the advantages of distance learning are indicated: the possibility of including audio and video material in the educational process without the use of additional technical means; visualization of the material with the help of the interactive whiteboard and screen demonstration function available in online communication on any platform; use during the SEC session of all electronic textbooks and resource packages on foreign languages that are publicly available on the global network, without copying and infringing copyright; use exercises of different levels to develop different skills; application of various forms of work and methodical technologies; use of different types and forms of independent work; inclusion in the LMS Moodle of digital options and tools that make foreign language learning in the EIU diverse and effective. Particular attention in the article is focused on the problem of student assessment in terms of distance learning. It is recommended to include in the content of the e-course for distance learning different in the form of interaction between teacher and student methods of work with the implementation of the next intermediate and final control, and so on. Key words: distance learning, foreign language, knowledge assessment, language competence, pandemic.</w:t>
      </w:r>
      <w:bookmarkStart w:id="0" w:name="_GoBack"/>
      <w:bookmarkEnd w:id="0"/>
    </w:p>
    <w:sectPr w:rsidR="00096836" w:rsidRPr="00497C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12F"/>
    <w:rsid w:val="00096836"/>
    <w:rsid w:val="00497CE4"/>
    <w:rsid w:val="00A6512F"/>
    <w:rsid w:val="00E50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4EAEAB-8F24-4972-B3B3-E22DE5DA7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380</Words>
  <Characters>2168</Characters>
  <Application>Microsoft Office Word</Application>
  <DocSecurity>0</DocSecurity>
  <Lines>18</Lines>
  <Paragraphs>5</Paragraphs>
  <ScaleCrop>false</ScaleCrop>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kt.katarina1980@gmail.com</dc:creator>
  <cp:keywords/>
  <dc:description/>
  <cp:lastModifiedBy>kt.katarina1980@gmail.com</cp:lastModifiedBy>
  <cp:revision>3</cp:revision>
  <dcterms:created xsi:type="dcterms:W3CDTF">2023-06-07T19:28:00Z</dcterms:created>
  <dcterms:modified xsi:type="dcterms:W3CDTF">2023-06-07T19:37:00Z</dcterms:modified>
</cp:coreProperties>
</file>