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8F" w:rsidRPr="00770D8F" w:rsidRDefault="00770D8F" w:rsidP="00770D8F">
      <w:pPr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D8F">
        <w:rPr>
          <w:rFonts w:ascii="Times New Roman" w:eastAsia="Times New Roman" w:hAnsi="Times New Roman" w:cs="Times New Roman"/>
          <w:sz w:val="28"/>
          <w:szCs w:val="28"/>
          <w:lang w:eastAsia="uk-UA"/>
        </w:rPr>
        <w:t>УДК 34</w:t>
      </w:r>
      <w:r w:rsidR="00556E75" w:rsidRPr="00556E75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770D8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556E75" w:rsidRPr="00556E75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</w:p>
    <w:p w:rsidR="00770D8F" w:rsidRPr="00770D8F" w:rsidRDefault="00770D8F" w:rsidP="00770D8F">
      <w:pPr>
        <w:spacing w:after="0" w:line="240" w:lineRule="auto"/>
        <w:ind w:right="-2" w:firstLine="709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70D8F">
        <w:rPr>
          <w:rStyle w:val="a5"/>
          <w:rFonts w:ascii="Times New Roman" w:hAnsi="Times New Roman" w:cs="Times New Roman"/>
          <w:b w:val="0"/>
          <w:color w:val="000000"/>
          <w:spacing w:val="8"/>
          <w:sz w:val="28"/>
          <w:szCs w:val="28"/>
          <w:shd w:val="clear" w:color="auto" w:fill="FFFFFF"/>
        </w:rPr>
        <w:t>0000-0002-0765-1143</w:t>
      </w:r>
    </w:p>
    <w:p w:rsidR="00770D8F" w:rsidRPr="00770D8F" w:rsidRDefault="00770D8F" w:rsidP="00770D8F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70D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аскар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Ауріка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Лазорівна</w:t>
      </w:r>
      <w:proofErr w:type="spellEnd"/>
      <w:r w:rsidRPr="00770D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,</w:t>
      </w:r>
    </w:p>
    <w:p w:rsidR="00770D8F" w:rsidRPr="00770D8F" w:rsidRDefault="00770D8F" w:rsidP="00770D8F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доцент кафедри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процесуального права</w:t>
      </w:r>
      <w:r w:rsidRPr="00770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, </w:t>
      </w:r>
    </w:p>
    <w:p w:rsidR="00770D8F" w:rsidRPr="00770D8F" w:rsidRDefault="00770D8F" w:rsidP="00770D8F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Чернівецького </w:t>
      </w:r>
      <w:r w:rsidRPr="00770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національного університету </w:t>
      </w:r>
    </w:p>
    <w:p w:rsidR="00770D8F" w:rsidRPr="00770D8F" w:rsidRDefault="00770D8F" w:rsidP="00770D8F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імені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Юрія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Федьковича</w:t>
      </w:r>
      <w:proofErr w:type="spellEnd"/>
      <w:r w:rsidRPr="00770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,</w:t>
      </w:r>
    </w:p>
    <w:p w:rsidR="00770D8F" w:rsidRPr="00770D8F" w:rsidRDefault="00770D8F" w:rsidP="00770D8F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кандидат юридичних наук, доцент</w:t>
      </w:r>
    </w:p>
    <w:p w:rsidR="00770D8F" w:rsidRDefault="00770D8F" w:rsidP="00770D8F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770D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e-</w:t>
      </w:r>
      <w:proofErr w:type="spellStart"/>
      <w:r w:rsidRPr="00770D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mail</w:t>
      </w:r>
      <w:proofErr w:type="spellEnd"/>
      <w:r w:rsidRPr="00770D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70D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a.pascar@chnu.edu.ua</w:t>
      </w:r>
    </w:p>
    <w:p w:rsidR="00770D8F" w:rsidRPr="00770D8F" w:rsidRDefault="00770D8F" w:rsidP="00770D8F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:rsidR="00770D8F" w:rsidRPr="00770D8F" w:rsidRDefault="00770D8F" w:rsidP="00770D8F">
      <w:pPr>
        <w:spacing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ДОСТУП ДО АДМІНІСТРАТИВНОГО СУД</w:t>
      </w:r>
      <w:r w:rsidR="00C10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 УМОВАХ ВО</w:t>
      </w:r>
      <w:r w:rsidR="00A15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ЄННОГО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СТАНУ</w:t>
      </w:r>
    </w:p>
    <w:p w:rsidR="00770D8F" w:rsidRPr="00770D8F" w:rsidRDefault="00770D8F" w:rsidP="00770D8F">
      <w:pPr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844B7" w:rsidRDefault="00770D8F" w:rsidP="001844B7">
      <w:pPr>
        <w:shd w:val="clear" w:color="auto" w:fill="FFFFFF"/>
        <w:spacing w:after="0" w:line="360" w:lineRule="auto"/>
        <w:ind w:firstLine="567"/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Правовий режим в</w:t>
      </w:r>
      <w:r w:rsidR="00556E75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оєнного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стану, який був введений на території України</w:t>
      </w:r>
      <w:r w:rsidR="00654FDD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654FDD" w:rsidRPr="00770D8F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[1]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654FDD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зумовив кардинальні зміни у всіх сферах державного та суспільного життя, в тому числі у сфері адміністративного судочинства. Такі зміни обумовлені тим, що у багатьох судах, які розташовані на територіях де ведуться активні бойові дії або знаходяться на непідконтрольних </w:t>
      </w:r>
      <w:r w:rsidR="00556E75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Збройним</w:t>
      </w:r>
      <w:r w:rsidR="00654FDD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56E75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</w:t>
      </w:r>
      <w:r w:rsidR="00654FDD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илам України територіях, суди або взагалі не працюють, або працюють в обмеженому режимі. На ситуацію впливає також і той факт, що багато суддів змушені були евакуюватись через міркування особистої безпеки та </w:t>
      </w:r>
      <w:r w:rsidR="00556E75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реальної </w:t>
      </w:r>
      <w:r w:rsidR="00654FDD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загрози життю. У таких умовах особи фактично позбавлені можливості звернення до суду та доступу до правосуддя.  </w:t>
      </w:r>
    </w:p>
    <w:p w:rsidR="00076C73" w:rsidRDefault="00A15F18" w:rsidP="00076C7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Законом України «Про правовий режим воєнного стану» передбачена можливість обмеження </w:t>
      </w:r>
      <w:r w:rsidRPr="00A15F18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конституційних прав і свобод людини і громадянина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[2, ст. 1</w:t>
      </w:r>
      <w:r w:rsidRPr="00770D8F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 той же час ч. 2 ст. 12-2 даного закону передбачає, що </w:t>
      </w:r>
      <w:r w:rsidRPr="00A15F1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A15F18">
        <w:rPr>
          <w:rFonts w:ascii="Times New Roman" w:hAnsi="Times New Roman" w:cs="Times New Roman"/>
          <w:sz w:val="28"/>
          <w:szCs w:val="28"/>
          <w:shd w:val="clear" w:color="auto" w:fill="FFFFFF"/>
        </w:rPr>
        <w:t>овноваження судів, органів та установ системи правосуддя, передбачені </w:t>
      </w:r>
      <w:r w:rsidRPr="00A15F18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Конституцією України</w:t>
      </w:r>
      <w:r w:rsidRPr="00A15F18">
        <w:rPr>
          <w:rFonts w:ascii="Times New Roman" w:hAnsi="Times New Roman" w:cs="Times New Roman"/>
          <w:sz w:val="28"/>
          <w:szCs w:val="28"/>
          <w:shd w:val="clear" w:color="auto" w:fill="FFFFFF"/>
        </w:rPr>
        <w:t>, в умовах правового режиму воєнного стану не можуть бути обмежені.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A15F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уди, органи та установи системи правосуддя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повинні діяти </w:t>
      </w:r>
      <w:r w:rsidRPr="00A15F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межах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законодавчих </w:t>
      </w:r>
      <w:r w:rsidRPr="00A15F18">
        <w:rPr>
          <w:rFonts w:ascii="Times New Roman" w:hAnsi="Times New Roman" w:cs="Times New Roman"/>
          <w:sz w:val="28"/>
          <w:szCs w:val="28"/>
          <w:shd w:val="clear" w:color="auto" w:fill="FFFFFF"/>
        </w:rPr>
        <w:t>повноважень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76C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C79CA" w:rsidRDefault="00076C73" w:rsidP="00076C7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1844B7" w:rsidRPr="001844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раво на доступ до суду і судовий захист є одним з основоположних прав людини і громадянина. Будучі складовою права на справедливий суд, право на доступ до суду </w:t>
      </w:r>
      <w:r w:rsidR="001844B7" w:rsidRPr="001844B7">
        <w:rPr>
          <w:rFonts w:ascii="Times New Roman" w:hAnsi="Times New Roman" w:cs="Times New Roman"/>
          <w:sz w:val="28"/>
          <w:szCs w:val="28"/>
        </w:rPr>
        <w:t xml:space="preserve">втрачає свою ефективність, якщо економічні, </w:t>
      </w:r>
      <w:r w:rsidR="001844B7" w:rsidRPr="001844B7">
        <w:rPr>
          <w:rFonts w:ascii="Times New Roman" w:hAnsi="Times New Roman" w:cs="Times New Roman"/>
          <w:sz w:val="28"/>
          <w:szCs w:val="28"/>
        </w:rPr>
        <w:lastRenderedPageBreak/>
        <w:t>соціальні та культурні права не мають рівного захисту</w:t>
      </w:r>
      <w:r w:rsidR="001844B7" w:rsidRPr="001844B7">
        <w:rPr>
          <w:rFonts w:ascii="Times New Roman" w:hAnsi="Times New Roman" w:cs="Times New Roman"/>
          <w:sz w:val="28"/>
          <w:szCs w:val="28"/>
        </w:rPr>
        <w:t xml:space="preserve">. Про це зокрема наголошено у </w:t>
      </w:r>
      <w:r w:rsidR="001844B7" w:rsidRPr="001844B7">
        <w:rPr>
          <w:rFonts w:ascii="Times New Roman" w:hAnsi="Times New Roman" w:cs="Times New Roman"/>
          <w:bCs/>
          <w:sz w:val="28"/>
          <w:szCs w:val="28"/>
        </w:rPr>
        <w:t>Рекомендації № R (93) Комітет</w:t>
      </w:r>
      <w:r w:rsidR="001844B7" w:rsidRPr="001844B7">
        <w:rPr>
          <w:rFonts w:ascii="Times New Roman" w:hAnsi="Times New Roman" w:cs="Times New Roman"/>
          <w:bCs/>
          <w:sz w:val="28"/>
          <w:szCs w:val="28"/>
        </w:rPr>
        <w:t>у</w:t>
      </w:r>
      <w:r w:rsidR="001844B7" w:rsidRPr="001844B7">
        <w:rPr>
          <w:rFonts w:ascii="Times New Roman" w:hAnsi="Times New Roman" w:cs="Times New Roman"/>
          <w:bCs/>
          <w:sz w:val="28"/>
          <w:szCs w:val="28"/>
        </w:rPr>
        <w:t xml:space="preserve"> Міністрів Ради Європи </w:t>
      </w:r>
      <w:r w:rsidR="001844B7" w:rsidRPr="001844B7">
        <w:rPr>
          <w:rFonts w:ascii="Times New Roman" w:hAnsi="Times New Roman" w:cs="Times New Roman"/>
          <w:sz w:val="28"/>
          <w:szCs w:val="28"/>
        </w:rPr>
        <w:t>державам-членам про ефективний доступ до закону і правосуддя для найбідніших верств населення</w:t>
      </w:r>
      <w:r w:rsidR="001844B7">
        <w:rPr>
          <w:rFonts w:ascii="Times New Roman" w:hAnsi="Times New Roman" w:cs="Times New Roman"/>
          <w:sz w:val="28"/>
          <w:szCs w:val="28"/>
        </w:rPr>
        <w:t xml:space="preserve"> </w:t>
      </w:r>
      <w:r w:rsidR="001844B7">
        <w:rPr>
          <w:rFonts w:ascii="Times New Roman" w:hAnsi="Times New Roman" w:cs="Times New Roman"/>
          <w:sz w:val="28"/>
          <w:szCs w:val="28"/>
        </w:rPr>
        <w:t>[</w:t>
      </w:r>
      <w:r w:rsidR="00EC14BA">
        <w:rPr>
          <w:rFonts w:ascii="Times New Roman" w:hAnsi="Times New Roman" w:cs="Times New Roman"/>
          <w:sz w:val="28"/>
          <w:szCs w:val="28"/>
        </w:rPr>
        <w:t>3</w:t>
      </w:r>
      <w:r w:rsidR="001844B7" w:rsidRPr="004B290B">
        <w:rPr>
          <w:rFonts w:ascii="Times New Roman" w:hAnsi="Times New Roman" w:cs="Times New Roman"/>
          <w:sz w:val="28"/>
          <w:szCs w:val="28"/>
        </w:rPr>
        <w:t>]</w:t>
      </w:r>
      <w:r w:rsidR="001844B7" w:rsidRPr="00C109F1">
        <w:rPr>
          <w:rFonts w:ascii="Times New Roman" w:hAnsi="Times New Roman" w:cs="Times New Roman"/>
          <w:sz w:val="28"/>
          <w:szCs w:val="28"/>
        </w:rPr>
        <w:t>.</w:t>
      </w:r>
      <w:r w:rsidR="001844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72A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Впровадження європейських стандартів у національну систему судоустрою та судочинства передбачено </w:t>
      </w:r>
      <w:r w:rsidR="00556E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також </w:t>
      </w:r>
      <w:r w:rsidR="001844B7" w:rsidRPr="00AC3474">
        <w:rPr>
          <w:rFonts w:ascii="Times New Roman" w:hAnsi="Times New Roman" w:cs="Times New Roman"/>
          <w:bCs/>
          <w:sz w:val="28"/>
          <w:szCs w:val="28"/>
        </w:rPr>
        <w:t>Концепці</w:t>
      </w:r>
      <w:r w:rsidR="007C72A1">
        <w:rPr>
          <w:rFonts w:ascii="Times New Roman" w:hAnsi="Times New Roman" w:cs="Times New Roman"/>
          <w:bCs/>
          <w:sz w:val="28"/>
          <w:szCs w:val="28"/>
        </w:rPr>
        <w:t>єю</w:t>
      </w:r>
      <w:r w:rsidR="001844B7" w:rsidRPr="00AC3474">
        <w:rPr>
          <w:rFonts w:ascii="Times New Roman" w:hAnsi="Times New Roman" w:cs="Times New Roman"/>
          <w:bCs/>
          <w:sz w:val="28"/>
          <w:szCs w:val="28"/>
        </w:rPr>
        <w:t xml:space="preserve"> вдосконалення судівництва для утвердження справедливого суду в Україні </w:t>
      </w:r>
      <w:r w:rsidR="001844B7" w:rsidRPr="00AB372C">
        <w:rPr>
          <w:rFonts w:ascii="Times New Roman" w:hAnsi="Times New Roman" w:cs="Times New Roman"/>
          <w:bCs/>
          <w:sz w:val="28"/>
          <w:szCs w:val="28"/>
        </w:rPr>
        <w:t>відповідно до європейських стандартів</w:t>
      </w:r>
      <w:r w:rsidR="007C72A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C79CA">
        <w:rPr>
          <w:rFonts w:ascii="Times New Roman" w:hAnsi="Times New Roman" w:cs="Times New Roman"/>
          <w:bCs/>
          <w:sz w:val="28"/>
          <w:szCs w:val="28"/>
        </w:rPr>
        <w:t xml:space="preserve">Наголошується на тому, що подальший розвиток вітчизняного правосуддя повинен бути спрямований на утвердження верховенства права через забезпечення доступності правосуддя </w:t>
      </w:r>
      <w:r w:rsidR="007C72A1">
        <w:rPr>
          <w:rFonts w:ascii="Times New Roman" w:hAnsi="Times New Roman" w:cs="Times New Roman"/>
          <w:sz w:val="28"/>
          <w:szCs w:val="28"/>
        </w:rPr>
        <w:t>[</w:t>
      </w:r>
      <w:r w:rsidR="00EC14BA">
        <w:rPr>
          <w:rFonts w:ascii="Times New Roman" w:hAnsi="Times New Roman" w:cs="Times New Roman"/>
          <w:sz w:val="28"/>
          <w:szCs w:val="28"/>
        </w:rPr>
        <w:t>4</w:t>
      </w:r>
      <w:r w:rsidR="007C72A1" w:rsidRPr="004B290B">
        <w:rPr>
          <w:rFonts w:ascii="Times New Roman" w:hAnsi="Times New Roman" w:cs="Times New Roman"/>
          <w:sz w:val="28"/>
          <w:szCs w:val="28"/>
        </w:rPr>
        <w:t>]</w:t>
      </w:r>
      <w:r w:rsidR="009C79CA">
        <w:rPr>
          <w:rFonts w:ascii="Times New Roman" w:hAnsi="Times New Roman" w:cs="Times New Roman"/>
          <w:sz w:val="28"/>
          <w:szCs w:val="28"/>
        </w:rPr>
        <w:t xml:space="preserve">. </w:t>
      </w:r>
      <w:r w:rsidR="005944BC">
        <w:rPr>
          <w:rFonts w:ascii="Times New Roman" w:hAnsi="Times New Roman" w:cs="Times New Roman"/>
          <w:sz w:val="28"/>
          <w:szCs w:val="28"/>
        </w:rPr>
        <w:t xml:space="preserve">Безперешкодний доступ особи до суду та правосуддя є конституційним правом особи та основою справедливого та ефективного судочинства. </w:t>
      </w:r>
    </w:p>
    <w:p w:rsidR="00A62028" w:rsidRDefault="005944BC" w:rsidP="00EC14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Положення Кодексу адміністративного судочинства України вказують на те, що кожній особі надається право звернення до адміністративного суду у разі порушення її прав, свобод чи законних інтересів рішенням, дією чи бездіяльністю суб’єкта владних повноважень </w:t>
      </w:r>
      <w:r>
        <w:rPr>
          <w:rFonts w:ascii="Times New Roman" w:hAnsi="Times New Roman" w:cs="Times New Roman"/>
          <w:sz w:val="28"/>
          <w:szCs w:val="28"/>
        </w:rPr>
        <w:t>[</w:t>
      </w:r>
      <w:r w:rsidR="00EC14B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ст. 5</w:t>
      </w:r>
      <w:r w:rsidRPr="004B290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A62028">
        <w:rPr>
          <w:rFonts w:ascii="Times New Roman" w:hAnsi="Times New Roman" w:cs="Times New Roman"/>
          <w:sz w:val="28"/>
          <w:szCs w:val="28"/>
        </w:rPr>
        <w:t xml:space="preserve">Держава повинна не тільки гарантувати, але й впроваджувати дієві механізми реалізації даного права. </w:t>
      </w:r>
    </w:p>
    <w:p w:rsidR="005944BC" w:rsidRDefault="00EC14BA" w:rsidP="00EC14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забезпечення </w:t>
      </w:r>
      <w:r w:rsidR="00A62028">
        <w:rPr>
          <w:rFonts w:ascii="Times New Roman" w:hAnsi="Times New Roman" w:cs="Times New Roman"/>
          <w:sz w:val="28"/>
          <w:szCs w:val="28"/>
        </w:rPr>
        <w:t xml:space="preserve">сталого функціонування судової влади, а отже і доступності </w:t>
      </w:r>
      <w:r>
        <w:rPr>
          <w:rFonts w:ascii="Times New Roman" w:hAnsi="Times New Roman" w:cs="Times New Roman"/>
          <w:sz w:val="28"/>
          <w:szCs w:val="28"/>
        </w:rPr>
        <w:t>адміністративного суду в умовах воєнного стану</w:t>
      </w:r>
      <w:r w:rsidR="00A620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було вжито декілька </w:t>
      </w:r>
      <w:r w:rsidR="00A62028">
        <w:rPr>
          <w:rFonts w:ascii="Times New Roman" w:hAnsi="Times New Roman" w:cs="Times New Roman"/>
          <w:sz w:val="28"/>
          <w:szCs w:val="28"/>
        </w:rPr>
        <w:t xml:space="preserve">заходів законодавчого та управлінського характеру. Зокрема, було прийнято спеціальний закон, яким </w:t>
      </w:r>
      <w:r w:rsidR="00AB2185" w:rsidRPr="00AB2185">
        <w:rPr>
          <w:rFonts w:ascii="Times New Roman" w:hAnsi="Times New Roman" w:cs="Times New Roman"/>
          <w:sz w:val="28"/>
          <w:szCs w:val="28"/>
          <w:shd w:val="clear" w:color="auto" w:fill="FFFFFF"/>
        </w:rPr>
        <w:t>в період дії надзвичайного чи воєнного стану та протягом 30 днів після дня його скасування (припинення) і за умови відсутності повноважного складу Вищої ради правосуддя</w:t>
      </w:r>
      <w:r w:rsidR="00AB21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62028">
        <w:rPr>
          <w:rFonts w:ascii="Times New Roman" w:hAnsi="Times New Roman" w:cs="Times New Roman"/>
          <w:sz w:val="28"/>
          <w:szCs w:val="28"/>
        </w:rPr>
        <w:t xml:space="preserve">Державній судовій адміністрації надано повноваження визначати кількість суддів у суді з урахуванням судового навантаження </w:t>
      </w:r>
      <w:r w:rsidR="00A62028">
        <w:rPr>
          <w:rFonts w:ascii="Times New Roman" w:hAnsi="Times New Roman" w:cs="Times New Roman"/>
          <w:sz w:val="28"/>
          <w:szCs w:val="28"/>
        </w:rPr>
        <w:t>[</w:t>
      </w:r>
      <w:r w:rsidR="00A62028">
        <w:rPr>
          <w:rFonts w:ascii="Times New Roman" w:hAnsi="Times New Roman" w:cs="Times New Roman"/>
          <w:sz w:val="28"/>
          <w:szCs w:val="28"/>
        </w:rPr>
        <w:t>6</w:t>
      </w:r>
      <w:r w:rsidR="00A62028" w:rsidRPr="004B290B">
        <w:rPr>
          <w:rFonts w:ascii="Times New Roman" w:hAnsi="Times New Roman" w:cs="Times New Roman"/>
          <w:sz w:val="28"/>
          <w:szCs w:val="28"/>
        </w:rPr>
        <w:t>]</w:t>
      </w:r>
      <w:r w:rsidR="00A62028">
        <w:rPr>
          <w:rFonts w:ascii="Times New Roman" w:hAnsi="Times New Roman" w:cs="Times New Roman"/>
          <w:sz w:val="28"/>
          <w:szCs w:val="28"/>
        </w:rPr>
        <w:t xml:space="preserve">. Завдяки цьому є можливість забезпечувати безперебійне функціонування судів, в тому числі адміністративних, </w:t>
      </w:r>
      <w:r w:rsidR="00AB2185">
        <w:rPr>
          <w:rFonts w:ascii="Times New Roman" w:hAnsi="Times New Roman" w:cs="Times New Roman"/>
          <w:sz w:val="28"/>
          <w:szCs w:val="28"/>
        </w:rPr>
        <w:t>у випадках відсутності суддів або їх надмірного навантаження у наслідок зміни територіальної підсудності окремих судів.</w:t>
      </w:r>
    </w:p>
    <w:p w:rsidR="00272EBF" w:rsidRDefault="00272EBF" w:rsidP="00EC14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 метою забезпечення доступу до судового захисту та функціонування судової влади в умовах воєнного стану Рада суддів України розробила рекомендації роботи судів у цей час. Особливу увагу було звернуто на той факт, що навіть в умовах воєнного стану робота судів не може бути припинена а конституційне право особи на судовий захист обмежене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B290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49A">
        <w:rPr>
          <w:rFonts w:ascii="Times New Roman" w:hAnsi="Times New Roman" w:cs="Times New Roman"/>
          <w:sz w:val="28"/>
          <w:szCs w:val="28"/>
        </w:rPr>
        <w:t>У той же час не слід нехтувати безпекою суддів та відвідувачів судів. З огляду на це</w:t>
      </w:r>
      <w:r w:rsidR="00556E75">
        <w:rPr>
          <w:rFonts w:ascii="Times New Roman" w:hAnsi="Times New Roman" w:cs="Times New Roman"/>
          <w:sz w:val="28"/>
          <w:szCs w:val="28"/>
        </w:rPr>
        <w:t>,</w:t>
      </w:r>
      <w:r w:rsidR="006E049A">
        <w:rPr>
          <w:rFonts w:ascii="Times New Roman" w:hAnsi="Times New Roman" w:cs="Times New Roman"/>
          <w:sz w:val="28"/>
          <w:szCs w:val="28"/>
        </w:rPr>
        <w:t xml:space="preserve"> робота конкретного суду може бути припинена до усунення обставин, які зумовили небезпеку.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FC2" w:rsidRDefault="006E049A" w:rsidP="004D3F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Суди, які знаходяться у зоні особливого ризику, в тому числі і суди адміністративної юрисдикції, отримали рекомендації щодо здійснення евакуаційних заходів та передачу судових справ. Відправлення правосуддя та доступ особи до суду здійснюється виключно з врахуванням поточної ситуації у тому чи іншому регіоні. Для забезпечення безпеки громадян та працівників суду, рекомендовано відкладати розгляд судових справ та по можливості розглядати їх у режимі відео конференції. Якщо ведуться бойові дії</w:t>
      </w:r>
      <w:r w:rsidR="00556E75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робота судів </w:t>
      </w:r>
      <w:r w:rsidR="004D3FC2">
        <w:rPr>
          <w:rFonts w:ascii="Times New Roman" w:hAnsi="Times New Roman" w:cs="Times New Roman"/>
          <w:sz w:val="28"/>
          <w:szCs w:val="28"/>
        </w:rPr>
        <w:t xml:space="preserve">може бути взагалі припинена. У такому випадку визначається найбільш територіально наближений суд, до якого можна буде звертатися особам. </w:t>
      </w:r>
    </w:p>
    <w:p w:rsidR="001844B7" w:rsidRDefault="004D3FC2" w:rsidP="004D3F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п</w:t>
      </w:r>
      <w:r w:rsidR="001844B7">
        <w:rPr>
          <w:rFonts w:ascii="Times New Roman" w:hAnsi="Times New Roman" w:cs="Times New Roman"/>
          <w:color w:val="000000"/>
          <w:sz w:val="28"/>
          <w:szCs w:val="28"/>
        </w:rPr>
        <w:t>раво на судовий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захист в порядку адміністративного судочинства</w:t>
      </w:r>
      <w:r w:rsidR="001844B7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становить дієвий п</w:t>
      </w:r>
      <w:r w:rsidR="001844B7" w:rsidRPr="004B290B">
        <w:rPr>
          <w:rFonts w:ascii="Times New Roman" w:hAnsi="Times New Roman" w:cs="Times New Roman"/>
          <w:color w:val="000000"/>
          <w:sz w:val="28"/>
          <w:szCs w:val="28"/>
        </w:rPr>
        <w:t>равови</w:t>
      </w:r>
      <w:r w:rsidR="001844B7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="001844B7" w:rsidRPr="004B290B">
        <w:rPr>
          <w:rFonts w:ascii="Times New Roman" w:hAnsi="Times New Roman" w:cs="Times New Roman"/>
          <w:color w:val="000000"/>
          <w:sz w:val="28"/>
          <w:szCs w:val="28"/>
        </w:rPr>
        <w:t>інститут</w:t>
      </w:r>
      <w:r w:rsidR="001844B7"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44B7" w:rsidRPr="004B290B">
        <w:rPr>
          <w:rFonts w:ascii="Times New Roman" w:hAnsi="Times New Roman" w:cs="Times New Roman"/>
          <w:color w:val="000000"/>
          <w:sz w:val="28"/>
          <w:szCs w:val="28"/>
        </w:rPr>
        <w:t xml:space="preserve">прав, свобод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законних </w:t>
      </w:r>
      <w:r w:rsidR="001844B7" w:rsidRPr="004B290B">
        <w:rPr>
          <w:rFonts w:ascii="Times New Roman" w:hAnsi="Times New Roman" w:cs="Times New Roman"/>
          <w:color w:val="000000"/>
          <w:sz w:val="28"/>
          <w:szCs w:val="28"/>
        </w:rPr>
        <w:t>інтересів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</w:t>
      </w:r>
      <w:r w:rsidR="001844B7" w:rsidRPr="004B290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44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Навіть в умовах воєнного стану дане право не може бути обмежене. Хоча з міркувань безпеки та у зв’язку з веденням активних воєнних дій роботу деяких судів було припинено, було вжито дієвих заходів для забезпечення доступу осіб до суду: відкладення розгляду справ, розгляд справ у режимі відео конференції, зміна територіальної підсудності окремих судів тощо.</w:t>
      </w:r>
    </w:p>
    <w:p w:rsidR="004D3FC2" w:rsidRPr="00770D8F" w:rsidRDefault="004D3FC2" w:rsidP="004D3FC2">
      <w:pPr>
        <w:spacing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D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Список використаних джерел:</w:t>
      </w:r>
    </w:p>
    <w:p w:rsidR="004D3FC2" w:rsidRDefault="004D3FC2" w:rsidP="004D3FC2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D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введення воєнного стану в Україні : Указ </w:t>
      </w:r>
      <w:r w:rsidRPr="000639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Президента України від 24.02.2022.</w:t>
      </w:r>
      <w:r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URL: </w:t>
      </w:r>
      <w:r w:rsidRPr="00063996">
        <w:rPr>
          <w:rFonts w:ascii="Times New Roman" w:hAnsi="Times New Roman" w:cs="Times New Roman"/>
          <w:sz w:val="28"/>
          <w:szCs w:val="28"/>
        </w:rPr>
        <w:t>https://www.president.gov.ua/documents/642022-41397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 (дата звернення: 3.0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.2022).</w:t>
      </w:r>
    </w:p>
    <w:p w:rsidR="00076C73" w:rsidRPr="00076C73" w:rsidRDefault="00076C73" w:rsidP="004D3FC2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C14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Про правовий режим воєнного стану. Закон України від 12.05.2015 № 389-</w:t>
      </w:r>
      <w:r w:rsidRPr="00076C73">
        <w:rPr>
          <w:rStyle w:val="a5"/>
          <w:rFonts w:ascii="Arial" w:hAnsi="Arial" w:cs="Arial"/>
          <w:color w:val="000000"/>
          <w:sz w:val="26"/>
          <w:szCs w:val="26"/>
        </w:rPr>
        <w:t xml:space="preserve"> </w:t>
      </w:r>
      <w:r w:rsidRPr="00076C7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VIII</w:t>
      </w:r>
      <w:r w:rsidRPr="00076C7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>
        <w:rPr>
          <w:rStyle w:val="a5"/>
          <w:rFonts w:ascii="Arial" w:hAnsi="Arial" w:cs="Arial"/>
          <w:color w:val="000000"/>
          <w:sz w:val="26"/>
          <w:szCs w:val="26"/>
        </w:rPr>
        <w:t xml:space="preserve"> </w:t>
      </w:r>
      <w:r w:rsidRPr="00076C7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Редакція від 27.04.2022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076C73">
        <w:rPr>
          <w:rFonts w:ascii="Times New Roman" w:hAnsi="Times New Roman" w:cs="Times New Roman"/>
          <w:sz w:val="28"/>
          <w:szCs w:val="28"/>
        </w:rPr>
        <w:t xml:space="preserve"> </w:t>
      </w:r>
      <w:r w:rsidRPr="007E189C">
        <w:rPr>
          <w:rFonts w:ascii="Times New Roman" w:hAnsi="Times New Roman" w:cs="Times New Roman"/>
          <w:sz w:val="28"/>
          <w:szCs w:val="28"/>
        </w:rPr>
        <w:t>База</w:t>
      </w:r>
      <w:r w:rsidRPr="007E189C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7E189C">
        <w:rPr>
          <w:rFonts w:ascii="Times New Roman" w:hAnsi="Times New Roman" w:cs="Times New Roman"/>
          <w:sz w:val="28"/>
          <w:szCs w:val="28"/>
        </w:rPr>
        <w:t>даних «Законодавство</w:t>
      </w:r>
      <w:r w:rsidRPr="007E18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України» </w:t>
      </w:r>
      <w:r w:rsidRPr="007E189C">
        <w:rPr>
          <w:rFonts w:ascii="Times New Roman" w:hAnsi="Times New Roman" w:cs="Times New Roman"/>
          <w:sz w:val="28"/>
          <w:szCs w:val="28"/>
        </w:rPr>
        <w:t>/</w:t>
      </w:r>
      <w:r w:rsidRPr="007E18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189C">
        <w:rPr>
          <w:rFonts w:ascii="Times New Roman" w:hAnsi="Times New Roman" w:cs="Times New Roman"/>
          <w:sz w:val="28"/>
          <w:szCs w:val="28"/>
        </w:rPr>
        <w:t>ВР</w:t>
      </w:r>
      <w:r w:rsidRPr="007E18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України. </w:t>
      </w:r>
      <w:r w:rsidRPr="00076C7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76C73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076C73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076C7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076C73">
        <w:rPr>
          <w:rFonts w:ascii="Times New Roman" w:hAnsi="Times New Roman" w:cs="Times New Roman"/>
          <w:sz w:val="28"/>
          <w:szCs w:val="28"/>
        </w:rPr>
        <w:t>zakon.rada.gov.ua</w:t>
      </w:r>
      <w:proofErr w:type="spellEnd"/>
      <w:r w:rsidRPr="00076C7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76C73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076C7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76C73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076C73">
        <w:rPr>
          <w:rFonts w:ascii="Times New Roman" w:hAnsi="Times New Roman" w:cs="Times New Roman"/>
          <w:sz w:val="28"/>
          <w:szCs w:val="28"/>
        </w:rPr>
        <w:t>/389-19#</w:t>
      </w:r>
      <w:proofErr w:type="spellStart"/>
      <w:r w:rsidRPr="00076C73">
        <w:rPr>
          <w:rFonts w:ascii="Times New Roman" w:hAnsi="Times New Roman" w:cs="Times New Roman"/>
          <w:sz w:val="28"/>
          <w:szCs w:val="28"/>
        </w:rPr>
        <w:t>Text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A1871">
        <w:rPr>
          <w:rFonts w:ascii="Times New Roman" w:hAnsi="Times New Roman" w:cs="Times New Roman"/>
          <w:iCs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iCs/>
          <w:sz w:val="28"/>
          <w:szCs w:val="28"/>
        </w:rPr>
        <w:t>звернення 05</w:t>
      </w:r>
      <w:r w:rsidRPr="00AA1871">
        <w:rPr>
          <w:rFonts w:ascii="Times New Roman" w:hAnsi="Times New Roman" w:cs="Times New Roman"/>
          <w:iCs/>
          <w:sz w:val="28"/>
          <w:szCs w:val="28"/>
        </w:rPr>
        <w:t>.0</w:t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AA1871">
        <w:rPr>
          <w:rFonts w:ascii="Times New Roman" w:hAnsi="Times New Roman" w:cs="Times New Roman"/>
          <w:iCs/>
          <w:sz w:val="28"/>
          <w:szCs w:val="28"/>
        </w:rPr>
        <w:t>.202</w:t>
      </w:r>
      <w:r>
        <w:rPr>
          <w:rFonts w:ascii="Times New Roman" w:hAnsi="Times New Roman" w:cs="Times New Roman"/>
          <w:iCs/>
          <w:sz w:val="28"/>
          <w:szCs w:val="28"/>
        </w:rPr>
        <w:t>2</w:t>
      </w:r>
      <w:r w:rsidRPr="00AA1871">
        <w:rPr>
          <w:rFonts w:ascii="Times New Roman" w:hAnsi="Times New Roman" w:cs="Times New Roman"/>
          <w:iCs/>
          <w:sz w:val="28"/>
          <w:szCs w:val="28"/>
        </w:rPr>
        <w:t>).</w:t>
      </w:r>
    </w:p>
    <w:p w:rsidR="001844B7" w:rsidRDefault="00EC14BA" w:rsidP="001844B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="00770D8F" w:rsidRPr="006565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770D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44B7" w:rsidRPr="001844B7">
        <w:rPr>
          <w:rFonts w:ascii="Times New Roman" w:hAnsi="Times New Roman" w:cs="Times New Roman"/>
          <w:sz w:val="28"/>
          <w:szCs w:val="28"/>
        </w:rPr>
        <w:t xml:space="preserve">Рекомендація № R (93) 1 Комітету Міністрів Ради Європи державам-членам про ефективний доступ до закону і правосуддя для найбідніших верств населення від </w:t>
      </w:r>
      <w:r w:rsidR="001844B7" w:rsidRPr="001844B7">
        <w:rPr>
          <w:rFonts w:ascii="Times New Roman" w:hAnsi="Times New Roman" w:cs="Times New Roman"/>
          <w:iCs/>
          <w:sz w:val="28"/>
          <w:szCs w:val="28"/>
        </w:rPr>
        <w:t>8.01.1993 року</w:t>
      </w:r>
      <w:r w:rsidR="00076C7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076C73" w:rsidRPr="007E189C">
        <w:rPr>
          <w:rFonts w:ascii="Times New Roman" w:hAnsi="Times New Roman" w:cs="Times New Roman"/>
          <w:sz w:val="28"/>
          <w:szCs w:val="28"/>
        </w:rPr>
        <w:t>База</w:t>
      </w:r>
      <w:r w:rsidR="00076C73" w:rsidRPr="007E189C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="00076C73" w:rsidRPr="007E189C">
        <w:rPr>
          <w:rFonts w:ascii="Times New Roman" w:hAnsi="Times New Roman" w:cs="Times New Roman"/>
          <w:sz w:val="28"/>
          <w:szCs w:val="28"/>
        </w:rPr>
        <w:t>даних «Законодавство</w:t>
      </w:r>
      <w:r w:rsidR="00076C73" w:rsidRPr="007E18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76C73">
        <w:rPr>
          <w:rFonts w:ascii="Times New Roman" w:hAnsi="Times New Roman" w:cs="Times New Roman"/>
          <w:sz w:val="28"/>
          <w:szCs w:val="28"/>
        </w:rPr>
        <w:t xml:space="preserve">України» </w:t>
      </w:r>
      <w:r w:rsidR="00076C73" w:rsidRPr="007E189C">
        <w:rPr>
          <w:rFonts w:ascii="Times New Roman" w:hAnsi="Times New Roman" w:cs="Times New Roman"/>
          <w:sz w:val="28"/>
          <w:szCs w:val="28"/>
        </w:rPr>
        <w:t>/</w:t>
      </w:r>
      <w:r w:rsidR="00076C73" w:rsidRPr="007E18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76C73" w:rsidRPr="007E189C">
        <w:rPr>
          <w:rFonts w:ascii="Times New Roman" w:hAnsi="Times New Roman" w:cs="Times New Roman"/>
          <w:sz w:val="28"/>
          <w:szCs w:val="28"/>
        </w:rPr>
        <w:t>ВР</w:t>
      </w:r>
      <w:r w:rsidR="00076C73" w:rsidRPr="007E18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76C73">
        <w:rPr>
          <w:rFonts w:ascii="Times New Roman" w:hAnsi="Times New Roman" w:cs="Times New Roman"/>
          <w:sz w:val="28"/>
          <w:szCs w:val="28"/>
        </w:rPr>
        <w:t>України.</w:t>
      </w:r>
      <w:r w:rsidR="001844B7" w:rsidRPr="001844B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844B7" w:rsidRPr="001844B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1844B7" w:rsidRPr="001844B7">
        <w:rPr>
          <w:rFonts w:ascii="Times New Roman" w:hAnsi="Times New Roman" w:cs="Times New Roman"/>
          <w:sz w:val="28"/>
          <w:szCs w:val="28"/>
        </w:rPr>
        <w:t>:</w:t>
      </w:r>
      <w:r w:rsidR="001844B7" w:rsidRPr="001844B7">
        <w:rPr>
          <w:rFonts w:ascii="Times New Roman" w:hAnsi="Times New Roman" w:cs="Times New Roman"/>
          <w:iCs/>
          <w:sz w:val="28"/>
          <w:szCs w:val="28"/>
        </w:rPr>
        <w:t>www.scourt.gov.ua/.../Рекомендація%20№</w:t>
      </w:r>
      <w:r w:rsidR="001844B7" w:rsidRPr="00AA1871">
        <w:rPr>
          <w:rFonts w:ascii="Times New Roman" w:hAnsi="Times New Roman" w:cs="Times New Roman"/>
          <w:iCs/>
          <w:sz w:val="28"/>
          <w:szCs w:val="28"/>
        </w:rPr>
        <w:t>%20R%20(93</w:t>
      </w:r>
      <w:proofErr w:type="gramStart"/>
      <w:r w:rsidR="001844B7" w:rsidRPr="00AA1871">
        <w:rPr>
          <w:rFonts w:ascii="Times New Roman" w:hAnsi="Times New Roman" w:cs="Times New Roman"/>
          <w:iCs/>
          <w:sz w:val="28"/>
          <w:szCs w:val="28"/>
        </w:rPr>
        <w:t>)%</w:t>
      </w:r>
      <w:proofErr w:type="gramEnd"/>
      <w:r w:rsidR="001844B7" w:rsidRPr="00AA1871">
        <w:rPr>
          <w:rFonts w:ascii="Times New Roman" w:hAnsi="Times New Roman" w:cs="Times New Roman"/>
          <w:iCs/>
          <w:sz w:val="28"/>
          <w:szCs w:val="28"/>
        </w:rPr>
        <w:t>201.doc</w:t>
      </w:r>
      <w:r w:rsidR="001844B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844B7" w:rsidRPr="00AA1871">
        <w:rPr>
          <w:rFonts w:ascii="Times New Roman" w:hAnsi="Times New Roman" w:cs="Times New Roman"/>
          <w:iCs/>
          <w:sz w:val="28"/>
          <w:szCs w:val="28"/>
        </w:rPr>
        <w:t xml:space="preserve">(дата </w:t>
      </w:r>
      <w:r w:rsidR="001844B7">
        <w:rPr>
          <w:rFonts w:ascii="Times New Roman" w:hAnsi="Times New Roman" w:cs="Times New Roman"/>
          <w:iCs/>
          <w:sz w:val="28"/>
          <w:szCs w:val="28"/>
        </w:rPr>
        <w:t>звернення 05</w:t>
      </w:r>
      <w:r w:rsidR="001844B7" w:rsidRPr="00AA1871">
        <w:rPr>
          <w:rFonts w:ascii="Times New Roman" w:hAnsi="Times New Roman" w:cs="Times New Roman"/>
          <w:iCs/>
          <w:sz w:val="28"/>
          <w:szCs w:val="28"/>
        </w:rPr>
        <w:t>.0</w:t>
      </w:r>
      <w:r w:rsidR="001844B7">
        <w:rPr>
          <w:rFonts w:ascii="Times New Roman" w:hAnsi="Times New Roman" w:cs="Times New Roman"/>
          <w:iCs/>
          <w:sz w:val="28"/>
          <w:szCs w:val="28"/>
        </w:rPr>
        <w:t>5</w:t>
      </w:r>
      <w:r w:rsidR="001844B7" w:rsidRPr="00AA1871">
        <w:rPr>
          <w:rFonts w:ascii="Times New Roman" w:hAnsi="Times New Roman" w:cs="Times New Roman"/>
          <w:iCs/>
          <w:sz w:val="28"/>
          <w:szCs w:val="28"/>
        </w:rPr>
        <w:t>.202</w:t>
      </w:r>
      <w:r w:rsidR="001844B7">
        <w:rPr>
          <w:rFonts w:ascii="Times New Roman" w:hAnsi="Times New Roman" w:cs="Times New Roman"/>
          <w:iCs/>
          <w:sz w:val="28"/>
          <w:szCs w:val="28"/>
        </w:rPr>
        <w:t>2</w:t>
      </w:r>
      <w:r w:rsidR="001844B7" w:rsidRPr="00AA1871">
        <w:rPr>
          <w:rFonts w:ascii="Times New Roman" w:hAnsi="Times New Roman" w:cs="Times New Roman"/>
          <w:iCs/>
          <w:sz w:val="28"/>
          <w:szCs w:val="28"/>
        </w:rPr>
        <w:t>).</w:t>
      </w:r>
    </w:p>
    <w:p w:rsidR="005944BC" w:rsidRDefault="00EC14BA" w:rsidP="005944B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5657F" w:rsidRPr="0065657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65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44B7" w:rsidRPr="001844B7">
        <w:rPr>
          <w:rFonts w:ascii="Times New Roman" w:hAnsi="Times New Roman" w:cs="Times New Roman"/>
          <w:bCs/>
          <w:sz w:val="28"/>
          <w:szCs w:val="28"/>
        </w:rPr>
        <w:t>Про Концепцію вдосконалення судівництва для утвердження справедливого суду в Україні відповідно до європейських стандартів</w:t>
      </w:r>
      <w:r w:rsidR="001844B7" w:rsidRPr="001844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44B7" w:rsidRPr="001844B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від 10.05.2006 № </w:t>
      </w:r>
      <w:r w:rsidR="001844B7" w:rsidRPr="001844B7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361/2006.</w:t>
      </w:r>
      <w:r w:rsidR="00076C73" w:rsidRPr="00076C73">
        <w:rPr>
          <w:rFonts w:ascii="Times New Roman" w:hAnsi="Times New Roman" w:cs="Times New Roman"/>
          <w:sz w:val="28"/>
          <w:szCs w:val="28"/>
        </w:rPr>
        <w:t xml:space="preserve"> </w:t>
      </w:r>
      <w:r w:rsidR="00076C73" w:rsidRPr="007E189C">
        <w:rPr>
          <w:rFonts w:ascii="Times New Roman" w:hAnsi="Times New Roman" w:cs="Times New Roman"/>
          <w:sz w:val="28"/>
          <w:szCs w:val="28"/>
        </w:rPr>
        <w:t>База</w:t>
      </w:r>
      <w:r w:rsidR="00076C73" w:rsidRPr="007E189C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="00076C73" w:rsidRPr="007E189C">
        <w:rPr>
          <w:rFonts w:ascii="Times New Roman" w:hAnsi="Times New Roman" w:cs="Times New Roman"/>
          <w:sz w:val="28"/>
          <w:szCs w:val="28"/>
        </w:rPr>
        <w:t>даних «Законодавство</w:t>
      </w:r>
      <w:r w:rsidR="00076C73" w:rsidRPr="007E18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76C73">
        <w:rPr>
          <w:rFonts w:ascii="Times New Roman" w:hAnsi="Times New Roman" w:cs="Times New Roman"/>
          <w:sz w:val="28"/>
          <w:szCs w:val="28"/>
        </w:rPr>
        <w:t xml:space="preserve">України» </w:t>
      </w:r>
      <w:r w:rsidR="00076C73" w:rsidRPr="007E189C">
        <w:rPr>
          <w:rFonts w:ascii="Times New Roman" w:hAnsi="Times New Roman" w:cs="Times New Roman"/>
          <w:sz w:val="28"/>
          <w:szCs w:val="28"/>
        </w:rPr>
        <w:t>/</w:t>
      </w:r>
      <w:r w:rsidR="00076C73" w:rsidRPr="007E18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76C73" w:rsidRPr="007E189C">
        <w:rPr>
          <w:rFonts w:ascii="Times New Roman" w:hAnsi="Times New Roman" w:cs="Times New Roman"/>
          <w:sz w:val="28"/>
          <w:szCs w:val="28"/>
        </w:rPr>
        <w:t>ВР</w:t>
      </w:r>
      <w:r w:rsidR="00076C73" w:rsidRPr="007E18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76C73">
        <w:rPr>
          <w:rFonts w:ascii="Times New Roman" w:hAnsi="Times New Roman" w:cs="Times New Roman"/>
          <w:sz w:val="28"/>
          <w:szCs w:val="28"/>
        </w:rPr>
        <w:t>України.</w:t>
      </w:r>
      <w:r w:rsidR="001844B7" w:rsidRPr="001844B7">
        <w:rPr>
          <w:rStyle w:val="a5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1844B7" w:rsidRPr="001844B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1844B7" w:rsidRPr="001844B7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1844B7" w:rsidRPr="001844B7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="001844B7" w:rsidRPr="001844B7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1844B7" w:rsidRPr="001844B7">
        <w:rPr>
          <w:rFonts w:ascii="Times New Roman" w:hAnsi="Times New Roman" w:cs="Times New Roman"/>
          <w:sz w:val="28"/>
          <w:szCs w:val="28"/>
        </w:rPr>
        <w:t>zakon.rada.gov.ua</w:t>
      </w:r>
      <w:proofErr w:type="spellEnd"/>
      <w:r w:rsidR="001844B7" w:rsidRPr="001844B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1844B7" w:rsidRPr="001844B7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="001844B7" w:rsidRPr="001844B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1844B7" w:rsidRPr="001844B7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="001844B7" w:rsidRPr="001844B7">
        <w:rPr>
          <w:rFonts w:ascii="Times New Roman" w:hAnsi="Times New Roman" w:cs="Times New Roman"/>
          <w:sz w:val="28"/>
          <w:szCs w:val="28"/>
        </w:rPr>
        <w:t>/361/2006#</w:t>
      </w:r>
      <w:proofErr w:type="spellStart"/>
      <w:r w:rsidR="001844B7" w:rsidRPr="001844B7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="001844B7" w:rsidRPr="001844B7">
        <w:rPr>
          <w:rFonts w:ascii="Times New Roman" w:hAnsi="Times New Roman" w:cs="Times New Roman"/>
          <w:sz w:val="28"/>
          <w:szCs w:val="28"/>
        </w:rPr>
        <w:t xml:space="preserve"> </w:t>
      </w:r>
      <w:r w:rsidR="007C72A1">
        <w:rPr>
          <w:rFonts w:ascii="Times New Roman" w:hAnsi="Times New Roman" w:cs="Times New Roman"/>
          <w:sz w:val="28"/>
          <w:szCs w:val="28"/>
        </w:rPr>
        <w:t>(дата звернення 05</w:t>
      </w:r>
      <w:r w:rsidR="001844B7" w:rsidRPr="001844B7">
        <w:rPr>
          <w:rFonts w:ascii="Times New Roman" w:hAnsi="Times New Roman" w:cs="Times New Roman"/>
          <w:sz w:val="28"/>
          <w:szCs w:val="28"/>
        </w:rPr>
        <w:t>.0</w:t>
      </w:r>
      <w:r w:rsidR="007C72A1">
        <w:rPr>
          <w:rFonts w:ascii="Times New Roman" w:hAnsi="Times New Roman" w:cs="Times New Roman"/>
          <w:sz w:val="28"/>
          <w:szCs w:val="28"/>
        </w:rPr>
        <w:t>5.2022</w:t>
      </w:r>
      <w:r w:rsidR="001844B7" w:rsidRPr="001844B7">
        <w:rPr>
          <w:rFonts w:ascii="Times New Roman" w:hAnsi="Times New Roman" w:cs="Times New Roman"/>
          <w:sz w:val="28"/>
          <w:szCs w:val="28"/>
        </w:rPr>
        <w:t>)</w:t>
      </w:r>
      <w:r w:rsidR="007C72A1">
        <w:rPr>
          <w:rFonts w:ascii="Times New Roman" w:hAnsi="Times New Roman" w:cs="Times New Roman"/>
          <w:sz w:val="28"/>
          <w:szCs w:val="28"/>
        </w:rPr>
        <w:t>.</w:t>
      </w:r>
    </w:p>
    <w:p w:rsidR="007E189C" w:rsidRDefault="00EC14BA" w:rsidP="007E189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944BC">
        <w:rPr>
          <w:rFonts w:ascii="Times New Roman" w:hAnsi="Times New Roman" w:cs="Times New Roman"/>
          <w:sz w:val="28"/>
          <w:szCs w:val="28"/>
        </w:rPr>
        <w:t xml:space="preserve">. </w:t>
      </w:r>
      <w:r w:rsidR="005944BC" w:rsidRPr="005944BC">
        <w:rPr>
          <w:rFonts w:ascii="Times New Roman" w:hAnsi="Times New Roman" w:cs="Times New Roman"/>
          <w:sz w:val="28"/>
          <w:szCs w:val="28"/>
        </w:rPr>
        <w:t xml:space="preserve">Кодекс адміністративного </w:t>
      </w:r>
      <w:r w:rsidR="005944BC" w:rsidRPr="007E189C">
        <w:rPr>
          <w:rFonts w:ascii="Times New Roman" w:hAnsi="Times New Roman" w:cs="Times New Roman"/>
          <w:sz w:val="28"/>
          <w:szCs w:val="28"/>
        </w:rPr>
        <w:t>судочинства України від 06.07.2005 № 2747-IV</w:t>
      </w:r>
      <w:r w:rsidR="007E189C" w:rsidRPr="007E189C">
        <w:rPr>
          <w:rFonts w:ascii="Times New Roman" w:hAnsi="Times New Roman" w:cs="Times New Roman"/>
          <w:sz w:val="28"/>
          <w:szCs w:val="28"/>
        </w:rPr>
        <w:t xml:space="preserve">. Редакція від 01.01.2022. </w:t>
      </w:r>
      <w:r w:rsidR="007E189C" w:rsidRPr="007E189C">
        <w:rPr>
          <w:rFonts w:ascii="Times New Roman" w:hAnsi="Times New Roman" w:cs="Times New Roman"/>
          <w:sz w:val="28"/>
          <w:szCs w:val="28"/>
        </w:rPr>
        <w:t>База</w:t>
      </w:r>
      <w:r w:rsidR="007E189C" w:rsidRPr="007E189C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="007E189C" w:rsidRPr="007E189C">
        <w:rPr>
          <w:rFonts w:ascii="Times New Roman" w:hAnsi="Times New Roman" w:cs="Times New Roman"/>
          <w:sz w:val="28"/>
          <w:szCs w:val="28"/>
        </w:rPr>
        <w:t>даних «Законодавство</w:t>
      </w:r>
      <w:r w:rsidR="007E189C" w:rsidRPr="007E18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E189C" w:rsidRPr="007E189C">
        <w:rPr>
          <w:rFonts w:ascii="Times New Roman" w:hAnsi="Times New Roman" w:cs="Times New Roman"/>
          <w:sz w:val="28"/>
          <w:szCs w:val="28"/>
        </w:rPr>
        <w:t>України»./</w:t>
      </w:r>
      <w:r w:rsidR="007E189C" w:rsidRPr="007E18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E189C" w:rsidRPr="007E189C">
        <w:rPr>
          <w:rFonts w:ascii="Times New Roman" w:hAnsi="Times New Roman" w:cs="Times New Roman"/>
          <w:sz w:val="28"/>
          <w:szCs w:val="28"/>
        </w:rPr>
        <w:t>ВР</w:t>
      </w:r>
      <w:r w:rsidR="007E189C" w:rsidRPr="007E18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E189C" w:rsidRPr="007E189C">
        <w:rPr>
          <w:rFonts w:ascii="Times New Roman" w:hAnsi="Times New Roman" w:cs="Times New Roman"/>
          <w:sz w:val="28"/>
          <w:szCs w:val="28"/>
        </w:rPr>
        <w:t xml:space="preserve">України. </w:t>
      </w:r>
      <w:r w:rsidR="007E189C" w:rsidRPr="007E189C">
        <w:rPr>
          <w:rFonts w:ascii="Times New Roman" w:hAnsi="Times New Roman" w:cs="Times New Roman"/>
          <w:sz w:val="28"/>
          <w:szCs w:val="28"/>
        </w:rPr>
        <w:t>URL:http://zakon2.rada.gov.ua/laws/show/2747-15/page</w:t>
      </w:r>
      <w:r w:rsidR="007E189C">
        <w:rPr>
          <w:rFonts w:ascii="Times New Roman" w:hAnsi="Times New Roman" w:cs="Times New Roman"/>
          <w:sz w:val="28"/>
          <w:szCs w:val="28"/>
        </w:rPr>
        <w:t xml:space="preserve"> </w:t>
      </w:r>
      <w:r w:rsidR="007E189C">
        <w:rPr>
          <w:rFonts w:ascii="Times New Roman" w:hAnsi="Times New Roman" w:cs="Times New Roman"/>
          <w:sz w:val="28"/>
          <w:szCs w:val="28"/>
        </w:rPr>
        <w:t>(дата звернення 05</w:t>
      </w:r>
      <w:r w:rsidR="007E189C" w:rsidRPr="001844B7">
        <w:rPr>
          <w:rFonts w:ascii="Times New Roman" w:hAnsi="Times New Roman" w:cs="Times New Roman"/>
          <w:sz w:val="28"/>
          <w:szCs w:val="28"/>
        </w:rPr>
        <w:t>.0</w:t>
      </w:r>
      <w:r w:rsidR="007E189C">
        <w:rPr>
          <w:rFonts w:ascii="Times New Roman" w:hAnsi="Times New Roman" w:cs="Times New Roman"/>
          <w:sz w:val="28"/>
          <w:szCs w:val="28"/>
        </w:rPr>
        <w:t>5.2022</w:t>
      </w:r>
      <w:r w:rsidR="007E189C" w:rsidRPr="001844B7">
        <w:rPr>
          <w:rFonts w:ascii="Times New Roman" w:hAnsi="Times New Roman" w:cs="Times New Roman"/>
          <w:sz w:val="28"/>
          <w:szCs w:val="28"/>
        </w:rPr>
        <w:t>)</w:t>
      </w:r>
      <w:r w:rsidR="007E189C">
        <w:rPr>
          <w:rFonts w:ascii="Times New Roman" w:hAnsi="Times New Roman" w:cs="Times New Roman"/>
          <w:sz w:val="28"/>
          <w:szCs w:val="28"/>
        </w:rPr>
        <w:t>.</w:t>
      </w:r>
    </w:p>
    <w:p w:rsidR="00272EBF" w:rsidRPr="006E049A" w:rsidRDefault="00AB2185" w:rsidP="00272EBF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185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Про внесення змін до розділу ХІІ «Прикінцеві та перехідні положення» Закону України «Про судоустрій і статус суддів» щодо забезпечення сталого </w:t>
      </w:r>
      <w:r w:rsidRPr="00770D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…</w:t>
      </w:r>
      <w:r w:rsidRPr="00770D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Закон України від 15.03.2022 № 2128-ІХ.</w:t>
      </w:r>
      <w:r w:rsidRPr="00AB2185">
        <w:rPr>
          <w:rFonts w:ascii="Times New Roman" w:hAnsi="Times New Roman" w:cs="Times New Roman"/>
          <w:sz w:val="28"/>
          <w:szCs w:val="28"/>
        </w:rPr>
        <w:t xml:space="preserve"> </w:t>
      </w:r>
      <w:r w:rsidRPr="007E189C">
        <w:rPr>
          <w:rFonts w:ascii="Times New Roman" w:hAnsi="Times New Roman" w:cs="Times New Roman"/>
          <w:sz w:val="28"/>
          <w:szCs w:val="28"/>
        </w:rPr>
        <w:t>База</w:t>
      </w:r>
      <w:r w:rsidRPr="007E189C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7E189C">
        <w:rPr>
          <w:rFonts w:ascii="Times New Roman" w:hAnsi="Times New Roman" w:cs="Times New Roman"/>
          <w:sz w:val="28"/>
          <w:szCs w:val="28"/>
        </w:rPr>
        <w:t>даних «Законодавство</w:t>
      </w:r>
      <w:r w:rsidRPr="007E18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189C">
        <w:rPr>
          <w:rFonts w:ascii="Times New Roman" w:hAnsi="Times New Roman" w:cs="Times New Roman"/>
          <w:sz w:val="28"/>
          <w:szCs w:val="28"/>
        </w:rPr>
        <w:t>України»./</w:t>
      </w:r>
      <w:r w:rsidRPr="007E18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189C">
        <w:rPr>
          <w:rFonts w:ascii="Times New Roman" w:hAnsi="Times New Roman" w:cs="Times New Roman"/>
          <w:sz w:val="28"/>
          <w:szCs w:val="28"/>
        </w:rPr>
        <w:t>ВР</w:t>
      </w:r>
      <w:r w:rsidRPr="007E18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189C">
        <w:rPr>
          <w:rFonts w:ascii="Times New Roman" w:hAnsi="Times New Roman" w:cs="Times New Roman"/>
          <w:sz w:val="28"/>
          <w:szCs w:val="28"/>
        </w:rPr>
        <w:t>України.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C4A">
        <w:rPr>
          <w:rFonts w:ascii="Times New Roman" w:hAnsi="Times New Roman" w:cs="Times New Roman"/>
          <w:sz w:val="28"/>
          <w:szCs w:val="28"/>
        </w:rPr>
        <w:t>https://zakon.rada.gov.ua/laws/show/2128-20#Text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звернення 05</w:t>
      </w:r>
      <w:r w:rsidRPr="001844B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5.2022</w:t>
      </w:r>
      <w:r w:rsidRPr="001844B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049A" w:rsidRPr="006E049A" w:rsidRDefault="00272EBF" w:rsidP="006E049A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49A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6E049A">
        <w:rPr>
          <w:rFonts w:ascii="Times New Roman" w:hAnsi="Times New Roman" w:cs="Times New Roman"/>
          <w:sz w:val="28"/>
          <w:szCs w:val="28"/>
        </w:rPr>
        <w:t>Рекомендації щодо роботи судів в умовах воєнного стану.</w:t>
      </w:r>
      <w:r w:rsidR="006E049A" w:rsidRPr="006E049A">
        <w:rPr>
          <w:rFonts w:ascii="Times New Roman" w:hAnsi="Times New Roman" w:cs="Times New Roman"/>
          <w:sz w:val="28"/>
          <w:szCs w:val="28"/>
        </w:rPr>
        <w:t xml:space="preserve"> Рада суддів України. Документ від </w:t>
      </w:r>
      <w:r w:rsidR="006E049A">
        <w:rPr>
          <w:rFonts w:ascii="Times New Roman" w:hAnsi="Times New Roman" w:cs="Times New Roman"/>
          <w:sz w:val="28"/>
          <w:szCs w:val="28"/>
        </w:rPr>
        <w:t>02.03</w:t>
      </w:r>
      <w:r w:rsidR="006E049A" w:rsidRPr="006E049A">
        <w:rPr>
          <w:rFonts w:ascii="Times New Roman" w:hAnsi="Times New Roman" w:cs="Times New Roman"/>
          <w:sz w:val="28"/>
          <w:szCs w:val="28"/>
        </w:rPr>
        <w:t xml:space="preserve">.2022. </w:t>
      </w:r>
      <w:r w:rsidR="006E049A" w:rsidRPr="006E049A">
        <w:rPr>
          <w:rFonts w:ascii="Times New Roman" w:hAnsi="Times New Roman" w:cs="Times New Roman"/>
          <w:sz w:val="28"/>
          <w:szCs w:val="28"/>
        </w:rPr>
        <w:t>URL:</w:t>
      </w:r>
      <w:r w:rsidR="006E049A" w:rsidRPr="006E049A">
        <w:rPr>
          <w:rFonts w:ascii="Times New Roman" w:hAnsi="Times New Roman" w:cs="Times New Roman"/>
          <w:sz w:val="28"/>
          <w:szCs w:val="28"/>
        </w:rPr>
        <w:t xml:space="preserve"> </w:t>
      </w:r>
      <w:r w:rsidRPr="006E04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http://rsu.gov.ua › </w:t>
      </w:r>
      <w:proofErr w:type="spellStart"/>
      <w:r w:rsidRPr="006E049A">
        <w:rPr>
          <w:rFonts w:ascii="Times New Roman" w:hAnsi="Times New Roman" w:cs="Times New Roman"/>
          <w:sz w:val="28"/>
          <w:szCs w:val="28"/>
          <w:shd w:val="clear" w:color="auto" w:fill="FFFFFF"/>
        </w:rPr>
        <w:t>news</w:t>
      </w:r>
      <w:proofErr w:type="spellEnd"/>
      <w:r w:rsidRPr="006E04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› usim-sudam-ukraini-rsu-opubli.</w:t>
      </w:r>
      <w:r w:rsidR="006E049A" w:rsidRPr="006E04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049A">
        <w:rPr>
          <w:rFonts w:ascii="Times New Roman" w:hAnsi="Times New Roman" w:cs="Times New Roman"/>
          <w:sz w:val="28"/>
          <w:szCs w:val="28"/>
        </w:rPr>
        <w:t>(дата звернення 0</w:t>
      </w:r>
      <w:r w:rsidR="006E049A">
        <w:rPr>
          <w:rFonts w:ascii="Times New Roman" w:hAnsi="Times New Roman" w:cs="Times New Roman"/>
          <w:sz w:val="28"/>
          <w:szCs w:val="28"/>
        </w:rPr>
        <w:t>1</w:t>
      </w:r>
      <w:r w:rsidR="006E049A" w:rsidRPr="001844B7">
        <w:rPr>
          <w:rFonts w:ascii="Times New Roman" w:hAnsi="Times New Roman" w:cs="Times New Roman"/>
          <w:sz w:val="28"/>
          <w:szCs w:val="28"/>
        </w:rPr>
        <w:t>.0</w:t>
      </w:r>
      <w:r w:rsidR="006E049A">
        <w:rPr>
          <w:rFonts w:ascii="Times New Roman" w:hAnsi="Times New Roman" w:cs="Times New Roman"/>
          <w:sz w:val="28"/>
          <w:szCs w:val="28"/>
        </w:rPr>
        <w:t>5.2022</w:t>
      </w:r>
      <w:r w:rsidR="006E049A" w:rsidRPr="001844B7">
        <w:rPr>
          <w:rFonts w:ascii="Times New Roman" w:hAnsi="Times New Roman" w:cs="Times New Roman"/>
          <w:sz w:val="28"/>
          <w:szCs w:val="28"/>
        </w:rPr>
        <w:t>)</w:t>
      </w:r>
      <w:r w:rsidR="006E049A">
        <w:rPr>
          <w:rFonts w:ascii="Times New Roman" w:hAnsi="Times New Roman" w:cs="Times New Roman"/>
          <w:sz w:val="28"/>
          <w:szCs w:val="28"/>
        </w:rPr>
        <w:t>.</w:t>
      </w:r>
    </w:p>
    <w:p w:rsidR="00272EBF" w:rsidRPr="006E049A" w:rsidRDefault="00272EBF" w:rsidP="006E049A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2EBF" w:rsidRPr="006E049A" w:rsidRDefault="00272EBF" w:rsidP="00272EBF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185" w:rsidRDefault="00AB2185" w:rsidP="007E189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185" w:rsidRPr="00AB2185" w:rsidRDefault="00AB2185" w:rsidP="007E189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4BC" w:rsidRPr="007E189C" w:rsidRDefault="005944BC" w:rsidP="005944B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4BC" w:rsidRDefault="005944BC" w:rsidP="001844B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57F" w:rsidRPr="001844B7" w:rsidRDefault="0065657F" w:rsidP="001844B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844B7" w:rsidRPr="00AA1871" w:rsidRDefault="001844B7" w:rsidP="001844B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D8F" w:rsidRPr="00770D8F" w:rsidRDefault="00770D8F" w:rsidP="00770D8F">
      <w:pPr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80A58" w:rsidRPr="00770D8F" w:rsidRDefault="00556E75" w:rsidP="00770D8F">
      <w:pPr>
        <w:rPr>
          <w:sz w:val="28"/>
          <w:szCs w:val="28"/>
        </w:rPr>
      </w:pPr>
    </w:p>
    <w:sectPr w:rsidR="00A80A58" w:rsidRPr="00770D8F" w:rsidSect="00770D8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63D5A"/>
    <w:multiLevelType w:val="hybridMultilevel"/>
    <w:tmpl w:val="9DBCD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E9548A"/>
    <w:multiLevelType w:val="hybridMultilevel"/>
    <w:tmpl w:val="03901A6E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220019" w:tentative="1">
      <w:start w:val="1"/>
      <w:numFmt w:val="lowerLetter"/>
      <w:lvlText w:val="%2."/>
      <w:lvlJc w:val="left"/>
      <w:pPr>
        <w:ind w:left="2080" w:hanging="360"/>
      </w:pPr>
    </w:lvl>
    <w:lvl w:ilvl="2" w:tplc="0422001B" w:tentative="1">
      <w:start w:val="1"/>
      <w:numFmt w:val="lowerRoman"/>
      <w:lvlText w:val="%3."/>
      <w:lvlJc w:val="right"/>
      <w:pPr>
        <w:ind w:left="2800" w:hanging="180"/>
      </w:pPr>
    </w:lvl>
    <w:lvl w:ilvl="3" w:tplc="0422000F" w:tentative="1">
      <w:start w:val="1"/>
      <w:numFmt w:val="decimal"/>
      <w:lvlText w:val="%4."/>
      <w:lvlJc w:val="left"/>
      <w:pPr>
        <w:ind w:left="3520" w:hanging="360"/>
      </w:pPr>
    </w:lvl>
    <w:lvl w:ilvl="4" w:tplc="04220019" w:tentative="1">
      <w:start w:val="1"/>
      <w:numFmt w:val="lowerLetter"/>
      <w:lvlText w:val="%5."/>
      <w:lvlJc w:val="left"/>
      <w:pPr>
        <w:ind w:left="4240" w:hanging="360"/>
      </w:pPr>
    </w:lvl>
    <w:lvl w:ilvl="5" w:tplc="0422001B" w:tentative="1">
      <w:start w:val="1"/>
      <w:numFmt w:val="lowerRoman"/>
      <w:lvlText w:val="%6."/>
      <w:lvlJc w:val="right"/>
      <w:pPr>
        <w:ind w:left="4960" w:hanging="180"/>
      </w:pPr>
    </w:lvl>
    <w:lvl w:ilvl="6" w:tplc="0422000F" w:tentative="1">
      <w:start w:val="1"/>
      <w:numFmt w:val="decimal"/>
      <w:lvlText w:val="%7."/>
      <w:lvlJc w:val="left"/>
      <w:pPr>
        <w:ind w:left="5680" w:hanging="360"/>
      </w:pPr>
    </w:lvl>
    <w:lvl w:ilvl="7" w:tplc="04220019" w:tentative="1">
      <w:start w:val="1"/>
      <w:numFmt w:val="lowerLetter"/>
      <w:lvlText w:val="%8."/>
      <w:lvlJc w:val="left"/>
      <w:pPr>
        <w:ind w:left="6400" w:hanging="360"/>
      </w:pPr>
    </w:lvl>
    <w:lvl w:ilvl="8" w:tplc="0422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">
    <w:nsid w:val="2A832766"/>
    <w:multiLevelType w:val="hybridMultilevel"/>
    <w:tmpl w:val="33EA0E1A"/>
    <w:lvl w:ilvl="0" w:tplc="5A9EE6E8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D12639F"/>
    <w:multiLevelType w:val="hybridMultilevel"/>
    <w:tmpl w:val="9DBCD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28"/>
    <w:rsid w:val="00011C4A"/>
    <w:rsid w:val="00076C73"/>
    <w:rsid w:val="001844B7"/>
    <w:rsid w:val="001A657F"/>
    <w:rsid w:val="00272EBF"/>
    <w:rsid w:val="003B07CA"/>
    <w:rsid w:val="004D3FC2"/>
    <w:rsid w:val="00556E75"/>
    <w:rsid w:val="005944BC"/>
    <w:rsid w:val="00654FDD"/>
    <w:rsid w:val="0065657F"/>
    <w:rsid w:val="006E049A"/>
    <w:rsid w:val="00770D8F"/>
    <w:rsid w:val="007C72A1"/>
    <w:rsid w:val="007C7DDC"/>
    <w:rsid w:val="007E189C"/>
    <w:rsid w:val="009C79CA"/>
    <w:rsid w:val="00A15F18"/>
    <w:rsid w:val="00A62028"/>
    <w:rsid w:val="00AB2185"/>
    <w:rsid w:val="00C10FA6"/>
    <w:rsid w:val="00DD3D28"/>
    <w:rsid w:val="00E07AD9"/>
    <w:rsid w:val="00EC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2E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770D8F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70D8F"/>
    <w:rPr>
      <w:b/>
      <w:bCs/>
    </w:rPr>
  </w:style>
  <w:style w:type="character" w:styleId="a6">
    <w:name w:val="Emphasis"/>
    <w:basedOn w:val="a0"/>
    <w:uiPriority w:val="20"/>
    <w:qFormat/>
    <w:rsid w:val="00770D8F"/>
    <w:rPr>
      <w:i/>
      <w:iCs/>
    </w:rPr>
  </w:style>
  <w:style w:type="paragraph" w:styleId="a7">
    <w:name w:val="List Paragraph"/>
    <w:basedOn w:val="a"/>
    <w:uiPriority w:val="34"/>
    <w:qFormat/>
    <w:rsid w:val="00770D8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C72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C72A1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rvps2">
    <w:name w:val="rvps2"/>
    <w:basedOn w:val="a"/>
    <w:rsid w:val="005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5944BC"/>
  </w:style>
  <w:style w:type="character" w:customStyle="1" w:styleId="30">
    <w:name w:val="Заголовок 3 Знак"/>
    <w:basedOn w:val="a0"/>
    <w:link w:val="3"/>
    <w:uiPriority w:val="9"/>
    <w:rsid w:val="00272EB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HTML1">
    <w:name w:val="HTML Cite"/>
    <w:basedOn w:val="a0"/>
    <w:uiPriority w:val="99"/>
    <w:semiHidden/>
    <w:unhideWhenUsed/>
    <w:rsid w:val="00272EBF"/>
    <w:rPr>
      <w:i/>
      <w:iCs/>
    </w:rPr>
  </w:style>
  <w:style w:type="character" w:customStyle="1" w:styleId="dyjrff">
    <w:name w:val="dyjrff"/>
    <w:basedOn w:val="a0"/>
    <w:rsid w:val="00272EBF"/>
  </w:style>
  <w:style w:type="character" w:styleId="a8">
    <w:name w:val="FollowedHyperlink"/>
    <w:basedOn w:val="a0"/>
    <w:uiPriority w:val="99"/>
    <w:semiHidden/>
    <w:unhideWhenUsed/>
    <w:rsid w:val="00272E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2E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770D8F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70D8F"/>
    <w:rPr>
      <w:b/>
      <w:bCs/>
    </w:rPr>
  </w:style>
  <w:style w:type="character" w:styleId="a6">
    <w:name w:val="Emphasis"/>
    <w:basedOn w:val="a0"/>
    <w:uiPriority w:val="20"/>
    <w:qFormat/>
    <w:rsid w:val="00770D8F"/>
    <w:rPr>
      <w:i/>
      <w:iCs/>
    </w:rPr>
  </w:style>
  <w:style w:type="paragraph" w:styleId="a7">
    <w:name w:val="List Paragraph"/>
    <w:basedOn w:val="a"/>
    <w:uiPriority w:val="34"/>
    <w:qFormat/>
    <w:rsid w:val="00770D8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C72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C72A1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rvps2">
    <w:name w:val="rvps2"/>
    <w:basedOn w:val="a"/>
    <w:rsid w:val="0059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5944BC"/>
  </w:style>
  <w:style w:type="character" w:customStyle="1" w:styleId="30">
    <w:name w:val="Заголовок 3 Знак"/>
    <w:basedOn w:val="a0"/>
    <w:link w:val="3"/>
    <w:uiPriority w:val="9"/>
    <w:rsid w:val="00272EB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HTML1">
    <w:name w:val="HTML Cite"/>
    <w:basedOn w:val="a0"/>
    <w:uiPriority w:val="99"/>
    <w:semiHidden/>
    <w:unhideWhenUsed/>
    <w:rsid w:val="00272EBF"/>
    <w:rPr>
      <w:i/>
      <w:iCs/>
    </w:rPr>
  </w:style>
  <w:style w:type="character" w:customStyle="1" w:styleId="dyjrff">
    <w:name w:val="dyjrff"/>
    <w:basedOn w:val="a0"/>
    <w:rsid w:val="00272EBF"/>
  </w:style>
  <w:style w:type="character" w:styleId="a8">
    <w:name w:val="FollowedHyperlink"/>
    <w:basedOn w:val="a0"/>
    <w:uiPriority w:val="99"/>
    <w:semiHidden/>
    <w:unhideWhenUsed/>
    <w:rsid w:val="00272E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4</Pages>
  <Words>4461</Words>
  <Characters>2543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PC1234</dc:creator>
  <cp:keywords/>
  <dc:description/>
  <cp:lastModifiedBy>PC1234</cp:lastModifiedBy>
  <cp:revision>11</cp:revision>
  <dcterms:created xsi:type="dcterms:W3CDTF">2022-05-09T19:53:00Z</dcterms:created>
  <dcterms:modified xsi:type="dcterms:W3CDTF">2022-05-10T12:45:00Z</dcterms:modified>
</cp:coreProperties>
</file>