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11AE" w:rsidRDefault="008411AE" w:rsidP="006C51C0">
      <w:pPr>
        <w:spacing w:after="0" w:line="360" w:lineRule="auto"/>
        <w:jc w:val="right"/>
        <w:rPr>
          <w:rFonts w:ascii="Times New Roman" w:hAnsi="Times New Roman" w:cs="Times New Roman"/>
          <w:b/>
          <w:i/>
          <w:sz w:val="28"/>
        </w:rPr>
      </w:pPr>
    </w:p>
    <w:p w:rsidR="008411AE" w:rsidRPr="008411AE" w:rsidRDefault="008411AE" w:rsidP="006C51C0">
      <w:pPr>
        <w:spacing w:after="0" w:line="360" w:lineRule="auto"/>
        <w:ind w:firstLine="709"/>
        <w:jc w:val="right"/>
        <w:rPr>
          <w:rFonts w:ascii="Times New Roman" w:eastAsia="Calibri" w:hAnsi="Times New Roman" w:cs="Times New Roman"/>
          <w:b/>
          <w:i/>
          <w:sz w:val="28"/>
          <w:szCs w:val="24"/>
        </w:rPr>
      </w:pPr>
      <w:proofErr w:type="spellStart"/>
      <w:r>
        <w:rPr>
          <w:rFonts w:ascii="Times New Roman" w:eastAsia="Calibri" w:hAnsi="Times New Roman" w:cs="Times New Roman"/>
          <w:b/>
          <w:i/>
          <w:sz w:val="28"/>
          <w:szCs w:val="24"/>
        </w:rPr>
        <w:t>Бомпа</w:t>
      </w:r>
      <w:proofErr w:type="spellEnd"/>
      <w:r>
        <w:rPr>
          <w:rFonts w:ascii="Times New Roman" w:eastAsia="Calibri" w:hAnsi="Times New Roman" w:cs="Times New Roman"/>
          <w:b/>
          <w:i/>
          <w:sz w:val="28"/>
          <w:szCs w:val="24"/>
        </w:rPr>
        <w:t xml:space="preserve"> </w:t>
      </w:r>
      <w:proofErr w:type="spellStart"/>
      <w:r>
        <w:rPr>
          <w:rFonts w:ascii="Times New Roman" w:eastAsia="Calibri" w:hAnsi="Times New Roman" w:cs="Times New Roman"/>
          <w:b/>
          <w:i/>
          <w:sz w:val="28"/>
          <w:szCs w:val="24"/>
        </w:rPr>
        <w:t>Флоріна-Лорідана</w:t>
      </w:r>
      <w:proofErr w:type="spellEnd"/>
      <w:r w:rsidRPr="008411AE">
        <w:rPr>
          <w:rFonts w:ascii="Times New Roman" w:eastAsia="Calibri" w:hAnsi="Times New Roman" w:cs="Times New Roman"/>
          <w:b/>
          <w:i/>
          <w:sz w:val="28"/>
          <w:szCs w:val="24"/>
        </w:rPr>
        <w:t>,</w:t>
      </w:r>
    </w:p>
    <w:p w:rsidR="008411AE" w:rsidRPr="008411AE" w:rsidRDefault="008411AE" w:rsidP="006C51C0">
      <w:pPr>
        <w:spacing w:after="0" w:line="360" w:lineRule="auto"/>
        <w:ind w:firstLine="709"/>
        <w:jc w:val="right"/>
        <w:rPr>
          <w:rFonts w:ascii="Times New Roman" w:eastAsia="Calibri" w:hAnsi="Times New Roman" w:cs="Times New Roman"/>
          <w:bCs/>
          <w:sz w:val="28"/>
          <w:szCs w:val="24"/>
        </w:rPr>
      </w:pPr>
      <w:r>
        <w:rPr>
          <w:rFonts w:ascii="Times New Roman" w:eastAsia="Calibri" w:hAnsi="Times New Roman" w:cs="Times New Roman"/>
          <w:bCs/>
          <w:sz w:val="28"/>
          <w:szCs w:val="24"/>
        </w:rPr>
        <w:t>здобувачка 1</w:t>
      </w:r>
      <w:r w:rsidRPr="008411AE">
        <w:rPr>
          <w:rFonts w:ascii="Times New Roman" w:eastAsia="Calibri" w:hAnsi="Times New Roman" w:cs="Times New Roman"/>
          <w:bCs/>
          <w:sz w:val="28"/>
          <w:szCs w:val="24"/>
        </w:rPr>
        <w:t xml:space="preserve"> курсу</w:t>
      </w:r>
    </w:p>
    <w:p w:rsidR="008411AE" w:rsidRPr="008411AE" w:rsidRDefault="008411AE" w:rsidP="006C51C0">
      <w:pPr>
        <w:spacing w:after="0" w:line="360" w:lineRule="auto"/>
        <w:ind w:firstLine="709"/>
        <w:jc w:val="right"/>
        <w:rPr>
          <w:rFonts w:ascii="Times New Roman" w:eastAsia="Calibri" w:hAnsi="Times New Roman" w:cs="Times New Roman"/>
          <w:bCs/>
          <w:sz w:val="28"/>
          <w:szCs w:val="24"/>
        </w:rPr>
      </w:pPr>
      <w:r w:rsidRPr="008411AE">
        <w:rPr>
          <w:rFonts w:ascii="Times New Roman" w:eastAsia="Calibri" w:hAnsi="Times New Roman" w:cs="Times New Roman"/>
          <w:bCs/>
          <w:sz w:val="28"/>
          <w:szCs w:val="24"/>
        </w:rPr>
        <w:t>другого (магістерського) рівня вищої освіти,</w:t>
      </w:r>
    </w:p>
    <w:p w:rsidR="008411AE" w:rsidRPr="008411AE" w:rsidRDefault="008411AE" w:rsidP="006C51C0">
      <w:pPr>
        <w:spacing w:after="0" w:line="360" w:lineRule="auto"/>
        <w:ind w:firstLine="709"/>
        <w:jc w:val="right"/>
        <w:rPr>
          <w:rFonts w:ascii="Times New Roman" w:eastAsia="Calibri" w:hAnsi="Times New Roman" w:cs="Times New Roman"/>
          <w:bCs/>
          <w:sz w:val="28"/>
          <w:szCs w:val="24"/>
        </w:rPr>
      </w:pPr>
      <w:r w:rsidRPr="008411AE">
        <w:rPr>
          <w:rFonts w:ascii="Times New Roman" w:eastAsia="Calibri" w:hAnsi="Times New Roman" w:cs="Times New Roman"/>
          <w:bCs/>
          <w:sz w:val="28"/>
          <w:szCs w:val="24"/>
        </w:rPr>
        <w:t xml:space="preserve">група </w:t>
      </w:r>
      <w:r>
        <w:rPr>
          <w:rFonts w:ascii="Times New Roman" w:eastAsia="Calibri" w:hAnsi="Times New Roman" w:cs="Times New Roman"/>
          <w:bCs/>
          <w:sz w:val="28"/>
          <w:szCs w:val="24"/>
        </w:rPr>
        <w:t>511</w:t>
      </w:r>
      <w:r w:rsidRPr="008411AE">
        <w:rPr>
          <w:rFonts w:ascii="Times New Roman" w:eastAsia="Calibri" w:hAnsi="Times New Roman" w:cs="Times New Roman"/>
          <w:bCs/>
          <w:sz w:val="28"/>
          <w:szCs w:val="24"/>
        </w:rPr>
        <w:t xml:space="preserve"> спеціальності </w:t>
      </w:r>
      <w:r>
        <w:rPr>
          <w:rFonts w:ascii="Times New Roman" w:eastAsia="Calibri" w:hAnsi="Times New Roman" w:cs="Times New Roman"/>
          <w:bCs/>
          <w:sz w:val="28"/>
          <w:szCs w:val="24"/>
        </w:rPr>
        <w:t>231</w:t>
      </w:r>
      <w:r w:rsidRPr="008411AE">
        <w:rPr>
          <w:rFonts w:ascii="Times New Roman" w:eastAsia="Calibri" w:hAnsi="Times New Roman" w:cs="Times New Roman"/>
          <w:bCs/>
          <w:sz w:val="28"/>
          <w:szCs w:val="24"/>
        </w:rPr>
        <w:t xml:space="preserve"> «</w:t>
      </w:r>
      <w:r>
        <w:rPr>
          <w:rFonts w:ascii="Times New Roman" w:eastAsia="Calibri" w:hAnsi="Times New Roman" w:cs="Times New Roman"/>
          <w:bCs/>
          <w:sz w:val="28"/>
          <w:szCs w:val="24"/>
        </w:rPr>
        <w:t>Соціальна робота</w:t>
      </w:r>
      <w:r w:rsidRPr="008411AE">
        <w:rPr>
          <w:rFonts w:ascii="Times New Roman" w:eastAsia="Calibri" w:hAnsi="Times New Roman" w:cs="Times New Roman"/>
          <w:bCs/>
          <w:sz w:val="28"/>
          <w:szCs w:val="24"/>
        </w:rPr>
        <w:t>»</w:t>
      </w:r>
    </w:p>
    <w:p w:rsidR="008411AE" w:rsidRPr="008411AE" w:rsidRDefault="008411AE" w:rsidP="006C51C0">
      <w:pPr>
        <w:spacing w:after="0" w:line="360" w:lineRule="auto"/>
        <w:ind w:firstLine="709"/>
        <w:jc w:val="right"/>
        <w:rPr>
          <w:rFonts w:ascii="Times New Roman" w:eastAsia="Calibri" w:hAnsi="Times New Roman" w:cs="Times New Roman"/>
          <w:bCs/>
          <w:sz w:val="28"/>
          <w:szCs w:val="24"/>
        </w:rPr>
      </w:pPr>
      <w:r w:rsidRPr="008411AE">
        <w:rPr>
          <w:rFonts w:ascii="Times New Roman" w:eastAsia="Calibri" w:hAnsi="Times New Roman" w:cs="Times New Roman"/>
          <w:bCs/>
          <w:sz w:val="28"/>
          <w:szCs w:val="24"/>
        </w:rPr>
        <w:t>Чернівецький національний університет</w:t>
      </w:r>
    </w:p>
    <w:p w:rsidR="008411AE" w:rsidRDefault="008411AE" w:rsidP="006C51C0">
      <w:pPr>
        <w:spacing w:after="0" w:line="360" w:lineRule="auto"/>
        <w:ind w:firstLine="709"/>
        <w:jc w:val="right"/>
        <w:rPr>
          <w:rFonts w:ascii="Times New Roman" w:eastAsia="Calibri" w:hAnsi="Times New Roman" w:cs="Times New Roman"/>
          <w:bCs/>
          <w:sz w:val="28"/>
          <w:szCs w:val="24"/>
        </w:rPr>
      </w:pPr>
      <w:r w:rsidRPr="008411AE">
        <w:rPr>
          <w:rFonts w:ascii="Times New Roman" w:eastAsia="Calibri" w:hAnsi="Times New Roman" w:cs="Times New Roman"/>
          <w:bCs/>
          <w:sz w:val="28"/>
          <w:szCs w:val="24"/>
        </w:rPr>
        <w:t xml:space="preserve">імені Юрія </w:t>
      </w:r>
      <w:proofErr w:type="spellStart"/>
      <w:r w:rsidRPr="008411AE">
        <w:rPr>
          <w:rFonts w:ascii="Times New Roman" w:eastAsia="Calibri" w:hAnsi="Times New Roman" w:cs="Times New Roman"/>
          <w:bCs/>
          <w:sz w:val="28"/>
          <w:szCs w:val="24"/>
        </w:rPr>
        <w:t>Федьковича</w:t>
      </w:r>
      <w:proofErr w:type="spellEnd"/>
      <w:r w:rsidRPr="008411AE">
        <w:rPr>
          <w:rFonts w:ascii="Times New Roman" w:eastAsia="Calibri" w:hAnsi="Times New Roman" w:cs="Times New Roman"/>
          <w:bCs/>
          <w:sz w:val="28"/>
          <w:szCs w:val="24"/>
        </w:rPr>
        <w:t>;</w:t>
      </w:r>
    </w:p>
    <w:p w:rsidR="008411AE" w:rsidRPr="008411AE" w:rsidRDefault="008411AE" w:rsidP="006C51C0">
      <w:pPr>
        <w:spacing w:after="0" w:line="360" w:lineRule="auto"/>
        <w:ind w:firstLine="709"/>
        <w:jc w:val="right"/>
        <w:rPr>
          <w:rFonts w:ascii="Times New Roman" w:eastAsia="Calibri" w:hAnsi="Times New Roman" w:cs="Times New Roman"/>
          <w:bCs/>
          <w:sz w:val="28"/>
          <w:szCs w:val="24"/>
        </w:rPr>
      </w:pPr>
      <w:r w:rsidRPr="008411AE">
        <w:rPr>
          <w:rFonts w:ascii="Times New Roman" w:eastAsia="Calibri" w:hAnsi="Times New Roman" w:cs="Times New Roman"/>
          <w:bCs/>
          <w:sz w:val="28"/>
          <w:szCs w:val="24"/>
        </w:rPr>
        <w:t>науковий керівник:</w:t>
      </w:r>
    </w:p>
    <w:p w:rsidR="008411AE" w:rsidRPr="008411AE" w:rsidRDefault="008411AE" w:rsidP="006C51C0">
      <w:pPr>
        <w:spacing w:after="0" w:line="360" w:lineRule="auto"/>
        <w:ind w:firstLine="709"/>
        <w:jc w:val="right"/>
        <w:rPr>
          <w:rFonts w:ascii="Times New Roman" w:eastAsia="Calibri" w:hAnsi="Times New Roman" w:cs="Times New Roman"/>
          <w:b/>
          <w:i/>
          <w:sz w:val="28"/>
          <w:szCs w:val="24"/>
        </w:rPr>
      </w:pPr>
      <w:proofErr w:type="spellStart"/>
      <w:r>
        <w:rPr>
          <w:rFonts w:ascii="Times New Roman" w:eastAsia="Calibri" w:hAnsi="Times New Roman" w:cs="Times New Roman"/>
          <w:b/>
          <w:i/>
          <w:sz w:val="28"/>
          <w:szCs w:val="24"/>
        </w:rPr>
        <w:t>Равлюк</w:t>
      </w:r>
      <w:proofErr w:type="spellEnd"/>
      <w:r>
        <w:rPr>
          <w:rFonts w:ascii="Times New Roman" w:eastAsia="Calibri" w:hAnsi="Times New Roman" w:cs="Times New Roman"/>
          <w:b/>
          <w:i/>
          <w:sz w:val="28"/>
          <w:szCs w:val="24"/>
        </w:rPr>
        <w:t xml:space="preserve"> Тетяна</w:t>
      </w:r>
      <w:r w:rsidRPr="008411AE">
        <w:rPr>
          <w:rFonts w:ascii="Times New Roman" w:eastAsia="Calibri" w:hAnsi="Times New Roman" w:cs="Times New Roman"/>
          <w:b/>
          <w:i/>
          <w:sz w:val="28"/>
          <w:szCs w:val="24"/>
        </w:rPr>
        <w:t>,</w:t>
      </w:r>
    </w:p>
    <w:p w:rsidR="008411AE" w:rsidRPr="008411AE" w:rsidRDefault="008411AE" w:rsidP="006C51C0">
      <w:pPr>
        <w:spacing w:after="0" w:line="360" w:lineRule="auto"/>
        <w:ind w:firstLine="709"/>
        <w:jc w:val="right"/>
        <w:rPr>
          <w:rFonts w:ascii="Times New Roman" w:eastAsia="Calibri" w:hAnsi="Times New Roman" w:cs="Times New Roman"/>
          <w:sz w:val="28"/>
          <w:szCs w:val="24"/>
        </w:rPr>
      </w:pPr>
      <w:r w:rsidRPr="008411AE">
        <w:rPr>
          <w:rFonts w:ascii="Times New Roman" w:eastAsia="Calibri" w:hAnsi="Times New Roman" w:cs="Times New Roman"/>
          <w:sz w:val="28"/>
          <w:szCs w:val="24"/>
        </w:rPr>
        <w:t>кандидат педагогічних наук, доцент,</w:t>
      </w:r>
    </w:p>
    <w:p w:rsidR="008411AE" w:rsidRPr="008411AE" w:rsidRDefault="008411AE" w:rsidP="006C51C0">
      <w:pPr>
        <w:spacing w:after="0" w:line="360" w:lineRule="auto"/>
        <w:ind w:firstLine="709"/>
        <w:jc w:val="right"/>
        <w:rPr>
          <w:rFonts w:ascii="Times New Roman" w:eastAsia="Calibri" w:hAnsi="Times New Roman" w:cs="Times New Roman"/>
          <w:sz w:val="28"/>
          <w:szCs w:val="24"/>
        </w:rPr>
      </w:pPr>
      <w:r w:rsidRPr="008411AE">
        <w:rPr>
          <w:rFonts w:ascii="Times New Roman" w:eastAsia="Calibri" w:hAnsi="Times New Roman" w:cs="Times New Roman"/>
          <w:sz w:val="28"/>
          <w:szCs w:val="24"/>
        </w:rPr>
        <w:t>доцент кафедри педагогіки та соціальної роботи</w:t>
      </w:r>
    </w:p>
    <w:p w:rsidR="008411AE" w:rsidRPr="008411AE" w:rsidRDefault="008411AE" w:rsidP="006C51C0">
      <w:pPr>
        <w:spacing w:after="0" w:line="360" w:lineRule="auto"/>
        <w:ind w:firstLine="709"/>
        <w:jc w:val="right"/>
        <w:rPr>
          <w:rFonts w:ascii="Times New Roman" w:eastAsia="Calibri" w:hAnsi="Times New Roman" w:cs="Times New Roman"/>
          <w:sz w:val="28"/>
          <w:szCs w:val="24"/>
        </w:rPr>
      </w:pPr>
      <w:r w:rsidRPr="008411AE">
        <w:rPr>
          <w:rFonts w:ascii="Times New Roman" w:eastAsia="Calibri" w:hAnsi="Times New Roman" w:cs="Times New Roman"/>
          <w:sz w:val="28"/>
          <w:szCs w:val="24"/>
        </w:rPr>
        <w:t>Чернівецький національний університет</w:t>
      </w:r>
    </w:p>
    <w:p w:rsidR="008411AE" w:rsidRPr="008411AE" w:rsidRDefault="008411AE" w:rsidP="006C51C0">
      <w:pPr>
        <w:spacing w:after="0" w:line="360" w:lineRule="auto"/>
        <w:ind w:firstLine="709"/>
        <w:jc w:val="right"/>
        <w:rPr>
          <w:rFonts w:ascii="Times New Roman" w:eastAsia="Calibri" w:hAnsi="Times New Roman" w:cs="Times New Roman"/>
          <w:b/>
          <w:sz w:val="28"/>
          <w:szCs w:val="24"/>
        </w:rPr>
      </w:pPr>
      <w:r w:rsidRPr="008411AE">
        <w:rPr>
          <w:rFonts w:ascii="Times New Roman" w:eastAsia="Calibri" w:hAnsi="Times New Roman" w:cs="Times New Roman"/>
          <w:sz w:val="28"/>
          <w:szCs w:val="24"/>
        </w:rPr>
        <w:t xml:space="preserve">імені Юрія </w:t>
      </w:r>
      <w:proofErr w:type="spellStart"/>
      <w:r w:rsidRPr="008411AE">
        <w:rPr>
          <w:rFonts w:ascii="Times New Roman" w:eastAsia="Calibri" w:hAnsi="Times New Roman" w:cs="Times New Roman"/>
          <w:sz w:val="28"/>
          <w:szCs w:val="24"/>
        </w:rPr>
        <w:t>Федькович</w:t>
      </w:r>
      <w:r>
        <w:rPr>
          <w:rFonts w:ascii="Times New Roman" w:eastAsia="Calibri" w:hAnsi="Times New Roman" w:cs="Times New Roman"/>
          <w:sz w:val="28"/>
          <w:szCs w:val="24"/>
        </w:rPr>
        <w:t>а</w:t>
      </w:r>
      <w:proofErr w:type="spellEnd"/>
    </w:p>
    <w:p w:rsidR="008411AE" w:rsidRDefault="008411AE" w:rsidP="006C51C0">
      <w:pPr>
        <w:spacing w:after="0" w:line="360" w:lineRule="auto"/>
        <w:jc w:val="right"/>
        <w:rPr>
          <w:rFonts w:ascii="Times New Roman" w:hAnsi="Times New Roman" w:cs="Times New Roman"/>
          <w:b/>
          <w:i/>
          <w:sz w:val="28"/>
        </w:rPr>
      </w:pPr>
    </w:p>
    <w:p w:rsidR="00500E77" w:rsidRDefault="00FE0C1F" w:rsidP="006C51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ФОРМУВАННЯ</w:t>
      </w:r>
      <w:r w:rsidR="00266C7A">
        <w:rPr>
          <w:rFonts w:ascii="Times New Roman" w:hAnsi="Times New Roman" w:cs="Times New Roman"/>
          <w:b/>
          <w:sz w:val="24"/>
          <w:szCs w:val="24"/>
        </w:rPr>
        <w:t xml:space="preserve"> </w:t>
      </w:r>
      <w:r w:rsidR="008411AE">
        <w:rPr>
          <w:rFonts w:ascii="Times New Roman" w:hAnsi="Times New Roman" w:cs="Times New Roman"/>
          <w:b/>
          <w:sz w:val="24"/>
          <w:szCs w:val="24"/>
        </w:rPr>
        <w:t>ВІДПОВІДА</w:t>
      </w:r>
      <w:r w:rsidR="00500E77">
        <w:rPr>
          <w:rFonts w:ascii="Times New Roman" w:hAnsi="Times New Roman" w:cs="Times New Roman"/>
          <w:b/>
          <w:sz w:val="24"/>
          <w:szCs w:val="24"/>
        </w:rPr>
        <w:t>ЛЬНОГО СТАВЛЕННЯ ДО БАТЬКІВСТВА</w:t>
      </w:r>
    </w:p>
    <w:p w:rsidR="00277813" w:rsidRDefault="008411AE" w:rsidP="006C51C0">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У СТАРШОКЛАСНИКІВ</w:t>
      </w:r>
    </w:p>
    <w:p w:rsidR="00912130" w:rsidRDefault="00912130" w:rsidP="006C51C0">
      <w:pPr>
        <w:spacing w:after="0" w:line="360" w:lineRule="auto"/>
        <w:jc w:val="center"/>
        <w:rPr>
          <w:rFonts w:ascii="Times New Roman" w:hAnsi="Times New Roman" w:cs="Times New Roman"/>
          <w:b/>
          <w:sz w:val="24"/>
          <w:szCs w:val="24"/>
        </w:rPr>
      </w:pPr>
    </w:p>
    <w:p w:rsidR="00912130" w:rsidRDefault="00912130" w:rsidP="006C51C0">
      <w:pPr>
        <w:spacing w:after="0" w:line="360" w:lineRule="auto"/>
        <w:ind w:firstLine="709"/>
        <w:jc w:val="both"/>
        <w:rPr>
          <w:rFonts w:ascii="Times New Roman" w:eastAsia="Calibri" w:hAnsi="Times New Roman" w:cs="Times New Roman"/>
          <w:color w:val="000000"/>
          <w:sz w:val="28"/>
          <w:szCs w:val="28"/>
        </w:rPr>
      </w:pPr>
      <w:r w:rsidRPr="00912130">
        <w:rPr>
          <w:rFonts w:ascii="Times New Roman" w:eastAsia="Calibri" w:hAnsi="Times New Roman" w:cs="Times New Roman"/>
          <w:color w:val="000000"/>
          <w:sz w:val="28"/>
          <w:szCs w:val="28"/>
        </w:rPr>
        <w:t>У</w:t>
      </w:r>
      <w:r w:rsidRPr="00912130">
        <w:rPr>
          <w:rFonts w:ascii="Times New Roman" w:eastAsia="Calibri" w:hAnsi="Times New Roman" w:cs="Times New Roman"/>
          <w:b/>
          <w:color w:val="000000"/>
          <w:sz w:val="28"/>
          <w:szCs w:val="28"/>
        </w:rPr>
        <w:t xml:space="preserve"> </w:t>
      </w:r>
      <w:r w:rsidRPr="00912130">
        <w:rPr>
          <w:rFonts w:ascii="Times New Roman" w:eastAsia="Calibri" w:hAnsi="Times New Roman" w:cs="Times New Roman"/>
          <w:color w:val="000000"/>
          <w:sz w:val="28"/>
          <w:szCs w:val="28"/>
        </w:rPr>
        <w:t>сучасному світі значно змінилися підходи до процесу планування сім</w:t>
      </w:r>
      <w:r w:rsidRPr="00912130">
        <w:rPr>
          <w:rFonts w:ascii="Times New Roman" w:eastAsia="Calibri" w:hAnsi="Times New Roman" w:cs="Times New Roman"/>
          <w:color w:val="000000"/>
          <w:sz w:val="28"/>
          <w:szCs w:val="28"/>
          <w:lang w:val="ru-RU"/>
        </w:rPr>
        <w:t>’</w:t>
      </w:r>
      <w:r w:rsidRPr="00912130">
        <w:rPr>
          <w:rFonts w:ascii="Times New Roman" w:eastAsia="Calibri" w:hAnsi="Times New Roman" w:cs="Times New Roman"/>
          <w:color w:val="000000"/>
          <w:sz w:val="28"/>
          <w:szCs w:val="28"/>
        </w:rPr>
        <w:t xml:space="preserve">ї та народження дитини. Думка про те, що варто лише народити дитину, а все інше вирішиться само собою стає все менш популярною. До того ж, </w:t>
      </w:r>
      <w:r>
        <w:rPr>
          <w:rFonts w:ascii="Times New Roman" w:eastAsia="Calibri" w:hAnsi="Times New Roman" w:cs="Times New Roman"/>
          <w:color w:val="000000"/>
          <w:sz w:val="28"/>
          <w:szCs w:val="28"/>
        </w:rPr>
        <w:t>у ході</w:t>
      </w:r>
      <w:r w:rsidRPr="00912130">
        <w:rPr>
          <w:rFonts w:ascii="Times New Roman" w:eastAsia="Calibri" w:hAnsi="Times New Roman" w:cs="Times New Roman"/>
          <w:color w:val="000000"/>
          <w:sz w:val="28"/>
          <w:szCs w:val="28"/>
        </w:rPr>
        <w:t xml:space="preserve"> емансипації </w:t>
      </w:r>
      <w:r>
        <w:rPr>
          <w:rFonts w:ascii="Times New Roman" w:eastAsia="Calibri" w:hAnsi="Times New Roman" w:cs="Times New Roman"/>
          <w:color w:val="000000"/>
          <w:sz w:val="28"/>
          <w:szCs w:val="28"/>
        </w:rPr>
        <w:t>суспільства</w:t>
      </w:r>
      <w:r w:rsidRPr="00912130">
        <w:rPr>
          <w:rFonts w:ascii="Times New Roman" w:eastAsia="Calibri" w:hAnsi="Times New Roman" w:cs="Times New Roman"/>
          <w:color w:val="000000"/>
          <w:sz w:val="28"/>
          <w:szCs w:val="28"/>
        </w:rPr>
        <w:t xml:space="preserve"> перестала бути єдиною правильною думка, що простір жінки має бути обмежений кухнею, церквою та дітьми. Сучасні жінки, маючи рівний доступ до освіти, прагнуть зробити кар’єру та отримати фінансову незалежність, вбачаючи таку ситуацію безпечнішою для себе та дітей. Втім, максимальна </w:t>
      </w:r>
      <w:proofErr w:type="spellStart"/>
      <w:r w:rsidRPr="00912130">
        <w:rPr>
          <w:rFonts w:ascii="Times New Roman" w:eastAsia="Calibri" w:hAnsi="Times New Roman" w:cs="Times New Roman"/>
          <w:color w:val="000000"/>
          <w:sz w:val="28"/>
          <w:szCs w:val="28"/>
        </w:rPr>
        <w:t>залученість</w:t>
      </w:r>
      <w:proofErr w:type="spellEnd"/>
      <w:r w:rsidRPr="00912130">
        <w:rPr>
          <w:rFonts w:ascii="Times New Roman" w:eastAsia="Calibri" w:hAnsi="Times New Roman" w:cs="Times New Roman"/>
          <w:color w:val="000000"/>
          <w:sz w:val="28"/>
          <w:szCs w:val="28"/>
        </w:rPr>
        <w:t xml:space="preserve"> обох батьків до роботи призводить до зменшення часу, який батьки проводять зі своїми дітьми. Це, в свою чергу, викликає непорозуміння у сім</w:t>
      </w:r>
      <w:r w:rsidRPr="00912130">
        <w:rPr>
          <w:rFonts w:ascii="Times New Roman" w:eastAsia="Calibri" w:hAnsi="Times New Roman" w:cs="Times New Roman"/>
          <w:color w:val="000000"/>
          <w:sz w:val="28"/>
          <w:szCs w:val="28"/>
          <w:lang w:val="ru-RU"/>
        </w:rPr>
        <w:t>’</w:t>
      </w:r>
      <w:r w:rsidRPr="00912130">
        <w:rPr>
          <w:rFonts w:ascii="Times New Roman" w:eastAsia="Calibri" w:hAnsi="Times New Roman" w:cs="Times New Roman"/>
          <w:color w:val="000000"/>
          <w:sz w:val="28"/>
          <w:szCs w:val="28"/>
        </w:rPr>
        <w:t>ї.</w:t>
      </w:r>
    </w:p>
    <w:p w:rsidR="00912130" w:rsidRPr="00912130" w:rsidRDefault="00912130" w:rsidP="006C51C0">
      <w:pPr>
        <w:spacing w:after="0" w:line="360" w:lineRule="auto"/>
        <w:ind w:firstLine="709"/>
        <w:jc w:val="both"/>
        <w:rPr>
          <w:rFonts w:ascii="Times New Roman" w:eastAsia="Calibri" w:hAnsi="Times New Roman" w:cs="Times New Roman"/>
          <w:color w:val="000000"/>
          <w:sz w:val="28"/>
          <w:szCs w:val="28"/>
        </w:rPr>
      </w:pPr>
      <w:r w:rsidRPr="00912130">
        <w:rPr>
          <w:rFonts w:ascii="Times New Roman" w:eastAsia="Calibri" w:hAnsi="Times New Roman" w:cs="Times New Roman"/>
          <w:color w:val="000000"/>
          <w:sz w:val="28"/>
          <w:szCs w:val="28"/>
        </w:rPr>
        <w:t xml:space="preserve">Молодь, у тому числі здобувачі середньої освіти, перебувають на шляху до самовизначення (особистого, професійного, сімейного), формування світогляду, вибору та встановлення життєвих пріоритетів і цінностей. Це </w:t>
      </w:r>
      <w:r w:rsidRPr="00912130">
        <w:rPr>
          <w:rFonts w:ascii="Times New Roman" w:eastAsia="Calibri" w:hAnsi="Times New Roman" w:cs="Times New Roman"/>
          <w:color w:val="000000"/>
          <w:sz w:val="28"/>
          <w:szCs w:val="28"/>
        </w:rPr>
        <w:lastRenderedPageBreak/>
        <w:t>стосується і розуміння батьківства. Однак не всі юнаки та дівчата сьогодні готові брати на себе відповідальність за себе</w:t>
      </w:r>
      <w:r>
        <w:rPr>
          <w:rFonts w:ascii="Times New Roman" w:eastAsia="Calibri" w:hAnsi="Times New Roman" w:cs="Times New Roman"/>
          <w:color w:val="000000"/>
          <w:sz w:val="28"/>
          <w:szCs w:val="28"/>
        </w:rPr>
        <w:t>,</w:t>
      </w:r>
      <w:r w:rsidRPr="00912130">
        <w:rPr>
          <w:rFonts w:ascii="Times New Roman" w:eastAsia="Calibri" w:hAnsi="Times New Roman" w:cs="Times New Roman"/>
          <w:color w:val="000000"/>
          <w:sz w:val="28"/>
          <w:szCs w:val="28"/>
        </w:rPr>
        <w:t xml:space="preserve"> свої вчинки в міжособистісних стосунках</w:t>
      </w:r>
      <w:r>
        <w:rPr>
          <w:rFonts w:ascii="Times New Roman" w:eastAsia="Calibri" w:hAnsi="Times New Roman" w:cs="Times New Roman"/>
          <w:color w:val="000000"/>
          <w:sz w:val="28"/>
          <w:szCs w:val="28"/>
        </w:rPr>
        <w:t xml:space="preserve"> тощо</w:t>
      </w:r>
      <w:r w:rsidRPr="00912130">
        <w:rPr>
          <w:rFonts w:ascii="Times New Roman" w:eastAsia="Calibri" w:hAnsi="Times New Roman" w:cs="Times New Roman"/>
          <w:color w:val="000000"/>
          <w:sz w:val="28"/>
          <w:szCs w:val="28"/>
        </w:rPr>
        <w:t>. Це пов'язано з тим, що прагнення до матеріального благополуччя</w:t>
      </w:r>
      <w:r>
        <w:rPr>
          <w:rFonts w:ascii="Times New Roman" w:eastAsia="Calibri" w:hAnsi="Times New Roman" w:cs="Times New Roman"/>
          <w:color w:val="000000"/>
          <w:sz w:val="28"/>
          <w:szCs w:val="28"/>
        </w:rPr>
        <w:t>,</w:t>
      </w:r>
      <w:r w:rsidRPr="00912130">
        <w:rPr>
          <w:rFonts w:ascii="Times New Roman" w:eastAsia="Calibri" w:hAnsi="Times New Roman" w:cs="Times New Roman"/>
          <w:color w:val="000000"/>
          <w:sz w:val="28"/>
          <w:szCs w:val="28"/>
        </w:rPr>
        <w:t xml:space="preserve"> </w:t>
      </w:r>
      <w:r w:rsidRPr="00912130">
        <w:rPr>
          <w:rFonts w:ascii="Times New Roman" w:eastAsia="Calibri" w:hAnsi="Times New Roman" w:cs="Times New Roman"/>
          <w:color w:val="000000"/>
          <w:sz w:val="28"/>
          <w:szCs w:val="28"/>
        </w:rPr>
        <w:t>професійного розвитку та життя у власне задоволення</w:t>
      </w:r>
      <w:r w:rsidRPr="00912130">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є домінуючим</w:t>
      </w:r>
      <w:r w:rsidRPr="00912130">
        <w:rPr>
          <w:rFonts w:ascii="Times New Roman" w:eastAsia="Calibri" w:hAnsi="Times New Roman" w:cs="Times New Roman"/>
          <w:color w:val="000000"/>
          <w:sz w:val="28"/>
          <w:szCs w:val="28"/>
        </w:rPr>
        <w:t>.</w:t>
      </w:r>
    </w:p>
    <w:p w:rsidR="00912130" w:rsidRDefault="00912130" w:rsidP="006C51C0">
      <w:pPr>
        <w:spacing w:after="0" w:line="360" w:lineRule="auto"/>
        <w:ind w:firstLine="709"/>
        <w:jc w:val="both"/>
        <w:rPr>
          <w:rFonts w:ascii="Times New Roman" w:eastAsia="Calibri" w:hAnsi="Times New Roman" w:cs="Times New Roman"/>
          <w:color w:val="000000"/>
          <w:sz w:val="28"/>
          <w:szCs w:val="28"/>
        </w:rPr>
      </w:pPr>
      <w:r w:rsidRPr="00912130">
        <w:rPr>
          <w:rFonts w:ascii="Times New Roman" w:eastAsia="Calibri" w:hAnsi="Times New Roman" w:cs="Times New Roman"/>
          <w:color w:val="000000"/>
          <w:sz w:val="28"/>
          <w:szCs w:val="28"/>
        </w:rPr>
        <w:t>Підготовка молоді до шлюбу та сімейного життя є дуже важливою</w:t>
      </w:r>
      <w:r>
        <w:rPr>
          <w:rFonts w:ascii="Times New Roman" w:eastAsia="Calibri" w:hAnsi="Times New Roman" w:cs="Times New Roman"/>
          <w:color w:val="000000"/>
          <w:sz w:val="28"/>
          <w:szCs w:val="28"/>
        </w:rPr>
        <w:t>, виникає необхідність</w:t>
      </w:r>
      <w:r w:rsidRPr="00912130">
        <w:rPr>
          <w:rFonts w:ascii="Times New Roman" w:eastAsia="Calibri" w:hAnsi="Times New Roman" w:cs="Times New Roman"/>
          <w:color w:val="000000"/>
          <w:sz w:val="28"/>
          <w:szCs w:val="28"/>
        </w:rPr>
        <w:t xml:space="preserve"> пошуку найкращого способу поєднання сімейного життя і</w:t>
      </w:r>
      <w:r>
        <w:rPr>
          <w:rFonts w:ascii="Times New Roman" w:eastAsia="Calibri" w:hAnsi="Times New Roman" w:cs="Times New Roman"/>
          <w:color w:val="000000"/>
          <w:sz w:val="28"/>
          <w:szCs w:val="28"/>
        </w:rPr>
        <w:t>з</w:t>
      </w:r>
      <w:r w:rsidRPr="00912130">
        <w:rPr>
          <w:rFonts w:ascii="Times New Roman" w:eastAsia="Calibri" w:hAnsi="Times New Roman" w:cs="Times New Roman"/>
          <w:color w:val="000000"/>
          <w:sz w:val="28"/>
          <w:szCs w:val="28"/>
        </w:rPr>
        <w:t xml:space="preserve"> соціальним благополуччям</w:t>
      </w:r>
      <w:r w:rsidRPr="00912130">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В</w:t>
      </w:r>
      <w:r w:rsidRPr="00912130">
        <w:rPr>
          <w:rFonts w:ascii="Times New Roman" w:eastAsia="Calibri" w:hAnsi="Times New Roman" w:cs="Times New Roman"/>
          <w:color w:val="000000"/>
          <w:sz w:val="28"/>
          <w:szCs w:val="28"/>
        </w:rPr>
        <w:t>ирішальне значення</w:t>
      </w:r>
      <w:r w:rsidRPr="00912130">
        <w:rPr>
          <w:rFonts w:ascii="Times New Roman" w:eastAsia="Calibri" w:hAnsi="Times New Roman" w:cs="Times New Roman"/>
          <w:color w:val="000000"/>
          <w:sz w:val="28"/>
          <w:szCs w:val="28"/>
        </w:rPr>
        <w:t xml:space="preserve"> </w:t>
      </w:r>
      <w:r w:rsidRPr="00912130">
        <w:rPr>
          <w:rFonts w:ascii="Times New Roman" w:eastAsia="Calibri" w:hAnsi="Times New Roman" w:cs="Times New Roman"/>
          <w:color w:val="000000"/>
          <w:sz w:val="28"/>
          <w:szCs w:val="28"/>
        </w:rPr>
        <w:t>має</w:t>
      </w:r>
      <w:r w:rsidRPr="00912130">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б</w:t>
      </w:r>
      <w:r w:rsidRPr="00912130">
        <w:rPr>
          <w:rFonts w:ascii="Times New Roman" w:eastAsia="Calibri" w:hAnsi="Times New Roman" w:cs="Times New Roman"/>
          <w:color w:val="000000"/>
          <w:sz w:val="28"/>
          <w:szCs w:val="28"/>
        </w:rPr>
        <w:t>атьківство як елемент самовизначення.</w:t>
      </w:r>
    </w:p>
    <w:p w:rsidR="00E3328B" w:rsidRPr="00E3328B" w:rsidRDefault="00E3328B" w:rsidP="006C51C0">
      <w:pPr>
        <w:spacing w:after="0" w:line="360" w:lineRule="auto"/>
        <w:ind w:firstLine="709"/>
        <w:jc w:val="both"/>
        <w:rPr>
          <w:rFonts w:ascii="Times New Roman" w:eastAsia="Calibri" w:hAnsi="Times New Roman" w:cs="Times New Roman"/>
          <w:color w:val="000000"/>
          <w:sz w:val="28"/>
          <w:szCs w:val="28"/>
        </w:rPr>
      </w:pPr>
      <w:bookmarkStart w:id="0" w:name="_GoBack"/>
      <w:bookmarkEnd w:id="0"/>
      <w:r w:rsidRPr="00E3328B">
        <w:rPr>
          <w:rFonts w:ascii="Times New Roman" w:eastAsia="Calibri" w:hAnsi="Times New Roman" w:cs="Times New Roman"/>
          <w:bCs/>
          <w:color w:val="000000"/>
          <w:sz w:val="28"/>
          <w:szCs w:val="28"/>
        </w:rPr>
        <w:t xml:space="preserve">Відповідно до статті 12  </w:t>
      </w:r>
      <w:hyperlink r:id="rId5" w:history="1">
        <w:r w:rsidRPr="00E3328B">
          <w:rPr>
            <w:rStyle w:val="a3"/>
            <w:rFonts w:ascii="Times New Roman" w:eastAsia="Calibri" w:hAnsi="Times New Roman" w:cs="Times New Roman"/>
            <w:bCs/>
            <w:color w:val="auto"/>
            <w:sz w:val="28"/>
            <w:szCs w:val="28"/>
            <w:u w:val="none"/>
          </w:rPr>
          <w:t>Закону України «Про охорону дитинства»</w:t>
        </w:r>
      </w:hyperlink>
      <w:r w:rsidRPr="00E3328B">
        <w:rPr>
          <w:rFonts w:ascii="Times New Roman" w:eastAsia="Calibri" w:hAnsi="Times New Roman" w:cs="Times New Roman"/>
          <w:bCs/>
          <w:sz w:val="28"/>
          <w:szCs w:val="28"/>
        </w:rPr>
        <w:t> в</w:t>
      </w:r>
      <w:r w:rsidRPr="00E3328B">
        <w:rPr>
          <w:rFonts w:ascii="Times New Roman" w:eastAsia="Calibri" w:hAnsi="Times New Roman" w:cs="Times New Roman"/>
          <w:bCs/>
          <w:color w:val="000000"/>
          <w:sz w:val="28"/>
          <w:szCs w:val="28"/>
        </w:rPr>
        <w:t>изначена відповідальність батьків за розвиток дитини:</w:t>
      </w:r>
    </w:p>
    <w:p w:rsidR="00E3328B" w:rsidRPr="00E3328B" w:rsidRDefault="00E3328B" w:rsidP="006C51C0">
      <w:pPr>
        <w:numPr>
          <w:ilvl w:val="0"/>
          <w:numId w:val="10"/>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color w:val="000000"/>
          <w:sz w:val="28"/>
          <w:szCs w:val="28"/>
        </w:rPr>
        <w:t>«Виховання в сім’ї є першоосновою розвитку дитини як особистості.</w:t>
      </w:r>
    </w:p>
    <w:p w:rsidR="00E3328B" w:rsidRPr="00E3328B" w:rsidRDefault="00E3328B" w:rsidP="006C51C0">
      <w:pPr>
        <w:numPr>
          <w:ilvl w:val="0"/>
          <w:numId w:val="10"/>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color w:val="000000"/>
          <w:sz w:val="28"/>
          <w:szCs w:val="28"/>
        </w:rPr>
        <w:t>На кожного з батьків покладається однакова відповідальність за виховання, навчання і розвиток дитини.</w:t>
      </w:r>
    </w:p>
    <w:p w:rsidR="00E3328B" w:rsidRPr="00E3328B" w:rsidRDefault="00E3328B" w:rsidP="006C51C0">
      <w:pPr>
        <w:numPr>
          <w:ilvl w:val="0"/>
          <w:numId w:val="10"/>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color w:val="000000"/>
          <w:sz w:val="28"/>
          <w:szCs w:val="28"/>
        </w:rPr>
        <w:t>Батьки та особи, які їх замінюють, зобов’язані:</w:t>
      </w:r>
    </w:p>
    <w:p w:rsidR="00E3328B" w:rsidRPr="00E3328B" w:rsidRDefault="00E3328B" w:rsidP="006C51C0">
      <w:pPr>
        <w:numPr>
          <w:ilvl w:val="0"/>
          <w:numId w:val="11"/>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iCs/>
          <w:color w:val="000000"/>
          <w:sz w:val="28"/>
          <w:szCs w:val="28"/>
        </w:rPr>
        <w:t>постійно дбати про фізичне здоров’я, психічний стан дітей, створювати належні умови для розвитку їх природних здібностей;</w:t>
      </w:r>
    </w:p>
    <w:p w:rsidR="00E3328B" w:rsidRPr="00E3328B" w:rsidRDefault="00E3328B" w:rsidP="006C51C0">
      <w:pPr>
        <w:numPr>
          <w:ilvl w:val="0"/>
          <w:numId w:val="11"/>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iCs/>
          <w:color w:val="000000"/>
          <w:sz w:val="28"/>
          <w:szCs w:val="28"/>
        </w:rPr>
        <w:t>поважати гідність дитини, виховувати працелюбність, почуття доброти, милосердя, шанобливе ставлення до державної і рідної мови, сім’ї, старших за віком, до народних традицій та звичаїв;</w:t>
      </w:r>
    </w:p>
    <w:p w:rsidR="00E3328B" w:rsidRPr="00E3328B" w:rsidRDefault="00E3328B" w:rsidP="006C51C0">
      <w:pPr>
        <w:numPr>
          <w:ilvl w:val="0"/>
          <w:numId w:val="11"/>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iCs/>
          <w:color w:val="000000"/>
          <w:sz w:val="28"/>
          <w:szCs w:val="28"/>
        </w:rPr>
        <w:t>виховувати повагу до національних, історичних, культурних цінностей українського та інших народів, дбайливе ставлення до історико-культурного надбання та навколишнього природного середовища, любов до своєї країни;</w:t>
      </w:r>
    </w:p>
    <w:p w:rsidR="00E3328B" w:rsidRPr="00E3328B" w:rsidRDefault="00E3328B" w:rsidP="006C51C0">
      <w:pPr>
        <w:numPr>
          <w:ilvl w:val="0"/>
          <w:numId w:val="11"/>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iCs/>
          <w:color w:val="000000"/>
          <w:sz w:val="28"/>
          <w:szCs w:val="28"/>
        </w:rPr>
        <w:t>сприяти здобуттю дітьми освіти у навчальних закладах або забезпечувати повноцінну домашню освіту відповідно до вимог щодо її змісту, рівня та обсягу;</w:t>
      </w:r>
    </w:p>
    <w:p w:rsidR="00E3328B" w:rsidRPr="00E3328B" w:rsidRDefault="00E3328B" w:rsidP="006C51C0">
      <w:pPr>
        <w:numPr>
          <w:ilvl w:val="0"/>
          <w:numId w:val="11"/>
        </w:numPr>
        <w:tabs>
          <w:tab w:val="clear" w:pos="720"/>
          <w:tab w:val="num" w:pos="360"/>
        </w:tabs>
        <w:spacing w:after="0" w:line="360" w:lineRule="auto"/>
        <w:ind w:left="0" w:firstLine="0"/>
        <w:jc w:val="both"/>
        <w:rPr>
          <w:rFonts w:ascii="Times New Roman" w:eastAsia="Calibri" w:hAnsi="Times New Roman" w:cs="Times New Roman"/>
          <w:color w:val="000000"/>
          <w:sz w:val="28"/>
          <w:szCs w:val="28"/>
        </w:rPr>
      </w:pPr>
      <w:r w:rsidRPr="00E3328B">
        <w:rPr>
          <w:rFonts w:ascii="Times New Roman" w:eastAsia="Calibri" w:hAnsi="Times New Roman" w:cs="Times New Roman"/>
          <w:iCs/>
          <w:color w:val="000000"/>
          <w:sz w:val="28"/>
          <w:szCs w:val="28"/>
        </w:rPr>
        <w:t>виховувати повагу до законів, прав, основних свобод людини</w:t>
      </w:r>
      <w:r>
        <w:rPr>
          <w:rFonts w:ascii="Times New Roman" w:eastAsia="Calibri" w:hAnsi="Times New Roman" w:cs="Times New Roman"/>
          <w:iCs/>
          <w:color w:val="000000"/>
          <w:sz w:val="28"/>
          <w:szCs w:val="28"/>
        </w:rPr>
        <w:t xml:space="preserve">» </w:t>
      </w:r>
      <w:r w:rsidRPr="00E3328B">
        <w:rPr>
          <w:rFonts w:ascii="Times New Roman" w:eastAsia="Calibri" w:hAnsi="Times New Roman" w:cs="Times New Roman"/>
          <w:color w:val="000000"/>
          <w:sz w:val="28"/>
          <w:szCs w:val="28"/>
          <w:lang w:val="ru-RU"/>
        </w:rPr>
        <w:t>[</w:t>
      </w:r>
      <w:r w:rsidRPr="00E3328B">
        <w:rPr>
          <w:rFonts w:ascii="Times New Roman" w:eastAsia="Calibri" w:hAnsi="Times New Roman" w:cs="Times New Roman"/>
          <w:color w:val="000000"/>
          <w:sz w:val="28"/>
          <w:szCs w:val="28"/>
        </w:rPr>
        <w:t>1</w:t>
      </w:r>
      <w:r w:rsidRPr="00E3328B">
        <w:rPr>
          <w:rFonts w:ascii="Times New Roman" w:eastAsia="Calibri" w:hAnsi="Times New Roman" w:cs="Times New Roman"/>
          <w:color w:val="000000"/>
          <w:sz w:val="28"/>
          <w:szCs w:val="28"/>
          <w:lang w:val="ru-RU"/>
        </w:rPr>
        <w:t>]</w:t>
      </w:r>
      <w:r w:rsidRPr="00E3328B">
        <w:rPr>
          <w:rFonts w:ascii="Times New Roman" w:eastAsia="Calibri" w:hAnsi="Times New Roman" w:cs="Times New Roman"/>
          <w:iCs/>
          <w:color w:val="000000"/>
          <w:sz w:val="28"/>
          <w:szCs w:val="28"/>
        </w:rPr>
        <w:t>.</w:t>
      </w:r>
    </w:p>
    <w:p w:rsidR="00912130" w:rsidRDefault="00912130" w:rsidP="006C51C0">
      <w:pPr>
        <w:spacing w:after="0" w:line="360" w:lineRule="auto"/>
        <w:ind w:firstLine="709"/>
        <w:jc w:val="both"/>
        <w:rPr>
          <w:rFonts w:ascii="Times New Roman" w:hAnsi="Times New Roman" w:cs="Times New Roman"/>
          <w:bCs/>
          <w:color w:val="000000" w:themeColor="text1"/>
          <w:sz w:val="28"/>
          <w:szCs w:val="28"/>
        </w:rPr>
      </w:pPr>
      <w:r>
        <w:rPr>
          <w:rFonts w:ascii="Times New Roman" w:eastAsia="Calibri" w:hAnsi="Times New Roman" w:cs="Times New Roman"/>
          <w:color w:val="000000"/>
          <w:sz w:val="28"/>
          <w:szCs w:val="28"/>
        </w:rPr>
        <w:t xml:space="preserve">З огляду на зазначене, пропонуємо </w:t>
      </w:r>
      <w:r>
        <w:rPr>
          <w:rFonts w:ascii="Times New Roman" w:hAnsi="Times New Roman" w:cs="Times New Roman"/>
          <w:bCs/>
          <w:color w:val="000000" w:themeColor="text1"/>
          <w:sz w:val="28"/>
          <w:szCs w:val="28"/>
        </w:rPr>
        <w:t>а</w:t>
      </w:r>
      <w:r w:rsidRPr="00912130">
        <w:rPr>
          <w:rFonts w:ascii="Times New Roman" w:hAnsi="Times New Roman" w:cs="Times New Roman"/>
          <w:bCs/>
          <w:color w:val="000000" w:themeColor="text1"/>
          <w:sz w:val="28"/>
          <w:szCs w:val="28"/>
        </w:rPr>
        <w:t>наліз результатів про</w:t>
      </w:r>
      <w:r>
        <w:rPr>
          <w:rFonts w:ascii="Times New Roman" w:hAnsi="Times New Roman" w:cs="Times New Roman"/>
          <w:bCs/>
          <w:color w:val="000000" w:themeColor="text1"/>
          <w:sz w:val="28"/>
          <w:szCs w:val="28"/>
        </w:rPr>
        <w:t xml:space="preserve">веденого дослідження ставлення </w:t>
      </w:r>
      <w:r w:rsidRPr="00912130">
        <w:rPr>
          <w:rFonts w:ascii="Times New Roman" w:hAnsi="Times New Roman" w:cs="Times New Roman"/>
          <w:bCs/>
          <w:color w:val="000000" w:themeColor="text1"/>
          <w:sz w:val="28"/>
          <w:szCs w:val="28"/>
        </w:rPr>
        <w:t>здобувачів середньої освіти</w:t>
      </w:r>
      <w:r w:rsidR="00E3328B">
        <w:rPr>
          <w:rFonts w:ascii="Times New Roman" w:hAnsi="Times New Roman" w:cs="Times New Roman"/>
          <w:bCs/>
          <w:color w:val="000000" w:themeColor="text1"/>
          <w:sz w:val="28"/>
          <w:szCs w:val="28"/>
        </w:rPr>
        <w:t xml:space="preserve"> </w:t>
      </w:r>
      <w:proofErr w:type="spellStart"/>
      <w:r w:rsidR="00E3328B" w:rsidRPr="00E3328B">
        <w:rPr>
          <w:rFonts w:ascii="Times New Roman" w:hAnsi="Times New Roman" w:cs="Times New Roman"/>
          <w:bCs/>
          <w:color w:val="000000" w:themeColor="text1"/>
          <w:sz w:val="28"/>
          <w:szCs w:val="28"/>
        </w:rPr>
        <w:t>Петрашівського</w:t>
      </w:r>
      <w:proofErr w:type="spellEnd"/>
      <w:r w:rsidR="00E3328B" w:rsidRPr="00E3328B">
        <w:rPr>
          <w:rFonts w:ascii="Times New Roman" w:hAnsi="Times New Roman" w:cs="Times New Roman"/>
          <w:bCs/>
          <w:color w:val="000000" w:themeColor="text1"/>
          <w:sz w:val="28"/>
          <w:szCs w:val="28"/>
        </w:rPr>
        <w:t xml:space="preserve"> ліцею</w:t>
      </w:r>
      <w:r w:rsidR="00E3328B">
        <w:rPr>
          <w:rFonts w:ascii="Times New Roman" w:hAnsi="Times New Roman" w:cs="Times New Roman"/>
          <w:bCs/>
          <w:color w:val="000000" w:themeColor="text1"/>
          <w:sz w:val="28"/>
          <w:szCs w:val="28"/>
        </w:rPr>
        <w:t xml:space="preserve"> (Чернівецький район Чернівецької області) </w:t>
      </w:r>
      <w:r w:rsidR="00E3328B" w:rsidRPr="00912130">
        <w:rPr>
          <w:rFonts w:ascii="Times New Roman" w:hAnsi="Times New Roman" w:cs="Times New Roman"/>
          <w:bCs/>
          <w:color w:val="000000" w:themeColor="text1"/>
          <w:sz w:val="28"/>
          <w:szCs w:val="28"/>
        </w:rPr>
        <w:t>до відповідального батьківства</w:t>
      </w:r>
      <w:r w:rsidR="00E3328B" w:rsidRPr="00E3328B">
        <w:rPr>
          <w:rFonts w:ascii="Times New Roman" w:hAnsi="Times New Roman" w:cs="Times New Roman"/>
          <w:bCs/>
          <w:color w:val="000000" w:themeColor="text1"/>
          <w:sz w:val="28"/>
          <w:szCs w:val="28"/>
        </w:rPr>
        <w:t xml:space="preserve">. У </w:t>
      </w:r>
      <w:r w:rsidR="00E3328B" w:rsidRPr="00E3328B">
        <w:rPr>
          <w:rFonts w:ascii="Times New Roman" w:hAnsi="Times New Roman" w:cs="Times New Roman"/>
          <w:bCs/>
          <w:color w:val="000000" w:themeColor="text1"/>
          <w:sz w:val="28"/>
          <w:szCs w:val="28"/>
        </w:rPr>
        <w:lastRenderedPageBreak/>
        <w:t xml:space="preserve">дослідженні взяли участь 48 учнів (28 дівчат та 20 хлопців) 10 та 11 класів. </w:t>
      </w:r>
      <w:r w:rsidR="00E3328B">
        <w:rPr>
          <w:rFonts w:ascii="Times New Roman" w:hAnsi="Times New Roman" w:cs="Times New Roman"/>
          <w:bCs/>
          <w:color w:val="000000" w:themeColor="text1"/>
          <w:sz w:val="28"/>
          <w:szCs w:val="28"/>
        </w:rPr>
        <w:t>Вік досліджуваних: 15-17 років.</w:t>
      </w:r>
    </w:p>
    <w:p w:rsidR="00E3328B" w:rsidRPr="00E3328B" w:rsidRDefault="00E3328B" w:rsidP="006C51C0">
      <w:pPr>
        <w:spacing w:after="0" w:line="360" w:lineRule="auto"/>
        <w:ind w:firstLine="709"/>
        <w:jc w:val="both"/>
        <w:rPr>
          <w:rFonts w:ascii="Times New Roman" w:eastAsia="Calibri" w:hAnsi="Times New Roman" w:cs="Times New Roman"/>
          <w:color w:val="000000"/>
          <w:sz w:val="28"/>
          <w:szCs w:val="28"/>
        </w:rPr>
      </w:pPr>
      <w:r w:rsidRPr="00E3328B">
        <w:rPr>
          <w:rFonts w:ascii="Times New Roman" w:eastAsia="Calibri" w:hAnsi="Times New Roman" w:cs="Times New Roman"/>
          <w:color w:val="000000"/>
          <w:sz w:val="28"/>
          <w:szCs w:val="28"/>
        </w:rPr>
        <w:t>За методикою «Тест-карта оцінки го</w:t>
      </w:r>
      <w:r>
        <w:rPr>
          <w:rFonts w:ascii="Times New Roman" w:eastAsia="Calibri" w:hAnsi="Times New Roman" w:cs="Times New Roman"/>
          <w:color w:val="000000"/>
          <w:sz w:val="28"/>
          <w:szCs w:val="28"/>
        </w:rPr>
        <w:t>товності до сімейного життя» І. </w:t>
      </w:r>
      <w:proofErr w:type="spellStart"/>
      <w:r w:rsidRPr="00E3328B">
        <w:rPr>
          <w:rFonts w:ascii="Times New Roman" w:eastAsia="Calibri" w:hAnsi="Times New Roman" w:cs="Times New Roman"/>
          <w:color w:val="000000"/>
          <w:sz w:val="28"/>
          <w:szCs w:val="28"/>
        </w:rPr>
        <w:t>Юнда</w:t>
      </w:r>
      <w:proofErr w:type="spellEnd"/>
      <w:r w:rsidRPr="00E3328B">
        <w:rPr>
          <w:rFonts w:ascii="Times New Roman" w:eastAsia="Calibri" w:hAnsi="Times New Roman" w:cs="Times New Roman"/>
          <w:color w:val="000000"/>
          <w:sz w:val="28"/>
          <w:szCs w:val="28"/>
        </w:rPr>
        <w:t xml:space="preserve"> визначено, що більшою мірою респонденти мають задовільний рівень готовності до сімейного життя, а саме 42% хлопців та 45% дівчат. Варто відзначити, що достатній рівень готовності до сімейного життя виявлено більше у пр</w:t>
      </w:r>
      <w:r>
        <w:rPr>
          <w:rFonts w:ascii="Times New Roman" w:eastAsia="Calibri" w:hAnsi="Times New Roman" w:cs="Times New Roman"/>
          <w:color w:val="000000"/>
          <w:sz w:val="28"/>
          <w:szCs w:val="28"/>
        </w:rPr>
        <w:t xml:space="preserve">едставників жіночої статі, ніж </w:t>
      </w:r>
      <w:r w:rsidRPr="00E3328B">
        <w:rPr>
          <w:rFonts w:ascii="Times New Roman" w:eastAsia="Calibri" w:hAnsi="Times New Roman" w:cs="Times New Roman"/>
          <w:color w:val="000000"/>
          <w:sz w:val="28"/>
          <w:szCs w:val="28"/>
        </w:rPr>
        <w:t>чоловічої.</w:t>
      </w:r>
    </w:p>
    <w:p w:rsidR="00E3328B" w:rsidRPr="00E3328B" w:rsidRDefault="00E3328B" w:rsidP="006C51C0">
      <w:pPr>
        <w:spacing w:after="0" w:line="360" w:lineRule="auto"/>
        <w:ind w:firstLine="709"/>
        <w:jc w:val="both"/>
        <w:rPr>
          <w:rFonts w:ascii="Times New Roman" w:eastAsia="Calibri" w:hAnsi="Times New Roman" w:cs="Times New Roman"/>
          <w:color w:val="000000"/>
          <w:sz w:val="28"/>
          <w:szCs w:val="28"/>
        </w:rPr>
      </w:pPr>
      <w:r w:rsidRPr="00E3328B">
        <w:rPr>
          <w:rFonts w:ascii="Times New Roman" w:eastAsia="Calibri" w:hAnsi="Times New Roman" w:cs="Times New Roman"/>
          <w:color w:val="000000"/>
          <w:sz w:val="28"/>
          <w:szCs w:val="28"/>
        </w:rPr>
        <w:t xml:space="preserve">На основі дослідження за опитувальником «Вимірювання установок в сімейній парі» (Ю. Альошина, Л. </w:t>
      </w:r>
      <w:proofErr w:type="spellStart"/>
      <w:r w:rsidRPr="00E3328B">
        <w:rPr>
          <w:rFonts w:ascii="Times New Roman" w:eastAsia="Calibri" w:hAnsi="Times New Roman" w:cs="Times New Roman"/>
          <w:color w:val="000000"/>
          <w:sz w:val="28"/>
          <w:szCs w:val="28"/>
        </w:rPr>
        <w:t>Гозман</w:t>
      </w:r>
      <w:proofErr w:type="spellEnd"/>
      <w:r w:rsidRPr="00E3328B">
        <w:rPr>
          <w:rFonts w:ascii="Times New Roman" w:eastAsia="Calibri" w:hAnsi="Times New Roman" w:cs="Times New Roman"/>
          <w:color w:val="000000"/>
          <w:sz w:val="28"/>
          <w:szCs w:val="28"/>
        </w:rPr>
        <w:t xml:space="preserve">, Е. </w:t>
      </w:r>
      <w:proofErr w:type="spellStart"/>
      <w:r w:rsidRPr="00E3328B">
        <w:rPr>
          <w:rFonts w:ascii="Times New Roman" w:eastAsia="Calibri" w:hAnsi="Times New Roman" w:cs="Times New Roman"/>
          <w:color w:val="000000"/>
          <w:sz w:val="28"/>
          <w:szCs w:val="28"/>
        </w:rPr>
        <w:t>Дубовська</w:t>
      </w:r>
      <w:proofErr w:type="spellEnd"/>
      <w:r w:rsidRPr="00E3328B">
        <w:rPr>
          <w:rFonts w:ascii="Times New Roman" w:eastAsia="Calibri" w:hAnsi="Times New Roman" w:cs="Times New Roman"/>
          <w:color w:val="000000"/>
          <w:sz w:val="28"/>
          <w:szCs w:val="28"/>
        </w:rPr>
        <w:t>) з'ясовано, що найбільш значущими в сімейній взаємодії сферами життєдіяльності є: виховання дітей, наявність автономності та особистих кордонів, спілкування з іншими людьми, романтичні стосунки та гроші і матеріальне забезпечення. Крім того, існують деякі відмінності серед хлопців та дівчат щодо значущості тієї чи іншої сфери сімейної взаємодії. Так, наприклад, для дівчат значно важливішими є діти, романтичні стосунки з партнером, і в рівній мірі – проблема автономності або залежності і можливість розлучення. Для хлопців важливими є питання особистої автономності та незалежності, сфера спілкування з іншими людьми і турбота про матеріальний достаток сім’ї та гроші. Велика різниця виявлена між показниками ставлення хлопців і дівчат до сексуальної сфери сімейного життя.</w:t>
      </w:r>
    </w:p>
    <w:p w:rsidR="00E3328B" w:rsidRPr="00912130" w:rsidRDefault="00E3328B" w:rsidP="006C51C0">
      <w:pPr>
        <w:spacing w:after="0" w:line="36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З</w:t>
      </w:r>
      <w:r w:rsidRPr="00E3328B">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метою </w:t>
      </w:r>
      <w:r w:rsidRPr="00E3328B">
        <w:rPr>
          <w:rFonts w:ascii="Times New Roman" w:eastAsia="Calibri" w:hAnsi="Times New Roman" w:cs="Times New Roman"/>
          <w:color w:val="000000"/>
          <w:sz w:val="28"/>
          <w:szCs w:val="28"/>
        </w:rPr>
        <w:t xml:space="preserve">формування відповідального ставлення до батьківства </w:t>
      </w:r>
      <w:r>
        <w:rPr>
          <w:rFonts w:ascii="Times New Roman" w:eastAsia="Calibri" w:hAnsi="Times New Roman" w:cs="Times New Roman"/>
          <w:color w:val="000000"/>
          <w:sz w:val="28"/>
          <w:szCs w:val="28"/>
        </w:rPr>
        <w:t xml:space="preserve">у </w:t>
      </w:r>
      <w:r w:rsidRPr="00E3328B">
        <w:rPr>
          <w:rFonts w:ascii="Times New Roman" w:eastAsia="Calibri" w:hAnsi="Times New Roman" w:cs="Times New Roman"/>
          <w:color w:val="000000"/>
          <w:sz w:val="28"/>
          <w:szCs w:val="28"/>
        </w:rPr>
        <w:t xml:space="preserve">здобувачів середньої освіти </w:t>
      </w:r>
      <w:r>
        <w:rPr>
          <w:rFonts w:ascii="Times New Roman" w:eastAsia="Calibri" w:hAnsi="Times New Roman" w:cs="Times New Roman"/>
          <w:color w:val="000000"/>
          <w:sz w:val="28"/>
          <w:szCs w:val="28"/>
        </w:rPr>
        <w:t>н</w:t>
      </w:r>
      <w:r w:rsidRPr="00E3328B">
        <w:rPr>
          <w:rFonts w:ascii="Times New Roman" w:eastAsia="Calibri" w:hAnsi="Times New Roman" w:cs="Times New Roman"/>
          <w:color w:val="000000"/>
          <w:sz w:val="28"/>
          <w:szCs w:val="28"/>
        </w:rPr>
        <w:t>ами було розроблено програму соціально-психологічного тренінгу та в перспективі вбачаємо впровадження його в освітній процес.</w:t>
      </w:r>
    </w:p>
    <w:p w:rsidR="00912130" w:rsidRPr="00912130" w:rsidRDefault="00912130" w:rsidP="006C51C0">
      <w:pPr>
        <w:spacing w:after="0" w:line="360" w:lineRule="auto"/>
        <w:ind w:firstLine="709"/>
        <w:jc w:val="both"/>
        <w:rPr>
          <w:rFonts w:ascii="Times New Roman" w:eastAsia="Calibri" w:hAnsi="Times New Roman" w:cs="Times New Roman"/>
          <w:color w:val="000000"/>
          <w:sz w:val="28"/>
          <w:szCs w:val="28"/>
        </w:rPr>
      </w:pPr>
    </w:p>
    <w:p w:rsidR="00E3328B" w:rsidRPr="00E3328B" w:rsidRDefault="00E3328B" w:rsidP="006C51C0">
      <w:pPr>
        <w:spacing w:after="0" w:line="360" w:lineRule="auto"/>
        <w:ind w:firstLine="709"/>
        <w:jc w:val="both"/>
        <w:rPr>
          <w:rFonts w:ascii="Times New Roman" w:hAnsi="Times New Roman" w:cs="Times New Roman"/>
          <w:b/>
          <w:sz w:val="28"/>
          <w:szCs w:val="24"/>
        </w:rPr>
      </w:pPr>
      <w:r w:rsidRPr="00E3328B">
        <w:rPr>
          <w:rFonts w:ascii="Times New Roman" w:hAnsi="Times New Roman" w:cs="Times New Roman"/>
          <w:b/>
          <w:sz w:val="28"/>
          <w:szCs w:val="24"/>
        </w:rPr>
        <w:t>Список використаних джерел</w:t>
      </w:r>
    </w:p>
    <w:p w:rsidR="00912130" w:rsidRPr="00E3328B" w:rsidRDefault="00E3328B" w:rsidP="006C51C0">
      <w:pPr>
        <w:pStyle w:val="a4"/>
        <w:numPr>
          <w:ilvl w:val="0"/>
          <w:numId w:val="12"/>
        </w:numPr>
        <w:spacing w:after="0" w:line="360" w:lineRule="auto"/>
        <w:jc w:val="both"/>
        <w:rPr>
          <w:rFonts w:ascii="Times New Roman" w:eastAsia="Calibri" w:hAnsi="Times New Roman" w:cs="Times New Roman"/>
          <w:color w:val="000000"/>
          <w:sz w:val="28"/>
          <w:szCs w:val="28"/>
        </w:rPr>
      </w:pPr>
      <w:r w:rsidRPr="00E3328B">
        <w:rPr>
          <w:rFonts w:ascii="Times New Roman" w:eastAsia="Calibri" w:hAnsi="Times New Roman" w:cs="Times New Roman"/>
          <w:color w:val="000000"/>
          <w:sz w:val="28"/>
          <w:szCs w:val="28"/>
        </w:rPr>
        <w:t>Закон України «Про охорону дитинства».  URL: https://zako</w:t>
      </w:r>
      <w:r>
        <w:rPr>
          <w:rFonts w:ascii="Times New Roman" w:eastAsia="Calibri" w:hAnsi="Times New Roman" w:cs="Times New Roman"/>
          <w:color w:val="000000"/>
          <w:sz w:val="28"/>
          <w:szCs w:val="28"/>
        </w:rPr>
        <w:t>n.rada.gov.ua/laws/show/2402-14</w:t>
      </w:r>
    </w:p>
    <w:sectPr w:rsidR="00912130" w:rsidRPr="00E3328B" w:rsidSect="00FD7EC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F79EB"/>
    <w:multiLevelType w:val="hybridMultilevel"/>
    <w:tmpl w:val="4080EFA2"/>
    <w:lvl w:ilvl="0" w:tplc="4F38A422">
      <w:start w:val="1"/>
      <w:numFmt w:val="bullet"/>
      <w:lvlText w:val="-"/>
      <w:lvlJc w:val="left"/>
      <w:pPr>
        <w:ind w:left="1144" w:hanging="360"/>
      </w:pPr>
      <w:rPr>
        <w:rFonts w:ascii="Times New Roman" w:eastAsiaTheme="minorHAnsi" w:hAnsi="Times New Roman" w:cs="Times New Roman" w:hint="default"/>
      </w:rPr>
    </w:lvl>
    <w:lvl w:ilvl="1" w:tplc="04220003" w:tentative="1">
      <w:start w:val="1"/>
      <w:numFmt w:val="bullet"/>
      <w:lvlText w:val="o"/>
      <w:lvlJc w:val="left"/>
      <w:pPr>
        <w:ind w:left="1864" w:hanging="360"/>
      </w:pPr>
      <w:rPr>
        <w:rFonts w:ascii="Courier New" w:hAnsi="Courier New" w:cs="Courier New" w:hint="default"/>
      </w:rPr>
    </w:lvl>
    <w:lvl w:ilvl="2" w:tplc="04220005" w:tentative="1">
      <w:start w:val="1"/>
      <w:numFmt w:val="bullet"/>
      <w:lvlText w:val=""/>
      <w:lvlJc w:val="left"/>
      <w:pPr>
        <w:ind w:left="2584" w:hanging="360"/>
      </w:pPr>
      <w:rPr>
        <w:rFonts w:ascii="Wingdings" w:hAnsi="Wingdings" w:hint="default"/>
      </w:rPr>
    </w:lvl>
    <w:lvl w:ilvl="3" w:tplc="04220001" w:tentative="1">
      <w:start w:val="1"/>
      <w:numFmt w:val="bullet"/>
      <w:lvlText w:val=""/>
      <w:lvlJc w:val="left"/>
      <w:pPr>
        <w:ind w:left="3304" w:hanging="360"/>
      </w:pPr>
      <w:rPr>
        <w:rFonts w:ascii="Symbol" w:hAnsi="Symbol" w:hint="default"/>
      </w:rPr>
    </w:lvl>
    <w:lvl w:ilvl="4" w:tplc="04220003" w:tentative="1">
      <w:start w:val="1"/>
      <w:numFmt w:val="bullet"/>
      <w:lvlText w:val="o"/>
      <w:lvlJc w:val="left"/>
      <w:pPr>
        <w:ind w:left="4024" w:hanging="360"/>
      </w:pPr>
      <w:rPr>
        <w:rFonts w:ascii="Courier New" w:hAnsi="Courier New" w:cs="Courier New" w:hint="default"/>
      </w:rPr>
    </w:lvl>
    <w:lvl w:ilvl="5" w:tplc="04220005" w:tentative="1">
      <w:start w:val="1"/>
      <w:numFmt w:val="bullet"/>
      <w:lvlText w:val=""/>
      <w:lvlJc w:val="left"/>
      <w:pPr>
        <w:ind w:left="4744" w:hanging="360"/>
      </w:pPr>
      <w:rPr>
        <w:rFonts w:ascii="Wingdings" w:hAnsi="Wingdings" w:hint="default"/>
      </w:rPr>
    </w:lvl>
    <w:lvl w:ilvl="6" w:tplc="04220001" w:tentative="1">
      <w:start w:val="1"/>
      <w:numFmt w:val="bullet"/>
      <w:lvlText w:val=""/>
      <w:lvlJc w:val="left"/>
      <w:pPr>
        <w:ind w:left="5464" w:hanging="360"/>
      </w:pPr>
      <w:rPr>
        <w:rFonts w:ascii="Symbol" w:hAnsi="Symbol" w:hint="default"/>
      </w:rPr>
    </w:lvl>
    <w:lvl w:ilvl="7" w:tplc="04220003" w:tentative="1">
      <w:start w:val="1"/>
      <w:numFmt w:val="bullet"/>
      <w:lvlText w:val="o"/>
      <w:lvlJc w:val="left"/>
      <w:pPr>
        <w:ind w:left="6184" w:hanging="360"/>
      </w:pPr>
      <w:rPr>
        <w:rFonts w:ascii="Courier New" w:hAnsi="Courier New" w:cs="Courier New" w:hint="default"/>
      </w:rPr>
    </w:lvl>
    <w:lvl w:ilvl="8" w:tplc="04220005" w:tentative="1">
      <w:start w:val="1"/>
      <w:numFmt w:val="bullet"/>
      <w:lvlText w:val=""/>
      <w:lvlJc w:val="left"/>
      <w:pPr>
        <w:ind w:left="6904" w:hanging="360"/>
      </w:pPr>
      <w:rPr>
        <w:rFonts w:ascii="Wingdings" w:hAnsi="Wingdings" w:hint="default"/>
      </w:rPr>
    </w:lvl>
  </w:abstractNum>
  <w:abstractNum w:abstractNumId="1" w15:restartNumberingAfterBreak="0">
    <w:nsid w:val="1820267B"/>
    <w:multiLevelType w:val="hybridMultilevel"/>
    <w:tmpl w:val="DEB6A4D6"/>
    <w:lvl w:ilvl="0" w:tplc="64B4E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26537571"/>
    <w:multiLevelType w:val="hybridMultilevel"/>
    <w:tmpl w:val="7BF25758"/>
    <w:lvl w:ilvl="0" w:tplc="0422000D">
      <w:start w:val="1"/>
      <w:numFmt w:val="bullet"/>
      <w:lvlText w:val=""/>
      <w:lvlJc w:val="left"/>
      <w:pPr>
        <w:ind w:left="1646" w:hanging="360"/>
      </w:pPr>
      <w:rPr>
        <w:rFonts w:ascii="Wingdings" w:hAnsi="Wingdings" w:hint="default"/>
      </w:rPr>
    </w:lvl>
    <w:lvl w:ilvl="1" w:tplc="04220003" w:tentative="1">
      <w:start w:val="1"/>
      <w:numFmt w:val="bullet"/>
      <w:lvlText w:val="o"/>
      <w:lvlJc w:val="left"/>
      <w:pPr>
        <w:ind w:left="2366" w:hanging="360"/>
      </w:pPr>
      <w:rPr>
        <w:rFonts w:ascii="Courier New" w:hAnsi="Courier New" w:cs="Courier New" w:hint="default"/>
      </w:rPr>
    </w:lvl>
    <w:lvl w:ilvl="2" w:tplc="04220005" w:tentative="1">
      <w:start w:val="1"/>
      <w:numFmt w:val="bullet"/>
      <w:lvlText w:val=""/>
      <w:lvlJc w:val="left"/>
      <w:pPr>
        <w:ind w:left="3086" w:hanging="360"/>
      </w:pPr>
      <w:rPr>
        <w:rFonts w:ascii="Wingdings" w:hAnsi="Wingdings" w:hint="default"/>
      </w:rPr>
    </w:lvl>
    <w:lvl w:ilvl="3" w:tplc="04220001" w:tentative="1">
      <w:start w:val="1"/>
      <w:numFmt w:val="bullet"/>
      <w:lvlText w:val=""/>
      <w:lvlJc w:val="left"/>
      <w:pPr>
        <w:ind w:left="3806" w:hanging="360"/>
      </w:pPr>
      <w:rPr>
        <w:rFonts w:ascii="Symbol" w:hAnsi="Symbol" w:hint="default"/>
      </w:rPr>
    </w:lvl>
    <w:lvl w:ilvl="4" w:tplc="04220003" w:tentative="1">
      <w:start w:val="1"/>
      <w:numFmt w:val="bullet"/>
      <w:lvlText w:val="o"/>
      <w:lvlJc w:val="left"/>
      <w:pPr>
        <w:ind w:left="4526" w:hanging="360"/>
      </w:pPr>
      <w:rPr>
        <w:rFonts w:ascii="Courier New" w:hAnsi="Courier New" w:cs="Courier New" w:hint="default"/>
      </w:rPr>
    </w:lvl>
    <w:lvl w:ilvl="5" w:tplc="04220005" w:tentative="1">
      <w:start w:val="1"/>
      <w:numFmt w:val="bullet"/>
      <w:lvlText w:val=""/>
      <w:lvlJc w:val="left"/>
      <w:pPr>
        <w:ind w:left="5246" w:hanging="360"/>
      </w:pPr>
      <w:rPr>
        <w:rFonts w:ascii="Wingdings" w:hAnsi="Wingdings" w:hint="default"/>
      </w:rPr>
    </w:lvl>
    <w:lvl w:ilvl="6" w:tplc="04220001" w:tentative="1">
      <w:start w:val="1"/>
      <w:numFmt w:val="bullet"/>
      <w:lvlText w:val=""/>
      <w:lvlJc w:val="left"/>
      <w:pPr>
        <w:ind w:left="5966" w:hanging="360"/>
      </w:pPr>
      <w:rPr>
        <w:rFonts w:ascii="Symbol" w:hAnsi="Symbol" w:hint="default"/>
      </w:rPr>
    </w:lvl>
    <w:lvl w:ilvl="7" w:tplc="04220003" w:tentative="1">
      <w:start w:val="1"/>
      <w:numFmt w:val="bullet"/>
      <w:lvlText w:val="o"/>
      <w:lvlJc w:val="left"/>
      <w:pPr>
        <w:ind w:left="6686" w:hanging="360"/>
      </w:pPr>
      <w:rPr>
        <w:rFonts w:ascii="Courier New" w:hAnsi="Courier New" w:cs="Courier New" w:hint="default"/>
      </w:rPr>
    </w:lvl>
    <w:lvl w:ilvl="8" w:tplc="04220005" w:tentative="1">
      <w:start w:val="1"/>
      <w:numFmt w:val="bullet"/>
      <w:lvlText w:val=""/>
      <w:lvlJc w:val="left"/>
      <w:pPr>
        <w:ind w:left="7406" w:hanging="360"/>
      </w:pPr>
      <w:rPr>
        <w:rFonts w:ascii="Wingdings" w:hAnsi="Wingdings" w:hint="default"/>
      </w:rPr>
    </w:lvl>
  </w:abstractNum>
  <w:abstractNum w:abstractNumId="3" w15:restartNumberingAfterBreak="0">
    <w:nsid w:val="2ED31380"/>
    <w:multiLevelType w:val="hybridMultilevel"/>
    <w:tmpl w:val="4A82B31C"/>
    <w:lvl w:ilvl="0" w:tplc="F300FF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93C646C"/>
    <w:multiLevelType w:val="multilevel"/>
    <w:tmpl w:val="7C7CF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422B92"/>
    <w:multiLevelType w:val="hybridMultilevel"/>
    <w:tmpl w:val="678E3D8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15:restartNumberingAfterBreak="0">
    <w:nsid w:val="41F81281"/>
    <w:multiLevelType w:val="hybridMultilevel"/>
    <w:tmpl w:val="619C1926"/>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4920025E"/>
    <w:multiLevelType w:val="hybridMultilevel"/>
    <w:tmpl w:val="F8D228B6"/>
    <w:lvl w:ilvl="0" w:tplc="0422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5EC201E9"/>
    <w:multiLevelType w:val="multilevel"/>
    <w:tmpl w:val="D532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F6636C"/>
    <w:multiLevelType w:val="hybridMultilevel"/>
    <w:tmpl w:val="0928BFB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657A3E20"/>
    <w:multiLevelType w:val="hybridMultilevel"/>
    <w:tmpl w:val="66A05E0C"/>
    <w:lvl w:ilvl="0" w:tplc="C5EC70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760B56C4"/>
    <w:multiLevelType w:val="hybridMultilevel"/>
    <w:tmpl w:val="CD3AE10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11"/>
  </w:num>
  <w:num w:numId="4">
    <w:abstractNumId w:val="6"/>
  </w:num>
  <w:num w:numId="5">
    <w:abstractNumId w:val="5"/>
  </w:num>
  <w:num w:numId="6">
    <w:abstractNumId w:val="2"/>
  </w:num>
  <w:num w:numId="7">
    <w:abstractNumId w:val="9"/>
  </w:num>
  <w:num w:numId="8">
    <w:abstractNumId w:val="3"/>
  </w:num>
  <w:num w:numId="9">
    <w:abstractNumId w:val="7"/>
  </w:num>
  <w:num w:numId="10">
    <w:abstractNumId w:val="4"/>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
  <w:rsids>
    <w:rsidRoot w:val="00FD7EC8"/>
    <w:rsid w:val="00012C0B"/>
    <w:rsid w:val="0002046F"/>
    <w:rsid w:val="00061BF9"/>
    <w:rsid w:val="0006562F"/>
    <w:rsid w:val="00070695"/>
    <w:rsid w:val="00106077"/>
    <w:rsid w:val="00107C8E"/>
    <w:rsid w:val="00112B6E"/>
    <w:rsid w:val="00127B2C"/>
    <w:rsid w:val="00156C6F"/>
    <w:rsid w:val="001E2908"/>
    <w:rsid w:val="002016E2"/>
    <w:rsid w:val="00213FAB"/>
    <w:rsid w:val="00236716"/>
    <w:rsid w:val="00265EBB"/>
    <w:rsid w:val="00266C7A"/>
    <w:rsid w:val="00277813"/>
    <w:rsid w:val="002B67E0"/>
    <w:rsid w:val="00335DED"/>
    <w:rsid w:val="003427F0"/>
    <w:rsid w:val="003620BD"/>
    <w:rsid w:val="003F0E94"/>
    <w:rsid w:val="004336A9"/>
    <w:rsid w:val="00473483"/>
    <w:rsid w:val="004A20E9"/>
    <w:rsid w:val="004A5FAA"/>
    <w:rsid w:val="00500E77"/>
    <w:rsid w:val="005169E7"/>
    <w:rsid w:val="00536F29"/>
    <w:rsid w:val="005730C8"/>
    <w:rsid w:val="00573673"/>
    <w:rsid w:val="00585452"/>
    <w:rsid w:val="00600BCD"/>
    <w:rsid w:val="006548E4"/>
    <w:rsid w:val="00693412"/>
    <w:rsid w:val="006C0A5C"/>
    <w:rsid w:val="006C51C0"/>
    <w:rsid w:val="00736933"/>
    <w:rsid w:val="00765E49"/>
    <w:rsid w:val="007A78B8"/>
    <w:rsid w:val="007C264A"/>
    <w:rsid w:val="007C38FF"/>
    <w:rsid w:val="007C3D15"/>
    <w:rsid w:val="007F6F2E"/>
    <w:rsid w:val="00807FFB"/>
    <w:rsid w:val="008168E3"/>
    <w:rsid w:val="00834B29"/>
    <w:rsid w:val="008411AE"/>
    <w:rsid w:val="008771E7"/>
    <w:rsid w:val="008823F9"/>
    <w:rsid w:val="008F6FFE"/>
    <w:rsid w:val="00912130"/>
    <w:rsid w:val="00933BBD"/>
    <w:rsid w:val="00963FAA"/>
    <w:rsid w:val="009D5830"/>
    <w:rsid w:val="00A307F9"/>
    <w:rsid w:val="00AA59BE"/>
    <w:rsid w:val="00B75E19"/>
    <w:rsid w:val="00B963DE"/>
    <w:rsid w:val="00BB6CBC"/>
    <w:rsid w:val="00CB3FD6"/>
    <w:rsid w:val="00D113B1"/>
    <w:rsid w:val="00D1302F"/>
    <w:rsid w:val="00D222A9"/>
    <w:rsid w:val="00D25116"/>
    <w:rsid w:val="00D8235E"/>
    <w:rsid w:val="00E21862"/>
    <w:rsid w:val="00E3328B"/>
    <w:rsid w:val="00E44E78"/>
    <w:rsid w:val="00E45AAA"/>
    <w:rsid w:val="00EB4225"/>
    <w:rsid w:val="00F27427"/>
    <w:rsid w:val="00F7778C"/>
    <w:rsid w:val="00FD7EC8"/>
    <w:rsid w:val="00FE0C1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4F53"/>
  <w15:docId w15:val="{10AB3F8D-3533-4571-9E5B-295A8711D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11AE"/>
  </w:style>
  <w:style w:type="paragraph" w:styleId="2">
    <w:name w:val="heading 2"/>
    <w:basedOn w:val="a"/>
    <w:link w:val="20"/>
    <w:uiPriority w:val="9"/>
    <w:qFormat/>
    <w:rsid w:val="00D222A9"/>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7EC8"/>
    <w:rPr>
      <w:color w:val="0000FF" w:themeColor="hyperlink"/>
      <w:u w:val="single"/>
    </w:rPr>
  </w:style>
  <w:style w:type="paragraph" w:styleId="a4">
    <w:name w:val="List Paragraph"/>
    <w:basedOn w:val="a"/>
    <w:uiPriority w:val="34"/>
    <w:qFormat/>
    <w:rsid w:val="00236716"/>
    <w:pPr>
      <w:ind w:left="720"/>
      <w:contextualSpacing/>
    </w:pPr>
  </w:style>
  <w:style w:type="character" w:customStyle="1" w:styleId="20">
    <w:name w:val="Заголовок 2 Знак"/>
    <w:basedOn w:val="a0"/>
    <w:link w:val="2"/>
    <w:uiPriority w:val="9"/>
    <w:rsid w:val="00D222A9"/>
    <w:rPr>
      <w:rFonts w:ascii="Times New Roman" w:eastAsia="Times New Roman" w:hAnsi="Times New Roman" w:cs="Times New Roman"/>
      <w:b/>
      <w:bCs/>
      <w:sz w:val="36"/>
      <w:szCs w:val="36"/>
      <w:lang w:eastAsia="uk-UA"/>
    </w:rPr>
  </w:style>
  <w:style w:type="character" w:styleId="a5">
    <w:name w:val="Strong"/>
    <w:basedOn w:val="a0"/>
    <w:uiPriority w:val="22"/>
    <w:qFormat/>
    <w:rsid w:val="005730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85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2402-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535</TotalTime>
  <Pages>3</Pages>
  <Words>727</Words>
  <Characters>4145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59</cp:revision>
  <dcterms:created xsi:type="dcterms:W3CDTF">2021-05-24T18:37:00Z</dcterms:created>
  <dcterms:modified xsi:type="dcterms:W3CDTF">2023-09-13T11:15:00Z</dcterms:modified>
</cp:coreProperties>
</file>