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4B0"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МІНІСТЕРСТВО ОСВІТИ І НАУКИ УКРАЇНИ</w:t>
      </w: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ЧЕРНІВЕЦЬКИЙ НАЦІОНАЛЬНИЙ УНІВЕРСИТЕТ </w:t>
      </w: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ІМЕНІ ЮРІЯ ФЕДЬКОВИЧА</w:t>
      </w: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ІНСТИТУТ ФІЗИКО-ТЕХНІЧНИХ ТА КОМП’ТЕРНИХ НАУК</w:t>
      </w: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0C3632">
      <w:pPr>
        <w:spacing w:after="0" w:line="360" w:lineRule="auto"/>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Конспект лекцій з навчальної дисципліни</w:t>
      </w:r>
    </w:p>
    <w:p w:rsidR="00CC54B0" w:rsidRPr="00122BBD" w:rsidRDefault="00CC54B0" w:rsidP="000C3632">
      <w:pPr>
        <w:spacing w:after="0" w:line="360" w:lineRule="auto"/>
        <w:jc w:val="center"/>
        <w:rPr>
          <w:rFonts w:ascii="Times New Roman" w:hAnsi="Times New Roman" w:cs="Times New Roman"/>
          <w:b/>
          <w:sz w:val="28"/>
          <w:szCs w:val="28"/>
          <w:lang w:val="uk-UA"/>
        </w:rPr>
      </w:pPr>
      <w:r w:rsidRPr="00122BBD">
        <w:rPr>
          <w:rFonts w:ascii="Times New Roman" w:hAnsi="Times New Roman" w:cs="Times New Roman"/>
          <w:b/>
          <w:sz w:val="28"/>
          <w:szCs w:val="28"/>
          <w:lang w:val="uk-UA"/>
        </w:rPr>
        <w:t xml:space="preserve">МЕТОДИКА ВИКЛАДАННЯ ФАХОВИХ ДИСЦИПЛІН </w:t>
      </w:r>
      <w:r w:rsidRPr="00122BBD">
        <w:rPr>
          <w:rFonts w:ascii="Times New Roman" w:hAnsi="Times New Roman" w:cs="Times New Roman"/>
          <w:b/>
          <w:sz w:val="28"/>
          <w:szCs w:val="28"/>
          <w:lang w:val="uk-UA"/>
        </w:rPr>
        <w:br/>
        <w:t>У ВИЩІЙ ШКОЛІ</w:t>
      </w:r>
    </w:p>
    <w:p w:rsidR="00CC54B0" w:rsidRPr="00122BBD" w:rsidRDefault="00CC54B0" w:rsidP="000C3632">
      <w:pPr>
        <w:spacing w:after="0" w:line="240" w:lineRule="auto"/>
        <w:jc w:val="center"/>
        <w:outlineLvl w:val="4"/>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для студентів спеціальності </w:t>
      </w:r>
    </w:p>
    <w:p w:rsidR="00CC54B0" w:rsidRPr="00122BBD" w:rsidRDefault="00CC54B0" w:rsidP="000C3632">
      <w:pPr>
        <w:spacing w:after="0" w:line="240" w:lineRule="auto"/>
        <w:jc w:val="center"/>
        <w:outlineLvl w:val="4"/>
        <w:rPr>
          <w:rFonts w:ascii="Times New Roman" w:hAnsi="Times New Roman" w:cs="Times New Roman"/>
          <w:sz w:val="28"/>
          <w:szCs w:val="28"/>
          <w:lang w:val="uk-UA"/>
        </w:rPr>
      </w:pPr>
      <w:r w:rsidRPr="00122BBD">
        <w:rPr>
          <w:rFonts w:ascii="Times New Roman" w:hAnsi="Times New Roman" w:cs="Times New Roman"/>
          <w:sz w:val="28"/>
          <w:szCs w:val="28"/>
          <w:lang w:val="uk-UA"/>
        </w:rPr>
        <w:t>152 – Метрологія та інформаційно-вимірювальна техніка»</w:t>
      </w:r>
    </w:p>
    <w:p w:rsidR="00CC54B0" w:rsidRPr="00122BBD" w:rsidRDefault="00CC54B0" w:rsidP="000C3632">
      <w:pPr>
        <w:spacing w:after="0" w:line="240" w:lineRule="auto"/>
        <w:jc w:val="center"/>
        <w:outlineLvl w:val="4"/>
        <w:rPr>
          <w:rFonts w:ascii="Times New Roman" w:hAnsi="Times New Roman" w:cs="Times New Roman"/>
          <w:sz w:val="28"/>
          <w:szCs w:val="28"/>
          <w:lang w:val="uk-UA"/>
        </w:rPr>
      </w:pPr>
      <w:r w:rsidRPr="00122BBD">
        <w:rPr>
          <w:rFonts w:ascii="Times New Roman" w:hAnsi="Times New Roman" w:cs="Times New Roman"/>
          <w:sz w:val="28"/>
          <w:szCs w:val="28"/>
          <w:lang w:val="uk-UA"/>
        </w:rPr>
        <w:t>172 – Телекомунікації та радіотехніка</w:t>
      </w:r>
    </w:p>
    <w:p w:rsidR="00CC54B0" w:rsidRPr="00122BBD" w:rsidRDefault="00CC54B0" w:rsidP="000C3632">
      <w:pPr>
        <w:spacing w:after="0" w:line="240" w:lineRule="auto"/>
        <w:jc w:val="center"/>
        <w:outlineLvl w:val="4"/>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186 – </w:t>
      </w:r>
      <w:r w:rsidRPr="00122BBD">
        <w:rPr>
          <w:rFonts w:ascii="Times New Roman" w:eastAsia="Times New Roman" w:hAnsi="Times New Roman" w:cs="Times New Roman"/>
          <w:bCs/>
          <w:sz w:val="28"/>
          <w:szCs w:val="28"/>
          <w:lang w:val="uk-UA" w:eastAsia="ru-RU"/>
        </w:rPr>
        <w:t>Видавництво та поліграфія</w:t>
      </w: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F24051" w:rsidRDefault="00CC54B0" w:rsidP="00D06E00">
      <w:pPr>
        <w:spacing w:after="0" w:line="240" w:lineRule="auto"/>
        <w:ind w:left="3828" w:firstLine="851"/>
        <w:rPr>
          <w:rFonts w:ascii="Times New Roman" w:hAnsi="Times New Roman" w:cs="Times New Roman"/>
          <w:i/>
          <w:sz w:val="28"/>
          <w:szCs w:val="28"/>
          <w:lang w:val="uk-UA"/>
        </w:rPr>
      </w:pPr>
      <w:r w:rsidRPr="00F24051">
        <w:rPr>
          <w:rFonts w:ascii="Times New Roman" w:hAnsi="Times New Roman" w:cs="Times New Roman"/>
          <w:i/>
          <w:sz w:val="28"/>
          <w:szCs w:val="28"/>
          <w:lang w:val="uk-UA"/>
        </w:rPr>
        <w:t>Ухвалено Вченою радою ІФТКН</w:t>
      </w:r>
    </w:p>
    <w:p w:rsidR="00CC54B0" w:rsidRPr="00122BBD" w:rsidRDefault="00CC54B0" w:rsidP="00D06E00">
      <w:pPr>
        <w:spacing w:after="0" w:line="240" w:lineRule="auto"/>
        <w:ind w:left="3828" w:firstLine="851"/>
        <w:rPr>
          <w:rFonts w:ascii="Times New Roman" w:hAnsi="Times New Roman" w:cs="Times New Roman"/>
          <w:i/>
          <w:sz w:val="28"/>
          <w:szCs w:val="28"/>
          <w:lang w:val="uk-UA"/>
        </w:rPr>
      </w:pPr>
      <w:r w:rsidRPr="00F24051">
        <w:rPr>
          <w:rFonts w:ascii="Times New Roman" w:hAnsi="Times New Roman" w:cs="Times New Roman"/>
          <w:i/>
          <w:sz w:val="28"/>
          <w:szCs w:val="28"/>
          <w:lang w:val="uk-UA"/>
        </w:rPr>
        <w:t xml:space="preserve">(протокол № </w:t>
      </w:r>
      <w:r w:rsidR="00592344" w:rsidRPr="00F24051">
        <w:rPr>
          <w:rFonts w:ascii="Times New Roman" w:hAnsi="Times New Roman" w:cs="Times New Roman"/>
          <w:i/>
          <w:sz w:val="28"/>
          <w:szCs w:val="28"/>
          <w:lang w:val="uk-UA"/>
        </w:rPr>
        <w:t>9</w:t>
      </w:r>
      <w:r w:rsidRPr="00F24051">
        <w:rPr>
          <w:rFonts w:ascii="Times New Roman" w:hAnsi="Times New Roman" w:cs="Times New Roman"/>
          <w:i/>
          <w:sz w:val="28"/>
          <w:szCs w:val="28"/>
          <w:lang w:val="uk-UA"/>
        </w:rPr>
        <w:t xml:space="preserve"> від 2</w:t>
      </w:r>
      <w:r w:rsidR="00592344" w:rsidRPr="00F24051">
        <w:rPr>
          <w:rFonts w:ascii="Times New Roman" w:hAnsi="Times New Roman" w:cs="Times New Roman"/>
          <w:i/>
          <w:sz w:val="28"/>
          <w:szCs w:val="28"/>
          <w:lang w:val="uk-UA"/>
        </w:rPr>
        <w:t>4</w:t>
      </w:r>
      <w:r w:rsidRPr="00F24051">
        <w:rPr>
          <w:rFonts w:ascii="Times New Roman" w:hAnsi="Times New Roman" w:cs="Times New Roman"/>
          <w:i/>
          <w:sz w:val="28"/>
          <w:szCs w:val="28"/>
          <w:lang w:val="uk-UA"/>
        </w:rPr>
        <w:t>. 0</w:t>
      </w:r>
      <w:r w:rsidR="00592344" w:rsidRPr="00F24051">
        <w:rPr>
          <w:rFonts w:ascii="Times New Roman" w:hAnsi="Times New Roman" w:cs="Times New Roman"/>
          <w:i/>
          <w:sz w:val="28"/>
          <w:szCs w:val="28"/>
          <w:lang w:val="uk-UA"/>
        </w:rPr>
        <w:t>9</w:t>
      </w:r>
      <w:r w:rsidRPr="00F24051">
        <w:rPr>
          <w:rFonts w:ascii="Times New Roman" w:hAnsi="Times New Roman" w:cs="Times New Roman"/>
          <w:i/>
          <w:sz w:val="28"/>
          <w:szCs w:val="28"/>
          <w:lang w:val="uk-UA"/>
        </w:rPr>
        <w:t>. 2021 р.)</w:t>
      </w: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p>
    <w:p w:rsidR="00CC54B0"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Чернівці</w:t>
      </w:r>
    </w:p>
    <w:p w:rsidR="004E5C98" w:rsidRPr="00122BBD" w:rsidRDefault="00CC54B0"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2021</w:t>
      </w:r>
    </w:p>
    <w:p w:rsidR="004E5C98" w:rsidRPr="00122BBD" w:rsidRDefault="004E5C98" w:rsidP="00D06E00">
      <w:pPr>
        <w:spacing w:after="0" w:line="240" w:lineRule="auto"/>
        <w:ind w:firstLine="851"/>
        <w:rPr>
          <w:rFonts w:ascii="Times New Roman" w:hAnsi="Times New Roman" w:cs="Times New Roman"/>
          <w:sz w:val="28"/>
          <w:szCs w:val="28"/>
          <w:lang w:val="uk-UA"/>
        </w:rPr>
      </w:pPr>
      <w:r w:rsidRPr="00122BBD">
        <w:rPr>
          <w:rFonts w:ascii="Times New Roman" w:hAnsi="Times New Roman" w:cs="Times New Roman"/>
          <w:sz w:val="28"/>
          <w:szCs w:val="28"/>
          <w:lang w:val="uk-UA"/>
        </w:rPr>
        <w:br w:type="page"/>
      </w:r>
    </w:p>
    <w:p w:rsidR="000572B9" w:rsidRPr="00122BBD" w:rsidRDefault="000572B9" w:rsidP="00D06E00">
      <w:pPr>
        <w:spacing w:after="0" w:line="240" w:lineRule="auto"/>
        <w:ind w:firstLine="851"/>
        <w:jc w:val="both"/>
        <w:outlineLvl w:val="4"/>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Конспект лекцій з навчальної дисципліни «Методика викладання фахових дисциплін</w:t>
      </w:r>
      <w:r w:rsidRPr="00122BBD">
        <w:rPr>
          <w:rFonts w:ascii="Times New Roman" w:hAnsi="Times New Roman" w:cs="Times New Roman"/>
          <w:b/>
          <w:sz w:val="28"/>
          <w:szCs w:val="28"/>
          <w:lang w:val="uk-UA"/>
        </w:rPr>
        <w:t xml:space="preserve"> </w:t>
      </w:r>
      <w:r w:rsidRPr="00122BBD">
        <w:rPr>
          <w:rFonts w:ascii="Times New Roman" w:hAnsi="Times New Roman" w:cs="Times New Roman"/>
          <w:sz w:val="28"/>
          <w:szCs w:val="28"/>
          <w:lang w:val="uk-UA"/>
        </w:rPr>
        <w:t>у Вищій школі» для студентів всіх форм навчання спеціальності «Метрологія та інформаційно-вимірювальна техніка», «Телекомунікації та радіотехніка», «</w:t>
      </w:r>
      <w:r w:rsidRPr="00122BBD">
        <w:rPr>
          <w:rFonts w:ascii="Times New Roman" w:eastAsia="Times New Roman" w:hAnsi="Times New Roman" w:cs="Times New Roman"/>
          <w:bCs/>
          <w:sz w:val="28"/>
          <w:szCs w:val="28"/>
          <w:lang w:val="uk-UA" w:eastAsia="ru-RU"/>
        </w:rPr>
        <w:t>Видавництво та поліграфія» ІФТКН ЧНУ</w:t>
      </w:r>
      <w:r w:rsidRPr="00122BBD">
        <w:rPr>
          <w:rFonts w:ascii="Times New Roman" w:hAnsi="Times New Roman" w:cs="Times New Roman"/>
          <w:sz w:val="28"/>
          <w:szCs w:val="28"/>
          <w:lang w:val="uk-UA"/>
        </w:rPr>
        <w:t xml:space="preserve"> </w:t>
      </w:r>
      <w:r w:rsidRPr="006C64E1">
        <w:rPr>
          <w:rFonts w:ascii="Times New Roman" w:hAnsi="Times New Roman" w:cs="Times New Roman"/>
          <w:sz w:val="28"/>
          <w:szCs w:val="28"/>
          <w:lang w:val="uk-UA"/>
        </w:rPr>
        <w:t xml:space="preserve">/ Уклад.: Вікторовська Ю.Ю. – Чернівці: ЧНУ. – 2021. – </w:t>
      </w:r>
      <w:r w:rsidR="00592344" w:rsidRPr="006C64E1">
        <w:rPr>
          <w:rFonts w:ascii="Times New Roman" w:hAnsi="Times New Roman" w:cs="Times New Roman"/>
          <w:sz w:val="28"/>
          <w:szCs w:val="28"/>
          <w:lang w:val="uk-UA"/>
        </w:rPr>
        <w:t>12</w:t>
      </w:r>
      <w:r w:rsidR="00816912" w:rsidRPr="006C64E1">
        <w:rPr>
          <w:rFonts w:ascii="Times New Roman" w:hAnsi="Times New Roman" w:cs="Times New Roman"/>
          <w:sz w:val="28"/>
          <w:szCs w:val="28"/>
          <w:lang w:val="uk-UA"/>
        </w:rPr>
        <w:t>5</w:t>
      </w:r>
      <w:r w:rsidRPr="006C64E1">
        <w:rPr>
          <w:rFonts w:ascii="Times New Roman" w:hAnsi="Times New Roman" w:cs="Times New Roman"/>
          <w:sz w:val="28"/>
          <w:szCs w:val="28"/>
          <w:lang w:val="uk-UA"/>
        </w:rPr>
        <w:t xml:space="preserve"> с.</w:t>
      </w:r>
      <w:bookmarkStart w:id="0" w:name="_GoBack"/>
      <w:bookmarkEnd w:id="0"/>
    </w:p>
    <w:p w:rsidR="000572B9" w:rsidRPr="00122BBD" w:rsidRDefault="000572B9" w:rsidP="00D06E00">
      <w:pPr>
        <w:spacing w:after="0" w:line="240" w:lineRule="auto"/>
        <w:ind w:firstLine="851"/>
        <w:jc w:val="center"/>
        <w:rPr>
          <w:rFonts w:ascii="Times New Roman" w:hAnsi="Times New Roman" w:cs="Times New Roman"/>
          <w:sz w:val="28"/>
          <w:szCs w:val="28"/>
          <w:lang w:val="uk-UA"/>
        </w:rPr>
      </w:pPr>
    </w:p>
    <w:p w:rsidR="000572B9" w:rsidRPr="00122BBD" w:rsidRDefault="000572B9"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Навчальне видання</w:t>
      </w:r>
    </w:p>
    <w:p w:rsidR="000572B9" w:rsidRPr="00122BBD" w:rsidRDefault="000572B9"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Конспект лекцій з навчальної дисципліни</w:t>
      </w:r>
    </w:p>
    <w:p w:rsidR="000572B9" w:rsidRPr="00122BBD" w:rsidRDefault="000572B9" w:rsidP="00D06E00">
      <w:pPr>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МЕТОДИКА ВИКЛАДАННЯ ФАХОВИХ ДИСЦИПЛІН</w:t>
      </w:r>
      <w:r w:rsidRPr="00122BBD">
        <w:rPr>
          <w:rFonts w:ascii="Times New Roman" w:hAnsi="Times New Roman" w:cs="Times New Roman"/>
          <w:b/>
          <w:sz w:val="28"/>
          <w:szCs w:val="28"/>
          <w:lang w:val="uk-UA"/>
        </w:rPr>
        <w:t xml:space="preserve"> </w:t>
      </w:r>
      <w:r w:rsidRPr="00122BBD">
        <w:rPr>
          <w:rFonts w:ascii="Times New Roman" w:hAnsi="Times New Roman" w:cs="Times New Roman"/>
          <w:sz w:val="28"/>
          <w:szCs w:val="28"/>
          <w:lang w:val="uk-UA"/>
        </w:rPr>
        <w:t>У ВИЩІЙ ШКОЛІ</w:t>
      </w:r>
    </w:p>
    <w:p w:rsidR="000572B9" w:rsidRPr="00122BBD" w:rsidRDefault="000572B9" w:rsidP="00D06E00">
      <w:pPr>
        <w:spacing w:after="0" w:line="240" w:lineRule="auto"/>
        <w:ind w:firstLine="851"/>
        <w:jc w:val="center"/>
        <w:rPr>
          <w:rFonts w:ascii="Times New Roman" w:hAnsi="Times New Roman" w:cs="Times New Roman"/>
          <w:sz w:val="28"/>
          <w:szCs w:val="28"/>
          <w:lang w:val="uk-UA"/>
        </w:rPr>
      </w:pPr>
    </w:p>
    <w:tbl>
      <w:tblPr>
        <w:tblW w:w="9322" w:type="dxa"/>
        <w:tblLayout w:type="fixed"/>
        <w:tblLook w:val="00A0" w:firstRow="1" w:lastRow="0" w:firstColumn="1" w:lastColumn="0" w:noHBand="0" w:noVBand="0"/>
      </w:tblPr>
      <w:tblGrid>
        <w:gridCol w:w="1384"/>
        <w:gridCol w:w="7938"/>
      </w:tblGrid>
      <w:tr w:rsidR="000572B9" w:rsidRPr="00122BBD" w:rsidTr="00463718">
        <w:tc>
          <w:tcPr>
            <w:tcW w:w="1384" w:type="dxa"/>
          </w:tcPr>
          <w:p w:rsidR="000572B9" w:rsidRPr="00122BBD" w:rsidRDefault="000572B9" w:rsidP="00816912">
            <w:pPr>
              <w:spacing w:after="0" w:line="240" w:lineRule="auto"/>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Укладач:</w:t>
            </w:r>
          </w:p>
        </w:tc>
        <w:tc>
          <w:tcPr>
            <w:tcW w:w="7938" w:type="dxa"/>
          </w:tcPr>
          <w:p w:rsidR="000572B9" w:rsidRPr="00122BBD" w:rsidRDefault="000572B9" w:rsidP="00D06E00">
            <w:pPr>
              <w:pStyle w:val="a4"/>
              <w:ind w:left="0" w:right="-250" w:firstLine="851"/>
              <w:rPr>
                <w:sz w:val="28"/>
                <w:szCs w:val="28"/>
              </w:rPr>
            </w:pPr>
            <w:r w:rsidRPr="00122BBD">
              <w:rPr>
                <w:i/>
                <w:sz w:val="28"/>
                <w:szCs w:val="28"/>
              </w:rPr>
              <w:t>Вікторовська Ю.Ю., канд. фіз-мат. наук, доц.</w:t>
            </w:r>
          </w:p>
        </w:tc>
      </w:tr>
    </w:tbl>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spacing w:after="0" w:line="240" w:lineRule="auto"/>
        <w:ind w:firstLine="851"/>
        <w:jc w:val="both"/>
        <w:rPr>
          <w:rFonts w:ascii="Times New Roman" w:hAnsi="Times New Roman" w:cs="Times New Roman"/>
          <w:sz w:val="28"/>
          <w:szCs w:val="28"/>
          <w:lang w:val="uk-UA"/>
        </w:rPr>
      </w:pPr>
    </w:p>
    <w:p w:rsidR="000572B9" w:rsidRPr="00122BBD" w:rsidRDefault="000572B9" w:rsidP="00D06E00">
      <w:pPr>
        <w:ind w:firstLine="851"/>
        <w:rPr>
          <w:rFonts w:ascii="Times New Roman" w:eastAsia="Times New Roman" w:hAnsi="Times New Roman" w:cs="Times New Roman"/>
          <w:i/>
          <w:color w:val="000000"/>
          <w:sz w:val="28"/>
          <w:szCs w:val="28"/>
          <w:lang w:val="uk-UA" w:eastAsia="ru-RU"/>
        </w:rPr>
      </w:pPr>
      <w:r w:rsidRPr="00122BBD">
        <w:rPr>
          <w:i/>
          <w:sz w:val="28"/>
          <w:szCs w:val="28"/>
          <w:lang w:val="uk-UA"/>
        </w:rPr>
        <w:br w:type="page"/>
      </w:r>
    </w:p>
    <w:tbl>
      <w:tblPr>
        <w:tblW w:w="9321" w:type="dxa"/>
        <w:tblInd w:w="35" w:type="dxa"/>
        <w:tblLayout w:type="fixed"/>
        <w:tblLook w:val="00A0" w:firstRow="1" w:lastRow="0" w:firstColumn="1" w:lastColumn="0" w:noHBand="0" w:noVBand="0"/>
      </w:tblPr>
      <w:tblGrid>
        <w:gridCol w:w="8612"/>
        <w:gridCol w:w="709"/>
      </w:tblGrid>
      <w:tr w:rsidR="000572B9" w:rsidRPr="00122BBD" w:rsidTr="001C16CB">
        <w:trPr>
          <w:trHeight w:val="278"/>
        </w:trPr>
        <w:tc>
          <w:tcPr>
            <w:tcW w:w="9321" w:type="dxa"/>
            <w:gridSpan w:val="2"/>
          </w:tcPr>
          <w:p w:rsidR="000572B9" w:rsidRPr="00122BBD" w:rsidRDefault="000572B9" w:rsidP="00816912">
            <w:pPr>
              <w:spacing w:after="0" w:line="240" w:lineRule="auto"/>
              <w:jc w:val="center"/>
              <w:rPr>
                <w:rFonts w:ascii="Times New Roman" w:hAnsi="Times New Roman" w:cs="Times New Roman"/>
                <w:b/>
                <w:sz w:val="28"/>
                <w:szCs w:val="28"/>
                <w:lang w:val="uk-UA"/>
              </w:rPr>
            </w:pPr>
            <w:r w:rsidRPr="00122BBD">
              <w:rPr>
                <w:rFonts w:ascii="Times New Roman" w:hAnsi="Times New Roman" w:cs="Times New Roman"/>
                <w:b/>
                <w:sz w:val="28"/>
                <w:szCs w:val="28"/>
                <w:lang w:val="uk-UA"/>
              </w:rPr>
              <w:lastRenderedPageBreak/>
              <w:br w:type="page"/>
              <w:t>Зміст</w:t>
            </w:r>
          </w:p>
        </w:tc>
      </w:tr>
      <w:tr w:rsidR="00BF28F2" w:rsidRPr="00122BBD" w:rsidTr="001C16CB">
        <w:trPr>
          <w:trHeight w:val="504"/>
        </w:trPr>
        <w:tc>
          <w:tcPr>
            <w:tcW w:w="8612" w:type="dxa"/>
          </w:tcPr>
          <w:p w:rsidR="00BF28F2" w:rsidRPr="00122BBD" w:rsidRDefault="00BF28F2" w:rsidP="00816912">
            <w:pPr>
              <w:pStyle w:val="Default"/>
              <w:rPr>
                <w:sz w:val="28"/>
                <w:szCs w:val="28"/>
                <w:lang w:val="uk-UA"/>
              </w:rPr>
            </w:pPr>
            <w:r w:rsidRPr="00122BBD">
              <w:rPr>
                <w:sz w:val="28"/>
                <w:szCs w:val="28"/>
                <w:lang w:val="uk-UA"/>
              </w:rPr>
              <w:t>ВСТУП .....................................................................................</w:t>
            </w:r>
            <w:r w:rsidR="00816912">
              <w:rPr>
                <w:sz w:val="28"/>
                <w:szCs w:val="28"/>
                <w:lang w:val="uk-UA"/>
              </w:rPr>
              <w:t>....................</w:t>
            </w:r>
            <w:r w:rsidRPr="00122BBD">
              <w:rPr>
                <w:sz w:val="28"/>
                <w:szCs w:val="28"/>
                <w:lang w:val="uk-UA"/>
              </w:rPr>
              <w:t xml:space="preserve"> </w:t>
            </w:r>
          </w:p>
        </w:tc>
        <w:tc>
          <w:tcPr>
            <w:tcW w:w="709" w:type="dxa"/>
          </w:tcPr>
          <w:p w:rsidR="00BF28F2" w:rsidRPr="00122BBD" w:rsidRDefault="001C0205" w:rsidP="001C0205">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rPr>
                <w:rFonts w:ascii="Times New Roman" w:hAnsi="Times New Roman" w:cs="Times New Roman"/>
                <w:sz w:val="28"/>
                <w:szCs w:val="28"/>
                <w:lang w:val="uk-UA"/>
              </w:rPr>
            </w:pPr>
            <w:r w:rsidRPr="00122BBD">
              <w:rPr>
                <w:rFonts w:ascii="Times New Roman" w:hAnsi="Times New Roman" w:cs="Times New Roman"/>
                <w:sz w:val="28"/>
                <w:szCs w:val="28"/>
                <w:lang w:val="uk-UA"/>
              </w:rPr>
              <w:t>ЛЕКЦІЯ 1. ОСВІТНЯ ЄВРОПЕЙСЬКА ІНТЕГРАЦІЯ…………………</w:t>
            </w:r>
          </w:p>
        </w:tc>
        <w:tc>
          <w:tcPr>
            <w:tcW w:w="709" w:type="dxa"/>
          </w:tcPr>
          <w:p w:rsidR="00BF28F2" w:rsidRPr="00122BBD" w:rsidRDefault="001C0205" w:rsidP="001C0205">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left="283"/>
              <w:rPr>
                <w:rFonts w:ascii="Times New Roman" w:hAnsi="Times New Roman" w:cs="Times New Roman"/>
                <w:sz w:val="28"/>
                <w:szCs w:val="28"/>
                <w:lang w:val="uk-UA"/>
              </w:rPr>
            </w:pPr>
            <w:r w:rsidRPr="00122BBD">
              <w:rPr>
                <w:rFonts w:ascii="Times New Roman" w:hAnsi="Times New Roman" w:cs="Times New Roman"/>
                <w:sz w:val="28"/>
                <w:szCs w:val="28"/>
                <w:lang w:val="uk-UA"/>
              </w:rPr>
              <w:t>Тема 1. Концептуальні напрямки розвитку вищої освіти в Україні...</w:t>
            </w:r>
          </w:p>
        </w:tc>
        <w:tc>
          <w:tcPr>
            <w:tcW w:w="709" w:type="dxa"/>
          </w:tcPr>
          <w:p w:rsidR="00BF28F2" w:rsidRPr="00122BBD" w:rsidRDefault="001C0205" w:rsidP="001C0205">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left="1275" w:hanging="992"/>
              <w:rPr>
                <w:rFonts w:ascii="Times New Roman" w:hAnsi="Times New Roman" w:cs="Times New Roman"/>
                <w:sz w:val="28"/>
                <w:szCs w:val="28"/>
                <w:lang w:val="uk-UA"/>
              </w:rPr>
            </w:pPr>
            <w:r w:rsidRPr="00122BBD">
              <w:rPr>
                <w:rFonts w:ascii="Times New Roman" w:hAnsi="Times New Roman" w:cs="Times New Roman"/>
                <w:sz w:val="28"/>
                <w:szCs w:val="28"/>
                <w:lang w:val="uk-UA"/>
              </w:rPr>
              <w:t>Тема 2. Болонський процес як засіб інтеграції і демократизації вищої освіти…………………………………………………...</w:t>
            </w:r>
          </w:p>
        </w:tc>
        <w:tc>
          <w:tcPr>
            <w:tcW w:w="709" w:type="dxa"/>
          </w:tcPr>
          <w:p w:rsidR="00CD39A4" w:rsidRDefault="00CD39A4" w:rsidP="00CD39A4">
            <w:pPr>
              <w:tabs>
                <w:tab w:val="right" w:pos="9639"/>
              </w:tabs>
              <w:spacing w:after="0" w:line="240" w:lineRule="auto"/>
              <w:rPr>
                <w:rFonts w:ascii="Times New Roman" w:hAnsi="Times New Roman" w:cs="Times New Roman"/>
                <w:sz w:val="28"/>
                <w:szCs w:val="28"/>
                <w:lang w:val="uk-UA"/>
              </w:rPr>
            </w:pPr>
          </w:p>
          <w:p w:rsidR="00BF28F2" w:rsidRPr="00122BBD" w:rsidRDefault="00CD39A4" w:rsidP="00CD39A4">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left="1275" w:hanging="992"/>
              <w:rPr>
                <w:rFonts w:ascii="Times New Roman" w:hAnsi="Times New Roman" w:cs="Times New Roman"/>
                <w:sz w:val="28"/>
                <w:szCs w:val="28"/>
                <w:lang w:val="uk-UA"/>
              </w:rPr>
            </w:pPr>
            <w:r w:rsidRPr="00122BBD">
              <w:rPr>
                <w:rFonts w:ascii="Times New Roman" w:hAnsi="Times New Roman" w:cs="Times New Roman"/>
                <w:sz w:val="28"/>
                <w:szCs w:val="28"/>
                <w:lang w:val="uk-UA"/>
              </w:rPr>
              <w:t>Тема 3. Адаптація вищої освіти України до вимог Болонського процесу………………………………………………………...</w:t>
            </w:r>
          </w:p>
        </w:tc>
        <w:tc>
          <w:tcPr>
            <w:tcW w:w="709" w:type="dxa"/>
          </w:tcPr>
          <w:p w:rsidR="00CD39A4" w:rsidRDefault="00CD39A4" w:rsidP="00CD39A4">
            <w:pPr>
              <w:pStyle w:val="a6"/>
              <w:tabs>
                <w:tab w:val="right" w:pos="9639"/>
              </w:tabs>
              <w:spacing w:after="0"/>
              <w:rPr>
                <w:sz w:val="28"/>
                <w:szCs w:val="28"/>
                <w:lang w:val="uk-UA"/>
              </w:rPr>
            </w:pPr>
          </w:p>
          <w:p w:rsidR="00BF28F2" w:rsidRPr="00122BBD" w:rsidRDefault="00CD39A4" w:rsidP="00CD39A4">
            <w:pPr>
              <w:pStyle w:val="a6"/>
              <w:tabs>
                <w:tab w:val="right" w:pos="9639"/>
              </w:tabs>
              <w:spacing w:after="0"/>
              <w:rPr>
                <w:sz w:val="28"/>
                <w:szCs w:val="28"/>
                <w:lang w:val="uk-UA"/>
              </w:rPr>
            </w:pPr>
            <w:r>
              <w:rPr>
                <w:sz w:val="28"/>
                <w:szCs w:val="28"/>
                <w:lang w:val="uk-UA"/>
              </w:rPr>
              <w:t>11</w:t>
            </w:r>
          </w:p>
        </w:tc>
      </w:tr>
      <w:tr w:rsidR="001C16CB" w:rsidRPr="00122BBD" w:rsidTr="00462EE8">
        <w:tc>
          <w:tcPr>
            <w:tcW w:w="8612" w:type="dxa"/>
          </w:tcPr>
          <w:p w:rsidR="001C16CB" w:rsidRPr="00122BBD" w:rsidRDefault="001C16CB" w:rsidP="001C16CB">
            <w:pPr>
              <w:pStyle w:val="Default"/>
              <w:ind w:left="-1" w:firstLine="1276"/>
              <w:rPr>
                <w:sz w:val="28"/>
                <w:szCs w:val="28"/>
                <w:lang w:val="uk-UA"/>
              </w:rPr>
            </w:pPr>
            <w:r w:rsidRPr="00122BBD">
              <w:rPr>
                <w:sz w:val="28"/>
                <w:szCs w:val="28"/>
                <w:lang w:val="uk-UA"/>
              </w:rPr>
              <w:t>КОНТРОЛЬНІ ПИТАННЯ</w:t>
            </w:r>
            <w:r>
              <w:rPr>
                <w:sz w:val="28"/>
                <w:szCs w:val="28"/>
                <w:lang w:val="uk-UA"/>
              </w:rPr>
              <w:t>…………………………………..</w:t>
            </w:r>
          </w:p>
        </w:tc>
        <w:tc>
          <w:tcPr>
            <w:tcW w:w="709" w:type="dxa"/>
          </w:tcPr>
          <w:p w:rsidR="001C16CB" w:rsidRPr="00122BBD" w:rsidRDefault="001C0205" w:rsidP="001C0205">
            <w:pPr>
              <w:pStyle w:val="a6"/>
              <w:tabs>
                <w:tab w:val="right" w:pos="9639"/>
              </w:tabs>
              <w:spacing w:after="0"/>
              <w:rPr>
                <w:sz w:val="28"/>
                <w:szCs w:val="28"/>
                <w:lang w:val="uk-UA"/>
              </w:rPr>
            </w:pPr>
            <w:r>
              <w:rPr>
                <w:sz w:val="28"/>
                <w:szCs w:val="28"/>
                <w:lang w:val="uk-UA"/>
              </w:rPr>
              <w:t>13</w:t>
            </w:r>
          </w:p>
        </w:tc>
      </w:tr>
      <w:tr w:rsidR="00BF28F2" w:rsidRPr="00122BBD" w:rsidTr="001C16CB">
        <w:trPr>
          <w:trHeight w:val="450"/>
        </w:trPr>
        <w:tc>
          <w:tcPr>
            <w:tcW w:w="8612" w:type="dxa"/>
          </w:tcPr>
          <w:p w:rsidR="00BF28F2" w:rsidRPr="00122BBD" w:rsidRDefault="00BF28F2" w:rsidP="00BF28F2">
            <w:pPr>
              <w:pStyle w:val="Default"/>
              <w:ind w:left="1417" w:hanging="1417"/>
              <w:rPr>
                <w:sz w:val="28"/>
                <w:szCs w:val="28"/>
                <w:lang w:val="uk-UA"/>
              </w:rPr>
            </w:pPr>
            <w:r w:rsidRPr="00122BBD">
              <w:rPr>
                <w:color w:val="auto"/>
                <w:sz w:val="28"/>
                <w:szCs w:val="28"/>
                <w:lang w:val="uk-UA"/>
              </w:rPr>
              <w:t>ЛЕКЦІЯ 2. ОСОБЛИВОСТІ ВИЩОЇ ОСВІТИ В РОЗВИНЕНИХ КРАЇНАХ СВІТУ……………………………………………</w:t>
            </w:r>
          </w:p>
        </w:tc>
        <w:tc>
          <w:tcPr>
            <w:tcW w:w="709" w:type="dxa"/>
          </w:tcPr>
          <w:p w:rsidR="00CD39A4" w:rsidRDefault="00CD39A4" w:rsidP="001C0205">
            <w:pPr>
              <w:pStyle w:val="a6"/>
              <w:tabs>
                <w:tab w:val="right" w:pos="9639"/>
              </w:tabs>
              <w:spacing w:after="0"/>
              <w:rPr>
                <w:sz w:val="28"/>
                <w:szCs w:val="28"/>
                <w:lang w:val="uk-UA"/>
              </w:rPr>
            </w:pPr>
          </w:p>
          <w:p w:rsidR="00BF28F2" w:rsidRPr="00122BBD" w:rsidRDefault="001C0205" w:rsidP="001C0205">
            <w:pPr>
              <w:pStyle w:val="a6"/>
              <w:tabs>
                <w:tab w:val="right" w:pos="9639"/>
              </w:tabs>
              <w:spacing w:after="0"/>
              <w:rPr>
                <w:sz w:val="28"/>
                <w:szCs w:val="28"/>
                <w:lang w:val="uk-UA"/>
              </w:rPr>
            </w:pPr>
            <w:r>
              <w:rPr>
                <w:sz w:val="28"/>
                <w:szCs w:val="28"/>
                <w:lang w:val="uk-UA"/>
              </w:rPr>
              <w:t>14</w:t>
            </w:r>
          </w:p>
        </w:tc>
      </w:tr>
      <w:tr w:rsidR="00BF28F2" w:rsidRPr="00122BBD" w:rsidTr="001C16CB">
        <w:trPr>
          <w:trHeight w:val="476"/>
        </w:trPr>
        <w:tc>
          <w:tcPr>
            <w:tcW w:w="8612" w:type="dxa"/>
          </w:tcPr>
          <w:p w:rsidR="00BF28F2" w:rsidRPr="00122BBD" w:rsidRDefault="00BF28F2" w:rsidP="00BF28F2">
            <w:pPr>
              <w:pStyle w:val="Default"/>
              <w:ind w:left="1417" w:hanging="1134"/>
              <w:rPr>
                <w:sz w:val="28"/>
                <w:szCs w:val="28"/>
                <w:lang w:val="uk-UA"/>
              </w:rPr>
            </w:pPr>
            <w:r w:rsidRPr="00122BBD">
              <w:rPr>
                <w:sz w:val="28"/>
                <w:szCs w:val="28"/>
                <w:lang w:val="uk-UA"/>
              </w:rPr>
              <w:t>Тема</w:t>
            </w:r>
            <w:r w:rsidRPr="00122BBD">
              <w:rPr>
                <w:color w:val="auto"/>
                <w:sz w:val="28"/>
                <w:szCs w:val="28"/>
                <w:lang w:val="uk-UA"/>
              </w:rPr>
              <w:t xml:space="preserve"> 1. Сучасні проблеми професійно-педагогічної культури викладача вищої школи зарубіжжя…………………………</w:t>
            </w:r>
          </w:p>
        </w:tc>
        <w:tc>
          <w:tcPr>
            <w:tcW w:w="709" w:type="dxa"/>
          </w:tcPr>
          <w:p w:rsidR="00CD39A4" w:rsidRDefault="00CD39A4" w:rsidP="00CD39A4">
            <w:pPr>
              <w:pStyle w:val="a6"/>
              <w:tabs>
                <w:tab w:val="right" w:pos="9639"/>
              </w:tabs>
              <w:spacing w:after="0"/>
              <w:rPr>
                <w:sz w:val="28"/>
                <w:szCs w:val="28"/>
                <w:lang w:val="uk-UA"/>
              </w:rPr>
            </w:pPr>
          </w:p>
          <w:p w:rsidR="00BF28F2" w:rsidRPr="00122BBD" w:rsidRDefault="00CD39A4" w:rsidP="00CD39A4">
            <w:pPr>
              <w:pStyle w:val="a6"/>
              <w:tabs>
                <w:tab w:val="right" w:pos="9639"/>
              </w:tabs>
              <w:spacing w:after="0"/>
              <w:rPr>
                <w:sz w:val="28"/>
                <w:szCs w:val="28"/>
                <w:lang w:val="uk-UA"/>
              </w:rPr>
            </w:pPr>
            <w:r>
              <w:rPr>
                <w:sz w:val="28"/>
                <w:szCs w:val="28"/>
                <w:lang w:val="uk-UA"/>
              </w:rPr>
              <w:t>14</w:t>
            </w:r>
          </w:p>
        </w:tc>
      </w:tr>
      <w:tr w:rsidR="00BF28F2" w:rsidRPr="00122BBD" w:rsidTr="001C16CB">
        <w:trPr>
          <w:trHeight w:val="473"/>
        </w:trPr>
        <w:tc>
          <w:tcPr>
            <w:tcW w:w="8612" w:type="dxa"/>
          </w:tcPr>
          <w:p w:rsidR="00BF28F2" w:rsidRPr="00122BBD" w:rsidRDefault="00BF28F2" w:rsidP="00BF28F2">
            <w:pPr>
              <w:pStyle w:val="Default"/>
              <w:ind w:firstLine="283"/>
              <w:rPr>
                <w:sz w:val="28"/>
                <w:szCs w:val="28"/>
                <w:lang w:val="uk-UA"/>
              </w:rPr>
            </w:pPr>
            <w:r w:rsidRPr="00122BBD">
              <w:rPr>
                <w:sz w:val="28"/>
                <w:szCs w:val="28"/>
                <w:lang w:val="uk-UA"/>
              </w:rPr>
              <w:t>Тема</w:t>
            </w:r>
            <w:r w:rsidRPr="00122BBD">
              <w:rPr>
                <w:color w:val="auto"/>
                <w:sz w:val="28"/>
                <w:szCs w:val="28"/>
                <w:lang w:val="uk-UA"/>
              </w:rPr>
              <w:t xml:space="preserve"> 2. Система вищої освіти в США...........................................</w:t>
            </w:r>
            <w:r w:rsidR="00CD39A4">
              <w:rPr>
                <w:color w:val="auto"/>
                <w:sz w:val="28"/>
                <w:szCs w:val="28"/>
                <w:lang w:val="uk-UA"/>
              </w:rPr>
              <w:t>.......</w:t>
            </w:r>
          </w:p>
        </w:tc>
        <w:tc>
          <w:tcPr>
            <w:tcW w:w="709" w:type="dxa"/>
          </w:tcPr>
          <w:p w:rsidR="00BF28F2" w:rsidRPr="00122BBD" w:rsidRDefault="00CD39A4" w:rsidP="00CD39A4">
            <w:pPr>
              <w:pStyle w:val="a6"/>
              <w:tabs>
                <w:tab w:val="right" w:pos="9639"/>
              </w:tabs>
              <w:spacing w:after="0"/>
              <w:rPr>
                <w:sz w:val="28"/>
                <w:szCs w:val="28"/>
                <w:lang w:val="uk-UA"/>
              </w:rPr>
            </w:pPr>
            <w:r>
              <w:rPr>
                <w:sz w:val="28"/>
                <w:szCs w:val="28"/>
                <w:lang w:val="uk-UA"/>
              </w:rPr>
              <w:t>17</w:t>
            </w:r>
          </w:p>
        </w:tc>
      </w:tr>
      <w:tr w:rsidR="00BF28F2" w:rsidRPr="00122BBD" w:rsidTr="001C16CB">
        <w:tc>
          <w:tcPr>
            <w:tcW w:w="8612" w:type="dxa"/>
          </w:tcPr>
          <w:p w:rsidR="00BF28F2" w:rsidRPr="00122BBD" w:rsidRDefault="00BF28F2" w:rsidP="00BF28F2">
            <w:pPr>
              <w:pStyle w:val="Default"/>
              <w:ind w:firstLine="283"/>
              <w:rPr>
                <w:sz w:val="28"/>
                <w:szCs w:val="28"/>
                <w:lang w:val="uk-UA"/>
              </w:rPr>
            </w:pPr>
            <w:r w:rsidRPr="00122BBD">
              <w:rPr>
                <w:sz w:val="28"/>
                <w:szCs w:val="28"/>
                <w:lang w:val="uk-UA"/>
              </w:rPr>
              <w:t>Тема</w:t>
            </w:r>
            <w:r w:rsidRPr="00122BBD">
              <w:rPr>
                <w:color w:val="auto"/>
                <w:sz w:val="28"/>
                <w:szCs w:val="28"/>
                <w:lang w:val="uk-UA"/>
              </w:rPr>
              <w:t xml:space="preserve"> 3. Система вищої освіти у Великобританії..................................</w:t>
            </w:r>
          </w:p>
        </w:tc>
        <w:tc>
          <w:tcPr>
            <w:tcW w:w="709" w:type="dxa"/>
          </w:tcPr>
          <w:p w:rsidR="00BF28F2" w:rsidRPr="00122BBD" w:rsidRDefault="00CD39A4" w:rsidP="00CD39A4">
            <w:pPr>
              <w:pStyle w:val="a6"/>
              <w:tabs>
                <w:tab w:val="right" w:pos="9639"/>
              </w:tabs>
              <w:spacing w:after="0"/>
              <w:rPr>
                <w:sz w:val="28"/>
                <w:szCs w:val="28"/>
                <w:lang w:val="uk-UA"/>
              </w:rPr>
            </w:pPr>
            <w:r>
              <w:rPr>
                <w:sz w:val="28"/>
                <w:szCs w:val="28"/>
                <w:lang w:val="uk-UA"/>
              </w:rPr>
              <w:t>20</w:t>
            </w:r>
          </w:p>
        </w:tc>
      </w:tr>
      <w:tr w:rsidR="00BF28F2" w:rsidRPr="00122BBD" w:rsidTr="001C16CB">
        <w:tc>
          <w:tcPr>
            <w:tcW w:w="8612" w:type="dxa"/>
          </w:tcPr>
          <w:p w:rsidR="00BF28F2" w:rsidRPr="00122BBD" w:rsidRDefault="00BF28F2" w:rsidP="00BF28F2">
            <w:pPr>
              <w:pStyle w:val="Default"/>
              <w:ind w:firstLine="283"/>
              <w:rPr>
                <w:sz w:val="28"/>
                <w:szCs w:val="28"/>
                <w:lang w:val="uk-UA"/>
              </w:rPr>
            </w:pPr>
            <w:r w:rsidRPr="00122BBD">
              <w:rPr>
                <w:sz w:val="28"/>
                <w:szCs w:val="28"/>
                <w:lang w:val="uk-UA"/>
              </w:rPr>
              <w:t>Тема</w:t>
            </w:r>
            <w:r w:rsidRPr="00122BBD">
              <w:rPr>
                <w:color w:val="auto"/>
                <w:sz w:val="28"/>
                <w:szCs w:val="28"/>
                <w:lang w:val="uk-UA"/>
              </w:rPr>
              <w:t xml:space="preserve"> 4. Система вищої освіти у Франції .............................................. </w:t>
            </w:r>
          </w:p>
        </w:tc>
        <w:tc>
          <w:tcPr>
            <w:tcW w:w="709" w:type="dxa"/>
          </w:tcPr>
          <w:p w:rsidR="00BF28F2" w:rsidRPr="00122BBD" w:rsidRDefault="00CD39A4" w:rsidP="00CD39A4">
            <w:pPr>
              <w:pStyle w:val="a6"/>
              <w:tabs>
                <w:tab w:val="right" w:pos="9639"/>
              </w:tabs>
              <w:spacing w:after="0"/>
              <w:rPr>
                <w:sz w:val="28"/>
                <w:szCs w:val="28"/>
                <w:lang w:val="uk-UA"/>
              </w:rPr>
            </w:pPr>
            <w:r>
              <w:rPr>
                <w:sz w:val="28"/>
                <w:szCs w:val="28"/>
                <w:lang w:val="uk-UA"/>
              </w:rPr>
              <w:t>21</w:t>
            </w:r>
          </w:p>
        </w:tc>
      </w:tr>
      <w:tr w:rsidR="00BF28F2" w:rsidRPr="00122BBD" w:rsidTr="001C16CB">
        <w:tc>
          <w:tcPr>
            <w:tcW w:w="8612" w:type="dxa"/>
          </w:tcPr>
          <w:p w:rsidR="00BF28F2" w:rsidRPr="00122BBD" w:rsidRDefault="00BF28F2" w:rsidP="00BF28F2">
            <w:pPr>
              <w:pStyle w:val="Default"/>
              <w:ind w:firstLine="283"/>
              <w:rPr>
                <w:sz w:val="28"/>
                <w:szCs w:val="28"/>
                <w:lang w:val="uk-UA"/>
              </w:rPr>
            </w:pPr>
            <w:r w:rsidRPr="00122BBD">
              <w:rPr>
                <w:sz w:val="28"/>
                <w:szCs w:val="28"/>
                <w:lang w:val="uk-UA"/>
              </w:rPr>
              <w:t>Тема</w:t>
            </w:r>
            <w:r w:rsidRPr="00122BBD">
              <w:rPr>
                <w:color w:val="auto"/>
                <w:sz w:val="28"/>
                <w:szCs w:val="28"/>
                <w:lang w:val="uk-UA"/>
              </w:rPr>
              <w:t xml:space="preserve"> 5. Система вищої освіти в Німеччині ..........................................</w:t>
            </w:r>
          </w:p>
        </w:tc>
        <w:tc>
          <w:tcPr>
            <w:tcW w:w="709" w:type="dxa"/>
          </w:tcPr>
          <w:p w:rsidR="00BF28F2" w:rsidRPr="00122BBD" w:rsidRDefault="00CD39A4" w:rsidP="00CD39A4">
            <w:pPr>
              <w:pStyle w:val="a6"/>
              <w:tabs>
                <w:tab w:val="right" w:pos="9639"/>
              </w:tabs>
              <w:spacing w:after="0"/>
              <w:rPr>
                <w:sz w:val="28"/>
                <w:szCs w:val="28"/>
                <w:lang w:val="uk-UA"/>
              </w:rPr>
            </w:pPr>
            <w:r>
              <w:rPr>
                <w:sz w:val="28"/>
                <w:szCs w:val="28"/>
                <w:lang w:val="uk-UA"/>
              </w:rPr>
              <w:t>22</w:t>
            </w:r>
          </w:p>
        </w:tc>
      </w:tr>
      <w:tr w:rsidR="00BF28F2" w:rsidRPr="00122BBD" w:rsidTr="001C16CB">
        <w:tc>
          <w:tcPr>
            <w:tcW w:w="8612" w:type="dxa"/>
          </w:tcPr>
          <w:p w:rsidR="00BF28F2" w:rsidRPr="00122BBD" w:rsidRDefault="00BF28F2" w:rsidP="00BF28F2">
            <w:pPr>
              <w:pStyle w:val="Default"/>
              <w:ind w:firstLine="283"/>
              <w:rPr>
                <w:sz w:val="28"/>
                <w:szCs w:val="28"/>
                <w:lang w:val="uk-UA"/>
              </w:rPr>
            </w:pPr>
            <w:r w:rsidRPr="00122BBD">
              <w:rPr>
                <w:sz w:val="28"/>
                <w:szCs w:val="28"/>
                <w:lang w:val="uk-UA"/>
              </w:rPr>
              <w:t xml:space="preserve">Тема </w:t>
            </w:r>
            <w:r w:rsidRPr="00122BBD">
              <w:rPr>
                <w:color w:val="auto"/>
                <w:sz w:val="28"/>
                <w:szCs w:val="28"/>
                <w:lang w:val="uk-UA"/>
              </w:rPr>
              <w:t>6. Система вищої освіти в Японії .................................................</w:t>
            </w:r>
          </w:p>
        </w:tc>
        <w:tc>
          <w:tcPr>
            <w:tcW w:w="709" w:type="dxa"/>
          </w:tcPr>
          <w:p w:rsidR="00BF28F2" w:rsidRPr="00122BBD" w:rsidRDefault="00CD39A4" w:rsidP="00CD39A4">
            <w:pPr>
              <w:pStyle w:val="a6"/>
              <w:tabs>
                <w:tab w:val="right" w:pos="9639"/>
              </w:tabs>
              <w:spacing w:after="0"/>
              <w:rPr>
                <w:sz w:val="28"/>
                <w:szCs w:val="28"/>
                <w:lang w:val="uk-UA"/>
              </w:rPr>
            </w:pPr>
            <w:r>
              <w:rPr>
                <w:sz w:val="28"/>
                <w:szCs w:val="28"/>
                <w:lang w:val="uk-UA"/>
              </w:rPr>
              <w:t>23</w:t>
            </w:r>
          </w:p>
        </w:tc>
      </w:tr>
      <w:tr w:rsidR="00BF28F2" w:rsidRPr="00122BBD" w:rsidTr="001C16CB">
        <w:tc>
          <w:tcPr>
            <w:tcW w:w="8612" w:type="dxa"/>
          </w:tcPr>
          <w:p w:rsidR="00BF28F2" w:rsidRPr="00122BBD" w:rsidRDefault="00BF28F2" w:rsidP="00BF28F2">
            <w:pPr>
              <w:pStyle w:val="Default"/>
              <w:ind w:left="1275" w:hanging="992"/>
              <w:rPr>
                <w:sz w:val="28"/>
                <w:szCs w:val="28"/>
                <w:lang w:val="uk-UA"/>
              </w:rPr>
            </w:pPr>
            <w:r w:rsidRPr="00122BBD">
              <w:rPr>
                <w:sz w:val="28"/>
                <w:szCs w:val="28"/>
                <w:lang w:val="uk-UA"/>
              </w:rPr>
              <w:t>Тема</w:t>
            </w:r>
            <w:r w:rsidRPr="00122BBD">
              <w:rPr>
                <w:color w:val="auto"/>
                <w:sz w:val="28"/>
                <w:szCs w:val="28"/>
                <w:lang w:val="uk-UA"/>
              </w:rPr>
              <w:t xml:space="preserve"> 7. Формування професійних навичок у майбутніх фахівців Скандинавії……………………………………………………</w:t>
            </w:r>
          </w:p>
        </w:tc>
        <w:tc>
          <w:tcPr>
            <w:tcW w:w="709" w:type="dxa"/>
          </w:tcPr>
          <w:p w:rsidR="00CD39A4" w:rsidRDefault="00CD39A4" w:rsidP="00CD39A4">
            <w:pPr>
              <w:pStyle w:val="a6"/>
              <w:tabs>
                <w:tab w:val="right" w:pos="9639"/>
              </w:tabs>
              <w:spacing w:after="0"/>
              <w:rPr>
                <w:sz w:val="28"/>
                <w:szCs w:val="28"/>
                <w:lang w:val="uk-UA"/>
              </w:rPr>
            </w:pPr>
          </w:p>
          <w:p w:rsidR="00BF28F2" w:rsidRPr="00122BBD" w:rsidRDefault="00CD39A4" w:rsidP="00CD39A4">
            <w:pPr>
              <w:pStyle w:val="a6"/>
              <w:tabs>
                <w:tab w:val="right" w:pos="9639"/>
              </w:tabs>
              <w:spacing w:after="0"/>
              <w:rPr>
                <w:sz w:val="28"/>
                <w:szCs w:val="28"/>
                <w:lang w:val="uk-UA"/>
              </w:rPr>
            </w:pPr>
            <w:r>
              <w:rPr>
                <w:sz w:val="28"/>
                <w:szCs w:val="28"/>
                <w:lang w:val="uk-UA"/>
              </w:rPr>
              <w:t>25</w:t>
            </w:r>
          </w:p>
        </w:tc>
      </w:tr>
      <w:tr w:rsidR="00CD39A4" w:rsidRPr="00122BBD" w:rsidTr="001C16CB">
        <w:tc>
          <w:tcPr>
            <w:tcW w:w="8612" w:type="dxa"/>
          </w:tcPr>
          <w:p w:rsidR="00CD39A4" w:rsidRPr="00CD39A4" w:rsidRDefault="00CD39A4" w:rsidP="00BF28F2">
            <w:pPr>
              <w:pStyle w:val="Default"/>
              <w:ind w:left="1275" w:hanging="992"/>
              <w:rPr>
                <w:sz w:val="28"/>
                <w:szCs w:val="28"/>
                <w:lang w:val="uk-UA"/>
              </w:rPr>
            </w:pPr>
            <w:r w:rsidRPr="00CD39A4">
              <w:rPr>
                <w:bCs/>
                <w:sz w:val="28"/>
                <w:szCs w:val="28"/>
                <w:lang w:val="uk-UA"/>
              </w:rPr>
              <w:t>Тема</w:t>
            </w:r>
            <w:r w:rsidRPr="00CD39A4">
              <w:rPr>
                <w:bCs/>
                <w:color w:val="auto"/>
                <w:sz w:val="28"/>
                <w:szCs w:val="28"/>
                <w:lang w:val="uk-UA"/>
              </w:rPr>
              <w:t xml:space="preserve"> 8. Вивчення й поширення Європейського та світового досвіду як одного з альтернативних методів навчання</w:t>
            </w:r>
            <w:r>
              <w:rPr>
                <w:bCs/>
                <w:color w:val="auto"/>
                <w:sz w:val="28"/>
                <w:szCs w:val="28"/>
                <w:lang w:val="uk-UA"/>
              </w:rPr>
              <w:t>…………….</w:t>
            </w:r>
          </w:p>
        </w:tc>
        <w:tc>
          <w:tcPr>
            <w:tcW w:w="709" w:type="dxa"/>
          </w:tcPr>
          <w:p w:rsidR="00CD39A4" w:rsidRDefault="00CD39A4" w:rsidP="00CD39A4">
            <w:pPr>
              <w:pStyle w:val="a6"/>
              <w:tabs>
                <w:tab w:val="right" w:pos="9639"/>
              </w:tabs>
              <w:spacing w:after="0"/>
              <w:rPr>
                <w:sz w:val="28"/>
                <w:szCs w:val="28"/>
                <w:lang w:val="uk-UA"/>
              </w:rPr>
            </w:pPr>
          </w:p>
          <w:p w:rsidR="00CD39A4" w:rsidRDefault="00CD39A4" w:rsidP="00CD39A4">
            <w:pPr>
              <w:pStyle w:val="a6"/>
              <w:tabs>
                <w:tab w:val="right" w:pos="9639"/>
              </w:tabs>
              <w:spacing w:after="0"/>
              <w:rPr>
                <w:sz w:val="28"/>
                <w:szCs w:val="28"/>
                <w:lang w:val="uk-UA"/>
              </w:rPr>
            </w:pPr>
            <w:r>
              <w:rPr>
                <w:sz w:val="28"/>
                <w:szCs w:val="28"/>
                <w:lang w:val="uk-UA"/>
              </w:rPr>
              <w:t>27</w:t>
            </w:r>
          </w:p>
        </w:tc>
      </w:tr>
      <w:tr w:rsidR="00FF1636" w:rsidRPr="00122BBD" w:rsidTr="00462EE8">
        <w:tc>
          <w:tcPr>
            <w:tcW w:w="8612" w:type="dxa"/>
          </w:tcPr>
          <w:p w:rsidR="00FF1636" w:rsidRPr="00122BBD" w:rsidRDefault="00FF1636" w:rsidP="00462EE8">
            <w:pPr>
              <w:pStyle w:val="Default"/>
              <w:ind w:left="-1" w:firstLine="1276"/>
              <w:rPr>
                <w:sz w:val="28"/>
                <w:szCs w:val="28"/>
                <w:lang w:val="uk-UA"/>
              </w:rPr>
            </w:pPr>
            <w:r w:rsidRPr="00122BBD">
              <w:rPr>
                <w:sz w:val="28"/>
                <w:szCs w:val="28"/>
                <w:lang w:val="uk-UA"/>
              </w:rPr>
              <w:t>КОНТРОЛЬНІ ПИТАННЯ</w:t>
            </w:r>
            <w:r>
              <w:rPr>
                <w:sz w:val="28"/>
                <w:szCs w:val="28"/>
                <w:lang w:val="uk-UA"/>
              </w:rPr>
              <w:t>…………………………………...</w:t>
            </w:r>
          </w:p>
        </w:tc>
        <w:tc>
          <w:tcPr>
            <w:tcW w:w="709" w:type="dxa"/>
          </w:tcPr>
          <w:p w:rsidR="00FF1636" w:rsidRPr="00122BBD" w:rsidRDefault="007C17BD" w:rsidP="007C17BD">
            <w:pPr>
              <w:pStyle w:val="a6"/>
              <w:tabs>
                <w:tab w:val="right" w:pos="9639"/>
              </w:tabs>
              <w:spacing w:after="0"/>
              <w:rPr>
                <w:sz w:val="28"/>
                <w:szCs w:val="28"/>
                <w:lang w:val="uk-UA"/>
              </w:rPr>
            </w:pPr>
            <w:r>
              <w:rPr>
                <w:sz w:val="28"/>
                <w:szCs w:val="28"/>
                <w:lang w:val="uk-UA"/>
              </w:rPr>
              <w:t>31</w:t>
            </w:r>
          </w:p>
        </w:tc>
      </w:tr>
      <w:tr w:rsidR="00BF28F2" w:rsidRPr="00122BBD" w:rsidTr="001C16CB">
        <w:tc>
          <w:tcPr>
            <w:tcW w:w="8612" w:type="dxa"/>
          </w:tcPr>
          <w:p w:rsidR="00BF28F2" w:rsidRPr="00122BBD" w:rsidRDefault="00BF28F2" w:rsidP="00BF28F2">
            <w:pPr>
              <w:pStyle w:val="Default"/>
              <w:ind w:left="1417" w:hanging="1417"/>
              <w:rPr>
                <w:sz w:val="28"/>
                <w:szCs w:val="28"/>
                <w:lang w:val="uk-UA"/>
              </w:rPr>
            </w:pPr>
            <w:r w:rsidRPr="00122BBD">
              <w:rPr>
                <w:color w:val="auto"/>
                <w:sz w:val="28"/>
                <w:szCs w:val="28"/>
                <w:lang w:val="uk-UA"/>
              </w:rPr>
              <w:t>ЛЕКЦІЯ</w:t>
            </w:r>
            <w:r w:rsidRPr="00122BBD">
              <w:rPr>
                <w:sz w:val="28"/>
                <w:szCs w:val="28"/>
                <w:lang w:val="uk-UA"/>
              </w:rPr>
              <w:t xml:space="preserve"> 3. ОРГАНІЗАЦІЯ МОДУЛЬНО-РЕЙТИНГОВОЇ ТЕХНОЛОГІЇ НАВЧАННЯ....................................................</w:t>
            </w:r>
          </w:p>
        </w:tc>
        <w:tc>
          <w:tcPr>
            <w:tcW w:w="709" w:type="dxa"/>
          </w:tcPr>
          <w:p w:rsidR="00E91030" w:rsidRDefault="00E91030" w:rsidP="007C17BD">
            <w:pPr>
              <w:pStyle w:val="a6"/>
              <w:tabs>
                <w:tab w:val="right" w:pos="9639"/>
              </w:tabs>
              <w:spacing w:after="0"/>
              <w:rPr>
                <w:sz w:val="28"/>
                <w:szCs w:val="28"/>
                <w:lang w:val="uk-UA"/>
              </w:rPr>
            </w:pPr>
          </w:p>
          <w:p w:rsidR="00BF28F2" w:rsidRPr="00122BBD" w:rsidRDefault="007C17BD" w:rsidP="007C17BD">
            <w:pPr>
              <w:pStyle w:val="a6"/>
              <w:tabs>
                <w:tab w:val="right" w:pos="9639"/>
              </w:tabs>
              <w:spacing w:after="0"/>
              <w:rPr>
                <w:sz w:val="28"/>
                <w:szCs w:val="28"/>
                <w:lang w:val="uk-UA"/>
              </w:rPr>
            </w:pPr>
            <w:r>
              <w:rPr>
                <w:sz w:val="28"/>
                <w:szCs w:val="28"/>
                <w:lang w:val="uk-UA"/>
              </w:rPr>
              <w:t>32</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firstLine="283"/>
              <w:rPr>
                <w:rFonts w:ascii="Times New Roman" w:hAnsi="Times New Roman" w:cs="Times New Roman"/>
                <w:sz w:val="28"/>
                <w:szCs w:val="28"/>
                <w:lang w:val="uk-UA"/>
              </w:rPr>
            </w:pPr>
            <w:r w:rsidRPr="00122BBD">
              <w:rPr>
                <w:rFonts w:ascii="Times New Roman" w:hAnsi="Times New Roman" w:cs="Times New Roman"/>
                <w:sz w:val="28"/>
                <w:szCs w:val="28"/>
                <w:lang w:val="uk-UA"/>
              </w:rPr>
              <w:t>Тема 1. Відмінні риси модульного навчання .......................................</w:t>
            </w:r>
          </w:p>
        </w:tc>
        <w:tc>
          <w:tcPr>
            <w:tcW w:w="709" w:type="dxa"/>
          </w:tcPr>
          <w:p w:rsidR="00BF28F2" w:rsidRPr="00122BBD" w:rsidRDefault="007C17BD" w:rsidP="007C17BD">
            <w:pPr>
              <w:pStyle w:val="a6"/>
              <w:tabs>
                <w:tab w:val="right" w:pos="9639"/>
              </w:tabs>
              <w:spacing w:after="0"/>
              <w:rPr>
                <w:sz w:val="28"/>
                <w:szCs w:val="28"/>
                <w:lang w:val="uk-UA"/>
              </w:rPr>
            </w:pPr>
            <w:r>
              <w:rPr>
                <w:sz w:val="28"/>
                <w:szCs w:val="28"/>
                <w:lang w:val="uk-UA"/>
              </w:rPr>
              <w:t>32</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firstLine="283"/>
              <w:rPr>
                <w:rFonts w:ascii="Times New Roman" w:hAnsi="Times New Roman" w:cs="Times New Roman"/>
                <w:sz w:val="28"/>
                <w:szCs w:val="28"/>
                <w:lang w:val="uk-UA"/>
              </w:rPr>
            </w:pPr>
            <w:r w:rsidRPr="00122BBD">
              <w:rPr>
                <w:rFonts w:ascii="Times New Roman" w:hAnsi="Times New Roman" w:cs="Times New Roman"/>
                <w:sz w:val="28"/>
                <w:szCs w:val="28"/>
                <w:lang w:val="uk-UA"/>
              </w:rPr>
              <w:t>Тема 2. Принципи модульного навчання .............................................</w:t>
            </w:r>
          </w:p>
        </w:tc>
        <w:tc>
          <w:tcPr>
            <w:tcW w:w="709" w:type="dxa"/>
          </w:tcPr>
          <w:p w:rsidR="00BF28F2" w:rsidRPr="00122BBD" w:rsidRDefault="00E91030" w:rsidP="00E91030">
            <w:pPr>
              <w:pStyle w:val="a6"/>
              <w:tabs>
                <w:tab w:val="right" w:pos="9639"/>
              </w:tabs>
              <w:spacing w:after="0"/>
              <w:rPr>
                <w:sz w:val="28"/>
                <w:szCs w:val="28"/>
                <w:lang w:val="uk-UA"/>
              </w:rPr>
            </w:pPr>
            <w:r>
              <w:rPr>
                <w:sz w:val="28"/>
                <w:szCs w:val="28"/>
                <w:lang w:val="uk-UA"/>
              </w:rPr>
              <w:t>34</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firstLine="283"/>
              <w:rPr>
                <w:rFonts w:ascii="Times New Roman" w:hAnsi="Times New Roman" w:cs="Times New Roman"/>
                <w:sz w:val="28"/>
                <w:szCs w:val="28"/>
                <w:lang w:val="uk-UA"/>
              </w:rPr>
            </w:pPr>
            <w:r w:rsidRPr="00122BBD">
              <w:rPr>
                <w:rFonts w:ascii="Times New Roman" w:hAnsi="Times New Roman" w:cs="Times New Roman"/>
                <w:sz w:val="28"/>
                <w:szCs w:val="28"/>
                <w:lang w:val="uk-UA"/>
              </w:rPr>
              <w:t>Тема 3. Методика побудови модульних програм ................................</w:t>
            </w:r>
          </w:p>
        </w:tc>
        <w:tc>
          <w:tcPr>
            <w:tcW w:w="709" w:type="dxa"/>
          </w:tcPr>
          <w:p w:rsidR="00BF28F2" w:rsidRPr="00122BBD" w:rsidRDefault="00E91030" w:rsidP="00E91030">
            <w:pPr>
              <w:pStyle w:val="a6"/>
              <w:tabs>
                <w:tab w:val="right" w:pos="9639"/>
              </w:tabs>
              <w:spacing w:after="0"/>
              <w:rPr>
                <w:sz w:val="28"/>
                <w:szCs w:val="28"/>
                <w:lang w:val="uk-UA"/>
              </w:rPr>
            </w:pPr>
            <w:r>
              <w:rPr>
                <w:sz w:val="28"/>
                <w:szCs w:val="28"/>
                <w:lang w:val="uk-UA"/>
              </w:rPr>
              <w:t>36</w:t>
            </w:r>
          </w:p>
        </w:tc>
      </w:tr>
      <w:tr w:rsidR="00FF1636" w:rsidRPr="00122BBD" w:rsidTr="00462EE8">
        <w:tc>
          <w:tcPr>
            <w:tcW w:w="8612" w:type="dxa"/>
          </w:tcPr>
          <w:p w:rsidR="00FF1636" w:rsidRPr="00122BBD" w:rsidRDefault="00FF1636" w:rsidP="00462EE8">
            <w:pPr>
              <w:pStyle w:val="Default"/>
              <w:ind w:left="-1" w:firstLine="1276"/>
              <w:rPr>
                <w:sz w:val="28"/>
                <w:szCs w:val="28"/>
                <w:lang w:val="uk-UA"/>
              </w:rPr>
            </w:pPr>
            <w:r w:rsidRPr="00122BBD">
              <w:rPr>
                <w:sz w:val="28"/>
                <w:szCs w:val="28"/>
                <w:lang w:val="uk-UA"/>
              </w:rPr>
              <w:t>КОНТРОЛЬНІ ПИТАННЯ</w:t>
            </w:r>
            <w:r>
              <w:rPr>
                <w:sz w:val="28"/>
                <w:szCs w:val="28"/>
                <w:lang w:val="uk-UA"/>
              </w:rPr>
              <w:t>…………………………………...</w:t>
            </w:r>
          </w:p>
        </w:tc>
        <w:tc>
          <w:tcPr>
            <w:tcW w:w="709" w:type="dxa"/>
          </w:tcPr>
          <w:p w:rsidR="00FF1636" w:rsidRPr="00122BBD" w:rsidRDefault="003D2BFE" w:rsidP="003D2BFE">
            <w:pPr>
              <w:pStyle w:val="a6"/>
              <w:tabs>
                <w:tab w:val="right" w:pos="9639"/>
              </w:tabs>
              <w:spacing w:after="0"/>
              <w:rPr>
                <w:sz w:val="28"/>
                <w:szCs w:val="28"/>
                <w:lang w:val="uk-UA"/>
              </w:rPr>
            </w:pPr>
            <w:r>
              <w:rPr>
                <w:sz w:val="28"/>
                <w:szCs w:val="28"/>
                <w:lang w:val="uk-UA"/>
              </w:rPr>
              <w:t>42</w:t>
            </w:r>
          </w:p>
        </w:tc>
      </w:tr>
      <w:tr w:rsidR="00BF28F2" w:rsidRPr="00122BBD" w:rsidTr="001C16CB">
        <w:tc>
          <w:tcPr>
            <w:tcW w:w="8612" w:type="dxa"/>
          </w:tcPr>
          <w:p w:rsidR="00BF28F2" w:rsidRPr="00122BBD" w:rsidRDefault="00BF28F2" w:rsidP="00BF28F2">
            <w:pPr>
              <w:pStyle w:val="Default"/>
              <w:ind w:left="1417" w:hanging="1417"/>
              <w:rPr>
                <w:sz w:val="28"/>
                <w:szCs w:val="28"/>
                <w:lang w:val="uk-UA"/>
              </w:rPr>
            </w:pPr>
            <w:r w:rsidRPr="00122BBD">
              <w:rPr>
                <w:color w:val="auto"/>
                <w:sz w:val="28"/>
                <w:szCs w:val="28"/>
                <w:lang w:val="uk-UA"/>
              </w:rPr>
              <w:t>ЛЕКЦІЯ</w:t>
            </w:r>
            <w:r w:rsidRPr="00122BBD">
              <w:rPr>
                <w:sz w:val="28"/>
                <w:szCs w:val="28"/>
                <w:lang w:val="uk-UA"/>
              </w:rPr>
              <w:t xml:space="preserve"> 4. ОРГАНІЗАЦІЯ ПРОЦЕСУ НАВЧАННЯ У ВИЩІЙ ШКОЛІ………………………………………………………..</w:t>
            </w:r>
          </w:p>
        </w:tc>
        <w:tc>
          <w:tcPr>
            <w:tcW w:w="709" w:type="dxa"/>
          </w:tcPr>
          <w:p w:rsidR="00BF28F2" w:rsidRPr="00122BBD" w:rsidRDefault="001C16CB" w:rsidP="001C16CB">
            <w:pPr>
              <w:pStyle w:val="a6"/>
              <w:tabs>
                <w:tab w:val="right" w:pos="9639"/>
              </w:tabs>
              <w:spacing w:after="0"/>
              <w:ind w:firstLine="851"/>
              <w:jc w:val="center"/>
              <w:rPr>
                <w:sz w:val="28"/>
                <w:szCs w:val="28"/>
                <w:lang w:val="uk-UA"/>
              </w:rPr>
            </w:pPr>
            <w:r>
              <w:rPr>
                <w:sz w:val="28"/>
                <w:szCs w:val="28"/>
                <w:lang w:val="uk-UA"/>
              </w:rPr>
              <w:t>443</w:t>
            </w:r>
          </w:p>
        </w:tc>
      </w:tr>
      <w:tr w:rsidR="00BF28F2" w:rsidRPr="00122BBD" w:rsidTr="001C16CB">
        <w:tc>
          <w:tcPr>
            <w:tcW w:w="8612" w:type="dxa"/>
          </w:tcPr>
          <w:p w:rsidR="00BF28F2" w:rsidRPr="00122BBD" w:rsidRDefault="00BF28F2" w:rsidP="00BF28F2">
            <w:pPr>
              <w:pStyle w:val="Default"/>
              <w:ind w:left="1275" w:hanging="993"/>
              <w:rPr>
                <w:sz w:val="28"/>
                <w:szCs w:val="28"/>
                <w:lang w:val="uk-UA"/>
              </w:rPr>
            </w:pPr>
            <w:r w:rsidRPr="00122BBD">
              <w:rPr>
                <w:sz w:val="28"/>
                <w:szCs w:val="28"/>
                <w:lang w:val="uk-UA"/>
              </w:rPr>
              <w:t>Тема 1. Особливості організації навчального процесу у вищій школі …………………………………………………………..</w:t>
            </w:r>
          </w:p>
        </w:tc>
        <w:tc>
          <w:tcPr>
            <w:tcW w:w="709" w:type="dxa"/>
          </w:tcPr>
          <w:p w:rsidR="005605A9" w:rsidRDefault="005605A9" w:rsidP="005605A9">
            <w:pPr>
              <w:pStyle w:val="a6"/>
              <w:tabs>
                <w:tab w:val="right" w:pos="9639"/>
              </w:tabs>
              <w:spacing w:after="0"/>
              <w:rPr>
                <w:sz w:val="28"/>
                <w:szCs w:val="28"/>
                <w:lang w:val="uk-UA"/>
              </w:rPr>
            </w:pPr>
          </w:p>
          <w:p w:rsidR="00BF28F2" w:rsidRPr="00122BBD" w:rsidRDefault="005605A9" w:rsidP="005605A9">
            <w:pPr>
              <w:pStyle w:val="a6"/>
              <w:tabs>
                <w:tab w:val="right" w:pos="9639"/>
              </w:tabs>
              <w:spacing w:after="0"/>
              <w:rPr>
                <w:sz w:val="28"/>
                <w:szCs w:val="28"/>
                <w:lang w:val="uk-UA"/>
              </w:rPr>
            </w:pPr>
            <w:r>
              <w:rPr>
                <w:sz w:val="28"/>
                <w:szCs w:val="28"/>
                <w:lang w:val="uk-UA"/>
              </w:rPr>
              <w:t>43</w:t>
            </w:r>
          </w:p>
        </w:tc>
      </w:tr>
      <w:tr w:rsidR="00BF28F2" w:rsidRPr="00122BBD" w:rsidTr="001C16CB">
        <w:tc>
          <w:tcPr>
            <w:tcW w:w="8612" w:type="dxa"/>
          </w:tcPr>
          <w:p w:rsidR="00BF28F2" w:rsidRPr="00122BBD" w:rsidRDefault="00BF28F2" w:rsidP="00BF28F2">
            <w:pPr>
              <w:pStyle w:val="Default"/>
              <w:ind w:left="1275" w:hanging="993"/>
              <w:rPr>
                <w:sz w:val="28"/>
                <w:szCs w:val="28"/>
                <w:lang w:val="uk-UA"/>
              </w:rPr>
            </w:pPr>
            <w:r w:rsidRPr="00122BBD">
              <w:rPr>
                <w:sz w:val="28"/>
                <w:szCs w:val="28"/>
                <w:lang w:val="uk-UA"/>
              </w:rPr>
              <w:t>Тема 2. Проблема формування професійно-педагогічної культури викладача в умовах ВНЗ ..........................................................</w:t>
            </w:r>
          </w:p>
        </w:tc>
        <w:tc>
          <w:tcPr>
            <w:tcW w:w="709" w:type="dxa"/>
          </w:tcPr>
          <w:p w:rsidR="005605A9" w:rsidRDefault="005605A9" w:rsidP="005605A9">
            <w:pPr>
              <w:pStyle w:val="a6"/>
              <w:tabs>
                <w:tab w:val="right" w:pos="9639"/>
              </w:tabs>
              <w:spacing w:after="0"/>
              <w:rPr>
                <w:sz w:val="28"/>
                <w:szCs w:val="28"/>
                <w:lang w:val="uk-UA"/>
              </w:rPr>
            </w:pPr>
          </w:p>
          <w:p w:rsidR="00BF28F2" w:rsidRPr="00122BBD" w:rsidRDefault="005605A9" w:rsidP="005605A9">
            <w:pPr>
              <w:pStyle w:val="a6"/>
              <w:tabs>
                <w:tab w:val="right" w:pos="9639"/>
              </w:tabs>
              <w:spacing w:after="0"/>
              <w:rPr>
                <w:sz w:val="28"/>
                <w:szCs w:val="28"/>
                <w:lang w:val="uk-UA"/>
              </w:rPr>
            </w:pPr>
            <w:r>
              <w:rPr>
                <w:sz w:val="28"/>
                <w:szCs w:val="28"/>
                <w:lang w:val="uk-UA"/>
              </w:rPr>
              <w:t>46</w:t>
            </w:r>
          </w:p>
        </w:tc>
      </w:tr>
      <w:tr w:rsidR="00BF28F2" w:rsidRPr="00122BBD" w:rsidTr="001C16CB">
        <w:tc>
          <w:tcPr>
            <w:tcW w:w="8612" w:type="dxa"/>
          </w:tcPr>
          <w:p w:rsidR="00BF28F2" w:rsidRPr="00122BBD" w:rsidRDefault="00BF28F2" w:rsidP="00BF28F2">
            <w:pPr>
              <w:pStyle w:val="Default"/>
              <w:ind w:firstLine="283"/>
              <w:rPr>
                <w:sz w:val="28"/>
                <w:szCs w:val="28"/>
                <w:lang w:val="uk-UA"/>
              </w:rPr>
            </w:pPr>
            <w:r w:rsidRPr="00122BBD">
              <w:rPr>
                <w:sz w:val="28"/>
                <w:szCs w:val="28"/>
                <w:lang w:val="uk-UA"/>
              </w:rPr>
              <w:t>Тема 3. Викладач у системі вищої освіти .............................................</w:t>
            </w:r>
          </w:p>
        </w:tc>
        <w:tc>
          <w:tcPr>
            <w:tcW w:w="709" w:type="dxa"/>
          </w:tcPr>
          <w:p w:rsidR="00BF28F2" w:rsidRPr="00122BBD" w:rsidRDefault="005605A9" w:rsidP="005605A9">
            <w:pPr>
              <w:pStyle w:val="a6"/>
              <w:tabs>
                <w:tab w:val="right" w:pos="9639"/>
              </w:tabs>
              <w:spacing w:after="0"/>
              <w:rPr>
                <w:sz w:val="28"/>
                <w:szCs w:val="28"/>
                <w:lang w:val="uk-UA"/>
              </w:rPr>
            </w:pPr>
            <w:r>
              <w:rPr>
                <w:sz w:val="28"/>
                <w:szCs w:val="28"/>
                <w:lang w:val="uk-UA"/>
              </w:rPr>
              <w:t>52</w:t>
            </w:r>
          </w:p>
        </w:tc>
      </w:tr>
      <w:tr w:rsidR="00BF28F2" w:rsidRPr="00122BBD" w:rsidTr="001C16CB">
        <w:tc>
          <w:tcPr>
            <w:tcW w:w="8612" w:type="dxa"/>
          </w:tcPr>
          <w:p w:rsidR="00BF28F2" w:rsidRPr="00122BBD" w:rsidRDefault="00BF28F2" w:rsidP="00BF28F2">
            <w:pPr>
              <w:pStyle w:val="Default"/>
              <w:ind w:left="1275" w:hanging="992"/>
              <w:rPr>
                <w:sz w:val="28"/>
                <w:szCs w:val="28"/>
                <w:lang w:val="uk-UA"/>
              </w:rPr>
            </w:pPr>
            <w:r w:rsidRPr="00122BBD">
              <w:rPr>
                <w:sz w:val="28"/>
                <w:szCs w:val="28"/>
                <w:lang w:val="uk-UA"/>
              </w:rPr>
              <w:t>Тема 4. Професійна компетентність викладача в системі професійної освіти ……………………………………………</w:t>
            </w:r>
          </w:p>
        </w:tc>
        <w:tc>
          <w:tcPr>
            <w:tcW w:w="709" w:type="dxa"/>
          </w:tcPr>
          <w:p w:rsidR="005605A9" w:rsidRDefault="005605A9" w:rsidP="005605A9">
            <w:pPr>
              <w:pStyle w:val="a6"/>
              <w:tabs>
                <w:tab w:val="right" w:pos="9639"/>
              </w:tabs>
              <w:spacing w:after="0"/>
              <w:rPr>
                <w:sz w:val="28"/>
                <w:szCs w:val="28"/>
                <w:lang w:val="uk-UA"/>
              </w:rPr>
            </w:pPr>
          </w:p>
          <w:p w:rsidR="00BF28F2" w:rsidRPr="00122BBD" w:rsidRDefault="005605A9" w:rsidP="005605A9">
            <w:pPr>
              <w:pStyle w:val="a6"/>
              <w:tabs>
                <w:tab w:val="right" w:pos="9639"/>
              </w:tabs>
              <w:spacing w:after="0"/>
              <w:rPr>
                <w:sz w:val="28"/>
                <w:szCs w:val="28"/>
                <w:lang w:val="uk-UA"/>
              </w:rPr>
            </w:pPr>
            <w:r>
              <w:rPr>
                <w:sz w:val="28"/>
                <w:szCs w:val="28"/>
                <w:lang w:val="uk-UA"/>
              </w:rPr>
              <w:t>56</w:t>
            </w:r>
          </w:p>
        </w:tc>
      </w:tr>
      <w:tr w:rsidR="00BF28F2" w:rsidRPr="00122BBD" w:rsidTr="001C16CB">
        <w:tc>
          <w:tcPr>
            <w:tcW w:w="8612" w:type="dxa"/>
          </w:tcPr>
          <w:p w:rsidR="00BF28F2" w:rsidRPr="00122BBD" w:rsidRDefault="00BF28F2" w:rsidP="00BF28F2">
            <w:pPr>
              <w:pStyle w:val="Default"/>
              <w:ind w:left="1275" w:hanging="992"/>
              <w:rPr>
                <w:sz w:val="28"/>
                <w:szCs w:val="28"/>
                <w:lang w:val="uk-UA"/>
              </w:rPr>
            </w:pPr>
            <w:r w:rsidRPr="00122BBD">
              <w:rPr>
                <w:sz w:val="28"/>
                <w:szCs w:val="28"/>
                <w:lang w:val="uk-UA"/>
              </w:rPr>
              <w:t>Тема 5. Теоретико-методологічні проблеми кул</w:t>
            </w:r>
            <w:r w:rsidR="00A21CEA" w:rsidRPr="00122BBD">
              <w:rPr>
                <w:sz w:val="28"/>
                <w:szCs w:val="28"/>
                <w:lang w:val="uk-UA"/>
              </w:rPr>
              <w:t>ьтури педагогічного спілкування……………………………………</w:t>
            </w:r>
          </w:p>
        </w:tc>
        <w:tc>
          <w:tcPr>
            <w:tcW w:w="709" w:type="dxa"/>
          </w:tcPr>
          <w:p w:rsidR="007872B4" w:rsidRDefault="007872B4" w:rsidP="007872B4">
            <w:pPr>
              <w:pStyle w:val="a6"/>
              <w:tabs>
                <w:tab w:val="right" w:pos="9639"/>
              </w:tabs>
              <w:spacing w:after="0"/>
              <w:rPr>
                <w:sz w:val="28"/>
                <w:szCs w:val="28"/>
                <w:lang w:val="uk-UA"/>
              </w:rPr>
            </w:pPr>
          </w:p>
          <w:p w:rsidR="00BF28F2" w:rsidRPr="00122BBD" w:rsidRDefault="007872B4" w:rsidP="007872B4">
            <w:pPr>
              <w:pStyle w:val="a6"/>
              <w:tabs>
                <w:tab w:val="right" w:pos="9639"/>
              </w:tabs>
              <w:spacing w:after="0"/>
              <w:rPr>
                <w:sz w:val="28"/>
                <w:szCs w:val="28"/>
                <w:lang w:val="uk-UA"/>
              </w:rPr>
            </w:pPr>
            <w:r>
              <w:rPr>
                <w:sz w:val="28"/>
                <w:szCs w:val="28"/>
                <w:lang w:val="uk-UA"/>
              </w:rPr>
              <w:t>61</w:t>
            </w:r>
          </w:p>
        </w:tc>
      </w:tr>
      <w:tr w:rsidR="00BF28F2" w:rsidRPr="00122BBD" w:rsidTr="001C16CB">
        <w:tc>
          <w:tcPr>
            <w:tcW w:w="8612" w:type="dxa"/>
          </w:tcPr>
          <w:p w:rsidR="00BF28F2" w:rsidRPr="00122BBD" w:rsidRDefault="00BF28F2" w:rsidP="00BF28F2">
            <w:pPr>
              <w:autoSpaceDE w:val="0"/>
              <w:autoSpaceDN w:val="0"/>
              <w:adjustRightInd w:val="0"/>
              <w:spacing w:after="0" w:line="240" w:lineRule="auto"/>
              <w:ind w:left="1275" w:hanging="992"/>
              <w:rPr>
                <w:rFonts w:ascii="Times New Roman" w:hAnsi="Times New Roman" w:cs="Times New Roman"/>
                <w:sz w:val="28"/>
                <w:szCs w:val="28"/>
                <w:lang w:val="uk-UA"/>
              </w:rPr>
            </w:pPr>
            <w:r w:rsidRPr="00122BBD">
              <w:rPr>
                <w:rFonts w:ascii="Times New Roman" w:hAnsi="Times New Roman" w:cs="Times New Roman"/>
                <w:sz w:val="28"/>
                <w:szCs w:val="28"/>
                <w:lang w:val="uk-UA"/>
              </w:rPr>
              <w:t>Тема 6. Нормативно-правова база організації навчального процесу у вищій школі в Україні, що регламентують</w:t>
            </w:r>
            <w:r w:rsidR="00A21CEA" w:rsidRPr="00122BBD">
              <w:rPr>
                <w:rFonts w:ascii="Times New Roman" w:hAnsi="Times New Roman" w:cs="Times New Roman"/>
                <w:sz w:val="28"/>
                <w:szCs w:val="28"/>
                <w:lang w:val="uk-UA"/>
              </w:rPr>
              <w:t>………………..</w:t>
            </w:r>
          </w:p>
        </w:tc>
        <w:tc>
          <w:tcPr>
            <w:tcW w:w="709" w:type="dxa"/>
          </w:tcPr>
          <w:p w:rsidR="007872B4" w:rsidRDefault="007872B4" w:rsidP="007872B4">
            <w:pPr>
              <w:pStyle w:val="a6"/>
              <w:tabs>
                <w:tab w:val="right" w:pos="9639"/>
              </w:tabs>
              <w:spacing w:after="0"/>
              <w:rPr>
                <w:sz w:val="28"/>
                <w:szCs w:val="28"/>
                <w:lang w:val="uk-UA"/>
              </w:rPr>
            </w:pPr>
          </w:p>
          <w:p w:rsidR="00BF28F2" w:rsidRPr="00122BBD" w:rsidRDefault="007872B4" w:rsidP="007872B4">
            <w:pPr>
              <w:pStyle w:val="a6"/>
              <w:tabs>
                <w:tab w:val="right" w:pos="9639"/>
              </w:tabs>
              <w:spacing w:after="0"/>
              <w:rPr>
                <w:sz w:val="28"/>
                <w:szCs w:val="28"/>
                <w:lang w:val="uk-UA"/>
              </w:rPr>
            </w:pPr>
            <w:r>
              <w:rPr>
                <w:sz w:val="28"/>
                <w:szCs w:val="28"/>
                <w:lang w:val="uk-UA"/>
              </w:rPr>
              <w:t>64</w:t>
            </w:r>
          </w:p>
        </w:tc>
      </w:tr>
      <w:tr w:rsidR="00FF1636" w:rsidRPr="00122BBD" w:rsidTr="00462EE8">
        <w:tc>
          <w:tcPr>
            <w:tcW w:w="8612" w:type="dxa"/>
          </w:tcPr>
          <w:p w:rsidR="00FF1636" w:rsidRPr="00122BBD" w:rsidRDefault="00FF1636" w:rsidP="00462EE8">
            <w:pPr>
              <w:pStyle w:val="Default"/>
              <w:ind w:left="-1" w:firstLine="1276"/>
              <w:rPr>
                <w:sz w:val="28"/>
                <w:szCs w:val="28"/>
                <w:lang w:val="uk-UA"/>
              </w:rPr>
            </w:pPr>
            <w:r w:rsidRPr="00122BBD">
              <w:rPr>
                <w:sz w:val="28"/>
                <w:szCs w:val="28"/>
                <w:lang w:val="uk-UA"/>
              </w:rPr>
              <w:t>КОНТРОЛЬНІ ПИТАННЯ</w:t>
            </w:r>
            <w:r>
              <w:rPr>
                <w:sz w:val="28"/>
                <w:szCs w:val="28"/>
                <w:lang w:val="uk-UA"/>
              </w:rPr>
              <w:t>…………………………………...</w:t>
            </w:r>
          </w:p>
        </w:tc>
        <w:tc>
          <w:tcPr>
            <w:tcW w:w="709" w:type="dxa"/>
          </w:tcPr>
          <w:p w:rsidR="00FF1636" w:rsidRPr="00122BBD" w:rsidRDefault="00897865" w:rsidP="00897865">
            <w:pPr>
              <w:pStyle w:val="a6"/>
              <w:tabs>
                <w:tab w:val="right" w:pos="9639"/>
              </w:tabs>
              <w:spacing w:after="0"/>
              <w:rPr>
                <w:sz w:val="28"/>
                <w:szCs w:val="28"/>
                <w:lang w:val="uk-UA"/>
              </w:rPr>
            </w:pPr>
            <w:r>
              <w:rPr>
                <w:sz w:val="28"/>
                <w:szCs w:val="28"/>
                <w:lang w:val="uk-UA"/>
              </w:rPr>
              <w:t>68</w:t>
            </w:r>
          </w:p>
        </w:tc>
      </w:tr>
      <w:tr w:rsidR="00BF28F2" w:rsidRPr="00122BBD" w:rsidTr="001C16CB">
        <w:tc>
          <w:tcPr>
            <w:tcW w:w="8612" w:type="dxa"/>
          </w:tcPr>
          <w:p w:rsidR="00BF28F2" w:rsidRPr="00122BBD" w:rsidRDefault="00BF28F2" w:rsidP="00BF28F2">
            <w:pPr>
              <w:pStyle w:val="Default"/>
              <w:rPr>
                <w:sz w:val="28"/>
                <w:szCs w:val="28"/>
                <w:lang w:val="uk-UA"/>
              </w:rPr>
            </w:pPr>
            <w:r w:rsidRPr="00122BBD">
              <w:rPr>
                <w:color w:val="auto"/>
                <w:sz w:val="28"/>
                <w:szCs w:val="28"/>
                <w:lang w:val="uk-UA"/>
              </w:rPr>
              <w:t>ЛЕКЦІЯ</w:t>
            </w:r>
            <w:r w:rsidRPr="00122BBD">
              <w:rPr>
                <w:sz w:val="28"/>
                <w:szCs w:val="28"/>
                <w:lang w:val="uk-UA"/>
              </w:rPr>
              <w:t xml:space="preserve"> 5.ФОРМИ Й МЕТОДИ НАВЧАННЯ У </w:t>
            </w:r>
            <w:r w:rsidR="00A21CEA" w:rsidRPr="00122BBD">
              <w:rPr>
                <w:sz w:val="28"/>
                <w:szCs w:val="28"/>
                <w:lang w:val="uk-UA"/>
              </w:rPr>
              <w:t>ВИЩІЙ ШКОЛІ……</w:t>
            </w:r>
          </w:p>
        </w:tc>
        <w:tc>
          <w:tcPr>
            <w:tcW w:w="709" w:type="dxa"/>
          </w:tcPr>
          <w:p w:rsidR="00BF28F2" w:rsidRPr="00122BBD" w:rsidRDefault="001C16CB" w:rsidP="001C16CB">
            <w:pPr>
              <w:pStyle w:val="a6"/>
              <w:tabs>
                <w:tab w:val="right" w:pos="9639"/>
              </w:tabs>
              <w:spacing w:after="0"/>
              <w:rPr>
                <w:sz w:val="28"/>
                <w:szCs w:val="28"/>
                <w:lang w:val="uk-UA"/>
              </w:rPr>
            </w:pPr>
            <w:r>
              <w:rPr>
                <w:sz w:val="28"/>
                <w:szCs w:val="28"/>
                <w:lang w:val="uk-UA"/>
              </w:rPr>
              <w:t>69</w:t>
            </w:r>
          </w:p>
        </w:tc>
      </w:tr>
      <w:tr w:rsidR="00BF28F2" w:rsidRPr="00122BBD" w:rsidTr="001C16CB">
        <w:tc>
          <w:tcPr>
            <w:tcW w:w="8612" w:type="dxa"/>
          </w:tcPr>
          <w:p w:rsidR="00BF28F2" w:rsidRPr="00122BBD" w:rsidRDefault="00BF28F2" w:rsidP="00A21CEA">
            <w:pPr>
              <w:pStyle w:val="Default"/>
              <w:ind w:left="1133" w:hanging="850"/>
              <w:rPr>
                <w:sz w:val="28"/>
                <w:szCs w:val="28"/>
                <w:lang w:val="uk-UA"/>
              </w:rPr>
            </w:pPr>
            <w:r w:rsidRPr="00122BBD">
              <w:rPr>
                <w:sz w:val="28"/>
                <w:szCs w:val="28"/>
                <w:lang w:val="uk-UA"/>
              </w:rPr>
              <w:lastRenderedPageBreak/>
              <w:t>Тема 1.Методичні основи підготовки та проведенн</w:t>
            </w:r>
            <w:r w:rsidR="00A21CEA" w:rsidRPr="00122BBD">
              <w:rPr>
                <w:sz w:val="28"/>
                <w:szCs w:val="28"/>
                <w:lang w:val="uk-UA"/>
              </w:rPr>
              <w:t>я лекційних занять ...........................................................................................</w:t>
            </w:r>
          </w:p>
        </w:tc>
        <w:tc>
          <w:tcPr>
            <w:tcW w:w="709" w:type="dxa"/>
          </w:tcPr>
          <w:p w:rsidR="00897865" w:rsidRDefault="00897865" w:rsidP="00897865">
            <w:pPr>
              <w:pStyle w:val="a6"/>
              <w:tabs>
                <w:tab w:val="right" w:pos="9639"/>
              </w:tabs>
              <w:spacing w:after="0"/>
              <w:rPr>
                <w:sz w:val="28"/>
                <w:szCs w:val="28"/>
                <w:lang w:val="uk-UA"/>
              </w:rPr>
            </w:pPr>
          </w:p>
          <w:p w:rsidR="00BF28F2" w:rsidRPr="00122BBD" w:rsidRDefault="00897865" w:rsidP="00897865">
            <w:pPr>
              <w:pStyle w:val="a6"/>
              <w:tabs>
                <w:tab w:val="right" w:pos="9639"/>
              </w:tabs>
              <w:spacing w:after="0"/>
              <w:rPr>
                <w:sz w:val="28"/>
                <w:szCs w:val="28"/>
                <w:lang w:val="uk-UA"/>
              </w:rPr>
            </w:pPr>
            <w:r>
              <w:rPr>
                <w:sz w:val="28"/>
                <w:szCs w:val="28"/>
                <w:lang w:val="uk-UA"/>
              </w:rPr>
              <w:t>69</w:t>
            </w:r>
          </w:p>
        </w:tc>
      </w:tr>
      <w:tr w:rsidR="00BF28F2" w:rsidRPr="00122BBD" w:rsidTr="001C16CB">
        <w:tc>
          <w:tcPr>
            <w:tcW w:w="8612" w:type="dxa"/>
          </w:tcPr>
          <w:p w:rsidR="00BF28F2" w:rsidRPr="00122BBD" w:rsidRDefault="00BF28F2" w:rsidP="00897865">
            <w:pPr>
              <w:pStyle w:val="Default"/>
              <w:ind w:left="1133" w:hanging="850"/>
              <w:rPr>
                <w:sz w:val="28"/>
                <w:szCs w:val="28"/>
                <w:lang w:val="uk-UA"/>
              </w:rPr>
            </w:pPr>
            <w:r w:rsidRPr="00122BBD">
              <w:rPr>
                <w:sz w:val="28"/>
                <w:szCs w:val="28"/>
                <w:lang w:val="uk-UA"/>
              </w:rPr>
              <w:t>Тема 2. Методика підготовки та проведення семінарсь</w:t>
            </w:r>
            <w:r w:rsidR="00A21CEA" w:rsidRPr="00122BBD">
              <w:rPr>
                <w:sz w:val="28"/>
                <w:szCs w:val="28"/>
                <w:lang w:val="uk-UA"/>
              </w:rPr>
              <w:t>ких заня</w:t>
            </w:r>
            <w:r w:rsidR="00897865">
              <w:rPr>
                <w:sz w:val="28"/>
                <w:szCs w:val="28"/>
                <w:lang w:val="uk-UA"/>
              </w:rPr>
              <w:t>ть....</w:t>
            </w:r>
          </w:p>
        </w:tc>
        <w:tc>
          <w:tcPr>
            <w:tcW w:w="709" w:type="dxa"/>
          </w:tcPr>
          <w:p w:rsidR="00BF28F2" w:rsidRPr="00122BBD" w:rsidRDefault="00897865" w:rsidP="00897865">
            <w:pPr>
              <w:pStyle w:val="a6"/>
              <w:tabs>
                <w:tab w:val="right" w:pos="9639"/>
              </w:tabs>
              <w:spacing w:after="0"/>
              <w:rPr>
                <w:sz w:val="28"/>
                <w:szCs w:val="28"/>
                <w:lang w:val="uk-UA"/>
              </w:rPr>
            </w:pPr>
            <w:r>
              <w:rPr>
                <w:sz w:val="28"/>
                <w:szCs w:val="28"/>
                <w:lang w:val="uk-UA"/>
              </w:rPr>
              <w:t>83</w:t>
            </w:r>
          </w:p>
        </w:tc>
      </w:tr>
      <w:tr w:rsidR="00BF28F2" w:rsidRPr="00122BBD" w:rsidTr="001C16CB">
        <w:tc>
          <w:tcPr>
            <w:tcW w:w="8612" w:type="dxa"/>
          </w:tcPr>
          <w:p w:rsidR="00BF28F2" w:rsidRPr="00122BBD" w:rsidRDefault="00BF28F2" w:rsidP="00A21CEA">
            <w:pPr>
              <w:pStyle w:val="Default"/>
              <w:ind w:left="1275" w:hanging="992"/>
              <w:rPr>
                <w:sz w:val="28"/>
                <w:szCs w:val="28"/>
                <w:lang w:val="uk-UA"/>
              </w:rPr>
            </w:pPr>
            <w:r w:rsidRPr="00122BBD">
              <w:rPr>
                <w:sz w:val="28"/>
                <w:szCs w:val="28"/>
                <w:lang w:val="uk-UA"/>
              </w:rPr>
              <w:t xml:space="preserve">Тема 3. Методика організації та проведення лабораторних і практичних занять </w:t>
            </w:r>
            <w:r w:rsidR="00A21CEA" w:rsidRPr="00122BBD">
              <w:rPr>
                <w:sz w:val="28"/>
                <w:szCs w:val="28"/>
                <w:lang w:val="uk-UA"/>
              </w:rPr>
              <w:t>……………………………………………</w:t>
            </w:r>
          </w:p>
        </w:tc>
        <w:tc>
          <w:tcPr>
            <w:tcW w:w="709" w:type="dxa"/>
          </w:tcPr>
          <w:p w:rsidR="00897865" w:rsidRDefault="00897865" w:rsidP="00897865">
            <w:pPr>
              <w:pStyle w:val="a6"/>
              <w:tabs>
                <w:tab w:val="right" w:pos="9639"/>
              </w:tabs>
              <w:spacing w:after="0"/>
              <w:rPr>
                <w:sz w:val="28"/>
                <w:szCs w:val="28"/>
                <w:lang w:val="uk-UA"/>
              </w:rPr>
            </w:pPr>
          </w:p>
          <w:p w:rsidR="00BF28F2" w:rsidRPr="00122BBD" w:rsidRDefault="00897865" w:rsidP="00897865">
            <w:pPr>
              <w:pStyle w:val="a6"/>
              <w:tabs>
                <w:tab w:val="right" w:pos="9639"/>
              </w:tabs>
              <w:spacing w:after="0"/>
              <w:rPr>
                <w:sz w:val="28"/>
                <w:szCs w:val="28"/>
                <w:lang w:val="uk-UA"/>
              </w:rPr>
            </w:pPr>
            <w:r>
              <w:rPr>
                <w:sz w:val="28"/>
                <w:szCs w:val="28"/>
                <w:lang w:val="uk-UA"/>
              </w:rPr>
              <w:t>93</w:t>
            </w:r>
          </w:p>
        </w:tc>
      </w:tr>
      <w:tr w:rsidR="00BF28F2" w:rsidRPr="00122BBD" w:rsidTr="001C16CB">
        <w:tc>
          <w:tcPr>
            <w:tcW w:w="8612" w:type="dxa"/>
          </w:tcPr>
          <w:p w:rsidR="00BF28F2" w:rsidRPr="00122BBD" w:rsidRDefault="00BF28F2" w:rsidP="00A21CEA">
            <w:pPr>
              <w:pStyle w:val="Default"/>
              <w:ind w:left="1275" w:hanging="992"/>
              <w:rPr>
                <w:sz w:val="28"/>
                <w:szCs w:val="28"/>
                <w:lang w:val="uk-UA"/>
              </w:rPr>
            </w:pPr>
            <w:r w:rsidRPr="00122BBD">
              <w:rPr>
                <w:sz w:val="28"/>
                <w:szCs w:val="28"/>
                <w:lang w:val="uk-UA"/>
              </w:rPr>
              <w:t>Тема 4. Відкриті заняття: види, методика підготовки, проведення, критерії оцінки</w:t>
            </w:r>
            <w:r w:rsidR="00A21CEA" w:rsidRPr="00122BBD">
              <w:rPr>
                <w:sz w:val="28"/>
                <w:szCs w:val="28"/>
                <w:lang w:val="uk-UA"/>
              </w:rPr>
              <w:t>………………………………………………...</w:t>
            </w:r>
          </w:p>
        </w:tc>
        <w:tc>
          <w:tcPr>
            <w:tcW w:w="709" w:type="dxa"/>
          </w:tcPr>
          <w:p w:rsidR="00897865" w:rsidRDefault="00897865" w:rsidP="00897865">
            <w:pPr>
              <w:pStyle w:val="a6"/>
              <w:tabs>
                <w:tab w:val="right" w:pos="9639"/>
              </w:tabs>
              <w:spacing w:after="0"/>
              <w:rPr>
                <w:sz w:val="28"/>
                <w:szCs w:val="28"/>
                <w:lang w:val="uk-UA"/>
              </w:rPr>
            </w:pPr>
          </w:p>
          <w:p w:rsidR="00BF28F2" w:rsidRPr="00122BBD" w:rsidRDefault="00897865" w:rsidP="00897865">
            <w:pPr>
              <w:pStyle w:val="a6"/>
              <w:tabs>
                <w:tab w:val="right" w:pos="9639"/>
              </w:tabs>
              <w:spacing w:after="0"/>
              <w:rPr>
                <w:sz w:val="28"/>
                <w:szCs w:val="28"/>
                <w:lang w:val="uk-UA"/>
              </w:rPr>
            </w:pPr>
            <w:r>
              <w:rPr>
                <w:sz w:val="28"/>
                <w:szCs w:val="28"/>
                <w:lang w:val="uk-UA"/>
              </w:rPr>
              <w:t>97</w:t>
            </w:r>
          </w:p>
        </w:tc>
      </w:tr>
      <w:tr w:rsidR="00BF28F2" w:rsidRPr="00122BBD" w:rsidTr="001C16CB">
        <w:tc>
          <w:tcPr>
            <w:tcW w:w="8612" w:type="dxa"/>
          </w:tcPr>
          <w:p w:rsidR="00BF28F2" w:rsidRPr="00122BBD" w:rsidRDefault="00BF28F2" w:rsidP="00A21CEA">
            <w:pPr>
              <w:pStyle w:val="Default"/>
              <w:ind w:left="1133" w:hanging="850"/>
              <w:rPr>
                <w:sz w:val="28"/>
                <w:szCs w:val="28"/>
                <w:lang w:val="uk-UA"/>
              </w:rPr>
            </w:pPr>
            <w:r w:rsidRPr="00122BBD">
              <w:rPr>
                <w:sz w:val="28"/>
                <w:szCs w:val="28"/>
                <w:lang w:val="uk-UA"/>
              </w:rPr>
              <w:t>Тема 5. Консультування як форма роботи зі студентами ...</w:t>
            </w:r>
            <w:r w:rsidR="00A21CEA" w:rsidRPr="00122BBD">
              <w:rPr>
                <w:sz w:val="28"/>
                <w:szCs w:val="28"/>
                <w:lang w:val="uk-UA"/>
              </w:rPr>
              <w:t>................</w:t>
            </w:r>
          </w:p>
        </w:tc>
        <w:tc>
          <w:tcPr>
            <w:tcW w:w="709" w:type="dxa"/>
          </w:tcPr>
          <w:p w:rsidR="00BF28F2" w:rsidRPr="00122BBD" w:rsidRDefault="00897865" w:rsidP="00897865">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102</w:t>
            </w:r>
          </w:p>
        </w:tc>
      </w:tr>
      <w:tr w:rsidR="00BF28F2" w:rsidRPr="00122BBD" w:rsidTr="001C16CB">
        <w:tc>
          <w:tcPr>
            <w:tcW w:w="8612" w:type="dxa"/>
          </w:tcPr>
          <w:p w:rsidR="00BF28F2" w:rsidRPr="00122BBD" w:rsidRDefault="00BF28F2" w:rsidP="00A21CEA">
            <w:pPr>
              <w:pStyle w:val="Default"/>
              <w:ind w:left="1133" w:hanging="850"/>
              <w:rPr>
                <w:sz w:val="28"/>
                <w:szCs w:val="28"/>
                <w:lang w:val="uk-UA"/>
              </w:rPr>
            </w:pPr>
            <w:r w:rsidRPr="00122BBD">
              <w:rPr>
                <w:sz w:val="28"/>
                <w:szCs w:val="28"/>
                <w:lang w:val="uk-UA"/>
              </w:rPr>
              <w:t>Тема 6. Організація самостійної роботи студентів ...............</w:t>
            </w:r>
            <w:r w:rsidR="00897865">
              <w:rPr>
                <w:sz w:val="28"/>
                <w:szCs w:val="28"/>
                <w:lang w:val="uk-UA"/>
              </w:rPr>
              <w:t>...............</w:t>
            </w:r>
            <w:r w:rsidRPr="00122BBD">
              <w:rPr>
                <w:sz w:val="28"/>
                <w:szCs w:val="28"/>
                <w:lang w:val="uk-UA"/>
              </w:rPr>
              <w:t xml:space="preserve"> </w:t>
            </w:r>
          </w:p>
        </w:tc>
        <w:tc>
          <w:tcPr>
            <w:tcW w:w="709" w:type="dxa"/>
          </w:tcPr>
          <w:p w:rsidR="00BF28F2" w:rsidRPr="00122BBD" w:rsidRDefault="00897865" w:rsidP="00897865">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105</w:t>
            </w:r>
          </w:p>
        </w:tc>
      </w:tr>
      <w:tr w:rsidR="00FF1636" w:rsidRPr="00122BBD" w:rsidTr="00462EE8">
        <w:tc>
          <w:tcPr>
            <w:tcW w:w="8612" w:type="dxa"/>
          </w:tcPr>
          <w:p w:rsidR="00FF1636" w:rsidRPr="00122BBD" w:rsidRDefault="00FF1636" w:rsidP="00462EE8">
            <w:pPr>
              <w:pStyle w:val="Default"/>
              <w:ind w:left="-1" w:firstLine="1276"/>
              <w:rPr>
                <w:sz w:val="28"/>
                <w:szCs w:val="28"/>
                <w:lang w:val="uk-UA"/>
              </w:rPr>
            </w:pPr>
            <w:r w:rsidRPr="00122BBD">
              <w:rPr>
                <w:sz w:val="28"/>
                <w:szCs w:val="28"/>
                <w:lang w:val="uk-UA"/>
              </w:rPr>
              <w:t>КОНТРОЛЬНІ ПИТАННЯ</w:t>
            </w:r>
            <w:r w:rsidR="003D2BFE">
              <w:rPr>
                <w:sz w:val="28"/>
                <w:szCs w:val="28"/>
                <w:lang w:val="uk-UA"/>
              </w:rPr>
              <w:t>………………………………….</w:t>
            </w:r>
            <w:r>
              <w:rPr>
                <w:sz w:val="28"/>
                <w:szCs w:val="28"/>
                <w:lang w:val="uk-UA"/>
              </w:rPr>
              <w:t>.</w:t>
            </w:r>
          </w:p>
        </w:tc>
        <w:tc>
          <w:tcPr>
            <w:tcW w:w="709" w:type="dxa"/>
          </w:tcPr>
          <w:p w:rsidR="00FF1636" w:rsidRPr="00122BBD" w:rsidRDefault="003D2BFE" w:rsidP="003D2BFE">
            <w:pPr>
              <w:pStyle w:val="a6"/>
              <w:tabs>
                <w:tab w:val="right" w:pos="9639"/>
              </w:tabs>
              <w:spacing w:after="0"/>
              <w:rPr>
                <w:sz w:val="28"/>
                <w:szCs w:val="28"/>
                <w:lang w:val="uk-UA"/>
              </w:rPr>
            </w:pPr>
            <w:r>
              <w:rPr>
                <w:sz w:val="28"/>
                <w:szCs w:val="28"/>
                <w:lang w:val="uk-UA"/>
              </w:rPr>
              <w:t>111</w:t>
            </w:r>
          </w:p>
        </w:tc>
      </w:tr>
      <w:tr w:rsidR="00A21CEA" w:rsidRPr="00122BBD" w:rsidTr="001C16CB">
        <w:tc>
          <w:tcPr>
            <w:tcW w:w="8612" w:type="dxa"/>
          </w:tcPr>
          <w:p w:rsidR="00A21CEA" w:rsidRPr="00122BBD" w:rsidRDefault="00A21CEA" w:rsidP="00A21CEA">
            <w:pPr>
              <w:pStyle w:val="Default"/>
              <w:ind w:left="1417" w:hanging="1417"/>
              <w:rPr>
                <w:sz w:val="28"/>
                <w:szCs w:val="28"/>
                <w:lang w:val="uk-UA"/>
              </w:rPr>
            </w:pPr>
            <w:r w:rsidRPr="00122BBD">
              <w:rPr>
                <w:color w:val="auto"/>
                <w:sz w:val="28"/>
                <w:szCs w:val="28"/>
                <w:lang w:val="uk-UA"/>
              </w:rPr>
              <w:t>ЛЕКЦІЯ</w:t>
            </w:r>
            <w:r w:rsidRPr="00122BBD">
              <w:rPr>
                <w:sz w:val="28"/>
                <w:szCs w:val="28"/>
                <w:lang w:val="uk-UA"/>
              </w:rPr>
              <w:t xml:space="preserve"> 6. ВИДИ ТА ПРИЙОМИ АКТИВІЗАЦІЇ ПРОЦЕСУ НАВЧАННЯ У ВИЩІЙ ШКОЛІ……………………………</w:t>
            </w:r>
          </w:p>
        </w:tc>
        <w:tc>
          <w:tcPr>
            <w:tcW w:w="709" w:type="dxa"/>
          </w:tcPr>
          <w:p w:rsidR="00897865" w:rsidRDefault="00897865" w:rsidP="003D2BFE">
            <w:pPr>
              <w:tabs>
                <w:tab w:val="right" w:pos="9639"/>
              </w:tabs>
              <w:spacing w:after="0" w:line="240" w:lineRule="auto"/>
              <w:rPr>
                <w:rFonts w:ascii="Times New Roman" w:hAnsi="Times New Roman" w:cs="Times New Roman"/>
                <w:sz w:val="28"/>
                <w:szCs w:val="28"/>
                <w:lang w:val="uk-UA"/>
              </w:rPr>
            </w:pPr>
          </w:p>
          <w:p w:rsidR="00A21CEA" w:rsidRPr="00122BBD" w:rsidRDefault="003D2BFE" w:rsidP="003D2BFE">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112</w:t>
            </w:r>
          </w:p>
        </w:tc>
      </w:tr>
      <w:tr w:rsidR="00A21CEA" w:rsidRPr="00122BBD" w:rsidTr="001C16CB">
        <w:tc>
          <w:tcPr>
            <w:tcW w:w="8612" w:type="dxa"/>
          </w:tcPr>
          <w:p w:rsidR="00A21CEA" w:rsidRPr="00122BBD" w:rsidRDefault="00A21CEA" w:rsidP="00A21CEA">
            <w:pPr>
              <w:pStyle w:val="Default"/>
              <w:ind w:left="283"/>
              <w:rPr>
                <w:sz w:val="28"/>
                <w:szCs w:val="28"/>
                <w:lang w:val="uk-UA"/>
              </w:rPr>
            </w:pPr>
            <w:r w:rsidRPr="00122BBD">
              <w:rPr>
                <w:sz w:val="28"/>
                <w:szCs w:val="28"/>
                <w:lang w:val="uk-UA"/>
              </w:rPr>
              <w:t>Тема 1. Використання сучасних освітніх техно</w:t>
            </w:r>
            <w:r w:rsidR="00022A9B">
              <w:rPr>
                <w:sz w:val="28"/>
                <w:szCs w:val="28"/>
                <w:lang w:val="uk-UA"/>
              </w:rPr>
              <w:t>логій.........................</w:t>
            </w:r>
          </w:p>
        </w:tc>
        <w:tc>
          <w:tcPr>
            <w:tcW w:w="709" w:type="dxa"/>
          </w:tcPr>
          <w:p w:rsidR="00A21CEA" w:rsidRPr="00122BBD" w:rsidRDefault="00022A9B" w:rsidP="00022A9B">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112</w:t>
            </w:r>
          </w:p>
        </w:tc>
      </w:tr>
      <w:tr w:rsidR="00A21CEA" w:rsidRPr="00122BBD" w:rsidTr="001C16CB">
        <w:tc>
          <w:tcPr>
            <w:tcW w:w="8612" w:type="dxa"/>
          </w:tcPr>
          <w:p w:rsidR="00A21CEA" w:rsidRPr="00122BBD" w:rsidRDefault="00A21CEA" w:rsidP="00A21CEA">
            <w:pPr>
              <w:pStyle w:val="Default"/>
              <w:ind w:left="1275" w:hanging="992"/>
              <w:rPr>
                <w:sz w:val="28"/>
                <w:szCs w:val="28"/>
                <w:lang w:val="uk-UA"/>
              </w:rPr>
            </w:pPr>
            <w:r w:rsidRPr="00122BBD">
              <w:rPr>
                <w:sz w:val="28"/>
                <w:szCs w:val="28"/>
                <w:lang w:val="uk-UA"/>
              </w:rPr>
              <w:t>Тема 2. Застосування сучасних технічних засобів у процесі навчання......................................................................................</w:t>
            </w:r>
          </w:p>
        </w:tc>
        <w:tc>
          <w:tcPr>
            <w:tcW w:w="709" w:type="dxa"/>
          </w:tcPr>
          <w:p w:rsidR="00022A9B" w:rsidRDefault="00022A9B" w:rsidP="00022A9B">
            <w:pPr>
              <w:tabs>
                <w:tab w:val="right" w:pos="9639"/>
              </w:tabs>
              <w:spacing w:after="0" w:line="240" w:lineRule="auto"/>
              <w:rPr>
                <w:rFonts w:ascii="Times New Roman" w:hAnsi="Times New Roman" w:cs="Times New Roman"/>
                <w:sz w:val="28"/>
                <w:szCs w:val="28"/>
                <w:lang w:val="uk-UA"/>
              </w:rPr>
            </w:pPr>
          </w:p>
          <w:p w:rsidR="00A21CEA" w:rsidRPr="00122BBD" w:rsidRDefault="00022A9B" w:rsidP="00022A9B">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115</w:t>
            </w:r>
          </w:p>
        </w:tc>
      </w:tr>
      <w:tr w:rsidR="00A21CEA" w:rsidRPr="00122BBD" w:rsidTr="001C16CB">
        <w:tc>
          <w:tcPr>
            <w:tcW w:w="8612" w:type="dxa"/>
          </w:tcPr>
          <w:p w:rsidR="00A21CEA" w:rsidRPr="00122BBD" w:rsidRDefault="00A21CEA" w:rsidP="00A21CEA">
            <w:pPr>
              <w:pStyle w:val="Default"/>
              <w:ind w:left="1275" w:hanging="992"/>
              <w:rPr>
                <w:sz w:val="28"/>
                <w:szCs w:val="28"/>
                <w:lang w:val="uk-UA"/>
              </w:rPr>
            </w:pPr>
            <w:r w:rsidRPr="00122BBD">
              <w:rPr>
                <w:sz w:val="28"/>
                <w:szCs w:val="28"/>
                <w:lang w:val="uk-UA"/>
              </w:rPr>
              <w:t>Тема 3. Дистанційне навчання як самостійний елемент сучасної підготовки студентів ................................................................</w:t>
            </w:r>
          </w:p>
        </w:tc>
        <w:tc>
          <w:tcPr>
            <w:tcW w:w="709" w:type="dxa"/>
          </w:tcPr>
          <w:p w:rsidR="00022A9B" w:rsidRDefault="00022A9B" w:rsidP="00022A9B">
            <w:pPr>
              <w:pStyle w:val="a6"/>
              <w:tabs>
                <w:tab w:val="right" w:pos="9639"/>
              </w:tabs>
              <w:spacing w:after="0"/>
              <w:rPr>
                <w:sz w:val="28"/>
                <w:szCs w:val="28"/>
                <w:lang w:val="uk-UA"/>
              </w:rPr>
            </w:pPr>
          </w:p>
          <w:p w:rsidR="00A21CEA" w:rsidRPr="00122BBD" w:rsidRDefault="00022A9B" w:rsidP="00022A9B">
            <w:pPr>
              <w:pStyle w:val="a6"/>
              <w:tabs>
                <w:tab w:val="right" w:pos="9639"/>
              </w:tabs>
              <w:spacing w:after="0"/>
              <w:rPr>
                <w:sz w:val="28"/>
                <w:szCs w:val="28"/>
                <w:lang w:val="uk-UA"/>
              </w:rPr>
            </w:pPr>
            <w:r>
              <w:rPr>
                <w:sz w:val="28"/>
                <w:szCs w:val="28"/>
                <w:lang w:val="uk-UA"/>
              </w:rPr>
              <w:t>119</w:t>
            </w:r>
          </w:p>
        </w:tc>
      </w:tr>
      <w:tr w:rsidR="00FF1636" w:rsidRPr="00122BBD" w:rsidTr="00462EE8">
        <w:tc>
          <w:tcPr>
            <w:tcW w:w="8612" w:type="dxa"/>
          </w:tcPr>
          <w:p w:rsidR="00FF1636" w:rsidRPr="00122BBD" w:rsidRDefault="00FF1636" w:rsidP="00462EE8">
            <w:pPr>
              <w:pStyle w:val="Default"/>
              <w:ind w:left="-1" w:firstLine="1276"/>
              <w:rPr>
                <w:sz w:val="28"/>
                <w:szCs w:val="28"/>
                <w:lang w:val="uk-UA"/>
              </w:rPr>
            </w:pPr>
            <w:r w:rsidRPr="00122BBD">
              <w:rPr>
                <w:sz w:val="28"/>
                <w:szCs w:val="28"/>
                <w:lang w:val="uk-UA"/>
              </w:rPr>
              <w:t>КОНТРОЛЬНІ ПИТАННЯ</w:t>
            </w:r>
            <w:r>
              <w:rPr>
                <w:sz w:val="28"/>
                <w:szCs w:val="28"/>
                <w:lang w:val="uk-UA"/>
              </w:rPr>
              <w:t>…………………………………...</w:t>
            </w:r>
          </w:p>
        </w:tc>
        <w:tc>
          <w:tcPr>
            <w:tcW w:w="709" w:type="dxa"/>
          </w:tcPr>
          <w:p w:rsidR="00FF1636" w:rsidRPr="00122BBD" w:rsidRDefault="004056BB" w:rsidP="004056BB">
            <w:pPr>
              <w:pStyle w:val="a6"/>
              <w:tabs>
                <w:tab w:val="right" w:pos="9639"/>
              </w:tabs>
              <w:spacing w:after="0"/>
              <w:rPr>
                <w:sz w:val="28"/>
                <w:szCs w:val="28"/>
                <w:lang w:val="uk-UA"/>
              </w:rPr>
            </w:pPr>
            <w:r>
              <w:rPr>
                <w:sz w:val="28"/>
                <w:szCs w:val="28"/>
                <w:lang w:val="uk-UA"/>
              </w:rPr>
              <w:t>123</w:t>
            </w:r>
          </w:p>
        </w:tc>
      </w:tr>
      <w:tr w:rsidR="00BF28F2" w:rsidRPr="00122BBD" w:rsidTr="001C16CB">
        <w:tc>
          <w:tcPr>
            <w:tcW w:w="8612" w:type="dxa"/>
          </w:tcPr>
          <w:p w:rsidR="00BF28F2" w:rsidRPr="00122BBD" w:rsidRDefault="00A21CEA" w:rsidP="00BF28F2">
            <w:pPr>
              <w:pStyle w:val="Default"/>
              <w:rPr>
                <w:sz w:val="28"/>
                <w:szCs w:val="28"/>
                <w:lang w:val="uk-UA"/>
              </w:rPr>
            </w:pPr>
            <w:r w:rsidRPr="00122BBD">
              <w:rPr>
                <w:sz w:val="28"/>
                <w:szCs w:val="28"/>
                <w:lang w:val="uk-UA"/>
              </w:rPr>
              <w:t>СПИСОК РЕКОМЕНДОВАНОЇ ЛІТЕРАТУРИ</w:t>
            </w:r>
            <w:r w:rsidR="004056BB">
              <w:rPr>
                <w:sz w:val="28"/>
                <w:szCs w:val="28"/>
                <w:lang w:val="uk-UA"/>
              </w:rPr>
              <w:t>………………………..</w:t>
            </w:r>
          </w:p>
        </w:tc>
        <w:tc>
          <w:tcPr>
            <w:tcW w:w="709" w:type="dxa"/>
          </w:tcPr>
          <w:p w:rsidR="00BF28F2" w:rsidRPr="00122BBD" w:rsidRDefault="004056BB" w:rsidP="004056BB">
            <w:pPr>
              <w:tabs>
                <w:tab w:val="right" w:pos="9639"/>
              </w:tabs>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125</w:t>
            </w:r>
          </w:p>
        </w:tc>
      </w:tr>
      <w:tr w:rsidR="000572B9" w:rsidRPr="00122BBD" w:rsidTr="001C16CB">
        <w:tc>
          <w:tcPr>
            <w:tcW w:w="8612" w:type="dxa"/>
          </w:tcPr>
          <w:p w:rsidR="000572B9" w:rsidRPr="00122BBD" w:rsidRDefault="000572B9" w:rsidP="00BF28F2">
            <w:pPr>
              <w:tabs>
                <w:tab w:val="right" w:pos="9639"/>
              </w:tabs>
              <w:spacing w:after="0" w:line="240" w:lineRule="auto"/>
              <w:ind w:firstLine="851"/>
              <w:jc w:val="both"/>
              <w:rPr>
                <w:rFonts w:ascii="Times New Roman" w:hAnsi="Times New Roman" w:cs="Times New Roman"/>
                <w:sz w:val="28"/>
                <w:szCs w:val="28"/>
                <w:lang w:val="uk-UA"/>
              </w:rPr>
            </w:pPr>
          </w:p>
        </w:tc>
        <w:tc>
          <w:tcPr>
            <w:tcW w:w="709" w:type="dxa"/>
          </w:tcPr>
          <w:p w:rsidR="000572B9" w:rsidRPr="00122BBD" w:rsidRDefault="000572B9" w:rsidP="001C16CB">
            <w:pPr>
              <w:tabs>
                <w:tab w:val="right" w:pos="9639"/>
              </w:tabs>
              <w:spacing w:after="0" w:line="240" w:lineRule="auto"/>
              <w:ind w:firstLine="851"/>
              <w:jc w:val="center"/>
              <w:rPr>
                <w:rFonts w:ascii="Times New Roman" w:hAnsi="Times New Roman" w:cs="Times New Roman"/>
                <w:sz w:val="28"/>
                <w:szCs w:val="28"/>
                <w:lang w:val="uk-UA"/>
              </w:rPr>
            </w:pPr>
            <w:r w:rsidRPr="00122BBD">
              <w:rPr>
                <w:rFonts w:ascii="Times New Roman" w:hAnsi="Times New Roman" w:cs="Times New Roman"/>
                <w:sz w:val="28"/>
                <w:szCs w:val="28"/>
                <w:lang w:val="uk-UA"/>
              </w:rPr>
              <w:t>6</w:t>
            </w:r>
          </w:p>
        </w:tc>
      </w:tr>
    </w:tbl>
    <w:p w:rsidR="000572B9" w:rsidRPr="00122BBD" w:rsidRDefault="000572B9" w:rsidP="00D06E00">
      <w:pPr>
        <w:spacing w:after="0" w:line="240" w:lineRule="auto"/>
        <w:ind w:left="35" w:firstLine="851"/>
        <w:jc w:val="both"/>
        <w:rPr>
          <w:rFonts w:ascii="Times New Roman" w:hAnsi="Times New Roman" w:cs="Times New Roman"/>
          <w:b/>
          <w:sz w:val="28"/>
          <w:szCs w:val="28"/>
          <w:lang w:val="uk-UA"/>
        </w:rPr>
      </w:pPr>
    </w:p>
    <w:p w:rsidR="00183437" w:rsidRPr="00122BBD" w:rsidRDefault="000572B9" w:rsidP="00695A70">
      <w:pPr>
        <w:spacing w:after="0" w:line="240" w:lineRule="auto"/>
        <w:jc w:val="center"/>
        <w:rPr>
          <w:rFonts w:ascii="Times New Roman" w:hAnsi="Times New Roman" w:cs="Times New Roman"/>
          <w:b/>
          <w:sz w:val="28"/>
          <w:szCs w:val="28"/>
          <w:lang w:val="uk-UA"/>
        </w:rPr>
      </w:pPr>
      <w:r w:rsidRPr="00122BBD">
        <w:rPr>
          <w:sz w:val="28"/>
          <w:szCs w:val="28"/>
          <w:lang w:val="uk-UA"/>
        </w:rPr>
        <w:br w:type="page"/>
      </w:r>
      <w:r w:rsidR="00695A70" w:rsidRPr="00122BBD">
        <w:rPr>
          <w:rFonts w:ascii="Times New Roman" w:hAnsi="Times New Roman" w:cs="Times New Roman"/>
          <w:b/>
          <w:sz w:val="28"/>
          <w:szCs w:val="28"/>
          <w:lang w:val="uk-UA"/>
        </w:rPr>
        <w:lastRenderedPageBreak/>
        <w:t>ВСТУП</w:t>
      </w:r>
    </w:p>
    <w:p w:rsidR="00695A70" w:rsidRPr="00122BBD" w:rsidRDefault="00695A70" w:rsidP="00695A70">
      <w:pPr>
        <w:autoSpaceDE w:val="0"/>
        <w:autoSpaceDN w:val="0"/>
        <w:adjustRightInd w:val="0"/>
        <w:spacing w:after="0" w:line="240" w:lineRule="auto"/>
        <w:ind w:firstLine="709"/>
        <w:jc w:val="both"/>
        <w:rPr>
          <w:rFonts w:ascii="Times New Roman" w:hAnsi="Times New Roman" w:cs="Times New Roman"/>
          <w:sz w:val="28"/>
          <w:szCs w:val="28"/>
          <w:lang w:val="uk-UA"/>
        </w:rPr>
      </w:pPr>
    </w:p>
    <w:p w:rsidR="00695A70" w:rsidRPr="00122BBD" w:rsidRDefault="00695A70" w:rsidP="00695A70">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Сьогодні освіта визнана однією з найголовніших складових загальнолюдських цінностей. Вектор сучасної політики і стратегії держави спрямований на подальший розвиток національної системи освіти, адаптацію її до умов соціально-орієнтованої економіки, трансформацію та інтеграцію в європейське і світове співтовариства.</w:t>
      </w:r>
    </w:p>
    <w:p w:rsidR="005E5439" w:rsidRPr="00122BBD" w:rsidRDefault="00695A70" w:rsidP="00695A70">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В останній час суспільство почало усвідомлювати принципово нову роль освіти у сучасному інформаційному світі, тому вона вже стала одним з найважливіших чинників політики. </w:t>
      </w:r>
      <w:r w:rsidR="005E5439" w:rsidRPr="00122BBD">
        <w:rPr>
          <w:rFonts w:ascii="Times New Roman" w:hAnsi="Times New Roman" w:cs="Times New Roman"/>
          <w:sz w:val="28"/>
          <w:szCs w:val="28"/>
          <w:lang w:val="uk-UA"/>
        </w:rPr>
        <w:t xml:space="preserve">Необхідність підвищення рівня вищої освіти потребує розробки нової стратегії і тактики викладання, що в свою чергу вимагає перегляду підходів до роботи тих, хто забезпечує навчально-виховний процес, в першу чергу </w:t>
      </w:r>
      <w:r w:rsidRPr="00122BBD">
        <w:rPr>
          <w:rFonts w:ascii="Times New Roman" w:hAnsi="Times New Roman" w:cs="Times New Roman"/>
          <w:sz w:val="28"/>
          <w:szCs w:val="28"/>
          <w:lang w:val="uk-UA"/>
        </w:rPr>
        <w:t>–</w:t>
      </w:r>
      <w:r w:rsidR="005E5439" w:rsidRPr="00122BBD">
        <w:rPr>
          <w:rFonts w:ascii="Times New Roman" w:hAnsi="Times New Roman" w:cs="Times New Roman"/>
          <w:sz w:val="28"/>
          <w:szCs w:val="28"/>
          <w:lang w:val="uk-UA"/>
        </w:rPr>
        <w:t xml:space="preserve"> до викладачів.</w:t>
      </w:r>
    </w:p>
    <w:p w:rsidR="005E5439" w:rsidRPr="00122BBD" w:rsidRDefault="005E5439" w:rsidP="00695A70">
      <w:pPr>
        <w:tabs>
          <w:tab w:val="right" w:pos="9639"/>
        </w:tabs>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Основними вимогами до сучасного викладача є його фундаментальна наукова підготовка, високий світоглядний і методичний рівень лекцій і практичних занять, сучасне педагогічне мислення, загальна культура, моральна чистота й гуманістична спрямованість діяльності.</w:t>
      </w:r>
    </w:p>
    <w:p w:rsidR="00695A70" w:rsidRPr="00122BBD" w:rsidRDefault="00695A70" w:rsidP="00695A70">
      <w:pPr>
        <w:tabs>
          <w:tab w:val="right" w:pos="9639"/>
        </w:tabs>
        <w:spacing w:after="0" w:line="240" w:lineRule="auto"/>
        <w:ind w:firstLine="709"/>
        <w:jc w:val="both"/>
        <w:rPr>
          <w:rFonts w:ascii="Times New Roman" w:eastAsia="Times New Roman" w:hAnsi="Times New Roman" w:cs="Times New Roman"/>
          <w:bCs/>
          <w:sz w:val="28"/>
          <w:szCs w:val="28"/>
          <w:lang w:val="uk-UA" w:eastAsia="ru-RU"/>
        </w:rPr>
      </w:pPr>
      <w:r w:rsidRPr="00122BBD">
        <w:rPr>
          <w:rFonts w:ascii="Times New Roman" w:hAnsi="Times New Roman" w:cs="Times New Roman"/>
          <w:sz w:val="28"/>
          <w:szCs w:val="28"/>
          <w:lang w:val="uk-UA"/>
        </w:rPr>
        <w:t>Даний конспект лекцій підготовлений для спеціальності «Метрологія та інформаційно-вимірювальна техніка», «Телекомунікації та радіотехніка», «</w:t>
      </w:r>
      <w:r w:rsidRPr="00122BBD">
        <w:rPr>
          <w:rFonts w:ascii="Times New Roman" w:eastAsia="Times New Roman" w:hAnsi="Times New Roman" w:cs="Times New Roman"/>
          <w:bCs/>
          <w:sz w:val="28"/>
          <w:szCs w:val="28"/>
          <w:lang w:val="uk-UA" w:eastAsia="ru-RU"/>
        </w:rPr>
        <w:t>Видавництво та поліграфія» і в ньому викладі основні постулати методики викладання фахових дисциплін.</w:t>
      </w:r>
    </w:p>
    <w:p w:rsidR="00695A70" w:rsidRPr="00122BBD" w:rsidRDefault="00695A70" w:rsidP="00695A70">
      <w:pPr>
        <w:tabs>
          <w:tab w:val="right" w:pos="9639"/>
        </w:tabs>
        <w:spacing w:after="0" w:line="240" w:lineRule="auto"/>
        <w:ind w:firstLine="709"/>
        <w:jc w:val="both"/>
        <w:rPr>
          <w:rFonts w:ascii="Times New Roman" w:hAnsi="Times New Roman" w:cs="Times New Roman"/>
          <w:sz w:val="28"/>
          <w:szCs w:val="28"/>
          <w:lang w:val="uk-UA"/>
        </w:rPr>
      </w:pPr>
      <w:r w:rsidRPr="00122BBD">
        <w:rPr>
          <w:rFonts w:ascii="Times New Roman" w:eastAsia="Times New Roman" w:hAnsi="Times New Roman" w:cs="Times New Roman"/>
          <w:bCs/>
          <w:sz w:val="28"/>
          <w:szCs w:val="28"/>
          <w:lang w:val="uk-UA" w:eastAsia="ru-RU"/>
        </w:rPr>
        <w:t>Матеріал деяких лекцій може бути викладений як впродовж одного заняття, так і займати декілька академічних годин.</w:t>
      </w:r>
    </w:p>
    <w:p w:rsidR="003D51BE" w:rsidRPr="00122BBD" w:rsidRDefault="003D51BE" w:rsidP="00695A70">
      <w:pPr>
        <w:spacing w:after="0" w:line="240" w:lineRule="auto"/>
        <w:ind w:firstLine="709"/>
        <w:rPr>
          <w:rFonts w:ascii="Times New Roman" w:hAnsi="Times New Roman" w:cs="Times New Roman"/>
          <w:sz w:val="28"/>
          <w:szCs w:val="28"/>
          <w:lang w:val="uk-UA"/>
        </w:rPr>
      </w:pPr>
      <w:r w:rsidRPr="00122BBD">
        <w:rPr>
          <w:rFonts w:ascii="Times New Roman" w:hAnsi="Times New Roman" w:cs="Times New Roman"/>
          <w:sz w:val="28"/>
          <w:szCs w:val="28"/>
          <w:lang w:val="uk-UA"/>
        </w:rPr>
        <w:br w:type="page"/>
      </w:r>
    </w:p>
    <w:p w:rsidR="00B603C0" w:rsidRPr="00122BBD" w:rsidRDefault="00D04D93" w:rsidP="008E5CBB">
      <w:pPr>
        <w:autoSpaceDE w:val="0"/>
        <w:autoSpaceDN w:val="0"/>
        <w:adjustRightInd w:val="0"/>
        <w:spacing w:after="0" w:line="240" w:lineRule="auto"/>
        <w:jc w:val="both"/>
        <w:rPr>
          <w:rFonts w:ascii="Times New Roman" w:hAnsi="Times New Roman" w:cs="Times New Roman"/>
          <w:b/>
          <w:bCs/>
          <w:sz w:val="28"/>
          <w:szCs w:val="28"/>
          <w:lang w:val="uk-UA"/>
        </w:rPr>
      </w:pPr>
      <w:r w:rsidRPr="00122BBD">
        <w:rPr>
          <w:rFonts w:ascii="Times New Roman" w:hAnsi="Times New Roman" w:cs="Times New Roman"/>
          <w:b/>
          <w:bCs/>
          <w:sz w:val="28"/>
          <w:szCs w:val="28"/>
          <w:lang w:val="uk-UA"/>
        </w:rPr>
        <w:lastRenderedPageBreak/>
        <w:t xml:space="preserve">ЛЕКЦІЯ </w:t>
      </w:r>
      <w:r w:rsidR="008E5CBB" w:rsidRPr="00122BBD">
        <w:rPr>
          <w:rFonts w:ascii="Times New Roman" w:hAnsi="Times New Roman" w:cs="Times New Roman"/>
          <w:b/>
          <w:bCs/>
          <w:sz w:val="28"/>
          <w:szCs w:val="28"/>
          <w:lang w:val="uk-UA"/>
        </w:rPr>
        <w:t xml:space="preserve">1. </w:t>
      </w:r>
      <w:r w:rsidR="00B603C0" w:rsidRPr="00122BBD">
        <w:rPr>
          <w:rFonts w:ascii="Times New Roman" w:hAnsi="Times New Roman" w:cs="Times New Roman"/>
          <w:b/>
          <w:bCs/>
          <w:sz w:val="28"/>
          <w:szCs w:val="28"/>
          <w:lang w:val="uk-UA"/>
        </w:rPr>
        <w:t>ЄВРОПЕЙСЬКА ОСВІТНЯ ІНТЕГРАЦІЯ</w:t>
      </w:r>
    </w:p>
    <w:p w:rsidR="003F3E35" w:rsidRPr="00122BBD" w:rsidRDefault="003F3E35" w:rsidP="008E5CBB">
      <w:pPr>
        <w:autoSpaceDE w:val="0"/>
        <w:autoSpaceDN w:val="0"/>
        <w:adjustRightInd w:val="0"/>
        <w:spacing w:after="0" w:line="240" w:lineRule="auto"/>
        <w:jc w:val="both"/>
        <w:rPr>
          <w:rFonts w:ascii="Times New Roman" w:hAnsi="Times New Roman" w:cs="Times New Roman"/>
          <w:b/>
          <w:sz w:val="28"/>
          <w:szCs w:val="28"/>
          <w:lang w:val="uk-UA"/>
        </w:rPr>
      </w:pPr>
    </w:p>
    <w:p w:rsidR="00B603C0" w:rsidRPr="00122BBD" w:rsidRDefault="0035260D" w:rsidP="008E5CBB">
      <w:pPr>
        <w:autoSpaceDE w:val="0"/>
        <w:autoSpaceDN w:val="0"/>
        <w:adjustRightInd w:val="0"/>
        <w:spacing w:after="0" w:line="240" w:lineRule="auto"/>
        <w:jc w:val="both"/>
        <w:rPr>
          <w:rFonts w:ascii="Times New Roman" w:hAnsi="Times New Roman" w:cs="Times New Roman"/>
          <w:b/>
          <w:sz w:val="28"/>
          <w:szCs w:val="28"/>
          <w:lang w:val="uk-UA"/>
        </w:rPr>
      </w:pPr>
      <w:r w:rsidRPr="00122BBD">
        <w:rPr>
          <w:rFonts w:ascii="Times New Roman" w:hAnsi="Times New Roman" w:cs="Times New Roman"/>
          <w:b/>
          <w:bCs/>
          <w:sz w:val="28"/>
          <w:szCs w:val="28"/>
          <w:lang w:val="uk-UA"/>
        </w:rPr>
        <w:t>Тема</w:t>
      </w:r>
      <w:r w:rsidRPr="00122BBD">
        <w:rPr>
          <w:rFonts w:ascii="Times New Roman" w:hAnsi="Times New Roman" w:cs="Times New Roman"/>
          <w:b/>
          <w:sz w:val="28"/>
          <w:szCs w:val="28"/>
          <w:lang w:val="uk-UA"/>
        </w:rPr>
        <w:t xml:space="preserve"> </w:t>
      </w:r>
      <w:r w:rsidR="003F3E35" w:rsidRPr="00122BBD">
        <w:rPr>
          <w:rFonts w:ascii="Times New Roman" w:hAnsi="Times New Roman" w:cs="Times New Roman"/>
          <w:b/>
          <w:sz w:val="28"/>
          <w:szCs w:val="28"/>
          <w:lang w:val="uk-UA"/>
        </w:rPr>
        <w:t>1. Концептуальні напрямки розвитку вищої</w:t>
      </w:r>
      <w:r w:rsidR="00B603C0" w:rsidRPr="00122BBD">
        <w:rPr>
          <w:rFonts w:ascii="Times New Roman" w:hAnsi="Times New Roman" w:cs="Times New Roman"/>
          <w:b/>
          <w:sz w:val="28"/>
          <w:szCs w:val="28"/>
          <w:lang w:val="uk-UA"/>
        </w:rPr>
        <w:t xml:space="preserve"> </w:t>
      </w:r>
      <w:r w:rsidR="003F3E35" w:rsidRPr="00122BBD">
        <w:rPr>
          <w:rFonts w:ascii="Times New Roman" w:hAnsi="Times New Roman" w:cs="Times New Roman"/>
          <w:b/>
          <w:sz w:val="28"/>
          <w:szCs w:val="28"/>
          <w:lang w:val="uk-UA"/>
        </w:rPr>
        <w:t>освіти в україні</w:t>
      </w:r>
    </w:p>
    <w:p w:rsidR="003F3E35" w:rsidRPr="00122BBD" w:rsidRDefault="003F3E35" w:rsidP="008E5CBB">
      <w:pPr>
        <w:autoSpaceDE w:val="0"/>
        <w:autoSpaceDN w:val="0"/>
        <w:adjustRightInd w:val="0"/>
        <w:spacing w:after="0" w:line="240" w:lineRule="auto"/>
        <w:ind w:firstLine="709"/>
        <w:jc w:val="both"/>
        <w:rPr>
          <w:rFonts w:ascii="Times New Roman" w:hAnsi="Times New Roman" w:cs="Times New Roman"/>
          <w:sz w:val="28"/>
          <w:szCs w:val="28"/>
          <w:lang w:val="uk-UA"/>
        </w:rPr>
      </w:pPr>
    </w:p>
    <w:p w:rsidR="000C3632"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У сучасному світі, який увійшов у трете тисячоліття, розвиток</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України визначається у загальному контексті Європейської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інтеграції з орієнтацією на фундаментальні цінності західної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культури: парламентаризм, права людини, права національних</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меншин, лібералізацію, свободу пересування, свободу отримання</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 будь-якого рівня та інше, що с невід'ємним атрибутомгромадянського демократичного суспільства.</w:t>
      </w:r>
    </w:p>
    <w:p w:rsidR="000C3632"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Для України у культурно-цивілізаційному аспекті, європейська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інтеграція - це входження до єдиної сім'ї європейських народів,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повернення до європейських політичних і культурних традицій. Як</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свідомий суспільний вибір перспектива європейської інтеграції </w:t>
      </w:r>
      <w:r w:rsidR="000C3632" w:rsidRPr="00122BBD">
        <w:rPr>
          <w:rFonts w:ascii="Times New Roman" w:hAnsi="Times New Roman" w:cs="Times New Roman"/>
          <w:sz w:val="28"/>
          <w:szCs w:val="28"/>
          <w:lang w:val="uk-UA"/>
        </w:rPr>
        <w:t>–</w:t>
      </w:r>
      <w:r w:rsidRPr="00122BBD">
        <w:rPr>
          <w:rFonts w:ascii="Times New Roman" w:hAnsi="Times New Roman" w:cs="Times New Roman"/>
          <w:sz w:val="28"/>
          <w:szCs w:val="28"/>
          <w:lang w:val="uk-UA"/>
        </w:rPr>
        <w:t xml:space="preserve"> це</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вагомий стимул для успіху економічної і політичної трансформації,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що може стати основою національної консолідації.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 метою реалізації стратегічного курсу України на інтеграцію</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до Європейського Союзу, Указами Президента України затверджена Стратегія інтеграції України до Європейського Союзу.</w:t>
      </w:r>
      <w:r w:rsidR="000C3632" w:rsidRPr="00122BBD">
        <w:rPr>
          <w:rFonts w:ascii="Times New Roman" w:hAnsi="Times New Roman" w:cs="Times New Roman"/>
          <w:sz w:val="28"/>
          <w:szCs w:val="28"/>
          <w:lang w:val="uk-UA"/>
        </w:rPr>
        <w:t xml:space="preserve"> </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Основними напрямами культурно-освітньої і науково-технічної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інтеграції визначено впровадження європейських норм і стандартів 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освіті, науці і техніці, поширення власних культурних і науково-технічних здобутків у ЄС.</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Здійснення даного завдання передбачає взаємне зняття будь-яких принципових, на відміну від технічних, обмежень на контакт і</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обміни, на поширення інформації. Особливо важливим є</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здійснення спільних наукових, культурних, освітніх та інших</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проектів, залучення українських вчених та фахівців до</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загальноєвропейських програм наукових досліджень.</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Протягом 1992-2005 рр. Міністерство освіти і науки Україні на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основі міжнародних документів з питань демократії, гуманізації 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галузі освіти і прав людини здійснило ряд масштабних заходів по</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створенню нової нормативно-правової бази національної вищої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 України. Прийнятий в Україні комплекс нормативно-правових документів, пройшов апробацію на міжнародному рівні і</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визначає ідеологію реформування всієї освітньої галузі </w:t>
      </w:r>
      <w:r w:rsidRPr="001C0205">
        <w:rPr>
          <w:rFonts w:ascii="Times New Roman" w:hAnsi="Times New Roman" w:cs="Times New Roman"/>
          <w:sz w:val="28"/>
          <w:szCs w:val="28"/>
          <w:lang w:val="uk-UA"/>
        </w:rPr>
        <w:t>[1-5].</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Незважаючи па досягнення освіти, які забезпечує нова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соціополітична система України, вона, однак, ще не забезпечує</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потрібної якості. Чимало випускників вищих навчальних закладів не</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досягли належного рівня конкурентоспроможні на європейському</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ринку праці. Це зобов'язує глибше аналізувати тенденції 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європейській та світовій освіті.</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Необхідність реформування системи освіти України, її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удосконалення і підвищення рівня якості є найважливішою</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соціокультурною проблемою, яка значною мірою обумовлюється</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процесами </w:t>
      </w:r>
      <w:r w:rsidRPr="00122BBD">
        <w:rPr>
          <w:rFonts w:ascii="Times New Roman" w:eastAsia="Times New Roman,Italic" w:hAnsi="Times New Roman" w:cs="Times New Roman"/>
          <w:i/>
          <w:iCs/>
          <w:sz w:val="28"/>
          <w:szCs w:val="28"/>
          <w:lang w:val="uk-UA"/>
        </w:rPr>
        <w:t xml:space="preserve">глобалізації </w:t>
      </w:r>
      <w:r w:rsidRPr="00122BBD">
        <w:rPr>
          <w:rFonts w:ascii="Times New Roman" w:hAnsi="Times New Roman" w:cs="Times New Roman"/>
          <w:sz w:val="28"/>
          <w:szCs w:val="28"/>
          <w:lang w:val="uk-UA"/>
        </w:rPr>
        <w:t>та потребами формування позитивних умов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для </w:t>
      </w:r>
      <w:r w:rsidRPr="00122BBD">
        <w:rPr>
          <w:rFonts w:ascii="Times New Roman" w:eastAsia="Times New Roman,Italic" w:hAnsi="Times New Roman" w:cs="Times New Roman"/>
          <w:i/>
          <w:iCs/>
          <w:sz w:val="28"/>
          <w:szCs w:val="28"/>
          <w:lang w:val="uk-UA"/>
        </w:rPr>
        <w:t xml:space="preserve">індивідуального розвитку </w:t>
      </w:r>
      <w:r w:rsidRPr="00122BBD">
        <w:rPr>
          <w:rFonts w:ascii="Times New Roman" w:hAnsi="Times New Roman" w:cs="Times New Roman"/>
          <w:sz w:val="28"/>
          <w:szCs w:val="28"/>
          <w:lang w:val="uk-UA"/>
        </w:rPr>
        <w:t>людини, її соціалізації та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самореалізації у цьому світі. Зазначені процеси диктують</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необхідність визначення, гармонізації та затвердження нормативно-правового </w:t>
      </w:r>
      <w:r w:rsidRPr="00122BBD">
        <w:rPr>
          <w:rFonts w:ascii="Times New Roman" w:hAnsi="Times New Roman" w:cs="Times New Roman"/>
          <w:sz w:val="28"/>
          <w:szCs w:val="28"/>
          <w:lang w:val="uk-UA"/>
        </w:rPr>
        <w:lastRenderedPageBreak/>
        <w:t>забезпечення в галузі освіти з урахуванням вимог</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міжнародної та європейської систем стандартів та сертифікації.</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В Україні, як і в інших розвинених країнах світу, вища освіта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визнана однією з провідних галузей розпитку суспільства.</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Стратегічні напрямки розвитку вищої освіти визначені</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Конституцією України, Законами України „Про освіту”, „Про вищу</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освіту”, Національною доктриною розвитку освіти, указами</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Президента України, постановами Кабінету Міністрів України.</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Основною метою державної політики в галузі освіти є</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створення умов для розвитку особистості і творчої самореалізації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кожного громадянина України, оновлення змісту освіти та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організації навчально-виховного процесу відповідно до</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демократичних цінностей, ринкових засад економіки, сучасних</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науково-технічних досягнень.</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Пріоритетними напрямами державної політики щодо розвитку</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вищої освіти є:</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особистісна орієнтація вищої освіти;</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створення для громадян рівних можливостей у здобутті вищої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постійне підвищення якості освіти, оновлення її змісту та форм</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організації навчально-виховного процесу;</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4) запровадження освітніх інновацій та інформаційних</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технологій;</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5) розвиток освіти, як відкритої державно-суспільної системи;</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6) інтеграція вітчизняної вищої освіти до європейського та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світового освітніх просторів.</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Для реалізації цих напрямів, вплив на реформування системи</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 України передбачає наступні заходи:</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перехід до динамічної ступеневої системи підготовки</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фахівців, що дасть змогу задовольняти можливості</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особистості в здобутті певного освітнього та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кваліфікаційного рівня за бажаним напрямком відповідно до</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її здібностей, та забезпечити її мобільність на ринку праці;</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формування мережі вищих навчальних закладів, яка за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формами, програмами, термінами навчання і джерелами</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фінансування задовольняла б інтересам особи та потребам</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кожної людини і держави в цілому;</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підвищення освітнього і культурного рівня суспільства,</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створення умов для навчання на протязі всього життя;</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4) збереження і примноження національних освітніх традицій.</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У 2001 році вступив у дію „Комплекс нормативних</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документів для розробки складових системи стандартів вищої</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 Даним документом регламентуються нові вимоги до</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освіти і професійної підготовки фахівців у вищому навчальному</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закладі, що обумовлені ідеями і принципами ступеневої освіти в</w:t>
      </w:r>
      <w:r w:rsidR="000C3632"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Україні.</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В цьому контексті реформування вищої освіти України проводиться із врахуванням вимог Міжнародної стандартної класифікації занять (ІSСО-88 (МСКЗ)), Міжнародної стандартної класифікації освіти (ІSСЕD-97 (МСКО), Міжнародного стандарту якості серії 1SО 9000 та вимог, критеріїв та стандартів, які узгодили країни-учасннці Болонського процесу.</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 xml:space="preserve">Європейські вищі навчальні заклади взяли на себе завдання та головну роль створенні </w:t>
      </w:r>
      <w:r w:rsidRPr="00122BBD">
        <w:rPr>
          <w:rFonts w:ascii="Times New Roman" w:eastAsia="Times New Roman,Italic" w:hAnsi="Times New Roman" w:cs="Times New Roman"/>
          <w:iCs/>
          <w:sz w:val="28"/>
          <w:szCs w:val="28"/>
          <w:lang w:val="uk-UA"/>
        </w:rPr>
        <w:t>Європейського простору вищої освіти</w:t>
      </w:r>
      <w:r w:rsidRPr="00122BBD">
        <w:rPr>
          <w:rFonts w:ascii="Times New Roman" w:eastAsia="Times New Roman,Italic" w:hAnsi="Times New Roman" w:cs="Times New Roman"/>
          <w:i/>
          <w:iCs/>
          <w:sz w:val="28"/>
          <w:szCs w:val="28"/>
          <w:lang w:val="uk-UA"/>
        </w:rPr>
        <w:t xml:space="preserve">. </w:t>
      </w:r>
      <w:r w:rsidRPr="00122BBD">
        <w:rPr>
          <w:rFonts w:ascii="Times New Roman" w:hAnsi="Times New Roman" w:cs="Times New Roman"/>
          <w:sz w:val="28"/>
          <w:szCs w:val="28"/>
          <w:lang w:val="uk-UA"/>
        </w:rPr>
        <w:t>Стояти осторонь від цього процесу Україна не може. Освіта вже стала одним з найважливіших чинників політики. Україна починає робити відповідні кроки. Рішенням колегії Міністерства освіти і науки України від 28 лютого 2003 р. (протокол № 2/3-4) було ухвалено здійснення комплексу заходів щодо виходу національної вищої школи на міжнародний ринок освітніх послуг та здійснити комплекс заходів щодо організаційного забезпечення приєднання У</w:t>
      </w:r>
      <w:r w:rsidR="000C3632" w:rsidRPr="00122BBD">
        <w:rPr>
          <w:rFonts w:ascii="Times New Roman" w:hAnsi="Times New Roman" w:cs="Times New Roman"/>
          <w:sz w:val="28"/>
          <w:szCs w:val="28"/>
          <w:lang w:val="uk-UA"/>
        </w:rPr>
        <w:t>країни до Болонського процесу.</w:t>
      </w:r>
    </w:p>
    <w:p w:rsidR="00B603C0" w:rsidRPr="00122BBD" w:rsidRDefault="00B603C0" w:rsidP="003F3E35">
      <w:pPr>
        <w:autoSpaceDE w:val="0"/>
        <w:autoSpaceDN w:val="0"/>
        <w:adjustRightInd w:val="0"/>
        <w:spacing w:after="0" w:line="240" w:lineRule="auto"/>
        <w:ind w:firstLine="709"/>
        <w:rPr>
          <w:rFonts w:ascii="Times New Roman" w:hAnsi="Times New Roman" w:cs="Times New Roman"/>
          <w:sz w:val="28"/>
          <w:szCs w:val="28"/>
          <w:lang w:val="uk-UA"/>
        </w:rPr>
      </w:pPr>
    </w:p>
    <w:p w:rsidR="00B603C0" w:rsidRPr="00122BBD" w:rsidRDefault="0035260D" w:rsidP="008E5CBB">
      <w:pPr>
        <w:autoSpaceDE w:val="0"/>
        <w:autoSpaceDN w:val="0"/>
        <w:adjustRightInd w:val="0"/>
        <w:spacing w:after="0" w:line="240" w:lineRule="auto"/>
        <w:jc w:val="both"/>
        <w:rPr>
          <w:rFonts w:ascii="Times New Roman" w:hAnsi="Times New Roman" w:cs="Times New Roman"/>
          <w:b/>
          <w:sz w:val="28"/>
          <w:szCs w:val="28"/>
          <w:lang w:val="uk-UA"/>
        </w:rPr>
      </w:pPr>
      <w:r w:rsidRPr="00122BBD">
        <w:rPr>
          <w:rFonts w:ascii="Times New Roman" w:hAnsi="Times New Roman" w:cs="Times New Roman"/>
          <w:b/>
          <w:bCs/>
          <w:sz w:val="28"/>
          <w:szCs w:val="28"/>
          <w:lang w:val="uk-UA"/>
        </w:rPr>
        <w:t>Тема</w:t>
      </w:r>
      <w:r w:rsidRPr="00122BBD">
        <w:rPr>
          <w:rFonts w:ascii="Times New Roman" w:hAnsi="Times New Roman" w:cs="Times New Roman"/>
          <w:b/>
          <w:sz w:val="28"/>
          <w:szCs w:val="28"/>
          <w:lang w:val="uk-UA"/>
        </w:rPr>
        <w:t xml:space="preserve"> </w:t>
      </w:r>
      <w:r w:rsidR="008E5CBB" w:rsidRPr="00122BBD">
        <w:rPr>
          <w:rFonts w:ascii="Times New Roman" w:hAnsi="Times New Roman" w:cs="Times New Roman"/>
          <w:b/>
          <w:sz w:val="28"/>
          <w:szCs w:val="28"/>
          <w:lang w:val="uk-UA"/>
        </w:rPr>
        <w:t>2</w:t>
      </w:r>
      <w:r w:rsidR="003F3E35" w:rsidRPr="00122BBD">
        <w:rPr>
          <w:rFonts w:ascii="Times New Roman" w:hAnsi="Times New Roman" w:cs="Times New Roman"/>
          <w:b/>
          <w:sz w:val="28"/>
          <w:szCs w:val="28"/>
          <w:lang w:val="uk-UA"/>
        </w:rPr>
        <w:t>. Болонський процес як засіб інтеграції і демократизації вищої освіти</w:t>
      </w:r>
    </w:p>
    <w:p w:rsidR="003F3E35" w:rsidRPr="00122BBD" w:rsidRDefault="003F3E35" w:rsidP="008E5CBB">
      <w:pPr>
        <w:autoSpaceDE w:val="0"/>
        <w:autoSpaceDN w:val="0"/>
        <w:adjustRightInd w:val="0"/>
        <w:spacing w:after="0" w:line="240" w:lineRule="auto"/>
        <w:ind w:firstLine="709"/>
        <w:jc w:val="both"/>
        <w:rPr>
          <w:rFonts w:ascii="Times New Roman" w:hAnsi="Times New Roman" w:cs="Times New Roman"/>
          <w:b/>
          <w:bCs/>
          <w:i/>
          <w:iCs/>
          <w:sz w:val="28"/>
          <w:szCs w:val="28"/>
          <w:lang w:val="uk-UA"/>
        </w:rPr>
      </w:pP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Cs/>
          <w:iCs/>
          <w:sz w:val="28"/>
          <w:szCs w:val="28"/>
          <w:lang w:val="uk-UA"/>
        </w:rPr>
        <w:t>Основна концепція</w:t>
      </w:r>
      <w:r w:rsidRPr="00122BBD">
        <w:rPr>
          <w:rFonts w:ascii="Times New Roman" w:hAnsi="Times New Roman" w:cs="Times New Roman"/>
          <w:b/>
          <w:bCs/>
          <w:i/>
          <w:iCs/>
          <w:sz w:val="28"/>
          <w:szCs w:val="28"/>
          <w:lang w:val="uk-UA"/>
        </w:rPr>
        <w:t xml:space="preserve"> </w:t>
      </w:r>
      <w:r w:rsidR="003F3E35" w:rsidRPr="00122BBD">
        <w:rPr>
          <w:rFonts w:ascii="Times New Roman" w:hAnsi="Times New Roman" w:cs="Times New Roman"/>
          <w:i/>
          <w:iCs/>
          <w:sz w:val="28"/>
          <w:szCs w:val="28"/>
          <w:lang w:val="uk-UA"/>
        </w:rPr>
        <w:t>–</w:t>
      </w:r>
      <w:r w:rsidRPr="00122BBD">
        <w:rPr>
          <w:rFonts w:ascii="Times New Roman" w:hAnsi="Times New Roman" w:cs="Times New Roman"/>
          <w:i/>
          <w:iCs/>
          <w:sz w:val="28"/>
          <w:szCs w:val="28"/>
          <w:lang w:val="uk-UA"/>
        </w:rPr>
        <w:t xml:space="preserve"> </w:t>
      </w:r>
      <w:r w:rsidRPr="00122BBD">
        <w:rPr>
          <w:rFonts w:ascii="Times New Roman" w:hAnsi="Times New Roman" w:cs="Times New Roman"/>
          <w:sz w:val="28"/>
          <w:szCs w:val="28"/>
          <w:lang w:val="uk-UA"/>
        </w:rPr>
        <w:t>участь вищої освіти України у Боннських</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перетвореннях має бути спрямована лише на її розвиток і набуття</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нових якісних ознак, а не не втрату кращих традицій і зниження</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національних стандартів якості.</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Слід зауважити, що спроби надати вищій школі</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загальноєвропейського характеру фактично розпочалися ще у 50-і</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роки минулого століття з підписання так званої Римської угоди.</w:t>
      </w:r>
      <w:r w:rsidR="003F3E35" w:rsidRPr="00122BBD">
        <w:rPr>
          <w:rFonts w:ascii="Times New Roman" w:hAnsi="Times New Roman" w:cs="Times New Roman"/>
          <w:sz w:val="28"/>
          <w:szCs w:val="28"/>
          <w:lang w:val="uk-UA"/>
        </w:rPr>
        <w:t xml:space="preserve"> </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У подальшому ці ідеї знаходили свій розвиток у рішеннях цілого</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ряду конференцій міністрів освіти європейських країн, і зокрема:</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Лісабонська конвенція під егідою Ради Європи, „Про визнання</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кваліфікацій”, 1997 р. Лісабонська угода декларує наявність і</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цінність різноманітних освітніх систем і ставить за мету створення</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умов, за якими більшість людей, скориставшись усіма цінностями і</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здобутками національних систем вищої освіти і науки, зможе бути</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мобільними на європейському ринку праці.</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i/>
          <w:iCs/>
          <w:sz w:val="28"/>
          <w:szCs w:val="28"/>
          <w:lang w:val="uk-UA"/>
        </w:rPr>
      </w:pPr>
      <w:r w:rsidRPr="00122BBD">
        <w:rPr>
          <w:rFonts w:ascii="Times New Roman" w:hAnsi="Times New Roman" w:cs="Times New Roman"/>
          <w:sz w:val="28"/>
          <w:szCs w:val="28"/>
          <w:lang w:val="uk-UA"/>
        </w:rPr>
        <w:t>2. Сорбонська декларація (1998 рік), коли міністри освіти</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Франції, Німеччини, Великобританії та Італії підписали так звану</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Сорбонську декларацію, яка починається словами: „</w:t>
      </w:r>
      <w:r w:rsidRPr="00122BBD">
        <w:rPr>
          <w:rFonts w:ascii="Times New Roman" w:eastAsia="Times New Roman,Italic" w:hAnsi="Times New Roman" w:cs="Times New Roman"/>
          <w:i/>
          <w:iCs/>
          <w:sz w:val="28"/>
          <w:szCs w:val="28"/>
          <w:lang w:val="uk-UA"/>
        </w:rPr>
        <w:t>Останнім часом</w:t>
      </w:r>
      <w:r w:rsidR="003F3E35"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європейський процес набув надзвичайно великого розвитку. Та якими</w:t>
      </w:r>
      <w:r w:rsidR="003F3E35"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б суттєвими не були ці здобутки, вони не повинні затіняти той</w:t>
      </w:r>
      <w:r w:rsidR="003F3E35"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 xml:space="preserve">факт, що Європа </w:t>
      </w:r>
      <w:r w:rsidRPr="00122BBD">
        <w:rPr>
          <w:rFonts w:ascii="Times New Roman"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це не лише зона євро, банків та економічних</w:t>
      </w:r>
      <w:r w:rsidR="003F3E35"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інститутів: вона також має бути Європою знань”</w:t>
      </w:r>
      <w:r w:rsidRPr="00122BBD">
        <w:rPr>
          <w:rFonts w:ascii="Times New Roman" w:hAnsi="Times New Roman" w:cs="Times New Roman"/>
          <w:i/>
          <w:iCs/>
          <w:sz w:val="28"/>
          <w:szCs w:val="28"/>
          <w:lang w:val="uk-UA"/>
        </w:rPr>
        <w:t>.</w:t>
      </w:r>
    </w:p>
    <w:p w:rsidR="00B603C0" w:rsidRPr="00122BBD" w:rsidRDefault="00B603C0" w:rsidP="008E5CBB">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Болонська конвенція стала основою для розвитку</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Болонського процесу. Вона підписана 19 червня 1999 р. 29 євро-пейськими країнами. „Болонським процесом” в останні роки</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прийнято називати діяльність європейських країн, яка спрямована на</w:t>
      </w:r>
      <w:r w:rsidR="003F3E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те, щоб зробити узгодженими системи вищої освіти цих країн.</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Основний зміст Болонської декларації полягає в тому, що країни</w:t>
      </w:r>
      <w:r w:rsidRPr="00122BBD">
        <w:rPr>
          <w:rFonts w:ascii="Times New Roman" w:hAnsi="Times New Roman" w:cs="Times New Roman"/>
          <w:iCs/>
          <w:sz w:val="28"/>
          <w:szCs w:val="28"/>
          <w:lang w:val="uk-UA"/>
        </w:rPr>
        <w:t>-</w:t>
      </w:r>
      <w:r w:rsidRPr="00122BBD">
        <w:rPr>
          <w:rFonts w:ascii="Times New Roman" w:eastAsia="Times New Roman,Italic" w:hAnsi="Times New Roman" w:cs="Times New Roman"/>
          <w:iCs/>
          <w:sz w:val="28"/>
          <w:szCs w:val="28"/>
          <w:lang w:val="uk-UA"/>
        </w:rPr>
        <w:t>учасниці зобов‟язалися до 2010 року привести свої освітні системи у</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відповідність до єдиного стандарту.</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Вихідні позиції учасників процесу у тексті Болонскої</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декларації формулюються наступним чином: «Європа знань» є на</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сьогодні широко </w:t>
      </w:r>
      <w:r w:rsidRPr="00122BBD">
        <w:rPr>
          <w:rFonts w:ascii="Times New Roman" w:eastAsia="Times New Roman,Italic" w:hAnsi="Times New Roman" w:cs="Times New Roman"/>
          <w:iCs/>
          <w:sz w:val="28"/>
          <w:szCs w:val="28"/>
          <w:lang w:val="uk-UA"/>
        </w:rPr>
        <w:lastRenderedPageBreak/>
        <w:t>визнаним незамінним фактором соціального і</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людського розвитку, а також невід'ємною складового зміцнення</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та інтелектуального збагачення європейських громадян.</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Болонський процес </w:t>
      </w:r>
      <w:r w:rsidR="008E5CBB"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 xml:space="preserve"> один з інструментів не лише інтеграції в</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Європі і в Європу, а й інструмент загальної світової тенденції</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нашого часу - глобалізації. Європейська спільнота має намір зробити</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внесок в якісну освіту шляхом заохочення країн-учасниць до</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сприяння підвищенню якості власної освіти. Сьогодні</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східноєвропейські країни лише починають приймати Болонські ідеї.</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Продовженням Болонських ідей стали такі навчально-наукові</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організаційні заходи: Саламанська конференція європейських ВНЗ</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(Саламанка, 2001 р.); Празьке комюніке міністрів європейських країн</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(Прага, 2001 р.); Берлінське комюніке міністрів європейських країн</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(Берлін, 2003 р.); Бергенська конференція міністрів європейських</w:t>
      </w:r>
      <w:r w:rsidR="003F3E35"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країн (м. Берген, Норвегія, 19 травня 2005 р).</w:t>
      </w:r>
    </w:p>
    <w:p w:rsidR="00B603C0" w:rsidRPr="00122BBD" w:rsidRDefault="00B603C0" w:rsidP="00CD39A4">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Основна ідея цих документів – двоступенева структура вищої</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освіти, використання системи кредитів ЄСТS, міжнародне визнання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бакалавра, як рівня вищої освіти, що надає особі кваліфікацію та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право продовжувати навчання за програмами магістра в інших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європейських країнах.</w:t>
      </w:r>
    </w:p>
    <w:p w:rsidR="00B603C0" w:rsidRPr="00122BBD" w:rsidRDefault="00B603C0" w:rsidP="00CD39A4">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Головними причинами</w:t>
      </w:r>
      <w:r w:rsidR="00CD39A4">
        <w:rPr>
          <w:rFonts w:ascii="Times New Roman" w:eastAsia="Times New Roman,Italic" w:hAnsi="Times New Roman" w:cs="Times New Roman"/>
          <w:iCs/>
          <w:sz w:val="28"/>
          <w:szCs w:val="28"/>
          <w:lang w:val="uk-UA"/>
        </w:rPr>
        <w:t xml:space="preserve"> </w:t>
      </w:r>
      <w:r w:rsidR="00CD39A4" w:rsidRPr="00CD39A4">
        <w:rPr>
          <w:rFonts w:ascii="Times New Roman" w:eastAsia="Times New Roman,Italic" w:hAnsi="Times New Roman" w:cs="Times New Roman"/>
          <w:bCs/>
          <w:iCs/>
          <w:sz w:val="28"/>
          <w:szCs w:val="28"/>
          <w:lang w:val="uk-UA"/>
        </w:rPr>
        <w:t>запровадження Болонської концепції</w:t>
      </w:r>
      <w:r w:rsidR="00CD39A4">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w:t>
      </w:r>
    </w:p>
    <w:p w:rsidR="00B603C0" w:rsidRPr="00122BBD" w:rsidRDefault="00B603C0" w:rsidP="00CD39A4">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Докорінні перетворення в економічних системах всіх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розвинених країн. Можна стверджувати, що нині відбувається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небувала за масштабами революція в економічній сфері.</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Друга причина пов‟язана з тим, що нині конкуренція все</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більше переноситься в наукову сферу. Сьогодні виграє той, хто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здатний швидше розробити і впровадити у виробництво новий товар.</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Враховуючи те, що наука та творчість починають відігравати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провідну роль у розвитку економіки, організації та фірми прагнуть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набирати собі не просто високоосвічені кадри, а молодь до 30-ти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років, яка здатна до нестандартного продуктивного творчого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мислення.</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Третьою причиною виступає внутрішня зацикленість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національної системи освіти. Практика довела, що система освіти, не</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пов'язана з виробництвом, не може готувати спеціалістів для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практичної роботи.</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 Прагнення об'єднати розрізнені потенціали європейських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країн в єдиний економічний механізм. Адже після створення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Європейського Союзу, введення єдиної грошової одиниці (євро)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Європа мала б бути єдиною. Проте реально цього не відбулося.</w:t>
      </w:r>
    </w:p>
    <w:p w:rsidR="002E06E1"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Виникли проблеми з різними рівнями підготовки фахівців та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трудовими законодавствами європейських країн, що стало на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перешкоді переміщенню населення в межах Європи з метою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одержання роботи через відмінність дипломів про вищу освіту.</w:t>
      </w:r>
      <w:r w:rsidR="002E06E1" w:rsidRPr="00122BBD">
        <w:rPr>
          <w:rFonts w:ascii="Times New Roman" w:eastAsia="Times New Roman,Italic" w:hAnsi="Times New Roman" w:cs="Times New Roman"/>
          <w:iCs/>
          <w:sz w:val="28"/>
          <w:szCs w:val="28"/>
          <w:lang w:val="uk-UA"/>
        </w:rPr>
        <w:t xml:space="preserve"> </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Сполучені Штати Америки значно випереджають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Європейські країни по цілому ряду показників, які відносяться до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системи освіти. Перший показник - це частка вже підготовлених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фахівців, що мають вищу освіту. В Європі цей показник вдвічі</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нижчий ніж в Сполучених Штатах. Другий показник - це кількість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іноземних громадян, що навчаються в країні. В США </w:t>
      </w:r>
      <w:r w:rsidRPr="00122BBD">
        <w:rPr>
          <w:rFonts w:ascii="Times New Roman" w:eastAsia="Times New Roman,Italic" w:hAnsi="Times New Roman" w:cs="Times New Roman"/>
          <w:iCs/>
          <w:sz w:val="28"/>
          <w:szCs w:val="28"/>
          <w:lang w:val="uk-UA"/>
        </w:rPr>
        <w:lastRenderedPageBreak/>
        <w:t>число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іноземних студентів перевищує 500 тисяч осіб. Ця цифра значно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переважає кількість студентів-іноземців, які опановують знання в</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європейських університетах. Третій показник - це розвиток науки й</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інтенсивність нарощення наукового потенціалу. Сполучені Штати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Америки на фінансування наукових досліджень щороку виділяють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більше 3 % від валового національного доходу. Країни Європи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вкладають в науку в середньому 1,9 %.</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Отже, постало питання про те, що якщо країни Європейського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співтовариства не зможуть інтегруватися повністю, то роздрібнена і</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розрізнена економіка Європи не зможе бути економічно ефективною,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протистояти зростаючому конкурентному опору США та Японії.</w:t>
      </w:r>
    </w:p>
    <w:p w:rsidR="00B603C0" w:rsidRPr="00CD39A4"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bCs/>
          <w:iCs/>
          <w:sz w:val="28"/>
          <w:szCs w:val="28"/>
          <w:lang w:val="uk-UA"/>
        </w:rPr>
      </w:pPr>
      <w:r w:rsidRPr="00CD39A4">
        <w:rPr>
          <w:rFonts w:ascii="Times New Roman" w:eastAsia="Times New Roman,Italic" w:hAnsi="Times New Roman" w:cs="Times New Roman"/>
          <w:bCs/>
          <w:iCs/>
          <w:sz w:val="28"/>
          <w:szCs w:val="28"/>
          <w:lang w:val="uk-UA"/>
        </w:rPr>
        <w:t>Цілі Болонського процесу полягають у наступному:</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підвищення якості освітніх послуг та набуття європейською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освітою незаперечних конкурентних переваг;</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розширення доступу до європейської освіти;</w:t>
      </w:r>
    </w:p>
    <w:p w:rsidR="002E06E1"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формування єдиного ринку праці вищої кваліфікації в Європі;</w:t>
      </w:r>
      <w:r w:rsidR="002E06E1" w:rsidRPr="00122BBD">
        <w:rPr>
          <w:rFonts w:ascii="Times New Roman" w:eastAsia="Times New Roman,Italic" w:hAnsi="Times New Roman" w:cs="Times New Roman"/>
          <w:iCs/>
          <w:sz w:val="28"/>
          <w:szCs w:val="28"/>
          <w:lang w:val="uk-UA"/>
        </w:rPr>
        <w:t xml:space="preserve"> </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 розширення мобільності студентів та викладачів;</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прийняття порівнюваної системи ступенів вищої освіти з</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видачею зрозумілих в усіх країнах Європи додатків до дипломів.</w:t>
      </w:r>
    </w:p>
    <w:p w:rsidR="00B603C0" w:rsidRPr="00122BBD" w:rsidRDefault="00B603C0" w:rsidP="008E5CB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6) підвищення рівня конкурентоспроможності Європейської</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системи вищої освіти.</w:t>
      </w:r>
    </w:p>
    <w:p w:rsidR="00B603C0" w:rsidRPr="00CD39A4"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CD39A4">
        <w:rPr>
          <w:rFonts w:ascii="Times New Roman" w:eastAsia="Times New Roman,Italic" w:hAnsi="Times New Roman" w:cs="Times New Roman"/>
          <w:bCs/>
          <w:iCs/>
          <w:sz w:val="28"/>
          <w:szCs w:val="28"/>
          <w:lang w:val="uk-UA"/>
        </w:rPr>
        <w:t>Принципи Болонського процесу</w:t>
      </w:r>
      <w:r w:rsidRPr="00CD39A4">
        <w:rPr>
          <w:rFonts w:ascii="Times New Roman" w:eastAsia="Times New Roman,Italic" w:hAnsi="Times New Roman" w:cs="Times New Roman"/>
          <w:iCs/>
          <w:sz w:val="28"/>
          <w:szCs w:val="28"/>
          <w:lang w:val="uk-UA"/>
        </w:rPr>
        <w:t>:</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Введення двох циклів навчання. Перший цикл для одержання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ступеню бакалавра з тривалістю навчання 3-4 роки. Другий цикл для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одержання ступеню магістра (1-2 роки навчання після бакалаврату)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або для одержання ступеню доктора.</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Введення кредитної системи. Пропонується ввести в усіх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національних системах освіти єдину систему обліку трудомісткості</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навчальної роботи в кредитах. Систему пропонується зробити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накопичуваною, здатною працювати в рамках концепції „навчання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протягом всього життя”.</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Контроль якості світи. Оцінка якості освіти буде</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ґрунтуватися не на тривалості або змісті навчання, а на тих знаннях,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уміннях та навичках, які набули випускники. Оцінку будуть давати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незалежні акредитаційні агентства.</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 Розширення мобільності. Передбачається на основі виконання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попередніх пунктів розвиток мобільності студентів та викладацького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складу.</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Забезпечення працевлаштування випускників. Проголошується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орієнтація ВНЗ на кінцевий результат: знання випускників мають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застосовуватись і використовуватись в усій Європі.</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6. Забезпечення привабливості європейської системи освіти.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Одним із завдань, що мають бути вирішені в ході Болонського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процесу, залучення в Європу великої кількості студентів з інших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регіонів світу.</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7. Вища освіта повинна ґрунтуватися на наукових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дослідженнях. Викладачі повинні обов‟язково мати тему наукових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досліджень і пов‟язувати її з навчальним процесом. Залучати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студентів до науково-дослідної роботи.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Вищенаведені принципи ґрунтуються на основі статуту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європейських </w:t>
      </w:r>
      <w:r w:rsidRPr="00122BBD">
        <w:rPr>
          <w:rFonts w:ascii="Times New Roman" w:eastAsia="Times New Roman,Italic" w:hAnsi="Times New Roman" w:cs="Times New Roman"/>
          <w:iCs/>
          <w:sz w:val="28"/>
          <w:szCs w:val="28"/>
          <w:lang w:val="uk-UA"/>
        </w:rPr>
        <w:lastRenderedPageBreak/>
        <w:t>університетів ХІХ століттях, який визначає три основні</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функції ВНЗ: 1- освітня (просвітницька, виховна); 2- культурологічна;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3- наукова.</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p>
    <w:p w:rsidR="00B603C0" w:rsidRPr="00122BBD" w:rsidRDefault="0035260D" w:rsidP="00D04D93">
      <w:pPr>
        <w:autoSpaceDE w:val="0"/>
        <w:autoSpaceDN w:val="0"/>
        <w:adjustRightInd w:val="0"/>
        <w:spacing w:after="0" w:line="240" w:lineRule="auto"/>
        <w:jc w:val="both"/>
        <w:rPr>
          <w:rFonts w:ascii="Times New Roman" w:eastAsia="Times New Roman,Italic" w:hAnsi="Times New Roman" w:cs="Times New Roman"/>
          <w:b/>
          <w:iCs/>
          <w:sz w:val="28"/>
          <w:szCs w:val="28"/>
          <w:lang w:val="uk-UA"/>
        </w:rPr>
      </w:pPr>
      <w:r w:rsidRPr="00122BBD">
        <w:rPr>
          <w:rFonts w:ascii="Times New Roman" w:hAnsi="Times New Roman" w:cs="Times New Roman"/>
          <w:b/>
          <w:bCs/>
          <w:sz w:val="28"/>
          <w:szCs w:val="28"/>
          <w:lang w:val="uk-UA"/>
        </w:rPr>
        <w:t>Тема</w:t>
      </w:r>
      <w:r w:rsidRPr="00122BBD">
        <w:rPr>
          <w:rFonts w:ascii="Times New Roman" w:eastAsia="Times New Roman,Italic" w:hAnsi="Times New Roman" w:cs="Times New Roman"/>
          <w:b/>
          <w:iCs/>
          <w:sz w:val="28"/>
          <w:szCs w:val="28"/>
          <w:lang w:val="uk-UA"/>
        </w:rPr>
        <w:t xml:space="preserve"> </w:t>
      </w:r>
      <w:r w:rsidR="008E5CBB" w:rsidRPr="00122BBD">
        <w:rPr>
          <w:rFonts w:ascii="Times New Roman" w:eastAsia="Times New Roman,Italic" w:hAnsi="Times New Roman" w:cs="Times New Roman"/>
          <w:b/>
          <w:iCs/>
          <w:sz w:val="28"/>
          <w:szCs w:val="28"/>
          <w:lang w:val="uk-UA"/>
        </w:rPr>
        <w:t>3. Адаптація вищої освіти україни</w:t>
      </w:r>
      <w:r w:rsidR="002E06E1" w:rsidRPr="00122BBD">
        <w:rPr>
          <w:rFonts w:ascii="Times New Roman" w:eastAsia="Times New Roman,Italic" w:hAnsi="Times New Roman" w:cs="Times New Roman"/>
          <w:b/>
          <w:iCs/>
          <w:sz w:val="28"/>
          <w:szCs w:val="28"/>
          <w:lang w:val="uk-UA"/>
        </w:rPr>
        <w:t xml:space="preserve"> </w:t>
      </w:r>
      <w:r w:rsidR="008E5CBB" w:rsidRPr="00122BBD">
        <w:rPr>
          <w:rFonts w:ascii="Times New Roman" w:eastAsia="Times New Roman,Italic" w:hAnsi="Times New Roman" w:cs="Times New Roman"/>
          <w:b/>
          <w:iCs/>
          <w:sz w:val="28"/>
          <w:szCs w:val="28"/>
          <w:lang w:val="uk-UA"/>
        </w:rPr>
        <w:t>до вимог болонського процесу</w:t>
      </w:r>
    </w:p>
    <w:p w:rsidR="008E5CBB" w:rsidRPr="00122BBD" w:rsidRDefault="008E5CBB" w:rsidP="008E5CBB">
      <w:pPr>
        <w:autoSpaceDE w:val="0"/>
        <w:autoSpaceDN w:val="0"/>
        <w:adjustRightInd w:val="0"/>
        <w:spacing w:after="0" w:line="240" w:lineRule="auto"/>
        <w:ind w:firstLine="708"/>
        <w:jc w:val="both"/>
        <w:rPr>
          <w:rFonts w:ascii="Times New Roman" w:eastAsia="Times New Roman,Italic" w:hAnsi="Times New Roman" w:cs="Times New Roman"/>
          <w:b/>
          <w:iCs/>
          <w:sz w:val="28"/>
          <w:szCs w:val="28"/>
          <w:lang w:val="uk-UA"/>
        </w:rPr>
      </w:pP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bCs/>
          <w:iCs/>
          <w:sz w:val="28"/>
          <w:szCs w:val="28"/>
          <w:lang w:val="uk-UA"/>
        </w:rPr>
      </w:pPr>
      <w:r w:rsidRPr="00122BBD">
        <w:rPr>
          <w:rFonts w:ascii="Times New Roman" w:eastAsia="Times New Roman,Italic" w:hAnsi="Times New Roman" w:cs="Times New Roman"/>
          <w:bCs/>
          <w:iCs/>
          <w:sz w:val="28"/>
          <w:szCs w:val="28"/>
          <w:lang w:val="uk-UA"/>
        </w:rPr>
        <w:t>Не</w:t>
      </w:r>
      <w:r w:rsidR="002E06E1" w:rsidRPr="00122BBD">
        <w:rPr>
          <w:rFonts w:ascii="Times New Roman" w:eastAsia="Times New Roman,Italic" w:hAnsi="Times New Roman" w:cs="Times New Roman"/>
          <w:bCs/>
          <w:iCs/>
          <w:sz w:val="28"/>
          <w:szCs w:val="28"/>
          <w:lang w:val="uk-UA"/>
        </w:rPr>
        <w:t>відповідн</w:t>
      </w:r>
      <w:r w:rsidRPr="00122BBD">
        <w:rPr>
          <w:rFonts w:ascii="Times New Roman" w:eastAsia="Times New Roman,Italic" w:hAnsi="Times New Roman" w:cs="Times New Roman"/>
          <w:bCs/>
          <w:iCs/>
          <w:sz w:val="28"/>
          <w:szCs w:val="28"/>
          <w:lang w:val="uk-UA"/>
        </w:rPr>
        <w:t>ість системи вищої освіти України</w:t>
      </w:r>
      <w:r w:rsidR="002E06E1" w:rsidRPr="00122BBD">
        <w:rPr>
          <w:rFonts w:ascii="Times New Roman" w:eastAsia="Times New Roman,Italic" w:hAnsi="Times New Roman" w:cs="Times New Roman"/>
          <w:bCs/>
          <w:iCs/>
          <w:sz w:val="28"/>
          <w:szCs w:val="28"/>
          <w:lang w:val="uk-UA"/>
        </w:rPr>
        <w:t xml:space="preserve"> </w:t>
      </w:r>
      <w:r w:rsidRPr="00122BBD">
        <w:rPr>
          <w:rFonts w:ascii="Times New Roman" w:eastAsia="Times New Roman,Italic" w:hAnsi="Times New Roman" w:cs="Times New Roman"/>
          <w:bCs/>
          <w:iCs/>
          <w:sz w:val="28"/>
          <w:szCs w:val="28"/>
          <w:lang w:val="uk-UA"/>
        </w:rPr>
        <w:t>Європейським освітнім стандартам</w:t>
      </w:r>
      <w:r w:rsidR="008E5CBB" w:rsidRPr="00122BBD">
        <w:rPr>
          <w:rFonts w:ascii="Times New Roman" w:eastAsia="Times New Roman,Italic" w:hAnsi="Times New Roman" w:cs="Times New Roman"/>
          <w:bCs/>
          <w:iCs/>
          <w:sz w:val="28"/>
          <w:szCs w:val="28"/>
          <w:lang w:val="uk-UA"/>
        </w:rPr>
        <w:t xml:space="preserve"> визначалася наступними факторами.</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Ступенева система підготовки фахівців. В Україні структура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ступеневої підготовки фахівців з вищою освітою не повністю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відповідає уніфікованим умовам структури, що діють 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європейському співтоваристві. При цьому акцентуємо увагу на тому,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що:</w:t>
      </w:r>
    </w:p>
    <w:p w:rsidR="00B603C0" w:rsidRPr="00122BBD" w:rsidRDefault="00B603C0" w:rsidP="00270F43">
      <w:pPr>
        <w:pStyle w:val="a8"/>
        <w:numPr>
          <w:ilvl w:val="0"/>
          <w:numId w:val="1"/>
        </w:numPr>
        <w:autoSpaceDE w:val="0"/>
        <w:autoSpaceDN w:val="0"/>
        <w:adjustRightInd w:val="0"/>
        <w:spacing w:after="0" w:line="240" w:lineRule="auto"/>
        <w:ind w:left="0"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Болонська декларація не передбачає освітньо-кваліфікаційного рівня спеціаліст;</w:t>
      </w:r>
    </w:p>
    <w:p w:rsidR="00B603C0" w:rsidRPr="00122BBD" w:rsidRDefault="00B603C0" w:rsidP="00270F43">
      <w:pPr>
        <w:pStyle w:val="a8"/>
        <w:numPr>
          <w:ilvl w:val="0"/>
          <w:numId w:val="1"/>
        </w:numPr>
        <w:autoSpaceDE w:val="0"/>
        <w:autoSpaceDN w:val="0"/>
        <w:adjustRightInd w:val="0"/>
        <w:spacing w:after="0" w:line="240" w:lineRule="auto"/>
        <w:ind w:left="0"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бакалавр за європейськими взірцями </w:t>
      </w:r>
      <w:r w:rsidR="008E5CBB"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 xml:space="preserve"> це фахівець з повною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вищою освітою.</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Система організації навчального процесу. Організація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навчального процесу у Європі ґрунтується на основі кредитно-модульної системи.</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Система навчального навантаження базується на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європейській кредитно-трансферній системі (ЕСТS). Остання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передбачає ведення системи обліку навчального навантаження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однаково для всіх європейських країн. Введення такої системи є</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нагальною потребою з огляду на мобільність студентів, необхідність</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перезарахування результатів навчальної діяльності. Кредити ECTS</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відображають загальне навантаження студента при вивченні певного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курсу або якоїсь його частини (блоку). Кредити враховують всі види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навчальної роботи (лекції, семінари, лабораторні заняття, заліки,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екзамени, практика тощо) і забезпечують уніфікований підхід до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визначення трудомісткості освітньої діяльності студента.</w:t>
      </w:r>
      <w:r w:rsidR="002E06E1" w:rsidRPr="00122BBD">
        <w:rPr>
          <w:rFonts w:ascii="Times New Roman" w:eastAsia="Times New Roman,Italic" w:hAnsi="Times New Roman" w:cs="Times New Roman"/>
          <w:iCs/>
          <w:sz w:val="28"/>
          <w:szCs w:val="28"/>
          <w:lang w:val="uk-UA"/>
        </w:rPr>
        <w:t xml:space="preserve"> </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 використанні ECTS навчальний рік еквівалентний 60</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кредитам. У навчальному році повинно бути не більше 12 дисциплін</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(6 у семестр). Якщо поділити 60 кредитів на 12 дисциплін, отримаємо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навчальне навантаження на одну дисципліну на рівні 5-ти кредитів.</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Більшість дисциплін за Болонським взірцем мають 4-5 кредитів. 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вітчизняній практиці: 1-2 кредити.</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bCs/>
          <w:iCs/>
          <w:sz w:val="28"/>
          <w:szCs w:val="28"/>
          <w:lang w:val="uk-UA"/>
        </w:rPr>
      </w:pPr>
      <w:r w:rsidRPr="00122BBD">
        <w:rPr>
          <w:rFonts w:ascii="Times New Roman" w:eastAsia="Times New Roman,Italic" w:hAnsi="Times New Roman" w:cs="Times New Roman"/>
          <w:bCs/>
          <w:iCs/>
          <w:sz w:val="28"/>
          <w:szCs w:val="28"/>
          <w:lang w:val="uk-UA"/>
        </w:rPr>
        <w:t>Для вирішення цієї не</w:t>
      </w:r>
      <w:r w:rsidR="002E06E1" w:rsidRPr="00122BBD">
        <w:rPr>
          <w:rFonts w:ascii="Times New Roman" w:eastAsia="Times New Roman,Italic" w:hAnsi="Times New Roman" w:cs="Times New Roman"/>
          <w:bCs/>
          <w:iCs/>
          <w:sz w:val="28"/>
          <w:szCs w:val="28"/>
          <w:lang w:val="uk-UA"/>
        </w:rPr>
        <w:t>відповід</w:t>
      </w:r>
      <w:r w:rsidRPr="00122BBD">
        <w:rPr>
          <w:rFonts w:ascii="Times New Roman" w:eastAsia="Times New Roman,Italic" w:hAnsi="Times New Roman" w:cs="Times New Roman"/>
          <w:bCs/>
          <w:iCs/>
          <w:sz w:val="28"/>
          <w:szCs w:val="28"/>
          <w:lang w:val="uk-UA"/>
        </w:rPr>
        <w:t>ності необхідно виконати</w:t>
      </w:r>
      <w:r w:rsidR="002E06E1" w:rsidRPr="00122BBD">
        <w:rPr>
          <w:rFonts w:ascii="Times New Roman" w:eastAsia="Times New Roman,Italic" w:hAnsi="Times New Roman" w:cs="Times New Roman"/>
          <w:bCs/>
          <w:iCs/>
          <w:sz w:val="28"/>
          <w:szCs w:val="28"/>
          <w:lang w:val="uk-UA"/>
        </w:rPr>
        <w:t xml:space="preserve"> </w:t>
      </w:r>
      <w:r w:rsidRPr="00122BBD">
        <w:rPr>
          <w:rFonts w:ascii="Times New Roman" w:eastAsia="Times New Roman,Italic" w:hAnsi="Times New Roman" w:cs="Times New Roman"/>
          <w:bCs/>
          <w:iCs/>
          <w:sz w:val="28"/>
          <w:szCs w:val="28"/>
          <w:lang w:val="uk-UA"/>
        </w:rPr>
        <w:t>наступні завдання:</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Впровадити кредитно-модульну систему. Кредитно-модульна технологія навчання (КМТН) запроваджується з метою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подальшої гуманізації і демократизації навчального процесу;організації найбільш раціонального і ефективного засвоєння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визначених знань з максимальним використанням індивідуальних,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індивідуально-групових форм навчання; стимулювання студентів до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систематичної навчальної праці через вільний вибір навчальних</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дисциплін для самостійного вивчення, створення найбільш</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сприятливих умов для якомога повнішого засвоєння студентами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навчального матеріалу, організації модульного контролю і</w:t>
      </w:r>
      <w:r w:rsidR="008E5CB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перетворення його у дійовий механізм </w:t>
      </w:r>
      <w:r w:rsidRPr="001C0205">
        <w:rPr>
          <w:rFonts w:ascii="Times New Roman" w:eastAsia="Times New Roman,Italic" w:hAnsi="Times New Roman" w:cs="Times New Roman"/>
          <w:iCs/>
          <w:sz w:val="28"/>
          <w:szCs w:val="28"/>
          <w:lang w:val="uk-UA"/>
        </w:rPr>
        <w:t>управлінського процесу [11].</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lastRenderedPageBreak/>
        <w:t>Очікуваними соціальними, економічними та іншими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наслідками впровадження кредитно-модульної системи організації</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навчального процесу можуть бути:</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інтенсифікація навчального процесу та підвищення якості</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підготовки фахівців;</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систематичність засвоєння навчального матеріалу;</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встановлення зворотного зв‟язку з кожним студентом на</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визначених етанах навчання;</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контроль та своєчасне коригування навчально-виховного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процесу;</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підвищення мотивації учасників навчально-виховного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процесу, зменшення пропусків навчальних занять;</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психологічне розвантаження студентів в кінці семестру;</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підвищення відповідальності студентів за результати</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навчальної діяльності;</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максимальне забезпечення потреб особи у виборі освітнього</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рівня та кваліфікації:</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підвищення рівня адаптації особи до зміни вимог ринку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праці;</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скорочення непродуктивного навчального часу (за рахунок</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ліквідації екзаменаційних сесій);</w:t>
      </w:r>
    </w:p>
    <w:p w:rsidR="00B603C0" w:rsidRPr="00122BBD" w:rsidRDefault="00B603C0" w:rsidP="00270F43">
      <w:pPr>
        <w:pStyle w:val="a8"/>
        <w:numPr>
          <w:ilvl w:val="0"/>
          <w:numId w:val="1"/>
        </w:numPr>
        <w:autoSpaceDE w:val="0"/>
        <w:autoSpaceDN w:val="0"/>
        <w:adjustRightInd w:val="0"/>
        <w:spacing w:after="0" w:line="240" w:lineRule="auto"/>
        <w:ind w:left="0" w:firstLine="142"/>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економія матеріальних ресурсів (опалення, електроенергія)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тощо.</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Переглянути перелік спеціальностей, за якими здійснюється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підготовка фахівців у вищих навчальних закладах, на основі вивчення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тенденцій розвитку потреб національного та світового ринків праці;</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Ступеневу систему підготовки фахівців пропонується</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здійснювати на двох рівнях: бакалавр (3-4 роки) - освітньо-кваліфікаційний рівень з повною вищою освітою; магістр двох типів:</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магістр прикладного напряму за відповідною спеціальністю</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бакалавра (1 рік); магістр науки (2 роки);</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 Переглянути та удосконалити освітньо-професійну програму</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підготовки бакалаврів і магістрів з метою укрупнення дисциплін (не</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більше 6-ти в семестр);</w:t>
      </w:r>
    </w:p>
    <w:p w:rsidR="00B603C0" w:rsidRPr="00122BBD"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Запровадити стандартизований додаток до диплому;</w:t>
      </w:r>
    </w:p>
    <w:p w:rsidR="00B603C0" w:rsidRDefault="00B603C0" w:rsidP="008E5CBB">
      <w:pPr>
        <w:autoSpaceDE w:val="0"/>
        <w:autoSpaceDN w:val="0"/>
        <w:adjustRightInd w:val="0"/>
        <w:spacing w:after="0" w:line="240" w:lineRule="auto"/>
        <w:ind w:firstLine="708"/>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6. Впровадити систему організації навчального процесу з</w:t>
      </w:r>
      <w:r w:rsidR="002E06E1"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урахуванням положень системи ЕСТS (європейська кредитно-</w:t>
      </w:r>
      <w:r w:rsidR="002E06E1" w:rsidRPr="00122BBD">
        <w:rPr>
          <w:rFonts w:ascii="Times New Roman" w:eastAsia="Times New Roman,Italic" w:hAnsi="Times New Roman" w:cs="Times New Roman"/>
          <w:iCs/>
          <w:sz w:val="28"/>
          <w:szCs w:val="28"/>
          <w:lang w:val="uk-UA"/>
        </w:rPr>
        <w:t>трансферна система).</w:t>
      </w:r>
    </w:p>
    <w:p w:rsidR="001C0205" w:rsidRDefault="001C0205">
      <w:pPr>
        <w:rPr>
          <w:rFonts w:ascii="Times New Roman" w:eastAsia="Times New Roman,Italic" w:hAnsi="Times New Roman" w:cs="Times New Roman"/>
          <w:iCs/>
          <w:sz w:val="28"/>
          <w:szCs w:val="28"/>
          <w:lang w:val="uk-UA"/>
        </w:rPr>
      </w:pPr>
      <w:r>
        <w:rPr>
          <w:rFonts w:ascii="Times New Roman" w:eastAsia="Times New Roman,Italic" w:hAnsi="Times New Roman" w:cs="Times New Roman"/>
          <w:iCs/>
          <w:sz w:val="28"/>
          <w:szCs w:val="28"/>
          <w:lang w:val="uk-UA"/>
        </w:rPr>
        <w:br w:type="page"/>
      </w:r>
    </w:p>
    <w:p w:rsidR="001C16CB" w:rsidRPr="006F4066" w:rsidRDefault="001C16CB" w:rsidP="001C16CB">
      <w:pPr>
        <w:pStyle w:val="Default"/>
        <w:jc w:val="center"/>
        <w:rPr>
          <w:b/>
          <w:color w:val="auto"/>
          <w:sz w:val="28"/>
          <w:szCs w:val="28"/>
          <w:lang w:val="uk-UA"/>
        </w:rPr>
      </w:pPr>
      <w:r w:rsidRPr="006F4066">
        <w:rPr>
          <w:b/>
          <w:color w:val="auto"/>
          <w:sz w:val="28"/>
          <w:szCs w:val="28"/>
          <w:lang w:val="uk-UA"/>
        </w:rPr>
        <w:lastRenderedPageBreak/>
        <w:t>КОНТРОЛЬНІ ЗАПИТАННЯ</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sidRPr="006F4066">
        <w:rPr>
          <w:rFonts w:ascii="Times New Roman" w:hAnsi="Times New Roman" w:cs="Times New Roman"/>
          <w:sz w:val="28"/>
          <w:szCs w:val="28"/>
          <w:lang w:val="uk-UA"/>
        </w:rPr>
        <w:t>1. Проаналізуйте пріоритетні напрями державної політики щодо розвитку вищої освіти в Україні.</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sidRPr="006F4066">
        <w:rPr>
          <w:rFonts w:ascii="Times New Roman" w:hAnsi="Times New Roman" w:cs="Times New Roman"/>
          <w:sz w:val="28"/>
          <w:szCs w:val="28"/>
          <w:lang w:val="uk-UA"/>
        </w:rPr>
        <w:t>2. Перерахйте заходи, які здійснювалися для реформування системи освіти в Україні та обгрунтуйте їх ефективність.</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sidRPr="006F4066">
        <w:rPr>
          <w:rFonts w:ascii="Times New Roman" w:hAnsi="Times New Roman" w:cs="Times New Roman"/>
          <w:sz w:val="28"/>
          <w:szCs w:val="28"/>
          <w:lang w:val="uk-UA"/>
        </w:rPr>
        <w:t>3. Опишіть комплекс нормативних документів щодо розробки складових системи стандартів вищої освіти в Україні</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F4066">
        <w:rPr>
          <w:rFonts w:ascii="Times New Roman" w:hAnsi="Times New Roman" w:cs="Times New Roman"/>
          <w:sz w:val="28"/>
          <w:szCs w:val="28"/>
          <w:lang w:val="uk-UA"/>
        </w:rPr>
        <w:t>. Наведіть історичні етапи розвитку Болонського процесу</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F4066">
        <w:rPr>
          <w:rFonts w:ascii="Times New Roman" w:hAnsi="Times New Roman" w:cs="Times New Roman"/>
          <w:sz w:val="28"/>
          <w:szCs w:val="28"/>
          <w:lang w:val="uk-UA"/>
        </w:rPr>
        <w:t>. Вкажіть причини запровадження Болонського процесу</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6F4066">
        <w:rPr>
          <w:rFonts w:ascii="Times New Roman" w:hAnsi="Times New Roman" w:cs="Times New Roman"/>
          <w:sz w:val="28"/>
          <w:szCs w:val="28"/>
          <w:lang w:val="uk-UA"/>
        </w:rPr>
        <w:t>. Визначте цілі Болонського процесу</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F4066">
        <w:rPr>
          <w:rFonts w:ascii="Times New Roman" w:hAnsi="Times New Roman" w:cs="Times New Roman"/>
          <w:sz w:val="28"/>
          <w:szCs w:val="28"/>
          <w:lang w:val="uk-UA"/>
        </w:rPr>
        <w:t>. Охарактеризуйте принципи Болонського процесу</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F4066">
        <w:rPr>
          <w:rFonts w:ascii="Times New Roman" w:hAnsi="Times New Roman" w:cs="Times New Roman"/>
          <w:sz w:val="28"/>
          <w:szCs w:val="28"/>
          <w:lang w:val="uk-UA"/>
        </w:rPr>
        <w:t>. Опишіть основні етапи входження України до Болонського процесу</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6F4066">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6F4066">
        <w:rPr>
          <w:rFonts w:ascii="Times New Roman" w:hAnsi="Times New Roman" w:cs="Times New Roman"/>
          <w:sz w:val="28"/>
          <w:szCs w:val="28"/>
          <w:lang w:val="uk-UA"/>
        </w:rPr>
        <w:t>роаналізуйте, яким чином проходила адаптація вищої освіти України у Європейський освітній простір</w:t>
      </w:r>
    </w:p>
    <w:p w:rsidR="001C16CB" w:rsidRPr="00122BBD"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sidRPr="006F4066">
        <w:rPr>
          <w:rFonts w:ascii="Times New Roman" w:hAnsi="Times New Roman" w:cs="Times New Roman"/>
          <w:sz w:val="28"/>
          <w:szCs w:val="28"/>
          <w:lang w:val="uk-UA"/>
        </w:rPr>
        <w:t>1</w:t>
      </w:r>
      <w:r>
        <w:rPr>
          <w:rFonts w:ascii="Times New Roman" w:hAnsi="Times New Roman" w:cs="Times New Roman"/>
          <w:sz w:val="28"/>
          <w:szCs w:val="28"/>
          <w:lang w:val="uk-UA"/>
        </w:rPr>
        <w:t>0</w:t>
      </w:r>
      <w:r w:rsidRPr="006F4066">
        <w:rPr>
          <w:rFonts w:ascii="Times New Roman" w:hAnsi="Times New Roman" w:cs="Times New Roman"/>
          <w:sz w:val="28"/>
          <w:szCs w:val="28"/>
          <w:lang w:val="uk-UA"/>
        </w:rPr>
        <w:t>. Наведіть основні положення кредитно-модульної системи та наслідки її впровадження</w:t>
      </w:r>
    </w:p>
    <w:p w:rsidR="00B603C0" w:rsidRPr="00122BBD" w:rsidRDefault="00B603C0" w:rsidP="001C16CB">
      <w:pPr>
        <w:spacing w:after="0" w:line="240" w:lineRule="auto"/>
        <w:ind w:firstLine="708"/>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br w:type="page"/>
      </w:r>
    </w:p>
    <w:p w:rsidR="00463718" w:rsidRPr="00122BBD" w:rsidRDefault="0035260D" w:rsidP="00D04D93">
      <w:pPr>
        <w:pStyle w:val="Default"/>
        <w:jc w:val="both"/>
        <w:rPr>
          <w:sz w:val="28"/>
          <w:szCs w:val="28"/>
          <w:lang w:val="uk-UA"/>
        </w:rPr>
      </w:pPr>
      <w:r w:rsidRPr="00122BBD">
        <w:rPr>
          <w:b/>
          <w:bCs/>
          <w:sz w:val="28"/>
          <w:szCs w:val="28"/>
          <w:lang w:val="uk-UA"/>
        </w:rPr>
        <w:lastRenderedPageBreak/>
        <w:t>ЛЕКЦІЯ</w:t>
      </w:r>
      <w:r w:rsidR="00463718" w:rsidRPr="00122BBD">
        <w:rPr>
          <w:b/>
          <w:bCs/>
          <w:sz w:val="28"/>
          <w:szCs w:val="28"/>
          <w:lang w:val="uk-UA"/>
        </w:rPr>
        <w:t xml:space="preserve"> </w:t>
      </w:r>
      <w:r w:rsidR="003139DC" w:rsidRPr="00122BBD">
        <w:rPr>
          <w:b/>
          <w:bCs/>
          <w:sz w:val="28"/>
          <w:szCs w:val="28"/>
          <w:lang w:val="uk-UA"/>
        </w:rPr>
        <w:t>2</w:t>
      </w:r>
      <w:r w:rsidR="00463718" w:rsidRPr="00122BBD">
        <w:rPr>
          <w:b/>
          <w:bCs/>
          <w:sz w:val="28"/>
          <w:szCs w:val="28"/>
          <w:lang w:val="uk-UA"/>
        </w:rPr>
        <w:t>. ОСОБЛИВОСТІ ВИЩОЇ ОС</w:t>
      </w:r>
      <w:r w:rsidRPr="00122BBD">
        <w:rPr>
          <w:b/>
          <w:bCs/>
          <w:sz w:val="28"/>
          <w:szCs w:val="28"/>
          <w:lang w:val="uk-UA"/>
        </w:rPr>
        <w:t>ВІТИ В РОЗВИНЕНИХ КРАЇНАХ СВІТУ</w:t>
      </w:r>
    </w:p>
    <w:p w:rsidR="00D04D93" w:rsidRPr="00122BBD" w:rsidRDefault="00D04D93" w:rsidP="00D04D93">
      <w:pPr>
        <w:pStyle w:val="Default"/>
        <w:jc w:val="both"/>
        <w:rPr>
          <w:b/>
          <w:bCs/>
          <w:sz w:val="28"/>
          <w:szCs w:val="28"/>
          <w:lang w:val="uk-UA"/>
        </w:rPr>
      </w:pPr>
    </w:p>
    <w:p w:rsidR="00463718" w:rsidRDefault="0035260D" w:rsidP="00D04D93">
      <w:pPr>
        <w:pStyle w:val="Default"/>
        <w:jc w:val="both"/>
        <w:rPr>
          <w:b/>
          <w:bCs/>
          <w:sz w:val="28"/>
          <w:szCs w:val="28"/>
          <w:lang w:val="uk-UA"/>
        </w:rPr>
      </w:pPr>
      <w:r w:rsidRPr="00122BBD">
        <w:rPr>
          <w:b/>
          <w:bCs/>
          <w:sz w:val="28"/>
          <w:szCs w:val="28"/>
          <w:lang w:val="uk-UA"/>
        </w:rPr>
        <w:t xml:space="preserve">Тема </w:t>
      </w:r>
      <w:r w:rsidR="00463718" w:rsidRPr="00122BBD">
        <w:rPr>
          <w:b/>
          <w:bCs/>
          <w:sz w:val="28"/>
          <w:szCs w:val="28"/>
          <w:lang w:val="uk-UA"/>
        </w:rPr>
        <w:t xml:space="preserve">1. Сучасні проблеми професійно-педагогічної культури </w:t>
      </w:r>
      <w:r w:rsidRPr="00122BBD">
        <w:rPr>
          <w:b/>
          <w:bCs/>
          <w:sz w:val="28"/>
          <w:szCs w:val="28"/>
          <w:lang w:val="uk-UA"/>
        </w:rPr>
        <w:t>викладача вищої школи зарубіжжя</w:t>
      </w:r>
    </w:p>
    <w:p w:rsidR="007C17BD" w:rsidRPr="00122BBD" w:rsidRDefault="007C17BD" w:rsidP="00D04D93">
      <w:pPr>
        <w:pStyle w:val="Default"/>
        <w:jc w:val="both"/>
        <w:rPr>
          <w:sz w:val="28"/>
          <w:szCs w:val="28"/>
          <w:lang w:val="uk-UA"/>
        </w:rPr>
      </w:pPr>
    </w:p>
    <w:p w:rsidR="00463718" w:rsidRPr="00122BBD" w:rsidRDefault="00463718" w:rsidP="003139DC">
      <w:pPr>
        <w:pStyle w:val="Default"/>
        <w:ind w:firstLine="709"/>
        <w:jc w:val="both"/>
        <w:rPr>
          <w:sz w:val="28"/>
          <w:szCs w:val="28"/>
          <w:lang w:val="uk-UA"/>
        </w:rPr>
      </w:pPr>
      <w:r w:rsidRPr="00122BBD">
        <w:rPr>
          <w:sz w:val="28"/>
          <w:szCs w:val="28"/>
          <w:lang w:val="uk-UA"/>
        </w:rPr>
        <w:t xml:space="preserve">Вивчення й осмислення досвіду закордонної вищої школи виступає необхідною умовою подальшого вдосконалення підготовки українських педагогічних кадрів. Порівняльний аналіз різних освітніх систем, їхня критична оцінка дозволяють побачити їх загальні та специфічні риси. Пошук у закордонному досвіді тільки негативного, неприйнятного нібито для нашого суспільства привів до недооцінки багатьох перспективних напрямів у закордонній педагогіці. На жаль, сьогодні спостерігається інша крайність, коли багато хто зовні привабливі підходи, технології навчання й виховання намагається в чистому вигляді перенести та вписати в українську систему підготовки фахівців. Недостатнє усвідомлення реальної суспільно-педагогічної ситуації, стану матеріально-технічної бази, кадрового потенціалу, традицій і досвіду, що склався, морально-психологічних обставин, нерідко перешкоджають упровадженню будь-яких, навіть найкращих, ідей, найефективніших методик. </w:t>
      </w:r>
    </w:p>
    <w:p w:rsidR="00463718" w:rsidRPr="00122BBD" w:rsidRDefault="00463718" w:rsidP="003139DC">
      <w:pPr>
        <w:pStyle w:val="Default"/>
        <w:ind w:firstLine="709"/>
        <w:jc w:val="both"/>
        <w:rPr>
          <w:sz w:val="28"/>
          <w:szCs w:val="28"/>
          <w:lang w:val="uk-UA"/>
        </w:rPr>
      </w:pPr>
      <w:r w:rsidRPr="00122BBD">
        <w:rPr>
          <w:sz w:val="28"/>
          <w:szCs w:val="28"/>
          <w:lang w:val="uk-UA"/>
        </w:rPr>
        <w:t xml:space="preserve">Система вищої освіти в розвинених країнах світу досить рухлива, мобільна, вона оперативно реагує на зміни, що відбуваються в економіці, науці, культурі. Найбільш характерними її рисами є: висока відкритість, високий рівень одержуваних знань і професіоналізму, взаємодія ВНЗ з наукою та промисловістю, орієнтація на науково-технічний прогрес. </w:t>
      </w:r>
    </w:p>
    <w:p w:rsidR="0088345F" w:rsidRPr="00122BBD" w:rsidRDefault="00463718" w:rsidP="003139DC">
      <w:pPr>
        <w:pStyle w:val="Default"/>
        <w:ind w:firstLine="709"/>
        <w:jc w:val="both"/>
        <w:rPr>
          <w:sz w:val="28"/>
          <w:szCs w:val="28"/>
          <w:lang w:val="uk-UA"/>
        </w:rPr>
      </w:pPr>
      <w:r w:rsidRPr="00122BBD">
        <w:rPr>
          <w:sz w:val="28"/>
          <w:szCs w:val="28"/>
          <w:lang w:val="uk-UA"/>
        </w:rPr>
        <w:t xml:space="preserve">Вища освіта стала необхідністю, вона все більш доступна для всіх верств населення. Провідні індустріальні країни (США, Японія, Німеччина) уже протягом багатьох років збільшують прийом молоді до ВНЗ. Якщо престижні приватні університети ведуть відбір абітурієнтів на конкурсній основі, то майже всі місцеві коледжі, зокрема в США, практикують форми відкритого прийому, що дозволяє всім бажаючим одержувати вищу освіту.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 поліпшення якості знань спрямовано впровадження нових технологій навчання, оптимальне використання сучасної обчислювальної й навчальної техніки, підвищення ролі самостійної, індивідуальної роботи студентів у ВНЗ зарубіжжя.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Очевидно, що зміни, які відбуваються в цілях, завданнях, змісті роботи закордонної вищої школи пред'являють підвищені вимоги до професійної діяльності викладача: готовність навчати не тільки самих здібних, але й усіх бажаючих; забезпечення індивідуальної спрямованості навчання; поєднання наукової та педагогічної діяльності, розвиток демократичних відносин зі студентами та ін. У зв'язку з цим доцільно розглянути принципи формування професорсько-викладацького складу у ВНЗ зарубіжжя.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більшості закордонних країн відсутня конкурсна система й призначення на викладацьку посаду здійснюється на контрактній основі. Наприклад, у США призначення на посаду вищого рівня – професора або </w:t>
      </w:r>
      <w:r w:rsidRPr="00122BBD">
        <w:rPr>
          <w:color w:val="auto"/>
          <w:sz w:val="28"/>
          <w:szCs w:val="28"/>
          <w:lang w:val="uk-UA"/>
        </w:rPr>
        <w:lastRenderedPageBreak/>
        <w:t xml:space="preserve">повного професора й асошієт-професора затверджується вищим органом ВНЗ – радою опікунів; на посаду професора, інструктора – президентом університету. Таким чином, посадові сходинки надають можливість для помітного просування по службі, створюють позитивну мотивацію для підвищення професійної майстерності викладачів.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При призначенні викладача на будь-яку педагогічну посаду у ВНЗ беруть до уваги його педагогічну та наукову кваліфікацію (у тому числі обсяг і зміст наукових публікацій), наявність ученого ступеня, рекомендації окремих фахівців і організацій. Перевагою під час займання посади користуються особи, що мають учений ступінь доктора наук. </w:t>
      </w:r>
    </w:p>
    <w:p w:rsidR="0088345F" w:rsidRPr="00122BBD" w:rsidRDefault="00463718" w:rsidP="003139DC">
      <w:pPr>
        <w:pStyle w:val="Default"/>
        <w:ind w:firstLine="709"/>
        <w:jc w:val="both"/>
        <w:rPr>
          <w:color w:val="auto"/>
          <w:sz w:val="28"/>
          <w:szCs w:val="28"/>
          <w:lang w:val="uk-UA"/>
        </w:rPr>
      </w:pPr>
      <w:r w:rsidRPr="00122BBD">
        <w:rPr>
          <w:color w:val="auto"/>
          <w:sz w:val="28"/>
          <w:szCs w:val="28"/>
          <w:lang w:val="uk-UA"/>
        </w:rPr>
        <w:t>Для одержання вченого ступеня доктора здобувачеві необхідно представити до захисту дисертацію, що містить результати оригінального дослідження. Процедура захисту досить спрощена: не потрібні попередні наукові публікації, автореферат. Дисертація представляється на розгляд докторському комітету кафедри або факультету, що ухвалює рішення щодо присвоєння вченого ступеня доктора наук</w:t>
      </w:r>
      <w:r w:rsidR="0088345F" w:rsidRPr="00122BBD">
        <w:rPr>
          <w:color w:val="auto"/>
          <w:sz w:val="28"/>
          <w:szCs w:val="28"/>
          <w:lang w:val="uk-UA"/>
        </w:rPr>
        <w:t>.</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Трохи інший механізм захисту дисертацій склався у ВНЗ Німеччини. Після захисту першої докторської дисертації здобувач має право захищати другу докторську дисертацію, для того щоб стати «повним» доктором. Захист проходить у вигляді публічного виступу, тему якого (одну із трьох, запропонованих здобувачем) визначають професори цієї спеціальності. Після читання лекції–виступу проводиться дискусія. Не пізніше, ніж через тиждень рада професорів ухвалює рішення щодо присвоєння здобувачеві наукового ступеня. Відзначимо цікаву особливість: після захисту докторської дисертації здобувач може бути обраним на посаду професора тільки в іншому ВНЗ, а не в тому, де відбувався захист.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Системи атестації науково-педагогічних кадрів у США та Німеччині свідчать про різні підходи в оцінці наукової кваліфікації, але очевидним є те, що у порівнянні з нашою системою вони більш демократичні й короткострокові, не вимагають позамежної емоційно-психологічної та фізичної напруги. Відомо, що у багатьох країнах використовується американська система атестації наукових кадрів. Наявність у ВНЗ досить великої кількості професорів різних спеціальностей створює атмосферу високої інтелектуальної концентрації, сприяє інтеграції наукових інтересів, розгортанню оригінальних науково-дослідних робіт.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Докторський ступінь в США дозволяє не тільки займати викладацькі посади у ВНЗ, але й відкриває широкі можливості для прикладання своїх інтелектуальних сил і здібностей у сфері бізнесу та виробництва. Дуже багато перспективних молодих учених з матеріальних міркувань або у пошуках кращої дослідницької бази надають перевагу науково-дослідній роботі на промисловості, а не викладацькій діяльності. На жаль, подібна ситуація спостерігається й у наших ВНЗ: найбільш талановиті, перспективні молоді вчені йдуть із вищої школи в сферу бізнесу та виробництва, рідкіше в сферу академічної науки.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lastRenderedPageBreak/>
        <w:t xml:space="preserve">Інша особливість викладачів вищої школи США, особливо університетів, – поєднання науково-педагогічної діяльності з роботою наукових консультантів у промислових лабораторіях, дослідницьких центрах; радників при урядових органах. Спочатку ряд університетів навіть зобов'язував викладачів до такої роботи, але пізніше підвищений інтерес учених до вигідних контрактів федерального уряду та приватних фірм призвів до того, що робота за сумісництвом стала перешкодою для виконання ними своїх прямих обов'язків.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Дана ситуація, за твердженням американських експертів, призведе до того, що ВНЗ, залучені в обслуговування економіки та виробництва, не можуть здійснювати свої функції навчання студентів і підтримки наукових знань на необхідному рівні. Для того щоб забезпечити навчальний процес викладацькими кадрами, деякі університети змушені були обмежувати роботу за сумісництвом одним днем на тиждень.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Отже, надмірне захоплення викладачів високооплачуваною роботою за межами ВНЗ негативно вплинуло на організацію навчального процесу та на їхню професійно-педагогічну діяльність. Факт досить повчальний і для нашої системи вищої освіти. Ця тенденція – відтік кваліфікованих викладачів у інші сфери, збільшення частки сумісництва, залучення до педагогічної діяльності людей, що не мають достатньої науково-педагогічної кваліфікації, – чітко проявляються в житті сучасних українських ВНЗ. Проблеми, що виникли в навчальних закладах можуть бути переборені тільки спільними зусиллями ВНЗ, державних органів управління освітою й урядом при вирішенні соціально-економічних, правових, професійно-моральних завдань. </w:t>
      </w:r>
    </w:p>
    <w:p w:rsidR="00D06E00" w:rsidRPr="00122BBD" w:rsidRDefault="00463718" w:rsidP="003139DC">
      <w:pPr>
        <w:pStyle w:val="Default"/>
        <w:ind w:firstLine="709"/>
        <w:jc w:val="both"/>
        <w:rPr>
          <w:color w:val="auto"/>
          <w:sz w:val="28"/>
          <w:szCs w:val="28"/>
          <w:lang w:val="uk-UA"/>
        </w:rPr>
      </w:pPr>
      <w:r w:rsidRPr="00122BBD">
        <w:rPr>
          <w:color w:val="auto"/>
          <w:sz w:val="28"/>
          <w:szCs w:val="28"/>
          <w:lang w:val="uk-UA"/>
        </w:rPr>
        <w:t>У закордонних ВНЗ важливим засобом стимулювання викладачів до оволодіння цінностями та технологіями педагогічної культури виступає гнучка, динамічна система підготовки й атестації науково-педагогічних кадрів. Західні фахівці наполегливо підкреслюють пріоритетність підготовки й формування викладацького корпусу вищої школи, тому що зниження його інтелектуального, морального потенціалу призводить до деградації суспільства, а економія на освіті, на підготовці вчених і педагогів негативно позначається на всіх сферах життя</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Організаторами підвищення якості педагогічної підготовки в розвинених країнах виступають не тільки провідні університети, але й професійні асоціації, об'єднання, фірми, державні організації й установи. Як відзначають фахівці, спостерігачі й експерти, фірми та корпорації відбирають кандидатів на викладацькі й інші посади ще зі студентської лави. Вони беруть на себе частину витрат на навчання студентів, а потім включають їх у свої штати з урахуванням отриманої спеціалізації.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Перші західноєвропейські університети з'явилися в ХІ–XІІ ст. (у Болоньї, Парижі). Перший північноамериканський університет у 1636 р. (Гарвардський університет у Бостоні (Кембрідж). Сучасна вища школа пройшла в різних країнах світу різноманітні за тривалістю й за змістом етапи становлення.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lastRenderedPageBreak/>
        <w:t xml:space="preserve">Далі ми розглянемо особливості функціонування різних систем вищої освіти найбільш розвинених країн світу. </w:t>
      </w:r>
    </w:p>
    <w:p w:rsidR="00D06E00" w:rsidRPr="00122BBD" w:rsidRDefault="00D06E00" w:rsidP="003139DC">
      <w:pPr>
        <w:pStyle w:val="Default"/>
        <w:ind w:firstLine="709"/>
        <w:jc w:val="both"/>
        <w:rPr>
          <w:color w:val="auto"/>
          <w:sz w:val="28"/>
          <w:szCs w:val="28"/>
          <w:lang w:val="uk-UA"/>
        </w:rPr>
      </w:pPr>
    </w:p>
    <w:p w:rsidR="00463718" w:rsidRPr="00122BBD" w:rsidRDefault="0035260D" w:rsidP="00D04D93">
      <w:pPr>
        <w:pStyle w:val="Default"/>
        <w:jc w:val="both"/>
        <w:rPr>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2. Система вищої освіти в США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Зараз у США близько 3000 вищих навчальних закладів усіх типів (університети, технологічні інститути, чотирирічні та дворічні коледжі), у яких учиться майже 9 млн. студентів. Із усіх країн заходу США має найбільший відсоток студентів із загальної кількості населення, далі йдуть Японія, Канада, Австралія, Нова Зеландія. Це означає, що у віковій групі населення від 18 до 20 років більш ніж 40% – студенти. Характерною рисою вищої школи США є переважна більшість часток ВНЗ, які складають понад 2/3 від їхньої загальної кількості, хоча 70% студентів учаться в державних ВНЗ. Це пояснюється тим, що серед приватних ВНЗ є невеликі, із числом студентів до 100 чоловік, у той час як у деяких державних ВНЗ учиться кілька десятків тисяч студентів.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Управління вищою освітою в США є децентралізованим, згідно 10-ї поправки до Конституції, уся система освіти підлегла органам управління окремих штатів. На державному рівні керівництво здійснюється відомством освіти, що входить до складу департаменту охорони здоров'я й соціального забезпечення.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Університетська система США містить у собі так звані багатопрофільні й дослідницькі університети. Вищі навчальні заклади можуть претендувати на статус багатопрофільного університету, якщо здатні забезпечити навчання в магістратурі, а в дослідницьких університетах ще й за докторськими програмами. Професори й викладачі університетів, крім удосконалення педагогічної майстерності, повинні займатися дослідницькою діяльністю. Якщо навчальний заклад відповідає перерахованим критеріям, то це вже мультиуніверситет з декількома корпусами та коледжами, що забезпечують спеціалізацію у певній галузі знань.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Довгий час найбільший престиж мали Гарвардський, Стенфордський, Каліфорнійський, Нью-Йоркський університети (насамперед тому, що найбільш важливою вважалася гуманітарна освіта). І зараз 70% студентів США займаються за гуманітарними програмами. Організаційно вищий навчальний заклад, незалежно від типу, являє собою систему адміністративних служб і навчальних підрозділів.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Вища школа готовить бакалаврів, магістрів і докторів наук (аналогія з вітчизняним вищим навчальним закладом: коледж – факультет, департамент – кафедра, магістр – аспірант). Очолює коледж і школу декан, що одержує вищий оклад, ніж професор; департамент очолює – професор. Викладацьку роботу ведуть «повні» професори й молодші професори (доценти, асистенти професори й інструктори (викладачі)).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Щоб вступити до університету в США потрібно мати ступінь бакалавра. Щорічно в цій країні випускають 77% бакалаврів, 20% магістрів, 3% докторів наук. Вступні іспити в університет являють собою систему тестів, які </w:t>
      </w:r>
      <w:r w:rsidRPr="00122BBD">
        <w:rPr>
          <w:color w:val="auto"/>
          <w:sz w:val="28"/>
          <w:szCs w:val="28"/>
          <w:lang w:val="uk-UA"/>
        </w:rPr>
        <w:lastRenderedPageBreak/>
        <w:t>розраховані на 2-3 години письмової роботи. У тестах представлені питання на виявлення кмітливості претендентів, лог</w:t>
      </w:r>
      <w:r w:rsidR="0035260D" w:rsidRPr="00122BBD">
        <w:rPr>
          <w:color w:val="auto"/>
          <w:sz w:val="28"/>
          <w:szCs w:val="28"/>
          <w:lang w:val="uk-UA"/>
        </w:rPr>
        <w:t>іки, умінь концентрувати увагу.</w:t>
      </w:r>
    </w:p>
    <w:p w:rsidR="00463718" w:rsidRPr="00122BBD" w:rsidRDefault="00463718" w:rsidP="0035260D">
      <w:pPr>
        <w:pStyle w:val="Default"/>
        <w:ind w:firstLine="709"/>
        <w:jc w:val="both"/>
        <w:rPr>
          <w:color w:val="auto"/>
          <w:sz w:val="28"/>
          <w:szCs w:val="28"/>
          <w:lang w:val="uk-UA"/>
        </w:rPr>
      </w:pPr>
      <w:r w:rsidRPr="00122BBD">
        <w:rPr>
          <w:color w:val="auto"/>
          <w:sz w:val="28"/>
          <w:szCs w:val="28"/>
          <w:lang w:val="uk-UA"/>
        </w:rPr>
        <w:t xml:space="preserve">У США немає єдиних правил організації занять і всього навчального процесу у вищих навчальних закладах. Тривалість навчального року – із середини вересня до кінця травня. Крім літніх канікул протягом навчального року є три канікулярних періоди загальною тривалістю один місяць. Хто виявляє бажання раніше закінчити ВНЗ, той не має додаткових канікул. Крім самостійної роботи, студент може брати участь у роботі літніх шкіл, де він заробляє певну кількість залікових одиниць. 20% курсів є вибірковими, частина – факультативними. Вибіркові курси є заліковими, факультативні ж не враховуються як залікові одиниці.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Тижневе навантаження студентів американських ВНЗ, маючи на увазі аудиторні заняття, становить 16-24 години на молодших курсах, на старших – 14-16 годин. Однак, кожна аудиторна година повинна доповнюватися двома годинами самостійної роботи. Якщо студент запланував собі 16-18 залікових одиниць у семестр (кожна залікова одиниця становить 3 години на тиждень), то тижневе навантаження буде складати 48-54 години. Тривалість лекцій і практичних занять – 50-60 хвилин. Для кожного заняття, оскільки курси значною мірою є вибірковими, формується нова група.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Вимоги до успішності студентів у американській вищій школі не є високими (немає навіть єдиної системи обліку успішності). Як правило, середній бал (1,7) достатній для одержання ступеня бакалавра. На першому курсі цей мінімум становить 1,3 бали. Діє літерна система оцінок, доповнена словесною розшифровкою та числовою вагою.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А – відмінно, оцінюється 4 бали;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 – добре, оцінюється 3 бали;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 – задовільно, оцінюється 2 бали;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D – незадовільно, але припустимо, оцінюється 1 бал;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Е – неприпустимо, оцінюється 0 балів.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Разом з тим, відсоток відрахованих студентів в американських ВНЗ великий і досягає 30-40% від кількості прийнятих на перший курс. Це пов'язано не лише з успішністю, але й з досить високою оплатою за навчання. За семестр проводяться 2-3 контрольні роботи. До їхньої перевірки залучаються студенти-старшокурсники. Результати поточної перевірки враховуються при виведенні середнього бала успішності з кожної дисципліни.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Екзаменаційні сесії в американських ВНЗ дуже короткі (10-12 днів) і називаються «період для повторення, консультацій і занять».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Крім лекцій і семінарів практикуються нетрадиційні методи й форми навчання: моделювання, рольові ігри, мікровикладання. При моделюванні та рольових іграх студенти можуть зображати шкільний клас. Мікровикладання означає створення маломасштабної ситуації з усіма компонентами навчання. Наприклад, студенти ведуть 10-15-хвилинні уроки для невеликих груп учнів; уроки записують на відеокамеру, після чого переглядають й обговорюють. Подібні нестандартні прийоми навчання повинні готовити студентів до активних і самостійних педагогічних дій.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lastRenderedPageBreak/>
        <w:t xml:space="preserve">Важлива частина педагогічної освіти – практика та стажування. В університетах на педагогічну практику приділяється 4-5 тижнів. У педагогічних коледжах практика передбачена на всіх курсах.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Особливістю вищої професійної освіти США є тісна співпраця з випускниками. У масштабах країни активно співпрацює Американська рада колишніх студентів, у кожному ВНЗ існує відділ роботи з колишніми випускниками, що видає журнали реклами своїх випускників, надає допомогу в отриманні більш престижної роботи. </w:t>
      </w:r>
    </w:p>
    <w:p w:rsidR="00463718" w:rsidRPr="007C17BD" w:rsidRDefault="00463718" w:rsidP="003139DC">
      <w:pPr>
        <w:pStyle w:val="Default"/>
        <w:ind w:firstLine="709"/>
        <w:jc w:val="both"/>
        <w:rPr>
          <w:color w:val="auto"/>
          <w:sz w:val="28"/>
          <w:szCs w:val="28"/>
          <w:lang w:val="uk-UA"/>
        </w:rPr>
      </w:pPr>
      <w:r w:rsidRPr="00122BBD">
        <w:rPr>
          <w:color w:val="auto"/>
          <w:sz w:val="28"/>
          <w:szCs w:val="28"/>
          <w:lang w:val="uk-UA"/>
        </w:rPr>
        <w:t xml:space="preserve">До головних </w:t>
      </w:r>
      <w:r w:rsidRPr="00122BBD">
        <w:rPr>
          <w:iCs/>
          <w:color w:val="auto"/>
          <w:sz w:val="28"/>
          <w:szCs w:val="28"/>
          <w:lang w:val="uk-UA"/>
        </w:rPr>
        <w:t>принципів вищої школи</w:t>
      </w:r>
      <w:r w:rsidRPr="00122BBD">
        <w:rPr>
          <w:i/>
          <w:iCs/>
          <w:color w:val="auto"/>
          <w:sz w:val="28"/>
          <w:szCs w:val="28"/>
          <w:lang w:val="uk-UA"/>
        </w:rPr>
        <w:t xml:space="preserve"> </w:t>
      </w:r>
      <w:r w:rsidRPr="00122BBD">
        <w:rPr>
          <w:color w:val="auto"/>
          <w:sz w:val="28"/>
          <w:szCs w:val="28"/>
          <w:lang w:val="uk-UA"/>
        </w:rPr>
        <w:t xml:space="preserve">в США можна віднести: принцип комерціалізації, принцип практики, які в загальному передбачають, що «випускник є джерелом прибутку вищого навчального закладу», «усе запропоноване має бути впроваджено». Комерціалізація забезпечує покращення матеріального стану вищих професійних закладів, дає самостійний розвиток ВНЗ, але при цьому має негативні сторони, «втрачається поняття цінностей ідей», (знання мають не тільки інструментальне значення, інколи ідеї мають велике значення незалежно від того, дадуть вони прибуток чи ні). Зміст освітнього простору США все більше підкоряється потребам практики та ринку, скорочується кількість філософських курсів, що розвивають критичне мислення студентів. Результатом такого навчання університетів і професійної школи є викладач із «рецептурним» поглядом на </w:t>
      </w:r>
      <w:r w:rsidRPr="007C17BD">
        <w:rPr>
          <w:color w:val="auto"/>
          <w:sz w:val="28"/>
          <w:szCs w:val="28"/>
          <w:lang w:val="uk-UA"/>
        </w:rPr>
        <w:t>викладання предметів, який не може забезпечити розвиток інтелектуальних і соціальних здібностей майбутніх фахівців [</w:t>
      </w:r>
      <w:r w:rsidR="007C17BD" w:rsidRPr="007C17BD">
        <w:rPr>
          <w:color w:val="auto"/>
          <w:sz w:val="28"/>
          <w:szCs w:val="28"/>
          <w:lang w:val="uk-UA"/>
        </w:rPr>
        <w:t>3</w:t>
      </w:r>
      <w:r w:rsidRPr="007C17BD">
        <w:rPr>
          <w:color w:val="auto"/>
          <w:sz w:val="28"/>
          <w:szCs w:val="28"/>
          <w:lang w:val="uk-UA"/>
        </w:rPr>
        <w:t xml:space="preserve">] </w:t>
      </w:r>
    </w:p>
    <w:p w:rsidR="00463718" w:rsidRPr="007C17BD" w:rsidRDefault="00463718" w:rsidP="003139DC">
      <w:pPr>
        <w:pStyle w:val="Default"/>
        <w:ind w:firstLine="709"/>
        <w:jc w:val="both"/>
        <w:rPr>
          <w:color w:val="auto"/>
          <w:sz w:val="28"/>
          <w:szCs w:val="28"/>
          <w:lang w:val="uk-UA"/>
        </w:rPr>
      </w:pPr>
      <w:r w:rsidRPr="007C17BD">
        <w:rPr>
          <w:color w:val="auto"/>
          <w:sz w:val="28"/>
          <w:szCs w:val="28"/>
          <w:lang w:val="uk-UA"/>
        </w:rPr>
        <w:t xml:space="preserve">Отже, система вищого професійного простору США базується на комерційному ґрунті, практичності навчальних програм, найменшої кількості аналітичних курсів, що може призвести до стримування розвитку аналітичного мислення майбутніх спеціалістів. </w:t>
      </w:r>
    </w:p>
    <w:p w:rsidR="00463718" w:rsidRPr="007C17BD" w:rsidRDefault="00463718" w:rsidP="003139DC">
      <w:pPr>
        <w:pStyle w:val="Default"/>
        <w:ind w:firstLine="709"/>
        <w:jc w:val="both"/>
        <w:rPr>
          <w:color w:val="auto"/>
          <w:sz w:val="28"/>
          <w:szCs w:val="28"/>
          <w:lang w:val="uk-UA"/>
        </w:rPr>
      </w:pPr>
      <w:r w:rsidRPr="007C17BD">
        <w:rPr>
          <w:color w:val="auto"/>
          <w:sz w:val="28"/>
          <w:szCs w:val="28"/>
          <w:lang w:val="uk-UA"/>
        </w:rPr>
        <w:t xml:space="preserve">Ще однією характерною рисою системи освіти США є відсутність коригувального органу, що затверджує програми для закладів освіти. Уряд країни забезпечує своїм громадянам право на отримання освіти всіх рівнів. Дослідники стверджують, що в американській вищій школі спостерігається тенденція до збільшення обсягу вивчення загальнотеоретичних, економічних, загальнонаукових дисциплін. Так, наприклад, у вищих економічних коледжах на вивчення загальнотеоретичних та економічних дисциплін відводиться 75% загального обсягу навчального часу, а у порівнянні з країнами Європи цей відсоток складає 65% від обсягу програми дипломованого спеціаліста [4]. </w:t>
      </w:r>
    </w:p>
    <w:p w:rsidR="00463718" w:rsidRPr="00122BBD" w:rsidRDefault="00463718" w:rsidP="003139DC">
      <w:pPr>
        <w:pStyle w:val="Default"/>
        <w:ind w:firstLine="709"/>
        <w:jc w:val="both"/>
        <w:rPr>
          <w:color w:val="auto"/>
          <w:sz w:val="28"/>
          <w:szCs w:val="28"/>
          <w:lang w:val="uk-UA"/>
        </w:rPr>
      </w:pPr>
      <w:r w:rsidRPr="007C17BD">
        <w:rPr>
          <w:color w:val="auto"/>
          <w:sz w:val="28"/>
          <w:szCs w:val="28"/>
          <w:lang w:val="uk-UA"/>
        </w:rPr>
        <w:t>Престиж університету в США залежить від того, наскільки його</w:t>
      </w:r>
      <w:r w:rsidRPr="00122BBD">
        <w:rPr>
          <w:color w:val="auto"/>
          <w:sz w:val="28"/>
          <w:szCs w:val="28"/>
          <w:lang w:val="uk-UA"/>
        </w:rPr>
        <w:t xml:space="preserve"> випускники будуть влаштовані на ринку праці країни, освіта в США отримала назву «підприємницької», оскільки віддзеркалює підприємницький характер американського суспільства. О.О. Романовський, вивчаючи систему освіти США, зазначає, що «студенти Америки витрачають у два рази менше часу на навчання, ніж студенти Європи або Японії», вони використовують набагато менше часу на академічні заняття, але мають можливість працювати практи</w:t>
      </w:r>
      <w:r w:rsidR="007C17BD">
        <w:rPr>
          <w:color w:val="auto"/>
          <w:sz w:val="28"/>
          <w:szCs w:val="28"/>
          <w:lang w:val="uk-UA"/>
        </w:rPr>
        <w:t>чно, набуваючи певні навички [8</w:t>
      </w:r>
      <w:r w:rsidRPr="00122BBD">
        <w:rPr>
          <w:color w:val="auto"/>
          <w:sz w:val="28"/>
          <w:szCs w:val="28"/>
          <w:lang w:val="uk-UA"/>
        </w:rPr>
        <w:t xml:space="preserve">].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навчальних закладах США навчання відбувається не тільки академічним способом, але й за допомогою комп‘ютерної мережі. У такий </w:t>
      </w:r>
      <w:r w:rsidRPr="00122BBD">
        <w:rPr>
          <w:color w:val="auto"/>
          <w:sz w:val="28"/>
          <w:szCs w:val="28"/>
          <w:lang w:val="uk-UA"/>
        </w:rPr>
        <w:lastRenderedPageBreak/>
        <w:t xml:space="preserve">спосіб викладач у певний час може перевірити систему самостійної роботи кожного студента, провести консультування.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Таким чином, американська вища професійна школа формує свій освітній простір, вирішуючи такі ж питання, що й усі країни Європи: проектування необхідної кількості вищих навчальних закладів у країні та спеціалістів з вищою освітою; можливості забезпечення загальною вищою освітою взагалі; виокремлення головного завдання вищої школи та його правильного й вчасного оновлення та ін. </w:t>
      </w:r>
    </w:p>
    <w:p w:rsidR="00D06E00" w:rsidRPr="00122BBD" w:rsidRDefault="00D06E00" w:rsidP="003139DC">
      <w:pPr>
        <w:pStyle w:val="Default"/>
        <w:ind w:firstLine="709"/>
        <w:jc w:val="both"/>
        <w:rPr>
          <w:color w:val="auto"/>
          <w:sz w:val="28"/>
          <w:szCs w:val="28"/>
          <w:lang w:val="uk-UA"/>
        </w:rPr>
      </w:pPr>
    </w:p>
    <w:p w:rsidR="00463718" w:rsidRPr="00122BBD" w:rsidRDefault="0035260D" w:rsidP="00D04D93">
      <w:pPr>
        <w:pStyle w:val="Default"/>
        <w:jc w:val="both"/>
        <w:rPr>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3. Система вищої освіти у Великобританії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Система вищої освіта в Англії – одна із самих багатовікових у Європі. Оксфордський і Кембриджський університети функціонують з початку ХІІІ століття. До початку XX століття система англійської освіти була представлена десятком університетів з дуже невеликою кількістю студентів. У XX ст. було відкрито близько 30 університетів і майже 800 ВНЗ усіх типів (коледжів і технологічних інститутів, політехнічних інститутів, педагогічних коледжів, що діють і сьогодні) із платним навчанням.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Тільки в Англії більшість студентів одержує допомогу від держави й місцевих органів. Усі ВНЗ Англії державні, структура їх є більш уніфікованою, ніж у США. Основною одиницею системи вищої освіти є коледж (самостійний ВНЗ або частина університету), розділений на факультети й кафедри.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Англійські університети завдяки багатовіковим традиціям зберегли (теоретично) незалежність від виконавчої влади й підлеглі лише парламенту. Університет очолює канцлер, призначений для церемоній.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Центральний уряд не управляє школами або коледжами, не наймає вчителів, не рекомендує підручників або програм. У нього дві важливі функції: установлювати «мінімальні стандарти» діяльності навчальних закладів і контролювати фінансові справи. Практично управлінням справами зайнята місцева влада. Вона відповідальна перед державним секретарем; крім того, вищі навчальні заклади можуть перевірятися королівськими інспекторами, які безпосередньо підлеглі державному секретареві.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 англійських вищих навчальних закладах строк навчання за більшістю спеціальностей менше, ніж у вищих навчальних закладах освіти США й має більш вузький профіль підготовки. Термін навчання становить три роки, – як в університетах, так і в спеціалізованих коледжах. Тривалість навчального року, завантаженість аудиторними заняттями (не більше 16 годин на тиждень) – приблизно така ж, як у США, так само дозволене вільне відвідування лекцій. Якщо в США на загальнонаукову підготовку приділяється практично два роки, а загальний строк навчання – чотири роки, то трирічний строк навчання в Англії не може забезпечити підготовку повноцінного фахівця. Не передбаченим є також проведення виробничої практики, незначною є кількість дисциплін для вивчення за вибором.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Система вчених ступенів у Великобританії така ж, як і в США, оскільки американці у свій час запозичили англійську систему (бакалавр, магістр, </w:t>
      </w:r>
      <w:r w:rsidRPr="00122BBD">
        <w:rPr>
          <w:color w:val="auto"/>
          <w:sz w:val="28"/>
          <w:szCs w:val="28"/>
          <w:lang w:val="uk-UA"/>
        </w:rPr>
        <w:lastRenderedPageBreak/>
        <w:t xml:space="preserve">доктор). Іноді, прослухавши курс в одному ВНЗ, студенти здають іспит на бакалавра в іншому.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 англійських ВНЗ немає єдиних правил прийому. Одержавши середню освіту, абітурієнт проходить співбесіду й тільки потім вирішується, чи буде він здавати екзамени з 3-4 предметів. Співбесіда повинна виявити обдарованість і мотивацію майбутнього студента, а також його соціальне обличчя (систему ціннісних орієнтацій). </w:t>
      </w:r>
    </w:p>
    <w:p w:rsidR="00D06E00"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Основними видами занять вважаються лекції й семінари. Останнім часом у процесі навчання частіше застосовуються технічні засоби, рольові ігри, мікровикладання та ін. Традиційно важливими є заняття студентів з персонально закріпленими за ними викладачами. Такі заняття створюють міцний контакт між студентами та викладачами. </w:t>
      </w:r>
    </w:p>
    <w:p w:rsidR="00D06E00" w:rsidRPr="00122BBD" w:rsidRDefault="00D06E00" w:rsidP="003139DC">
      <w:pPr>
        <w:pStyle w:val="Default"/>
        <w:ind w:firstLine="709"/>
        <w:jc w:val="both"/>
        <w:rPr>
          <w:color w:val="auto"/>
          <w:sz w:val="28"/>
          <w:szCs w:val="28"/>
          <w:lang w:val="uk-UA"/>
        </w:rPr>
      </w:pPr>
    </w:p>
    <w:p w:rsidR="00463718" w:rsidRPr="00122BBD" w:rsidRDefault="0035260D" w:rsidP="00D04D93">
      <w:pPr>
        <w:pStyle w:val="Default"/>
        <w:jc w:val="both"/>
        <w:rPr>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4. Система вищої освіти у Франції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 відміну від Великобританії й США університети Франції не перебувають на вершині освітньої піраміди.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Управління вищою освітою у Франції здійснюється міністром національної освіти через посередницьку діяльність національної ради вищої освіти та наукових досліджень. На чолі університету перебуває президент, який обирається на п'ять років.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Майже всі вищі навчальні заклади Франції є державними й фінансуються урядом.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Франції є 26 академій (навчальних округів), більше 50 університетів і так званих університетських центрів на правах університетів. У Парижі таких центрів – 13, Тулузі й Страсбурзі – 3.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Як і раніше, у Франції основною адміністративною одиницею є навчально-дослідницьке об'єднання, автономне в межах університету й створено для вирішення основного завдання – адміністративно та практично пов'язати навчальний процес й наукові дослідження.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Крім університетів французька система вищої освіти включає великі школи й великі установи вищої освіти. Створення цих шкіл в XІ ст. було пов'язане з необхідністю підготовки кадрів більш вузької спеціалізації, ніж в університетах, які до 1795 р. були єдиним типом вищих навчальних закладів у Франції. У наш час переважна частина великих шкіл підкоряється Міністерству народної освіти. Серед великих шкіл можна виділити, зокрема, п'ять загальноосвітніх шкіл, які готовлять учителів для системи середньої освіти, школу хартій, школу мистецтв і ремесел, різні види інженерних шкіл.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Університети готовлять дипломованих фахівців широкого профілю, великі школи – більш вузького.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Великі установи вищої освіти є дослідницькими центрами й центрами з поширення наукових знань. Як правило, у них професори викладають лекції за вільними програмами, орієнтованими на їх власні наукові інтереси. Замість студентів ці школи відвідують слухачі, які одержують після навчання не </w:t>
      </w:r>
      <w:r w:rsidRPr="00122BBD">
        <w:rPr>
          <w:color w:val="auto"/>
          <w:sz w:val="28"/>
          <w:szCs w:val="28"/>
          <w:lang w:val="uk-UA"/>
        </w:rPr>
        <w:lastRenderedPageBreak/>
        <w:t xml:space="preserve">офіційні дипломи, а лише посвідчення про те, що вони прослухали ті або інші курси.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Для вступу в університет абітурієнт повинен мати ступінь бакалавра (на відміну від США, Англії). Бакалавр у Франції – це випускник ліцею, повної школи, що здає екзамен за одним із профілів: гуманітарним, природничим, технічним. Іспит на бакалавра є випускним у ліцеї та вступним в університет. </w:t>
      </w:r>
    </w:p>
    <w:p w:rsidR="00D06E00" w:rsidRPr="00122BBD" w:rsidRDefault="00D06E00" w:rsidP="003139DC">
      <w:pPr>
        <w:pStyle w:val="Default"/>
        <w:ind w:firstLine="709"/>
        <w:jc w:val="both"/>
        <w:rPr>
          <w:color w:val="auto"/>
          <w:sz w:val="28"/>
          <w:szCs w:val="28"/>
          <w:lang w:val="uk-UA"/>
        </w:rPr>
      </w:pPr>
    </w:p>
    <w:p w:rsidR="00463718" w:rsidRPr="00122BBD" w:rsidRDefault="0035260D" w:rsidP="00D04D93">
      <w:pPr>
        <w:pStyle w:val="Default"/>
        <w:jc w:val="both"/>
        <w:rPr>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5. Система вищої освіти в Німеччині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Вища освіта в Німеччині має давню історію. Численні німецькі університети були створені в часи Середньовіччя. З тих пір вони підпорядковувалися землевласникам, найчастіше безпосередньо князеві й пишалися своєю автономією. Вона полягала в системі внутрішнього самоврядування, однак фінансування все одно здійснювалося князем, якому професори приносили присягу.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Питаннями вищої освіти в Німеччині сьогодні займається Комісія з планування освіти. Крім того, діє федеральне Міністерство освіти і науки, Рада ректорів, наукова Рада й інші федеральні органи, кожен з яких виконує свої функції.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 чолі вищого навчального закладу перебуває ректор і його заступник (проректор). Вищим органом влади є сенат. Сенат обговорює питання планування, розвитку наукової праці, навчального процесу, але не займається організацією поточної роботи. Цю функцію виконує головне правління, що зазвичай включає комітети з навчальних питань, студентських справ, фінансів, майна й будівництва та відділ кадрів. </w:t>
      </w:r>
    </w:p>
    <w:p w:rsidR="00D06E00"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Університетська та взагалі вища освіта Німеччини поєднує наукові дослідження з навчальним процесом при достатній увазі до формування особистості студента. Германія законодавчо захищає права громадян (які мають атестат про середню освіту) на безкоштовну освіту без здачі вступних іспитів.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Перше, що відрізняє організацію німецького університету – це незначна роль або повна відсутність кафедр. Кафедра – це трибуна. Кафедра припускає професорські обов'язки: на дверях німецьких університетів немає написів «кафедра», тільки – «професор». Він виконує основне навчальне навантаження. Немає доцентури, а є помічники, які працюють у тій галузі, що й професор, є співробітники й аспіранти, секретар. Професор має кабінет, телефон, апаратуру й оргтехніку.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Друга особливість – відсутність розподілу на факультети. У більшості університетів факультети були ліквідовані ще в 60-ті рр. Їм на зміну прийшли так звані спеціальності.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Більш дрібна структура – «семінар». Кожен семінар відіграє роль кафедри. Дослідницький інститут – окрема структурна одиниця усередині спеціальності, його співробітники не пов'язані з викладанням, вони займаються тільки наукою.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lastRenderedPageBreak/>
        <w:t xml:space="preserve">Для вступу в університет необхідно мати тільки один документ – шкільний атестат. Квоту для вступу визначає центральне відомство, визначаючи кількість навчальних місць шляхом установлення прохідного бала на основі шкільного атестата. Відсіювання при цьому є досить значним. Залишаються найбільш підготовлені – це головний принцип університетської освіти. Вступають сотні, а залишаються десятки. Термін навчання підраховується не за роками, а за семестрами. За ними проводиться й прийом до університету – (на І семестр або на ІІ семестр). За семестрами також зараховується кількість рефератів і заліків, строки занять, їхній початок і закінчення. Так, у Гамбурзі перший (зимовий) семестр починається з 1 жовтня й закінчується 30 березня, у нього включені 10-12 днів різдвяних канікул. Літній семестр починається з 1 квітня й завершується 30 вересня. Ці строки ніколи не змінюються. Так само точно позначені дати вступних і підсумкових лекцій – 23 жовтня й 10 лютого в зимовому семестрі, 30 квітня й 15 липня – у літньому.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Після зарахування студент сам складає план своєї роботи на час навчання, самостійно планує своє академічне життя. Самостійно обирає дисципліни, які буде вивчати, спеціальність, яку буде вивчати, за якою буде здаватися іспит, строк навчання, професорів і семінари. Він сам визначає, яким іспитом закінчить своє навчання: або буде здавати державний іспит, або вийде на захист магістерської роботи (диплома). Потім він може сам змінити цей план.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Усі 8 (12 або 13) семестрів навчання студента в університеті розподіляються на два періоди: початкове навчання й основне навчання.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Від вибору кількості спеціальностей залежить термін навчання в університеті. На кожну спеціальність, зазвичай, приділяється 4 семестри. Якщо студент обрав три спеціальності – навчання триває протягом 12-14 семестрів. Переводу з курсу на курс під контролем декана немає, тривалість навчання залежить від можливості переходу з одного університету в іншій.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Набір форм і методів навчання в німецьких університетах близький до українського: лекція, семінар, практичне заняття. Вибір семінару залежить від симпатій студента до викладача, його наукових інтересів. Студент самостійно планує роботу на тиждень. Основне завдання семінару навчити студента мати свою точку зору й захищати її. На кожний семінар подається реферат (нагадує курсову роботу) обсягом 20-25 сторінок. Таких робіт може бути дві, три, п'ять залежно від здібностей студента.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 університетах Германії, у цілому, перевага надається модульній системі при побудові програм. Структура модулів представляє собою об‘єднання тем певної спрямованості до тієї чи іншої професійної діяльності. В модулях представлені різні форми активного навчання студентів. </w:t>
      </w:r>
    </w:p>
    <w:p w:rsidR="00D06E00" w:rsidRPr="00122BBD" w:rsidRDefault="00D06E00" w:rsidP="003139DC">
      <w:pPr>
        <w:pStyle w:val="Default"/>
        <w:ind w:firstLine="709"/>
        <w:jc w:val="both"/>
        <w:rPr>
          <w:color w:val="auto"/>
          <w:sz w:val="28"/>
          <w:szCs w:val="28"/>
          <w:lang w:val="uk-UA"/>
        </w:rPr>
      </w:pPr>
    </w:p>
    <w:p w:rsidR="00463718" w:rsidRPr="00122BBD" w:rsidRDefault="0035260D" w:rsidP="003139DC">
      <w:pPr>
        <w:pStyle w:val="Default"/>
        <w:jc w:val="both"/>
        <w:rPr>
          <w:color w:val="auto"/>
          <w:sz w:val="28"/>
          <w:szCs w:val="28"/>
          <w:lang w:val="uk-UA"/>
        </w:rPr>
      </w:pPr>
      <w:r w:rsidRPr="00122BBD">
        <w:rPr>
          <w:b/>
          <w:bCs/>
          <w:sz w:val="28"/>
          <w:szCs w:val="28"/>
          <w:lang w:val="uk-UA"/>
        </w:rPr>
        <w:t xml:space="preserve">Тема </w:t>
      </w:r>
      <w:r w:rsidR="00463718" w:rsidRPr="00122BBD">
        <w:rPr>
          <w:b/>
          <w:bCs/>
          <w:color w:val="auto"/>
          <w:sz w:val="28"/>
          <w:szCs w:val="28"/>
          <w:lang w:val="uk-UA"/>
        </w:rPr>
        <w:t xml:space="preserve">6. Система вищої освіти в Японії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Серед країн, які в останні роки пов'язують із системою освіти свої разючі успіхи в соціальному, економічному, політичному житті центральне місце </w:t>
      </w:r>
      <w:r w:rsidRPr="00122BBD">
        <w:rPr>
          <w:color w:val="auto"/>
          <w:sz w:val="28"/>
          <w:szCs w:val="28"/>
          <w:lang w:val="uk-UA"/>
        </w:rPr>
        <w:lastRenderedPageBreak/>
        <w:t xml:space="preserve">займає Японія. Ця особливість полягає в значній централізації управління освітою, сильному впливі держави на всі аспекти освітнього життя, незважаючи на досить розвинутий приватний освітній сектор (у Японії 75% ВНЗ є приватними).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Сьогоднішній процес подальшого вдосконалення японської освіти викликаний новими орієнтирами в освітній політиці. Головні положення освітньої реформи (якій передувала робота Національної Ради з питань реформи освіти, створеної в 1984 р.) полягають, по-перше, у розвитку безперервної освіти, по-друге, у переході від кількісного розширення освіти до її якісного збагачення, по-третє, у просуванні від формальної до реальної рівності в освіті, по-четверте, у перенесенні акценту з академічних досягнень на повагу до особистості й індивідуальності.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Однак вища школа викликає стурбованість японської громадськості, оскільки зміни, які відбуваються там, не вписуються в русло загальної освітньої стратегії. Мова йде про те, що в японській вищій освіті, насамперед в університетах, на кшталт американських ВНЗ, традиційно існувала загальноосвітня підготовка (підготовка громадянина) протягом перших трьох семестрів. І тільки на базі вищої загальної освіти відбувався розподіл на різні факультети та здійснювалася спеціальна підготовка (5 семестрів).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Ідея розвитку загальної освіти у ВНЗ полягала в тому, щоб сформувати «розум і дух» громадян вільного суспільства. Однак, на відміну від північноамериканської вищої школи, японські університети ще в 70-х рр. почали модифікувати освіту, перетворюючи її в основу спеціального знання. У цей час поняття про загальну освіту зникло з «Положення про університети».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Сьогодні в значній кількості університетів студентам пропонують вивчати спеціальні дисципліни з першого курсу, продовжувати вивчення загальних дисциплін на ІІІ й ІV роках їхнього навчання.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Як результат, модель вищої школи Японії займає проміжне положення між типами вищої школи Північної Америки та Західної Європи.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Японії працюють 499 університетів, з них 303 – без аспірантури, де вчиться 2 066 962 студентів, серед них 73,6% чоловіків, 26,4% жінок, в університетах з аспірантурою вчиться 85 263 студента, серед них 84,7% чоловіків, 15,3% жінок.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Методи та форми організації навчання традиційні: лекції, семінари, практичні заняття. Для одержання диплома необхідно заробити певний мінімум балів (кредитів). Так, майбутньому вчителеві початкової школи потрібно набрати не менше, ніж 41 кредит. Ця сума складається таким чином: мінімум балів першого курсу – 12, другого, третього й четвертого – 22, з п'ятого – 2, з шостого – 5.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Національною радою з питань реформи освіти в Японії сформована концепція щодо вдосконалення «якості освіти», яка заснована на сутності поняття «якість учителя». Воно включає наступні складові: покликання до професії, любов до дітей, усебічна й фундаментальна наукова освіта, компетентність у практичній роботі.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lastRenderedPageBreak/>
        <w:t xml:space="preserve">У Японії особлива увага приділяється питанням підвищення кваліфікації викладача, Міністерство освіти регулярно організовує семінари для провідних спеціалістів, закордонні стажування, курси для починаючих викладачів. Деякі викладачі одержують стипендії для продовження своєї освіти й одержання наукового ступеня. </w:t>
      </w:r>
    </w:p>
    <w:p w:rsidR="00D06E00" w:rsidRPr="00122BBD" w:rsidRDefault="00D06E00" w:rsidP="003139DC">
      <w:pPr>
        <w:pStyle w:val="Default"/>
        <w:ind w:firstLine="709"/>
        <w:jc w:val="both"/>
        <w:rPr>
          <w:color w:val="auto"/>
          <w:sz w:val="28"/>
          <w:szCs w:val="28"/>
          <w:lang w:val="uk-UA"/>
        </w:rPr>
      </w:pPr>
    </w:p>
    <w:p w:rsidR="00463718" w:rsidRPr="00122BBD" w:rsidRDefault="0035260D" w:rsidP="003139DC">
      <w:pPr>
        <w:pStyle w:val="Default"/>
        <w:jc w:val="both"/>
        <w:rPr>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7. Формування професійних навичок у майбутніх фахівців Скандинавії </w:t>
      </w:r>
    </w:p>
    <w:p w:rsidR="0035260D" w:rsidRPr="00122BBD" w:rsidRDefault="0035260D" w:rsidP="003139DC">
      <w:pPr>
        <w:pStyle w:val="Default"/>
        <w:ind w:firstLine="709"/>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Серед скандинавських країн Фінляндія посідає особливе місце, оскільки здобутки цієї країни значні й досягнуті завдяки соціально-економічній моделі професійного освітнього простору.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Особливостями вищої освіти фінського населення є дотримання престижу інноваційної діяльності, престижу професійної освіти, а також готовності до постійного самовдосконалення. Система освіти формує єдину мету – забезпечити високим рівнем знань, навичок, просвітницьких ідей усе населення країни. За короткий період у країні реалізовано принцип безперервної освіти (витрати на освіту в країні складають 6-7% валового національного продукту). За організацію обов'язкової освіти відповідають 450 муніципалітетів Фінляндії.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Сучасна система вищої освіти складається з двох паралельних секторів: університетів і структурних підрозділів професійної освіти вищих навчальних закладів, багатопрофільних регіональних ВНЗ (останні надають професійні знання й навички в різних галузях виробництва). Навчання у професійній вищій школі триває 3-4 роки і включає виробничу практику. Структура університетів охоплює 10 різнопрофільних, 3 технічних, 3 економічних, 4 художніх ВНЗ й 1 вищий військовий. У цілому, система вищої професійної освіти нараховує 29 ВНЗ. Університети мають велику автономію й незалежність у виборі напрямів наукових досліджень, формуванні навчальних планів, отриманні наукових звань.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Установлені певні терміни для отримання відповідного кваліфікаційного рівня: для отримання ступеня бакалавра, як правило, необхідно 3 роки (120 навчальних тижнів), магістра – 5-6 років (160-180 навчальних тижнів).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Усі вищі навчальні заклади є державними, професійні ВНЗ частково фінансуються муніципалітетами або приватними організаціями, однак частка держави складає більше, ніж 50%. Навчання для студентів на всіх етапах безкоштовне, студенти тільки вкладають щорічні внески за обов'язкове членство в студентських спілках (45-90 євро). Мінімальний студентський бюджет, що включає харчування та проживання, оцінюється в 600-900 євро.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Фінансування фінських університетів розраховується за формулою: 85-90% загального гранту, що виділяється на 3 роки, визначається кількістю наданих магістерських дипломів, крім цього, університетам і професійним ВНЗ надаються спеціальні гранти для розробки інноваційних методів ефективного навчання або сприяння розвитку регіональної економіки. </w:t>
      </w:r>
    </w:p>
    <w:p w:rsidR="00463718" w:rsidRPr="00122BBD" w:rsidRDefault="00463718" w:rsidP="0035260D">
      <w:pPr>
        <w:pStyle w:val="Default"/>
        <w:ind w:firstLine="709"/>
        <w:jc w:val="both"/>
        <w:rPr>
          <w:color w:val="auto"/>
          <w:sz w:val="28"/>
          <w:szCs w:val="28"/>
          <w:lang w:val="uk-UA"/>
        </w:rPr>
      </w:pPr>
      <w:r w:rsidRPr="00122BBD">
        <w:rPr>
          <w:color w:val="auto"/>
          <w:sz w:val="28"/>
          <w:szCs w:val="28"/>
          <w:lang w:val="uk-UA"/>
        </w:rPr>
        <w:lastRenderedPageBreak/>
        <w:t xml:space="preserve">Характерною рисою професійної вищої освіти Фінляндії є тісний зв'язок науково-дослідної роботи з навчанням, завдяки великій кількості лабораторій. Вищі професійні заклади сьогодні представляють як центри навчальної підготовки, так і науково-дослідної підготовки, у зазначених центрах при закладах вирішуються проблеми розвитку народного господарства країни. Сьогодні велику увагу фінські закони приділяють регулюванню вимог ринку й діяльності вищої школи, захисту навколишнього середовища, формуванню резервів потенційного ринку праці, при цьому кожний навчальний заклад має спеціальну службу зайнятості для студентів.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Відповідно до поглядів фінських дослідників, навчальний процес вищої професійної школи необхідно формувати сьогодні більш гнучко та вчасно моделювати й комбінувати курси та кількість годин навчання. Особливістю організації навчального процесу у ВНЗ Фінляндії, що мають академічний статус, є самостійне складання навчальних планів із найнеобхіднішим набором дисциплін і можливість їхнього моделювання. Студентам пропонується декілька варіантів комбінацій дисциплін, що вивчаються. Відповідно до принципу академічної свободи, вони можуть відвідувати лекції й заняття в інших ВНЗ, але екзамени складати тільки там, де перебувають на обліку.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Вища професійна освіта має тенденцію максимального наближення до умов виробництва (за допомогою практики від 2-х до 9 місяців, яка поділяється на загальну та спеціальну практику). Організацію й контроль покладено на спеціальні служби, що діють при ВНЗ країни. Викладання ведеться відносно принципу активізації пізнавальної діяльності, формування навичок самостійної роботи, міждисциплінарної співпраці. У період навчання широко застосовується метод проблемного навчання, що передбачає самостійну працю студентів у невеликих групах над проектами, поряд з іншими видами занять – лекціями, лабораторними заняттями, семінарами. </w:t>
      </w:r>
    </w:p>
    <w:p w:rsidR="0088345F" w:rsidRPr="00122BBD" w:rsidRDefault="00463718" w:rsidP="003139DC">
      <w:pPr>
        <w:pStyle w:val="Default"/>
        <w:ind w:firstLine="709"/>
        <w:jc w:val="both"/>
        <w:rPr>
          <w:color w:val="auto"/>
          <w:sz w:val="23"/>
          <w:szCs w:val="23"/>
          <w:lang w:val="uk-UA"/>
        </w:rPr>
      </w:pPr>
      <w:r w:rsidRPr="00122BBD">
        <w:rPr>
          <w:color w:val="auto"/>
          <w:sz w:val="28"/>
          <w:szCs w:val="28"/>
          <w:lang w:val="uk-UA"/>
        </w:rPr>
        <w:t xml:space="preserve">Великого значення набуває орієнтація на навчання у фокусі інноваційних технологій, формування нової системи вищої освіти, що є принципово важливим для рішення завдань щодо розвитку економіки країни; проводяться наукові пошуки, в ході яких народжуються нові методи освіти: асоціативний, штучний інтелект, метод прецеденту, навчання за допомогою телеконференцій.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Кожний ВНЗ разом із вирішенням завдань щодо професійної освіти молоді формує свою систему освіти дорослих, або систему підвищення кваліфікації. Так звані «вищі народні школи», яких у 2003 році нараховувалося 91, належать асоціаціям, політичним партіям, профспілкам (термін навчання – 1-3 роки, держава фінансує такі школи на 55%, а студенти-дорослі – на 20%, інші кошти надходять з інших джерел). Слід відзначити, що систему освітніх професійних шкіл для дорослих мають усі підприємства, ВНЗ ж формують центри подальшої освіти дорослих.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Фінляндії сьогодні прийнято концепцію «суспільства, що навчається», де освіта пропонується молоді в широкому соціально-економічному спектрі. У теперішній час у країні гостро ставиться питання професійного зростання </w:t>
      </w:r>
      <w:r w:rsidRPr="00122BBD">
        <w:rPr>
          <w:color w:val="auto"/>
          <w:sz w:val="28"/>
          <w:szCs w:val="28"/>
          <w:lang w:val="uk-UA"/>
        </w:rPr>
        <w:lastRenderedPageBreak/>
        <w:t xml:space="preserve">робітників, підвищується роль безперервної освіти. Закони держави ставлять завдання вищим навчальним закладам контролювати ринок праці. Вирішення цієї проблеми досягається шляхом посилення зв‘язків з компаніями та фірмами, суспільними та приватними організаціями безпосередніми замовниками на підготовку спеціалістів.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Система освіти Фінляндії оновлюється за принципом «учитися постійно», програми націлено на навчання в контексті інноваційних підходів і технологій, особлива увага приділяється професійній освіті дорослого </w:t>
      </w:r>
      <w:r w:rsidRPr="007C17BD">
        <w:rPr>
          <w:color w:val="auto"/>
          <w:sz w:val="28"/>
          <w:szCs w:val="28"/>
          <w:lang w:val="uk-UA"/>
        </w:rPr>
        <w:t>населення, що є головним завданням освіти країни [1].</w:t>
      </w:r>
      <w:r w:rsidRPr="00122BBD">
        <w:rPr>
          <w:color w:val="auto"/>
          <w:sz w:val="28"/>
          <w:szCs w:val="28"/>
          <w:lang w:val="uk-UA"/>
        </w:rPr>
        <w:t xml:space="preserve"> </w:t>
      </w:r>
    </w:p>
    <w:p w:rsidR="0035260D" w:rsidRPr="00122BBD" w:rsidRDefault="0035260D" w:rsidP="0035260D">
      <w:pPr>
        <w:pStyle w:val="Default"/>
        <w:jc w:val="both"/>
        <w:rPr>
          <w:b/>
          <w:bCs/>
          <w:color w:val="auto"/>
          <w:sz w:val="28"/>
          <w:szCs w:val="28"/>
          <w:lang w:val="uk-UA"/>
        </w:rPr>
      </w:pPr>
    </w:p>
    <w:p w:rsidR="00463718" w:rsidRPr="00122BBD" w:rsidRDefault="0035260D" w:rsidP="0035260D">
      <w:pPr>
        <w:pStyle w:val="Default"/>
        <w:jc w:val="both"/>
        <w:rPr>
          <w:b/>
          <w:bCs/>
          <w:color w:val="auto"/>
          <w:sz w:val="28"/>
          <w:szCs w:val="28"/>
          <w:lang w:val="uk-UA"/>
        </w:rPr>
      </w:pPr>
      <w:r w:rsidRPr="00122BBD">
        <w:rPr>
          <w:b/>
          <w:bCs/>
          <w:sz w:val="28"/>
          <w:szCs w:val="28"/>
          <w:lang w:val="uk-UA"/>
        </w:rPr>
        <w:t>Тема</w:t>
      </w:r>
      <w:r w:rsidRPr="00122BBD">
        <w:rPr>
          <w:b/>
          <w:bCs/>
          <w:color w:val="auto"/>
          <w:sz w:val="28"/>
          <w:szCs w:val="28"/>
          <w:lang w:val="uk-UA"/>
        </w:rPr>
        <w:t xml:space="preserve"> </w:t>
      </w:r>
      <w:r w:rsidR="00463718" w:rsidRPr="00122BBD">
        <w:rPr>
          <w:b/>
          <w:bCs/>
          <w:color w:val="auto"/>
          <w:sz w:val="28"/>
          <w:szCs w:val="28"/>
          <w:lang w:val="uk-UA"/>
        </w:rPr>
        <w:t xml:space="preserve">8. Вивчення й поширення Європейського та світового досвіду як одного з </w:t>
      </w:r>
      <w:r w:rsidRPr="00122BBD">
        <w:rPr>
          <w:b/>
          <w:bCs/>
          <w:color w:val="auto"/>
          <w:sz w:val="28"/>
          <w:szCs w:val="28"/>
          <w:lang w:val="uk-UA"/>
        </w:rPr>
        <w:t>альтернативних методів навчання</w:t>
      </w:r>
    </w:p>
    <w:p w:rsidR="0035260D" w:rsidRPr="00122BBD" w:rsidRDefault="0035260D" w:rsidP="0035260D">
      <w:pPr>
        <w:pStyle w:val="Default"/>
        <w:jc w:val="both"/>
        <w:rPr>
          <w:color w:val="auto"/>
          <w:sz w:val="28"/>
          <w:szCs w:val="28"/>
          <w:lang w:val="uk-UA"/>
        </w:rPr>
      </w:pP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Отже, системи освіти різних країн світу мають багато розбіжностей, але сьогодні націлені на впровадження інноваційних технологій, побудову наукових центрів, формування системи освіти дорослого населення, слідування принципам «учитися протягом життя» й «учитись учитися», слідують вимогам ринку праці, застосування гнучких технологій у викладанні курсів, використання принципу комерціалізації ВНЗ і створення додаткових можливостей для студентів вищої професійної школи. Проте, відмінності у підходах до оцінки кваліфікації випускників ВНЗ призвели до необхідності об‘єднання зусиль світової громади щодо створення єдиного освітнього простору.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Болонський процес являє собою саму значну й широкомасштабну реформу вищої освіти в Європі за останні тридцять років. Головна мета процесу полягає в створенні до 2010 р. загальноєвропейського освітнього простору, у рамках якого викладачі та студенти могли б зовсім вільно пересуватися, і при цьому отримана випускниками кваліфікація була б визнана у всій Європі. Головна мета реалізується в ході вирішення шести основних завдань, сформульованих у Болонській декларації 1999 р., підписаної міністрами освіти 29 європейських країн.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1. Гранично чітка й легко порівнянна система щаблів, включаючи видачу випускникам дипломів з додатками єдиного зразка.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2. Система щаблів (циклів) представлена двома головними циклами: перший орієнтований на ринок праці, другий являє собою доповнення до першого циклу.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3. Система нагромадження та трансферу кредитів.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4. Мобільність викладачів і студентів.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5. Співробітництво в сфері страхування.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6. Загальноєвропейський стандарт вищої освіти.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На зустрічі міністрів освіти у Празі в 2001 р. було проаналізовано зроблене та намічені нові орієнтири в розвитку Болонського процесу в масштабах обмеженої кількості країн. Учасники зустрічі підтвердили свою прихильність принципам Болонської декларації та підкреслили значення </w:t>
      </w:r>
      <w:r w:rsidRPr="00122BBD">
        <w:rPr>
          <w:color w:val="auto"/>
          <w:sz w:val="28"/>
          <w:szCs w:val="28"/>
          <w:lang w:val="uk-UA"/>
        </w:rPr>
        <w:lastRenderedPageBreak/>
        <w:t xml:space="preserve">вищої освіти в системі демократичних цінностей, важливість диверсифікованості культур і мов, а також існуючих систем вищої освіти.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Починаючи з Празької зустрічі студенти стали розглядатися в якості компетентних, активних і конструктивних партнерів, винятково зацікавлених у співробітництві між ВНЗ різних країн Європи. Це було чітко продемонстровано в ході жвавого обміну думками між міністрами, представниками європейських ВНЗ і студентами. Саме завдяки студентам у процес був привнесений виразний соціальний аспект і вища освіта стала розглядатися як суспільне благо й як суспільна відповідальність. До участі у процесі були притягнуті нові країни, і число держав-учасників зросло до 33.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Із Празької зустрічі важливість Болонського процесу та його необхідність для загальноєвропейського освітнього простору була швидко визнана як на державному рівні, так і на рівні ВНЗ. Важливим фактором у прискоренні процесу стало прийняття на себе більш серйозних зобов'язань партнерами по Болонській декларації. Вони стали готувати та проводити важливі реформи в своїх національних системах вищої освіти. Навіть якщо окремо взята країна планувала проведення яких-небудь реформ у себе, то це стало здійснюватися з використанням досвіду інших країн і їхніх систем вищої освіти.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ході нової зустрічі міністрів освіти у вересні 2003 р. у Берліні, через два роки після Праги, було ухвалено рішення про те, що всі країни, які підписали Європейську культурну конвенцію й бажають приєднатися до Болонського процесу, повинні обов'язково внести погоджені зміни до свої системи вищої освіти. Сьогодні загальне число учасниць досягло 40, у тому числі перебувають Росія й Україна.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Під час Берлінської зустрічі було підкреслене значення соціальних аспектів Болонського процесу. Потреба в збільшенні конкурентоспроможності повинна бути обов'язково збалансована з соціальною складовою Загальноєвропейського освітнього простору, однієї з цілей створення якого саме й є досягнення соціальної гармонії та зменшення суспільної нерівності як на національному, так і на європейському рівнях. У даному контексті учасники зустрічі підтвердили свою точку зору про те, що вища освіта є суспільним благом і суспільною відповідальністю.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Міністри освіти звернули увагу на важливість усіх елементів Болонського процесу для створення Загальноєвропейського освітнього простору та підкреслили необхідність інтенсифікації роботи на інституціональному, національному та європейському рівнях.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З метою додання процесу більшої динамічності було визначено проміжні завдання: </w:t>
      </w:r>
    </w:p>
    <w:p w:rsidR="00463718" w:rsidRPr="00122BBD" w:rsidRDefault="00463718" w:rsidP="00270F43">
      <w:pPr>
        <w:pStyle w:val="Default"/>
        <w:numPr>
          <w:ilvl w:val="0"/>
          <w:numId w:val="1"/>
        </w:numPr>
        <w:ind w:left="426"/>
        <w:jc w:val="both"/>
        <w:rPr>
          <w:color w:val="auto"/>
          <w:sz w:val="28"/>
          <w:szCs w:val="28"/>
          <w:lang w:val="uk-UA"/>
        </w:rPr>
      </w:pPr>
      <w:r w:rsidRPr="00122BBD">
        <w:rPr>
          <w:color w:val="auto"/>
          <w:sz w:val="28"/>
          <w:szCs w:val="28"/>
          <w:lang w:val="uk-UA"/>
        </w:rPr>
        <w:t xml:space="preserve">створення високоефективної системи страхування; </w:t>
      </w:r>
    </w:p>
    <w:p w:rsidR="00463718" w:rsidRPr="00122BBD" w:rsidRDefault="00463718" w:rsidP="00270F43">
      <w:pPr>
        <w:pStyle w:val="Default"/>
        <w:numPr>
          <w:ilvl w:val="0"/>
          <w:numId w:val="1"/>
        </w:numPr>
        <w:ind w:left="426"/>
        <w:jc w:val="both"/>
        <w:rPr>
          <w:color w:val="auto"/>
          <w:sz w:val="28"/>
          <w:szCs w:val="28"/>
          <w:lang w:val="uk-UA"/>
        </w:rPr>
      </w:pPr>
      <w:r w:rsidRPr="00122BBD">
        <w:rPr>
          <w:color w:val="auto"/>
          <w:sz w:val="28"/>
          <w:szCs w:val="28"/>
          <w:lang w:val="uk-UA"/>
        </w:rPr>
        <w:t xml:space="preserve">прискорений перехід до системи, заснованої на двох циклах; </w:t>
      </w:r>
    </w:p>
    <w:p w:rsidR="00463718" w:rsidRPr="00122BBD" w:rsidRDefault="00463718" w:rsidP="00270F43">
      <w:pPr>
        <w:pStyle w:val="Default"/>
        <w:numPr>
          <w:ilvl w:val="0"/>
          <w:numId w:val="1"/>
        </w:numPr>
        <w:ind w:left="426"/>
        <w:jc w:val="both"/>
        <w:rPr>
          <w:color w:val="auto"/>
          <w:sz w:val="28"/>
          <w:szCs w:val="28"/>
          <w:lang w:val="uk-UA"/>
        </w:rPr>
      </w:pPr>
      <w:r w:rsidRPr="00122BBD">
        <w:rPr>
          <w:color w:val="auto"/>
          <w:sz w:val="28"/>
          <w:szCs w:val="28"/>
          <w:lang w:val="uk-UA"/>
        </w:rPr>
        <w:t xml:space="preserve">упровадження системи визнання рівнів (циклів) і періодів навчання.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Берлінському комюніке за результатами саміту міністри освіти взяли на себе зобов'язання щодо розвитку системи страхування на законодавчому, </w:t>
      </w:r>
      <w:r w:rsidRPr="00122BBD">
        <w:rPr>
          <w:color w:val="auto"/>
          <w:sz w:val="28"/>
          <w:szCs w:val="28"/>
          <w:lang w:val="uk-UA"/>
        </w:rPr>
        <w:lastRenderedPageBreak/>
        <w:t xml:space="preserve">національному та європейському рівнях. Вони підкреслили необхідність вироблення єдиних часткових критеріїв і методології дій у сфері страхування.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Міністри підкреслили, що відповідно до принципу інституціональної самостійності основна відповідальність за ефективність страхування в сфері вищої освіти покладена безпосередньо на вищі навчальні заклади. Подібна схема створює базу для функціонування академічної системи страхування в рамках національної.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Було прийнято, що національні системи страхування повинні містити в собі: </w:t>
      </w:r>
    </w:p>
    <w:p w:rsidR="00463718" w:rsidRPr="00122BBD" w:rsidRDefault="00463718" w:rsidP="00270F43">
      <w:pPr>
        <w:pStyle w:val="Default"/>
        <w:numPr>
          <w:ilvl w:val="0"/>
          <w:numId w:val="1"/>
        </w:numPr>
        <w:jc w:val="both"/>
        <w:rPr>
          <w:color w:val="auto"/>
          <w:sz w:val="28"/>
          <w:szCs w:val="28"/>
          <w:lang w:val="uk-UA"/>
        </w:rPr>
      </w:pPr>
      <w:r w:rsidRPr="00122BBD">
        <w:rPr>
          <w:color w:val="auto"/>
          <w:sz w:val="28"/>
          <w:szCs w:val="28"/>
          <w:lang w:val="uk-UA"/>
        </w:rPr>
        <w:t xml:space="preserve">визначення відповідальності структур та установ; </w:t>
      </w:r>
    </w:p>
    <w:p w:rsidR="00463718" w:rsidRPr="00122BBD" w:rsidRDefault="00463718" w:rsidP="00270F43">
      <w:pPr>
        <w:pStyle w:val="Default"/>
        <w:numPr>
          <w:ilvl w:val="0"/>
          <w:numId w:val="1"/>
        </w:numPr>
        <w:jc w:val="both"/>
        <w:rPr>
          <w:color w:val="auto"/>
          <w:sz w:val="28"/>
          <w:szCs w:val="28"/>
          <w:lang w:val="uk-UA"/>
        </w:rPr>
      </w:pPr>
      <w:r w:rsidRPr="00122BBD">
        <w:rPr>
          <w:color w:val="auto"/>
          <w:sz w:val="28"/>
          <w:szCs w:val="28"/>
          <w:lang w:val="uk-UA"/>
        </w:rPr>
        <w:t xml:space="preserve">оцінку навчальних програм і ВНЗ, включаючи внутрішній і зовнішній аудит діяльності студентів й опублікування результатів оцінки; </w:t>
      </w:r>
    </w:p>
    <w:p w:rsidR="00463718" w:rsidRPr="00122BBD" w:rsidRDefault="00463718" w:rsidP="00270F43">
      <w:pPr>
        <w:pStyle w:val="Default"/>
        <w:numPr>
          <w:ilvl w:val="0"/>
          <w:numId w:val="1"/>
        </w:numPr>
        <w:jc w:val="both"/>
        <w:rPr>
          <w:color w:val="auto"/>
          <w:sz w:val="28"/>
          <w:szCs w:val="28"/>
          <w:lang w:val="uk-UA"/>
        </w:rPr>
      </w:pPr>
      <w:r w:rsidRPr="00122BBD">
        <w:rPr>
          <w:color w:val="auto"/>
          <w:sz w:val="28"/>
          <w:szCs w:val="28"/>
          <w:lang w:val="uk-UA"/>
        </w:rPr>
        <w:t xml:space="preserve">систему акредитації, сертифікації або порівняльних процедур; </w:t>
      </w:r>
    </w:p>
    <w:p w:rsidR="00463718" w:rsidRPr="00122BBD" w:rsidRDefault="00463718" w:rsidP="00270F43">
      <w:pPr>
        <w:pStyle w:val="Default"/>
        <w:numPr>
          <w:ilvl w:val="0"/>
          <w:numId w:val="1"/>
        </w:numPr>
        <w:jc w:val="both"/>
        <w:rPr>
          <w:color w:val="auto"/>
          <w:sz w:val="28"/>
          <w:szCs w:val="28"/>
          <w:lang w:val="uk-UA"/>
        </w:rPr>
      </w:pPr>
      <w:r w:rsidRPr="00122BBD">
        <w:rPr>
          <w:color w:val="auto"/>
          <w:sz w:val="28"/>
          <w:szCs w:val="28"/>
          <w:lang w:val="uk-UA"/>
        </w:rPr>
        <w:t xml:space="preserve">загальноєвропейську комп'ютерну інформаційну мережу.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Структура рівнів (циклів) передбачає впровадження системи, заснованої на двох циклах: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1. Рівень бакалавра – вища освіта; для виходу на цей рівень необхідно мати 180-240 залікових одиниць (ECTS). Підготовка до такого рівня звичайно вимагає від 3 до 4 років навчання з повним навантаженням. Основним змістом навчання на цьому етапі є навчання вмінням і навичкам. Рівень бакалавра може бути реалізований у традиційних університетах або в професійно орієнтованих ВНЗ. Навчальні програми можуть мати різну спрямованість і різну спеціалізацію з метою задоволення індивідуальних потреб, потреб ВНЗ і різноманітних запитів ринку праці; для підвищення транспарентності необхідно, щоб у додатку до диплома, видаваному студентові, містилися відомості про профіль навчання, отриману кваліфікацію й отримані результати в ході навчання.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2. Рівень магістра. Для того щоб виконати програму підготовки магістра, звичайно необхідно від 90 до 120 кредитів ECTS, а мінімальний рівень становить не більше 60 кредитів ECTS. Якщо тривалість і зміст програм для підготовки бакалавра варіюється, то, можливо, необхідно передбачати таку ж гнучкість і для підготовки магістрів.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Крім того, були розроблені наступні рекомендації щодо загальноєвропейського рівня магістра: рівень магістра є другим циклом вищої освіти. Для того щоб почати навчання за програмою підготовки магістрів, потрібний диплом ВНЗ про успішне закінчення навчання на рівні бакалавра. Дипломи бакалавра й магістра повинні різнитися один від одного й видаватися по завершенню навчання на кожному рівні; навчальні програми підготовки магістрів можуть мати різну спрямованість і різну спеціалізацію з метою задоволення індивідуальних потреб, потреб ВНЗ і різноманітних запитів ринку праці. Цей рівень може бути реалізований в університетах, а в деяких країнах і в інших ВНЗ.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Учасники наради в Берліні призвали учасників Болонського процесу розробити параметри порівняльної й оцінної кваліфікації національних освітніх систем для того, щоб оцінювати отриману випускником ВНЗ </w:t>
      </w:r>
      <w:r w:rsidRPr="00122BBD">
        <w:rPr>
          <w:color w:val="auto"/>
          <w:sz w:val="28"/>
          <w:szCs w:val="28"/>
          <w:lang w:val="uk-UA"/>
        </w:rPr>
        <w:lastRenderedPageBreak/>
        <w:t xml:space="preserve">кваліфікацію в таких термінах, як-от: «навчальне навантаження», «рівень освіти», «підсумкові оцінки», «набута спеціальність і спеціалізація». Вони висловилися за розробку параметрів, які мають діяти на всьому Загальноєвропейському освітньому просторі.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рамках цих параметрів рівню бакалавра й рівню магістра відповідає певна шкала оцінок. Перший і другий цикли повинні мати різну спрямованість і різну спеціалізацію з метою задоволення індивідуальних потреб, потреб ВНЗ і різноманітних запитів ринку праці. Відповідно до Лісабонської конвенції щодо взаємовизнання, перший цикл повинен бути основою для навчання на другому циклі, а закінчення навчання на другому циклі дає можливість підготовки до наукової праці.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Міністрами освіти була визначена необхідність забезпечення для всіх громадян рівного доступу до вищої освіти.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Сьогодні ВНЗ у ряді країн Європи об'єднують свої зусилля з метою інтеграції навчальних програм за двома циклами навчання.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Деякі найважливіші концепції Болонського процесу, зокрема «Автономність вищих навчальних закладів», створили гарну базу для співробітництва та довіри між національними системами освіти й між вищими навчальними закладами Європи. Болонська декларація розглядає європейські університети в якості партнерів по процесу, визнаючи їхню повну автономність.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Зрозуміло, що вищі навчальні заклади мають свободу в реалізації своїх завдань і вони повинні перебувати під контролем своїх власних органів освіти. Проте, автономія має на увазі підзвітність. Незалежні ВНЗ відповідають за зміст навчального процесу, методи, прийоми, якість викладання й науково-дослідних робіт, за оптимальне використання наявних засобів, за правильну та своєчасну звітність своєї діяльності, ВНЗ в обов'язковому порядку зобов'язані дотримуватися політичних й адміністративних директив і забезпечувати дотримання законів й адміністративних розпоряджень.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Важливою складовою системи вищої освіти є одержувана кваліфікація. На загальноєвропейському рівні досягнуто згоду про те, що державні органи визначають структуру рівнів навчання та вимоги до них. Без цього дуже важко реалізувати ключові ідеї Болонського процесу – дворівневу систему вищої освіти та її транспарентність.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У Болонському процесі важливою складовою одержання вищої освіти є якість страхування. Ратифікація Лісабонської конвенції є актом суспільної відповідальності, і вона створює умови для якісної й незалежної оцінки страхування.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Фінансування вищої освіти здійснює держава, але це не означає, що студент не повинен частково оплачувати своє навчання. Таке положення існує в ряді країн. Однак більша частина витрат покладається на державу, причому фінансування освіти проводиться на певних умовах.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Яким повинен бути власний внесок студента у фінансування свого процесу навчання? Готової й однозначної відповіді на це питання не існує, але завжди варто пам‘ятати, що обсяг витрат не повинен бути таким, щоб зробити </w:t>
      </w:r>
      <w:r w:rsidRPr="00122BBD">
        <w:rPr>
          <w:color w:val="auto"/>
          <w:sz w:val="28"/>
          <w:szCs w:val="28"/>
          <w:lang w:val="uk-UA"/>
        </w:rPr>
        <w:lastRenderedPageBreak/>
        <w:t xml:space="preserve">вищу освіту недоступною для більшості. Не має бути такого положення, при якому недолік фінансових засобів стає непереборною перешкодою для громадянина, який бажає одержати вищу освіту. </w:t>
      </w:r>
    </w:p>
    <w:p w:rsidR="00463718" w:rsidRPr="00122BBD" w:rsidRDefault="00463718" w:rsidP="003139DC">
      <w:pPr>
        <w:pStyle w:val="Default"/>
        <w:ind w:firstLine="709"/>
        <w:jc w:val="both"/>
        <w:rPr>
          <w:color w:val="auto"/>
          <w:sz w:val="28"/>
          <w:szCs w:val="28"/>
          <w:lang w:val="uk-UA"/>
        </w:rPr>
      </w:pPr>
      <w:r w:rsidRPr="00122BBD">
        <w:rPr>
          <w:color w:val="auto"/>
          <w:sz w:val="28"/>
          <w:szCs w:val="28"/>
          <w:lang w:val="uk-UA"/>
        </w:rPr>
        <w:t xml:space="preserve">Для створення Загальноєвропейського освітнього простору парламенти країн-учасниць Болонського процесу повинні внести наступні зміни в свої національні закони про вищу освіту: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університети повинні бути незалежними;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студенти повинні стати повноправними учасниками процесу одержання вищої освіти, які активно впливають на організацію та зміст навчання;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рівнева система навчання повинна бути представлена двома основними циклами;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має існувати можливість безперервного навчання від одного рівня до іншого;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повинна бути узаконена незалежна національна система страхування навчання; </w:t>
      </w:r>
    </w:p>
    <w:p w:rsidR="00463718" w:rsidRPr="00122BBD" w:rsidRDefault="00463718" w:rsidP="003139DC">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не повинні існувати перешкоди для вільного переміщення студентів і викладачів. </w:t>
      </w:r>
    </w:p>
    <w:p w:rsidR="0040454E" w:rsidRDefault="00463718" w:rsidP="003139DC">
      <w:pPr>
        <w:pStyle w:val="Default"/>
        <w:ind w:firstLine="709"/>
        <w:jc w:val="both"/>
        <w:rPr>
          <w:sz w:val="28"/>
          <w:szCs w:val="28"/>
          <w:lang w:val="uk-UA"/>
        </w:rPr>
      </w:pPr>
      <w:r w:rsidRPr="00122BBD">
        <w:rPr>
          <w:color w:val="auto"/>
          <w:sz w:val="28"/>
          <w:szCs w:val="28"/>
          <w:lang w:val="uk-UA"/>
        </w:rPr>
        <w:t xml:space="preserve">Болонський процес не є процесом руху до певної мети. Скоріше його треба розглядати в якості динамічної системи. Головними регуляторами її </w:t>
      </w:r>
      <w:r w:rsidRPr="00122BBD">
        <w:rPr>
          <w:sz w:val="28"/>
          <w:szCs w:val="28"/>
          <w:lang w:val="uk-UA"/>
        </w:rPr>
        <w:t>функціонування є національні законодавства про вищу освіту. Закони повинні бути прийняті з урахуванням</w:t>
      </w:r>
      <w:r w:rsidR="0035260D" w:rsidRPr="00122BBD">
        <w:rPr>
          <w:sz w:val="28"/>
          <w:szCs w:val="28"/>
          <w:lang w:val="uk-UA"/>
        </w:rPr>
        <w:t>.</w:t>
      </w:r>
    </w:p>
    <w:p w:rsidR="001C16CB" w:rsidRDefault="001C16CB" w:rsidP="003139DC">
      <w:pPr>
        <w:pStyle w:val="Default"/>
        <w:ind w:firstLine="709"/>
        <w:jc w:val="both"/>
        <w:rPr>
          <w:sz w:val="28"/>
          <w:szCs w:val="28"/>
          <w:lang w:val="uk-UA"/>
        </w:rPr>
      </w:pPr>
    </w:p>
    <w:p w:rsidR="001C16CB" w:rsidRPr="001C16CB" w:rsidRDefault="001C16CB" w:rsidP="001C16CB">
      <w:pPr>
        <w:pStyle w:val="Default"/>
        <w:jc w:val="center"/>
        <w:rPr>
          <w:b/>
          <w:sz w:val="28"/>
          <w:szCs w:val="28"/>
          <w:lang w:val="uk-UA"/>
        </w:rPr>
      </w:pPr>
      <w:r w:rsidRPr="001C16CB">
        <w:rPr>
          <w:b/>
          <w:sz w:val="28"/>
          <w:szCs w:val="28"/>
          <w:lang w:val="uk-UA"/>
        </w:rPr>
        <w:t>КОНТРОЛЬНІ ЗАПИТАННЯ</w:t>
      </w:r>
    </w:p>
    <w:p w:rsidR="001C16CB" w:rsidRDefault="001C16CB" w:rsidP="001C16CB">
      <w:pPr>
        <w:pStyle w:val="Default"/>
        <w:spacing w:after="197"/>
        <w:jc w:val="both"/>
        <w:rPr>
          <w:sz w:val="28"/>
          <w:szCs w:val="28"/>
          <w:lang w:val="uk-UA"/>
        </w:rPr>
      </w:pPr>
    </w:p>
    <w:p w:rsidR="001C16CB" w:rsidRPr="006F4066" w:rsidRDefault="001C16CB" w:rsidP="001C16CB">
      <w:pPr>
        <w:pStyle w:val="Default"/>
        <w:jc w:val="both"/>
        <w:rPr>
          <w:sz w:val="28"/>
          <w:szCs w:val="28"/>
          <w:lang w:val="uk-UA"/>
        </w:rPr>
      </w:pPr>
      <w:r w:rsidRPr="006F4066">
        <w:rPr>
          <w:sz w:val="28"/>
          <w:szCs w:val="28"/>
          <w:lang w:val="uk-UA"/>
        </w:rPr>
        <w:t xml:space="preserve">1. Охарактеризуйте специфіку професійного становлення викладача системи вищої освіти в різних країнах. </w:t>
      </w:r>
    </w:p>
    <w:p w:rsidR="001C16CB" w:rsidRPr="006F4066" w:rsidRDefault="001C16CB" w:rsidP="001C16CB">
      <w:pPr>
        <w:pStyle w:val="Default"/>
        <w:jc w:val="both"/>
        <w:rPr>
          <w:sz w:val="28"/>
          <w:szCs w:val="28"/>
          <w:lang w:val="uk-UA"/>
        </w:rPr>
      </w:pPr>
      <w:r w:rsidRPr="006F4066">
        <w:rPr>
          <w:sz w:val="28"/>
          <w:szCs w:val="28"/>
          <w:lang w:val="uk-UA"/>
        </w:rPr>
        <w:t>2. Зробіть порівняльний аналіз із процесом професійного становлення викладача у вітчизняній вищій школі.</w:t>
      </w:r>
    </w:p>
    <w:p w:rsidR="001C16CB" w:rsidRPr="006F4066" w:rsidRDefault="001C16CB" w:rsidP="001C16CB">
      <w:pPr>
        <w:pStyle w:val="Default"/>
        <w:jc w:val="both"/>
        <w:rPr>
          <w:sz w:val="28"/>
          <w:szCs w:val="28"/>
          <w:lang w:val="uk-UA"/>
        </w:rPr>
      </w:pPr>
      <w:r w:rsidRPr="006F4066">
        <w:rPr>
          <w:sz w:val="28"/>
          <w:szCs w:val="28"/>
          <w:lang w:val="uk-UA"/>
        </w:rPr>
        <w:t xml:space="preserve">3. Надайте порівняльну характеристику системам вищої освіти різних країн. </w:t>
      </w:r>
    </w:p>
    <w:p w:rsidR="001C16CB" w:rsidRPr="006F4066" w:rsidRDefault="001C16CB" w:rsidP="001C16CB">
      <w:pPr>
        <w:pStyle w:val="Default"/>
        <w:jc w:val="both"/>
        <w:rPr>
          <w:sz w:val="28"/>
          <w:szCs w:val="28"/>
          <w:lang w:val="uk-UA"/>
        </w:rPr>
      </w:pPr>
      <w:r w:rsidRPr="006F4066">
        <w:rPr>
          <w:sz w:val="28"/>
          <w:szCs w:val="28"/>
          <w:lang w:val="uk-UA"/>
        </w:rPr>
        <w:t xml:space="preserve">4. Визначте основні етапи Болонського процесу та його значення для розвитку сучасного європейського освітнього простору. </w:t>
      </w:r>
    </w:p>
    <w:p w:rsidR="001C16CB" w:rsidRPr="006F4066" w:rsidRDefault="001C16CB" w:rsidP="001C16CB">
      <w:pPr>
        <w:pStyle w:val="Default"/>
        <w:jc w:val="both"/>
        <w:rPr>
          <w:sz w:val="28"/>
          <w:szCs w:val="28"/>
          <w:lang w:val="uk-UA"/>
        </w:rPr>
      </w:pPr>
      <w:r w:rsidRPr="006F4066">
        <w:rPr>
          <w:sz w:val="28"/>
          <w:szCs w:val="28"/>
          <w:lang w:val="uk-UA"/>
        </w:rPr>
        <w:t xml:space="preserve">4. Порівняйте на цей час досягнення Болонського процесу із запланованими цілями та завданнями. </w:t>
      </w:r>
    </w:p>
    <w:p w:rsidR="001C16CB" w:rsidRPr="00122BBD" w:rsidRDefault="001C16CB" w:rsidP="001C16CB">
      <w:pPr>
        <w:pStyle w:val="Default"/>
        <w:jc w:val="both"/>
        <w:rPr>
          <w:sz w:val="28"/>
          <w:szCs w:val="28"/>
          <w:lang w:val="uk-UA"/>
        </w:rPr>
      </w:pPr>
      <w:r w:rsidRPr="006F4066">
        <w:rPr>
          <w:sz w:val="28"/>
          <w:szCs w:val="28"/>
          <w:lang w:val="uk-UA"/>
        </w:rPr>
        <w:t xml:space="preserve">5. Складіть модель «ідеального середовища» професійного становлення студента Вашої освітньої галузі. Проаналізуйте внутрішні та зовнішні чинники успішної реалізації даної моделі. </w:t>
      </w:r>
    </w:p>
    <w:p w:rsidR="0040454E" w:rsidRPr="00122BBD" w:rsidRDefault="0040454E" w:rsidP="001C16CB">
      <w:pPr>
        <w:spacing w:after="0" w:line="240" w:lineRule="auto"/>
        <w:ind w:firstLine="709"/>
        <w:jc w:val="both"/>
        <w:rPr>
          <w:rFonts w:ascii="Times New Roman" w:hAnsi="Times New Roman" w:cs="Times New Roman"/>
          <w:color w:val="000000"/>
          <w:sz w:val="28"/>
          <w:szCs w:val="28"/>
          <w:lang w:val="uk-UA"/>
        </w:rPr>
      </w:pPr>
      <w:r w:rsidRPr="00122BBD">
        <w:rPr>
          <w:sz w:val="28"/>
          <w:szCs w:val="28"/>
          <w:lang w:val="uk-UA"/>
        </w:rPr>
        <w:br w:type="page"/>
      </w:r>
    </w:p>
    <w:p w:rsidR="008E5CBB" w:rsidRPr="00122BBD" w:rsidRDefault="00870103" w:rsidP="00806B15">
      <w:pPr>
        <w:autoSpaceDE w:val="0"/>
        <w:autoSpaceDN w:val="0"/>
        <w:adjustRightInd w:val="0"/>
        <w:spacing w:after="0" w:line="240" w:lineRule="auto"/>
        <w:jc w:val="both"/>
        <w:rPr>
          <w:rFonts w:ascii="Times New Roman" w:hAnsi="Times New Roman" w:cs="Times New Roman"/>
          <w:b/>
          <w:bCs/>
          <w:sz w:val="28"/>
          <w:szCs w:val="28"/>
          <w:lang w:val="uk-UA"/>
        </w:rPr>
      </w:pPr>
      <w:r w:rsidRPr="00122BBD">
        <w:rPr>
          <w:rFonts w:ascii="Times New Roman" w:hAnsi="Times New Roman" w:cs="Times New Roman"/>
          <w:b/>
          <w:bCs/>
          <w:sz w:val="28"/>
          <w:szCs w:val="28"/>
          <w:lang w:val="uk-UA"/>
        </w:rPr>
        <w:lastRenderedPageBreak/>
        <w:t>ЛЕКЦІЯ 3</w:t>
      </w:r>
      <w:r w:rsidR="008E5CBB" w:rsidRPr="00122BBD">
        <w:rPr>
          <w:rFonts w:ascii="Times New Roman" w:hAnsi="Times New Roman" w:cs="Times New Roman"/>
          <w:b/>
          <w:bCs/>
          <w:sz w:val="28"/>
          <w:szCs w:val="28"/>
          <w:lang w:val="uk-UA"/>
        </w:rPr>
        <w:t>. ОРГАНІЗАЦІЯ МОДУЛЬНО-РЕЙТИНГОВОЇ</w:t>
      </w:r>
      <w:r w:rsidRPr="00122BBD">
        <w:rPr>
          <w:rFonts w:ascii="Times New Roman" w:hAnsi="Times New Roman" w:cs="Times New Roman"/>
          <w:b/>
          <w:bCs/>
          <w:sz w:val="28"/>
          <w:szCs w:val="28"/>
          <w:lang w:val="uk-UA"/>
        </w:rPr>
        <w:t xml:space="preserve"> </w:t>
      </w:r>
      <w:r w:rsidR="008E5CBB" w:rsidRPr="00122BBD">
        <w:rPr>
          <w:rFonts w:ascii="Times New Roman" w:hAnsi="Times New Roman" w:cs="Times New Roman"/>
          <w:b/>
          <w:bCs/>
          <w:sz w:val="28"/>
          <w:szCs w:val="28"/>
          <w:lang w:val="uk-UA"/>
        </w:rPr>
        <w:t>ТЕХНОЛОГІ</w:t>
      </w:r>
      <w:r w:rsidR="00806B15" w:rsidRPr="00122BBD">
        <w:rPr>
          <w:rFonts w:ascii="Times New Roman" w:hAnsi="Times New Roman" w:cs="Times New Roman"/>
          <w:b/>
          <w:bCs/>
          <w:sz w:val="28"/>
          <w:szCs w:val="28"/>
          <w:lang w:val="uk-UA"/>
        </w:rPr>
        <w:t>Ї</w:t>
      </w:r>
      <w:r w:rsidR="008E5CBB" w:rsidRPr="00122BBD">
        <w:rPr>
          <w:rFonts w:ascii="Times New Roman" w:hAnsi="Times New Roman" w:cs="Times New Roman"/>
          <w:b/>
          <w:bCs/>
          <w:sz w:val="28"/>
          <w:szCs w:val="28"/>
          <w:lang w:val="uk-UA"/>
        </w:rPr>
        <w:t xml:space="preserve"> НАВЧАННЯ</w:t>
      </w:r>
    </w:p>
    <w:p w:rsidR="00870103" w:rsidRPr="00122BBD" w:rsidRDefault="00870103" w:rsidP="00806B15">
      <w:pPr>
        <w:autoSpaceDE w:val="0"/>
        <w:autoSpaceDN w:val="0"/>
        <w:adjustRightInd w:val="0"/>
        <w:spacing w:after="0" w:line="240" w:lineRule="auto"/>
        <w:jc w:val="both"/>
        <w:rPr>
          <w:rFonts w:ascii="Times New Roman" w:hAnsi="Times New Roman" w:cs="Times New Roman"/>
          <w:sz w:val="28"/>
          <w:szCs w:val="28"/>
          <w:lang w:val="uk-UA"/>
        </w:rPr>
      </w:pPr>
    </w:p>
    <w:p w:rsidR="008E5CBB" w:rsidRPr="00122BBD" w:rsidRDefault="00870103" w:rsidP="00806B15">
      <w:pPr>
        <w:autoSpaceDE w:val="0"/>
        <w:autoSpaceDN w:val="0"/>
        <w:adjustRightInd w:val="0"/>
        <w:spacing w:after="0" w:line="240" w:lineRule="auto"/>
        <w:jc w:val="both"/>
        <w:rPr>
          <w:rFonts w:ascii="Times New Roman" w:hAnsi="Times New Roman" w:cs="Times New Roman"/>
          <w:b/>
          <w:sz w:val="28"/>
          <w:szCs w:val="28"/>
          <w:lang w:val="uk-UA"/>
        </w:rPr>
      </w:pPr>
      <w:r w:rsidRPr="00122BBD">
        <w:rPr>
          <w:rFonts w:ascii="Times New Roman" w:hAnsi="Times New Roman" w:cs="Times New Roman"/>
          <w:b/>
          <w:bCs/>
          <w:sz w:val="28"/>
          <w:szCs w:val="28"/>
          <w:lang w:val="uk-UA"/>
        </w:rPr>
        <w:t xml:space="preserve">Тема </w:t>
      </w:r>
      <w:r w:rsidR="008E5CBB" w:rsidRPr="00122BBD">
        <w:rPr>
          <w:rFonts w:ascii="Times New Roman" w:hAnsi="Times New Roman" w:cs="Times New Roman"/>
          <w:b/>
          <w:sz w:val="28"/>
          <w:szCs w:val="28"/>
          <w:lang w:val="uk-UA"/>
        </w:rPr>
        <w:t xml:space="preserve">1. </w:t>
      </w:r>
      <w:r w:rsidRPr="00122BBD">
        <w:rPr>
          <w:rFonts w:ascii="Times New Roman" w:hAnsi="Times New Roman" w:cs="Times New Roman"/>
          <w:b/>
          <w:sz w:val="28"/>
          <w:szCs w:val="28"/>
          <w:lang w:val="uk-UA"/>
        </w:rPr>
        <w:t>Відмінні риси модульного навчання</w:t>
      </w:r>
    </w:p>
    <w:p w:rsidR="00806B15" w:rsidRPr="00122BBD" w:rsidRDefault="00806B15" w:rsidP="00870103">
      <w:pPr>
        <w:autoSpaceDE w:val="0"/>
        <w:autoSpaceDN w:val="0"/>
        <w:adjustRightInd w:val="0"/>
        <w:spacing w:after="0" w:line="240" w:lineRule="auto"/>
        <w:ind w:firstLine="709"/>
        <w:jc w:val="both"/>
        <w:rPr>
          <w:rFonts w:ascii="Times New Roman" w:hAnsi="Times New Roman" w:cs="Times New Roman"/>
          <w:sz w:val="28"/>
          <w:szCs w:val="28"/>
          <w:lang w:val="uk-UA"/>
        </w:rPr>
      </w:pPr>
    </w:p>
    <w:p w:rsidR="008E5CBB" w:rsidRPr="00122BBD" w:rsidRDefault="008E5CBB" w:rsidP="00870103">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Одним з підходів до навчання, які враховують необхідність</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творчого починання у процесі пізнання, що визначають його новий</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напрямок, є модульне навчання. Воно створює передумови для</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найбільш сприятливого комплексного рішення завдань, що стоять в</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даний час перед педагогічною наукою і практикою. На нинішньому</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етапі розвитку педагогічної науки педагоги і психологи доклали</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чимало зусиль для створення передумов забезпечення</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цілеспрямованості, системності й індивідуалізації навчання,</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підвищення самостійності навчальної діяльності студентів, їх</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активізації. У наслідок цього з‟явилося модульне навчання, створене</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 60-ті роки у США (J. Russell, S. Postlethwait, R. Horst), яке швидко</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розповсюдилося в англомовних країнах і Західній Європі. Сьогодні</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модульне навчання являє собою систему, що має більш ефективні</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відмінні особливості кожного системоутворюючого елемента (цілі,</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принципи, форми).</w:t>
      </w:r>
    </w:p>
    <w:p w:rsidR="008E5CBB" w:rsidRPr="00122BBD" w:rsidRDefault="008E5CBB" w:rsidP="00870103">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Семантичний зміст терміна </w:t>
      </w:r>
      <w:r w:rsidRPr="00122BBD">
        <w:rPr>
          <w:rFonts w:ascii="Times New Roman" w:eastAsia="Times New Roman,Italic" w:hAnsi="Times New Roman" w:cs="Times New Roman"/>
          <w:i/>
          <w:iCs/>
          <w:sz w:val="28"/>
          <w:szCs w:val="28"/>
          <w:lang w:val="uk-UA"/>
        </w:rPr>
        <w:t xml:space="preserve">“модульне навчання” </w:t>
      </w:r>
      <w:r w:rsidRPr="00122BBD">
        <w:rPr>
          <w:rFonts w:ascii="Times New Roman" w:hAnsi="Times New Roman" w:cs="Times New Roman"/>
          <w:sz w:val="28"/>
          <w:szCs w:val="28"/>
          <w:lang w:val="uk-UA"/>
        </w:rPr>
        <w:t>пов‟язаний зі</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словом “модуль” (лат. – „modulus”), одне із значень якого “функціональний вузол”. За трактуванням одного із засновників</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модульного навчання (J. Russell) модуль являє собою пакет, що</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охоплює одну концептуальну одиницю навчального матеріалу.</w:t>
      </w:r>
    </w:p>
    <w:p w:rsidR="008E5CBB" w:rsidRPr="00122BBD" w:rsidRDefault="008E5CBB" w:rsidP="00870103">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Іншими словами, </w:t>
      </w:r>
      <w:r w:rsidRPr="00122BBD">
        <w:rPr>
          <w:rFonts w:ascii="Times New Roman" w:eastAsia="Times New Roman,Italic" w:hAnsi="Times New Roman" w:cs="Times New Roman"/>
          <w:i/>
          <w:iCs/>
          <w:sz w:val="28"/>
          <w:szCs w:val="28"/>
          <w:lang w:val="uk-UA"/>
        </w:rPr>
        <w:t xml:space="preserve">модуль </w:t>
      </w:r>
      <w:r w:rsidRPr="00122BBD">
        <w:rPr>
          <w:rFonts w:ascii="Times New Roman" w:hAnsi="Times New Roman" w:cs="Times New Roman"/>
          <w:sz w:val="28"/>
          <w:szCs w:val="28"/>
          <w:lang w:val="uk-UA"/>
        </w:rPr>
        <w:t>– це логічно завершена частина навчального</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курсу, що являє собою великий розділ, має систему інформаційно-дидактичного забезпечення і завершується контрольною акцією.</w:t>
      </w:r>
    </w:p>
    <w:p w:rsidR="008E5CBB" w:rsidRPr="00122BBD" w:rsidRDefault="008E5CBB" w:rsidP="00870103">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Сутність модульного навчання (МН) полягає в тому, що студент</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більш самостійно або повністю самостійно може працювати із</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запропонованою йому індивідуальною навчальною програмою, що</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містить: </w:t>
      </w:r>
      <w:r w:rsidRPr="00122BBD">
        <w:rPr>
          <w:rFonts w:ascii="Times New Roman" w:eastAsia="Times New Roman,Italic" w:hAnsi="Times New Roman" w:cs="Times New Roman"/>
          <w:i/>
          <w:iCs/>
          <w:sz w:val="28"/>
          <w:szCs w:val="28"/>
          <w:lang w:val="uk-UA"/>
        </w:rPr>
        <w:t>1) цільову програму дій; 2) банк інформації; 3) методичне</w:t>
      </w:r>
      <w:r w:rsidR="00870103"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 xml:space="preserve">керівництво по досягненню поставлених дидактичних цілей. </w:t>
      </w:r>
      <w:r w:rsidRPr="00122BBD">
        <w:rPr>
          <w:rFonts w:ascii="Times New Roman" w:hAnsi="Times New Roman" w:cs="Times New Roman"/>
          <w:sz w:val="28"/>
          <w:szCs w:val="28"/>
          <w:lang w:val="uk-UA"/>
        </w:rPr>
        <w:t>При</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цьому функції педагога можуть варіювати від інформаційно-контролюючої до консультативно-контролюючої. Педагогічний</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досвід модульного навчання, який накопичено в університеті Purdue</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(США) дозволив S.N. Postlethwait та I.D. Russell провести</w:t>
      </w:r>
      <w:r w:rsidR="00870103"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порівняльний </w:t>
      </w:r>
      <w:r w:rsidRPr="007C17BD">
        <w:rPr>
          <w:rFonts w:ascii="Times New Roman" w:hAnsi="Times New Roman" w:cs="Times New Roman"/>
          <w:sz w:val="28"/>
          <w:szCs w:val="28"/>
          <w:lang w:val="uk-UA"/>
        </w:rPr>
        <w:t>аналіз традиційної дидактичної системи та модульного</w:t>
      </w:r>
      <w:r w:rsidR="00870103" w:rsidRPr="007C17BD">
        <w:rPr>
          <w:rFonts w:ascii="Times New Roman" w:hAnsi="Times New Roman" w:cs="Times New Roman"/>
          <w:sz w:val="28"/>
          <w:szCs w:val="28"/>
          <w:lang w:val="uk-UA"/>
        </w:rPr>
        <w:t xml:space="preserve"> </w:t>
      </w:r>
      <w:r w:rsidRPr="007C17BD">
        <w:rPr>
          <w:rFonts w:ascii="Times New Roman" w:hAnsi="Times New Roman" w:cs="Times New Roman"/>
          <w:sz w:val="28"/>
          <w:szCs w:val="28"/>
          <w:lang w:val="uk-UA"/>
        </w:rPr>
        <w:t>навчання (табл. 1).</w:t>
      </w:r>
    </w:p>
    <w:p w:rsidR="00806B15" w:rsidRPr="00122BBD" w:rsidRDefault="00806B15" w:rsidP="00870103">
      <w:pPr>
        <w:autoSpaceDE w:val="0"/>
        <w:autoSpaceDN w:val="0"/>
        <w:adjustRightInd w:val="0"/>
        <w:spacing w:after="0" w:line="240" w:lineRule="auto"/>
        <w:ind w:firstLine="709"/>
        <w:jc w:val="both"/>
        <w:rPr>
          <w:rFonts w:ascii="Times New Roman" w:hAnsi="Times New Roman" w:cs="Times New Roman"/>
          <w:sz w:val="28"/>
          <w:szCs w:val="28"/>
          <w:lang w:val="uk-UA"/>
        </w:rPr>
      </w:pPr>
    </w:p>
    <w:p w:rsidR="008E5CBB" w:rsidRPr="00122BBD" w:rsidRDefault="00870103" w:rsidP="00870103">
      <w:pPr>
        <w:autoSpaceDE w:val="0"/>
        <w:autoSpaceDN w:val="0"/>
        <w:adjustRightInd w:val="0"/>
        <w:spacing w:after="0" w:line="240" w:lineRule="auto"/>
        <w:ind w:firstLine="709"/>
        <w:jc w:val="both"/>
        <w:rPr>
          <w:rFonts w:ascii="Times New Roman" w:hAnsi="Times New Roman" w:cs="Times New Roman"/>
          <w:iCs/>
          <w:sz w:val="28"/>
          <w:szCs w:val="28"/>
          <w:lang w:val="uk-UA"/>
        </w:rPr>
      </w:pPr>
      <w:r w:rsidRPr="00122BBD">
        <w:rPr>
          <w:rFonts w:ascii="Times New Roman" w:hAnsi="Times New Roman" w:cs="Times New Roman"/>
          <w:iCs/>
          <w:sz w:val="28"/>
          <w:szCs w:val="28"/>
          <w:lang w:val="uk-UA"/>
        </w:rPr>
        <w:t xml:space="preserve">Таблиця </w:t>
      </w:r>
      <w:r w:rsidR="008E5CBB" w:rsidRPr="00122BBD">
        <w:rPr>
          <w:rFonts w:ascii="Times New Roman" w:hAnsi="Times New Roman" w:cs="Times New Roman"/>
          <w:iCs/>
          <w:sz w:val="28"/>
          <w:szCs w:val="28"/>
          <w:lang w:val="uk-UA"/>
        </w:rPr>
        <w:t xml:space="preserve">1. </w:t>
      </w:r>
      <w:r w:rsidR="008E5CBB" w:rsidRPr="00122BBD">
        <w:rPr>
          <w:rFonts w:ascii="Times New Roman" w:eastAsia="Times New Roman,Italic" w:hAnsi="Times New Roman" w:cs="Times New Roman"/>
          <w:iCs/>
          <w:sz w:val="28"/>
          <w:szCs w:val="28"/>
          <w:lang w:val="uk-UA"/>
        </w:rPr>
        <w:t>Відмінні особливості модульного навчання від</w:t>
      </w:r>
      <w:r w:rsidRPr="00122BBD">
        <w:rPr>
          <w:rFonts w:ascii="Times New Roman" w:eastAsia="Times New Roman,Italic" w:hAnsi="Times New Roman" w:cs="Times New Roman"/>
          <w:iCs/>
          <w:sz w:val="28"/>
          <w:szCs w:val="28"/>
          <w:lang w:val="uk-UA"/>
        </w:rPr>
        <w:t xml:space="preserve"> традиційного</w:t>
      </w:r>
    </w:p>
    <w:tbl>
      <w:tblPr>
        <w:tblStyle w:val="a9"/>
        <w:tblW w:w="0" w:type="auto"/>
        <w:tblLook w:val="04A0" w:firstRow="1" w:lastRow="0" w:firstColumn="1" w:lastColumn="0" w:noHBand="0" w:noVBand="1"/>
      </w:tblPr>
      <w:tblGrid>
        <w:gridCol w:w="4672"/>
        <w:gridCol w:w="4673"/>
      </w:tblGrid>
      <w:tr w:rsidR="009A541B" w:rsidRPr="00122BBD" w:rsidTr="009A541B">
        <w:tc>
          <w:tcPr>
            <w:tcW w:w="4672" w:type="dxa"/>
          </w:tcPr>
          <w:p w:rsidR="009A541B" w:rsidRPr="00122BBD" w:rsidRDefault="009A541B" w:rsidP="00C975F5">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t>Традиційне навчання</w:t>
            </w:r>
          </w:p>
        </w:tc>
        <w:tc>
          <w:tcPr>
            <w:tcW w:w="4673" w:type="dxa"/>
          </w:tcPr>
          <w:p w:rsidR="009A541B" w:rsidRPr="00122BBD" w:rsidRDefault="009A541B" w:rsidP="00C975F5">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t>Модульне навчання</w:t>
            </w:r>
          </w:p>
        </w:tc>
      </w:tr>
      <w:tr w:rsidR="009A541B" w:rsidRPr="00122BBD" w:rsidTr="0048579E">
        <w:tc>
          <w:tcPr>
            <w:tcW w:w="9345" w:type="dxa"/>
            <w:gridSpan w:val="2"/>
          </w:tcPr>
          <w:p w:rsidR="009A541B" w:rsidRPr="00122BBD" w:rsidRDefault="009A541B" w:rsidP="009A541B">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t>Задачі</w:t>
            </w:r>
          </w:p>
        </w:tc>
      </w:tr>
      <w:tr w:rsidR="009A541B" w:rsidRPr="00122BBD" w:rsidTr="009A541B">
        <w:tc>
          <w:tcPr>
            <w:tcW w:w="4672" w:type="dxa"/>
          </w:tcPr>
          <w:p w:rsidR="009A541B" w:rsidRPr="00122BBD" w:rsidRDefault="009A541B" w:rsidP="009A541B">
            <w:pPr>
              <w:autoSpaceDE w:val="0"/>
              <w:autoSpaceDN w:val="0"/>
              <w:adjustRightInd w:val="0"/>
              <w:rPr>
                <w:rFonts w:ascii="Times New Roman" w:hAnsi="Times New Roman" w:cs="Times New Roman"/>
                <w:iCs/>
                <w:sz w:val="24"/>
                <w:szCs w:val="24"/>
                <w:lang w:val="uk-UA"/>
              </w:rPr>
            </w:pPr>
            <w:r w:rsidRPr="00122BBD">
              <w:rPr>
                <w:rFonts w:ascii="Times New Roman" w:hAnsi="Times New Roman" w:cs="Times New Roman"/>
                <w:sz w:val="24"/>
                <w:szCs w:val="24"/>
                <w:lang w:val="uk-UA"/>
              </w:rPr>
              <w:t>Зазвичай задачі не формулюються як дієві. Студент розуміє їх з навчального матеріалу і контролю</w:t>
            </w:r>
          </w:p>
        </w:tc>
        <w:tc>
          <w:tcPr>
            <w:tcW w:w="4673" w:type="dxa"/>
          </w:tcPr>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Задачі формулюються в дієвому</w:t>
            </w:r>
          </w:p>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аспекті і подаються студентам перед</w:t>
            </w:r>
          </w:p>
          <w:p w:rsidR="009A541B" w:rsidRPr="00122BBD" w:rsidRDefault="009A541B" w:rsidP="009A541B">
            <w:pPr>
              <w:autoSpaceDE w:val="0"/>
              <w:autoSpaceDN w:val="0"/>
              <w:adjustRightInd w:val="0"/>
              <w:jc w:val="both"/>
              <w:rPr>
                <w:rFonts w:ascii="Times New Roman" w:hAnsi="Times New Roman" w:cs="Times New Roman"/>
                <w:iCs/>
                <w:sz w:val="24"/>
                <w:szCs w:val="24"/>
                <w:lang w:val="uk-UA"/>
              </w:rPr>
            </w:pPr>
            <w:r w:rsidRPr="00122BBD">
              <w:rPr>
                <w:rFonts w:ascii="Times New Roman" w:hAnsi="Times New Roman" w:cs="Times New Roman"/>
                <w:sz w:val="24"/>
                <w:szCs w:val="24"/>
                <w:lang w:val="uk-UA"/>
              </w:rPr>
              <w:t>початком навчання</w:t>
            </w:r>
          </w:p>
        </w:tc>
      </w:tr>
      <w:tr w:rsidR="009A541B" w:rsidRPr="00122BBD" w:rsidTr="0048579E">
        <w:tc>
          <w:tcPr>
            <w:tcW w:w="9345" w:type="dxa"/>
            <w:gridSpan w:val="2"/>
          </w:tcPr>
          <w:p w:rsidR="009A541B" w:rsidRPr="00122BBD" w:rsidRDefault="009A541B" w:rsidP="009A541B">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t>Діяльність в процесі навчання</w:t>
            </w:r>
          </w:p>
        </w:tc>
      </w:tr>
      <w:tr w:rsidR="009A541B" w:rsidRPr="00122BBD" w:rsidTr="009A541B">
        <w:tc>
          <w:tcPr>
            <w:tcW w:w="4672" w:type="dxa"/>
          </w:tcPr>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Орієнтація на діяльність</w:t>
            </w:r>
          </w:p>
          <w:p w:rsidR="009A541B" w:rsidRPr="00122BBD" w:rsidRDefault="009A541B" w:rsidP="009A541B">
            <w:pPr>
              <w:autoSpaceDE w:val="0"/>
              <w:autoSpaceDN w:val="0"/>
              <w:adjustRightInd w:val="0"/>
              <w:rPr>
                <w:rFonts w:ascii="Times New Roman" w:hAnsi="Times New Roman" w:cs="Times New Roman"/>
                <w:iCs/>
                <w:sz w:val="24"/>
                <w:szCs w:val="24"/>
                <w:lang w:val="uk-UA"/>
              </w:rPr>
            </w:pPr>
            <w:r w:rsidRPr="00122BBD">
              <w:rPr>
                <w:rFonts w:ascii="Times New Roman" w:hAnsi="Times New Roman" w:cs="Times New Roman"/>
                <w:sz w:val="24"/>
                <w:szCs w:val="24"/>
                <w:lang w:val="uk-UA"/>
              </w:rPr>
              <w:t xml:space="preserve">викладача, що надає знання групі студентів; акцентується увага на </w:t>
            </w:r>
            <w:r w:rsidRPr="00122BBD">
              <w:rPr>
                <w:rFonts w:ascii="Times New Roman" w:hAnsi="Times New Roman" w:cs="Times New Roman"/>
                <w:sz w:val="24"/>
                <w:szCs w:val="24"/>
                <w:lang w:val="uk-UA"/>
              </w:rPr>
              <w:lastRenderedPageBreak/>
              <w:t>викладанні навчального матеріалу педагогом</w:t>
            </w:r>
          </w:p>
        </w:tc>
        <w:tc>
          <w:tcPr>
            <w:tcW w:w="4673" w:type="dxa"/>
          </w:tcPr>
          <w:p w:rsidR="009A541B" w:rsidRPr="00122BBD" w:rsidRDefault="009A541B" w:rsidP="009A541B">
            <w:pPr>
              <w:autoSpaceDE w:val="0"/>
              <w:autoSpaceDN w:val="0"/>
              <w:adjustRightInd w:val="0"/>
              <w:rPr>
                <w:rFonts w:ascii="Times New Roman" w:hAnsi="Times New Roman" w:cs="Times New Roman"/>
                <w:iCs/>
                <w:sz w:val="24"/>
                <w:szCs w:val="24"/>
                <w:lang w:val="uk-UA"/>
              </w:rPr>
            </w:pPr>
            <w:r w:rsidRPr="00122BBD">
              <w:rPr>
                <w:rFonts w:ascii="Times New Roman" w:hAnsi="Times New Roman" w:cs="Times New Roman"/>
                <w:sz w:val="24"/>
                <w:szCs w:val="24"/>
                <w:lang w:val="uk-UA"/>
              </w:rPr>
              <w:lastRenderedPageBreak/>
              <w:t xml:space="preserve">Акцентується увага на індивідуальній навчальній діяльності студента з </w:t>
            </w:r>
            <w:r w:rsidRPr="00122BBD">
              <w:rPr>
                <w:rFonts w:ascii="Times New Roman" w:hAnsi="Times New Roman" w:cs="Times New Roman"/>
                <w:sz w:val="24"/>
                <w:szCs w:val="24"/>
                <w:lang w:val="uk-UA"/>
              </w:rPr>
              <w:lastRenderedPageBreak/>
              <w:t>обов‟язковим досягненням результату на етапі модульного контролю</w:t>
            </w:r>
          </w:p>
        </w:tc>
      </w:tr>
      <w:tr w:rsidR="009A541B" w:rsidRPr="00122BBD" w:rsidTr="0048579E">
        <w:tc>
          <w:tcPr>
            <w:tcW w:w="9345" w:type="dxa"/>
            <w:gridSpan w:val="2"/>
          </w:tcPr>
          <w:p w:rsidR="009A541B" w:rsidRPr="00122BBD" w:rsidRDefault="009A541B" w:rsidP="009A541B">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lastRenderedPageBreak/>
              <w:t>Роль викладача</w:t>
            </w:r>
          </w:p>
        </w:tc>
      </w:tr>
      <w:tr w:rsidR="009A541B" w:rsidRPr="00122BBD" w:rsidTr="009A541B">
        <w:tc>
          <w:tcPr>
            <w:tcW w:w="4672" w:type="dxa"/>
          </w:tcPr>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Викладач як правило виконує роль</w:t>
            </w:r>
          </w:p>
          <w:p w:rsidR="009A541B" w:rsidRPr="00122BBD" w:rsidRDefault="009A541B" w:rsidP="009A541B">
            <w:pPr>
              <w:autoSpaceDE w:val="0"/>
              <w:autoSpaceDN w:val="0"/>
              <w:adjustRightInd w:val="0"/>
              <w:jc w:val="both"/>
              <w:rPr>
                <w:rFonts w:ascii="Times New Roman" w:hAnsi="Times New Roman" w:cs="Times New Roman"/>
                <w:iCs/>
                <w:sz w:val="24"/>
                <w:szCs w:val="24"/>
                <w:lang w:val="uk-UA"/>
              </w:rPr>
            </w:pPr>
            <w:r w:rsidRPr="00122BBD">
              <w:rPr>
                <w:rFonts w:ascii="Times New Roman" w:hAnsi="Times New Roman" w:cs="Times New Roman"/>
                <w:sz w:val="24"/>
                <w:szCs w:val="24"/>
                <w:lang w:val="uk-UA"/>
              </w:rPr>
              <w:t>інформатора</w:t>
            </w:r>
          </w:p>
        </w:tc>
        <w:tc>
          <w:tcPr>
            <w:tcW w:w="4673" w:type="dxa"/>
          </w:tcPr>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Викладач виконує роль</w:t>
            </w:r>
          </w:p>
          <w:p w:rsidR="009A541B" w:rsidRPr="00122BBD" w:rsidRDefault="009A541B" w:rsidP="009A541B">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інформатора, консультанта-радника,</w:t>
            </w:r>
          </w:p>
          <w:p w:rsidR="009A541B" w:rsidRPr="00122BBD" w:rsidRDefault="009A541B" w:rsidP="009A541B">
            <w:pPr>
              <w:autoSpaceDE w:val="0"/>
              <w:autoSpaceDN w:val="0"/>
              <w:adjustRightInd w:val="0"/>
              <w:jc w:val="both"/>
              <w:rPr>
                <w:rFonts w:ascii="Times New Roman" w:hAnsi="Times New Roman" w:cs="Times New Roman"/>
                <w:iCs/>
                <w:sz w:val="24"/>
                <w:szCs w:val="24"/>
                <w:lang w:val="uk-UA"/>
              </w:rPr>
            </w:pPr>
            <w:r w:rsidRPr="00122BBD">
              <w:rPr>
                <w:rFonts w:ascii="Times New Roman" w:hAnsi="Times New Roman" w:cs="Times New Roman"/>
                <w:sz w:val="24"/>
                <w:szCs w:val="24"/>
                <w:lang w:val="uk-UA"/>
              </w:rPr>
              <w:t>мотиватора і діагностика</w:t>
            </w:r>
          </w:p>
        </w:tc>
      </w:tr>
      <w:tr w:rsidR="009A541B" w:rsidRPr="00122BBD" w:rsidTr="0048579E">
        <w:tc>
          <w:tcPr>
            <w:tcW w:w="9345" w:type="dxa"/>
            <w:gridSpan w:val="2"/>
          </w:tcPr>
          <w:p w:rsidR="009A541B" w:rsidRPr="00122BBD" w:rsidRDefault="009A541B" w:rsidP="00E73737">
            <w:pPr>
              <w:autoSpaceDE w:val="0"/>
              <w:autoSpaceDN w:val="0"/>
              <w:adjustRightInd w:val="0"/>
              <w:jc w:val="center"/>
              <w:rPr>
                <w:rFonts w:ascii="Times New Roman" w:hAnsi="Times New Roman" w:cs="Times New Roman"/>
                <w:iCs/>
                <w:sz w:val="24"/>
                <w:szCs w:val="24"/>
                <w:lang w:val="uk-UA"/>
              </w:rPr>
            </w:pPr>
            <w:r w:rsidRPr="00122BBD">
              <w:rPr>
                <w:rFonts w:ascii="Times New Roman" w:hAnsi="Times New Roman" w:cs="Times New Roman"/>
                <w:b/>
                <w:bCs/>
                <w:sz w:val="24"/>
                <w:szCs w:val="24"/>
                <w:lang w:val="uk-UA"/>
              </w:rPr>
              <w:t>Методи навчання</w:t>
            </w:r>
          </w:p>
        </w:tc>
      </w:tr>
      <w:tr w:rsidR="009A541B" w:rsidRPr="00122BBD" w:rsidTr="0048579E">
        <w:tc>
          <w:tcPr>
            <w:tcW w:w="4672" w:type="dxa"/>
          </w:tcPr>
          <w:p w:rsidR="009A541B" w:rsidRPr="00122BBD" w:rsidRDefault="00E73737" w:rsidP="00E73737">
            <w:pPr>
              <w:autoSpaceDE w:val="0"/>
              <w:autoSpaceDN w:val="0"/>
              <w:adjustRightInd w:val="0"/>
              <w:rPr>
                <w:rFonts w:ascii="Times New Roman" w:hAnsi="Times New Roman" w:cs="Times New Roman"/>
                <w:iCs/>
                <w:sz w:val="24"/>
                <w:szCs w:val="24"/>
                <w:lang w:val="uk-UA"/>
              </w:rPr>
            </w:pPr>
            <w:r w:rsidRPr="00122BBD">
              <w:rPr>
                <w:rFonts w:ascii="Times New Roman" w:hAnsi="Times New Roman" w:cs="Times New Roman"/>
                <w:sz w:val="24"/>
                <w:szCs w:val="24"/>
                <w:lang w:val="uk-UA"/>
              </w:rPr>
              <w:t>Тенденція до використання викладачами одного-трьох методів (лекції, письмові завдання, практичні роботи)</w:t>
            </w:r>
          </w:p>
        </w:tc>
        <w:tc>
          <w:tcPr>
            <w:tcW w:w="4673" w:type="dxa"/>
          </w:tcPr>
          <w:p w:rsidR="009A541B" w:rsidRPr="00122BBD" w:rsidRDefault="00E73737" w:rsidP="00E73737">
            <w:pPr>
              <w:autoSpaceDE w:val="0"/>
              <w:autoSpaceDN w:val="0"/>
              <w:adjustRightInd w:val="0"/>
              <w:rPr>
                <w:rFonts w:ascii="Times New Roman" w:hAnsi="Times New Roman" w:cs="Times New Roman"/>
                <w:iCs/>
                <w:sz w:val="24"/>
                <w:szCs w:val="24"/>
                <w:lang w:val="uk-UA"/>
              </w:rPr>
            </w:pPr>
            <w:r w:rsidRPr="00122BBD">
              <w:rPr>
                <w:rFonts w:ascii="Times New Roman" w:hAnsi="Times New Roman" w:cs="Times New Roman"/>
                <w:sz w:val="24"/>
                <w:szCs w:val="24"/>
                <w:lang w:val="uk-UA"/>
              </w:rPr>
              <w:t>Для реалізації цілей навчання використовуються різноманітні методи для оптимізації засвоєння конкретної теми модуля</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Участь студента</w:t>
            </w:r>
          </w:p>
        </w:tc>
      </w:tr>
      <w:tr w:rsidR="009A541B" w:rsidRPr="00122BBD" w:rsidTr="0048579E">
        <w:tc>
          <w:tcPr>
            <w:tcW w:w="4672"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Найчастіше роль студента є</w:t>
            </w:r>
          </w:p>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пасивною, тобто зводиться до</w:t>
            </w:r>
          </w:p>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читання тексту чи слухання</w:t>
            </w:r>
          </w:p>
          <w:p w:rsidR="009A541B" w:rsidRPr="00122BBD" w:rsidRDefault="00E73737" w:rsidP="00C975F5">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викладача</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Модулі забезпечують активну</w:t>
            </w:r>
          </w:p>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участь студента, який засвоює</w:t>
            </w:r>
          </w:p>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інформацію в активній роботі з</w:t>
            </w:r>
          </w:p>
          <w:p w:rsidR="009A541B"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навчальним матеріалом</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Індивідуалізація</w:t>
            </w:r>
          </w:p>
        </w:tc>
      </w:tr>
      <w:tr w:rsidR="009A541B" w:rsidRPr="00122BBD" w:rsidTr="00E73737">
        <w:tc>
          <w:tcPr>
            <w:tcW w:w="4672" w:type="dxa"/>
            <w:vAlign w:val="center"/>
          </w:tcPr>
          <w:p w:rsidR="009A541B"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Традиційне навчання орієнтоване на групу. Викладач дає вказівки (виконати практичне завдання, відповісти на запитання тощо)</w:t>
            </w:r>
          </w:p>
        </w:tc>
        <w:tc>
          <w:tcPr>
            <w:tcW w:w="4673" w:type="dxa"/>
          </w:tcPr>
          <w:p w:rsidR="009A541B"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Модулі можуть бути дуже індивідуалізованими. Студенту надається право вибирати підходящий для нього спосіб навчання (різноманітні види самостійної роботи або робота у груповій динаміці)</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Темп і час навчання</w:t>
            </w:r>
          </w:p>
        </w:tc>
      </w:tr>
      <w:tr w:rsidR="00E73737" w:rsidRPr="00122BBD" w:rsidTr="0048579E">
        <w:tc>
          <w:tcPr>
            <w:tcW w:w="4672"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Студент вимушений пройти курс “чітко встановленим кроком”. Всі</w:t>
            </w:r>
            <w:r w:rsidR="00C975F5" w:rsidRPr="00122BBD">
              <w:rPr>
                <w:rFonts w:ascii="Times New Roman" w:hAnsi="Times New Roman" w:cs="Times New Roman"/>
                <w:sz w:val="24"/>
                <w:szCs w:val="24"/>
                <w:lang w:val="uk-UA"/>
              </w:rPr>
              <w:t xml:space="preserve"> </w:t>
            </w:r>
            <w:r w:rsidRPr="00122BBD">
              <w:rPr>
                <w:rFonts w:ascii="Times New Roman" w:hAnsi="Times New Roman" w:cs="Times New Roman"/>
                <w:sz w:val="24"/>
                <w:szCs w:val="24"/>
                <w:lang w:val="uk-UA"/>
              </w:rPr>
              <w:t>навчаються в одному темпі (починають і закінчують разом)</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Кожен студент може вчитися в індивідуальному темпі. Кожен студент витрачає стільки часу, скільки йому необхідно для засвоєння конкретної теми модуля</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Свобода дій</w:t>
            </w:r>
          </w:p>
        </w:tc>
      </w:tr>
      <w:tr w:rsidR="00E73737" w:rsidRPr="00122BBD" w:rsidTr="00E73737">
        <w:tc>
          <w:tcPr>
            <w:tcW w:w="4672" w:type="dxa"/>
            <w:vAlign w:val="center"/>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Студентів примушують відвідувати лекції і практичні заняття</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Навчання може проходити у зручний для кожного студента час. Модулі забезпечують свободу пристосування часу занять і змісту навчального матеріалу до індивідуальних потреб</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Закріплення знань</w:t>
            </w:r>
          </w:p>
        </w:tc>
      </w:tr>
      <w:tr w:rsidR="00E73737" w:rsidRPr="00122BBD" w:rsidTr="0048579E">
        <w:tc>
          <w:tcPr>
            <w:tcW w:w="4672"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Знання студентів закріплюються і корегуються частіше всього на етапі комплексного контролю - екзамену</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Невеликий обсяг модуля забезпечує оперативний проміжний контроль і корекцію рівня засвоєння знань</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Засвоєння знань</w:t>
            </w:r>
          </w:p>
        </w:tc>
      </w:tr>
      <w:tr w:rsidR="00E73737" w:rsidRPr="00122BBD" w:rsidTr="0048579E">
        <w:tc>
          <w:tcPr>
            <w:tcW w:w="4672"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Більшість студентів знають дещо про все. Реально важко сподіватися, що студенти зможуть засвоїти все найкращим чином</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Якщо окремі студенти повільно засвоюють матеріал, їм надається можливість індивідуально засвоїти навчальний матеріал</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Контроль</w:t>
            </w:r>
          </w:p>
        </w:tc>
      </w:tr>
      <w:tr w:rsidR="00E73737" w:rsidRPr="00122BBD" w:rsidTr="00E73737">
        <w:tc>
          <w:tcPr>
            <w:tcW w:w="4672"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 xml:space="preserve">Контрольні завдання зазвичай складаються по пройденому курсу. Вони часто призначені лише для одержання бала оцінки, а не для справжнього зворотного зв‟язку, тобто не для визначення рівня засвоєння знань </w:t>
            </w:r>
          </w:p>
        </w:tc>
        <w:tc>
          <w:tcPr>
            <w:tcW w:w="4673" w:type="dxa"/>
            <w:vAlign w:val="center"/>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Модульні контрольні завдання виконують функцію проміжного  контролю. Підсумковий контроль (екзамен, залік) проводиться з метою підвищення рівня засвоєння знань</w:t>
            </w:r>
          </w:p>
        </w:tc>
      </w:tr>
      <w:tr w:rsidR="00E73737" w:rsidRPr="00122BBD" w:rsidTr="0048579E">
        <w:tc>
          <w:tcPr>
            <w:tcW w:w="9345" w:type="dxa"/>
            <w:gridSpan w:val="2"/>
          </w:tcPr>
          <w:p w:rsidR="00E73737" w:rsidRPr="00122BBD" w:rsidRDefault="00E73737" w:rsidP="00E73737">
            <w:pPr>
              <w:autoSpaceDE w:val="0"/>
              <w:autoSpaceDN w:val="0"/>
              <w:adjustRightInd w:val="0"/>
              <w:jc w:val="center"/>
              <w:rPr>
                <w:rFonts w:ascii="Times New Roman" w:hAnsi="Times New Roman" w:cs="Times New Roman"/>
                <w:sz w:val="24"/>
                <w:szCs w:val="24"/>
                <w:lang w:val="uk-UA"/>
              </w:rPr>
            </w:pPr>
            <w:r w:rsidRPr="00122BBD">
              <w:rPr>
                <w:rFonts w:ascii="Times New Roman" w:hAnsi="Times New Roman" w:cs="Times New Roman"/>
                <w:b/>
                <w:bCs/>
                <w:sz w:val="24"/>
                <w:szCs w:val="24"/>
                <w:lang w:val="uk-UA"/>
              </w:rPr>
              <w:t>Не засвоєння знань</w:t>
            </w:r>
          </w:p>
        </w:tc>
      </w:tr>
      <w:tr w:rsidR="00E73737" w:rsidRPr="00122BBD" w:rsidTr="00E73737">
        <w:tc>
          <w:tcPr>
            <w:tcW w:w="4672" w:type="dxa"/>
            <w:vAlign w:val="center"/>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lastRenderedPageBreak/>
              <w:t>Погане засвоєння матеріалу зазвичай не помічається до кінця екзаменаційної сесії. Потерпівши невдачу під час сесії, студент часто вимушений повторювати матеріал всього курсу</w:t>
            </w:r>
          </w:p>
        </w:tc>
        <w:tc>
          <w:tcPr>
            <w:tcW w:w="4673" w:type="dxa"/>
          </w:tcPr>
          <w:p w:rsidR="00E73737" w:rsidRPr="00122BBD" w:rsidRDefault="00E73737" w:rsidP="00E73737">
            <w:pPr>
              <w:autoSpaceDE w:val="0"/>
              <w:autoSpaceDN w:val="0"/>
              <w:adjustRightInd w:val="0"/>
              <w:rPr>
                <w:rFonts w:ascii="Times New Roman" w:hAnsi="Times New Roman" w:cs="Times New Roman"/>
                <w:sz w:val="24"/>
                <w:szCs w:val="24"/>
                <w:lang w:val="uk-UA"/>
              </w:rPr>
            </w:pPr>
            <w:r w:rsidRPr="00122BBD">
              <w:rPr>
                <w:rFonts w:ascii="Times New Roman" w:hAnsi="Times New Roman" w:cs="Times New Roman"/>
                <w:sz w:val="24"/>
                <w:szCs w:val="24"/>
                <w:lang w:val="uk-UA"/>
              </w:rPr>
              <w:t>Недостатнє засвоєння матеріалу можна помітити одразу при проведенні модульного контролю (курс засвоюється закінченими порціями). У випадку невдачі на конкретних етапах навчання студент повинен повторно вивчити конкретний модуль, а не весь матеріал</w:t>
            </w:r>
          </w:p>
        </w:tc>
      </w:tr>
    </w:tbl>
    <w:p w:rsidR="008E5CBB" w:rsidRPr="00122BBD" w:rsidRDefault="008E5CBB" w:rsidP="008E5CBB">
      <w:pPr>
        <w:autoSpaceDE w:val="0"/>
        <w:autoSpaceDN w:val="0"/>
        <w:adjustRightInd w:val="0"/>
        <w:spacing w:after="0" w:line="240" w:lineRule="auto"/>
        <w:rPr>
          <w:rFonts w:ascii="Times New Roman" w:hAnsi="Times New Roman" w:cs="Times New Roman"/>
          <w:sz w:val="28"/>
          <w:szCs w:val="28"/>
          <w:lang w:val="uk-UA"/>
        </w:rPr>
      </w:pPr>
    </w:p>
    <w:p w:rsidR="008E5CBB" w:rsidRPr="00122BBD" w:rsidRDefault="008E5CBB" w:rsidP="00E7373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Таким чином, принципові відмінності модульного навчання від</w:t>
      </w:r>
      <w:r w:rsidR="00E7373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традиційного полягають у наступному:</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зміст навчання подається у закінчених, самостійних</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комплексах </w:t>
      </w:r>
      <w:r w:rsidRPr="00122BBD">
        <w:rPr>
          <w:rFonts w:ascii="Times New Roman"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модулях, що є одночасно банком інформації та</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методичним керівництвом з його засвоєння;</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взаємодія педагога і студента у навчальному процесі</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здійснюється за допомогою модулів, що забезпечують свідоме</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самостійне досягнення студентами певного рівня підготовки;</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сама сутність модульного навчання потребує обов‟язкового</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дотримання паритетних суб‟єкт</w:t>
      </w:r>
      <w:r w:rsidRPr="00122BBD">
        <w:rPr>
          <w:rFonts w:ascii="Times New Roman" w:hAnsi="Times New Roman" w:cs="Times New Roman"/>
          <w:iCs/>
          <w:sz w:val="28"/>
          <w:szCs w:val="28"/>
          <w:lang w:val="uk-UA"/>
        </w:rPr>
        <w:t>-</w:t>
      </w:r>
      <w:r w:rsidRPr="00122BBD">
        <w:rPr>
          <w:rFonts w:ascii="Times New Roman" w:eastAsia="Times New Roman,Italic" w:hAnsi="Times New Roman" w:cs="Times New Roman"/>
          <w:iCs/>
          <w:sz w:val="28"/>
          <w:szCs w:val="28"/>
          <w:lang w:val="uk-UA"/>
        </w:rPr>
        <w:t>суб‟єктних взаємовідносин між</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педагогом та студентом.</w:t>
      </w:r>
    </w:p>
    <w:p w:rsidR="00870103" w:rsidRPr="00122BBD" w:rsidRDefault="00870103" w:rsidP="00E73737">
      <w:pPr>
        <w:autoSpaceDE w:val="0"/>
        <w:autoSpaceDN w:val="0"/>
        <w:adjustRightInd w:val="0"/>
        <w:spacing w:after="0" w:line="240" w:lineRule="auto"/>
        <w:jc w:val="both"/>
        <w:rPr>
          <w:rFonts w:ascii="Times New Roman" w:eastAsia="Times New Roman,Italic" w:hAnsi="Times New Roman" w:cs="Times New Roman"/>
          <w:iCs/>
          <w:sz w:val="28"/>
          <w:szCs w:val="28"/>
          <w:lang w:val="uk-UA"/>
        </w:rPr>
      </w:pPr>
    </w:p>
    <w:p w:rsidR="008E5CBB" w:rsidRPr="00122BBD" w:rsidRDefault="00870103" w:rsidP="00E73737">
      <w:pPr>
        <w:autoSpaceDE w:val="0"/>
        <w:autoSpaceDN w:val="0"/>
        <w:adjustRightInd w:val="0"/>
        <w:spacing w:after="0" w:line="240" w:lineRule="auto"/>
        <w:jc w:val="both"/>
        <w:rPr>
          <w:rFonts w:ascii="Times New Roman" w:eastAsia="Times New Roman,Italic" w:hAnsi="Times New Roman" w:cs="Times New Roman"/>
          <w:b/>
          <w:iCs/>
          <w:sz w:val="28"/>
          <w:szCs w:val="28"/>
          <w:lang w:val="uk-UA"/>
        </w:rPr>
      </w:pPr>
      <w:r w:rsidRPr="00122BBD">
        <w:rPr>
          <w:rFonts w:ascii="Times New Roman" w:hAnsi="Times New Roman" w:cs="Times New Roman"/>
          <w:b/>
          <w:bCs/>
          <w:sz w:val="28"/>
          <w:szCs w:val="28"/>
          <w:lang w:val="uk-UA"/>
        </w:rPr>
        <w:t>Тема</w:t>
      </w:r>
      <w:r w:rsidRPr="00122BBD">
        <w:rPr>
          <w:rFonts w:ascii="Times New Roman" w:eastAsia="Times New Roman,Italic" w:hAnsi="Times New Roman" w:cs="Times New Roman"/>
          <w:b/>
          <w:iCs/>
          <w:sz w:val="28"/>
          <w:szCs w:val="28"/>
          <w:lang w:val="uk-UA"/>
        </w:rPr>
        <w:t xml:space="preserve"> 2. Принципи модульного навчання</w:t>
      </w:r>
    </w:p>
    <w:p w:rsidR="00806B15" w:rsidRPr="00122BBD" w:rsidRDefault="00806B15"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Теорія модульного навчання базується на системі його</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специфічних принципів, що корелюють із загальнодидактичними.</w:t>
      </w:r>
      <w:r w:rsidR="0017440C"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Основними принципами модульного навчання, що визначають його</w:t>
      </w:r>
      <w:r w:rsidR="0017440C"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загальний напрямок, цілі, зміст і методику організації, є наступні:</w:t>
      </w:r>
    </w:p>
    <w:p w:rsidR="00E73737"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1) модульності; </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структуризації навчання на окремі елементи;</w:t>
      </w:r>
    </w:p>
    <w:p w:rsidR="00E73737"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3) динамічності; </w:t>
      </w:r>
    </w:p>
    <w:p w:rsidR="00E73737"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оптимальності методів діяльності; </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гнучкості;</w:t>
      </w:r>
    </w:p>
    <w:p w:rsidR="00E73737"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6) усвідомленої перспективи; </w:t>
      </w:r>
    </w:p>
    <w:p w:rsidR="00E73737"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7) різносторонності методичного</w:t>
      </w:r>
      <w:r w:rsidR="00E7373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консультування; </w:t>
      </w:r>
    </w:p>
    <w:p w:rsidR="008E5CBB" w:rsidRPr="00122BBD" w:rsidRDefault="008E5CBB" w:rsidP="00E7373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8) паритетності.</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модульності визначає модульний підхід до навчання,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що виражається змістом організаційних форм і методів навчання, яке</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будується за окремими функціональними вузлами - модулями,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призначеними для досягнення конкретних дидактичних цілей.</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Принцип структурованості змісту навчання на окремі елементи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вимагає розглядати навчальний матеріал в межах модуля не лише як</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єдину цілісність, спрямовану на вирішення інтегрованої дидактичної</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цілі, а й як ту, що має певну структуру, яка складається з окремих</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елементів (блоків). Елемент - це частина модуля, що відповідає</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конкретній дієвій дидактичній цілі.</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динамічності забезпечує вільну зміну змісту модулів з</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урахуванням динаміки соціального замовлення. Тобто зміст кожного</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lastRenderedPageBreak/>
        <w:t>елемента, а отже, і кожного модуля може легко змінюватися 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доповнюватися; конструюючи елементи різних модулів, можна</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створювати нові модулі.</w:t>
      </w:r>
    </w:p>
    <w:p w:rsidR="00870103"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оптимальності методів діяльності вимагає, щоб</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студенти оволоділи різноманітними методами а базі системи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дійових знань. Тобто, необхідно навчати не лише видам діяльності,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але і способам дій, методам досягнення цілей. При цьому навчання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повинно базуватися на основі проблемного, дієвого підходу, щоб</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забезпечувалося творче відношення до навчання.</w:t>
      </w:r>
      <w:r w:rsidR="00870103" w:rsidRPr="00122BBD">
        <w:rPr>
          <w:rFonts w:ascii="Times New Roman" w:eastAsia="Times New Roman,Italic" w:hAnsi="Times New Roman" w:cs="Times New Roman"/>
          <w:iCs/>
          <w:sz w:val="28"/>
          <w:szCs w:val="28"/>
          <w:lang w:val="uk-UA"/>
        </w:rPr>
        <w:t xml:space="preserve"> </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гнучкості вимагає побудови модульної програми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таким чином, щоб легко забезпечувалася можливість пристосування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змісту навчання і шляхів його засвоєння до індивідуальних потреб</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учнів. Відомо, що у студентів спостерігається дуже суттєва різниця в</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засвоєнні знань, а також у здібностях і швидкості формування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розумових операцій. Вже цим обумовлюється необхідність</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індивідуалізації навчального процесу. Для цього необхідно</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забезпечити індивідуалізацію змісту, темпу, методики і контролю</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навчання.</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усвідомленої перспективи вимагає глибокого</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розуміння й усвідомлення учнями близьких, середніх і віддалених</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перспектив навчання. Усвідомлення діяльності (позитивні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очікування) формує позитивну мотивацію навчання, розвиває</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пізнавальні інтереси. Тому студентам необхідно на початку навчання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надати всю модульну програму, де вказати комплексну дидактичну</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мету, яку вони повинні усвідомити, як особисто важливий 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очікуваний результат. Модульна програма повинна також включати в</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себе програму дій для досягнення поставлених цілей.</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різносторонності методичного консультування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вимагає забезпечення професіоналізму у пізнавальній діяльності учня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 педагогічній діяльності педагога. Тобто навчальний матеріал</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повинен подаватися в модулях з використанням особистих</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пояснювальних методів, що полегшують засвоєння інформації. В</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модулях повинні пропонуватися різні методи і шляхи засвоєння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змісту навчання, які студент може самостійно вибирати чи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пропонувати на їх основі свої оригінальні шляхи до засвоєння. Також</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 модулях повинно здійснюватися методичне консультування</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педагога з організації процесу навчання стосовно різних методів</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впливу на студента.</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паритетності в модульному навчанні вимагає суб‟єкт-суб‟єктної взаємодії педагога і студента. Доведено, що найбільш</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ефективно педагогічний процес буде проходити тоді, коли сам</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студент буде максимально активний, а педагог виконуватиме</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консультативно-координуючу функцію, реалізовану на основі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індивідуального підходу до кожного студента. Але для цього</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необхідно забезпечити учнів такими ефективними засобами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навчання, як модуль. Використовуючи цей ефективний</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інформативний засіб, вони зможуть самостійно організувати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засвоєння нового матеріалу і з</w:t>
      </w:r>
      <w:r w:rsidR="00E7373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являтися на кожну педагогічну зустріч</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підготовленими до суб</w:t>
      </w:r>
      <w:r w:rsidR="00E7373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єкт-суб</w:t>
      </w:r>
      <w:r w:rsidR="00E7373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єктних відносин. Рівень базисної</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підготовленості студента – це запорука успіху паритетних відносин</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двох елементів педагогічної системи. Однак при традиційному</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навчанні, як це часто трапляється, основною метою педагогічних</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зустрічей є </w:t>
      </w:r>
      <w:r w:rsidRPr="00122BBD">
        <w:rPr>
          <w:rFonts w:ascii="Times New Roman" w:eastAsia="Times New Roman,Italic" w:hAnsi="Times New Roman" w:cs="Times New Roman"/>
          <w:iCs/>
          <w:sz w:val="28"/>
          <w:szCs w:val="28"/>
          <w:lang w:val="uk-UA"/>
        </w:rPr>
        <w:lastRenderedPageBreak/>
        <w:t>надання інформації виключно педагогом. У такій системі</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суб</w:t>
      </w:r>
      <w:r w:rsidR="00E7373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єкт-суб</w:t>
      </w:r>
      <w:r w:rsidR="00E7373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єктні відносини не можуть існувати і принцип</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паритетності виключається.</w:t>
      </w:r>
    </w:p>
    <w:p w:rsidR="00870103"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Тому для реалі</w:t>
      </w:r>
      <w:r w:rsidR="00870103" w:rsidRPr="00122BBD">
        <w:rPr>
          <w:rFonts w:ascii="Times New Roman" w:eastAsia="Times New Roman,Italic" w:hAnsi="Times New Roman" w:cs="Times New Roman"/>
          <w:iCs/>
          <w:sz w:val="28"/>
          <w:szCs w:val="28"/>
          <w:lang w:val="uk-UA"/>
        </w:rPr>
        <w:t>зації цього принципу необхідно:</w:t>
      </w:r>
    </w:p>
    <w:p w:rsidR="008E5CBB" w:rsidRPr="00122BBD" w:rsidRDefault="008E5CBB" w:rsidP="0017440C">
      <w:pPr>
        <w:autoSpaceDE w:val="0"/>
        <w:autoSpaceDN w:val="0"/>
        <w:adjustRightInd w:val="0"/>
        <w:spacing w:after="0" w:line="240" w:lineRule="auto"/>
        <w:ind w:firstLine="284"/>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звільнити</w:t>
      </w:r>
      <w:r w:rsidR="00870103"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педагога від виконання чисто інформаційної функції і створити умови</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для більш яскравого прояву консультативно-координуючої функції;</w:t>
      </w:r>
    </w:p>
    <w:p w:rsidR="008E5CBB" w:rsidRPr="00122BBD" w:rsidRDefault="008E5CBB" w:rsidP="0017440C">
      <w:pPr>
        <w:autoSpaceDE w:val="0"/>
        <w:autoSpaceDN w:val="0"/>
        <w:adjustRightInd w:val="0"/>
        <w:spacing w:after="0" w:line="240" w:lineRule="auto"/>
        <w:ind w:firstLine="284"/>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модульна програма повинна забезпечувати можливість</w:t>
      </w:r>
    </w:p>
    <w:p w:rsidR="008E5CBB" w:rsidRPr="00122BBD" w:rsidRDefault="008E5CBB" w:rsidP="0017440C">
      <w:pPr>
        <w:autoSpaceDE w:val="0"/>
        <w:autoSpaceDN w:val="0"/>
        <w:adjustRightInd w:val="0"/>
        <w:spacing w:after="0" w:line="240" w:lineRule="auto"/>
        <w:ind w:firstLine="284"/>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самостійного засвоєння знань студентом до певного базисного рівня;</w:t>
      </w:r>
    </w:p>
    <w:p w:rsidR="008E5CBB" w:rsidRPr="00122BBD" w:rsidRDefault="008E5CBB" w:rsidP="0017440C">
      <w:pPr>
        <w:autoSpaceDE w:val="0"/>
        <w:autoSpaceDN w:val="0"/>
        <w:adjustRightInd w:val="0"/>
        <w:spacing w:after="0" w:line="240" w:lineRule="auto"/>
        <w:ind w:firstLine="284"/>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3) педагог у процесі модульного навчання повинен делегувати деякі</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функції управління модульній програмі, в якій ці функції</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трансформуються у функції самоуправління.</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Вище перераховані принципи модульного навчання тісно</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взаємопов‟язані. Майже всі вони (окрім принципу паритетності)</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відображають особливості побудови змісту навчання, а принцип</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паритетності характеризує взаємодію педагога і студента в нових</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умовах, що складаються у ході реалізації принципів модульності,</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структуризації змісту навчання, динамічності, методу діяльності,</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гнучкості, усвідомленої перспективи і різнобічності методичного</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консультування.</w:t>
      </w:r>
    </w:p>
    <w:p w:rsidR="008E5CBB" w:rsidRPr="00122BBD" w:rsidRDefault="008E5CBB" w:rsidP="009A541B">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Принципи модульного навчання також тісно взаємопов‟язані і з</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принципами загально дидактичними, вони конкретизують останні і</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дозволяють по-новому дивитися на процес навчання, будучи</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оригінальними принципами нового цілісного підходу до</w:t>
      </w:r>
      <w:r w:rsidR="009A541B"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педагогічного процесу.</w:t>
      </w:r>
    </w:p>
    <w:p w:rsidR="00870103" w:rsidRPr="00122BBD" w:rsidRDefault="00870103" w:rsidP="008E5CBB">
      <w:pPr>
        <w:autoSpaceDE w:val="0"/>
        <w:autoSpaceDN w:val="0"/>
        <w:adjustRightInd w:val="0"/>
        <w:spacing w:after="0" w:line="240" w:lineRule="auto"/>
        <w:rPr>
          <w:rFonts w:ascii="Times New Roman" w:eastAsia="Times New Roman,Italic" w:hAnsi="Times New Roman" w:cs="Times New Roman"/>
          <w:i/>
          <w:iCs/>
          <w:sz w:val="28"/>
          <w:szCs w:val="28"/>
          <w:lang w:val="uk-UA"/>
        </w:rPr>
      </w:pPr>
    </w:p>
    <w:p w:rsidR="008E5CBB" w:rsidRPr="00122BBD" w:rsidRDefault="00870103" w:rsidP="008E5CBB">
      <w:pPr>
        <w:autoSpaceDE w:val="0"/>
        <w:autoSpaceDN w:val="0"/>
        <w:adjustRightInd w:val="0"/>
        <w:spacing w:after="0" w:line="240" w:lineRule="auto"/>
        <w:rPr>
          <w:rFonts w:ascii="Times New Roman" w:eastAsia="Times New Roman,Italic" w:hAnsi="Times New Roman" w:cs="Times New Roman"/>
          <w:b/>
          <w:iCs/>
          <w:sz w:val="28"/>
          <w:szCs w:val="28"/>
          <w:lang w:val="uk-UA"/>
        </w:rPr>
      </w:pPr>
      <w:r w:rsidRPr="00122BBD">
        <w:rPr>
          <w:rFonts w:ascii="Times New Roman" w:hAnsi="Times New Roman" w:cs="Times New Roman"/>
          <w:b/>
          <w:bCs/>
          <w:sz w:val="28"/>
          <w:szCs w:val="28"/>
          <w:lang w:val="uk-UA"/>
        </w:rPr>
        <w:t>Тема</w:t>
      </w:r>
      <w:r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b/>
          <w:iCs/>
          <w:sz w:val="28"/>
          <w:szCs w:val="28"/>
          <w:lang w:val="uk-UA"/>
        </w:rPr>
        <w:t>3. Методика побудови модульних програм</w:t>
      </w:r>
    </w:p>
    <w:p w:rsidR="00806B15" w:rsidRPr="00122BBD" w:rsidRDefault="00806B15"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Основний дидактичний засіб модульного навчання </w:t>
      </w:r>
      <w:r w:rsidR="0048579E"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 xml:space="preserve"> модульна</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програма, що складається з окремих модулів. Підготовка модульної</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програми (МП) і відповідних модулів є трудомісткою роботою, що</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потребує значної предметної і педагогічної компетентності.</w:t>
      </w:r>
    </w:p>
    <w:p w:rsidR="0048579E"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Модульні програми (МП) і, відповідні їм модулі, будуються у</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відповідності з наступними загальними принципами: </w:t>
      </w:r>
    </w:p>
    <w:p w:rsidR="0048579E"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1) цільового</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призначення відповідного інформаційного матеріалу;</w:t>
      </w: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2) поєднання</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комплексних, інтегруючих і приватних дидактичних цілей;</w:t>
      </w:r>
    </w:p>
    <w:p w:rsidR="0048579E"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3) повноти навчального матеріалу в модулі; </w:t>
      </w:r>
    </w:p>
    <w:p w:rsidR="00232547"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4) відносної</w:t>
      </w:r>
      <w:r w:rsidR="0048579E" w:rsidRPr="00122BBD">
        <w:rPr>
          <w:rFonts w:ascii="Times New Roman" w:eastAsia="Times New Roman,Italic" w:hAnsi="Times New Roman" w:cs="Times New Roman"/>
          <w:iCs/>
          <w:sz w:val="28"/>
          <w:szCs w:val="28"/>
          <w:lang w:val="uk-UA"/>
        </w:rPr>
        <w:t xml:space="preserve"> </w:t>
      </w:r>
      <w:r w:rsidR="00232547" w:rsidRPr="00122BBD">
        <w:rPr>
          <w:rFonts w:ascii="Times New Roman" w:eastAsia="Times New Roman,Italic" w:hAnsi="Times New Roman" w:cs="Times New Roman"/>
          <w:iCs/>
          <w:sz w:val="28"/>
          <w:szCs w:val="28"/>
          <w:lang w:val="uk-UA"/>
        </w:rPr>
        <w:t>самостійності елементів модуля;</w:t>
      </w: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5) реалізації зворотного зв</w:t>
      </w:r>
      <w:r w:rsidR="00232547" w:rsidRPr="00122BBD">
        <w:rPr>
          <w:rFonts w:ascii="Times New Roman" w:eastAsia="Times New Roman,Italic" w:hAnsi="Times New Roman" w:cs="Times New Roman"/>
          <w:iCs/>
          <w:sz w:val="28"/>
          <w:szCs w:val="28"/>
          <w:lang w:val="uk-UA"/>
        </w:rPr>
        <w:t>’</w:t>
      </w:r>
      <w:r w:rsidRPr="00122BBD">
        <w:rPr>
          <w:rFonts w:ascii="Times New Roman" w:eastAsia="Times New Roman,Italic" w:hAnsi="Times New Roman" w:cs="Times New Roman"/>
          <w:iCs/>
          <w:sz w:val="28"/>
          <w:szCs w:val="28"/>
          <w:lang w:val="uk-UA"/>
        </w:rPr>
        <w:t>язку;</w:t>
      </w:r>
      <w:r w:rsidR="0048579E" w:rsidRPr="00122BBD">
        <w:rPr>
          <w:rFonts w:ascii="Times New Roman" w:eastAsia="Times New Roman,Italic" w:hAnsi="Times New Roman" w:cs="Times New Roman"/>
          <w:iCs/>
          <w:sz w:val="28"/>
          <w:szCs w:val="28"/>
          <w:lang w:val="uk-UA"/>
        </w:rPr>
        <w:t xml:space="preserve"> </w:t>
      </w: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6) оптимальної передачі інформаційного і методичного матеріалу</w:t>
      </w:r>
      <w:r w:rsidR="007C17BD">
        <w:rPr>
          <w:rFonts w:ascii="Times New Roman" w:eastAsia="Times New Roman,Italic" w:hAnsi="Times New Roman" w:cs="Times New Roman"/>
          <w:iCs/>
          <w:sz w:val="28"/>
          <w:szCs w:val="28"/>
          <w:lang w:val="uk-UA"/>
        </w:rPr>
        <w:t>.</w:t>
      </w: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Принцип цільового призначення інформаційного матеріалу</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вказує, що зміст банку інформації будується виходячи з дидактичних</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цілей. Якщо потрібно досягнення пізнавальних (гносеологічних)</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цілей, банк інформації формується за гносеологічною ознакою. При</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цьому модульна програма буде містити модулі пізнавального типу.</w:t>
      </w:r>
    </w:p>
    <w:p w:rsidR="008E5CBB" w:rsidRPr="00122BBD" w:rsidRDefault="008E5CBB" w:rsidP="00C975F5">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Вони частіше за все розробляються для цілей фундаментальної,</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базової освіти. Якщо потрібно досягнення діяльних цілей,</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застосовується операційний підхід до побудови банку інформації, в</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результаті чого одержують модульні програми з модулями</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 xml:space="preserve">операційного типу. Вони як правило створюються для </w:t>
      </w:r>
      <w:r w:rsidRPr="00122BBD">
        <w:rPr>
          <w:rFonts w:ascii="Times New Roman" w:eastAsia="Times New Roman,Italic" w:hAnsi="Times New Roman" w:cs="Times New Roman"/>
          <w:iCs/>
          <w:sz w:val="28"/>
          <w:szCs w:val="28"/>
          <w:lang w:val="uk-UA"/>
        </w:rPr>
        <w:lastRenderedPageBreak/>
        <w:t>професійної</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підготовки і підвищення кваліфікації спеціалістів.</w:t>
      </w:r>
      <w:r w:rsidR="0048579E"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У свою чергу операційні модулі можна розділити на:</w:t>
      </w:r>
    </w:p>
    <w:p w:rsidR="008E5CBB" w:rsidRPr="00122BBD" w:rsidRDefault="008E5CBB" w:rsidP="00C975F5">
      <w:pPr>
        <w:spacing w:after="0" w:line="240" w:lineRule="auto"/>
        <w:ind w:firstLine="709"/>
        <w:jc w:val="both"/>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а) рецептно-операційні і б) системно-операційні (рис. </w:t>
      </w:r>
      <w:r w:rsidR="00C975F5" w:rsidRPr="00122BBD">
        <w:rPr>
          <w:rFonts w:ascii="Times New Roman" w:eastAsia="Times New Roman,Italic" w:hAnsi="Times New Roman" w:cs="Times New Roman"/>
          <w:iCs/>
          <w:sz w:val="28"/>
          <w:szCs w:val="28"/>
          <w:lang w:val="uk-UA"/>
        </w:rPr>
        <w:t>1</w:t>
      </w:r>
      <w:r w:rsidRPr="00122BBD">
        <w:rPr>
          <w:rFonts w:ascii="Times New Roman" w:eastAsia="Times New Roman,Italic" w:hAnsi="Times New Roman" w:cs="Times New Roman"/>
          <w:iCs/>
          <w:sz w:val="28"/>
          <w:szCs w:val="28"/>
          <w:lang w:val="uk-UA"/>
        </w:rPr>
        <w:t>)</w:t>
      </w:r>
    </w:p>
    <w:p w:rsidR="008E5CBB" w:rsidRPr="00122BBD" w:rsidRDefault="0017440C" w:rsidP="0017440C">
      <w:pPr>
        <w:spacing w:after="0" w:line="240" w:lineRule="auto"/>
        <w:jc w:val="center"/>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eastAsia="ru-RU"/>
        </w:rPr>
        <w:drawing>
          <wp:inline distT="0" distB="0" distL="0" distR="0">
            <wp:extent cx="3126151" cy="1916837"/>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2461" cy="1939101"/>
                    </a:xfrm>
                    <a:prstGeom prst="rect">
                      <a:avLst/>
                    </a:prstGeom>
                    <a:noFill/>
                    <a:ln>
                      <a:noFill/>
                    </a:ln>
                  </pic:spPr>
                </pic:pic>
              </a:graphicData>
            </a:graphic>
          </wp:inline>
        </w:drawing>
      </w:r>
    </w:p>
    <w:p w:rsidR="008E5CBB" w:rsidRPr="00122BBD" w:rsidRDefault="008E5CBB" w:rsidP="008E5CBB">
      <w:pPr>
        <w:autoSpaceDE w:val="0"/>
        <w:autoSpaceDN w:val="0"/>
        <w:adjustRightInd w:val="0"/>
        <w:spacing w:after="0" w:line="240" w:lineRule="auto"/>
        <w:jc w:val="center"/>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iCs/>
          <w:sz w:val="28"/>
          <w:szCs w:val="28"/>
          <w:lang w:val="uk-UA"/>
        </w:rPr>
        <w:t xml:space="preserve">Рис. </w:t>
      </w:r>
      <w:r w:rsidR="00C975F5" w:rsidRPr="00122BBD">
        <w:rPr>
          <w:rFonts w:ascii="Times New Roman" w:eastAsia="Times New Roman,Italic" w:hAnsi="Times New Roman" w:cs="Times New Roman"/>
          <w:iCs/>
          <w:sz w:val="28"/>
          <w:szCs w:val="28"/>
          <w:lang w:val="uk-UA"/>
        </w:rPr>
        <w:t>1</w:t>
      </w:r>
      <w:r w:rsidRPr="00122BBD">
        <w:rPr>
          <w:rFonts w:ascii="Times New Roman" w:eastAsia="Times New Roman,Italic" w:hAnsi="Times New Roman" w:cs="Times New Roman"/>
          <w:iCs/>
          <w:sz w:val="28"/>
          <w:szCs w:val="28"/>
          <w:lang w:val="uk-UA"/>
        </w:rPr>
        <w:t>. Підходи до побудови інформаційного банку</w:t>
      </w:r>
      <w:r w:rsidR="00232547"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і відпо</w:t>
      </w:r>
      <w:r w:rsidR="007C17BD">
        <w:rPr>
          <w:rFonts w:ascii="Times New Roman" w:eastAsia="Times New Roman,Italic" w:hAnsi="Times New Roman" w:cs="Times New Roman"/>
          <w:iCs/>
          <w:sz w:val="28"/>
          <w:szCs w:val="28"/>
          <w:lang w:val="uk-UA"/>
        </w:rPr>
        <w:t>відні їм типи модульних програм</w:t>
      </w:r>
    </w:p>
    <w:p w:rsidR="008E5CBB" w:rsidRPr="00122BBD" w:rsidRDefault="008E5CBB" w:rsidP="008E5CBB">
      <w:pPr>
        <w:autoSpaceDE w:val="0"/>
        <w:autoSpaceDN w:val="0"/>
        <w:adjustRightInd w:val="0"/>
        <w:spacing w:after="0" w:line="240" w:lineRule="auto"/>
        <w:rPr>
          <w:rFonts w:ascii="Times New Roman" w:eastAsia="Times New Roman,Italic" w:hAnsi="Times New Roman" w:cs="Times New Roman"/>
          <w:sz w:val="28"/>
          <w:szCs w:val="28"/>
          <w:lang w:val="uk-UA"/>
        </w:rPr>
      </w:pPr>
    </w:p>
    <w:p w:rsidR="008E5CBB" w:rsidRPr="00122BBD" w:rsidRDefault="008E5CBB" w:rsidP="0017440C">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Рецептно-операційні модульні програми характеризуються</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інструктивно-діяльнісним підходом до викладення інформаційного</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 xml:space="preserve">матеріалу. </w:t>
      </w:r>
      <w:r w:rsidRPr="00122BBD">
        <w:rPr>
          <w:rFonts w:ascii="Times New Roman" w:eastAsia="Times New Roman,Italic" w:hAnsi="Times New Roman" w:cs="Times New Roman"/>
          <w:i/>
          <w:iCs/>
          <w:sz w:val="28"/>
          <w:szCs w:val="28"/>
          <w:lang w:val="uk-UA"/>
        </w:rPr>
        <w:t>Наприклад</w:t>
      </w:r>
      <w:r w:rsidRPr="00122BBD">
        <w:rPr>
          <w:rFonts w:ascii="Times New Roman" w:eastAsia="Times New Roman,Italic" w:hAnsi="Times New Roman" w:cs="Times New Roman"/>
          <w:sz w:val="28"/>
          <w:szCs w:val="28"/>
          <w:lang w:val="uk-UA"/>
        </w:rPr>
        <w:t>, модульна програма для підготовки</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промислового майстра (розвиває лише вміння в певній практичній</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області).</w:t>
      </w:r>
    </w:p>
    <w:p w:rsidR="008E5CBB" w:rsidRPr="00122BBD" w:rsidRDefault="008E5CBB" w:rsidP="0017440C">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Системно-операційні модульні програми характеризуються</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системним, фундаментальним підходом до інформаційного поля.</w:t>
      </w:r>
    </w:p>
    <w:p w:rsidR="008E5CBB" w:rsidRDefault="008E5CBB" w:rsidP="0017440C">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i/>
          <w:iCs/>
          <w:sz w:val="28"/>
          <w:szCs w:val="28"/>
          <w:lang w:val="uk-UA"/>
        </w:rPr>
        <w:t>Наприклад</w:t>
      </w:r>
      <w:r w:rsidRPr="00122BBD">
        <w:rPr>
          <w:rFonts w:ascii="Times New Roman" w:eastAsia="Times New Roman,Italic" w:hAnsi="Times New Roman" w:cs="Times New Roman"/>
          <w:sz w:val="28"/>
          <w:szCs w:val="28"/>
          <w:lang w:val="uk-UA"/>
        </w:rPr>
        <w:t>, для підвищення кваліфікації спеціалістів (менеджерів),</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поряд з розвитком практичних вмінь, спеціаліст повинен набути</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систему фундаментальних і професійних знань, що визначають його</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перспективний розвиток і адаптацію до нових, змінюваних задач і</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умов праці.</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Принцип поєднання комплексних, інтегруючих і часткових</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дидактичних цілей реалізується у визначенні структури модульної</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програми і окремих модулів. При цьому комплексна дидактична ціль</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реалізується всією модульною програмою і об‟єднує інтегруючі</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дидактичні цілі, реалізацію кожної з яких забезпечує конкретний</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модуль. Кожна інтегруюча ціль складається з дидактичних часткових</w:t>
      </w:r>
      <w:r w:rsidR="0017440C"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 xml:space="preserve">цілей, яким в модулі відповідає один елемент навчання. На рис. </w:t>
      </w:r>
      <w:r w:rsidR="0017440C" w:rsidRPr="00122BBD">
        <w:rPr>
          <w:rFonts w:ascii="Times New Roman" w:eastAsia="Times New Roman,Italic" w:hAnsi="Times New Roman" w:cs="Times New Roman"/>
          <w:sz w:val="28"/>
          <w:szCs w:val="28"/>
          <w:lang w:val="uk-UA"/>
        </w:rPr>
        <w:t xml:space="preserve">2 </w:t>
      </w:r>
      <w:r w:rsidRPr="00122BBD">
        <w:rPr>
          <w:rFonts w:ascii="Times New Roman" w:eastAsia="Times New Roman,Italic" w:hAnsi="Times New Roman" w:cs="Times New Roman"/>
          <w:sz w:val="28"/>
          <w:szCs w:val="28"/>
          <w:lang w:val="uk-UA"/>
        </w:rPr>
        <w:t>показана схема ієрархічної структури цілей модульної програми.</w:t>
      </w:r>
    </w:p>
    <w:p w:rsidR="001C16CB" w:rsidRPr="00122BBD" w:rsidRDefault="001C16CB" w:rsidP="0017440C">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p>
    <w:p w:rsidR="0017440C" w:rsidRPr="00122BBD" w:rsidRDefault="0017440C" w:rsidP="0017440C">
      <w:pPr>
        <w:spacing w:after="0" w:line="240" w:lineRule="auto"/>
        <w:jc w:val="center"/>
        <w:rPr>
          <w:rFonts w:ascii="Times New Roman" w:eastAsia="Times New Roman,Italic" w:hAnsi="Times New Roman" w:cs="Times New Roman"/>
          <w:i/>
          <w:iCs/>
          <w:sz w:val="28"/>
          <w:szCs w:val="28"/>
          <w:lang w:val="uk-UA"/>
        </w:rPr>
      </w:pPr>
      <w:r w:rsidRPr="00122BBD">
        <w:rPr>
          <w:rFonts w:ascii="Times New Roman" w:eastAsia="Times New Roman,Italic" w:hAnsi="Times New Roman" w:cs="Times New Roman"/>
          <w:i/>
          <w:iCs/>
          <w:sz w:val="28"/>
          <w:szCs w:val="28"/>
          <w:lang w:val="uk-UA" w:eastAsia="ru-RU"/>
        </w:rPr>
        <w:drawing>
          <wp:inline distT="0" distB="0" distL="0" distR="0" wp14:anchorId="58B7A389" wp14:editId="1809A679">
            <wp:extent cx="2977849" cy="137724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157" cy="1409761"/>
                    </a:xfrm>
                    <a:prstGeom prst="rect">
                      <a:avLst/>
                    </a:prstGeom>
                    <a:noFill/>
                    <a:ln>
                      <a:noFill/>
                    </a:ln>
                  </pic:spPr>
                </pic:pic>
              </a:graphicData>
            </a:graphic>
          </wp:inline>
        </w:drawing>
      </w:r>
    </w:p>
    <w:p w:rsidR="008E5CBB" w:rsidRPr="00122BBD" w:rsidRDefault="008E5CBB" w:rsidP="008E5CBB">
      <w:pPr>
        <w:autoSpaceDE w:val="0"/>
        <w:autoSpaceDN w:val="0"/>
        <w:adjustRightInd w:val="0"/>
        <w:spacing w:after="0" w:line="240" w:lineRule="auto"/>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Рис. </w:t>
      </w:r>
      <w:r w:rsidR="0017440C" w:rsidRPr="00122BBD">
        <w:rPr>
          <w:rFonts w:ascii="Times New Roman" w:eastAsia="Times New Roman,Italic" w:hAnsi="Times New Roman" w:cs="Times New Roman"/>
          <w:iCs/>
          <w:sz w:val="28"/>
          <w:szCs w:val="28"/>
          <w:lang w:val="uk-UA"/>
        </w:rPr>
        <w:t>2</w:t>
      </w:r>
      <w:r w:rsidRPr="00122BBD">
        <w:rPr>
          <w:rFonts w:ascii="Times New Roman" w:eastAsia="Times New Roman,Italic" w:hAnsi="Times New Roman" w:cs="Times New Roman"/>
          <w:iCs/>
          <w:sz w:val="28"/>
          <w:szCs w:val="28"/>
          <w:lang w:val="uk-UA"/>
        </w:rPr>
        <w:t>. Ієрархічна піраміда дидактичних цілей модульної</w:t>
      </w:r>
      <w:r w:rsidR="0017440C" w:rsidRPr="00122BBD">
        <w:rPr>
          <w:rFonts w:ascii="Times New Roman" w:eastAsia="Times New Roman,Italic" w:hAnsi="Times New Roman" w:cs="Times New Roman"/>
          <w:iCs/>
          <w:sz w:val="28"/>
          <w:szCs w:val="28"/>
          <w:lang w:val="uk-UA"/>
        </w:rPr>
        <w:t xml:space="preserve"> </w:t>
      </w:r>
      <w:r w:rsidRPr="00122BBD">
        <w:rPr>
          <w:rFonts w:ascii="Times New Roman" w:eastAsia="Times New Roman,Italic" w:hAnsi="Times New Roman" w:cs="Times New Roman"/>
          <w:iCs/>
          <w:sz w:val="28"/>
          <w:szCs w:val="28"/>
          <w:lang w:val="uk-UA"/>
        </w:rPr>
        <w:t>програми</w:t>
      </w:r>
    </w:p>
    <w:p w:rsidR="0017440C" w:rsidRPr="00122BBD" w:rsidRDefault="0017440C" w:rsidP="008E5CBB">
      <w:pPr>
        <w:autoSpaceDE w:val="0"/>
        <w:autoSpaceDN w:val="0"/>
        <w:adjustRightInd w:val="0"/>
        <w:spacing w:after="0" w:line="240" w:lineRule="auto"/>
        <w:rPr>
          <w:rFonts w:ascii="Times New Roman" w:eastAsia="Times New Roman,Italic" w:hAnsi="Times New Roman" w:cs="Times New Roman"/>
          <w:sz w:val="28"/>
          <w:szCs w:val="28"/>
          <w:lang w:val="uk-UA"/>
        </w:rPr>
      </w:pP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Принцип повноти навчального матеріалу в модулі. Повнота</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навчального матеріалу відповідно дидактичної цілі реалізується</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наступним чином:</w:t>
      </w: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lastRenderedPageBreak/>
        <w:t>а) викладаються основні моменти навчального</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матеріалу (його сутність);</w:t>
      </w: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б) даються пояснення до цього матеріалу;</w:t>
      </w:r>
      <w:r w:rsidR="00253235" w:rsidRPr="00122BBD">
        <w:rPr>
          <w:rFonts w:ascii="Times New Roman" w:eastAsia="Times New Roman,Italic" w:hAnsi="Times New Roman" w:cs="Times New Roman"/>
          <w:sz w:val="28"/>
          <w:szCs w:val="28"/>
          <w:lang w:val="uk-UA"/>
        </w:rPr>
        <w:t xml:space="preserve"> </w:t>
      </w: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в) вказуються можливості додаткового поглиблення і розширення</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 xml:space="preserve">змісту матеріалу; </w:t>
      </w: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г) подаються практичні і теоретичні задачі і</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 xml:space="preserve">пояснення до їх рішення; </w:t>
      </w:r>
    </w:p>
    <w:p w:rsidR="008E5CBB"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д) задаються проблемні питання, що</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вимагають аналітичного творчого підходу на основі альтернативних</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варіантів рішень.</w:t>
      </w:r>
    </w:p>
    <w:p w:rsidR="00253235"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Принцип відносної самостійності навчальних елементів модуля</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вказує, що самостійність цих елементів залежить від рівня</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самостійності часткових дидактичних цілей. З цього випливає, що</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навчальні елементи повинні структуруватися за змістом навчання.</w:t>
      </w:r>
      <w:r w:rsidR="00253235" w:rsidRPr="00122BBD">
        <w:rPr>
          <w:rFonts w:ascii="Times New Roman" w:eastAsia="Times New Roman,Italic" w:hAnsi="Times New Roman" w:cs="Times New Roman"/>
          <w:sz w:val="28"/>
          <w:szCs w:val="28"/>
          <w:lang w:val="uk-UA"/>
        </w:rPr>
        <w:t xml:space="preserve"> </w:t>
      </w:r>
    </w:p>
    <w:p w:rsidR="008E5CBB"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Цей принцип доповнює принцип модульності (модуль може мати</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дрібні структурні одиниці - блоки).</w:t>
      </w:r>
    </w:p>
    <w:p w:rsidR="008E5CBB"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Принцип реалізації зворотного зв‟язку вимагає, щоб процес</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засвоєння знань був керованим і існувала можливість контролю і</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корекції засвоєння. Для реалізації зворотного зв‟язку при побудові</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модуля необхідно дотримуватися наступних правил:</w:t>
      </w:r>
    </w:p>
    <w:p w:rsidR="008E5CBB"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1) слід застосовувати поточний, проміжний і узагальнюючий</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контроль: поточний контроль - протягом засвоєння навчального</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елемента; проміжний - в кінці кожного навчального елемента;</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узагальнюючий - у кінці модуля;</w:t>
      </w:r>
    </w:p>
    <w:p w:rsidR="008E5CBB" w:rsidRPr="00122BBD" w:rsidRDefault="008E5CBB" w:rsidP="00253235">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2) поточний і проміжний контроль може здійснюватися у</w:t>
      </w:r>
      <w:r w:rsidR="00253235"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вигляді самоконтролю;</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поточний і проміжний контроль повинен сприяти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своєчасному виявленню прогалин у засвоєнні знань, а у випадку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незасвоєння - ясно показувати, які частини навчального матеріалу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необхідно повторити;</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4) узагальнюючий контроль повинен показувати рівень</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засвоєння модуля. У випадку незасвоєння - посилатися на конкретні</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елементи (за якими одержані незадовільні відповіді) для повторення.</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Принцип оптимальної передачі інформаційного і методичного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матеріалу вимагає подання матеріалу модуля в такій формі, щоб</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забезпечувалося найбільш ефективне його засвоєння в конкретних</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умовах. Ця вимога в однаковій мірі стосується як форми, так і змісту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модуля. </w:t>
      </w:r>
      <w:r w:rsidRPr="00122BBD">
        <w:rPr>
          <w:rFonts w:ascii="Times New Roman" w:eastAsia="Times New Roman,Italic" w:hAnsi="Times New Roman" w:cs="Times New Roman"/>
          <w:i/>
          <w:iCs/>
          <w:sz w:val="28"/>
          <w:szCs w:val="28"/>
          <w:lang w:val="uk-UA"/>
        </w:rPr>
        <w:t>Наприклад</w:t>
      </w:r>
      <w:r w:rsidRPr="00122BBD">
        <w:rPr>
          <w:rFonts w:ascii="Times New Roman" w:hAnsi="Times New Roman" w:cs="Times New Roman"/>
          <w:sz w:val="28"/>
          <w:szCs w:val="28"/>
          <w:lang w:val="uk-UA"/>
        </w:rPr>
        <w:t>, зміст модуля доцільно представити в графічному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вигляді з послідовною нумерацією навчальних елементів (НЕ), щоб</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студент ясно уявляв собі технологічний шлях навчання. Нумерація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НЕ повинна відображати порядок елементів. Форма подання модуля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повинна бути конкретною, виразною, адресованою особисто учню.</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Форма подання інформації в модулі повинна обумовлюватися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видами цієї інформації (теоретична, практична). Так, І. Прокопенко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пропонує користуватися двосторонньою формою модуля: на правому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боці подавати навчальну інформацію (“навчальний текст”), а на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лівому - методичну (“керівництво до навчання”).</w:t>
      </w:r>
      <w:r w:rsidR="00253235" w:rsidRPr="00122BBD">
        <w:rPr>
          <w:rFonts w:ascii="Times New Roman" w:hAnsi="Times New Roman" w:cs="Times New Roman"/>
          <w:sz w:val="28"/>
          <w:szCs w:val="28"/>
          <w:lang w:val="uk-UA"/>
        </w:rPr>
        <w:t xml:space="preserve"> </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Поряд із загальними принципами побудови модульних програм</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повинні існувати і специфічні, спрямовані на побудову модульної</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програми певного типу: пізнавального чи операційного.</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Специфічні принципи побудови модуля пізнавального типу:</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принцип предметного підходу до побудови змісту навчання;</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принцип фундаментальності змісту навчання в модулі.</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eastAsia="Times New Roman,Italic" w:hAnsi="Times New Roman" w:cs="Times New Roman"/>
          <w:b/>
          <w:iCs/>
          <w:sz w:val="28"/>
          <w:szCs w:val="28"/>
          <w:lang w:val="uk-UA"/>
        </w:rPr>
        <w:t>Принцип предметного підходу до побудови змісту навчання</w:t>
      </w:r>
      <w:r w:rsidR="00253235" w:rsidRPr="00122BBD">
        <w:rPr>
          <w:rFonts w:ascii="Times New Roman" w:eastAsia="Times New Roman,Italic" w:hAnsi="Times New Roman" w:cs="Times New Roman"/>
          <w:iCs/>
          <w:sz w:val="28"/>
          <w:szCs w:val="28"/>
          <w:lang w:val="uk-UA"/>
        </w:rPr>
        <w:t xml:space="preserve"> </w:t>
      </w:r>
      <w:r w:rsidRPr="00122BBD">
        <w:rPr>
          <w:rFonts w:ascii="Times New Roman" w:hAnsi="Times New Roman" w:cs="Times New Roman"/>
          <w:sz w:val="28"/>
          <w:szCs w:val="28"/>
          <w:lang w:val="uk-UA"/>
        </w:rPr>
        <w:t>обумовлює відповідність змісту модуля конкретному предмету, чи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його частині, що охоплює великий розділ (тему курсу). При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формуванні змісту пізнавального модуля слід велику увагу приділити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логічній структурі інтегруючої дидактичної цілі, що складається з</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часткових цілей. У модулях, побудованих таким чином,</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забезпечується логічне і компактне групування матеріалу, уникнення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повторення всередині одного курсу.</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eastAsia="Times New Roman,Italic" w:hAnsi="Times New Roman" w:cs="Times New Roman"/>
          <w:b/>
          <w:iCs/>
          <w:sz w:val="28"/>
          <w:szCs w:val="28"/>
          <w:lang w:val="uk-UA"/>
        </w:rPr>
        <w:t>Принцип фундаментальності навчального змісту в модулі</w:t>
      </w:r>
      <w:r w:rsidR="00253235" w:rsidRPr="00122BBD">
        <w:rPr>
          <w:rFonts w:ascii="Times New Roman" w:eastAsia="Times New Roman,Italic" w:hAnsi="Times New Roman" w:cs="Times New Roman"/>
          <w:b/>
          <w:iCs/>
          <w:sz w:val="28"/>
          <w:szCs w:val="28"/>
          <w:lang w:val="uk-UA"/>
        </w:rPr>
        <w:t xml:space="preserve"> </w:t>
      </w:r>
      <w:r w:rsidRPr="00122BBD">
        <w:rPr>
          <w:rFonts w:ascii="Times New Roman" w:hAnsi="Times New Roman" w:cs="Times New Roman"/>
          <w:sz w:val="28"/>
          <w:szCs w:val="28"/>
          <w:lang w:val="uk-UA"/>
        </w:rPr>
        <w:t>означає, що в модулях пізнавального типу особлива увага повинна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приділятися наданню фундаментальних понять, законів термінів,</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категорій тощо. Тому засвоєння фундаментальних знань повинно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відображатися у часткових дидактичних цілях. </w:t>
      </w:r>
      <w:r w:rsidRPr="00122BBD">
        <w:rPr>
          <w:rFonts w:ascii="Times New Roman" w:eastAsia="Times New Roman,Italic" w:hAnsi="Times New Roman" w:cs="Times New Roman"/>
          <w:i/>
          <w:iCs/>
          <w:sz w:val="28"/>
          <w:szCs w:val="28"/>
          <w:lang w:val="uk-UA"/>
        </w:rPr>
        <w:t xml:space="preserve">Наприклад, </w:t>
      </w:r>
      <w:r w:rsidRPr="00122BBD">
        <w:rPr>
          <w:rFonts w:ascii="Times New Roman" w:hAnsi="Times New Roman" w:cs="Times New Roman"/>
          <w:sz w:val="28"/>
          <w:szCs w:val="28"/>
          <w:lang w:val="uk-UA"/>
        </w:rPr>
        <w:t>в практиці</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застосування модульного навчання в університетах США, у модулі</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пізнавального типу розбирається одне основне фундаментальне</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поняття дисципліни (явище, закон, структурний тип тощо) чи група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споріднених понять.</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Специфічні принципи побудови модуля операційного типу:</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принцип діяльнісного підходу до формування комплексної</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дидактичної цілі; 2) принцип фундаментальності змісту навчання.</w:t>
      </w:r>
    </w:p>
    <w:p w:rsidR="00253235"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eastAsia="Times New Roman,Italic" w:hAnsi="Times New Roman" w:cs="Times New Roman"/>
          <w:b/>
          <w:iCs/>
          <w:sz w:val="28"/>
          <w:szCs w:val="28"/>
          <w:lang w:val="uk-UA"/>
        </w:rPr>
        <w:t>Принцип діяльнісного підходу до формування комплексної</w:t>
      </w:r>
      <w:r w:rsidR="00253235" w:rsidRPr="00122BBD">
        <w:rPr>
          <w:rFonts w:ascii="Times New Roman" w:eastAsia="Times New Roman,Italic" w:hAnsi="Times New Roman" w:cs="Times New Roman"/>
          <w:b/>
          <w:iCs/>
          <w:sz w:val="28"/>
          <w:szCs w:val="28"/>
          <w:lang w:val="uk-UA"/>
        </w:rPr>
        <w:t xml:space="preserve"> </w:t>
      </w:r>
      <w:r w:rsidRPr="00122BBD">
        <w:rPr>
          <w:rFonts w:ascii="Times New Roman" w:eastAsia="Times New Roman,Italic" w:hAnsi="Times New Roman" w:cs="Times New Roman"/>
          <w:b/>
          <w:iCs/>
          <w:sz w:val="28"/>
          <w:szCs w:val="28"/>
          <w:lang w:val="uk-UA"/>
        </w:rPr>
        <w:t xml:space="preserve">дидактичної цілі </w:t>
      </w:r>
      <w:r w:rsidRPr="00122BBD">
        <w:rPr>
          <w:rFonts w:ascii="Times New Roman" w:hAnsi="Times New Roman" w:cs="Times New Roman"/>
          <w:sz w:val="28"/>
          <w:szCs w:val="28"/>
          <w:lang w:val="uk-UA"/>
        </w:rPr>
        <w:t>вимагає, щоб комплексною дидактичною ціллю, яка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визначає структуру і зміст всієї модульної програми, була підготовка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людини до конкретної сфери діяльності (промисловість, сільське</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господарство тощо). </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eastAsia="Times New Roman,Italic" w:hAnsi="Times New Roman" w:cs="Times New Roman"/>
          <w:b/>
          <w:iCs/>
          <w:sz w:val="28"/>
          <w:szCs w:val="28"/>
          <w:lang w:val="uk-UA"/>
        </w:rPr>
        <w:t>Принцип фундаментальності змісту навчання</w:t>
      </w:r>
      <w:r w:rsidR="00253235" w:rsidRPr="00122BBD">
        <w:rPr>
          <w:rFonts w:ascii="Times New Roman" w:eastAsia="Times New Roman,Italic" w:hAnsi="Times New Roman" w:cs="Times New Roman"/>
          <w:i/>
          <w:iCs/>
          <w:sz w:val="28"/>
          <w:szCs w:val="28"/>
          <w:lang w:val="uk-UA"/>
        </w:rPr>
        <w:t xml:space="preserve"> </w:t>
      </w:r>
      <w:r w:rsidRPr="00122BBD">
        <w:rPr>
          <w:rFonts w:ascii="Times New Roman" w:hAnsi="Times New Roman" w:cs="Times New Roman"/>
          <w:sz w:val="28"/>
          <w:szCs w:val="28"/>
          <w:lang w:val="uk-UA"/>
        </w:rPr>
        <w:t>обумовлює спрямованість інтегруючої дидактичної цілі на розвиток</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вмінь і навичок з реалізації конкретної функції практичної діяльності</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людини (професійної діяльності спеціаліста). Наприклад: інженерна</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функція, агрономічна, маркетингова тощо. При цьому кожну функцію</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доцільно розділити на конкретні дії. Наприклад, в межах</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агрономічної функції можна виділити такі види діяльності: захист</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рослин, агрохімія, овочівництво, садівництво тощо. Структуру</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модуля слід будувати у відповідності зі структурою відповідної</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функції. При цьому для виконання конкретної функції потрібно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визначити необхідні знання і вміння, що її характеризують.</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Дотримання вищеперерахованих принципів побудови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модульних програм, разом з творчим відношенням, дозволяє</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правильно визначити структуру модульної програми і сформувати</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зміст окремих модулів.</w:t>
      </w:r>
    </w:p>
    <w:p w:rsidR="00253235" w:rsidRPr="00122BBD" w:rsidRDefault="008E5CBB" w:rsidP="00253235">
      <w:pPr>
        <w:autoSpaceDE w:val="0"/>
        <w:autoSpaceDN w:val="0"/>
        <w:adjustRightInd w:val="0"/>
        <w:spacing w:after="0" w:line="240" w:lineRule="auto"/>
        <w:ind w:firstLine="709"/>
        <w:jc w:val="both"/>
        <w:rPr>
          <w:rFonts w:ascii="Times New Roman" w:hAnsi="Times New Roman" w:cs="Times New Roman"/>
          <w:bCs/>
          <w:iCs/>
          <w:sz w:val="28"/>
          <w:szCs w:val="28"/>
          <w:lang w:val="uk-UA"/>
        </w:rPr>
      </w:pPr>
      <w:r w:rsidRPr="00122BBD">
        <w:rPr>
          <w:rFonts w:ascii="Times New Roman" w:hAnsi="Times New Roman" w:cs="Times New Roman"/>
          <w:bCs/>
          <w:iCs/>
          <w:sz w:val="28"/>
          <w:szCs w:val="28"/>
          <w:lang w:val="uk-UA"/>
        </w:rPr>
        <w:t>Визначення структури модульної програми і окремих</w:t>
      </w:r>
      <w:r w:rsidR="00253235" w:rsidRPr="00122BBD">
        <w:rPr>
          <w:rFonts w:ascii="Times New Roman" w:hAnsi="Times New Roman" w:cs="Times New Roman"/>
          <w:bCs/>
          <w:iCs/>
          <w:sz w:val="28"/>
          <w:szCs w:val="28"/>
          <w:lang w:val="uk-UA"/>
        </w:rPr>
        <w:t xml:space="preserve"> </w:t>
      </w:r>
      <w:r w:rsidRPr="00122BBD">
        <w:rPr>
          <w:rFonts w:ascii="Times New Roman" w:hAnsi="Times New Roman" w:cs="Times New Roman"/>
          <w:bCs/>
          <w:iCs/>
          <w:sz w:val="28"/>
          <w:szCs w:val="28"/>
          <w:lang w:val="uk-UA"/>
        </w:rPr>
        <w:t xml:space="preserve">модулів. </w:t>
      </w:r>
    </w:p>
    <w:p w:rsidR="008E5CBB" w:rsidRPr="00122BBD"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Процес побудови модульної програми починається з</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визначення її структури. Перед усім, виходячи з принципів цільового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призначення інформаційного банку і сполучення комплексних,</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інтегруючих і приватних </w:t>
      </w:r>
      <w:r w:rsidRPr="00122BBD">
        <w:rPr>
          <w:rFonts w:ascii="Times New Roman" w:hAnsi="Times New Roman" w:cs="Times New Roman"/>
          <w:sz w:val="28"/>
          <w:szCs w:val="28"/>
          <w:lang w:val="uk-UA"/>
        </w:rPr>
        <w:lastRenderedPageBreak/>
        <w:t>дидактичних цілей, необхідно</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сформулювати комплексну дидактичну ціль, яка і буде</w:t>
      </w:r>
      <w:r w:rsidR="00F44929"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реалізовуватися модульною програмою.</w:t>
      </w:r>
    </w:p>
    <w:p w:rsidR="00253235" w:rsidRDefault="008E5CB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Звичайно назва модульної програми відповідає комплексній</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цілі. На підставі комплексної дидактичної цілі визначаються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інтегруючі дидактичні цілі, що характеризують структуру МП. Для</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реалізації кожної інтегруючої цілі будується конкретний модуль,</w:t>
      </w:r>
      <w:r w:rsidR="00253235"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який складається з комплексу часткових дидактичних цілей (рис. </w:t>
      </w:r>
      <w:r w:rsidR="00F44929" w:rsidRPr="00122BBD">
        <w:rPr>
          <w:rFonts w:ascii="Times New Roman" w:hAnsi="Times New Roman" w:cs="Times New Roman"/>
          <w:sz w:val="28"/>
          <w:szCs w:val="28"/>
          <w:lang w:val="uk-UA"/>
        </w:rPr>
        <w:t>3</w:t>
      </w:r>
      <w:r w:rsidRPr="00122BBD">
        <w:rPr>
          <w:rFonts w:ascii="Times New Roman" w:hAnsi="Times New Roman" w:cs="Times New Roman"/>
          <w:sz w:val="28"/>
          <w:szCs w:val="28"/>
          <w:lang w:val="uk-UA"/>
        </w:rPr>
        <w:t>).</w:t>
      </w:r>
    </w:p>
    <w:p w:rsidR="001C16CB" w:rsidRPr="00122BBD" w:rsidRDefault="001C16CB" w:rsidP="00253235">
      <w:pPr>
        <w:autoSpaceDE w:val="0"/>
        <w:autoSpaceDN w:val="0"/>
        <w:adjustRightInd w:val="0"/>
        <w:spacing w:after="0" w:line="240" w:lineRule="auto"/>
        <w:ind w:firstLine="709"/>
        <w:jc w:val="both"/>
        <w:rPr>
          <w:rFonts w:ascii="Times New Roman" w:hAnsi="Times New Roman" w:cs="Times New Roman"/>
          <w:sz w:val="28"/>
          <w:szCs w:val="28"/>
          <w:lang w:val="uk-UA"/>
        </w:rPr>
      </w:pPr>
    </w:p>
    <w:p w:rsidR="008E5CBB" w:rsidRPr="00122BBD" w:rsidRDefault="008E5CBB" w:rsidP="00F44929">
      <w:pPr>
        <w:autoSpaceDE w:val="0"/>
        <w:autoSpaceDN w:val="0"/>
        <w:adjustRightInd w:val="0"/>
        <w:spacing w:after="0" w:line="240" w:lineRule="auto"/>
        <w:jc w:val="center"/>
        <w:rPr>
          <w:rFonts w:ascii="Times New Roman" w:hAnsi="Times New Roman" w:cs="Times New Roman"/>
          <w:sz w:val="28"/>
          <w:szCs w:val="28"/>
          <w:lang w:val="uk-UA"/>
        </w:rPr>
      </w:pPr>
      <w:r w:rsidRPr="00122BBD">
        <w:rPr>
          <w:rFonts w:ascii="Times New Roman" w:hAnsi="Times New Roman" w:cs="Times New Roman"/>
          <w:sz w:val="28"/>
          <w:szCs w:val="28"/>
          <w:lang w:val="uk-UA" w:eastAsia="ru-RU"/>
        </w:rPr>
        <w:drawing>
          <wp:inline distT="0" distB="0" distL="0" distR="0" wp14:anchorId="7557F390" wp14:editId="4A27DFA3">
            <wp:extent cx="4098022" cy="27996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7255" cy="2840110"/>
                    </a:xfrm>
                    <a:prstGeom prst="rect">
                      <a:avLst/>
                    </a:prstGeom>
                    <a:noFill/>
                    <a:ln>
                      <a:noFill/>
                    </a:ln>
                  </pic:spPr>
                </pic:pic>
              </a:graphicData>
            </a:graphic>
          </wp:inline>
        </w:drawing>
      </w:r>
    </w:p>
    <w:p w:rsidR="008E5CBB" w:rsidRPr="00122BBD" w:rsidRDefault="008E5CBB" w:rsidP="008E5CBB">
      <w:pPr>
        <w:autoSpaceDE w:val="0"/>
        <w:autoSpaceDN w:val="0"/>
        <w:adjustRightInd w:val="0"/>
        <w:spacing w:after="0" w:line="240" w:lineRule="auto"/>
        <w:jc w:val="center"/>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Рис. </w:t>
      </w:r>
      <w:r w:rsidR="00F44929" w:rsidRPr="00122BBD">
        <w:rPr>
          <w:rFonts w:ascii="Times New Roman" w:eastAsia="Times New Roman,Italic" w:hAnsi="Times New Roman" w:cs="Times New Roman"/>
          <w:iCs/>
          <w:sz w:val="28"/>
          <w:szCs w:val="28"/>
          <w:lang w:val="uk-UA"/>
        </w:rPr>
        <w:t>3</w:t>
      </w:r>
      <w:r w:rsidRPr="00122BBD">
        <w:rPr>
          <w:rFonts w:ascii="Times New Roman" w:eastAsia="Times New Roman,Italic" w:hAnsi="Times New Roman" w:cs="Times New Roman"/>
          <w:iCs/>
          <w:sz w:val="28"/>
          <w:szCs w:val="28"/>
          <w:lang w:val="uk-UA"/>
        </w:rPr>
        <w:t>. Алгоритм визначення структури модульної програми,</w:t>
      </w:r>
    </w:p>
    <w:p w:rsidR="008E5CBB" w:rsidRPr="00122BBD" w:rsidRDefault="008E5CBB" w:rsidP="008E5CBB">
      <w:pPr>
        <w:autoSpaceDE w:val="0"/>
        <w:autoSpaceDN w:val="0"/>
        <w:adjustRightInd w:val="0"/>
        <w:spacing w:after="0" w:line="240" w:lineRule="auto"/>
        <w:jc w:val="center"/>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окремих модулів та їх блоків</w:t>
      </w:r>
    </w:p>
    <w:p w:rsidR="00F44929" w:rsidRPr="00122BBD" w:rsidRDefault="00F44929" w:rsidP="00ED40D7">
      <w:pPr>
        <w:autoSpaceDE w:val="0"/>
        <w:autoSpaceDN w:val="0"/>
        <w:adjustRightInd w:val="0"/>
        <w:spacing w:after="0" w:line="240" w:lineRule="auto"/>
        <w:ind w:firstLine="709"/>
        <w:jc w:val="both"/>
        <w:rPr>
          <w:rFonts w:ascii="Times New Roman" w:eastAsia="Times New Roman,Italic" w:hAnsi="Times New Roman" w:cs="Times New Roman"/>
          <w:iCs/>
          <w:sz w:val="28"/>
          <w:szCs w:val="28"/>
          <w:lang w:val="uk-UA"/>
        </w:rPr>
      </w:pP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Згідно з вищевикладеними інтегруючими цілями будується</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модульна програма. Наприклад, структура модульної програми з</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дисципліни “Аграрний менеджмент” для студентів економічних</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спеціальностей включає такі модулі:</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1. Теоретичні основи аграрного менеджменту</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2. Особливості організації управління в аграрних формуваннях</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3. Організаційні структури управління</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4. Методи управління</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5. Ділове адміністрування</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6. Техніка і технологія виробничого менеджменту.</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Структуру окремого модуля формують виходячи з повноти</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реалізації окремої інтегруючої дидактичної цілі. При цьому,</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інтегрована дидактична ціль структурується на часткові цілі, які є</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основою структури модуля. Наприклад, структура модуля</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“Теоретичні основи аграрного менеджменту” містить наступні блоки</w:t>
      </w:r>
      <w:r w:rsidR="00ED40D7" w:rsidRPr="00122BBD">
        <w:rPr>
          <w:rFonts w:ascii="Times New Roman" w:eastAsia="Times New Roman,Italic" w:hAnsi="Times New Roman" w:cs="Times New Roman"/>
          <w:sz w:val="28"/>
          <w:szCs w:val="28"/>
          <w:lang w:val="uk-UA"/>
        </w:rPr>
        <w:t xml:space="preserve"> </w:t>
      </w:r>
      <w:r w:rsidRPr="00122BBD">
        <w:rPr>
          <w:rFonts w:ascii="Times New Roman" w:eastAsia="Times New Roman,Italic" w:hAnsi="Times New Roman" w:cs="Times New Roman"/>
          <w:sz w:val="28"/>
          <w:szCs w:val="28"/>
          <w:lang w:val="uk-UA"/>
        </w:rPr>
        <w:t>(теми).</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1. Зміст управління суспільним виробництвом, предмет науки.</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2. Менеджмент як наука і мистецтво управління.</w:t>
      </w:r>
    </w:p>
    <w:p w:rsidR="008E5CBB" w:rsidRPr="00122BBD" w:rsidRDefault="008E5CBB" w:rsidP="00ED40D7">
      <w:pPr>
        <w:spacing w:after="0" w:line="240" w:lineRule="auto"/>
        <w:ind w:firstLine="709"/>
        <w:jc w:val="both"/>
        <w:rPr>
          <w:rFonts w:ascii="Times New Roman" w:eastAsia="Times New Roman,Italic" w:hAnsi="Times New Roman" w:cs="Times New Roman"/>
          <w:sz w:val="28"/>
          <w:szCs w:val="28"/>
          <w:lang w:val="uk-UA"/>
        </w:rPr>
      </w:pPr>
      <w:r w:rsidRPr="00122BBD">
        <w:rPr>
          <w:rFonts w:ascii="Times New Roman" w:eastAsia="Times New Roman,Italic" w:hAnsi="Times New Roman" w:cs="Times New Roman"/>
          <w:sz w:val="28"/>
          <w:szCs w:val="28"/>
          <w:lang w:val="uk-UA"/>
        </w:rPr>
        <w:t>3. Наукові закономірності і принципи аграрного менеджменту.</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4. Цілі і функції аграрного менеджменту.</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5. Система аграрного менеджменту.</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При цьому окремі блоки модуля можуть бути структуровані на</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ще дрібніші елементи. Наприклад, блок модуля “Менеджмент як</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наука і мистецтво управління” складається з наступних питань.</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Менеджмент як наука, суб‟єкт і об‟єкт аграрного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менеджменту.</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Предмет науки і методи дослідження в менеджмент.</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Зв‟язок менеджменту з мистецтвом управління, творча</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сутність процесу управління виробництвом.</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4. Еволюційний розвиток науки управління.</w:t>
      </w:r>
    </w:p>
    <w:p w:rsidR="00ED40D7"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Вищенаведена алгоритмічна структура модульної програми</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може бути реалізована через </w:t>
      </w:r>
      <w:r w:rsidRPr="00122BBD">
        <w:rPr>
          <w:rFonts w:ascii="Times New Roman" w:eastAsia="Times New Roman,Italic" w:hAnsi="Times New Roman" w:cs="Times New Roman"/>
          <w:i/>
          <w:iCs/>
          <w:sz w:val="28"/>
          <w:szCs w:val="28"/>
          <w:lang w:val="uk-UA"/>
        </w:rPr>
        <w:t>модулі пізнавального і операційного</w:t>
      </w:r>
      <w:r w:rsidR="00ED40D7" w:rsidRPr="00122BBD">
        <w:rPr>
          <w:rFonts w:ascii="Times New Roman" w:eastAsia="Times New Roman,Italic" w:hAnsi="Times New Roman" w:cs="Times New Roman"/>
          <w:i/>
          <w:iCs/>
          <w:sz w:val="28"/>
          <w:szCs w:val="28"/>
          <w:lang w:val="uk-UA"/>
        </w:rPr>
        <w:t xml:space="preserve"> </w:t>
      </w:r>
      <w:r w:rsidRPr="00122BBD">
        <w:rPr>
          <w:rFonts w:ascii="Times New Roman" w:eastAsia="Times New Roman,Italic" w:hAnsi="Times New Roman" w:cs="Times New Roman"/>
          <w:i/>
          <w:iCs/>
          <w:sz w:val="28"/>
          <w:szCs w:val="28"/>
          <w:lang w:val="uk-UA"/>
        </w:rPr>
        <w:t>типу</w:t>
      </w:r>
      <w:r w:rsidRPr="00122BBD">
        <w:rPr>
          <w:rFonts w:ascii="Times New Roman" w:hAnsi="Times New Roman" w:cs="Times New Roman"/>
          <w:sz w:val="28"/>
          <w:szCs w:val="28"/>
          <w:lang w:val="uk-UA"/>
        </w:rPr>
        <w:t>. Наприклад, перший модуль (“Теоретичні основи аграрного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менеджменту”) у програмі курсу “Аграрний менеджмент” може</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розглядатися модулем пізнавального типу, тому що цей підкурс</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вимагає фундаментального підходу. Для решти підкурсів</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характерний діяльнісний і системно-діяльнісний підхід. Тому, до них</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можуть входити модулі системно-операційного типу (призначені для</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розвитку вмінь і навичок виробничої діяльності), які опираються на</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систему знань. Наприклад, системно-операційний блок-модуль</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“Управлінські рішення” може виглядати наступним чином.</w:t>
      </w:r>
      <w:r w:rsidR="00ED40D7" w:rsidRPr="00122BBD">
        <w:rPr>
          <w:rFonts w:ascii="Times New Roman" w:hAnsi="Times New Roman" w:cs="Times New Roman"/>
          <w:sz w:val="28"/>
          <w:szCs w:val="28"/>
          <w:lang w:val="uk-UA"/>
        </w:rPr>
        <w:t xml:space="preserve"> </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i/>
          <w:iCs/>
          <w:sz w:val="28"/>
          <w:szCs w:val="28"/>
          <w:lang w:val="uk-UA"/>
        </w:rPr>
      </w:pPr>
      <w:r w:rsidRPr="00122BBD">
        <w:rPr>
          <w:rFonts w:ascii="Times New Roman" w:eastAsia="Times New Roman,Italic" w:hAnsi="Times New Roman" w:cs="Times New Roman"/>
          <w:i/>
          <w:iCs/>
          <w:sz w:val="28"/>
          <w:szCs w:val="28"/>
          <w:lang w:val="uk-UA"/>
        </w:rPr>
        <w:t>Системний підхід</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Сутність і види управлінських рішень.</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Процес прийняття управлінських рішень.</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Критерії і обмеження при прийнятті управлінських рішень.</w:t>
      </w:r>
    </w:p>
    <w:p w:rsidR="008E5CBB" w:rsidRPr="00122BBD" w:rsidRDefault="008E5CBB" w:rsidP="00ED40D7">
      <w:pPr>
        <w:autoSpaceDE w:val="0"/>
        <w:autoSpaceDN w:val="0"/>
        <w:adjustRightInd w:val="0"/>
        <w:spacing w:after="0" w:line="240" w:lineRule="auto"/>
        <w:ind w:firstLine="709"/>
        <w:jc w:val="both"/>
        <w:rPr>
          <w:rFonts w:ascii="Times New Roman" w:eastAsia="Times New Roman,Italic" w:hAnsi="Times New Roman" w:cs="Times New Roman"/>
          <w:i/>
          <w:iCs/>
          <w:sz w:val="28"/>
          <w:szCs w:val="28"/>
          <w:lang w:val="uk-UA"/>
        </w:rPr>
      </w:pPr>
      <w:r w:rsidRPr="00122BBD">
        <w:rPr>
          <w:rFonts w:ascii="Times New Roman" w:eastAsia="Times New Roman,Italic" w:hAnsi="Times New Roman" w:cs="Times New Roman"/>
          <w:i/>
          <w:iCs/>
          <w:sz w:val="28"/>
          <w:szCs w:val="28"/>
          <w:lang w:val="uk-UA"/>
        </w:rPr>
        <w:t>Діяльнісний підхід</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1. Запропонуйте шляхи вирішення проблемних ситуацій</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виробничо-господарської діяльності сільськогосподарського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підприємства (наводяться варіанти ситуацій).</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2. Визначте правильність прийняття управлінських рішень у</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виробничому колективі аграрного формування (наводяться варіанти</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ситуацій).</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3. Побудуйте алгоритм прийняття управлінського рішення у</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запропонованих виробничих ситуаціях (наводяться варіанти</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ситуацій).</w:t>
      </w:r>
    </w:p>
    <w:p w:rsidR="008E5CBB" w:rsidRPr="00122BBD" w:rsidRDefault="008E5CBB" w:rsidP="00ED40D7">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За основу структури модуля слід брати структуру його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навчальних елементів (НЕ): </w:t>
      </w:r>
      <w:r w:rsidRPr="00122BBD">
        <w:rPr>
          <w:rFonts w:ascii="Times New Roman" w:hAnsi="Times New Roman" w:cs="Times New Roman"/>
          <w:i/>
          <w:iCs/>
          <w:sz w:val="28"/>
          <w:szCs w:val="28"/>
          <w:lang w:val="uk-UA"/>
        </w:rPr>
        <w:t xml:space="preserve">1) </w:t>
      </w:r>
      <w:r w:rsidRPr="00122BBD">
        <w:rPr>
          <w:rFonts w:ascii="Times New Roman" w:eastAsia="Times New Roman,Italic" w:hAnsi="Times New Roman" w:cs="Times New Roman"/>
          <w:i/>
          <w:iCs/>
          <w:sz w:val="28"/>
          <w:szCs w:val="28"/>
          <w:lang w:val="uk-UA"/>
        </w:rPr>
        <w:t xml:space="preserve">мета і зміст модуля </w:t>
      </w:r>
      <w:r w:rsidRPr="00122BBD">
        <w:rPr>
          <w:rFonts w:ascii="Times New Roman" w:hAnsi="Times New Roman" w:cs="Times New Roman"/>
          <w:sz w:val="28"/>
          <w:szCs w:val="28"/>
          <w:lang w:val="uk-UA"/>
        </w:rPr>
        <w:t>(призначений для</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розкриття інтегруючих і часткових дидактичних цілей модуля і його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змісту); </w:t>
      </w:r>
      <w:r w:rsidRPr="00122BBD">
        <w:rPr>
          <w:rFonts w:ascii="Times New Roman" w:hAnsi="Times New Roman" w:cs="Times New Roman"/>
          <w:i/>
          <w:iCs/>
          <w:sz w:val="28"/>
          <w:szCs w:val="28"/>
          <w:lang w:val="uk-UA"/>
        </w:rPr>
        <w:t xml:space="preserve">2) </w:t>
      </w:r>
      <w:r w:rsidRPr="00122BBD">
        <w:rPr>
          <w:rFonts w:ascii="Times New Roman" w:eastAsia="Times New Roman,Italic" w:hAnsi="Times New Roman" w:cs="Times New Roman"/>
          <w:i/>
          <w:iCs/>
          <w:sz w:val="28"/>
          <w:szCs w:val="28"/>
          <w:lang w:val="uk-UA"/>
        </w:rPr>
        <w:t xml:space="preserve">резюме </w:t>
      </w:r>
      <w:r w:rsidRPr="00122BBD">
        <w:rPr>
          <w:rFonts w:ascii="Times New Roman" w:hAnsi="Times New Roman" w:cs="Times New Roman"/>
          <w:sz w:val="28"/>
          <w:szCs w:val="28"/>
          <w:lang w:val="uk-UA"/>
        </w:rPr>
        <w:t>(призначений для узагальнення інформаційного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матеріалу в модулі); </w:t>
      </w:r>
      <w:r w:rsidRPr="00122BBD">
        <w:rPr>
          <w:rFonts w:ascii="Times New Roman" w:hAnsi="Times New Roman" w:cs="Times New Roman"/>
          <w:i/>
          <w:iCs/>
          <w:sz w:val="28"/>
          <w:szCs w:val="28"/>
          <w:lang w:val="uk-UA"/>
        </w:rPr>
        <w:t xml:space="preserve">3) </w:t>
      </w:r>
      <w:r w:rsidRPr="00122BBD">
        <w:rPr>
          <w:rFonts w:ascii="Times New Roman" w:eastAsia="Times New Roman,Italic" w:hAnsi="Times New Roman" w:cs="Times New Roman"/>
          <w:i/>
          <w:iCs/>
          <w:sz w:val="28"/>
          <w:szCs w:val="28"/>
          <w:lang w:val="uk-UA"/>
        </w:rPr>
        <w:t xml:space="preserve">контроль </w:t>
      </w:r>
      <w:r w:rsidRPr="00122BBD">
        <w:rPr>
          <w:rFonts w:ascii="Times New Roman" w:hAnsi="Times New Roman" w:cs="Times New Roman"/>
          <w:sz w:val="28"/>
          <w:szCs w:val="28"/>
          <w:lang w:val="uk-UA"/>
        </w:rPr>
        <w:t xml:space="preserve">(призначений для реалізаціїзворотного зв„язку при засвоєнні матеріалу). На рис. </w:t>
      </w:r>
      <w:r w:rsidR="00ED40D7" w:rsidRPr="00122BBD">
        <w:rPr>
          <w:rFonts w:ascii="Times New Roman" w:hAnsi="Times New Roman" w:cs="Times New Roman"/>
          <w:sz w:val="28"/>
          <w:szCs w:val="28"/>
          <w:lang w:val="uk-UA"/>
        </w:rPr>
        <w:t>4</w:t>
      </w:r>
      <w:r w:rsidRPr="00122BBD">
        <w:rPr>
          <w:rFonts w:ascii="Times New Roman" w:hAnsi="Times New Roman" w:cs="Times New Roman"/>
          <w:sz w:val="28"/>
          <w:szCs w:val="28"/>
          <w:lang w:val="uk-UA"/>
        </w:rPr>
        <w:t xml:space="preserve"> наведено</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принципову структуру блоку-модуля “Формування і розвиток</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виробничого колективу”. Його назва визначається структурою</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інтегруючих цілей модульної програми. На основі структури</w:t>
      </w:r>
      <w:r w:rsidR="00ED40D7"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часткових цілей (підцілей) будується поелементна структура даного</w:t>
      </w:r>
      <w:r w:rsidR="00ED40D7" w:rsidRPr="00122BBD">
        <w:rPr>
          <w:rFonts w:ascii="Times New Roman" w:hAnsi="Times New Roman" w:cs="Times New Roman"/>
          <w:sz w:val="28"/>
          <w:szCs w:val="28"/>
          <w:lang w:val="uk-UA"/>
        </w:rPr>
        <w:t xml:space="preserve"> модуля (блоку).</w:t>
      </w:r>
    </w:p>
    <w:p w:rsidR="008E5CBB" w:rsidRPr="00122BBD" w:rsidRDefault="008E5CBB" w:rsidP="008E5CBB">
      <w:pPr>
        <w:spacing w:after="0" w:line="240" w:lineRule="auto"/>
        <w:jc w:val="center"/>
        <w:rPr>
          <w:rFonts w:ascii="Times New Roman" w:hAnsi="Times New Roman" w:cs="Times New Roman"/>
          <w:sz w:val="28"/>
          <w:szCs w:val="28"/>
          <w:lang w:val="uk-UA"/>
        </w:rPr>
      </w:pPr>
      <w:r w:rsidRPr="00122BBD">
        <w:rPr>
          <w:rFonts w:ascii="Times New Roman" w:hAnsi="Times New Roman" w:cs="Times New Roman"/>
          <w:sz w:val="28"/>
          <w:szCs w:val="28"/>
          <w:lang w:val="uk-UA" w:eastAsia="ru-RU"/>
        </w:rPr>
        <w:lastRenderedPageBreak/>
        <w:drawing>
          <wp:inline distT="0" distB="0" distL="0" distR="0" wp14:anchorId="76BB41A9" wp14:editId="08D2DB3F">
            <wp:extent cx="5098425" cy="2698044"/>
            <wp:effectExtent l="0" t="0" r="698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6104" cy="2723275"/>
                    </a:xfrm>
                    <a:prstGeom prst="rect">
                      <a:avLst/>
                    </a:prstGeom>
                    <a:noFill/>
                    <a:ln>
                      <a:noFill/>
                    </a:ln>
                  </pic:spPr>
                </pic:pic>
              </a:graphicData>
            </a:graphic>
          </wp:inline>
        </w:drawing>
      </w:r>
    </w:p>
    <w:p w:rsidR="008E5CBB" w:rsidRDefault="008E5CBB" w:rsidP="008E5CBB">
      <w:pPr>
        <w:autoSpaceDE w:val="0"/>
        <w:autoSpaceDN w:val="0"/>
        <w:adjustRightInd w:val="0"/>
        <w:spacing w:after="0" w:line="240" w:lineRule="auto"/>
        <w:rPr>
          <w:rFonts w:ascii="Times New Roman" w:eastAsia="Times New Roman,Italic" w:hAnsi="Times New Roman" w:cs="Times New Roman"/>
          <w:iCs/>
          <w:sz w:val="28"/>
          <w:szCs w:val="28"/>
          <w:lang w:val="uk-UA"/>
        </w:rPr>
      </w:pPr>
      <w:r w:rsidRPr="00122BBD">
        <w:rPr>
          <w:rFonts w:ascii="Times New Roman" w:eastAsia="Times New Roman,Italic" w:hAnsi="Times New Roman" w:cs="Times New Roman"/>
          <w:iCs/>
          <w:sz w:val="28"/>
          <w:szCs w:val="28"/>
          <w:lang w:val="uk-UA"/>
        </w:rPr>
        <w:t xml:space="preserve">Рис. </w:t>
      </w:r>
      <w:r w:rsidR="00ED40D7" w:rsidRPr="00122BBD">
        <w:rPr>
          <w:rFonts w:ascii="Times New Roman" w:eastAsia="Times New Roman,Italic" w:hAnsi="Times New Roman" w:cs="Times New Roman"/>
          <w:iCs/>
          <w:sz w:val="28"/>
          <w:szCs w:val="28"/>
          <w:lang w:val="uk-UA"/>
        </w:rPr>
        <w:t>4</w:t>
      </w:r>
      <w:r w:rsidRPr="00122BBD">
        <w:rPr>
          <w:rFonts w:ascii="Times New Roman" w:eastAsia="Times New Roman,Italic" w:hAnsi="Times New Roman" w:cs="Times New Roman"/>
          <w:iCs/>
          <w:sz w:val="28"/>
          <w:szCs w:val="28"/>
          <w:lang w:val="uk-UA"/>
        </w:rPr>
        <w:t>. Структура модуля “Формування і розвиток виробничого колективу”</w:t>
      </w:r>
    </w:p>
    <w:p w:rsidR="001C16CB" w:rsidRDefault="001C16CB" w:rsidP="008E5CBB">
      <w:pPr>
        <w:autoSpaceDE w:val="0"/>
        <w:autoSpaceDN w:val="0"/>
        <w:adjustRightInd w:val="0"/>
        <w:spacing w:after="0" w:line="240" w:lineRule="auto"/>
        <w:rPr>
          <w:rFonts w:ascii="Times New Roman" w:eastAsia="Times New Roman,Italic" w:hAnsi="Times New Roman" w:cs="Times New Roman"/>
          <w:iCs/>
          <w:sz w:val="28"/>
          <w:szCs w:val="28"/>
          <w:lang w:val="uk-UA"/>
        </w:rPr>
      </w:pPr>
    </w:p>
    <w:p w:rsidR="001C16CB" w:rsidRDefault="001C16CB" w:rsidP="008E5CBB">
      <w:pPr>
        <w:autoSpaceDE w:val="0"/>
        <w:autoSpaceDN w:val="0"/>
        <w:adjustRightInd w:val="0"/>
        <w:spacing w:after="0" w:line="240" w:lineRule="auto"/>
        <w:rPr>
          <w:rFonts w:ascii="Times New Roman" w:eastAsia="Times New Roman,Italic" w:hAnsi="Times New Roman" w:cs="Times New Roman"/>
          <w:iCs/>
          <w:sz w:val="28"/>
          <w:szCs w:val="28"/>
          <w:lang w:val="uk-UA"/>
        </w:rPr>
      </w:pPr>
    </w:p>
    <w:p w:rsidR="001C16CB" w:rsidRPr="006F4066" w:rsidRDefault="001C16CB" w:rsidP="001C16CB">
      <w:pPr>
        <w:pStyle w:val="Default"/>
        <w:jc w:val="center"/>
        <w:rPr>
          <w:b/>
          <w:color w:val="auto"/>
          <w:sz w:val="28"/>
          <w:szCs w:val="28"/>
          <w:lang w:val="uk-UA"/>
        </w:rPr>
      </w:pPr>
      <w:r w:rsidRPr="006F4066">
        <w:rPr>
          <w:b/>
          <w:color w:val="auto"/>
          <w:sz w:val="28"/>
          <w:szCs w:val="28"/>
          <w:lang w:val="uk-UA"/>
        </w:rPr>
        <w:t>КОНТРОЛЬНІ ЗАПИТАННЯ</w:t>
      </w:r>
    </w:p>
    <w:p w:rsidR="001C16CB" w:rsidRDefault="001C16CB" w:rsidP="001C16CB">
      <w:pPr>
        <w:autoSpaceDE w:val="0"/>
        <w:autoSpaceDN w:val="0"/>
        <w:adjustRightInd w:val="0"/>
        <w:spacing w:after="0" w:line="240" w:lineRule="auto"/>
        <w:rPr>
          <w:rFonts w:ascii="Times New Roman" w:eastAsia="Times New Roman,Italic" w:hAnsi="Times New Roman" w:cs="Times New Roman"/>
          <w:iCs/>
          <w:sz w:val="28"/>
          <w:szCs w:val="28"/>
          <w:lang w:val="uk-UA"/>
        </w:rPr>
      </w:pPr>
    </w:p>
    <w:p w:rsidR="001C16CB" w:rsidRPr="006F4066" w:rsidRDefault="001C16CB" w:rsidP="001C16CB">
      <w:pPr>
        <w:pStyle w:val="Default"/>
        <w:jc w:val="both"/>
        <w:rPr>
          <w:sz w:val="28"/>
          <w:szCs w:val="28"/>
          <w:lang w:val="uk-UA"/>
        </w:rPr>
      </w:pPr>
      <w:r w:rsidRPr="006F4066">
        <w:rPr>
          <w:sz w:val="28"/>
          <w:szCs w:val="28"/>
          <w:lang w:val="uk-UA"/>
        </w:rPr>
        <w:t xml:space="preserve">1. Охарактеризуйте специфіку професійного становлення викладача системи вищої освіти в різних країнах. </w:t>
      </w:r>
    </w:p>
    <w:p w:rsidR="001C16CB" w:rsidRPr="006F4066" w:rsidRDefault="001C16CB" w:rsidP="001C16CB">
      <w:pPr>
        <w:pStyle w:val="Default"/>
        <w:jc w:val="both"/>
        <w:rPr>
          <w:sz w:val="28"/>
          <w:szCs w:val="28"/>
          <w:lang w:val="uk-UA"/>
        </w:rPr>
      </w:pPr>
      <w:r w:rsidRPr="006F4066">
        <w:rPr>
          <w:sz w:val="28"/>
          <w:szCs w:val="28"/>
          <w:lang w:val="uk-UA"/>
        </w:rPr>
        <w:t>2. Зробіть порівняльний аналіз із процесом професійного становлення викладача у вітчизняній вищій школі.</w:t>
      </w:r>
    </w:p>
    <w:p w:rsidR="001C16CB" w:rsidRPr="006F4066" w:rsidRDefault="001C16CB" w:rsidP="001C16CB">
      <w:pPr>
        <w:pStyle w:val="Default"/>
        <w:jc w:val="both"/>
        <w:rPr>
          <w:sz w:val="28"/>
          <w:szCs w:val="28"/>
          <w:lang w:val="uk-UA"/>
        </w:rPr>
      </w:pPr>
      <w:r w:rsidRPr="006F4066">
        <w:rPr>
          <w:sz w:val="28"/>
          <w:szCs w:val="28"/>
          <w:lang w:val="uk-UA"/>
        </w:rPr>
        <w:t xml:space="preserve">3. Надайте порівняльну характеристику системам вищої освіти різних країн. </w:t>
      </w:r>
    </w:p>
    <w:p w:rsidR="001C16CB" w:rsidRPr="006F4066" w:rsidRDefault="001C16CB" w:rsidP="001C16CB">
      <w:pPr>
        <w:pStyle w:val="Default"/>
        <w:jc w:val="both"/>
        <w:rPr>
          <w:sz w:val="28"/>
          <w:szCs w:val="28"/>
          <w:lang w:val="uk-UA"/>
        </w:rPr>
      </w:pPr>
      <w:r w:rsidRPr="006F4066">
        <w:rPr>
          <w:sz w:val="28"/>
          <w:szCs w:val="28"/>
          <w:lang w:val="uk-UA"/>
        </w:rPr>
        <w:t xml:space="preserve">4. Визначте основні етапи Болонського процесу та його значення для розвитку сучасного європейського освітнього простору. </w:t>
      </w:r>
    </w:p>
    <w:p w:rsidR="001C16CB" w:rsidRPr="006F4066" w:rsidRDefault="001C16CB" w:rsidP="001C16CB">
      <w:pPr>
        <w:pStyle w:val="Default"/>
        <w:jc w:val="both"/>
        <w:rPr>
          <w:sz w:val="28"/>
          <w:szCs w:val="28"/>
          <w:lang w:val="uk-UA"/>
        </w:rPr>
      </w:pPr>
      <w:r w:rsidRPr="006F4066">
        <w:rPr>
          <w:sz w:val="28"/>
          <w:szCs w:val="28"/>
          <w:lang w:val="uk-UA"/>
        </w:rPr>
        <w:t xml:space="preserve">4. Порівняйте на цей час досягнення Болонського процесу із запланованими цілями та завданнями. </w:t>
      </w:r>
    </w:p>
    <w:p w:rsidR="001C16CB" w:rsidRPr="006F4066" w:rsidRDefault="001C16CB" w:rsidP="001C16CB">
      <w:pPr>
        <w:pStyle w:val="Default"/>
        <w:jc w:val="both"/>
        <w:rPr>
          <w:sz w:val="28"/>
          <w:szCs w:val="28"/>
          <w:lang w:val="uk-UA"/>
        </w:rPr>
      </w:pPr>
      <w:r w:rsidRPr="006F4066">
        <w:rPr>
          <w:sz w:val="28"/>
          <w:szCs w:val="28"/>
          <w:lang w:val="uk-UA"/>
        </w:rPr>
        <w:t xml:space="preserve">5. Складіть модель «ідеального середовища» професійного становлення студента Вашої освітньої галузі. Проаналізуйте внутрішні та зовнішні чинники успішної реалізації даної моделі. </w:t>
      </w:r>
    </w:p>
    <w:p w:rsidR="001C16CB" w:rsidRPr="00122BBD" w:rsidRDefault="001C16CB" w:rsidP="001C16CB">
      <w:pPr>
        <w:autoSpaceDE w:val="0"/>
        <w:autoSpaceDN w:val="0"/>
        <w:adjustRightInd w:val="0"/>
        <w:spacing w:after="0" w:line="240" w:lineRule="auto"/>
        <w:rPr>
          <w:rFonts w:ascii="Times New Roman" w:eastAsia="Times New Roman,Italic" w:hAnsi="Times New Roman" w:cs="Times New Roman"/>
          <w:iCs/>
          <w:sz w:val="28"/>
          <w:szCs w:val="28"/>
          <w:lang w:val="uk-UA"/>
        </w:rPr>
      </w:pPr>
    </w:p>
    <w:p w:rsidR="008E5CBB" w:rsidRPr="00122BBD" w:rsidRDefault="008E5CBB" w:rsidP="001C16CB">
      <w:pPr>
        <w:spacing w:after="0" w:line="240" w:lineRule="auto"/>
        <w:rPr>
          <w:rFonts w:ascii="Times New Roman" w:hAnsi="Times New Roman" w:cs="Times New Roman"/>
          <w:b/>
          <w:bCs/>
          <w:color w:val="000000"/>
          <w:sz w:val="28"/>
          <w:szCs w:val="28"/>
          <w:lang w:val="uk-UA"/>
        </w:rPr>
      </w:pPr>
      <w:r w:rsidRPr="00122BBD">
        <w:rPr>
          <w:b/>
          <w:bCs/>
          <w:sz w:val="28"/>
          <w:szCs w:val="28"/>
          <w:lang w:val="uk-UA"/>
        </w:rPr>
        <w:br w:type="page"/>
      </w:r>
    </w:p>
    <w:p w:rsidR="0040454E" w:rsidRPr="00122BBD" w:rsidRDefault="00806B15" w:rsidP="0040454E">
      <w:pPr>
        <w:pStyle w:val="Default"/>
        <w:rPr>
          <w:sz w:val="28"/>
          <w:szCs w:val="28"/>
          <w:lang w:val="uk-UA"/>
        </w:rPr>
      </w:pPr>
      <w:r w:rsidRPr="00122BBD">
        <w:rPr>
          <w:b/>
          <w:bCs/>
          <w:sz w:val="28"/>
          <w:szCs w:val="28"/>
          <w:lang w:val="uk-UA"/>
        </w:rPr>
        <w:lastRenderedPageBreak/>
        <w:t xml:space="preserve">ЛЕКЦІЯ 4. </w:t>
      </w:r>
      <w:r w:rsidR="0040454E" w:rsidRPr="00122BBD">
        <w:rPr>
          <w:b/>
          <w:bCs/>
          <w:sz w:val="28"/>
          <w:szCs w:val="28"/>
          <w:lang w:val="uk-UA"/>
        </w:rPr>
        <w:t xml:space="preserve">ОРГАНІЗАЦІЯ ПРОЦЕСУ НАВЧАННЯ У ВИЩІЙ ШКОЛІ </w:t>
      </w:r>
    </w:p>
    <w:p w:rsidR="00806B15" w:rsidRPr="00122BBD" w:rsidRDefault="00806B15" w:rsidP="0040454E">
      <w:pPr>
        <w:pStyle w:val="Default"/>
        <w:rPr>
          <w:b/>
          <w:bCs/>
          <w:sz w:val="28"/>
          <w:szCs w:val="28"/>
          <w:lang w:val="uk-UA"/>
        </w:rPr>
      </w:pPr>
    </w:p>
    <w:p w:rsidR="0040454E" w:rsidRPr="00122BBD" w:rsidRDefault="00806B15" w:rsidP="00495C79">
      <w:pPr>
        <w:pStyle w:val="Default"/>
        <w:jc w:val="both"/>
        <w:rPr>
          <w:sz w:val="28"/>
          <w:szCs w:val="28"/>
          <w:lang w:val="uk-UA"/>
        </w:rPr>
      </w:pPr>
      <w:r w:rsidRPr="00122BBD">
        <w:rPr>
          <w:b/>
          <w:bCs/>
          <w:sz w:val="28"/>
          <w:szCs w:val="28"/>
          <w:lang w:val="uk-UA"/>
        </w:rPr>
        <w:t xml:space="preserve">Тема </w:t>
      </w:r>
      <w:r w:rsidR="0040454E" w:rsidRPr="00122BBD">
        <w:rPr>
          <w:b/>
          <w:bCs/>
          <w:sz w:val="28"/>
          <w:szCs w:val="28"/>
          <w:lang w:val="uk-UA"/>
        </w:rPr>
        <w:t xml:space="preserve">1. Особливості організації навчального процесу у вищій школі </w:t>
      </w:r>
    </w:p>
    <w:p w:rsidR="00094D38" w:rsidRPr="00122BBD" w:rsidRDefault="00094D38" w:rsidP="00495C79">
      <w:pPr>
        <w:pStyle w:val="Default"/>
        <w:ind w:firstLine="709"/>
        <w:jc w:val="both"/>
        <w:rPr>
          <w:sz w:val="28"/>
          <w:szCs w:val="28"/>
          <w:lang w:val="uk-UA"/>
        </w:rPr>
      </w:pPr>
    </w:p>
    <w:p w:rsidR="0040454E" w:rsidRPr="00122BBD" w:rsidRDefault="0040454E" w:rsidP="00495C79">
      <w:pPr>
        <w:pStyle w:val="Default"/>
        <w:ind w:firstLine="709"/>
        <w:jc w:val="both"/>
        <w:rPr>
          <w:sz w:val="28"/>
          <w:szCs w:val="28"/>
          <w:lang w:val="uk-UA"/>
        </w:rPr>
      </w:pPr>
      <w:r w:rsidRPr="00122BBD">
        <w:rPr>
          <w:sz w:val="28"/>
          <w:szCs w:val="28"/>
          <w:lang w:val="uk-UA"/>
        </w:rPr>
        <w:t xml:space="preserve">У науково-педагогічній літературі та педагогічній практиці поняття «навчальний процес», «процес навчання», «навчання» часто створюють синонімічний ряд. Проте чисельні дослідження, зокрема, С.І. Архангельського, Ю.К. Бабанського, В.І. Бондаря, С.П. Баранова, В.І. Загвязинського, В.В. Краєвського, В.С. Ледньова, І.Я. Лернера, В.І. Лозової, І.В. Малафіїка, В.А. Онищука, В.Ф. Паламарчук, П.І. Підкасистого, О.Я. Савченко, В.О. Сластьоніна, М.М. Скаткіна, Г.І. Щукіної, В.В. Ягупова та інших, наголошують на суттєвій відмінності між ними. </w:t>
      </w:r>
    </w:p>
    <w:p w:rsidR="0040454E" w:rsidRPr="00122BBD" w:rsidRDefault="0040454E" w:rsidP="00495C79">
      <w:pPr>
        <w:pStyle w:val="Default"/>
        <w:ind w:firstLine="709"/>
        <w:jc w:val="both"/>
        <w:rPr>
          <w:sz w:val="28"/>
          <w:szCs w:val="28"/>
          <w:lang w:val="uk-UA"/>
        </w:rPr>
      </w:pPr>
      <w:r w:rsidRPr="00122BBD">
        <w:rPr>
          <w:sz w:val="28"/>
          <w:szCs w:val="28"/>
          <w:lang w:val="uk-UA"/>
        </w:rPr>
        <w:t>У «Сучасному словнику з педагогіки» навчання визначене як «цілеспрямований педагогічний процес організації й стимулювання активної навчально-пізнавальної діяльності учнів з оволодіння науковими знаннями, уміннями й навичками, розвитку творчих здібностей, світогляду, морально-етичних поглядів і переконань» [</w:t>
      </w:r>
      <w:r w:rsidR="007C17BD">
        <w:rPr>
          <w:sz w:val="28"/>
          <w:szCs w:val="28"/>
          <w:lang w:val="uk-UA"/>
        </w:rPr>
        <w:t>13</w:t>
      </w:r>
      <w:r w:rsidRPr="00122BBD">
        <w:rPr>
          <w:sz w:val="28"/>
          <w:szCs w:val="28"/>
          <w:lang w:val="uk-UA"/>
        </w:rPr>
        <w:t xml:space="preserve">]. Як бачимо, це, по суті, не визначення навчання, а перелік завдань, які постають у його процесі (оволодіння науковими знаннями, уміннями й навичками, розвиток творчих здібностей, світогляду, морально-етичних поглядів і переконань учнів), а також засобів, за допомогою яких ці завдання вирішуються (організація й стимулювання активної навально-пізнавальної діяльності учнів). Відтак, у даному підході відображено лише процесуальний характер навчання, а не розкривається його зміст і сутність. </w:t>
      </w:r>
    </w:p>
    <w:p w:rsidR="0040454E" w:rsidRPr="00122BBD" w:rsidRDefault="0040454E" w:rsidP="00495C79">
      <w:pPr>
        <w:pStyle w:val="Default"/>
        <w:ind w:firstLine="709"/>
        <w:jc w:val="both"/>
        <w:rPr>
          <w:color w:val="auto"/>
          <w:sz w:val="28"/>
          <w:szCs w:val="28"/>
          <w:lang w:val="uk-UA"/>
        </w:rPr>
      </w:pPr>
      <w:r w:rsidRPr="00122BBD">
        <w:rPr>
          <w:sz w:val="28"/>
          <w:szCs w:val="28"/>
          <w:lang w:val="uk-UA"/>
        </w:rPr>
        <w:t xml:space="preserve">Існують й інші визначення даної категорії. Так, Б.Т. Ліхачов трактує навчання як суспільне явище, сутністю якого є цілеспрямована, організована, систематична передача старшим і засвоєння підростаючим поколінням досвіду суспільних відносин, суспільної свідомості, культури виробничої праці, знань про активне перетворення й охорону навколишнього середовища; як процес являє собою цілеспрямовану, організовану за </w:t>
      </w:r>
      <w:r w:rsidRPr="00122BBD">
        <w:rPr>
          <w:color w:val="auto"/>
          <w:sz w:val="28"/>
          <w:szCs w:val="28"/>
          <w:lang w:val="uk-UA"/>
        </w:rPr>
        <w:t>допомогою спеціальних методів і різноманітних форм активну навчаль</w:t>
      </w:r>
      <w:r w:rsidR="007C17BD">
        <w:rPr>
          <w:color w:val="auto"/>
          <w:sz w:val="28"/>
          <w:szCs w:val="28"/>
          <w:lang w:val="uk-UA"/>
        </w:rPr>
        <w:t>ну взаємодію вчителів та учнів</w:t>
      </w:r>
      <w:r w:rsidRPr="00122BBD">
        <w:rPr>
          <w:color w:val="auto"/>
          <w:sz w:val="28"/>
          <w:szCs w:val="28"/>
          <w:lang w:val="uk-UA"/>
        </w:rPr>
        <w:t xml:space="preserve">.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Навчання – це не одна діяльність. Процес навчання – це спеціальна форма передачі й засвоєння суспільно-історичного досвіду, придбаного людьми протягом століть і вираженого у вигляді системи наукових знань, суджень, правил тощо. Як процес, навчання містить у собі дві органічно пов‘язані діяльності (або субдіяльності), а саме: викладання – діяльність учителя (викладача) у процесі навчання, спрямований на організацію навчальної діяльності учнів (студентів), планомірну, систематичну передачу змісту освіти й формування необхідних якостей особистості; учіння (научіння) – процес діяльності того, хто навчається (як під керівництвом, так і в ході самоосвіти), спрямований на засвоєння змісту освіти й досвіду навчально-пізнавальної діяльності [</w:t>
      </w:r>
      <w:r w:rsidR="007C17BD">
        <w:rPr>
          <w:color w:val="auto"/>
          <w:sz w:val="28"/>
          <w:szCs w:val="28"/>
          <w:lang w:val="uk-UA"/>
        </w:rPr>
        <w:t>12</w:t>
      </w:r>
      <w:r w:rsidRPr="00122BBD">
        <w:rPr>
          <w:color w:val="auto"/>
          <w:sz w:val="28"/>
          <w:szCs w:val="28"/>
          <w:lang w:val="uk-UA"/>
        </w:rPr>
        <w:t xml:space="preserve">]. </w:t>
      </w:r>
    </w:p>
    <w:p w:rsidR="0040454E" w:rsidRPr="00122BBD" w:rsidRDefault="0040454E" w:rsidP="00495C79">
      <w:pPr>
        <w:pStyle w:val="Default"/>
        <w:ind w:firstLine="709"/>
        <w:jc w:val="both"/>
        <w:rPr>
          <w:color w:val="auto"/>
          <w:sz w:val="28"/>
          <w:szCs w:val="28"/>
          <w:lang w:val="uk-UA"/>
        </w:rPr>
      </w:pPr>
      <w:r w:rsidRPr="00122BBD">
        <w:rPr>
          <w:iCs/>
          <w:color w:val="auto"/>
          <w:sz w:val="28"/>
          <w:szCs w:val="28"/>
          <w:lang w:val="uk-UA"/>
        </w:rPr>
        <w:t xml:space="preserve">Ознаками навчання </w:t>
      </w:r>
      <w:r w:rsidR="00094D38" w:rsidRPr="00122BBD">
        <w:rPr>
          <w:color w:val="auto"/>
          <w:sz w:val="28"/>
          <w:szCs w:val="28"/>
          <w:lang w:val="uk-UA"/>
        </w:rPr>
        <w:t>як дидактичного процесу є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lastRenderedPageBreak/>
        <w:t xml:space="preserve">спрямованість на досягнення цілей, обумовлених навчальною програмою;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наявність того, хто навчає, і тих, хто навчається;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спільна навчально-пізнавальна діяльність того, хто навчає, і тих, хто навчається;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спеціальна планомірна організація й керівництво;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цілісність, єдність, тривалість, систематичність;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цілеспрямована взаємодія того, хто навчає, і тих, хто навчається, у процесі якої відбувається досягнення запланованих результатів [9, с.4]. </w:t>
      </w:r>
    </w:p>
    <w:p w:rsidR="0040454E" w:rsidRPr="00122BBD" w:rsidRDefault="0040454E" w:rsidP="00495C79">
      <w:pPr>
        <w:pStyle w:val="Default"/>
        <w:ind w:firstLine="709"/>
        <w:jc w:val="both"/>
        <w:rPr>
          <w:color w:val="auto"/>
          <w:sz w:val="28"/>
          <w:szCs w:val="28"/>
          <w:lang w:val="uk-UA"/>
        </w:rPr>
      </w:pPr>
    </w:p>
    <w:p w:rsidR="0040454E" w:rsidRPr="00122BBD" w:rsidRDefault="00094D38" w:rsidP="00495C79">
      <w:pPr>
        <w:pStyle w:val="Default"/>
        <w:ind w:firstLine="709"/>
        <w:jc w:val="both"/>
        <w:rPr>
          <w:color w:val="auto"/>
          <w:sz w:val="28"/>
          <w:szCs w:val="28"/>
          <w:lang w:val="uk-UA"/>
        </w:rPr>
      </w:pPr>
      <w:r w:rsidRPr="00122BBD">
        <w:rPr>
          <w:color w:val="auto"/>
          <w:sz w:val="28"/>
          <w:szCs w:val="28"/>
          <w:lang w:val="uk-UA"/>
        </w:rPr>
        <w:t>Навчання</w:t>
      </w:r>
      <w:r w:rsidR="0040454E" w:rsidRPr="00122BBD">
        <w:rPr>
          <w:color w:val="auto"/>
          <w:sz w:val="28"/>
          <w:szCs w:val="28"/>
          <w:lang w:val="uk-UA"/>
        </w:rPr>
        <w:t xml:space="preserve"> обумовлюється й спрямовується змістом освіти, діяльністю вчених-викладачів, що навчає й формує, і передбачає самостійну роботу студента. Зміст учіння містить у собі види діяльності, освоєння яких передбачається відповідною спеціальністю, і знання, на яких ці види діяльності засновані.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У діяльності навчання досить дискусійним є становище того, хто навчається, оскільки він виступає тут у двох іпостасях – і об'єкта, і суб'єкта.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Ця обставина обумовлена тим, що діяльність того, кого навчають, спрямована на перетворення самого себе, у даному випадку – на самонавчання й самоосвіту. І зрозуміло, що хоча той, кого навчають, і є об'єктом викладання й учіння, сказати, що він є об'єктом навчання не буде правильним. Тим більше не можна говорити про те, що той, кого навчають, є лише суб'єктом навчання, тому що в навчанні два суб'єкти – той, хто навчає, і той, кого навчають. І те, що «той, кого навчають, повинен стати й об'єктом, і суб'єктом навчання», є одним із вирішальних методологічних принципів педагогіки, який на сьогодні визначений у якості спрямовуючого вектору розвитку педагогічної науки.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Під поняттям «навчальний процес» розуміють специфічний процес навчання у певному навчальному закладі. Навчальний процес охоплює всі компоненти навчання: діяльність викладача, діяльність тих, хто навчається, засобів, за допомогою яких здійснюється цей процес, форми, у яких він реалізується. На відміну від цього дидактичне поняття «процес навчання» охоплює тільки діяльність того, хто навчає, та діяльність того, хто навчається. </w:t>
      </w:r>
    </w:p>
    <w:p w:rsidR="0040454E" w:rsidRPr="00122BBD" w:rsidRDefault="0040454E" w:rsidP="00495C79">
      <w:pPr>
        <w:pStyle w:val="Default"/>
        <w:ind w:firstLine="709"/>
        <w:jc w:val="both"/>
        <w:rPr>
          <w:color w:val="auto"/>
          <w:sz w:val="28"/>
          <w:szCs w:val="28"/>
          <w:lang w:val="uk-UA"/>
        </w:rPr>
      </w:pPr>
      <w:r w:rsidRPr="00122BBD">
        <w:rPr>
          <w:iCs/>
          <w:color w:val="auto"/>
          <w:sz w:val="28"/>
          <w:szCs w:val="28"/>
          <w:lang w:val="uk-UA"/>
        </w:rPr>
        <w:t xml:space="preserve">Процес навчання у вищій школі </w:t>
      </w:r>
      <w:r w:rsidRPr="00122BBD">
        <w:rPr>
          <w:color w:val="auto"/>
          <w:sz w:val="28"/>
          <w:szCs w:val="28"/>
          <w:lang w:val="uk-UA"/>
        </w:rPr>
        <w:t>В.І. Лозова розглядає як спеціально організовану взаємодію суб‘єктів пізнавальної діяльності, яка моделюється (визначаються її цілі, завдання, зміст, структура, методи, форми, мотиви навчальної діяльності студентів, функції навчання) для активного опанування студентами основами соціального досвіду, накопиченого людством у різних галузях науки з метою розвитку інтелектуальної, чуттєво-вольової сфер їхньої життєдіяльності, виховання потре</w:t>
      </w:r>
      <w:r w:rsidR="007C17BD">
        <w:rPr>
          <w:color w:val="auto"/>
          <w:sz w:val="28"/>
          <w:szCs w:val="28"/>
          <w:lang w:val="uk-UA"/>
        </w:rPr>
        <w:t>би в самоосвіті, самовихованні</w:t>
      </w:r>
      <w:r w:rsidRPr="00122BBD">
        <w:rPr>
          <w:color w:val="auto"/>
          <w:sz w:val="28"/>
          <w:szCs w:val="28"/>
          <w:lang w:val="uk-UA"/>
        </w:rPr>
        <w:t xml:space="preserve">.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Основними </w:t>
      </w:r>
      <w:r w:rsidRPr="00122BBD">
        <w:rPr>
          <w:iCs/>
          <w:color w:val="auto"/>
          <w:sz w:val="28"/>
          <w:szCs w:val="28"/>
          <w:lang w:val="uk-UA"/>
        </w:rPr>
        <w:t xml:space="preserve">функціями </w:t>
      </w:r>
      <w:r w:rsidRPr="00122BBD">
        <w:rPr>
          <w:color w:val="auto"/>
          <w:sz w:val="28"/>
          <w:szCs w:val="28"/>
          <w:lang w:val="uk-UA"/>
        </w:rPr>
        <w:t xml:space="preserve">процесу навчання є – освітня, розвивальна та виховна. Поряд з ними, з огляду на сучасне розуміння змісту освіти, навчання виконує також комунікативну й управлінську функції. У вищій школі провідні функції навчання доповнюються професійною функцією. За М.М. Фіцулою, значення професійної функції виявляється в тому, що навчально-виховний </w:t>
      </w:r>
      <w:r w:rsidRPr="00122BBD">
        <w:rPr>
          <w:color w:val="auto"/>
          <w:sz w:val="28"/>
          <w:szCs w:val="28"/>
          <w:lang w:val="uk-UA"/>
        </w:rPr>
        <w:lastRenderedPageBreak/>
        <w:t>процес н</w:t>
      </w:r>
      <w:r w:rsidR="007C17BD">
        <w:rPr>
          <w:color w:val="auto"/>
          <w:sz w:val="28"/>
          <w:szCs w:val="28"/>
          <w:lang w:val="uk-UA"/>
        </w:rPr>
        <w:t>абуває професійної спрямованост</w:t>
      </w:r>
      <w:r w:rsidRPr="00122BBD">
        <w:rPr>
          <w:color w:val="auto"/>
          <w:sz w:val="28"/>
          <w:szCs w:val="28"/>
          <w:lang w:val="uk-UA"/>
        </w:rPr>
        <w:t xml:space="preserve">], що однак не означає його орієнтацію на суто прикладний характер.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Особливість організації навчального процесу у вищій школі сьогодні означає необхідність реалізації всіх функцій, що забезпечується введенням трьох основних циклів підготовки фахівця: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1. Гуманітарної та соціально-економічної підготовки.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2. Математичної, природничо-наукової підготовки (для спеціальності «Математика»).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3. Професійної та практичної підготовки.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Та, крім того, розподілом навчального навантаження на нормативну та варіативну частини.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Основними особливостями навчання у вищій школі є наступне: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Засвоєння наукових знань і набуття практичного досвіду відбувається під знаком професійної спрямованості, тобто у плані підготовки до діяльності в галузі обраної професії. </w:t>
      </w:r>
    </w:p>
    <w:p w:rsidR="0040454E" w:rsidRPr="00122B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Вивчення науки та її розвитку. Студент опановує процесом формування наукових знань і методами самої науки, знайомиться з її проблемами, завданнями та способами їхнього вирішення. </w:t>
      </w:r>
    </w:p>
    <w:p w:rsidR="0040454E" w:rsidRPr="007C17BD" w:rsidRDefault="0040454E" w:rsidP="00270F43">
      <w:pPr>
        <w:pStyle w:val="Default"/>
        <w:numPr>
          <w:ilvl w:val="0"/>
          <w:numId w:val="1"/>
        </w:numPr>
        <w:ind w:left="0" w:firstLine="709"/>
        <w:jc w:val="both"/>
        <w:rPr>
          <w:color w:val="auto"/>
          <w:sz w:val="28"/>
          <w:szCs w:val="28"/>
          <w:lang w:val="uk-UA"/>
        </w:rPr>
      </w:pPr>
      <w:r w:rsidRPr="00122BBD">
        <w:rPr>
          <w:color w:val="auto"/>
          <w:sz w:val="28"/>
          <w:szCs w:val="28"/>
          <w:lang w:val="uk-UA"/>
        </w:rPr>
        <w:t xml:space="preserve">Поєднання наукового й навчального процесів. Самостійна </w:t>
      </w:r>
      <w:r w:rsidRPr="007C17BD">
        <w:rPr>
          <w:color w:val="auto"/>
          <w:sz w:val="28"/>
          <w:szCs w:val="28"/>
          <w:lang w:val="uk-UA"/>
        </w:rPr>
        <w:t>навчально-пізнавальна діяльність студентів протікає разом з дослідницькою роботою [</w:t>
      </w:r>
      <w:r w:rsidR="007C17BD" w:rsidRPr="007C17BD">
        <w:rPr>
          <w:color w:val="auto"/>
          <w:sz w:val="28"/>
          <w:szCs w:val="28"/>
          <w:lang w:val="uk-UA"/>
        </w:rPr>
        <w:t>2</w:t>
      </w:r>
      <w:r w:rsidRPr="007C17BD">
        <w:rPr>
          <w:color w:val="auto"/>
          <w:sz w:val="28"/>
          <w:szCs w:val="28"/>
          <w:lang w:val="uk-UA"/>
        </w:rPr>
        <w:t xml:space="preserve">].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Навчальний процес у вищій школі може бути представлений у вигляді певного комплексу співвіднесених і взаємообумовлених компонентів певної системи. Така система, за С.І. Архангельським, носить характер складної адаптованої поведінки сторін – того, хто навчається, і того, хто навчає, на основі руху й а</w:t>
      </w:r>
      <w:r w:rsidR="007C17BD">
        <w:rPr>
          <w:color w:val="auto"/>
          <w:sz w:val="28"/>
          <w:szCs w:val="28"/>
          <w:lang w:val="uk-UA"/>
        </w:rPr>
        <w:t>налізу навчальної інформації [1</w:t>
      </w:r>
      <w:r w:rsidRPr="007C17BD">
        <w:rPr>
          <w:color w:val="auto"/>
          <w:sz w:val="28"/>
          <w:szCs w:val="28"/>
          <w:lang w:val="uk-UA"/>
        </w:rPr>
        <w:t xml:space="preserve">].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Виходячи з цього, основними </w:t>
      </w:r>
      <w:r w:rsidRPr="007C17BD">
        <w:rPr>
          <w:iCs/>
          <w:color w:val="auto"/>
          <w:sz w:val="28"/>
          <w:szCs w:val="28"/>
          <w:lang w:val="uk-UA"/>
        </w:rPr>
        <w:t xml:space="preserve">структурними елементами навчального процесу </w:t>
      </w:r>
      <w:r w:rsidRPr="007C17BD">
        <w:rPr>
          <w:color w:val="auto"/>
          <w:sz w:val="28"/>
          <w:szCs w:val="28"/>
          <w:lang w:val="uk-UA"/>
        </w:rPr>
        <w:t xml:space="preserve">виступають: </w:t>
      </w:r>
    </w:p>
    <w:p w:rsidR="0040454E" w:rsidRPr="007C17BD" w:rsidRDefault="0040454E" w:rsidP="00270F43">
      <w:pPr>
        <w:pStyle w:val="Default"/>
        <w:numPr>
          <w:ilvl w:val="0"/>
          <w:numId w:val="1"/>
        </w:numPr>
        <w:ind w:left="426"/>
        <w:jc w:val="both"/>
        <w:rPr>
          <w:color w:val="auto"/>
          <w:lang w:val="uk-UA"/>
        </w:rPr>
      </w:pPr>
      <w:r w:rsidRPr="007C17BD">
        <w:rPr>
          <w:iCs/>
          <w:color w:val="auto"/>
          <w:sz w:val="28"/>
          <w:szCs w:val="28"/>
          <w:lang w:val="uk-UA"/>
        </w:rPr>
        <w:t>цілі навчання</w:t>
      </w:r>
      <w:r w:rsidRPr="007C17BD">
        <w:rPr>
          <w:color w:val="auto"/>
          <w:sz w:val="28"/>
          <w:szCs w:val="28"/>
          <w:lang w:val="uk-UA"/>
        </w:rPr>
        <w:t xml:space="preserve">, які є ідеальною моделлю бажаного результату засвоєння змісту освіти; </w:t>
      </w:r>
    </w:p>
    <w:p w:rsidR="0040454E" w:rsidRPr="007C17BD" w:rsidRDefault="0040454E" w:rsidP="00270F43">
      <w:pPr>
        <w:pStyle w:val="Default"/>
        <w:numPr>
          <w:ilvl w:val="0"/>
          <w:numId w:val="1"/>
        </w:numPr>
        <w:ind w:left="426"/>
        <w:jc w:val="both"/>
        <w:rPr>
          <w:color w:val="auto"/>
          <w:sz w:val="28"/>
          <w:szCs w:val="28"/>
          <w:lang w:val="uk-UA"/>
        </w:rPr>
      </w:pPr>
      <w:r w:rsidRPr="007C17BD">
        <w:rPr>
          <w:iCs/>
          <w:color w:val="auto"/>
          <w:sz w:val="28"/>
          <w:szCs w:val="28"/>
          <w:lang w:val="uk-UA"/>
        </w:rPr>
        <w:t>зміст освіти</w:t>
      </w:r>
      <w:r w:rsidRPr="007C17BD">
        <w:rPr>
          <w:color w:val="auto"/>
          <w:sz w:val="28"/>
          <w:szCs w:val="28"/>
          <w:lang w:val="uk-UA"/>
        </w:rPr>
        <w:t xml:space="preserve">, під яким розуміється педагогічно адаптований соціальний досвід; </w:t>
      </w:r>
    </w:p>
    <w:p w:rsidR="0040454E" w:rsidRPr="007C17BD" w:rsidRDefault="0040454E" w:rsidP="00270F43">
      <w:pPr>
        <w:pStyle w:val="Default"/>
        <w:numPr>
          <w:ilvl w:val="0"/>
          <w:numId w:val="1"/>
        </w:numPr>
        <w:ind w:left="426"/>
        <w:jc w:val="both"/>
        <w:rPr>
          <w:color w:val="auto"/>
          <w:sz w:val="28"/>
          <w:szCs w:val="28"/>
          <w:lang w:val="uk-UA"/>
        </w:rPr>
      </w:pPr>
      <w:r w:rsidRPr="007C17BD">
        <w:rPr>
          <w:iCs/>
          <w:color w:val="auto"/>
          <w:sz w:val="28"/>
          <w:szCs w:val="28"/>
          <w:lang w:val="uk-UA"/>
        </w:rPr>
        <w:t>методи навчання й учіння</w:t>
      </w:r>
      <w:r w:rsidRPr="007C17BD">
        <w:rPr>
          <w:color w:val="auto"/>
          <w:sz w:val="28"/>
          <w:szCs w:val="28"/>
          <w:lang w:val="uk-UA"/>
        </w:rPr>
        <w:t xml:space="preserve">; </w:t>
      </w:r>
    </w:p>
    <w:p w:rsidR="0040454E" w:rsidRPr="007C17BD" w:rsidRDefault="0040454E" w:rsidP="00270F43">
      <w:pPr>
        <w:pStyle w:val="Default"/>
        <w:numPr>
          <w:ilvl w:val="0"/>
          <w:numId w:val="1"/>
        </w:numPr>
        <w:ind w:left="426"/>
        <w:jc w:val="both"/>
        <w:rPr>
          <w:color w:val="auto"/>
          <w:sz w:val="28"/>
          <w:szCs w:val="28"/>
          <w:lang w:val="uk-UA"/>
        </w:rPr>
      </w:pPr>
      <w:r w:rsidRPr="007C17BD">
        <w:rPr>
          <w:iCs/>
          <w:color w:val="auto"/>
          <w:sz w:val="28"/>
          <w:szCs w:val="28"/>
          <w:lang w:val="uk-UA"/>
        </w:rPr>
        <w:t>організаційні форми навчання</w:t>
      </w:r>
      <w:r w:rsidRPr="007C17BD">
        <w:rPr>
          <w:color w:val="auto"/>
          <w:sz w:val="28"/>
          <w:szCs w:val="28"/>
          <w:lang w:val="uk-UA"/>
        </w:rPr>
        <w:t xml:space="preserve">; </w:t>
      </w:r>
    </w:p>
    <w:p w:rsidR="0040454E" w:rsidRPr="007C17BD" w:rsidRDefault="0040454E" w:rsidP="00270F43">
      <w:pPr>
        <w:pStyle w:val="Default"/>
        <w:numPr>
          <w:ilvl w:val="0"/>
          <w:numId w:val="1"/>
        </w:numPr>
        <w:ind w:left="426"/>
        <w:jc w:val="both"/>
        <w:rPr>
          <w:color w:val="auto"/>
          <w:sz w:val="28"/>
          <w:szCs w:val="28"/>
          <w:lang w:val="uk-UA"/>
        </w:rPr>
      </w:pPr>
      <w:r w:rsidRPr="007C17BD">
        <w:rPr>
          <w:iCs/>
          <w:color w:val="auto"/>
          <w:sz w:val="28"/>
          <w:szCs w:val="28"/>
          <w:lang w:val="uk-UA"/>
        </w:rPr>
        <w:t xml:space="preserve">реальний результат </w:t>
      </w:r>
      <w:r w:rsidRPr="007C17BD">
        <w:rPr>
          <w:color w:val="auto"/>
          <w:sz w:val="28"/>
          <w:szCs w:val="28"/>
          <w:lang w:val="uk-UA"/>
        </w:rPr>
        <w:t>[</w:t>
      </w:r>
      <w:r w:rsidR="007C17BD" w:rsidRPr="007C17BD">
        <w:rPr>
          <w:color w:val="auto"/>
          <w:sz w:val="28"/>
          <w:szCs w:val="28"/>
          <w:lang w:val="uk-UA"/>
        </w:rPr>
        <w:t>9</w:t>
      </w:r>
      <w:r w:rsidRPr="007C17BD">
        <w:rPr>
          <w:color w:val="auto"/>
          <w:sz w:val="28"/>
          <w:szCs w:val="28"/>
          <w:lang w:val="uk-UA"/>
        </w:rPr>
        <w:t xml:space="preserve">]. </w:t>
      </w:r>
    </w:p>
    <w:p w:rsidR="0040454E" w:rsidRPr="00122BBD" w:rsidRDefault="0040454E" w:rsidP="00495C79">
      <w:pPr>
        <w:pStyle w:val="Default"/>
        <w:ind w:firstLine="709"/>
        <w:jc w:val="both"/>
        <w:rPr>
          <w:color w:val="auto"/>
          <w:sz w:val="28"/>
          <w:szCs w:val="28"/>
          <w:lang w:val="uk-UA"/>
        </w:rPr>
      </w:pPr>
      <w:r w:rsidRPr="007C17BD">
        <w:rPr>
          <w:color w:val="auto"/>
          <w:sz w:val="28"/>
          <w:szCs w:val="28"/>
          <w:lang w:val="uk-UA"/>
        </w:rPr>
        <w:t>Побудова системи навчального процесу перш за все виходить із</w:t>
      </w:r>
      <w:r w:rsidRPr="00122BBD">
        <w:rPr>
          <w:color w:val="auto"/>
          <w:sz w:val="28"/>
          <w:szCs w:val="28"/>
          <w:lang w:val="uk-UA"/>
        </w:rPr>
        <w:t xml:space="preserve"> загальних завдань вищої освіти та професійної підготовки фахівця даного профілю. Відтак, система навчального процесу у вищому навчальному закладі є підсистемою, ієрархічно підпорядкованою системі освіти даного суспільства та, у свою чергу, перебуває у прямих та опосередкованих зв‘язках з галузевою наукою, частковими методиками. Ці зв‘язки визначають провідні методи, форми, засоби організації навчального процесу. </w:t>
      </w:r>
    </w:p>
    <w:p w:rsidR="0040454E" w:rsidRPr="00122BBD" w:rsidRDefault="0040454E" w:rsidP="0040454E">
      <w:pPr>
        <w:pStyle w:val="Default"/>
        <w:rPr>
          <w:color w:val="auto"/>
          <w:sz w:val="28"/>
          <w:szCs w:val="28"/>
          <w:lang w:val="uk-UA"/>
        </w:rPr>
      </w:pPr>
    </w:p>
    <w:p w:rsidR="0040454E" w:rsidRPr="00122BBD" w:rsidRDefault="00215C22" w:rsidP="00215C22">
      <w:pPr>
        <w:pStyle w:val="Default"/>
        <w:jc w:val="both"/>
        <w:rPr>
          <w:b/>
          <w:bCs/>
          <w:color w:val="auto"/>
          <w:sz w:val="28"/>
          <w:szCs w:val="28"/>
          <w:lang w:val="uk-UA"/>
        </w:rPr>
      </w:pPr>
      <w:r w:rsidRPr="00122BBD">
        <w:rPr>
          <w:b/>
          <w:bCs/>
          <w:color w:val="auto"/>
          <w:sz w:val="28"/>
          <w:szCs w:val="28"/>
          <w:lang w:val="uk-UA"/>
        </w:rPr>
        <w:lastRenderedPageBreak/>
        <w:t xml:space="preserve">Тема </w:t>
      </w:r>
      <w:r w:rsidR="0040454E" w:rsidRPr="00122BBD">
        <w:rPr>
          <w:b/>
          <w:bCs/>
          <w:color w:val="auto"/>
          <w:sz w:val="28"/>
          <w:szCs w:val="28"/>
          <w:lang w:val="uk-UA"/>
        </w:rPr>
        <w:t xml:space="preserve">2. Проблема формування професійно-педагогічної культури </w:t>
      </w:r>
      <w:r w:rsidR="00495C79" w:rsidRPr="00122BBD">
        <w:rPr>
          <w:b/>
          <w:bCs/>
          <w:color w:val="auto"/>
          <w:sz w:val="28"/>
          <w:szCs w:val="28"/>
          <w:lang w:val="uk-UA"/>
        </w:rPr>
        <w:t>викладача в умовах ВНЗ</w:t>
      </w:r>
    </w:p>
    <w:p w:rsidR="00495C79" w:rsidRPr="00122BBD" w:rsidRDefault="00495C79" w:rsidP="0040454E">
      <w:pPr>
        <w:pStyle w:val="Default"/>
        <w:rPr>
          <w:color w:val="auto"/>
          <w:sz w:val="28"/>
          <w:szCs w:val="28"/>
          <w:lang w:val="uk-UA"/>
        </w:rPr>
      </w:pP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Піднімаючи питання підготовки майбутнього викладача системи вищої освіти, необхідно розглянути сутнісні характеристики його особистості, що визначатимуть успіх майбутньої професійно-педагогічної діяльності.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Професія, як соціально-культурне явище, має складну структуру, яка включає предмет, засоби й результат професійної діяльності, а також засвоєні цілі, цінності, норми, методи й методики її здійснення, зразки та ідеали, зміст, спрямованість яких відбивають рівень духовності суб'єкта [10]. Одне з перших визначень професії було сформульовано економістом С.Г. Струмиліним. Професію науковець визначає як сукупність набутих шкільним чи позашкільним навчанням спеціальних трудових навичок, що поєднуються, зазвичай, в одній особі й об‘єднуються загальною назвою, напри</w:t>
      </w:r>
      <w:r w:rsidR="007C17BD" w:rsidRPr="007C17BD">
        <w:rPr>
          <w:color w:val="auto"/>
          <w:sz w:val="28"/>
          <w:szCs w:val="28"/>
          <w:lang w:val="uk-UA"/>
        </w:rPr>
        <w:t>клад, слюсар, столяр, скрипаль</w:t>
      </w:r>
      <w:r w:rsidRPr="007C17BD">
        <w:rPr>
          <w:color w:val="auto"/>
          <w:sz w:val="28"/>
          <w:szCs w:val="28"/>
          <w:lang w:val="uk-UA"/>
        </w:rPr>
        <w:t xml:space="preserve">. Разом з тим, практика показує, що професія є складним утворенням. Це й вид занять, і соціотехнічний процес, і соціальний інститут, і спосіб ставлення людини до суспільних явищ, і предмет її особистісних потреб, і спосіб самоствердження (А.А. Баталов, В.К. Буряк).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І.М. Модель узагальнює поняття «професії» у певний соціально-технологічний механізм, створений суспільством для забезпечення своїх життєвих потреб шляхом локалізації його у певному виді професійної діяльності, і призначений для виробництва унікального продукту. Спираючись на це В.К. Буряк розглядає </w:t>
      </w:r>
      <w:r w:rsidRPr="007C17BD">
        <w:rPr>
          <w:iCs/>
          <w:color w:val="auto"/>
          <w:sz w:val="28"/>
          <w:szCs w:val="28"/>
          <w:lang w:val="uk-UA"/>
        </w:rPr>
        <w:t xml:space="preserve">педагогічну професію </w:t>
      </w:r>
      <w:r w:rsidRPr="007C17BD">
        <w:rPr>
          <w:color w:val="auto"/>
          <w:sz w:val="28"/>
          <w:szCs w:val="28"/>
          <w:lang w:val="uk-UA"/>
        </w:rPr>
        <w:t xml:space="preserve">як соціальний механізм, створений суспільством для забезпечення потреби у прямій і цілеспрямованій передачі соціального досвіду від старших поколінь молодшим за рахунок локалізації її у певному виді професійної діяльності, і призначений для «виробництва» членів суспільства, котрі володіють певними суспільно-необхідними особистісними характеристиками [8].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Кожна професія передбачає набір необхідних особистісних якостей, які інтегруючись у структурі особистості, створюють той чи інший рівень її професійної культури. Специфіка ж професійної культури визначається головним чином своєрідністю діяльності, широким спектром функцій, компетенцій, що покладаються на фахівця.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У широкому розумінні </w:t>
      </w:r>
      <w:r w:rsidRPr="007C17BD">
        <w:rPr>
          <w:iCs/>
          <w:color w:val="auto"/>
          <w:sz w:val="28"/>
          <w:szCs w:val="28"/>
          <w:lang w:val="uk-UA"/>
        </w:rPr>
        <w:t xml:space="preserve">культура професійної діяльності </w:t>
      </w:r>
      <w:r w:rsidRPr="007C17BD">
        <w:rPr>
          <w:color w:val="auto"/>
          <w:sz w:val="28"/>
          <w:szCs w:val="28"/>
          <w:lang w:val="uk-UA"/>
        </w:rPr>
        <w:t xml:space="preserve">– певний рівень виконання людиною своїх обов'язків. Рівень її сформованості залежить від: </w:t>
      </w:r>
    </w:p>
    <w:p w:rsidR="0040454E" w:rsidRPr="007C17BD" w:rsidRDefault="0040454E" w:rsidP="00495C79">
      <w:pPr>
        <w:pStyle w:val="Default"/>
        <w:ind w:firstLine="709"/>
        <w:jc w:val="both"/>
        <w:rPr>
          <w:color w:val="auto"/>
          <w:sz w:val="28"/>
          <w:szCs w:val="28"/>
          <w:lang w:val="uk-UA"/>
        </w:rPr>
      </w:pPr>
      <w:r w:rsidRPr="007C17BD">
        <w:rPr>
          <w:rFonts w:ascii="Wingdings" w:hAnsi="Wingdings" w:cs="Wingdings"/>
          <w:color w:val="auto"/>
          <w:sz w:val="28"/>
          <w:szCs w:val="28"/>
          <w:lang w:val="uk-UA"/>
        </w:rPr>
        <w:t></w:t>
      </w:r>
      <w:r w:rsidRPr="007C17BD">
        <w:rPr>
          <w:rFonts w:ascii="Wingdings" w:hAnsi="Wingdings" w:cs="Wingdings"/>
          <w:color w:val="auto"/>
          <w:sz w:val="28"/>
          <w:szCs w:val="28"/>
          <w:lang w:val="uk-UA"/>
        </w:rPr>
        <w:t></w:t>
      </w:r>
      <w:r w:rsidRPr="007C17BD">
        <w:rPr>
          <w:color w:val="auto"/>
          <w:sz w:val="28"/>
          <w:szCs w:val="28"/>
          <w:lang w:val="uk-UA"/>
        </w:rPr>
        <w:t xml:space="preserve">спрямованості та стійкості соціально значущих мотивів діяльності (потреб, інтересів, цінностей, поглядів); </w:t>
      </w:r>
    </w:p>
    <w:p w:rsidR="0040454E" w:rsidRPr="007C17BD" w:rsidRDefault="0040454E" w:rsidP="00495C79">
      <w:pPr>
        <w:pStyle w:val="Default"/>
        <w:ind w:firstLine="709"/>
        <w:jc w:val="both"/>
        <w:rPr>
          <w:color w:val="auto"/>
          <w:sz w:val="28"/>
          <w:szCs w:val="28"/>
          <w:lang w:val="uk-UA"/>
        </w:rPr>
      </w:pPr>
      <w:r w:rsidRPr="007C17BD">
        <w:rPr>
          <w:rFonts w:ascii="Wingdings" w:hAnsi="Wingdings" w:cs="Wingdings"/>
          <w:color w:val="auto"/>
          <w:sz w:val="28"/>
          <w:szCs w:val="28"/>
          <w:lang w:val="uk-UA"/>
        </w:rPr>
        <w:t></w:t>
      </w:r>
      <w:r w:rsidRPr="007C17BD">
        <w:rPr>
          <w:rFonts w:ascii="Wingdings" w:hAnsi="Wingdings" w:cs="Wingdings"/>
          <w:color w:val="auto"/>
          <w:sz w:val="28"/>
          <w:szCs w:val="28"/>
          <w:lang w:val="uk-UA"/>
        </w:rPr>
        <w:t></w:t>
      </w:r>
      <w:r w:rsidRPr="007C17BD">
        <w:rPr>
          <w:color w:val="auto"/>
          <w:sz w:val="28"/>
          <w:szCs w:val="28"/>
          <w:lang w:val="uk-UA"/>
        </w:rPr>
        <w:t xml:space="preserve">відповідності психофізичних властивостей особистості вимогам професійної діяльності; </w:t>
      </w:r>
    </w:p>
    <w:p w:rsidR="0040454E" w:rsidRPr="007C17BD" w:rsidRDefault="0040454E" w:rsidP="00495C79">
      <w:pPr>
        <w:pStyle w:val="Default"/>
        <w:ind w:firstLine="709"/>
        <w:jc w:val="both"/>
        <w:rPr>
          <w:color w:val="auto"/>
          <w:sz w:val="28"/>
          <w:szCs w:val="28"/>
          <w:lang w:val="uk-UA"/>
        </w:rPr>
      </w:pPr>
      <w:r w:rsidRPr="007C17BD">
        <w:rPr>
          <w:rFonts w:ascii="Wingdings" w:hAnsi="Wingdings" w:cs="Wingdings"/>
          <w:color w:val="auto"/>
          <w:sz w:val="28"/>
          <w:szCs w:val="28"/>
          <w:lang w:val="uk-UA"/>
        </w:rPr>
        <w:t></w:t>
      </w:r>
      <w:r w:rsidRPr="007C17BD">
        <w:rPr>
          <w:rFonts w:ascii="Wingdings" w:hAnsi="Wingdings" w:cs="Wingdings"/>
          <w:color w:val="auto"/>
          <w:sz w:val="28"/>
          <w:szCs w:val="28"/>
          <w:lang w:val="uk-UA"/>
        </w:rPr>
        <w:t></w:t>
      </w:r>
      <w:r w:rsidRPr="007C17BD">
        <w:rPr>
          <w:color w:val="auto"/>
          <w:sz w:val="28"/>
          <w:szCs w:val="28"/>
          <w:lang w:val="uk-UA"/>
        </w:rPr>
        <w:t xml:space="preserve">ступеня розвитку психічних процесів особистості (мислення, пам'яті, емоцій, почуттів, волі); </w:t>
      </w:r>
    </w:p>
    <w:p w:rsidR="0040454E" w:rsidRPr="007C17BD" w:rsidRDefault="0040454E" w:rsidP="00495C79">
      <w:pPr>
        <w:pStyle w:val="Default"/>
        <w:ind w:firstLine="709"/>
        <w:jc w:val="both"/>
        <w:rPr>
          <w:color w:val="auto"/>
          <w:sz w:val="28"/>
          <w:szCs w:val="28"/>
          <w:lang w:val="uk-UA"/>
        </w:rPr>
      </w:pPr>
      <w:r w:rsidRPr="007C17BD">
        <w:rPr>
          <w:rFonts w:ascii="Wingdings" w:hAnsi="Wingdings" w:cs="Wingdings"/>
          <w:color w:val="auto"/>
          <w:sz w:val="28"/>
          <w:szCs w:val="28"/>
          <w:lang w:val="uk-UA"/>
        </w:rPr>
        <w:t></w:t>
      </w:r>
      <w:r w:rsidRPr="007C17BD">
        <w:rPr>
          <w:rFonts w:ascii="Wingdings" w:hAnsi="Wingdings" w:cs="Wingdings"/>
          <w:color w:val="auto"/>
          <w:sz w:val="28"/>
          <w:szCs w:val="28"/>
          <w:lang w:val="uk-UA"/>
        </w:rPr>
        <w:t></w:t>
      </w:r>
      <w:r w:rsidRPr="007C17BD">
        <w:rPr>
          <w:color w:val="auto"/>
          <w:sz w:val="28"/>
          <w:szCs w:val="28"/>
          <w:lang w:val="uk-UA"/>
        </w:rPr>
        <w:t xml:space="preserve">повноти та глибини засвоєних психолого-педагогічних і спеціальних знань, умінь, навичок, тобто набутого досвіду; </w:t>
      </w:r>
    </w:p>
    <w:p w:rsidR="0040454E" w:rsidRPr="00122BBD" w:rsidRDefault="0040454E" w:rsidP="00495C79">
      <w:pPr>
        <w:pStyle w:val="Default"/>
        <w:ind w:firstLine="709"/>
        <w:jc w:val="both"/>
        <w:rPr>
          <w:color w:val="auto"/>
          <w:sz w:val="28"/>
          <w:szCs w:val="28"/>
          <w:lang w:val="uk-UA"/>
        </w:rPr>
      </w:pPr>
      <w:r w:rsidRPr="007C17BD">
        <w:rPr>
          <w:rFonts w:ascii="Wingdings" w:hAnsi="Wingdings" w:cs="Wingdings"/>
          <w:color w:val="auto"/>
          <w:sz w:val="28"/>
          <w:szCs w:val="28"/>
          <w:lang w:val="uk-UA"/>
        </w:rPr>
        <w:t></w:t>
      </w:r>
      <w:r w:rsidRPr="007C17BD">
        <w:rPr>
          <w:rFonts w:ascii="Wingdings" w:hAnsi="Wingdings" w:cs="Wingdings"/>
          <w:color w:val="auto"/>
          <w:sz w:val="28"/>
          <w:szCs w:val="28"/>
          <w:lang w:val="uk-UA"/>
        </w:rPr>
        <w:t></w:t>
      </w:r>
      <w:r w:rsidRPr="007C17BD">
        <w:rPr>
          <w:color w:val="auto"/>
          <w:sz w:val="28"/>
          <w:szCs w:val="28"/>
          <w:lang w:val="uk-UA"/>
        </w:rPr>
        <w:t>соціальної активності [10].</w:t>
      </w:r>
      <w:r w:rsidRPr="00122BBD">
        <w:rPr>
          <w:color w:val="auto"/>
          <w:sz w:val="28"/>
          <w:szCs w:val="28"/>
          <w:lang w:val="uk-UA"/>
        </w:rPr>
        <w:t xml:space="preserve"> </w:t>
      </w:r>
    </w:p>
    <w:p w:rsidR="0040454E" w:rsidRPr="007C17BD" w:rsidRDefault="0040454E" w:rsidP="00495C79">
      <w:pPr>
        <w:pStyle w:val="Default"/>
        <w:ind w:firstLine="709"/>
        <w:jc w:val="both"/>
        <w:rPr>
          <w:color w:val="auto"/>
          <w:sz w:val="28"/>
          <w:szCs w:val="28"/>
          <w:lang w:val="uk-UA"/>
        </w:rPr>
      </w:pPr>
      <w:r w:rsidRPr="00122BBD">
        <w:rPr>
          <w:color w:val="auto"/>
          <w:sz w:val="28"/>
          <w:szCs w:val="28"/>
          <w:lang w:val="uk-UA"/>
        </w:rPr>
        <w:lastRenderedPageBreak/>
        <w:t xml:space="preserve">Беручи до уваги суперечливий, діалектичний характер людської діяльності, </w:t>
      </w:r>
      <w:r w:rsidRPr="00122BBD">
        <w:rPr>
          <w:iCs/>
          <w:color w:val="auto"/>
          <w:sz w:val="28"/>
          <w:szCs w:val="28"/>
          <w:lang w:val="uk-UA"/>
        </w:rPr>
        <w:t xml:space="preserve">професійна культура </w:t>
      </w:r>
      <w:r w:rsidRPr="00122BBD">
        <w:rPr>
          <w:color w:val="auto"/>
          <w:sz w:val="28"/>
          <w:szCs w:val="28"/>
          <w:lang w:val="uk-UA"/>
        </w:rPr>
        <w:t xml:space="preserve">розглядається В.М. Гриньовою як певний ступінь оволодіння професією, тобто певними способами та прийомами вирішення професійних завдань на основі сформованої духовної культури </w:t>
      </w:r>
      <w:r w:rsidRPr="007C17BD">
        <w:rPr>
          <w:color w:val="auto"/>
          <w:sz w:val="28"/>
          <w:szCs w:val="28"/>
          <w:lang w:val="uk-UA"/>
        </w:rPr>
        <w:t xml:space="preserve">особистості [10]. З огляду на це, слід зауважити, що поняття «професійна культура педагога» та «педагогічна культура» не тотожні, оскільки педагогічна культура характеризує культуру педагогічної діяльності, яка здійснюється не лише педагогічними працівниками. </w:t>
      </w:r>
    </w:p>
    <w:p w:rsidR="0040454E" w:rsidRPr="00122BBD" w:rsidRDefault="0040454E" w:rsidP="00495C79">
      <w:pPr>
        <w:pStyle w:val="Default"/>
        <w:ind w:firstLine="709"/>
        <w:jc w:val="both"/>
        <w:rPr>
          <w:color w:val="auto"/>
          <w:sz w:val="28"/>
          <w:szCs w:val="28"/>
          <w:lang w:val="uk-UA"/>
        </w:rPr>
      </w:pPr>
      <w:r w:rsidRPr="007C17BD">
        <w:rPr>
          <w:color w:val="auto"/>
          <w:sz w:val="28"/>
          <w:szCs w:val="28"/>
          <w:lang w:val="uk-UA"/>
        </w:rPr>
        <w:t>Педагогічна діяльність як складна динамічна система має свою специфічну структуру, до складу якої входять численні елементи. Уперше питання про структуру педагогічної діяльності було розглянуто Н.В. Кузьміною, якою було введено й обґрунтовано необхідність наявності гностичного, конструктивного, організаторського, комунікативного елементів професійної діяльності вчителя [13]. А.І. Щербаков доповнює цю структуру інформаційним, розвивальним, орієнтаційни</w:t>
      </w:r>
      <w:r w:rsidR="007C17BD" w:rsidRPr="007C17BD">
        <w:rPr>
          <w:color w:val="auto"/>
          <w:sz w:val="28"/>
          <w:szCs w:val="28"/>
          <w:lang w:val="uk-UA"/>
        </w:rPr>
        <w:t>м та мотиваційним</w:t>
      </w:r>
      <w:r w:rsidR="007C17BD">
        <w:rPr>
          <w:color w:val="auto"/>
          <w:sz w:val="28"/>
          <w:szCs w:val="28"/>
          <w:lang w:val="uk-UA"/>
        </w:rPr>
        <w:t xml:space="preserve"> компонентами</w:t>
      </w:r>
      <w:r w:rsidRPr="00122BBD">
        <w:rPr>
          <w:color w:val="auto"/>
          <w:sz w:val="28"/>
          <w:szCs w:val="28"/>
          <w:lang w:val="uk-UA"/>
        </w:rPr>
        <w:t xml:space="preserve">. Наявність на сьогодні розмаїття підходів до структури педагогічної діяльності (О.О. Абдулліна, В.І. Бондар, В.К. Буряк, Ф.Н. Гоноболін, В.М. Гриньова, Н.В. Гузій, М.Б. Євтух, Т.А. Ільїна, І.А. Зязюн, Л.В. Кондрашова, Л.С. Нечепоренко, І.Т. Огородніков, О.П. Рудницька, В.О. Сластьонін, Г.В. Троцко та інші) підтверджує уявлення про неї як про складний системний об‘єкт, що перебуває в складних зв‘язках з усіма соціальними інститутами й чинить вирішальний вплив на розвиток суспільства.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Одним з центральних завдань вищого навчального закладу є створення, збереження та передача педагогічної культури як соціального феномену та формування її як якості особистості викладача. Таке завдання обумовлюється специфікою педагогічної діяльності, яка опосередковується історично сформованим соціокультурним комплексом даного суспільства, що визначає цілі, зміст, сутність, конкретні форми і методи професійної діяльності.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Питання формування педагогічної культури вчителя має давню історію і знайшло своє відображення у працях провідних мислителів минулого. Однак, проблема педагогічної культури викладача ВНЗ уперше була поставлена в 1980-х рр. В.О Барабанщиковим. Під </w:t>
      </w:r>
      <w:r w:rsidRPr="00122BBD">
        <w:rPr>
          <w:iCs/>
          <w:color w:val="auto"/>
          <w:sz w:val="28"/>
          <w:szCs w:val="28"/>
          <w:lang w:val="uk-UA"/>
        </w:rPr>
        <w:t xml:space="preserve">педагогічною культурою викладача </w:t>
      </w:r>
      <w:r w:rsidRPr="00122BBD">
        <w:rPr>
          <w:color w:val="auto"/>
          <w:sz w:val="28"/>
          <w:szCs w:val="28"/>
          <w:lang w:val="uk-UA"/>
        </w:rPr>
        <w:t xml:space="preserve">він розуміє певний ступінь оволодіння ним педагогічним досвідом людства, ступінь його досконалості у педагогічній діяльності, рівень розвитку його особистості. Описуючи складові педагогічної культури викладача, дослідник виділяє наступні: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педагогічну спрямованість особистості;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психолого-педагогічну ерудицію й інтелігентність;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педагогічне спілкування й поведінку;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педагогічну майстерність;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систему професійно-педагогічних якостей;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уміння поєднувати педагогічну й наукову діяльність;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моральну чистоту;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lastRenderedPageBreak/>
        <w:t xml:space="preserve"> гармонію раціонального й емоційного; </w:t>
      </w:r>
    </w:p>
    <w:p w:rsidR="0040454E" w:rsidRPr="007C17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 </w:t>
      </w:r>
      <w:r w:rsidRPr="007C17BD">
        <w:rPr>
          <w:color w:val="auto"/>
          <w:sz w:val="28"/>
          <w:szCs w:val="28"/>
          <w:lang w:val="uk-UA"/>
        </w:rPr>
        <w:t xml:space="preserve">вимогливість; </w:t>
      </w:r>
    </w:p>
    <w:p w:rsidR="0040454E" w:rsidRPr="007C17BD" w:rsidRDefault="0040454E" w:rsidP="00270F43">
      <w:pPr>
        <w:pStyle w:val="Default"/>
        <w:numPr>
          <w:ilvl w:val="0"/>
          <w:numId w:val="2"/>
        </w:numPr>
        <w:ind w:left="0" w:firstLine="709"/>
        <w:jc w:val="both"/>
        <w:rPr>
          <w:color w:val="auto"/>
          <w:sz w:val="28"/>
          <w:szCs w:val="28"/>
          <w:lang w:val="uk-UA"/>
        </w:rPr>
      </w:pPr>
      <w:r w:rsidRPr="007C17BD">
        <w:rPr>
          <w:color w:val="auto"/>
          <w:sz w:val="28"/>
          <w:szCs w:val="28"/>
          <w:lang w:val="uk-UA"/>
        </w:rPr>
        <w:t xml:space="preserve"> потребу в самовдосконаленні [4].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Разом з тим, дана система педагогічної культури викладача не може бути визнана універсальною, оскільки в ній представлені всілякі складові (педагогічна майстерність і вміння поєднати наукову й педагогічну діяльність, педагогічна спрямованість особистості та потреба в самовдосконаленні та ін.), але не показано їхній зв'язок; зафіксовані тільки професійно-особистісні характеристики, а власне педагогічній діяльності не приділено достатньої уваги.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У працях B.О. Барабанщикова педагогічну культуру розглянуто як специфічно професійне явище, але не показано взаємозв'язок компонентів, не зведено їх у систему. Таким чином, </w:t>
      </w:r>
      <w:r w:rsidRPr="007C17BD">
        <w:rPr>
          <w:iCs/>
          <w:color w:val="auto"/>
          <w:sz w:val="28"/>
          <w:szCs w:val="28"/>
          <w:lang w:val="uk-UA"/>
        </w:rPr>
        <w:t xml:space="preserve">зміст професійно-педагогічної культури </w:t>
      </w:r>
      <w:r w:rsidRPr="007C17BD">
        <w:rPr>
          <w:color w:val="auto"/>
          <w:sz w:val="28"/>
          <w:szCs w:val="28"/>
          <w:lang w:val="uk-UA"/>
        </w:rPr>
        <w:t xml:space="preserve">розкривається як система індивідуально-професійних якостей, провідних компонентів і функцій. Педагогічна культура в даному підході представлена як інтегрована якість особистості професіонала, синтез якості та майстерності, умова й передумова ефективної педагогічної діяльності, узагальнений показник професійної компетентності викладача й мета професійного самовдосконалення. Однак, виявлені О.В. Барабащиковим, а також С.Б. Єлкановим, O.A. Кобенком, С.С. Муциновим, сутнісні характеристики професійно-педагогічної культури роз'єднані, немає єдиної підстави у виділенні структурних і функціональних компонентів. Усе це надало поштовх до подальшої розробки й обґрунтування теоретичних основ побудови моделі професійно-педагогічної культури викладача вищої школи. </w:t>
      </w:r>
    </w:p>
    <w:p w:rsidR="0040454E" w:rsidRPr="00122BBD" w:rsidRDefault="0040454E" w:rsidP="00495C79">
      <w:pPr>
        <w:pStyle w:val="Default"/>
        <w:ind w:firstLine="709"/>
        <w:jc w:val="both"/>
        <w:rPr>
          <w:color w:val="auto"/>
          <w:sz w:val="28"/>
          <w:szCs w:val="28"/>
          <w:lang w:val="uk-UA"/>
        </w:rPr>
      </w:pPr>
      <w:r w:rsidRPr="007C17BD">
        <w:rPr>
          <w:color w:val="auto"/>
          <w:sz w:val="28"/>
          <w:szCs w:val="28"/>
          <w:lang w:val="uk-UA"/>
        </w:rPr>
        <w:t xml:space="preserve">В.М. Гриньова [10] розглядає професійну культуру педагога як результат сформованості його духовної культури й як результат його професійно-педагогічної діяльності. </w:t>
      </w:r>
      <w:r w:rsidRPr="007C17BD">
        <w:rPr>
          <w:iCs/>
          <w:color w:val="auto"/>
          <w:sz w:val="28"/>
          <w:szCs w:val="28"/>
          <w:lang w:val="uk-UA"/>
        </w:rPr>
        <w:t xml:space="preserve">Професійно-педагогічна культура викладача </w:t>
      </w:r>
      <w:r w:rsidRPr="007C17BD">
        <w:rPr>
          <w:color w:val="auto"/>
          <w:sz w:val="28"/>
          <w:szCs w:val="28"/>
          <w:lang w:val="uk-UA"/>
        </w:rPr>
        <w:t>визначається як діалектична інтегрована єдність педагогічних цінностей: цінностей-цілей і цінностей-мотивів; цінностей-знань;</w:t>
      </w:r>
      <w:r w:rsidRPr="00122BBD">
        <w:rPr>
          <w:color w:val="auto"/>
          <w:sz w:val="28"/>
          <w:szCs w:val="28"/>
          <w:lang w:val="uk-UA"/>
        </w:rPr>
        <w:t xml:space="preserve"> технологічних цінностей; цінностей-властивостей; цінностей-відношень. Вони є свого роду осями координат, на основі яких окреслюється модель професійно-педагогічної культури, які спрямовують і коригують у соціальному, духовному, професійному, особистісному просторі діяльності педагога, його перфекціонізм. Указані цінності є структурними (відносно-статичними) компонентами, які гармонійно пов‘язані з функціональними (процесуальними) компонентами. Функціональні компоненти забезпечують реалізацію професійно-педагогічної культури, її функцій – пізнавальної, гуманістичної, виховної, комунікативної, діагност</w:t>
      </w:r>
      <w:r w:rsidR="007C17BD">
        <w:rPr>
          <w:color w:val="auto"/>
          <w:sz w:val="28"/>
          <w:szCs w:val="28"/>
          <w:lang w:val="uk-UA"/>
        </w:rPr>
        <w:t>ичної, нормативної та захисної</w:t>
      </w:r>
      <w:r w:rsidRPr="00122BBD">
        <w:rPr>
          <w:color w:val="auto"/>
          <w:sz w:val="28"/>
          <w:szCs w:val="28"/>
          <w:lang w:val="uk-UA"/>
        </w:rPr>
        <w:t xml:space="preserve">. </w:t>
      </w:r>
    </w:p>
    <w:p w:rsidR="0040454E" w:rsidRPr="007C17BD" w:rsidRDefault="0040454E" w:rsidP="00495C79">
      <w:pPr>
        <w:pStyle w:val="Default"/>
        <w:ind w:firstLine="709"/>
        <w:jc w:val="both"/>
        <w:rPr>
          <w:color w:val="auto"/>
          <w:sz w:val="28"/>
          <w:szCs w:val="28"/>
          <w:lang w:val="uk-UA"/>
        </w:rPr>
      </w:pPr>
      <w:r w:rsidRPr="00122BBD">
        <w:rPr>
          <w:color w:val="auto"/>
          <w:sz w:val="28"/>
          <w:szCs w:val="28"/>
          <w:lang w:val="uk-UA"/>
        </w:rPr>
        <w:t xml:space="preserve">Успішність професійно-педагогічної діяльності забезпечують сформовані показники, такі якості викладача, як-от: професійно спрямовані параметри (любов до студентів і професії, відданість своїй справі та ін.); інтелектуальні параметри (гнучкість, варіативність, самостійність мислення, увага, уява та ін.); індивідуально-психологічні якості (стриманість, </w:t>
      </w:r>
      <w:r w:rsidRPr="007C17BD">
        <w:rPr>
          <w:color w:val="auto"/>
          <w:sz w:val="28"/>
          <w:szCs w:val="28"/>
          <w:lang w:val="uk-UA"/>
        </w:rPr>
        <w:lastRenderedPageBreak/>
        <w:t xml:space="preserve">вимогливість, спостережливість та ін.); соціально-психологічні якості (повага до людини, комунікативність, справедливість та ін.). </w:t>
      </w:r>
    </w:p>
    <w:p w:rsidR="0040454E" w:rsidRPr="007C17BD" w:rsidRDefault="0040454E" w:rsidP="00495C79">
      <w:pPr>
        <w:pStyle w:val="Default"/>
        <w:ind w:firstLine="709"/>
        <w:jc w:val="both"/>
        <w:rPr>
          <w:color w:val="auto"/>
          <w:sz w:val="28"/>
          <w:szCs w:val="28"/>
          <w:lang w:val="uk-UA"/>
        </w:rPr>
      </w:pPr>
      <w:r w:rsidRPr="007C17BD">
        <w:rPr>
          <w:iCs/>
          <w:color w:val="auto"/>
          <w:sz w:val="28"/>
          <w:szCs w:val="28"/>
          <w:lang w:val="uk-UA"/>
        </w:rPr>
        <w:t xml:space="preserve">Сутність педагогічної культури </w:t>
      </w:r>
      <w:r w:rsidRPr="007C17BD">
        <w:rPr>
          <w:color w:val="auto"/>
          <w:sz w:val="28"/>
          <w:szCs w:val="28"/>
          <w:lang w:val="uk-UA"/>
        </w:rPr>
        <w:t xml:space="preserve">В.К. Буряк убачає в інтегративній характеристиці педагогічного процесу, який включає єдність як безпосередньої діяльності людей з передачі накопиченого соціального досвіду, так і результатів цієї діяльності, закріплених у вигляді знань, умінь, навичок і специфічних інститутів такої передачі від одного покоління до іншого [8].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На думку В.К. Буряка, </w:t>
      </w:r>
      <w:r w:rsidRPr="007C17BD">
        <w:rPr>
          <w:iCs/>
          <w:color w:val="auto"/>
          <w:sz w:val="28"/>
          <w:szCs w:val="28"/>
          <w:lang w:val="uk-UA"/>
        </w:rPr>
        <w:t xml:space="preserve">структуру педагогічної культури </w:t>
      </w:r>
      <w:r w:rsidRPr="007C17BD">
        <w:rPr>
          <w:color w:val="auto"/>
          <w:sz w:val="28"/>
          <w:szCs w:val="28"/>
          <w:lang w:val="uk-UA"/>
        </w:rPr>
        <w:t xml:space="preserve">варто представити за допомогою блокового методу й виділити в ній когнітивний, поведінковий та інституціональний блоки [8].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Когнітивний блок включає педагогічні знання, погляди й ідеї, у своїй конкретності становить нерозривну єдність двох складових – актуальної культури й культури накопиченої, або культури пам‘яті. Актуальна</w:t>
      </w:r>
      <w:r w:rsidRPr="00122BBD">
        <w:rPr>
          <w:color w:val="auto"/>
          <w:sz w:val="28"/>
          <w:szCs w:val="28"/>
          <w:lang w:val="uk-UA"/>
        </w:rPr>
        <w:t xml:space="preserve"> педагогічна культура включає знання про ті форми й методи трансляції соціального досвіду, які реально функціонують у сучасному суспільстві; культура пам‘яті зберігає інформацію про колишні форми й методи передачі суспільного досвіду, які нині не застосовуються у практиці навчання та виховання. Однак обидві складові у процесі педагогічної діяльності взаємодіють і взаємодоповнюють одна одну. Поведінковий блок педагогічної культури включає відповідні норми, цінності, звичаї та традиції, оскільки будь-яка культура завжди має соціально-історичний характер. Норми ж педагогічної культури виступають у явній і письмовій зафіксованій формі, </w:t>
      </w:r>
      <w:r w:rsidRPr="007C17BD">
        <w:rPr>
          <w:color w:val="auto"/>
          <w:sz w:val="28"/>
          <w:szCs w:val="28"/>
          <w:lang w:val="uk-UA"/>
        </w:rPr>
        <w:t xml:space="preserve">визначають як підготовку педагога, так і його подальшу діяльність. Інституціональний блок визначає можливості реалізації педагогічної культури через різні соціальні інститути, у тому числі навчальні заклади [8].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Функціями педагогічної культури, у підході В.К. Буряка, вступають: функція трансляції соціального досвіду; регулятивна, яка коригує поведінку того, хто навчає, а також якісні показники того, кого навчають, у процесі трансляції соціального досвіду; знакова; аксіологічна; творча функції [8]. </w:t>
      </w:r>
    </w:p>
    <w:p w:rsidR="0040454E" w:rsidRPr="007C17BD" w:rsidRDefault="0040454E" w:rsidP="00495C79">
      <w:pPr>
        <w:pStyle w:val="Default"/>
        <w:ind w:firstLine="709"/>
        <w:jc w:val="both"/>
        <w:rPr>
          <w:color w:val="auto"/>
          <w:sz w:val="28"/>
          <w:szCs w:val="28"/>
          <w:lang w:val="uk-UA"/>
        </w:rPr>
      </w:pPr>
      <w:r w:rsidRPr="007C17BD">
        <w:rPr>
          <w:color w:val="auto"/>
          <w:sz w:val="28"/>
          <w:szCs w:val="28"/>
          <w:lang w:val="uk-UA"/>
        </w:rPr>
        <w:t xml:space="preserve">Як бачимо, існує чимало підходів до трактування професійно-педагогічної культури, визначення показників її сформованості, при цьому високий рівень професіоналізму викладача завжди характеризується розвинутою здатністю до вирішення професійних завдань і розвиненим професійним мисленням. </w:t>
      </w:r>
    </w:p>
    <w:p w:rsidR="0040454E" w:rsidRPr="00122BBD" w:rsidRDefault="0040454E" w:rsidP="00495C79">
      <w:pPr>
        <w:pStyle w:val="Default"/>
        <w:ind w:firstLine="709"/>
        <w:jc w:val="both"/>
        <w:rPr>
          <w:color w:val="auto"/>
          <w:sz w:val="28"/>
          <w:szCs w:val="28"/>
          <w:lang w:val="uk-UA"/>
        </w:rPr>
      </w:pPr>
      <w:r w:rsidRPr="007C17BD">
        <w:rPr>
          <w:color w:val="auto"/>
          <w:sz w:val="28"/>
          <w:szCs w:val="28"/>
          <w:lang w:val="uk-UA"/>
        </w:rPr>
        <w:t>Педагог стає майстром своєї справи, професіоналом у міру того, як він освоює й розвиває педагогічну діяльність. Історія школи й педагогічної думки</w:t>
      </w:r>
      <w:r w:rsidRPr="00122BBD">
        <w:rPr>
          <w:color w:val="auto"/>
          <w:sz w:val="28"/>
          <w:szCs w:val="28"/>
          <w:lang w:val="uk-UA"/>
        </w:rPr>
        <w:t xml:space="preserve"> – це процес постійного оцінювання, переосмислення, установлення цінностей, переносу відомих ідей і педагогічних технологій у нові умови. Уміння в застарілому, давно відомому побачити нове, гідно його оцінити, – становить основний компонент педагогічної культури викладача. На жаль, формування особистості викладача вищої школи, його професійно-педагогічної культури, у більшості випадків, проходить за межами освоєння досвіду вітчизняної й закордонної педагогіки вищої школи. Галузь історико-педагогічної культури вищої школи залишається викладачами в основному незасвоєною.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lastRenderedPageBreak/>
        <w:t xml:space="preserve">Педагогічна діяльність за своєю природою технологічна. У зв'язку із цим, функціонування професійно-педагогічної культури викладача варто розглядати як процес вирішення різноманітних педагогічних завдань (аналітико-рефлексивних, конструктивно-прогностичних, организаційно-діяльнісних, оцінно-інформаційних, корекційно-регулювальних). Відтак, технологічний компонент професійно-педагогічної культури містить у собі способи та прийоми педагогічної діяльності викладача.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Безумовним є гуманістична спрямованість характеристики педагогічної культури, що має на увазі механізм задоволення різноманітних духовних потреб особистості (у спілкуванні, в одержанні нової інформації, у передачі накопиченого індивідуального досвіду) у професійно-педагогічній діяльності. Цінності педагогічної культури засвоюються та створюються особистістю у процесі діяльності, що підтверджує факт нерозривного зв'язку культури й діяльності. Засвоюючи цінності педагогічної культури викладач може перетворювати, інтерпретувати їх, що визначається як його особистісними особливостями, так і характером його науково-педагогічної діяльності.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Стає очевидним, що педагогічна культура є сферою творчого здобутку та реалізації педагогічних здібностей особистості, що формує свої індивідуальні сили й опосередковує процес присвоєння моральних, естетичних, правових й інших відносин, тобто, впливаючи на інших, створює себе, визначає свій власний розвиток, реалізуючи себе в діяльності. Педагогічна творчість жадає від викладача наявності ініціативи, здатностей, індивідуальної свободи, самостійності й відповідальності.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Таким чином, варто зробити висновок про те, що </w:t>
      </w:r>
      <w:r w:rsidRPr="00122BBD">
        <w:rPr>
          <w:iCs/>
          <w:color w:val="auto"/>
          <w:sz w:val="28"/>
          <w:szCs w:val="28"/>
          <w:lang w:val="uk-UA"/>
        </w:rPr>
        <w:t xml:space="preserve">професійно-педагогічна культура викладача ВНЗ </w:t>
      </w:r>
      <w:r w:rsidRPr="00122BBD">
        <w:rPr>
          <w:color w:val="auto"/>
          <w:sz w:val="28"/>
          <w:szCs w:val="28"/>
          <w:lang w:val="uk-UA"/>
        </w:rPr>
        <w:t xml:space="preserve">– </w:t>
      </w:r>
      <w:r w:rsidRPr="00122BBD">
        <w:rPr>
          <w:iCs/>
          <w:color w:val="auto"/>
          <w:sz w:val="28"/>
          <w:szCs w:val="28"/>
          <w:lang w:val="uk-UA"/>
        </w:rPr>
        <w:t xml:space="preserve">це міра й спосіб творчої самореалізації його особистості в різноманітних видах педагогічної діяльності, спрямованої на освоєння, передачу та створення педагогічних цінностей і технологій.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Усе вищевикладене дає можливість вписати поняття професійно-педагогічної культури в категоріальний ряд: культура педагогічної діяльності, культура педагогічного спілкування, культура особистості викладача ВНЗ. Професійно-педагогічна культура викладача ВНЗ розкривається як узагальнена характеристика різноманітних видів його діяльності, зумовлюючи розвиток здібностей, інтересів, ціннісних орієнтації, здатностей особистості.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Розумінню сутності професійно-педагогічної культури викладача ВНЗ сприяють виділення й аналіз суперечностей її формування та розвитку.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Можна виділити </w:t>
      </w:r>
      <w:r w:rsidRPr="00122BBD">
        <w:rPr>
          <w:iCs/>
          <w:color w:val="auto"/>
          <w:sz w:val="28"/>
          <w:szCs w:val="28"/>
          <w:lang w:val="uk-UA"/>
        </w:rPr>
        <w:t xml:space="preserve">три групи суперечностей </w:t>
      </w:r>
      <w:r w:rsidRPr="00122BBD">
        <w:rPr>
          <w:color w:val="auto"/>
          <w:sz w:val="28"/>
          <w:szCs w:val="28"/>
          <w:lang w:val="uk-UA"/>
        </w:rPr>
        <w:t xml:space="preserve">формування та розвитку професійно-педагогічної культури викладача: соціокультурні, загальнопедагогічні й індивідуально-творчі. </w:t>
      </w:r>
    </w:p>
    <w:p w:rsidR="0040454E" w:rsidRPr="00122BBD" w:rsidRDefault="0040454E" w:rsidP="00495C79">
      <w:pPr>
        <w:pStyle w:val="Default"/>
        <w:ind w:firstLine="709"/>
        <w:jc w:val="both"/>
        <w:rPr>
          <w:color w:val="auto"/>
          <w:sz w:val="28"/>
          <w:szCs w:val="28"/>
          <w:lang w:val="uk-UA"/>
        </w:rPr>
      </w:pPr>
      <w:r w:rsidRPr="00122BBD">
        <w:rPr>
          <w:iCs/>
          <w:color w:val="auto"/>
          <w:sz w:val="28"/>
          <w:szCs w:val="28"/>
          <w:lang w:val="uk-UA"/>
        </w:rPr>
        <w:t xml:space="preserve">Соціокультурні суперечності </w:t>
      </w:r>
      <w:r w:rsidRPr="00122BBD">
        <w:rPr>
          <w:color w:val="auto"/>
          <w:sz w:val="28"/>
          <w:szCs w:val="28"/>
          <w:lang w:val="uk-UA"/>
        </w:rPr>
        <w:t xml:space="preserve">знаходять своє вирішення через пошук шляхів подолання кризи педагогічної культури. Причинами такої кризи, за справедливим твердженням М.М. Левіної, є відставання педагогічної системи від змін, що відбуваються в суспільстві, недооцінка соціокультурної ролі педагогічної освіти, відсутність необхідного педагогічного «банку </w:t>
      </w:r>
      <w:r w:rsidRPr="007C17BD">
        <w:rPr>
          <w:color w:val="auto"/>
          <w:sz w:val="28"/>
          <w:szCs w:val="28"/>
          <w:lang w:val="uk-UA"/>
        </w:rPr>
        <w:t>інформації» тощо [</w:t>
      </w:r>
      <w:r w:rsidR="007C17BD" w:rsidRPr="007C17BD">
        <w:rPr>
          <w:color w:val="auto"/>
          <w:sz w:val="28"/>
          <w:szCs w:val="28"/>
          <w:lang w:val="uk-UA"/>
        </w:rPr>
        <w:t>7</w:t>
      </w:r>
      <w:r w:rsidRPr="007C17BD">
        <w:rPr>
          <w:color w:val="auto"/>
          <w:sz w:val="28"/>
          <w:szCs w:val="28"/>
          <w:lang w:val="uk-UA"/>
        </w:rPr>
        <w:t>]. Криза педагогічної культури свідчить про наявність</w:t>
      </w:r>
      <w:r w:rsidRPr="00122BBD">
        <w:rPr>
          <w:color w:val="auto"/>
          <w:sz w:val="28"/>
          <w:szCs w:val="28"/>
          <w:lang w:val="uk-UA"/>
        </w:rPr>
        <w:t xml:space="preserve"> невідповідності між умовами навколишньої соціальної реальності, </w:t>
      </w:r>
      <w:r w:rsidRPr="00122BBD">
        <w:rPr>
          <w:color w:val="auto"/>
          <w:sz w:val="28"/>
          <w:szCs w:val="28"/>
          <w:lang w:val="uk-UA"/>
        </w:rPr>
        <w:lastRenderedPageBreak/>
        <w:t xml:space="preserve">соціокультурними процесами та розвитком професійно-педагогічної культури викладачів ВНЗ. Усунення цих протиріч допомагає створити образ ідеального викладача вищої школи – ученого-педагога, носія високої моральності, інтелігентності, ерудиції.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В умовах тривалої економічної й моральної кризи ефективність виховного впливу викладача знижується, оскільки на нього покладається подвійне завдання: він покликаний не лише формувати особистість майбутнього фахівця, розвивати основи його загальнолюдської та професійної культури, але зберігати й захищати особистість від моральної деградації. Викладач вищої школи повинен брати на себе відповідальність за утвердження норм і цінностей педагогічної культури як у своїй професійній діяльності, так і в оточуючому його соціальному середовищі. </w:t>
      </w:r>
    </w:p>
    <w:p w:rsidR="0040454E" w:rsidRPr="00122BBD" w:rsidRDefault="0040454E" w:rsidP="00495C79">
      <w:pPr>
        <w:pStyle w:val="Default"/>
        <w:ind w:firstLine="709"/>
        <w:jc w:val="both"/>
        <w:rPr>
          <w:color w:val="auto"/>
          <w:sz w:val="28"/>
          <w:szCs w:val="28"/>
          <w:lang w:val="uk-UA"/>
        </w:rPr>
      </w:pPr>
      <w:r w:rsidRPr="00122BBD">
        <w:rPr>
          <w:iCs/>
          <w:color w:val="auto"/>
          <w:sz w:val="28"/>
          <w:szCs w:val="28"/>
          <w:lang w:val="uk-UA"/>
        </w:rPr>
        <w:t xml:space="preserve">Загальнопедагогічні суперечності </w:t>
      </w:r>
      <w:r w:rsidRPr="00122BBD">
        <w:rPr>
          <w:color w:val="auto"/>
          <w:sz w:val="28"/>
          <w:szCs w:val="28"/>
          <w:lang w:val="uk-UA"/>
        </w:rPr>
        <w:t xml:space="preserve">відображують особливості освітнього процесу у ВНЗ, характер педагогічної взаємодії викладачів і студентів.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Інтенсивність пізнання й засвоєння нових цінностей педагогічної культури визначається зміною пріоритетів у теорії та практиці, рівнем розробленості технологій освітнього й виховного процесів, а також професійно-орієнтованими установками викладача, його мотивацією, ступенем задоволеності педагогічною діяльністю. Задля усунення даної суперечності важливе значення має спрямованість особистості викладача, педагогічних колективів на гармонійне оволодіння й розвиток цінностей-цілей, цінностей-знань, цінностей-технологій, на цілеспрямоване формування цінностей-відносин і цінностей-якостей у навчально-виховному процесі ВНЗ. Визнання нових педагогічних цінностей стимулює творчий пошук викладачів, сприяє утвердженню перспективних підходів, технологій, систем відносин у педагогічному процесі. У тих випадках, коли не відбувається систематичне відновлення арсеналу педагогічних цінностей, підвищується ймовірність появи стереотипних дій, елементів педагогічного консерватизму й застою.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Виявлення й усунення </w:t>
      </w:r>
      <w:r w:rsidRPr="00122BBD">
        <w:rPr>
          <w:iCs/>
          <w:color w:val="auto"/>
          <w:sz w:val="28"/>
          <w:szCs w:val="28"/>
          <w:lang w:val="uk-UA"/>
        </w:rPr>
        <w:t xml:space="preserve">індивідуально-творчих </w:t>
      </w:r>
      <w:r w:rsidRPr="00122BBD">
        <w:rPr>
          <w:color w:val="auto"/>
          <w:sz w:val="28"/>
          <w:szCs w:val="28"/>
          <w:lang w:val="uk-UA"/>
        </w:rPr>
        <w:t xml:space="preserve">суперечностей пов'язано з творчою самореалізацією особистості викладача у процесі педагогічної діяльності. Насамперед, це суперечності між суспільною формою існування професійно-педагогічної культури й індивідуально-творчою формою її присвоєння та розвитку. Традиційні форми трансляції педагогічної культури у ВНЗ, як правило, спрямовані на репродуктивні способи пізнання й відтворення педагогічних цінностей, у той час як їхня творча природа вимагає індивідуально-особистісних форм освоєння, що орієнтує педагогів на пізнання та переосмислення власного досвіду, на розвиток особистої педагогічної системи, професійного «Я», на перегляд ціннісних орієнтирів, а також на корекцію різних видів педагогічної діяльності відповідно до отриманого зворотного зв'язку.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Педагогічні цінності, як і будь-які інші духовні цінності, залежать від соціальних, політичних, економічних відносин у суспільстві. Бажане й необхідне на рівні суспільства часто вступають у протиріччя, які людина долає в силу своїх переконань, світогляду, ідеалів, здібностей.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lastRenderedPageBreak/>
        <w:t xml:space="preserve">У процесі формування професійно-педагогічної культури особливе місце займає розв‘язання суперечності між педагогічними стереотипами, дидактичними кліше та необхідністю їхнього подолання. Педагогічна культура, як сфера творчої самореалізації особистості, припускає подолання власної «педагогічності», стереотипності в оцінках поведінки студентів і своєї власної поведінки, переоцінку власної методики викладання, варіювання прийомів педагогічного спілкування. Дана суперечність проявляється, зокрема, у прихильності викладача вищої школи до окремих форм і методів роботи, у визнанні їхньої універсальності, що обґрунтовується успішним попереднім досвідом. Така позиція викладача обумовлює регресивний варіант особистісної самореалізації, коли виникає ілюзія невичерпності минулого досвіду.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Факт суперечливої єдності наукової та педагогічної діяльності відзначався ще М.В. Ломоносовим, М.І. Пироговим, Т.Н. Грановським та іншими. Проте, проблема оптимального співвідношення наукової та педагогічної діяльності у структурі професійної діяльності викладача залишається багато в чому недослідженою.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Молоді викладачі ВНЗ, які не одержали педагогічної підготовки в студентські роки, підвищують професійно-педагогічну культуру прослухавши курс педагогіки та психології вищої школи в роки навчання в аспірантурі або в системі внутрішньоуніверситетського підвищення кваліфікації.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У процесі педагогічного творчого самовираження потреба в особистісній самореалізації поступово стає домінуючою ціннісною орієнтацією педагога вищої школи. </w:t>
      </w:r>
      <w:r w:rsidRPr="00122BBD">
        <w:rPr>
          <w:iCs/>
          <w:color w:val="auto"/>
          <w:sz w:val="28"/>
          <w:szCs w:val="28"/>
          <w:lang w:val="uk-UA"/>
        </w:rPr>
        <w:t xml:space="preserve">Професійна самореалізація педагога </w:t>
      </w:r>
      <w:r w:rsidRPr="00122BBD">
        <w:rPr>
          <w:color w:val="auto"/>
          <w:sz w:val="28"/>
          <w:szCs w:val="28"/>
          <w:lang w:val="uk-UA"/>
        </w:rPr>
        <w:t xml:space="preserve">– це завжди інтегральна сума того, що вже реалізовано, і того, що може бути здійснено потенційно.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Центральним чинником, що визначає рівень підготовки фахівців у вищій школі, є якість навчального процесу. Необхідної якості будь-якого процесу можна досягти тільки за умови націленості викладачів на використання сучасних наукових досягнень. </w:t>
      </w:r>
    </w:p>
    <w:p w:rsidR="0040454E" w:rsidRPr="00122BBD" w:rsidRDefault="0040454E" w:rsidP="00495C79">
      <w:pPr>
        <w:pStyle w:val="Default"/>
        <w:ind w:firstLine="709"/>
        <w:jc w:val="both"/>
        <w:rPr>
          <w:color w:val="auto"/>
          <w:sz w:val="28"/>
          <w:szCs w:val="28"/>
          <w:lang w:val="uk-UA"/>
        </w:rPr>
      </w:pPr>
      <w:r w:rsidRPr="00122BBD">
        <w:rPr>
          <w:color w:val="auto"/>
          <w:sz w:val="28"/>
          <w:szCs w:val="28"/>
          <w:lang w:val="uk-UA"/>
        </w:rPr>
        <w:t xml:space="preserve">Отже, визначаючи професійно-педагогічну культуру викладача ВНЗ як міру й спосіб творчої самореалізації його особистості в різноманітних видах педагогічної діяльності, спрямованої на освоєння, передачу та створення педагогічних цінностей і технологій, необхідно забезпечити становлення й розвиток її когнітивного, поведінкового й інституціонального блоків у процесі підготовки до майбутньої викладацької діяльності. </w:t>
      </w:r>
    </w:p>
    <w:p w:rsidR="0040454E" w:rsidRPr="00122BBD" w:rsidRDefault="0040454E" w:rsidP="0040454E">
      <w:pPr>
        <w:pStyle w:val="Default"/>
        <w:rPr>
          <w:color w:val="auto"/>
          <w:sz w:val="28"/>
          <w:szCs w:val="28"/>
          <w:lang w:val="uk-UA"/>
        </w:rPr>
      </w:pPr>
    </w:p>
    <w:p w:rsidR="0040454E" w:rsidRPr="00122BBD" w:rsidRDefault="00495C79" w:rsidP="0040454E">
      <w:pPr>
        <w:pStyle w:val="Default"/>
        <w:rPr>
          <w:color w:val="auto"/>
          <w:sz w:val="28"/>
          <w:szCs w:val="28"/>
          <w:lang w:val="uk-UA"/>
        </w:rPr>
      </w:pPr>
      <w:r w:rsidRPr="00122BBD">
        <w:rPr>
          <w:b/>
          <w:bCs/>
          <w:color w:val="auto"/>
          <w:sz w:val="28"/>
          <w:szCs w:val="28"/>
          <w:lang w:val="uk-UA"/>
        </w:rPr>
        <w:t xml:space="preserve">Тема </w:t>
      </w:r>
      <w:r w:rsidR="0040454E" w:rsidRPr="00122BBD">
        <w:rPr>
          <w:b/>
          <w:bCs/>
          <w:color w:val="auto"/>
          <w:sz w:val="28"/>
          <w:szCs w:val="28"/>
          <w:lang w:val="uk-UA"/>
        </w:rPr>
        <w:t xml:space="preserve">3. Викладач у системі вищої освіти </w:t>
      </w:r>
    </w:p>
    <w:p w:rsidR="00495C79" w:rsidRPr="00122BBD" w:rsidRDefault="00495C79" w:rsidP="0040454E">
      <w:pPr>
        <w:pStyle w:val="Default"/>
        <w:rPr>
          <w:color w:val="auto"/>
          <w:sz w:val="28"/>
          <w:szCs w:val="28"/>
          <w:lang w:val="uk-UA"/>
        </w:rPr>
      </w:pP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Для систем освіти більшості країн світу характерні глобальні тенденції: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 створення багаторівневої системи підвищення кваліфікації викладацьких кадрів і перепідготовки фахівців як складового елемента загальної системи вищої освіти;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 перегляд традиційних освітніх моделей і збільшення комплексу новітніх технологій, заснованих на широкому використанні індивідуальних, </w:t>
      </w:r>
      <w:r w:rsidRPr="00122BBD">
        <w:rPr>
          <w:color w:val="auto"/>
          <w:sz w:val="28"/>
          <w:szCs w:val="28"/>
          <w:lang w:val="uk-UA"/>
        </w:rPr>
        <w:lastRenderedPageBreak/>
        <w:t xml:space="preserve">дистанційних й активних форм навчання, з метою скорочення лекційного часу, надання студентам умов для самостійних занять, одержання й переробки інформації, проведення самостійних наукових досліджень;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 посилення теоретичних розробок зі створення нової педагогічної парадигми, заснованої на принципах гуманістичного, індивідуально-орієнтованого, культурологічного підходів.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Здійснення визначених змін у системі вищої освіти передбачає якісно нові підходи до відбору викладацького складу вищих навчальних закладів, організацію їхньої професійної діяльності й оцінку її результативності. Серед пріоритетних напрямів у вирішенні цих питань можна виділити: забезпечення високої мотивації викладачів в удосконалюванні своєї професійної майстерності, педагогічної культури в різноманітних формах діяльності; розробку заходів з ліквідації наслідків скорочення чисельності викладацького складу, що намітилася на початку 90-х рр. минулого століття; стимулювання припливу молодих кадрів; створення умов для постійного наукового зростання професорсько-викладацького складу.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Багато викладачів, змушених працювати в декількох місцях, зізнаються в запізненнях на навчальні заняття, постійному почутті незадоволеності своїм статусом, якістю праці, заробітною платнею, ставленням керівництва. У свою чергу, адміністрація ВНЗ також неохоче йде на збільшення кількості персоналу за рахунок сумісників, які не мають можливості вести навчальну, методичну та дослідницьку роботу у повному обсязі. </w:t>
      </w:r>
    </w:p>
    <w:p w:rsidR="0040454E" w:rsidRPr="007C17BD" w:rsidRDefault="0040454E" w:rsidP="007C17BD">
      <w:pPr>
        <w:pStyle w:val="Default"/>
        <w:ind w:firstLine="708"/>
        <w:jc w:val="both"/>
        <w:rPr>
          <w:color w:val="auto"/>
          <w:sz w:val="28"/>
          <w:szCs w:val="28"/>
          <w:lang w:val="uk-UA"/>
        </w:rPr>
      </w:pPr>
      <w:r w:rsidRPr="00122BBD">
        <w:rPr>
          <w:color w:val="auto"/>
          <w:sz w:val="28"/>
          <w:szCs w:val="28"/>
          <w:lang w:val="uk-UA"/>
        </w:rPr>
        <w:t xml:space="preserve">З подібною проблемою зіштовхуються й закордонні ВНЗ. Кількість викладачів, що виконують частковий обсяг навчального навантаження в американських вищих навчальних закладах (part-tіme іnstructіonal faculty), збільшилося до таких меж, що на замовлення Державного Департаменту освіти США було проведено дослідження причин, мотивів, вікового складу й показників якості діяльності даного розряду співробітників. Вони підтвердили наявність тенденції зростання частково зайнятих: у 1992 р. їх було 42% від загальної кількості професорсько-викладацького складу, причому 49% з них мали постійну роботу в інших місцях. У 1999 р. їхнє число становило вже 44,6%. У зв'язку з цим в американських вищих навчальних закладах проблема </w:t>
      </w:r>
      <w:r w:rsidRPr="007C17BD">
        <w:rPr>
          <w:color w:val="auto"/>
          <w:sz w:val="28"/>
          <w:szCs w:val="28"/>
          <w:lang w:val="uk-UA"/>
        </w:rPr>
        <w:t>якості діяльності викладачів-сумісників пост</w:t>
      </w:r>
      <w:r w:rsidR="007C17BD">
        <w:rPr>
          <w:color w:val="auto"/>
          <w:sz w:val="28"/>
          <w:szCs w:val="28"/>
          <w:lang w:val="uk-UA"/>
        </w:rPr>
        <w:t>ає сьогодні надзвичайно гостро.</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t xml:space="preserve">Але якими б не були мотиви викладачів, що працюють на неповну ставку, вони відзначали, що не відчувають своєї приналежності до «великої університетської родини» й тому не вважають себе зобов'язаними виконувати всі аспекти викладацької діяльності. Деякі з них пояснюють подібне ставлення відсутністю стимулів, як фінансових, так і кар'єрного зросту, інші – виконанням навчально-методичної й науково-дослідної роботи з основного місця тощо. Однак, поряд із цим, у галузі навчальної діяльності в частково зайнятих викладачів також є серйозні проблеми, оскільки вони не беруть участь у навчально-методичних семінарах, конференціях, їхня професійна діяльність віддалена від життя факультетського колективу. </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t xml:space="preserve">Разом з тим, не викликає сумніву, що саме на викладача покладається основне навантаження в забезпеченні якості освітнього процесу у ВНЗ. </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lastRenderedPageBreak/>
        <w:t xml:space="preserve">У соціальних і педагогічних науках існує кілька підходів до визначення змістової сторони поняття «якість освіти». Багато вчених розглядають його як умову й показник рівня соціально-економічного розвитку суспільства, що виражається в досягненні відповідності між характером відтворення фахівців і національними, а також міжнародними стандартами професійного навчання, у яких відбиті вимоги, пропоновані сучасною практикою й потенційними роботодавцями [11]. Не менш часто під якістю освіти розуміється відповідність продуктів освіти очікуванням кожної окремої особистості та суспільства в цілому. </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t xml:space="preserve">Перебороти протиріччя, що намітилося у підходах, до деякої міри вдалося вченим, які запропонували розглядати «якість», з одного боку, як соціальну категорію, що відображує ступінь задоволеності індивідуального або суспільного споживача, а з іншого боку – як результат педагогічної діяльності освітньої установи. </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t xml:space="preserve">Найбільш складно визначити якість освіти з позицій особистісно-орієнтованого підходу, тому що існують кілька десятків теорій особистості й майже неможливо підрахувати «ступінь відповідності» запланованим показникам. Однак усе більша кількість дослідників віддає перевагу особистісному розвитку людини у процесі освіти. Так, Є.В. Бондаревська вважає, що якість освіти передбачає «... не тільки гарне засвоєння деякої суми знань у певних предметних галузях, але й формування вільної, гуманної, духовної, творчої, практичної особистості» [6]. </w:t>
      </w:r>
    </w:p>
    <w:p w:rsidR="0040454E" w:rsidRPr="007C17BD" w:rsidRDefault="0040454E" w:rsidP="007C17BD">
      <w:pPr>
        <w:pStyle w:val="Default"/>
        <w:ind w:firstLine="708"/>
        <w:jc w:val="both"/>
        <w:rPr>
          <w:color w:val="auto"/>
          <w:sz w:val="28"/>
          <w:szCs w:val="28"/>
          <w:lang w:val="uk-UA"/>
        </w:rPr>
      </w:pPr>
      <w:r w:rsidRPr="007C17BD">
        <w:rPr>
          <w:color w:val="auto"/>
          <w:sz w:val="28"/>
          <w:szCs w:val="28"/>
          <w:lang w:val="uk-UA"/>
        </w:rPr>
        <w:t xml:space="preserve">Створена під егідою СЕПЕС-ЮНЕСКО Європейська група з академічної оцінки (ЕГАО) розробила офіційну систему забезпечення якості вищої освіти, до якої належать: </w:t>
      </w:r>
    </w:p>
    <w:p w:rsidR="0040454E" w:rsidRPr="007C17BD" w:rsidRDefault="0040454E" w:rsidP="007C17BD">
      <w:pPr>
        <w:pStyle w:val="Default"/>
        <w:numPr>
          <w:ilvl w:val="0"/>
          <w:numId w:val="2"/>
        </w:numPr>
        <w:ind w:left="0" w:firstLine="0"/>
        <w:jc w:val="both"/>
        <w:rPr>
          <w:color w:val="auto"/>
          <w:sz w:val="28"/>
          <w:szCs w:val="28"/>
          <w:lang w:val="uk-UA"/>
        </w:rPr>
      </w:pPr>
      <w:r w:rsidRPr="007C17BD">
        <w:rPr>
          <w:color w:val="auto"/>
          <w:sz w:val="28"/>
          <w:szCs w:val="28"/>
          <w:lang w:val="uk-UA"/>
        </w:rPr>
        <w:t xml:space="preserve">відповідні статті законодавства; </w:t>
      </w:r>
    </w:p>
    <w:p w:rsidR="0040454E" w:rsidRPr="007C17BD" w:rsidRDefault="0040454E" w:rsidP="007C17BD">
      <w:pPr>
        <w:pStyle w:val="Default"/>
        <w:numPr>
          <w:ilvl w:val="0"/>
          <w:numId w:val="2"/>
        </w:numPr>
        <w:ind w:left="0" w:firstLine="0"/>
        <w:jc w:val="both"/>
        <w:rPr>
          <w:color w:val="auto"/>
          <w:sz w:val="28"/>
          <w:szCs w:val="28"/>
          <w:lang w:val="uk-UA"/>
        </w:rPr>
      </w:pPr>
      <w:r w:rsidRPr="007C17BD">
        <w:rPr>
          <w:color w:val="auto"/>
          <w:sz w:val="28"/>
          <w:szCs w:val="28"/>
          <w:lang w:val="uk-UA"/>
        </w:rPr>
        <w:t xml:space="preserve">створення національних і/або інституціональних органів, відповідальних за оцінку якості й акредитацію;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визначення критеріїв, показників діяльності та стандартів оцінки;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підвищення соціального статусу викладачів вищої школи одночасно з конкретизацією критеріїв їхньої професійно-особистісної відповідності займаній посаді;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розробка процедур самообстеження й оцінки незалежних експертів; </w:t>
      </w:r>
    </w:p>
    <w:p w:rsidR="0040454E" w:rsidRPr="00122BBD" w:rsidRDefault="0040454E" w:rsidP="007C17BD">
      <w:pPr>
        <w:pStyle w:val="Default"/>
        <w:numPr>
          <w:ilvl w:val="0"/>
          <w:numId w:val="2"/>
        </w:numPr>
        <w:ind w:left="0" w:firstLine="0"/>
        <w:jc w:val="both"/>
        <w:rPr>
          <w:color w:val="auto"/>
          <w:sz w:val="28"/>
          <w:szCs w:val="28"/>
          <w:lang w:val="uk-UA"/>
        </w:rPr>
      </w:pPr>
      <w:r w:rsidRPr="00122BBD">
        <w:rPr>
          <w:color w:val="auto"/>
          <w:sz w:val="28"/>
          <w:szCs w:val="28"/>
          <w:lang w:val="uk-UA"/>
        </w:rPr>
        <w:t xml:space="preserve">визначення політичних й управлінських завдань у галузі вищої освіти після здійснення процесів оцінки якості й акредитації.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Отже, одним з основних напрямів процесу вдосконалення якості вищої освіти є зміна вимог до педагогічної культури, професійної майстерності й індивідуально-моральних якостей професорсько-викладацького складу як суб'єкта освітнього процесу.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Незалежно від специфіки підходу до вдосконалення якості освітнього процесу провідна роль у ньому належить його суб'єктам: студентові й, особливо, викладачеві. Не даремно в багатьох країнах основною формою контролю якості є жорсткі процедури призначення на посаду викладача й </w:t>
      </w:r>
      <w:r w:rsidRPr="00122BBD">
        <w:rPr>
          <w:color w:val="auto"/>
          <w:sz w:val="28"/>
          <w:szCs w:val="28"/>
          <w:lang w:val="uk-UA"/>
        </w:rPr>
        <w:lastRenderedPageBreak/>
        <w:t xml:space="preserve">особливо кандидатів, яких обирають на посади доцентів або професорів. При цьому звичайно оцінка їхньої діяльності визначається за трьома напрямами: </w:t>
      </w:r>
    </w:p>
    <w:p w:rsidR="0040454E" w:rsidRPr="00122BBD" w:rsidRDefault="0040454E" w:rsidP="007C17BD">
      <w:pPr>
        <w:pStyle w:val="Default"/>
        <w:jc w:val="both"/>
        <w:rPr>
          <w:color w:val="auto"/>
          <w:sz w:val="28"/>
          <w:szCs w:val="28"/>
          <w:lang w:val="uk-UA"/>
        </w:rPr>
      </w:pPr>
      <w:r w:rsidRPr="00122BBD">
        <w:rPr>
          <w:color w:val="auto"/>
          <w:sz w:val="28"/>
          <w:szCs w:val="28"/>
          <w:lang w:val="uk-UA"/>
        </w:rPr>
        <w:t xml:space="preserve">1) організаційно-методичним аспектом проведення занять; </w:t>
      </w:r>
    </w:p>
    <w:p w:rsidR="0040454E" w:rsidRPr="00122BBD" w:rsidRDefault="0040454E" w:rsidP="007C17BD">
      <w:pPr>
        <w:pStyle w:val="Default"/>
        <w:jc w:val="both"/>
        <w:rPr>
          <w:color w:val="auto"/>
          <w:sz w:val="28"/>
          <w:szCs w:val="28"/>
          <w:lang w:val="uk-UA"/>
        </w:rPr>
      </w:pPr>
      <w:r w:rsidRPr="00122BBD">
        <w:rPr>
          <w:color w:val="auto"/>
          <w:sz w:val="28"/>
          <w:szCs w:val="28"/>
          <w:lang w:val="uk-UA"/>
        </w:rPr>
        <w:t xml:space="preserve">2) рівнем розвитку комунікативної культури (у її усній і письмовій формах); </w:t>
      </w:r>
    </w:p>
    <w:p w:rsidR="0040454E" w:rsidRPr="00122BBD" w:rsidRDefault="0040454E" w:rsidP="007C17BD">
      <w:pPr>
        <w:pStyle w:val="Default"/>
        <w:jc w:val="both"/>
        <w:rPr>
          <w:color w:val="auto"/>
          <w:sz w:val="28"/>
          <w:szCs w:val="28"/>
          <w:lang w:val="uk-UA"/>
        </w:rPr>
      </w:pPr>
      <w:r w:rsidRPr="00122BBD">
        <w:rPr>
          <w:color w:val="auto"/>
          <w:sz w:val="28"/>
          <w:szCs w:val="28"/>
          <w:lang w:val="uk-UA"/>
        </w:rPr>
        <w:t xml:space="preserve">3) наявності професійно значущих рис особистості, які забезпечують ефективність поведінкової сторони діяльності викладача та його взаємин зі студентами.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У процесі оцінки вивчається політика і практика ВНЗ з підвищення кваліфікації викладачів, заснована на визначенні характеру початкової освіти, перепідготовки (включаючи й педагогічну перепідготовку), а також механізму </w:t>
      </w:r>
      <w:r w:rsidRPr="007C17BD">
        <w:rPr>
          <w:color w:val="auto"/>
          <w:sz w:val="28"/>
          <w:szCs w:val="28"/>
          <w:lang w:val="uk-UA"/>
        </w:rPr>
        <w:t>відбору й розміщення кадрів [11].</w:t>
      </w:r>
      <w:r w:rsidRPr="00122BBD">
        <w:rPr>
          <w:color w:val="auto"/>
          <w:sz w:val="28"/>
          <w:szCs w:val="28"/>
          <w:lang w:val="uk-UA"/>
        </w:rPr>
        <w:t xml:space="preserve"> </w:t>
      </w:r>
    </w:p>
    <w:p w:rsidR="0040454E" w:rsidRPr="00122BBD" w:rsidRDefault="0040454E" w:rsidP="007C17BD">
      <w:pPr>
        <w:pStyle w:val="Default"/>
        <w:jc w:val="both"/>
        <w:rPr>
          <w:color w:val="auto"/>
          <w:sz w:val="28"/>
          <w:szCs w:val="28"/>
          <w:lang w:val="uk-UA"/>
        </w:rPr>
      </w:pPr>
      <w:r w:rsidRPr="00122BBD">
        <w:rPr>
          <w:color w:val="auto"/>
          <w:sz w:val="28"/>
          <w:szCs w:val="28"/>
          <w:lang w:val="uk-UA"/>
        </w:rPr>
        <w:t xml:space="preserve">Із цим підходом до якості освітнього процесу у вищому навчальному закладі погоджується все більша кількість українських учених, що висувають на перше місце професійний рівень викладацького складу, його наукову та педагогічну спроможність. Інші ж критерії – рівень контингенту абітурієнтів, рівень організації академічної роботи, рівень оснащеності університету лабораторним і аудиторним устаткуванням – грають значну, але не визначальну роль.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У більшості українських ВНЗ якість роботи викладача звичайно оцінюється за результатами колективного відвідування відкритих занять і наступного їхнього обговорення на засіданні кафедри, а також аналізу науково-дослідної роботи педагога. Хоча, за всіма позиціями науково-дослідної роботи (монографіями, публікаціями, комп'ютерними програмами тощо) українські викладачі значно відстають від своїх закордонних колег. При цьому оцінка діяльності викладача зазвичай виноситься завідувачем кафедри та групою колег, які працюють разом з ним, тобто, у більшості випадків, відсутня зовнішня експертиза діяльності. Міра участі викладача у виховній роботі зі студентами й керівництві НДРС згадується в характеристиці (мотивованому висновку), що представляється у вищі адміністративні органи, але ці параметри не є визначальними при вирішенні питання про відповідність претендента займаній посаді. Через те, що дотепер немає чітких управлінських документів, у яких було б викладено критерії оцінки професійно-педагогічної майстерності педагогів, рівень проведеної експертної діяльності визначається ступенем кваліфікації співробітників, котрі беруть участь в обговоренні. Ця проблема є особливо гострою для технічних ВНЗ, у яких серед кадрового складу викладачів мало людей з університетською або педагогічною освітою. </w:t>
      </w:r>
    </w:p>
    <w:p w:rsidR="0040454E" w:rsidRPr="00122BBD" w:rsidRDefault="0040454E" w:rsidP="007C17BD">
      <w:pPr>
        <w:pStyle w:val="Default"/>
        <w:jc w:val="both"/>
        <w:rPr>
          <w:color w:val="auto"/>
          <w:sz w:val="28"/>
          <w:szCs w:val="28"/>
          <w:lang w:val="uk-UA"/>
        </w:rPr>
      </w:pPr>
      <w:r w:rsidRPr="00122BBD">
        <w:rPr>
          <w:color w:val="auto"/>
          <w:sz w:val="28"/>
          <w:szCs w:val="28"/>
          <w:lang w:val="uk-UA"/>
        </w:rPr>
        <w:t xml:space="preserve">Складність оцінки діяльності викладача як суб'єкта навчання пояснюється тим, що в різних країнах використовуються різні критерії. </w:t>
      </w:r>
    </w:p>
    <w:p w:rsidR="0040454E" w:rsidRPr="00122BBD" w:rsidRDefault="0040454E" w:rsidP="007C17BD">
      <w:pPr>
        <w:pStyle w:val="Default"/>
        <w:ind w:firstLine="708"/>
        <w:jc w:val="both"/>
        <w:rPr>
          <w:color w:val="auto"/>
          <w:sz w:val="28"/>
          <w:szCs w:val="28"/>
          <w:lang w:val="uk-UA"/>
        </w:rPr>
      </w:pPr>
      <w:r w:rsidRPr="00122BBD">
        <w:rPr>
          <w:color w:val="auto"/>
          <w:sz w:val="28"/>
          <w:szCs w:val="28"/>
          <w:lang w:val="uk-UA"/>
        </w:rPr>
        <w:t xml:space="preserve">Аналіз педагогічних досліджень, присвячених питанню якісної оцінки професійної майстерності викладачів вищої школи, дозволяє зробити висновок, що об'єктивні та точні дані одержати важко через те, що педагогічна діяльність багатоаспектна, тривала в часі, а досягнуті результати мають різний ступінь практичної та теоретичної значущості. Однак учені одностайні в думці, що якість викладання не зводиться до якості підготовки викладача, а ґрунтується на комплексі особистісних властивостей, відносин, талантів, </w:t>
      </w:r>
      <w:r w:rsidRPr="00122BBD">
        <w:rPr>
          <w:color w:val="auto"/>
          <w:sz w:val="28"/>
          <w:szCs w:val="28"/>
          <w:lang w:val="uk-UA"/>
        </w:rPr>
        <w:lastRenderedPageBreak/>
        <w:t xml:space="preserve">внутрішньої мотивації педагогів, їхньому почутті професійної приналежності, соціальній значущості та задоволеності результатами своєї праці. </w:t>
      </w:r>
    </w:p>
    <w:p w:rsidR="0040454E" w:rsidRPr="00122BBD" w:rsidRDefault="0040454E" w:rsidP="0040454E">
      <w:pPr>
        <w:pStyle w:val="Default"/>
        <w:rPr>
          <w:color w:val="auto"/>
          <w:sz w:val="28"/>
          <w:szCs w:val="28"/>
          <w:lang w:val="uk-UA"/>
        </w:rPr>
      </w:pPr>
    </w:p>
    <w:p w:rsidR="0040454E" w:rsidRPr="00122BBD" w:rsidRDefault="00844696" w:rsidP="00844696">
      <w:pPr>
        <w:pStyle w:val="Default"/>
        <w:jc w:val="both"/>
        <w:rPr>
          <w:color w:val="auto"/>
          <w:sz w:val="28"/>
          <w:szCs w:val="28"/>
          <w:lang w:val="uk-UA"/>
        </w:rPr>
      </w:pPr>
      <w:r w:rsidRPr="00122BBD">
        <w:rPr>
          <w:b/>
          <w:bCs/>
          <w:color w:val="auto"/>
          <w:sz w:val="28"/>
          <w:szCs w:val="28"/>
          <w:lang w:val="uk-UA"/>
        </w:rPr>
        <w:t xml:space="preserve">Тема </w:t>
      </w:r>
      <w:r w:rsidR="0040454E" w:rsidRPr="00122BBD">
        <w:rPr>
          <w:b/>
          <w:bCs/>
          <w:color w:val="auto"/>
          <w:sz w:val="28"/>
          <w:szCs w:val="28"/>
          <w:lang w:val="uk-UA"/>
        </w:rPr>
        <w:t xml:space="preserve">4. Професійна компетентність викладача в системі професійної освіти </w:t>
      </w:r>
    </w:p>
    <w:p w:rsidR="00844696" w:rsidRPr="00122BBD" w:rsidRDefault="00844696" w:rsidP="00844696">
      <w:pPr>
        <w:pStyle w:val="Default"/>
        <w:ind w:firstLine="709"/>
        <w:jc w:val="both"/>
        <w:rPr>
          <w:color w:val="auto"/>
          <w:sz w:val="28"/>
          <w:szCs w:val="28"/>
          <w:lang w:val="uk-UA"/>
        </w:rPr>
      </w:pP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Компетентність сьогодні – це одиниця виміру освіченості людини, оскільки здобуті вміння та навички є недостатнім виміром рівня якості освіти. Компетентність розглядається також як базова характеристика особистості, бачення вирішення проблемних ситуацій, стійка її частина, за якою можна передбачити поведінку людини як в життєвих ситуаціях, так і в професійних.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Компетентність розглядається як потенціал у спеціальній галузі. Відтак, поняття «кваліфікація» та «компетентність» тісно пов‘язані, адже рівень професійної компетентності впливає на ступінь кваліфікації спеціаліста.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Необхідність забезпечення якості професійної підготовки у ВНЗ передбачає розгляд сутності професійної компетентності викладача.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Тлумачний словник іншомовних слів розкриває поняття «компетентний» як такий, що володіє компетенцією – колом повноважень якої-небудь установи, особи або колом справ, питань, які підпорядковуються чиємусь веденню. Competent (франц.) – компетентний, правочинний. Competens (від лат.) – відповідний, здатний. Competere – вимагати, відповідати, бути придатним. Competence (англ.) – здатність (компе</w:t>
      </w:r>
      <w:r w:rsidR="00D149DA">
        <w:rPr>
          <w:color w:val="auto"/>
          <w:sz w:val="28"/>
          <w:szCs w:val="28"/>
          <w:lang w:val="uk-UA"/>
        </w:rPr>
        <w:t>тенція)</w:t>
      </w:r>
      <w:r w:rsidRPr="00122BBD">
        <w:rPr>
          <w:color w:val="auto"/>
          <w:sz w:val="28"/>
          <w:szCs w:val="28"/>
          <w:lang w:val="uk-UA"/>
        </w:rPr>
        <w:t xml:space="preserve">. Тлумачний словник української мови поняття «компетентний» визначає як обізнаний у певній галузі, знаючий, той що за своїми знаннями або повноваженнями має право робити, вирішувати що-небудь. У словнику С. Ожегова компетентність визначається як глибока обізнаність людини щодо певного кола питань, як обсяг повноважень, наданих у відповідності з обізнаністю, і характеризується наступними якостями – знаючий, обізнаний, </w:t>
      </w:r>
      <w:r w:rsidRPr="00D149DA">
        <w:rPr>
          <w:color w:val="auto"/>
          <w:sz w:val="28"/>
          <w:szCs w:val="28"/>
          <w:lang w:val="uk-UA"/>
        </w:rPr>
        <w:t>авторитетний у галузі [1</w:t>
      </w:r>
      <w:r w:rsidR="00D149DA" w:rsidRPr="00D149DA">
        <w:rPr>
          <w:color w:val="auto"/>
          <w:sz w:val="28"/>
          <w:szCs w:val="28"/>
          <w:lang w:val="uk-UA"/>
        </w:rPr>
        <w:t>0</w:t>
      </w:r>
      <w:r w:rsidRPr="00D149DA">
        <w:rPr>
          <w:color w:val="auto"/>
          <w:sz w:val="28"/>
          <w:szCs w:val="28"/>
          <w:lang w:val="uk-UA"/>
        </w:rPr>
        <w:t>].</w:t>
      </w:r>
      <w:r w:rsidRPr="00122BBD">
        <w:rPr>
          <w:color w:val="auto"/>
          <w:sz w:val="28"/>
          <w:szCs w:val="28"/>
          <w:lang w:val="uk-UA"/>
        </w:rPr>
        <w:t xml:space="preserve">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Як бачимо, сфера компетентності розповсюджується як на певний рівень розвитку особистості, так і на її професійні обов‘язки та можливості.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У психології існує досить усталена точка зору, відповідно до якої поняття «компетентність» включає знання, уміння, навички здійснення тієї чи іншої діяльності (А.Л. Журавльов, Н.Ф. Тализіна, Р.К. Шакуров, А.І. Щербаков та інші).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В.О. Сластьонін під професійною компетентністю розуміє особистісні можливості, що дозволяють фахівцеві самостійно й ефективно вирішувати професійні завдання, ефективно використовувати теоретичні знання та послуговуватися практичними навичками.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Загальна феноменологія професійної компетентності знайшла відображення в дослідженнях російських науковців В.А. Адольфа, Є.В. Бондаревської, Н.В. Кузьміної, А.О. Реана, А.В. Хуторської, І.О. Зимньої, а також українських педагогів Н.М. Бібік, В.І. Бондаря, О.В. Овчарук, О.І. Пометун та інших. </w:t>
      </w:r>
    </w:p>
    <w:p w:rsidR="0040454E" w:rsidRPr="00D149DA" w:rsidRDefault="0040454E" w:rsidP="00844696">
      <w:pPr>
        <w:pStyle w:val="Default"/>
        <w:ind w:firstLine="709"/>
        <w:jc w:val="both"/>
        <w:rPr>
          <w:color w:val="auto"/>
          <w:sz w:val="28"/>
          <w:szCs w:val="28"/>
          <w:lang w:val="uk-UA"/>
        </w:rPr>
      </w:pPr>
      <w:r w:rsidRPr="00122BBD">
        <w:rPr>
          <w:color w:val="auto"/>
          <w:sz w:val="28"/>
          <w:szCs w:val="28"/>
          <w:lang w:val="uk-UA"/>
        </w:rPr>
        <w:lastRenderedPageBreak/>
        <w:t xml:space="preserve">Е. Шорт розглядає поняття компетентності з чотирьох боків: 1) поєднання вмінь, навичок, поведінки та дій у межах певної професійної діяльності; 2) поєднання знань, умінь, навичок у певній діяльності, яка позбавлена критеріїв оцінювання; 3) поєднання тих самих елементів, але з використанням стандартів; 4) поєднання здібностей та особистих якостей </w:t>
      </w:r>
      <w:r w:rsidRPr="00D149DA">
        <w:rPr>
          <w:color w:val="auto"/>
          <w:sz w:val="28"/>
          <w:szCs w:val="28"/>
          <w:lang w:val="uk-UA"/>
        </w:rPr>
        <w:t xml:space="preserve">певної людини [9]. </w:t>
      </w:r>
    </w:p>
    <w:p w:rsidR="0040454E" w:rsidRPr="00D149DA" w:rsidRDefault="0040454E" w:rsidP="00844696">
      <w:pPr>
        <w:pStyle w:val="Default"/>
        <w:ind w:firstLine="709"/>
        <w:jc w:val="both"/>
        <w:rPr>
          <w:color w:val="auto"/>
          <w:sz w:val="28"/>
          <w:szCs w:val="28"/>
          <w:lang w:val="uk-UA"/>
        </w:rPr>
      </w:pPr>
      <w:r w:rsidRPr="00D149DA">
        <w:rPr>
          <w:color w:val="auto"/>
          <w:sz w:val="28"/>
          <w:szCs w:val="28"/>
          <w:lang w:val="uk-UA"/>
        </w:rPr>
        <w:t xml:space="preserve">У багатьох дослідженнях науковців компетентність розглядається не як комплекс умінь і навичок, а як досвід людини. Зокрема, В.А. Болотов, В.В. Сєриков визначають компетентність як синтез когнітивного предметно- практичного й особистого досвіду. Вони зауважують, що компетентність може існувати в різних формах: як ступінь умілості, а також як спосіб особистісної самореалізації, певного підсумку саморозвитку індивіда або прояву його здібностей [5]. Розглядаючи питання компетентності викладача вищої школи, можна побачити, що фахівці, здобуваючи практичний досвід викладання, прагнуть до самореалізації, під час вирішення практичних завдань отримують професійну задоволеність і тим швидше формують свою професійну компетентність. </w:t>
      </w:r>
    </w:p>
    <w:p w:rsidR="0040454E" w:rsidRPr="00122BBD" w:rsidRDefault="0040454E" w:rsidP="00844696">
      <w:pPr>
        <w:pStyle w:val="Default"/>
        <w:ind w:firstLine="709"/>
        <w:jc w:val="both"/>
        <w:rPr>
          <w:color w:val="auto"/>
          <w:sz w:val="28"/>
          <w:szCs w:val="28"/>
          <w:lang w:val="uk-UA"/>
        </w:rPr>
      </w:pPr>
      <w:r w:rsidRPr="00D149DA">
        <w:rPr>
          <w:color w:val="auto"/>
          <w:sz w:val="28"/>
          <w:szCs w:val="28"/>
          <w:lang w:val="uk-UA"/>
        </w:rPr>
        <w:t>Досліджуючи професійну компетентність, А.К. Маркова розуміє її як поєднання здатності та готовності індивіда до професійної діяльності [</w:t>
      </w:r>
      <w:r w:rsidR="00D149DA" w:rsidRPr="00D149DA">
        <w:rPr>
          <w:color w:val="auto"/>
          <w:sz w:val="28"/>
          <w:szCs w:val="28"/>
          <w:lang w:val="uk-UA"/>
        </w:rPr>
        <w:t>4</w:t>
      </w:r>
      <w:r w:rsidRPr="00D149DA">
        <w:rPr>
          <w:color w:val="auto"/>
          <w:sz w:val="28"/>
          <w:szCs w:val="28"/>
          <w:lang w:val="uk-UA"/>
        </w:rPr>
        <w:t>]. Разом з тим, таке визначення є досить вузьким, оскільки професійна</w:t>
      </w:r>
      <w:r w:rsidRPr="00122BBD">
        <w:rPr>
          <w:color w:val="auto"/>
          <w:sz w:val="28"/>
          <w:szCs w:val="28"/>
          <w:lang w:val="uk-UA"/>
        </w:rPr>
        <w:t xml:space="preserve"> компетентність це не лише базові знання й уміння, а також здатність спеціаліста орієнтуватися у професійних чи життєвих ситуаціях, використовуючи знання та практичні навички, отримані у період навчання.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За поглядами Н.В. Баловсяк, професійна компетентність – це найвищий рівень професійної майстерності – знань, умінь, розвитку здібностей, результатів і способів діяльності людини, норм поведінки, внутрішніх мотивів, що надають людині можливість досягти високих результатів у певній професійній діяльності. Компетентність являє собою здатність особистості </w:t>
      </w:r>
      <w:r w:rsidRPr="00D149DA">
        <w:rPr>
          <w:color w:val="auto"/>
          <w:sz w:val="28"/>
          <w:szCs w:val="28"/>
          <w:lang w:val="uk-UA"/>
        </w:rPr>
        <w:t>виконувати професійну діяльність на найвищому рівні майстерності [3]</w:t>
      </w:r>
      <w:r w:rsidRPr="00122BBD">
        <w:rPr>
          <w:color w:val="auto"/>
          <w:sz w:val="28"/>
          <w:szCs w:val="28"/>
          <w:lang w:val="uk-UA"/>
        </w:rPr>
        <w:t xml:space="preserve">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Е.Ф. Зеєр, О.Н. Шахматова вважають професійну компетентність однією зі складових професіоналізму та визначають її як сукупність професійних потреб, професійної придатності, професійної задоволеності, професійного успіху.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Професійну компетентність можна розглядати як комплекс теоретичних знань і практичних навичок, що може бути ускладнений у залежності від завдань, цілей і зовнішніх вимог, відповідність набуття практичного досвіду й синтезу знань, де наслідком може бути статус професіонала. Крім того, професійна компетентність має охоплювати гуманістичні й етичні погляди майбутніх фахівців як важливі ціннісні орієнтири їх професійної діяльності. Для викладача вищого навчального закладу ще одним досить важливим аспектом професійної компетентності є педагогічна компетентність.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Педагогічна компетентність містить у собі знання, уміння, навички, а також способи та прийоми їхньої реалізації в діяльності, спілкуванні, розвитку (саморозвитку) особистості.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lastRenderedPageBreak/>
        <w:t xml:space="preserve">Діяльнісна складова структурно-змістовних характеристик педагогічної компетентності включає знання, уміння, навички та способи здійснення педагогічної діяльності, у той час як комунікативна складова насичена знаннями, уміннями, навичками та способами здійснення педагогічного спілкування. Як перша, так і друга компоненти педагогічної компетентності взаємообумовлені у процесі розвитку цілісних професійних якостей, необхідних для здійснення ефективної навчальної роботи через аудиторну та позаудиторную роботу на курсах підвищення кваліфікації.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До структури професійної компетентності сучасні дослідники включають також комунікативну компетентність. Розуміння сутності цього феномену показано у працях С.Л. Братченка: повага й уважність до співрозмовника, безстороння зацікавленість, здатність установлювати контакт; здатність слухати та чути; емпатія; мистецтво допомоги співрозмовникові у висловленні своєї думки; здатність адекватно виражати власну позицію; комунікативна гнучкість і конструктивність, готовність </w:t>
      </w:r>
      <w:r w:rsidRPr="00D149DA">
        <w:rPr>
          <w:color w:val="auto"/>
          <w:sz w:val="28"/>
          <w:szCs w:val="28"/>
          <w:lang w:val="uk-UA"/>
        </w:rPr>
        <w:t>розв'язувати міжособистісні проблеми; здатність працювати в «команді» [7].</w:t>
      </w:r>
      <w:r w:rsidRPr="00122BBD">
        <w:rPr>
          <w:color w:val="auto"/>
          <w:sz w:val="28"/>
          <w:szCs w:val="28"/>
          <w:lang w:val="uk-UA"/>
        </w:rPr>
        <w:t xml:space="preserve">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Спираючись на погляди зарубіжних і вітчизняних дослідників, </w:t>
      </w:r>
      <w:r w:rsidRPr="00122BBD">
        <w:rPr>
          <w:i/>
          <w:iCs/>
          <w:color w:val="auto"/>
          <w:sz w:val="28"/>
          <w:szCs w:val="28"/>
          <w:lang w:val="uk-UA"/>
        </w:rPr>
        <w:t xml:space="preserve">професійну компетентність </w:t>
      </w:r>
      <w:r w:rsidRPr="00122BBD">
        <w:rPr>
          <w:color w:val="auto"/>
          <w:sz w:val="28"/>
          <w:szCs w:val="28"/>
          <w:lang w:val="uk-UA"/>
        </w:rPr>
        <w:t xml:space="preserve">можна розглядати як якісну здатність і готовність особистості до продуктивної діяльності, що базується на системі професійних компетенцій (знань, умінь, навичок і досвіду ефективної діяльності), та орієнтована на самостійну активність фахівця у пізнавальних процесах при виконанні професійних функцій.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Використання операціонального підходу до результатів педагогічної діяльності визначило місце системи компетенцій в освітньому процесі. У цьому сенсі, поняття «компетенцій» збігаються з можливістю реалізації цілей освіти, але ці цілі мають бути формалізовані, операціонально перевірені. З одного боку, компетенції – більш детальний розподіл узагальнених цілей освіти та більш високий рівень їх конкретизації, з іншого боку, компетенції – діяльнісна складова здобутої освіти, що дозволяє виявитися знанням, умінням і навичкам у незнайомій ситуації, тобто є більш високим рівнем узагальнення останніх. У цьому зв'язку варто звернути увагу на те, що компетенції є важливою педагогічною умовою досягнення мети освіти, оскільки завдяки ним той, хто навчається, виступає як активний носій суб'єктивного досвіду.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Компетенція не зводиться до простої суми знань і вмінь через те, що значна роль у її прояві належить обставинам, тобто умовам, у тому числі – педагогічним. Володіти сукупністю компетенцій, необхідних для успішної інтеграції в сучасному соціумі, – означає вміти мобілізувати в даній ситуації отримані знання й досвід. Компетенція одночасно тісно позв'язує мобілізацію знань, умінь і поведінкових відносин, налаштованих на умови конкретної діяльності.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Існує розподіл компетенцій на загальні, базові та спеціальні. Загальні компетенції визначають сутність усіх професійних видів діяльності. Ядро загальних компетенцій утворюють адаптація, соціалізація, інтеграція в соціум і самореалізація особистості. В умовах, коли освіта перестає здійснювати лише трансляцію культури й усе більшою мірою стає механізмом її породження, </w:t>
      </w:r>
      <w:r w:rsidRPr="00122BBD">
        <w:rPr>
          <w:color w:val="auto"/>
          <w:sz w:val="28"/>
          <w:szCs w:val="28"/>
          <w:lang w:val="uk-UA"/>
        </w:rPr>
        <w:lastRenderedPageBreak/>
        <w:t xml:space="preserve">траєкторію розвитку освітніх процесів у новій соціокультурній ситуації можна сформулювати в такий спосіб: досягнення нової якості підготовки молоді за рахунок розвитку їх загальних компетенцій на основі відновлення гармонійного розвитку взаємозалежних систем: Людина – Соціум – Природа.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Загальні компетенції людей, що навчаються, можна представити як послідовне досягнення людиною більш високого освітнього рівня, що можливо за умови руху наступними щаблями: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досягнення елементарної та функціональної грамотності, коли на доступному, мінімально необхідному рівні формуються первісні знання, світоглядні та поведінкові якості особистості, необхідні для наступної більш широкої й глибокої освіти;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одержання загальної освіти, де людина здобуває необхідні та достатні знання про навколишній світ і опановує найбільш загальні способи діяльності, спрямовані на пізнання та перетворення тих або інших об'єктів дійсності;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розвиток загальних компетенцій, пов'язаних із формуванням на базі загальної освіти таких значущих для особистості та суспільства якостей, які дозволяють людині найбільш повно реалізувати себе в конкретних видах трудової діяльності, що відповідають суспільно необхідному поділу праці й ринкових механізмів стимулювання найбільш продуктивного й конкурентоспроможного функціонування працівника тієї або іншої кваліфікації і/або профілю;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оволодіння культурою, коли людина не тільки усвідомлює ті матеріальні й духовні цінності, які залишені їй у спадщину попередніми поколіннями, але й здатна адекватно оцінювати свою особисту участь у розвитку суспільства, вносити свій внесок у безперервний культуротворчий процес, як власного соціуму, так і цивілізації в цілому;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формування індивідуального менталітету особистості – тих стійких, глибинних підвалин світосприйняття, світогляду й поведінки людини, які надають особистості властивість унікальної неповторності у сполученні з відкритістю для безперервного збагачення власних ментальних цінностей і здатністю до всебічної самореалізації в духовному просторі людства.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Специфіка педагогічних цілей щодо розвитку загальних компетенцій полягає в тому, що вони формуються не у вигляді дій педагога, а з погляду результатів діяльності того, кого навчають, з погляду ефектів його просування й розвитку у процесі засвоєння певного соціального досвіду.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У системі формування професійної компетентності викладачів повинно забезпечуватися формування в них здатності до самостійного управління власною діяльністю, до керівництва самим собою. Таке самоврядування може відбутися тільки в тому випадку, якщо буде сформовано: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1) понятійну основу професійно-педагогічної компетентності;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2) емоційно-ціннісну основу сприйняття цілей і засобів освіти;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3) операціональну основу (формування вміння взаємодіяти з об'єктами освітнього процесу).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lastRenderedPageBreak/>
        <w:t xml:space="preserve">Загальні компетенції – це визначальні компетенції, оскільки вони відповідають умовам реалізації, які ані обмежені, ані занадто специфічні, але є, до певного ступеня, універсальними.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С.Е. Агапов і І.Г. Шишов пропонують структуру змісту загальних компетенцій, розвиток яких сприяє ефективній інтеграції тих, кого навчають, у суспільство, що представляє собою наступні здібності й здатності: </w:t>
      </w:r>
    </w:p>
    <w:p w:rsidR="0040454E" w:rsidRPr="00122BBD" w:rsidRDefault="0040454E" w:rsidP="00844696">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відшукувати – запитувати різні бази даних, одержувати інформацію тощо; </w:t>
      </w:r>
    </w:p>
    <w:p w:rsidR="0040454E" w:rsidRPr="00122BBD" w:rsidRDefault="0040454E" w:rsidP="00844696">
      <w:pPr>
        <w:pStyle w:val="Default"/>
        <w:ind w:firstLine="709"/>
        <w:jc w:val="both"/>
        <w:rPr>
          <w:color w:val="auto"/>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вивчати – організовувати взаємозв'язок знань і систематизувати їх, організовувати свої власні прийоми навчання тощо; </w:t>
      </w:r>
    </w:p>
    <w:p w:rsidR="0040454E" w:rsidRPr="00122BBD" w:rsidRDefault="0040454E" w:rsidP="00844696">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думати – критично ставитися до того або іншого аспекту розвитку наших суспільств, займати позицію в дискусіях і формулювати свою власну думку тощо; </w:t>
      </w:r>
    </w:p>
    <w:p w:rsidR="0040454E" w:rsidRPr="00D149DA" w:rsidRDefault="0040454E" w:rsidP="00844696">
      <w:pPr>
        <w:pStyle w:val="Default"/>
        <w:ind w:firstLine="709"/>
        <w:jc w:val="both"/>
        <w:rPr>
          <w:color w:val="auto"/>
          <w:sz w:val="28"/>
          <w:szCs w:val="28"/>
          <w:lang w:val="uk-UA"/>
        </w:rPr>
      </w:pPr>
      <w:r w:rsidRPr="00122BBD">
        <w:rPr>
          <w:rFonts w:ascii="Wingdings" w:hAnsi="Wingdings" w:cs="Wingdings"/>
          <w:color w:val="auto"/>
          <w:sz w:val="28"/>
          <w:szCs w:val="28"/>
          <w:lang w:val="uk-UA"/>
        </w:rPr>
        <w:t></w:t>
      </w:r>
      <w:r w:rsidRPr="00122BBD">
        <w:rPr>
          <w:rFonts w:ascii="Wingdings" w:hAnsi="Wingdings" w:cs="Wingdings"/>
          <w:color w:val="auto"/>
          <w:sz w:val="28"/>
          <w:szCs w:val="28"/>
          <w:lang w:val="uk-UA"/>
        </w:rPr>
        <w:t></w:t>
      </w:r>
      <w:r w:rsidRPr="00122BBD">
        <w:rPr>
          <w:color w:val="auto"/>
          <w:sz w:val="28"/>
          <w:szCs w:val="28"/>
          <w:lang w:val="uk-UA"/>
        </w:rPr>
        <w:t xml:space="preserve">включатися в діяльність – входити у групу або колектив і вносити </w:t>
      </w:r>
      <w:r w:rsidRPr="00D149DA">
        <w:rPr>
          <w:color w:val="auto"/>
          <w:sz w:val="28"/>
          <w:szCs w:val="28"/>
          <w:lang w:val="uk-UA"/>
        </w:rPr>
        <w:t xml:space="preserve">свій внесок, нести відповідальність тощо; </w:t>
      </w:r>
    </w:p>
    <w:p w:rsidR="0040454E" w:rsidRPr="00D149DA" w:rsidRDefault="0040454E" w:rsidP="00844696">
      <w:pPr>
        <w:pStyle w:val="Default"/>
        <w:ind w:firstLine="709"/>
        <w:jc w:val="both"/>
        <w:rPr>
          <w:color w:val="auto"/>
          <w:sz w:val="28"/>
          <w:szCs w:val="28"/>
          <w:lang w:val="uk-UA"/>
        </w:rPr>
      </w:pPr>
      <w:r w:rsidRPr="00D149DA">
        <w:rPr>
          <w:rFonts w:ascii="Wingdings" w:hAnsi="Wingdings" w:cs="Wingdings"/>
          <w:color w:val="auto"/>
          <w:sz w:val="28"/>
          <w:szCs w:val="28"/>
          <w:lang w:val="uk-UA"/>
        </w:rPr>
        <w:t></w:t>
      </w:r>
      <w:r w:rsidRPr="00D149DA">
        <w:rPr>
          <w:rFonts w:ascii="Wingdings" w:hAnsi="Wingdings" w:cs="Wingdings"/>
          <w:color w:val="auto"/>
          <w:sz w:val="28"/>
          <w:szCs w:val="28"/>
          <w:lang w:val="uk-UA"/>
        </w:rPr>
        <w:t></w:t>
      </w:r>
      <w:r w:rsidRPr="00D149DA">
        <w:rPr>
          <w:color w:val="auto"/>
          <w:sz w:val="28"/>
          <w:szCs w:val="28"/>
          <w:lang w:val="uk-UA"/>
        </w:rPr>
        <w:t xml:space="preserve">співробітничати – співробітничати та працювати у групі, домовлятися на основі розумного компромісу тощо; </w:t>
      </w:r>
    </w:p>
    <w:p w:rsidR="0040454E" w:rsidRPr="00D149DA" w:rsidRDefault="0040454E" w:rsidP="00844696">
      <w:pPr>
        <w:pStyle w:val="Default"/>
        <w:ind w:firstLine="709"/>
        <w:jc w:val="both"/>
        <w:rPr>
          <w:color w:val="auto"/>
          <w:sz w:val="28"/>
          <w:szCs w:val="28"/>
          <w:lang w:val="uk-UA"/>
        </w:rPr>
      </w:pPr>
      <w:r w:rsidRPr="00D149DA">
        <w:rPr>
          <w:rFonts w:ascii="Wingdings" w:hAnsi="Wingdings" w:cs="Wingdings"/>
          <w:color w:val="auto"/>
          <w:sz w:val="28"/>
          <w:szCs w:val="28"/>
          <w:lang w:val="uk-UA"/>
        </w:rPr>
        <w:t></w:t>
      </w:r>
      <w:r w:rsidRPr="00D149DA">
        <w:rPr>
          <w:rFonts w:ascii="Wingdings" w:hAnsi="Wingdings" w:cs="Wingdings"/>
          <w:color w:val="auto"/>
          <w:sz w:val="28"/>
          <w:szCs w:val="28"/>
          <w:lang w:val="uk-UA"/>
        </w:rPr>
        <w:t></w:t>
      </w:r>
      <w:r w:rsidRPr="00D149DA">
        <w:rPr>
          <w:color w:val="auto"/>
          <w:sz w:val="28"/>
          <w:szCs w:val="28"/>
          <w:lang w:val="uk-UA"/>
        </w:rPr>
        <w:t xml:space="preserve">адаптуватися – використовувати нові технології засвоєння інформації й комунікації, показувати стійкість перед труднощами тощо [12]. </w:t>
      </w:r>
    </w:p>
    <w:p w:rsidR="0040454E" w:rsidRPr="00122BBD" w:rsidRDefault="0040454E" w:rsidP="00844696">
      <w:pPr>
        <w:pStyle w:val="Default"/>
        <w:ind w:firstLine="709"/>
        <w:jc w:val="both"/>
        <w:rPr>
          <w:color w:val="auto"/>
          <w:sz w:val="28"/>
          <w:szCs w:val="28"/>
          <w:lang w:val="uk-UA"/>
        </w:rPr>
      </w:pPr>
      <w:r w:rsidRPr="00D149DA">
        <w:rPr>
          <w:color w:val="auto"/>
          <w:sz w:val="28"/>
          <w:szCs w:val="28"/>
          <w:lang w:val="uk-UA"/>
        </w:rPr>
        <w:t>Професійна компетентність педагога виражає особисті можливості викладача, що дозволяють йому самостійно й досить ефективно вирішувати педагогічні завдання. Для цього необхідно знати педагогічну теорію, уміти й</w:t>
      </w:r>
      <w:r w:rsidRPr="00122BBD">
        <w:rPr>
          <w:color w:val="auto"/>
          <w:sz w:val="28"/>
          <w:szCs w:val="28"/>
          <w:lang w:val="uk-UA"/>
        </w:rPr>
        <w:t xml:space="preserve"> бути готовим застосовувати її на практиці.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Структура професійної компетентності педагога розкривається через його педагогічні вміння, що представляють собою сукупність усіляких дій, які, насамперед, співвідносяться з функціями педагогічної діяльності, значною мірою виявляють індивідуально-психологічні особливості викладача.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Процес формування професійної компетентності викладача, обумовлений структурою його особистості, як-от: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основні компоненти соціокультурного досвіду взаємозалежні від потреб і здатностей особистості;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пізнавальний досвід виявляється в знаннях (світоглядних, орієнтовних, оцінних) і в особливостях таких процесів, як сприйняття, осмислення, запам'ятовування, застосування, систематизація, узагальнення; </w:t>
      </w:r>
    </w:p>
    <w:p w:rsidR="0040454E" w:rsidRPr="00122BBD" w:rsidRDefault="0040454E"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досвід набуття вмінь формується в діяльності, пов'язаній з оволодінням організаційних, інтелектуальних, дослідницьких, комунікативних, рефлексивних умінь, а також у творчості, адаптації до мінливих умов і в самовираженні особистості.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Теоретичну основу організації навчального процесу в системі підготовки майбутнього викладача ВНЗ формують провідні принципи, методи та прийоми навчання. Серед них центральне місце посідають принципи гуманізації та гуманітаризації освіти. Так, принцип гуманітаризації реалізується через розширення й поглиблення загальної гуманітарної культури педагогічних працівників, розширення їхнього соціокультурного кругозору й засвоєння ними загальнолюдських цінностей. Принцип </w:t>
      </w:r>
      <w:r w:rsidRPr="00122BBD">
        <w:rPr>
          <w:color w:val="auto"/>
          <w:sz w:val="28"/>
          <w:szCs w:val="28"/>
          <w:lang w:val="uk-UA"/>
        </w:rPr>
        <w:lastRenderedPageBreak/>
        <w:t xml:space="preserve">гуманітаризації полягає у посиленні спрямованості підготовки на розвиток особистості студента засобами навчального процесу.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Принцип гуманізації полягає в утвердженні особистості того, хто навчається, як найвищої соціальної цінності, у найповнішому розкритті її здібностей і задоволенні різноманітних освітніх потреб, забезпеченні пріоритетності загальнолюдських і громадянських цінностей, гармонії стосунків того, хто навчається, і довкілля на основі засвоєння широкого кола гуманітарних знань, сприянні його самоактуалізації в умовах професійної діяльності. </w:t>
      </w:r>
    </w:p>
    <w:p w:rsidR="0040454E" w:rsidRPr="00122BBD" w:rsidRDefault="0040454E" w:rsidP="00844696">
      <w:pPr>
        <w:pStyle w:val="Default"/>
        <w:ind w:firstLine="709"/>
        <w:jc w:val="both"/>
        <w:rPr>
          <w:color w:val="auto"/>
          <w:sz w:val="28"/>
          <w:szCs w:val="28"/>
          <w:lang w:val="uk-UA"/>
        </w:rPr>
      </w:pPr>
      <w:r w:rsidRPr="00122BBD">
        <w:rPr>
          <w:color w:val="auto"/>
          <w:sz w:val="28"/>
          <w:szCs w:val="28"/>
          <w:lang w:val="uk-UA"/>
        </w:rPr>
        <w:t xml:space="preserve">Таким чином, професійна компетентність як інтегральна якість особистості може бути представлена узагальненою еталонною моделлю. Згідно неї, компетентна особа здатна на основі особистісної зацікавленості в результаті, моделювати й оцінювати наслідки своїх дій на тривалу перспективу; це сприяє її переходу з позиції індивіда, який засвоює накопичений досвід, у позицію творця, який створює певні цінності в ході професійно-педагогічної діяльності. </w:t>
      </w:r>
    </w:p>
    <w:p w:rsidR="0040454E" w:rsidRPr="00122BBD" w:rsidRDefault="0040454E" w:rsidP="0040454E">
      <w:pPr>
        <w:pStyle w:val="Default"/>
        <w:rPr>
          <w:color w:val="auto"/>
          <w:sz w:val="28"/>
          <w:szCs w:val="28"/>
          <w:lang w:val="uk-UA"/>
        </w:rPr>
      </w:pPr>
    </w:p>
    <w:p w:rsidR="0040454E" w:rsidRPr="00122BBD" w:rsidRDefault="00844696" w:rsidP="00844696">
      <w:pPr>
        <w:pStyle w:val="Default"/>
        <w:jc w:val="both"/>
        <w:rPr>
          <w:b/>
          <w:bCs/>
          <w:color w:val="auto"/>
          <w:sz w:val="28"/>
          <w:szCs w:val="28"/>
          <w:lang w:val="uk-UA"/>
        </w:rPr>
      </w:pPr>
      <w:r w:rsidRPr="00122BBD">
        <w:rPr>
          <w:b/>
          <w:bCs/>
          <w:color w:val="auto"/>
          <w:sz w:val="28"/>
          <w:szCs w:val="28"/>
          <w:lang w:val="uk-UA"/>
        </w:rPr>
        <w:t>Тема 5</w:t>
      </w:r>
      <w:r w:rsidR="0040454E" w:rsidRPr="00122BBD">
        <w:rPr>
          <w:b/>
          <w:bCs/>
          <w:color w:val="auto"/>
          <w:sz w:val="28"/>
          <w:szCs w:val="28"/>
          <w:lang w:val="uk-UA"/>
        </w:rPr>
        <w:t>. Теоретико-методологічні проблеми кул</w:t>
      </w:r>
      <w:r w:rsidR="007C610A" w:rsidRPr="00122BBD">
        <w:rPr>
          <w:b/>
          <w:bCs/>
          <w:color w:val="auto"/>
          <w:sz w:val="28"/>
          <w:szCs w:val="28"/>
          <w:lang w:val="uk-UA"/>
        </w:rPr>
        <w:t>ьтури педагогічного спілкування</w:t>
      </w:r>
    </w:p>
    <w:p w:rsidR="007C610A" w:rsidRPr="00122BBD" w:rsidRDefault="007C610A" w:rsidP="007C610A">
      <w:pPr>
        <w:pStyle w:val="Default"/>
        <w:ind w:firstLine="709"/>
        <w:jc w:val="both"/>
        <w:rPr>
          <w:color w:val="auto"/>
          <w:sz w:val="28"/>
          <w:szCs w:val="28"/>
          <w:lang w:val="uk-UA"/>
        </w:rPr>
      </w:pP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Спілкування – один з невід‘ємних компонентів педагогічної діяльності. Відомо, що педагогічна діяльність складається зі значеннєвого, методичного, соціально-психологічнго компонентів. Коли викладач іде на заняття, він продумує значеннєвий і методичний компоненти; а соціально-психологічний компонент, тобто аспект спілкування, часто залишається поза полем зору педагога. Якщо оволодіння першими двома компонентами відбувається у процесі навчання, то третьому, тобто спілкуванню, ніхто ніде цілеспрямовано не вчить, хоча спілкування відіграє велику роль у нашому житті. Непрофесійне спілкування дуже часто є причиною багатьох хвороб (нервових стресів). Приміром, лікарі стверджують, що зі 100 дітей, хворих неврозом, 80 набули таке захворювання з причини непрофесійного спілкування з педагогами, їхньої низької культури. Спілкування займає особливе місце в роботі педагога, оскільки він має «комунікативну професію». </w:t>
      </w:r>
    </w:p>
    <w:p w:rsidR="0040454E" w:rsidRPr="00122BBD" w:rsidRDefault="0040454E" w:rsidP="007C610A">
      <w:pPr>
        <w:pStyle w:val="Default"/>
        <w:ind w:firstLine="709"/>
        <w:jc w:val="both"/>
        <w:rPr>
          <w:color w:val="auto"/>
          <w:sz w:val="28"/>
          <w:szCs w:val="28"/>
          <w:lang w:val="uk-UA"/>
        </w:rPr>
      </w:pPr>
      <w:r w:rsidRPr="00122BBD">
        <w:rPr>
          <w:iCs/>
          <w:color w:val="auto"/>
          <w:sz w:val="28"/>
          <w:szCs w:val="28"/>
          <w:lang w:val="uk-UA"/>
        </w:rPr>
        <w:t xml:space="preserve">Професійно-педагогічне спілкування </w:t>
      </w:r>
      <w:r w:rsidRPr="00122BBD">
        <w:rPr>
          <w:color w:val="auto"/>
          <w:sz w:val="28"/>
          <w:szCs w:val="28"/>
          <w:lang w:val="uk-UA"/>
        </w:rPr>
        <w:t xml:space="preserve">– це система прийомів органічної, соціально-психологічної взаємодії педагога й учнів, змістом якої є обмін інформацією, пізнання одне одного, організація діяльності та стимулювання діяльності вихованців, організація й корекція взаємин у колективі вихованців, обмін ролями, співпереживання та створення умов для самоствердження особистості вихованця.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Педагогічне спілкування – особливий вид творчості. Педагогічне спілкування – це професійне спілкування викладача-педагога з вихованцями, що виконує певні педагогічні функції та спрямоване (якщо воно повноцінне й оптимальне) на створення сприятливого, здорового психологічного клімату, на оптимізацію навчальної діяльності й відносин між педагогом і студентом, а також у студентському колективі.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lastRenderedPageBreak/>
        <w:t xml:space="preserve">Педагогічно грамотне спілкування знімає у вихованців негативну емоційну напругу (страх, невпевненість); воно повинне викликати радість, бажання спільної діяльності. Оптимальне педагогічне спілкування – це спілкування, що створює найкращі умови для розвитку мотивації студента, творчого характеру діяльності, для формування його особистості, забезпечує сприятливий психологічний клімат, попереджує створення психологічних бар'єрів, дозволяє максимально використати в навчальному процесі особистісні та професійні якості викладача.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У викладацькій діяльності можна виділити </w:t>
      </w:r>
      <w:r w:rsidRPr="00122BBD">
        <w:rPr>
          <w:iCs/>
          <w:color w:val="auto"/>
          <w:sz w:val="28"/>
          <w:szCs w:val="28"/>
          <w:lang w:val="uk-UA"/>
        </w:rPr>
        <w:t>п'ять рівнів спілкування</w:t>
      </w:r>
      <w:r w:rsidRPr="00122BBD">
        <w:rPr>
          <w:color w:val="auto"/>
          <w:sz w:val="28"/>
          <w:szCs w:val="28"/>
          <w:lang w:val="uk-UA"/>
        </w:rPr>
        <w:t xml:space="preserve">.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1. </w:t>
      </w:r>
      <w:r w:rsidRPr="00122BBD">
        <w:rPr>
          <w:iCs/>
          <w:color w:val="auto"/>
          <w:sz w:val="28"/>
          <w:szCs w:val="28"/>
          <w:lang w:val="uk-UA"/>
        </w:rPr>
        <w:t xml:space="preserve">Примітивний </w:t>
      </w:r>
      <w:r w:rsidRPr="00122BBD">
        <w:rPr>
          <w:color w:val="auto"/>
          <w:sz w:val="28"/>
          <w:szCs w:val="28"/>
          <w:lang w:val="uk-UA"/>
        </w:rPr>
        <w:t xml:space="preserve">– в основу ставлення до студента закладені примітивні правила та реакції поведінки – амбіції, самовдоволення, зловтіха. Викладач демонструє свою зневажливість. Студент для викладача виступає засобом досягнення мети навчально-виховного процесу.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2. </w:t>
      </w:r>
      <w:r w:rsidRPr="00122BBD">
        <w:rPr>
          <w:iCs/>
          <w:color w:val="auto"/>
          <w:sz w:val="28"/>
          <w:szCs w:val="28"/>
          <w:lang w:val="uk-UA"/>
        </w:rPr>
        <w:t xml:space="preserve">Маніпулятивний </w:t>
      </w:r>
      <w:r w:rsidRPr="00122BBD">
        <w:rPr>
          <w:color w:val="auto"/>
          <w:sz w:val="28"/>
          <w:szCs w:val="28"/>
          <w:lang w:val="uk-UA"/>
        </w:rPr>
        <w:t xml:space="preserve">– взаємини зі студентом будуються на грі, суть якої полягає в бажанні виграти у спілкуванні, використовуючи різні прийоми, лестощі. Студент при цьому є об'єктом маніпуляції. Він заляканий і інфантильний.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3. </w:t>
      </w:r>
      <w:r w:rsidRPr="00122BBD">
        <w:rPr>
          <w:iCs/>
          <w:color w:val="auto"/>
          <w:sz w:val="28"/>
          <w:szCs w:val="28"/>
          <w:lang w:val="uk-UA"/>
        </w:rPr>
        <w:t xml:space="preserve">Стандартизований </w:t>
      </w:r>
      <w:r w:rsidRPr="00122BBD">
        <w:rPr>
          <w:color w:val="auto"/>
          <w:sz w:val="28"/>
          <w:szCs w:val="28"/>
          <w:lang w:val="uk-UA"/>
        </w:rPr>
        <w:t xml:space="preserve">– домінує формальна структура спілкування. Спостерігається слабка орієнтація на особистість: викладач дотримується стандартів етикету, але таке поводження є поверхневим і не зачіпає особистісного рівня, реалізується нарівні «масок». Студент, як самостійний об'єкт, почуває байдужість викладача поза «маскою», і фактично залишається об'єктом маніпуляцій.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4. </w:t>
      </w:r>
      <w:r w:rsidRPr="00122BBD">
        <w:rPr>
          <w:iCs/>
          <w:color w:val="auto"/>
          <w:sz w:val="28"/>
          <w:szCs w:val="28"/>
          <w:lang w:val="uk-UA"/>
        </w:rPr>
        <w:t xml:space="preserve">Діловий </w:t>
      </w:r>
      <w:r w:rsidRPr="00122BBD">
        <w:rPr>
          <w:color w:val="auto"/>
          <w:sz w:val="28"/>
          <w:szCs w:val="28"/>
          <w:lang w:val="uk-UA"/>
        </w:rPr>
        <w:t xml:space="preserve">– орієнтуючись на справу, викладач бере до уваги особистісні характеристики студента лише в контексті ефективності діяльності. Викладач дотримується стандартів етикету, визнає за студентом право на самостійність. Студент для викладача є значимим залежно від внеску до спільної діяльності, однак в особистісному житті студент залишається самостійним.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5. </w:t>
      </w:r>
      <w:r w:rsidRPr="00122BBD">
        <w:rPr>
          <w:iCs/>
          <w:color w:val="auto"/>
          <w:sz w:val="28"/>
          <w:szCs w:val="28"/>
          <w:lang w:val="uk-UA"/>
        </w:rPr>
        <w:t xml:space="preserve">Особистісний </w:t>
      </w:r>
      <w:r w:rsidRPr="00122BBD">
        <w:rPr>
          <w:color w:val="auto"/>
          <w:sz w:val="28"/>
          <w:szCs w:val="28"/>
          <w:lang w:val="uk-UA"/>
        </w:rPr>
        <w:t xml:space="preserve">– спілкування базується на глибокій зацікавленості до студента, визнанні самостійності його особистості. Викладач любить студентів, уся його діяльність спрямована на розвиток їхньої духовності, а особистісне спілкування стає спілкуванням духовним. Студент довіряє викладачеві; викладач є авторитетом і найкращим посередником між ним і знаннями про навколишній світ, людей, себе. </w:t>
      </w:r>
    </w:p>
    <w:p w:rsidR="007C610A"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Набуття викладачем особистісного рівня спілкування є необхідною умовою високої культури взаємодії педагога й студента. Такий рівень вимагає від викладача великої самовіддачі, властивої лише тим педагогам, для яких їхня професія є покликанням.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Культура педагогічного спілкування включає вміння слухати, порушувати питання, аналізувати відповідь, розуміти іншого, бути уважним, спостережливим, установлювати контакт, бачити й зрозуміти реакцію аудиторії, передавати своє ставлення до того, про що йдеться, зацікавити поясненням, орієнтуватися в ситуації. Кожний з викладачів створює свій стиль спілкування. З огляду на це, гарний педагог завжди прагне до безперервності своєї освіти та професійної підготовки, він постійно аналізує свою діяльність, </w:t>
      </w:r>
      <w:r w:rsidRPr="00122BBD">
        <w:rPr>
          <w:color w:val="auto"/>
          <w:sz w:val="28"/>
          <w:szCs w:val="28"/>
          <w:lang w:val="uk-UA"/>
        </w:rPr>
        <w:lastRenderedPageBreak/>
        <w:t xml:space="preserve">ідентифікує досягнутий рівень взаємодії зі студентами, добирає й використовує нові досягнення педагогічної науки та передового досвіду, переймає найкраще від своїх колег.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Можна виділити три головні причини низької культури спілкування викладачів. По-перше, більшість викладачів не надає особливого значення ролі спілкування в навчально-виховному процесі, тому не приділяє належної уваги організації спілкування. По-друге, багато викладачів діють у складних педагогічних ситуаціях силовими методами, не використовуючи психологічних і педагогічних знань про людину, з огляду на вікові та індивідуальні особливості студента. По-третє, немало викладачів мають низьку загальну культуру, але не працюють над її підвищенням. Причиною цього є значне навантаження, недостатня матеріальна база освітнього закладу.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Світ сучасної молоді дуже складний, якщо раніше студенти погоджувалися на позицію підпорядкування, керування, то тепер вони прагнуть до співробітництва, що передбачає певні вимоги до організації спілкування (взаємини, довіра, реальний психологічний контакт, здатність викладача відмовитися від диктату й перейти до взаємодії). Обов'язковою вимогою студентів є наявність педагогічного такту, що проявляється в зовнішньому вигляді викладача, у тоні спілкування, у самовладанні, у вмінні без грубостей досягти бажаних результатів. </w:t>
      </w:r>
    </w:p>
    <w:p w:rsidR="0040454E" w:rsidRPr="00122BBD" w:rsidRDefault="0040454E" w:rsidP="007C610A">
      <w:pPr>
        <w:pStyle w:val="Default"/>
        <w:ind w:firstLine="709"/>
        <w:jc w:val="both"/>
        <w:rPr>
          <w:color w:val="auto"/>
          <w:sz w:val="28"/>
          <w:szCs w:val="28"/>
          <w:lang w:val="uk-UA"/>
        </w:rPr>
      </w:pPr>
      <w:r w:rsidRPr="00122BBD">
        <w:rPr>
          <w:iCs/>
          <w:color w:val="auto"/>
          <w:sz w:val="28"/>
          <w:szCs w:val="28"/>
          <w:lang w:val="uk-UA"/>
        </w:rPr>
        <w:t xml:space="preserve">Педагогічний такт </w:t>
      </w:r>
      <w:r w:rsidRPr="00122BBD">
        <w:rPr>
          <w:color w:val="auto"/>
          <w:sz w:val="28"/>
          <w:szCs w:val="28"/>
          <w:lang w:val="uk-UA"/>
        </w:rPr>
        <w:t xml:space="preserve">– це педагогічно грамотне спілкування в складних педагогічних ситуаціях; уміння знайти доцільний та ефективний спосіб впливу; почуття міри, швидкість реакції, здатність швидко оцінювати ситуацію й знаходити оптимальне рішення; уміння управляти своїми почуттями, не втрачати самовладання; емоційна врівноваженість у поєднанні з високою принциповістю й вимогливістю, із чуйним людяним ставленням до студента; критичність і самокритичність в оцінці своєї праці та своїх вихованців; нетерпимість до шаблона, формалізму, застою думки та справи; повага в студентах особистості, розвитку їхньої людської гідності. </w:t>
      </w:r>
    </w:p>
    <w:p w:rsidR="0040454E" w:rsidRPr="00122BBD" w:rsidRDefault="0040454E" w:rsidP="007C610A">
      <w:pPr>
        <w:pStyle w:val="Default"/>
        <w:ind w:firstLine="709"/>
        <w:jc w:val="both"/>
        <w:rPr>
          <w:color w:val="auto"/>
          <w:sz w:val="28"/>
          <w:szCs w:val="28"/>
          <w:lang w:val="uk-UA"/>
        </w:rPr>
      </w:pPr>
      <w:r w:rsidRPr="00122BBD">
        <w:rPr>
          <w:iCs/>
          <w:color w:val="auto"/>
          <w:sz w:val="28"/>
          <w:szCs w:val="28"/>
          <w:lang w:val="uk-UA"/>
        </w:rPr>
        <w:t xml:space="preserve">Педагогічна діяльність </w:t>
      </w:r>
      <w:r w:rsidRPr="00122BBD">
        <w:rPr>
          <w:color w:val="auto"/>
          <w:sz w:val="28"/>
          <w:szCs w:val="28"/>
          <w:lang w:val="uk-UA"/>
        </w:rPr>
        <w:t xml:space="preserve">– це ланцюг ситуацій і завдань, у вирішенні яких можна простежити таку послідовність: педагогічне завдання – комунікативне завдання – мовленнєве завдання. Слово – це основний інструмент педагогічної діяльності.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У професійній діяльності мова виконує наступні функції: забезпечення повноцінної презентації (передачі) знань; забезпечення ефективної навчальної діяльності; забезпечення продуктивних взаємин між викладачем і студентом.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 xml:space="preserve">Серед помилок і недоліків у виступах викладача, у першу чергу, варто виділити порушення орфоепічних і граматичних норм. Педагог при підготовці до занять повинен постійно користуватися словниками: орфоепічним, тлумачним, синонімічним, фразеологічним, перекладним, термінологічним. Мова є одним з елементів педагогічної техніки. </w:t>
      </w:r>
    </w:p>
    <w:p w:rsidR="0040454E" w:rsidRPr="00122BBD" w:rsidRDefault="0040454E" w:rsidP="007C610A">
      <w:pPr>
        <w:pStyle w:val="Default"/>
        <w:ind w:firstLine="709"/>
        <w:jc w:val="both"/>
        <w:rPr>
          <w:color w:val="auto"/>
          <w:sz w:val="28"/>
          <w:szCs w:val="28"/>
          <w:lang w:val="uk-UA"/>
        </w:rPr>
      </w:pPr>
      <w:r w:rsidRPr="00122BBD">
        <w:rPr>
          <w:color w:val="auto"/>
          <w:sz w:val="28"/>
          <w:szCs w:val="28"/>
          <w:lang w:val="uk-UA"/>
        </w:rPr>
        <w:t>Поняття «</w:t>
      </w:r>
      <w:r w:rsidRPr="00122BBD">
        <w:rPr>
          <w:iCs/>
          <w:color w:val="auto"/>
          <w:sz w:val="28"/>
          <w:szCs w:val="28"/>
          <w:lang w:val="uk-UA"/>
        </w:rPr>
        <w:t>педагогічна техніка</w:t>
      </w:r>
      <w:r w:rsidRPr="00122BBD">
        <w:rPr>
          <w:color w:val="auto"/>
          <w:sz w:val="28"/>
          <w:szCs w:val="28"/>
          <w:lang w:val="uk-UA"/>
        </w:rPr>
        <w:t xml:space="preserve">» містить дві групи складових. Перша група пов'язана з умінням педагога управляти своєю поведінкою – технікою володіння своїм організмом, інша – з умінням впливати на особистість і колектив: техніка організації контакту, управління педагогічним </w:t>
      </w:r>
      <w:r w:rsidRPr="00122BBD">
        <w:rPr>
          <w:color w:val="auto"/>
          <w:sz w:val="28"/>
          <w:szCs w:val="28"/>
          <w:lang w:val="uk-UA"/>
        </w:rPr>
        <w:lastRenderedPageBreak/>
        <w:t xml:space="preserve">спілкуванням. Складові першої і другої груп педагогічної техніки допомагають відобразити власну особистість викладача, рівень його педагогічної культури. </w:t>
      </w:r>
    </w:p>
    <w:p w:rsidR="004E5C98" w:rsidRPr="00122BBD" w:rsidRDefault="0040454E" w:rsidP="007C610A">
      <w:pPr>
        <w:pStyle w:val="Default"/>
        <w:ind w:firstLine="709"/>
        <w:jc w:val="both"/>
        <w:rPr>
          <w:sz w:val="28"/>
          <w:szCs w:val="28"/>
          <w:lang w:val="uk-UA"/>
        </w:rPr>
      </w:pPr>
      <w:r w:rsidRPr="00122BBD">
        <w:rPr>
          <w:color w:val="auto"/>
          <w:sz w:val="28"/>
          <w:szCs w:val="28"/>
          <w:lang w:val="uk-UA"/>
        </w:rPr>
        <w:t xml:space="preserve">Для успішної взаємодії зі студентами педагогові варто адекватно оцінювати свою особистість. Особливої уваги вимагає вміння управляти емоційним станом. Завжди потрібно розуміти, що саме привноситься до конфліктної ситуації самим педагогом. </w:t>
      </w:r>
      <w:r w:rsidRPr="00122BBD">
        <w:rPr>
          <w:sz w:val="28"/>
          <w:szCs w:val="28"/>
          <w:lang w:val="uk-UA"/>
        </w:rPr>
        <w:t>Педагогічно доцільні відносини ґрунтуються на взаємоповазі педагога та студента.</w:t>
      </w:r>
    </w:p>
    <w:p w:rsidR="00215C22" w:rsidRPr="00122BBD" w:rsidRDefault="00215C22" w:rsidP="00215C22">
      <w:pPr>
        <w:spacing w:after="0" w:line="240" w:lineRule="auto"/>
        <w:rPr>
          <w:rFonts w:ascii="Times New Roman" w:hAnsi="Times New Roman" w:cs="Times New Roman"/>
          <w:sz w:val="28"/>
          <w:szCs w:val="28"/>
          <w:lang w:val="uk-UA"/>
        </w:rPr>
      </w:pPr>
    </w:p>
    <w:p w:rsidR="00215C22" w:rsidRPr="00122BBD" w:rsidRDefault="00215C22" w:rsidP="00215C22">
      <w:pPr>
        <w:pStyle w:val="3"/>
        <w:spacing w:before="0" w:line="240" w:lineRule="auto"/>
        <w:rPr>
          <w:rFonts w:ascii="Times New Roman" w:hAnsi="Times New Roman" w:cs="Times New Roman"/>
          <w:b/>
          <w:color w:val="auto"/>
          <w:sz w:val="28"/>
          <w:szCs w:val="28"/>
          <w:lang w:val="uk-UA"/>
        </w:rPr>
      </w:pPr>
      <w:r w:rsidRPr="00122BBD">
        <w:rPr>
          <w:rFonts w:ascii="Times New Roman" w:hAnsi="Times New Roman" w:cs="Times New Roman"/>
          <w:b/>
          <w:color w:val="auto"/>
          <w:sz w:val="28"/>
          <w:szCs w:val="28"/>
          <w:lang w:val="uk-UA"/>
        </w:rPr>
        <w:t xml:space="preserve">Тема 6. </w:t>
      </w:r>
      <w:r w:rsidR="005605A9">
        <w:rPr>
          <w:rFonts w:ascii="Times New Roman" w:hAnsi="Times New Roman" w:cs="Times New Roman"/>
          <w:b/>
          <w:color w:val="auto"/>
          <w:sz w:val="28"/>
          <w:szCs w:val="28"/>
          <w:lang w:val="uk-UA"/>
        </w:rPr>
        <w:t>Н</w:t>
      </w:r>
      <w:r w:rsidRPr="00122BBD">
        <w:rPr>
          <w:rFonts w:ascii="Times New Roman" w:hAnsi="Times New Roman" w:cs="Times New Roman"/>
          <w:b/>
          <w:color w:val="auto"/>
          <w:sz w:val="28"/>
          <w:szCs w:val="28"/>
          <w:lang w:val="uk-UA"/>
        </w:rPr>
        <w:t>ормативно-правова база організації навчального процесу</w:t>
      </w:r>
    </w:p>
    <w:p w:rsidR="00215C22" w:rsidRPr="00122BBD" w:rsidRDefault="00215C22" w:rsidP="00215C22">
      <w:pPr>
        <w:pStyle w:val="psection"/>
        <w:spacing w:before="0" w:beforeAutospacing="0" w:after="0" w:afterAutospacing="0"/>
        <w:rPr>
          <w:sz w:val="28"/>
          <w:szCs w:val="28"/>
          <w:lang w:val="uk-UA"/>
        </w:rPr>
      </w:pP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Організація та здійснення навчального процесу у ВНЗ України базується на Законах України «Про освіту», «Про вищу освіту», державних стандартах вищої освіти і регламентується «Положенням про організацію навчального процесу у вищих навчальних закладах».</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Згідно з названим положенням навчальний процес у вищих навчальних закладах (далі – навчальний процес) – це система організаційних і дидактичних заходів, спрямованих на реалізацію змісту вищої освіти на певному освітньому або кваліфікаційному рівні відповідно до стандартів вищої освіти. Він охоплює всі компоненти навчання: учасників навчального процесу (викладачів, студентів), засоби, форми і методи навчання.</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Навчальний процес базується на принципах науковості, гуманізму, демократизму, наступності та безперервності, незалежності від втручання будь-яких політичних партій, інших громадських та релігійних організацій.</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Навчальний процес має два головні аспекти: навчання як системна цілеспрямована діяльність кафедр, що передбачає передачу студентам наукових знань і формування їхніх особистісних якостей, і учіння як навчальна діяльність студентів.</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 xml:space="preserve">Навчальний процес організовується з урахуванням науково-педагогічного потенціалу, матеріальної і навчально-методичної бази ВНЗ, сучасних інформаційних технологій. Він орієнтується на формування освіченої, гармонійно розвиненої особистості, здатної до постійного оновлення наукових знань, професійної мобільності та швидкої адаптації до динамічних процесів у соціально-культурній сфері, галузях техніки і технологій, системах управління та організації праці в умовах ринкової економіки. </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Розглянемо основні положення стандартів вищої освіти та інших нормативних документів, які регламентують навчальний процес.</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Стандарти вищої освіти – це сукупність норм, що визначають зміст вищої освіти, зміст навчання, засоби діагностики якості вищої освіти та нормативний термін навчання. Систему стандартів вищої освіти України складають державний стандарт вищої освіти (ДСВОУ), галузеві стандарти (ГСВОУ) та стандарти вищої освіти ВНЗ «СВО ВНЗ».</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 xml:space="preserve">Зміст вищої освіти – обумовлена цілями та потребами суспільства система знань, умінь і навичок, професійних, світоглядних і громадянських </w:t>
      </w:r>
      <w:r w:rsidRPr="00122BBD">
        <w:rPr>
          <w:sz w:val="28"/>
          <w:szCs w:val="28"/>
          <w:lang w:val="uk-UA"/>
        </w:rPr>
        <w:lastRenderedPageBreak/>
        <w:t>якостей особи, що повинна формуватися в процесі навчання з урахуванням перспектив розвитку суспільства, науки, техніки, технології, культури та мистецтва.</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Зміст вищої освіти визначається освітньо-кваліфікаційними характеристиками (ОКХ) випускників ВНЗ, які є складовими галузевих стандартів вищої освіти України (ГСВОУ) і розробляються для кожного освітньо-кваліфікаційного рівня та напряму підготовки (спеціальності).</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Таким чином, ГСВОУ ОКХ – це основні вимоги до якостей і знань особи, яка здобула певний освітній рівень, та професійних якостей, знань і умінь фахівця, які необхідні для успішного виконання ним своїх професійних обов’язків.</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Водночас, навчальний процес визначається також рядом інших нормативних документів, які є складовими галузевих стандартів вищої освіти України, та стандартів вищої освіти, які розробляють і запроваджують ВНЗ (СВО ВНЗ), а саме: освітньо-професійні програми підготовки (ГСВОУ ОПП); засоби діагностики якості вищої освіти (ГСВОУ «ЗДВО»); СВО ВНЗ «Програми навчальних дисциплін», СВО ВНЗ «Навчальні плани».</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Освітньо-професійна програма підготовки (зміст навчання) (ГСВОУ ОПП) – це перелік нормативних та вибіркових дисциплін із зазначенням обсягу годин, відведених для їх вивчення, та форм підсумкового контролю.</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 xml:space="preserve">Нормативна частина змісту навчання (нормативні дисципліни) – це обов’язковий для засвоєння зміст навчання, сформований відповідно до вимог ОКХ як змістові модулі із зазначенням їхніх обсягу й рівня засвоєння, а також форм державної атестації. </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Міністерством освіти і науки України розроблені і затверджені змістові модулі нормативних дисциплін для підготовки фахівців ОКР молодшого спеціаліста та бакалавра щодо гуманітарної, соціально-економічної та екологічної освіти та освіти з безпеки життєдіяльності людини й охорони праці.</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Вибіркова частина змісту навчання (вибіркові дисципліни) – це рекомендований для засвоєння зміст навчання, сформований як змістові модулі із зазначенням їхнього обсягу та форм атестації, призначений для задоволення потреб і можливостей особистості, регіональних потреб у фахівцях певної спеціалізації, з урахуванням досягнень наукових шкіл і вищих навчальних закладів. З урахуванням вищезазначеного ОПП вибіркових дисциплін мають розробляти і запроваджувати в навчальний процес вищі навчальні заклади самостійно.</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Вибіркові навчальні дисципліни запроваджуються у формі спеціальних навчальних курсів для поглиблення загально-освітньої, фундаментальної і фахової (теоретичної і практичної) підготовки. Вони можуть бути як обов’язковими для всіх студентів, так і такими, що обираються студентами індивідуально.</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 xml:space="preserve">Стандарт «Засоби діагностики якості вищої освіти» (ГСВОУ «ЗДВО») є галузевим нормативним документом, в якому встановлені вимоги до стандартизованих методик, призначених для кількісного та якісного </w:t>
      </w:r>
      <w:r w:rsidRPr="00122BBD">
        <w:rPr>
          <w:sz w:val="28"/>
          <w:szCs w:val="28"/>
          <w:lang w:val="uk-UA"/>
        </w:rPr>
        <w:lastRenderedPageBreak/>
        <w:t>оцінювання ступеня досягнення особами, які навчаються у ВНЗ, рівнів сформованості знань та умінь, що визначені в ОКХ. До засобів об’єктивного контролю ступеня досягнення кінцевих цілей освіти та професійної підготовки належать: технології виконання та захисту кваліфікаційних (дипломних) робіт (проектів); тестовий атестаційний (державний) іспит.</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Проекти стандартів ОКХ, ОПП, ЗДВО напряму підготовки «Професійна освіта» розробляються Вченою Радою ВНЗ і направляються для затвердження до Міносвіти і науки України.</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Структурно-логічна схема підготовки – це наукове і методичне обгрунтування процесу реалізації ОПП (послідовність вивчення навчальних дисциплін, форми і періодичність виконання індивідуальних завдань та проведення контролю тощо).</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Навчальний план – це нормативний документ вищого навчального закладу, який складається на підставі освітньо-професійної програми та структурно-логічної схеми підготовки і визначає перелік та обсяг нормативних і вибіркових навчальних дисциплін, послідовність їхнього вивчення, конкретні форми проведення навчальних занять (лекції, лабораторні, практичні, семінарські, індивідуальні заняття, консультації, навчальні та виробничі практики) та їх обсяг, графік навчального процесу, форми та засоби проведення поточного і підсумкового контролю. У навчальному плані відображається також обсяг часу, передбачений на самостійну роботу студентів (СРС).</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Навчальний план розробляється на весь період реалізації відповідної освітньо-професійної програми підготовки і затверджується керівником вищого навчального закладу.</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Робочий навчальний план – це нормативний документ, який складається ВНЗ на поточний навчальний рік і конкретизує форми проведення навчальних занять, їхній обсяг, форми і засоби проведення поточного та підсумкового контролю за чвертями і семестрами. Робочий навчальний план затверджується деканом факультету.</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Навчальна програма – це нормативний документ, який визначає місце і значення навчальної дисципліни в реалізації освітньо-професійної програми підготовки, її зміст, послідовність і організаційні форми вивчення навчальної дисципліни, вимоги до знань і вмінь студентів.</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Навчальна програма включає пояснювальну записку, тематичний виклад змісту навчальної дисципліни і список літератури.</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Навчальні програми нормативних дисциплін входять до комплексу документів державного стандарту освіти, розробляються і затверджуються як його складові.</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Навчальні програми вибіркових дисциплін розробляються і затверджуються вищим закладом освіти.</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Робоча навчальна програма є нормативним документом вищого закладу освіти і розробляється для кожної навчальної дисципліни на основі навчальної програми дисципліни відповідно до навчального плану та освітнього стандарту ВНЗ.</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lastRenderedPageBreak/>
        <w:t>У робочій навчальній програмі відображається конкретний зміст навчальної дисципліни, послідовність та організаційно-методичні форми її вивчення, обсяг часу на різні види навчальної роботи, засоби і форми поточного та підсумкового контролю.</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Навчання студентів здійснюється за індивідуальним навчальним планом.</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Індивідуальний навчальний план студента – це нормативний документ, за яким здійснюється навчання студента, виходячи з вимог ОПП відповідного рівня підготовки та з урахуванням його особистих освітньо-професійних інтересів і потреб. Індивідуальний навчальний план студента складається на підставі робочого навчального плану і включає всі нормативні навчальні дисципліни та вибіркові навчальні дисципліни, обрані студентом, з обов’язковим урахуванням структурно-логічної схеми підготовки. Індивідуальний навчальний план складається на кожний навчальний рік і затверджується в порядку, встановленому вищим навчальним закладом.</w:t>
      </w:r>
    </w:p>
    <w:p w:rsidR="00215C22" w:rsidRPr="00122BBD" w:rsidRDefault="00215C22" w:rsidP="00215C22">
      <w:pPr>
        <w:pStyle w:val="psection"/>
        <w:spacing w:before="0" w:beforeAutospacing="0" w:after="0" w:afterAutospacing="0"/>
        <w:ind w:firstLine="709"/>
        <w:jc w:val="both"/>
        <w:rPr>
          <w:sz w:val="28"/>
          <w:szCs w:val="28"/>
          <w:lang w:val="uk-UA"/>
        </w:rPr>
      </w:pPr>
      <w:r w:rsidRPr="00122BBD">
        <w:rPr>
          <w:sz w:val="28"/>
          <w:szCs w:val="28"/>
          <w:lang w:val="uk-UA"/>
        </w:rPr>
        <w:t xml:space="preserve">Відповідальність за виконання індивідуального навчального плану повністю покладається на студента. Невиконання індивідуального навчального плану з вини студента є підставою для відрахування його з вищого навчального закладу. </w:t>
      </w:r>
    </w:p>
    <w:p w:rsidR="00215C22" w:rsidRPr="001C16CB" w:rsidRDefault="00215C22" w:rsidP="001C16CB">
      <w:pPr>
        <w:pStyle w:val="psection"/>
        <w:spacing w:before="0" w:beforeAutospacing="0" w:after="0" w:afterAutospacing="0"/>
        <w:ind w:firstLine="709"/>
        <w:jc w:val="both"/>
        <w:rPr>
          <w:sz w:val="28"/>
          <w:szCs w:val="28"/>
          <w:lang w:val="uk-UA"/>
        </w:rPr>
      </w:pPr>
      <w:r w:rsidRPr="00122BBD">
        <w:rPr>
          <w:sz w:val="28"/>
          <w:szCs w:val="28"/>
          <w:lang w:val="uk-UA"/>
        </w:rPr>
        <w:t xml:space="preserve">На закінчення даного параграфа слід зауважити, що вищий навчальний заклад надає студентам можливість користування навчальними приміщеннями, бібліотеками, навчальною, навчально-методичною і науковою літературою, обладнанням, устаткуванням та іншими засобами навчання на умовах, визначених статутом та правилами внутрішнього розпорядку ВНЗ. </w:t>
      </w:r>
      <w:r w:rsidRPr="001C16CB">
        <w:rPr>
          <w:sz w:val="28"/>
          <w:szCs w:val="28"/>
          <w:lang w:val="uk-UA"/>
        </w:rPr>
        <w:t xml:space="preserve">Природно, що студенти повинні дбайливо ставитись до майна університету. </w:t>
      </w:r>
    </w:p>
    <w:p w:rsidR="001C16CB" w:rsidRPr="001C16CB" w:rsidRDefault="001C16CB" w:rsidP="001C16CB">
      <w:pPr>
        <w:spacing w:after="0" w:line="240" w:lineRule="auto"/>
        <w:rPr>
          <w:rFonts w:ascii="Times New Roman" w:hAnsi="Times New Roman" w:cs="Times New Roman"/>
          <w:sz w:val="28"/>
          <w:szCs w:val="28"/>
          <w:lang w:val="uk-UA"/>
        </w:rPr>
      </w:pPr>
    </w:p>
    <w:p w:rsidR="001C16CB" w:rsidRDefault="001C16CB" w:rsidP="001C16CB">
      <w:pPr>
        <w:spacing w:after="0" w:line="240" w:lineRule="auto"/>
        <w:jc w:val="center"/>
        <w:rPr>
          <w:rFonts w:ascii="Times New Roman" w:hAnsi="Times New Roman" w:cs="Times New Roman"/>
          <w:b/>
          <w:sz w:val="28"/>
          <w:szCs w:val="28"/>
          <w:lang w:val="uk-UA"/>
        </w:rPr>
      </w:pPr>
      <w:r w:rsidRPr="001C16CB">
        <w:rPr>
          <w:rFonts w:ascii="Times New Roman" w:hAnsi="Times New Roman" w:cs="Times New Roman"/>
          <w:b/>
          <w:sz w:val="28"/>
          <w:szCs w:val="28"/>
          <w:lang w:val="uk-UA"/>
        </w:rPr>
        <w:t>КОНТРОЛЬНІ ЗАПИТАННЯ</w:t>
      </w:r>
    </w:p>
    <w:p w:rsidR="001C16CB" w:rsidRPr="001C16CB" w:rsidRDefault="001C16CB" w:rsidP="001C16CB">
      <w:pPr>
        <w:spacing w:after="0" w:line="240" w:lineRule="auto"/>
        <w:jc w:val="center"/>
        <w:rPr>
          <w:rFonts w:ascii="Times New Roman" w:hAnsi="Times New Roman" w:cs="Times New Roman"/>
          <w:b/>
          <w:sz w:val="28"/>
          <w:szCs w:val="28"/>
          <w:lang w:val="uk-UA"/>
        </w:rPr>
      </w:pP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sidRPr="001C16CB">
        <w:rPr>
          <w:rFonts w:ascii="Times New Roman" w:hAnsi="Times New Roman" w:cs="Times New Roman"/>
          <w:sz w:val="28"/>
          <w:szCs w:val="28"/>
          <w:lang w:val="uk-UA"/>
        </w:rPr>
        <w:t>1. Опишіть концепцію модульно-рейтингового навчання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1C16CB">
        <w:rPr>
          <w:rFonts w:ascii="Times New Roman" w:hAnsi="Times New Roman" w:cs="Times New Roman"/>
          <w:sz w:val="28"/>
          <w:szCs w:val="28"/>
          <w:lang w:val="uk-UA"/>
        </w:rPr>
        <w:t>. Наведіть відмінні риси модульного навчання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1C16CB">
        <w:rPr>
          <w:rFonts w:ascii="Times New Roman" w:hAnsi="Times New Roman" w:cs="Times New Roman"/>
          <w:sz w:val="28"/>
          <w:szCs w:val="28"/>
          <w:lang w:val="uk-UA"/>
        </w:rPr>
        <w:t>. Навчальний модуль</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1C16CB">
        <w:rPr>
          <w:rFonts w:ascii="Times New Roman" w:hAnsi="Times New Roman" w:cs="Times New Roman"/>
          <w:sz w:val="28"/>
          <w:szCs w:val="28"/>
          <w:lang w:val="uk-UA"/>
        </w:rPr>
        <w:t>. Модульний контроль</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1C16CB">
        <w:rPr>
          <w:rFonts w:ascii="Times New Roman" w:hAnsi="Times New Roman" w:cs="Times New Roman"/>
          <w:sz w:val="28"/>
          <w:szCs w:val="28"/>
          <w:lang w:val="uk-UA"/>
        </w:rPr>
        <w:t>. Охарактеризуйте рейтинг успішності студентів і організацію його формування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1C16CB">
        <w:rPr>
          <w:rFonts w:ascii="Times New Roman" w:hAnsi="Times New Roman" w:cs="Times New Roman"/>
          <w:sz w:val="28"/>
          <w:szCs w:val="28"/>
          <w:lang w:val="uk-UA"/>
        </w:rPr>
        <w:t>. Опишіть принципи модульного навчання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1C16CB">
        <w:rPr>
          <w:rFonts w:ascii="Times New Roman" w:hAnsi="Times New Roman" w:cs="Times New Roman"/>
          <w:sz w:val="28"/>
          <w:szCs w:val="28"/>
          <w:lang w:val="uk-UA"/>
        </w:rPr>
        <w:t>. Методика побудови модульних програм</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1C16CB">
        <w:rPr>
          <w:rFonts w:ascii="Times New Roman" w:hAnsi="Times New Roman" w:cs="Times New Roman"/>
          <w:sz w:val="28"/>
          <w:szCs w:val="28"/>
          <w:lang w:val="uk-UA"/>
        </w:rPr>
        <w:t>. Опишіть навчально-методичний комплекс і його складові</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1C16CB">
        <w:rPr>
          <w:rFonts w:ascii="Times New Roman" w:hAnsi="Times New Roman" w:cs="Times New Roman"/>
          <w:sz w:val="28"/>
          <w:szCs w:val="28"/>
          <w:lang w:val="uk-UA"/>
        </w:rPr>
        <w:t>. Охарактеризуйте освітньо-професійну програму (ОПП) підготовки спеціалістів</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Pr="001C16CB">
        <w:rPr>
          <w:rFonts w:ascii="Times New Roman" w:hAnsi="Times New Roman" w:cs="Times New Roman"/>
          <w:sz w:val="28"/>
          <w:szCs w:val="28"/>
          <w:lang w:val="uk-UA"/>
        </w:rPr>
        <w:t>. Охарактеризуйте освітньо-професійну характеристику (ОПХ) фахівця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1C16CB">
        <w:rPr>
          <w:rFonts w:ascii="Times New Roman" w:hAnsi="Times New Roman" w:cs="Times New Roman"/>
          <w:sz w:val="28"/>
          <w:szCs w:val="28"/>
          <w:lang w:val="uk-UA"/>
        </w:rPr>
        <w:t>. Опишіть структуру і порядок реалізації навчального плану</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Pr="001C16CB">
        <w:rPr>
          <w:rFonts w:ascii="Times New Roman" w:hAnsi="Times New Roman" w:cs="Times New Roman"/>
          <w:sz w:val="28"/>
          <w:szCs w:val="28"/>
          <w:lang w:val="uk-UA"/>
        </w:rPr>
        <w:t>. Охарактеризуйте графік навчального процесу, його роль і порядок складання</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1C16CB">
        <w:rPr>
          <w:rFonts w:ascii="Times New Roman" w:hAnsi="Times New Roman" w:cs="Times New Roman"/>
          <w:sz w:val="28"/>
          <w:szCs w:val="28"/>
          <w:lang w:val="uk-UA"/>
        </w:rPr>
        <w:t>. Опишіть види навчальних програм</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1C16CB">
        <w:rPr>
          <w:rFonts w:ascii="Times New Roman" w:hAnsi="Times New Roman" w:cs="Times New Roman"/>
          <w:sz w:val="28"/>
          <w:szCs w:val="28"/>
          <w:lang w:val="uk-UA"/>
        </w:rPr>
        <w:t>. Охарактеризуйте робочу навчальну програму та її складові</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15</w:t>
      </w:r>
      <w:r w:rsidRPr="001C16CB">
        <w:rPr>
          <w:rFonts w:ascii="Times New Roman" w:hAnsi="Times New Roman" w:cs="Times New Roman"/>
          <w:sz w:val="28"/>
          <w:szCs w:val="28"/>
          <w:lang w:val="uk-UA"/>
        </w:rPr>
        <w:t>. Який порядок розробки робочої програми?</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16</w:t>
      </w:r>
      <w:r w:rsidRPr="001C16CB">
        <w:rPr>
          <w:rFonts w:ascii="Times New Roman" w:hAnsi="Times New Roman" w:cs="Times New Roman"/>
          <w:sz w:val="28"/>
          <w:szCs w:val="28"/>
          <w:lang w:val="uk-UA"/>
        </w:rPr>
        <w:t>. Зміст і порядок затвердження тематичного плану</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Pr="001C16CB">
        <w:rPr>
          <w:rFonts w:ascii="Times New Roman" w:hAnsi="Times New Roman" w:cs="Times New Roman"/>
          <w:sz w:val="28"/>
          <w:szCs w:val="28"/>
          <w:lang w:val="uk-UA"/>
        </w:rPr>
        <w:t>. Опишіть навчальне навантаження викладача і його види</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Pr="001C16CB">
        <w:rPr>
          <w:rFonts w:ascii="Times New Roman" w:hAnsi="Times New Roman" w:cs="Times New Roman"/>
          <w:sz w:val="28"/>
          <w:szCs w:val="28"/>
          <w:lang w:val="uk-UA"/>
        </w:rPr>
        <w:t>. Опишіть структуру робочого часу викладача</w:t>
      </w:r>
    </w:p>
    <w:p w:rsidR="001C16CB" w:rsidRPr="001C16CB"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1C16CB">
        <w:rPr>
          <w:rFonts w:ascii="Times New Roman" w:hAnsi="Times New Roman" w:cs="Times New Roman"/>
          <w:sz w:val="28"/>
          <w:szCs w:val="28"/>
          <w:lang w:val="uk-UA"/>
        </w:rPr>
        <w:t>. Охарактеризуйте графік робочого часу викладача, порядок його розробки</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Pr="006F4066">
        <w:rPr>
          <w:rFonts w:ascii="Times New Roman" w:hAnsi="Times New Roman" w:cs="Times New Roman"/>
          <w:sz w:val="28"/>
          <w:szCs w:val="28"/>
          <w:lang w:val="uk-UA"/>
        </w:rPr>
        <w:t>. Проаналізуйте роль кафедри в управління навчальним процесом.</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w:t>
      </w:r>
      <w:r w:rsidRPr="006F4066">
        <w:rPr>
          <w:rFonts w:ascii="Times New Roman" w:hAnsi="Times New Roman" w:cs="Times New Roman"/>
          <w:sz w:val="28"/>
          <w:szCs w:val="28"/>
          <w:lang w:val="uk-UA"/>
        </w:rPr>
        <w:t>. Охарактеризкйте зміст навчальної, методичної і наукової роботи кафедри.</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Pr="006F4066">
        <w:rPr>
          <w:rFonts w:ascii="Times New Roman" w:hAnsi="Times New Roman" w:cs="Times New Roman"/>
          <w:sz w:val="28"/>
          <w:szCs w:val="28"/>
          <w:lang w:val="uk-UA"/>
        </w:rPr>
        <w:t>. Наведіть функції завідувача і викладацького складу кафедри.</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Pr="006F4066">
        <w:rPr>
          <w:rFonts w:ascii="Times New Roman" w:hAnsi="Times New Roman" w:cs="Times New Roman"/>
          <w:sz w:val="28"/>
          <w:szCs w:val="28"/>
          <w:lang w:val="uk-UA"/>
        </w:rPr>
        <w:t>. Наведіть функції і права куратора академічної групи</w:t>
      </w:r>
    </w:p>
    <w:p w:rsidR="001C16CB" w:rsidRPr="006F4066" w:rsidRDefault="001C16CB" w:rsidP="001C16CB">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Pr="006F4066">
        <w:rPr>
          <w:rFonts w:ascii="Times New Roman" w:hAnsi="Times New Roman" w:cs="Times New Roman"/>
          <w:sz w:val="28"/>
          <w:szCs w:val="28"/>
          <w:lang w:val="uk-UA"/>
        </w:rPr>
        <w:t>. Проаналізуйте вплив участі викладачів кафедри у контролі за якістю навчально-виховного процесу</w:t>
      </w:r>
    </w:p>
    <w:p w:rsidR="009E14D8" w:rsidRPr="00122BBD" w:rsidRDefault="009E14D8">
      <w:pPr>
        <w:rPr>
          <w:rFonts w:ascii="Times New Roman" w:hAnsi="Times New Roman" w:cs="Times New Roman"/>
          <w:color w:val="000000"/>
          <w:sz w:val="28"/>
          <w:szCs w:val="28"/>
          <w:lang w:val="uk-UA"/>
        </w:rPr>
      </w:pPr>
      <w:r w:rsidRPr="00122BBD">
        <w:rPr>
          <w:sz w:val="28"/>
          <w:szCs w:val="28"/>
          <w:lang w:val="uk-UA"/>
        </w:rPr>
        <w:br w:type="page"/>
      </w:r>
    </w:p>
    <w:p w:rsidR="009E14D8" w:rsidRPr="00122BBD" w:rsidRDefault="00E43527" w:rsidP="009E14D8">
      <w:pPr>
        <w:pStyle w:val="Default"/>
        <w:rPr>
          <w:sz w:val="28"/>
          <w:szCs w:val="28"/>
          <w:lang w:val="uk-UA"/>
        </w:rPr>
      </w:pPr>
      <w:r w:rsidRPr="00122BBD">
        <w:rPr>
          <w:b/>
          <w:bCs/>
          <w:sz w:val="28"/>
          <w:szCs w:val="28"/>
          <w:lang w:val="uk-UA"/>
        </w:rPr>
        <w:lastRenderedPageBreak/>
        <w:t xml:space="preserve">ЛЕКЦІЯ 5 </w:t>
      </w:r>
      <w:r w:rsidR="009E14D8" w:rsidRPr="00122BBD">
        <w:rPr>
          <w:b/>
          <w:bCs/>
          <w:sz w:val="28"/>
          <w:szCs w:val="28"/>
          <w:lang w:val="uk-UA"/>
        </w:rPr>
        <w:t xml:space="preserve">.ФОРМИ </w:t>
      </w:r>
      <w:r w:rsidRPr="00122BBD">
        <w:rPr>
          <w:b/>
          <w:bCs/>
          <w:sz w:val="28"/>
          <w:szCs w:val="28"/>
          <w:lang w:val="uk-UA"/>
        </w:rPr>
        <w:t>ТА</w:t>
      </w:r>
      <w:r w:rsidR="009E14D8" w:rsidRPr="00122BBD">
        <w:rPr>
          <w:b/>
          <w:bCs/>
          <w:sz w:val="28"/>
          <w:szCs w:val="28"/>
          <w:lang w:val="uk-UA"/>
        </w:rPr>
        <w:t xml:space="preserve"> МЕТОДИ НАВЧАННЯ У ВИЩІЙ ШКОЛІ </w:t>
      </w:r>
    </w:p>
    <w:p w:rsidR="00E43527" w:rsidRPr="00122BBD" w:rsidRDefault="00E43527" w:rsidP="009E14D8">
      <w:pPr>
        <w:pStyle w:val="Default"/>
        <w:rPr>
          <w:b/>
          <w:bCs/>
          <w:sz w:val="28"/>
          <w:szCs w:val="28"/>
          <w:lang w:val="uk-UA"/>
        </w:rPr>
      </w:pPr>
    </w:p>
    <w:p w:rsidR="009E14D8" w:rsidRPr="00122BBD" w:rsidRDefault="00E43527" w:rsidP="009E14D8">
      <w:pPr>
        <w:pStyle w:val="Default"/>
        <w:rPr>
          <w:sz w:val="28"/>
          <w:szCs w:val="28"/>
          <w:lang w:val="uk-UA"/>
        </w:rPr>
      </w:pPr>
      <w:r w:rsidRPr="00122BBD">
        <w:rPr>
          <w:b/>
          <w:bCs/>
          <w:sz w:val="28"/>
          <w:szCs w:val="28"/>
          <w:lang w:val="uk-UA"/>
        </w:rPr>
        <w:t xml:space="preserve">Тема </w:t>
      </w:r>
      <w:r w:rsidR="009E14D8" w:rsidRPr="00122BBD">
        <w:rPr>
          <w:b/>
          <w:bCs/>
          <w:sz w:val="28"/>
          <w:szCs w:val="28"/>
          <w:lang w:val="uk-UA"/>
        </w:rPr>
        <w:t>1.</w:t>
      </w:r>
      <w:r w:rsidRPr="00122BBD">
        <w:rPr>
          <w:b/>
          <w:bCs/>
          <w:sz w:val="28"/>
          <w:szCs w:val="28"/>
          <w:lang w:val="uk-UA"/>
        </w:rPr>
        <w:t xml:space="preserve"> </w:t>
      </w:r>
      <w:r w:rsidR="009E14D8" w:rsidRPr="00122BBD">
        <w:rPr>
          <w:b/>
          <w:bCs/>
          <w:sz w:val="28"/>
          <w:szCs w:val="28"/>
          <w:lang w:val="uk-UA"/>
        </w:rPr>
        <w:t xml:space="preserve">Методичні основи підготовки та проведення лекційних занять </w:t>
      </w:r>
    </w:p>
    <w:p w:rsidR="00870CD3" w:rsidRPr="00122BBD" w:rsidRDefault="00870CD3" w:rsidP="00BC5137">
      <w:pPr>
        <w:pStyle w:val="Default"/>
        <w:ind w:firstLine="709"/>
        <w:jc w:val="both"/>
        <w:rPr>
          <w:sz w:val="28"/>
          <w:szCs w:val="28"/>
          <w:lang w:val="uk-UA"/>
        </w:rPr>
      </w:pPr>
    </w:p>
    <w:p w:rsidR="009E14D8" w:rsidRPr="00122BBD" w:rsidRDefault="009E14D8" w:rsidP="00BC5137">
      <w:pPr>
        <w:pStyle w:val="Default"/>
        <w:ind w:firstLine="709"/>
        <w:jc w:val="both"/>
        <w:rPr>
          <w:sz w:val="28"/>
          <w:szCs w:val="28"/>
          <w:lang w:val="uk-UA"/>
        </w:rPr>
      </w:pPr>
      <w:r w:rsidRPr="00122BBD">
        <w:rPr>
          <w:sz w:val="28"/>
          <w:szCs w:val="28"/>
          <w:lang w:val="uk-UA"/>
        </w:rPr>
        <w:t xml:space="preserve">Зміст освіти реалізується в різних формах навчання. Провідною формою навчання у вищому навчальному закладі, починаючи ще з часів Середньовіччя, є </w:t>
      </w:r>
      <w:r w:rsidRPr="00122BBD">
        <w:rPr>
          <w:iCs/>
          <w:sz w:val="28"/>
          <w:szCs w:val="28"/>
          <w:lang w:val="uk-UA"/>
        </w:rPr>
        <w:t>лекція</w:t>
      </w:r>
      <w:r w:rsidRPr="00122BBD">
        <w:rPr>
          <w:sz w:val="28"/>
          <w:szCs w:val="28"/>
          <w:lang w:val="uk-UA"/>
        </w:rPr>
        <w:t xml:space="preserve">. Лекція визначає шляхи здійснення всіх видів і форм навчання у вищому навчальному закладі. Вона закладає основи розуміння та ставлення до предмета. </w:t>
      </w:r>
    </w:p>
    <w:p w:rsidR="009E14D8" w:rsidRPr="0015043D" w:rsidRDefault="009E14D8" w:rsidP="00BC5137">
      <w:pPr>
        <w:pStyle w:val="Default"/>
        <w:ind w:firstLine="709"/>
        <w:jc w:val="both"/>
        <w:rPr>
          <w:sz w:val="28"/>
          <w:szCs w:val="28"/>
          <w:lang w:val="uk-UA"/>
        </w:rPr>
      </w:pPr>
      <w:r w:rsidRPr="00122BBD">
        <w:rPr>
          <w:iCs/>
          <w:sz w:val="28"/>
          <w:szCs w:val="28"/>
          <w:lang w:val="uk-UA"/>
        </w:rPr>
        <w:t xml:space="preserve">Навчальна лекція </w:t>
      </w:r>
      <w:r w:rsidRPr="00122BBD">
        <w:rPr>
          <w:sz w:val="28"/>
          <w:szCs w:val="28"/>
          <w:lang w:val="uk-UA"/>
        </w:rPr>
        <w:t xml:space="preserve">– це логічно вивершений, науково обґрунтований і систематизований виклад певного наукового або науково-методичного </w:t>
      </w:r>
      <w:r w:rsidRPr="0015043D">
        <w:rPr>
          <w:sz w:val="28"/>
          <w:szCs w:val="28"/>
          <w:lang w:val="uk-UA"/>
        </w:rPr>
        <w:t xml:space="preserve">питання, ілюстрований, за необхідності, засобами наочності та демонстрацією дослідів [5]. </w:t>
      </w:r>
    </w:p>
    <w:p w:rsidR="009E14D8" w:rsidRPr="0015043D" w:rsidRDefault="009E14D8" w:rsidP="00BC5137">
      <w:pPr>
        <w:pStyle w:val="Default"/>
        <w:ind w:firstLine="709"/>
        <w:jc w:val="both"/>
        <w:rPr>
          <w:sz w:val="28"/>
          <w:szCs w:val="28"/>
          <w:lang w:val="uk-UA"/>
        </w:rPr>
      </w:pPr>
      <w:r w:rsidRPr="0015043D">
        <w:rPr>
          <w:sz w:val="28"/>
          <w:szCs w:val="28"/>
          <w:lang w:val="uk-UA"/>
        </w:rPr>
        <w:t xml:space="preserve">Лекція є одним з основних видів навчальних занять і, водночас, методів навчання у вищій школі. Вона покликана формувати в студентів основи знань певної наукової галузі, а також визначати напрямок, основний зміст і характер усіх інших видів навчальних занять і самостійної роботи студентів з відповідної навчальної дисципліни [5]. </w:t>
      </w:r>
    </w:p>
    <w:p w:rsidR="009E14D8" w:rsidRPr="0015043D" w:rsidRDefault="009E14D8" w:rsidP="00BC5137">
      <w:pPr>
        <w:pStyle w:val="Default"/>
        <w:ind w:firstLine="709"/>
        <w:jc w:val="both"/>
        <w:rPr>
          <w:sz w:val="28"/>
          <w:szCs w:val="28"/>
          <w:lang w:val="uk-UA"/>
        </w:rPr>
      </w:pPr>
      <w:r w:rsidRPr="0015043D">
        <w:rPr>
          <w:sz w:val="28"/>
          <w:szCs w:val="28"/>
          <w:lang w:val="uk-UA"/>
        </w:rPr>
        <w:t xml:space="preserve">Викладач ВНЗ – це науковець. Дидактичним завданням лекції є не тільки ознайомлення студентів з основним змістом, принципами, закономірностями, ідеями, але й подання напряму міркувань для наступної самостійної роботи студентів. </w:t>
      </w:r>
    </w:p>
    <w:p w:rsidR="009E14D8" w:rsidRPr="00122BBD" w:rsidRDefault="009E14D8" w:rsidP="00BC5137">
      <w:pPr>
        <w:pStyle w:val="Default"/>
        <w:ind w:firstLine="709"/>
        <w:jc w:val="both"/>
        <w:rPr>
          <w:color w:val="auto"/>
          <w:sz w:val="28"/>
          <w:szCs w:val="28"/>
          <w:lang w:val="uk-UA"/>
        </w:rPr>
      </w:pPr>
      <w:r w:rsidRPr="0015043D">
        <w:rPr>
          <w:sz w:val="28"/>
          <w:szCs w:val="28"/>
          <w:lang w:val="uk-UA"/>
        </w:rPr>
        <w:t xml:space="preserve">Лекції виконують певні </w:t>
      </w:r>
      <w:r w:rsidRPr="0015043D">
        <w:rPr>
          <w:iCs/>
          <w:sz w:val="28"/>
          <w:szCs w:val="28"/>
          <w:lang w:val="uk-UA"/>
        </w:rPr>
        <w:t xml:space="preserve">функції </w:t>
      </w:r>
      <w:r w:rsidRPr="0015043D">
        <w:rPr>
          <w:sz w:val="28"/>
          <w:szCs w:val="28"/>
          <w:lang w:val="uk-UA"/>
        </w:rPr>
        <w:t>в навчальному процесі ВНЗ. Серед провідних функцій виділяють [7; 10; 1</w:t>
      </w:r>
      <w:r w:rsidR="0015043D" w:rsidRPr="0015043D">
        <w:rPr>
          <w:sz w:val="28"/>
          <w:szCs w:val="28"/>
          <w:lang w:val="uk-UA"/>
        </w:rPr>
        <w:t>2</w:t>
      </w:r>
      <w:r w:rsidRPr="0015043D">
        <w:rPr>
          <w:sz w:val="28"/>
          <w:szCs w:val="28"/>
          <w:lang w:val="uk-UA"/>
        </w:rPr>
        <w:t>]: інформаційну (виклад необхідних відомостей, фактів), стимулюючу (збуджує інтерес до теми), виховну та розвивальну; роз'яснювальну (спрямована на формування основних понять науки), переконуючу (з акцентом на системі доказів), систематизації та структурування всього масиву знань з даної дисципліни; мотиваційну</w:t>
      </w:r>
      <w:r w:rsidRPr="00122BBD">
        <w:rPr>
          <w:sz w:val="28"/>
          <w:szCs w:val="28"/>
          <w:lang w:val="uk-UA"/>
        </w:rPr>
        <w:t xml:space="preserve"> функцію (розвиток інтересу до науки, пізнавальних потреб, переконань у необхідності вивчати науку, у її теоретичній і практичній значущості); </w:t>
      </w:r>
      <w:r w:rsidRPr="00122BBD">
        <w:rPr>
          <w:color w:val="auto"/>
          <w:sz w:val="28"/>
          <w:szCs w:val="28"/>
          <w:lang w:val="uk-UA"/>
        </w:rPr>
        <w:t xml:space="preserve">організаційно-орієнтувальну функцію (огляд першоджерел, орієнтація в них та в основних напрямах вивчення й розвитку теми); професійно-виховну (виховання професійного покликання, професійної етики, розвиток спеціальних здібностей); методологічну (подання зразків наукових методів дослідження, пояснення, аналіз наукових теорій інтерпретації, прогнозування, роз'яснення принципів наукового пошуку); оцінно-розвивальну (формування вмінь самооцінки та самоконтролю, ставлень, ціннісних орієнтацій, оцінних суджень); виховну, як не однорядну переліченим вище, а як інтегруючу функцію лекції у ВНЗ.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На жаль, на практиці педагогам не завжди вдається реалізувати всі зазначені функції. В.І. Загвязинський виокремлює три основні причини такого становища: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нерозуміння викладачами розмаїття функцій лекції у ВНЗ, невміння здійснювати та правильно поєднувати ці функції;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lastRenderedPageBreak/>
        <w:t xml:space="preserve">невміння використовувати різні способи побудови лекції, різні види та жанри лекційної роботи, адекватні цілям певного етапу навчання; </w:t>
      </w:r>
    </w:p>
    <w:p w:rsidR="009E14D8" w:rsidRPr="0015043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недостатнє урахування закономірностей навчального пізнання, розвитку особистості студента, умов плідного навчання, що виражається в невмінні налагодити живий контакт лектора з аудиторією, об‘єднати слухачів на основі сумісної праці, належним чином організувати пізнавальну діяльність </w:t>
      </w:r>
      <w:r w:rsidRPr="0015043D">
        <w:rPr>
          <w:color w:val="auto"/>
          <w:sz w:val="28"/>
          <w:szCs w:val="28"/>
          <w:lang w:val="uk-UA"/>
        </w:rPr>
        <w:t>студента на лекції й після неї [</w:t>
      </w:r>
      <w:r w:rsidR="0015043D" w:rsidRPr="0015043D">
        <w:rPr>
          <w:color w:val="auto"/>
          <w:sz w:val="28"/>
          <w:szCs w:val="28"/>
          <w:lang w:val="uk-UA"/>
        </w:rPr>
        <w:t>7</w:t>
      </w:r>
      <w:r w:rsidRPr="0015043D">
        <w:rPr>
          <w:color w:val="auto"/>
          <w:sz w:val="28"/>
          <w:szCs w:val="28"/>
          <w:lang w:val="uk-UA"/>
        </w:rPr>
        <w:t xml:space="preserve">].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Лекція – найважча форма роботи, оскільки лектор завжди виступає одночасно в декількох ролях: </w:t>
      </w:r>
    </w:p>
    <w:p w:rsidR="009E14D8" w:rsidRPr="0015043D" w:rsidRDefault="009E14D8" w:rsidP="00270F43">
      <w:pPr>
        <w:pStyle w:val="Default"/>
        <w:numPr>
          <w:ilvl w:val="0"/>
          <w:numId w:val="2"/>
        </w:numPr>
        <w:jc w:val="both"/>
        <w:rPr>
          <w:color w:val="auto"/>
          <w:sz w:val="28"/>
          <w:szCs w:val="28"/>
          <w:lang w:val="uk-UA"/>
        </w:rPr>
      </w:pPr>
      <w:r w:rsidRPr="0015043D">
        <w:rPr>
          <w:color w:val="auto"/>
          <w:sz w:val="28"/>
          <w:szCs w:val="28"/>
          <w:lang w:val="uk-UA"/>
        </w:rPr>
        <w:t xml:space="preserve">оратора, що переконує аудиторію; </w:t>
      </w:r>
    </w:p>
    <w:p w:rsidR="009E14D8" w:rsidRPr="0015043D" w:rsidRDefault="009E14D8" w:rsidP="00270F43">
      <w:pPr>
        <w:pStyle w:val="Default"/>
        <w:numPr>
          <w:ilvl w:val="0"/>
          <w:numId w:val="2"/>
        </w:numPr>
        <w:jc w:val="both"/>
        <w:rPr>
          <w:color w:val="auto"/>
          <w:sz w:val="28"/>
          <w:szCs w:val="28"/>
          <w:lang w:val="uk-UA"/>
        </w:rPr>
      </w:pPr>
      <w:r w:rsidRPr="0015043D">
        <w:rPr>
          <w:color w:val="auto"/>
          <w:sz w:val="28"/>
          <w:szCs w:val="28"/>
          <w:lang w:val="uk-UA"/>
        </w:rPr>
        <w:t xml:space="preserve">ученого, який розглядає явища, факти, закономірності, надає поштовх науковому мисленню студентів, їхньої самостійності та творчості; </w:t>
      </w:r>
    </w:p>
    <w:p w:rsidR="009E14D8" w:rsidRPr="0015043D" w:rsidRDefault="009E14D8" w:rsidP="00270F43">
      <w:pPr>
        <w:pStyle w:val="Default"/>
        <w:numPr>
          <w:ilvl w:val="0"/>
          <w:numId w:val="2"/>
        </w:numPr>
        <w:jc w:val="both"/>
        <w:rPr>
          <w:color w:val="auto"/>
          <w:sz w:val="28"/>
          <w:szCs w:val="28"/>
          <w:lang w:val="uk-UA"/>
        </w:rPr>
      </w:pPr>
      <w:r w:rsidRPr="0015043D">
        <w:rPr>
          <w:color w:val="auto"/>
          <w:sz w:val="28"/>
          <w:szCs w:val="28"/>
          <w:lang w:val="uk-UA"/>
        </w:rPr>
        <w:t xml:space="preserve">педагога, що добре знає свою аудиторію, володіє дієвою методикою викладання; </w:t>
      </w:r>
    </w:p>
    <w:p w:rsidR="009E14D8" w:rsidRPr="0015043D" w:rsidRDefault="009E14D8" w:rsidP="00270F43">
      <w:pPr>
        <w:pStyle w:val="Default"/>
        <w:numPr>
          <w:ilvl w:val="0"/>
          <w:numId w:val="2"/>
        </w:numPr>
        <w:jc w:val="both"/>
        <w:rPr>
          <w:color w:val="auto"/>
          <w:sz w:val="28"/>
          <w:szCs w:val="28"/>
          <w:lang w:val="uk-UA"/>
        </w:rPr>
      </w:pPr>
      <w:r w:rsidRPr="0015043D">
        <w:rPr>
          <w:color w:val="auto"/>
          <w:sz w:val="28"/>
          <w:szCs w:val="28"/>
          <w:lang w:val="uk-UA"/>
        </w:rPr>
        <w:t xml:space="preserve">психолога, який відчуває аудиторію в цілому й кожного студента зокрема та використовує знання людської психіки для реалізації головних завдань навчання й виховання.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Готуючись до лекції, лектор розробляє план, розраховує час, виділяє основні ідеї, приклади. Усі ці аспекти мають ураховувати фізіологічні особливості сприйняття студентами: початок сприйняття – 4-5 хвилин, оптимальна активність сприйняття – 20-30 хвилин, фаза зусиль – 10-15 хвилин, фаза втоми. Починати активізацію аудиторії потрібно у фазі зусиль. У той же час дуже важливо продумати початок і кінець лекції, чергувати роботу й відпочинок, моменти підвищеної уваги й розслаблення. Весь процес ведення лекції вимагає від викладача доброзичливого ставлення до слухачів.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Методично лекція повинна відповідати таким основним </w:t>
      </w:r>
      <w:r w:rsidRPr="0015043D">
        <w:rPr>
          <w:iCs/>
          <w:color w:val="auto"/>
          <w:sz w:val="28"/>
          <w:szCs w:val="28"/>
          <w:lang w:val="uk-UA"/>
        </w:rPr>
        <w:t>вимогам</w:t>
      </w:r>
      <w:r w:rsidRPr="0015043D">
        <w:rPr>
          <w:color w:val="auto"/>
          <w:sz w:val="28"/>
          <w:szCs w:val="28"/>
          <w:lang w:val="uk-UA"/>
        </w:rPr>
        <w:t xml:space="preserve">: бути на сучасному рівні розвитку науки, мати закінчений характер (висвітлювати певну тему), бути внутрішньо переконливою (аргументованою), викликати інтерес у студентів до науки, активізувати мислення студентів, містити добре продумані ілюстративні приклади, спрямовувати студентів на самостійну роботу, бути доступною, зрозумілою, чіткою й логічною.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Лектор повинен ураховувати рівень підготовки слухачів. Від лекції до лекції потрібно підвищувати науковий рівень викладання та спостерігати чи посильний він для більшості студентів. </w:t>
      </w:r>
    </w:p>
    <w:p w:rsidR="009E14D8" w:rsidRPr="00122BBD" w:rsidRDefault="009E14D8" w:rsidP="00BC5137">
      <w:pPr>
        <w:pStyle w:val="Default"/>
        <w:ind w:firstLine="709"/>
        <w:jc w:val="both"/>
        <w:rPr>
          <w:color w:val="auto"/>
          <w:sz w:val="28"/>
          <w:szCs w:val="28"/>
          <w:lang w:val="uk-UA"/>
        </w:rPr>
      </w:pPr>
      <w:r w:rsidRPr="0015043D">
        <w:rPr>
          <w:color w:val="auto"/>
          <w:sz w:val="28"/>
          <w:szCs w:val="28"/>
          <w:lang w:val="uk-UA"/>
        </w:rPr>
        <w:t>Особливість подачі матеріалу на лекції також залежить від специфіки навчального предмета. Так, у суспільних і гуманітарних дисциплінах на лекціях переважає описовий характер, хоча не виключене використання при цьому кількісних даних (таблиць, діаграм та ін.). Цикл природничо-математичних, технічних і деяких інших дисциплін містить велику кількість математичних викладень, формул, прикладний аспект науки. Багато лекцій супроводжуються демонстрацією дослідів, особливо з фізики, хімії та ін., показом натуральних об'єктів або наочних посібників, екранних проекцій, презентацій, кінофрагментів, відео-фрагментів [4]. У деяких ВНЗ є можливість використовувати інтерактивні дошки під час лекції.</w:t>
      </w:r>
      <w:r w:rsidRPr="00122BBD">
        <w:rPr>
          <w:color w:val="auto"/>
          <w:sz w:val="28"/>
          <w:szCs w:val="28"/>
          <w:lang w:val="uk-UA"/>
        </w:rPr>
        <w:t xml:space="preserve">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lastRenderedPageBreak/>
        <w:t xml:space="preserve">Залежно від теми лекції, рівня підготовки студентів, особливостей навчальної дисципліни використовують переважно </w:t>
      </w:r>
      <w:r w:rsidRPr="00122BBD">
        <w:rPr>
          <w:iCs/>
          <w:color w:val="auto"/>
          <w:sz w:val="28"/>
          <w:szCs w:val="28"/>
          <w:lang w:val="uk-UA"/>
        </w:rPr>
        <w:t xml:space="preserve">індуктивний чи дедуктивний спосіб </w:t>
      </w:r>
      <w:r w:rsidRPr="00122BBD">
        <w:rPr>
          <w:color w:val="auto"/>
          <w:sz w:val="28"/>
          <w:szCs w:val="28"/>
          <w:lang w:val="uk-UA"/>
        </w:rPr>
        <w:t>подачі навчального матеріалу</w:t>
      </w:r>
      <w:r w:rsidRPr="00122BBD">
        <w:rPr>
          <w:iCs/>
          <w:color w:val="auto"/>
          <w:sz w:val="28"/>
          <w:szCs w:val="28"/>
          <w:lang w:val="uk-UA"/>
        </w:rPr>
        <w:t xml:space="preserve">. </w:t>
      </w:r>
      <w:r w:rsidRPr="00122BBD">
        <w:rPr>
          <w:color w:val="auto"/>
          <w:sz w:val="28"/>
          <w:szCs w:val="28"/>
          <w:lang w:val="uk-UA"/>
        </w:rPr>
        <w:t xml:space="preserve">Індуктивний метод передбачає рух думки від фактів, прикладів до наукових висновків, а дедуктивний – пояснення загальних положень з наступним демонструванням можливості їх застосування на конкретних прикладах.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Лекції за своєю структурою можуть відрізнятися одна від одної залежно від змісту й характеру матеріалу, що викладається, а також її типу й застосовуваних методів. Однак, відповідно до закономірностей організації пізнавальної діяльності тих, кого навчають, варто дотримуватися деяких загальноприйнятих етапів розгортання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І етап – вступна частина, зазвичай це: оголошення теми та плану лекції (під запис студентами); формулювання мети та завдань лекції; стисла характеристика проблемного поля лекції та ступеню його розробленості; аналіз списку першоджерел, навчальних джерел з теми (6-7 джерел), обсягу та змісту питань, що виносяться на самостійне опрацювання.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II етап – виклад матеріалу: послідовний і логічний виклад матеріалу; підтвердження основних положень демонстраціями, прикладами; демонстраціями аудіо- та відеоматеріалів; наведення й обговорення зі студентами різних поглядів на основні вузлові питання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Бажано, щоб викладач не нав'язував свої знання та своє розуміння питання, а спрямовував і коректував процес мислення студентів. Цінність лекції зростає, якщо її виклад породжує в свідомості студента асоціативні зв'язки, які виходять за межі змісту лекційного матеріалу. Виникнення асоціативного ряду продукує нові питання та проблеми, іноді досить несподівані як для викладача, так і для самого студента.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III етап – підбиття підсумків лекції: формування загального висновку; установка й завдання для самостійної та пошукової роботи; методичні поради, відповіді на запитання. </w:t>
      </w:r>
    </w:p>
    <w:p w:rsidR="009E14D8" w:rsidRPr="00122BBD" w:rsidRDefault="009E14D8" w:rsidP="00BC5137">
      <w:pPr>
        <w:pStyle w:val="Default"/>
        <w:ind w:firstLine="709"/>
        <w:jc w:val="both"/>
        <w:rPr>
          <w:color w:val="auto"/>
          <w:sz w:val="28"/>
          <w:szCs w:val="28"/>
          <w:lang w:val="uk-UA"/>
        </w:rPr>
      </w:pPr>
      <w:r w:rsidRPr="00122BBD">
        <w:rPr>
          <w:iCs/>
          <w:color w:val="auto"/>
          <w:sz w:val="28"/>
          <w:szCs w:val="28"/>
          <w:lang w:val="uk-UA"/>
        </w:rPr>
        <w:t xml:space="preserve">Підготовка лекції передбачає декілька важливих кроків: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1) відбір матеріалу з теми лекції. Викладач заздалегідь має визначити основні положення теми, що розглядається на лекції, з‘ясувати обсяг матеріалу, який подається студентам під запис, урахувати підготовленість аудиторії;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2) оцінка технічних, матеріальних та інших ресурсів, які можуть бути застосовані на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3) підготовка аудіо-візуального ряду лекції: демонстрацій, ілюстрацій, презентацій, програмного забезпечення;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4) складання плану, тез, конспектів лекції. Щоб у наступному викладач не прив‘язувався до тексту лекції варто сам конспект готувати у вигляді детального плану, підкріпленого основними тезами, прикладами, посиланнями. Існує практика складання конспекту лекцій на окремих картках, що дозволяє замінити чи додати необхідний матеріал;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5) підготовка необхідного обладнання: карток-завдань, міні-конспектів для студентів тощо;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lastRenderedPageBreak/>
        <w:t xml:space="preserve">6) забезпечення організаційних умов для проведення лекції: облаштування робочих місць викладача та студентів. </w:t>
      </w:r>
    </w:p>
    <w:p w:rsidR="009E14D8" w:rsidRPr="0015043D" w:rsidRDefault="009E14D8" w:rsidP="00BC5137">
      <w:pPr>
        <w:pStyle w:val="Default"/>
        <w:ind w:firstLine="709"/>
        <w:jc w:val="both"/>
        <w:rPr>
          <w:color w:val="auto"/>
          <w:sz w:val="28"/>
          <w:szCs w:val="28"/>
          <w:lang w:val="uk-UA"/>
        </w:rPr>
      </w:pPr>
      <w:r w:rsidRPr="00122BBD">
        <w:rPr>
          <w:color w:val="auto"/>
          <w:sz w:val="28"/>
          <w:szCs w:val="28"/>
          <w:lang w:val="uk-UA"/>
        </w:rPr>
        <w:t xml:space="preserve">У практиці навчання у ВНЗ використовують різновиди лекцій, які можуть бути класифіковані за різними критеріями (А.М. </w:t>
      </w:r>
      <w:r w:rsidRPr="0015043D">
        <w:rPr>
          <w:color w:val="auto"/>
          <w:sz w:val="28"/>
          <w:szCs w:val="28"/>
          <w:lang w:val="uk-UA"/>
        </w:rPr>
        <w:t xml:space="preserve">Алексюк [2], В.І. Загвязинський, З.Н. Курлянд, В.І. Лозова та інші): </w:t>
      </w:r>
    </w:p>
    <w:p w:rsidR="009E14D8" w:rsidRPr="0015043D" w:rsidRDefault="009E14D8" w:rsidP="00BC5137">
      <w:pPr>
        <w:pStyle w:val="Default"/>
        <w:ind w:firstLine="709"/>
        <w:jc w:val="both"/>
        <w:rPr>
          <w:color w:val="auto"/>
          <w:sz w:val="28"/>
          <w:szCs w:val="28"/>
          <w:lang w:val="uk-UA"/>
        </w:rPr>
      </w:pPr>
      <w:r w:rsidRPr="0015043D">
        <w:rPr>
          <w:iCs/>
          <w:color w:val="auto"/>
          <w:sz w:val="28"/>
          <w:szCs w:val="28"/>
          <w:lang w:val="uk-UA"/>
        </w:rPr>
        <w:t>За загальною метою</w:t>
      </w:r>
      <w:r w:rsidRPr="0015043D">
        <w:rPr>
          <w:color w:val="auto"/>
          <w:sz w:val="28"/>
          <w:szCs w:val="28"/>
          <w:lang w:val="uk-UA"/>
        </w:rPr>
        <w:t xml:space="preserve">: навчальні, агітаційні, виховні, освітні, розвивальні. </w:t>
      </w:r>
    </w:p>
    <w:p w:rsidR="009E14D8" w:rsidRPr="0015043D" w:rsidRDefault="009E14D8" w:rsidP="00BC5137">
      <w:pPr>
        <w:pStyle w:val="Default"/>
        <w:ind w:firstLine="709"/>
        <w:jc w:val="both"/>
        <w:rPr>
          <w:color w:val="auto"/>
          <w:sz w:val="28"/>
          <w:szCs w:val="28"/>
          <w:lang w:val="uk-UA"/>
        </w:rPr>
      </w:pPr>
      <w:r w:rsidRPr="0015043D">
        <w:rPr>
          <w:iCs/>
          <w:color w:val="auto"/>
          <w:sz w:val="28"/>
          <w:szCs w:val="28"/>
          <w:lang w:val="uk-UA"/>
        </w:rPr>
        <w:t>За дидактичним завданням</w:t>
      </w:r>
      <w:r w:rsidRPr="0015043D">
        <w:rPr>
          <w:color w:val="auto"/>
          <w:sz w:val="28"/>
          <w:szCs w:val="28"/>
          <w:lang w:val="uk-UA"/>
        </w:rPr>
        <w:t xml:space="preserve">: вступні, поточні, тематичні, настановчі, оглядові, узагальнюючі , заключні, лекції-консультації, лекції-візуалізації. </w:t>
      </w:r>
    </w:p>
    <w:p w:rsidR="009E14D8" w:rsidRPr="0015043D" w:rsidRDefault="009E14D8" w:rsidP="00BC5137">
      <w:pPr>
        <w:pStyle w:val="Default"/>
        <w:ind w:firstLine="709"/>
        <w:jc w:val="both"/>
        <w:rPr>
          <w:color w:val="auto"/>
          <w:sz w:val="28"/>
          <w:szCs w:val="28"/>
          <w:lang w:val="uk-UA"/>
        </w:rPr>
      </w:pPr>
      <w:r w:rsidRPr="0015043D">
        <w:rPr>
          <w:iCs/>
          <w:color w:val="auto"/>
          <w:sz w:val="28"/>
          <w:szCs w:val="28"/>
          <w:lang w:val="uk-UA"/>
        </w:rPr>
        <w:t>За науковим рівнем</w:t>
      </w:r>
      <w:r w:rsidRPr="0015043D">
        <w:rPr>
          <w:color w:val="auto"/>
          <w:sz w:val="28"/>
          <w:szCs w:val="28"/>
          <w:lang w:val="uk-UA"/>
        </w:rPr>
        <w:t xml:space="preserve">: академічні та популярні. </w:t>
      </w:r>
    </w:p>
    <w:p w:rsidR="009E14D8" w:rsidRPr="0015043D" w:rsidRDefault="009E14D8" w:rsidP="00BC5137">
      <w:pPr>
        <w:pStyle w:val="Default"/>
        <w:ind w:firstLine="709"/>
        <w:jc w:val="both"/>
        <w:rPr>
          <w:color w:val="auto"/>
          <w:sz w:val="28"/>
          <w:szCs w:val="28"/>
          <w:lang w:val="uk-UA"/>
        </w:rPr>
      </w:pPr>
      <w:r w:rsidRPr="0015043D">
        <w:rPr>
          <w:iCs/>
          <w:color w:val="auto"/>
          <w:sz w:val="28"/>
          <w:szCs w:val="28"/>
          <w:lang w:val="uk-UA"/>
        </w:rPr>
        <w:t>За способом викладу матеріалу</w:t>
      </w:r>
      <w:r w:rsidRPr="0015043D">
        <w:rPr>
          <w:color w:val="auto"/>
          <w:sz w:val="28"/>
          <w:szCs w:val="28"/>
          <w:lang w:val="uk-UA"/>
        </w:rPr>
        <w:t xml:space="preserve">: бінарні, лекції-дискусії, проблемні лекції, лекції-конференції.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У наведених класифікаціях будь-яка лекція є розвитком так званої класичної (традиційної) лекції. </w:t>
      </w:r>
      <w:r w:rsidRPr="0015043D">
        <w:rPr>
          <w:iCs/>
          <w:color w:val="auto"/>
          <w:sz w:val="28"/>
          <w:szCs w:val="28"/>
          <w:lang w:val="uk-UA"/>
        </w:rPr>
        <w:t xml:space="preserve">Класична лекція </w:t>
      </w:r>
      <w:r w:rsidRPr="0015043D">
        <w:rPr>
          <w:color w:val="auto"/>
          <w:sz w:val="28"/>
          <w:szCs w:val="28"/>
          <w:lang w:val="uk-UA"/>
        </w:rPr>
        <w:t>спрямована на передачу наукових знань, вона у більшості – інформативна, на ній подається та пояснюється готова інформація, яку студентові потрібно запам‘ятати [</w:t>
      </w:r>
      <w:r w:rsidR="0015043D" w:rsidRPr="0015043D">
        <w:rPr>
          <w:color w:val="auto"/>
          <w:sz w:val="28"/>
          <w:szCs w:val="28"/>
          <w:lang w:val="uk-UA"/>
        </w:rPr>
        <w:t>10</w:t>
      </w:r>
      <w:r w:rsidRPr="0015043D">
        <w:rPr>
          <w:color w:val="auto"/>
          <w:sz w:val="28"/>
          <w:szCs w:val="28"/>
          <w:lang w:val="uk-UA"/>
        </w:rPr>
        <w:t xml:space="preserve">]. </w:t>
      </w:r>
    </w:p>
    <w:p w:rsidR="009E14D8" w:rsidRPr="00122BBD" w:rsidRDefault="009E14D8" w:rsidP="00BC5137">
      <w:pPr>
        <w:pStyle w:val="Default"/>
        <w:ind w:firstLine="709"/>
        <w:jc w:val="both"/>
        <w:rPr>
          <w:color w:val="auto"/>
          <w:sz w:val="28"/>
          <w:szCs w:val="28"/>
          <w:lang w:val="uk-UA"/>
        </w:rPr>
      </w:pPr>
      <w:r w:rsidRPr="0015043D">
        <w:rPr>
          <w:color w:val="auto"/>
          <w:sz w:val="28"/>
          <w:szCs w:val="28"/>
          <w:lang w:val="uk-UA"/>
        </w:rPr>
        <w:t>Разом з тим, сьогодні викликає інтерес розгляд особливостей проведення нових типів лекцій. Спираючись на концепцію знаково-контекстного навчання, можна представити розвиток лекційної форми від класичної інформаційної через ряд проміжних до такої, котра</w:t>
      </w:r>
      <w:r w:rsidRPr="00122BBD">
        <w:rPr>
          <w:color w:val="auto"/>
          <w:sz w:val="28"/>
          <w:szCs w:val="28"/>
          <w:lang w:val="uk-UA"/>
        </w:rPr>
        <w:t xml:space="preserve"> відтворює реальні форми взаємодії фахівців, що обговорюють теоретичні питання, і яка вже перестає бути суто лекцією. Відповідно до цього виділені наступні </w:t>
      </w:r>
      <w:r w:rsidRPr="00122BBD">
        <w:rPr>
          <w:iCs/>
          <w:color w:val="auto"/>
          <w:sz w:val="28"/>
          <w:szCs w:val="28"/>
          <w:lang w:val="uk-UA"/>
        </w:rPr>
        <w:t xml:space="preserve">типи лекцій: </w:t>
      </w:r>
      <w:r w:rsidRPr="00122BBD">
        <w:rPr>
          <w:color w:val="auto"/>
          <w:sz w:val="28"/>
          <w:szCs w:val="28"/>
          <w:lang w:val="uk-UA"/>
        </w:rPr>
        <w:t xml:space="preserve">інформаційна, проблемна, лекція-візуалізація, лекція удвох, лекція із заздалегідь запланованими помилками, лекція – прес-конференція.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За допомогою таких лекцій задається послідовний перехід від простої передачі інформації до активного освоєння змісту навчання із включенням механізмів теоретичного мислення й усієї структури психічних функцій студентів і викладача. У цьому процесі зростає внесок самих студентів у породження змісту освіти, підвищується роль діалогічної взаємодії та спілкування в ході лекції, підсилюється значення соціального контексту при формуванні професійних якостей особистості фахівця.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Ознаки </w:t>
      </w:r>
      <w:r w:rsidRPr="00122BBD">
        <w:rPr>
          <w:iCs/>
          <w:color w:val="auto"/>
          <w:sz w:val="28"/>
          <w:szCs w:val="28"/>
          <w:lang w:val="uk-UA"/>
        </w:rPr>
        <w:t xml:space="preserve">інформаційної лекції </w:t>
      </w:r>
      <w:r w:rsidRPr="00122BBD">
        <w:rPr>
          <w:color w:val="auto"/>
          <w:sz w:val="28"/>
          <w:szCs w:val="28"/>
          <w:lang w:val="uk-UA"/>
        </w:rPr>
        <w:t xml:space="preserve">добре відомі. Історично склавшись як спосіб передачі готових знань студентам через монологічну форму спілкування, лекція під впливом змісту навчання й освіти, що змінюються, розвивається, не може залишатися традиційною, суто інформаційною. Не випадково ставлення до лекції в різні часи було різним: від повного її заперечення (Л.М. Толстой, наприклад, вважав лекцію не більш ніж забавним обрядом) до визнання її як основної та провідної, а в наші дні – до різкого скорочення лекцій в навчальному плані.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Перспективи підвищення якості підготовки фахівців пов'язуються, зокрема, із упровадженням лекцій проблемного характеру, на яких процес пізнання наближається до пошукової, дослідницької діяльності студентів. За їхньої допомоги забезпечується досягнення трьох основних цілей: засвоєння студентами теоретичних знань; розвиток мислення; формування пізнавального інтересу до змісту навчального предмета та професійної мотивації майбутнього фахівця.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lastRenderedPageBreak/>
        <w:t xml:space="preserve">Успішність досягнення мети </w:t>
      </w:r>
      <w:r w:rsidRPr="00122BBD">
        <w:rPr>
          <w:iCs/>
          <w:color w:val="auto"/>
          <w:sz w:val="28"/>
          <w:szCs w:val="28"/>
          <w:lang w:val="uk-UA"/>
        </w:rPr>
        <w:t xml:space="preserve">проблемної лекції </w:t>
      </w:r>
      <w:r w:rsidRPr="00122BBD">
        <w:rPr>
          <w:color w:val="auto"/>
          <w:sz w:val="28"/>
          <w:szCs w:val="28"/>
          <w:lang w:val="uk-UA"/>
        </w:rPr>
        <w:t xml:space="preserve">забезпечується спільними зусиллями викладача та студентської аудиторії. Основне завдання лектора полягає не стільки у передачі інформації, скільки в залученні студентів до усвідомлення об'єктивних протиріч розвитку наукового знання та способів їх розв‘язання. Це формує мислення студентів, породжує їхню пізнавальну активність. У співробітництві з викладачем студенти «відкривають» для себе нові знання, осягають особливості майбутньої професії.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Загальний ефект проблемної лекції визначається її змістом, способом організації спільної діяльності та засобами спілкування. Таким чином, на проблемній лекції представлені предметний і соціальний контексти професійного майбутнього. Вона є формою спільної діяльності викладача та студентів, що об'єднали свої зусилля задля досягненні цілей загального та професійного розвитку особистості фахівця.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На відміну від змісту інформаційної лекції, де матеріал вноситься викладачем із самого початку як відомий, такий, що підлягає лише запам'ятовуванню, на проблемній лекції нове знання вводиться як невідоме для студентів. Студент не просто переробляє інформацію, а переживає її засвоєння як суб'єктивне відкриття ще невідомого для себе знання. Тут не обійтися без участі мислення студента та його особистісного ставлення до засвоюваного матеріалу.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На проблемній лекції включення мислення студентів здійснюється викладачем за допомогою створення проблемної ситуації ще до того, як вони одержать усю необхідну інформацію, що складає для них нове знання, наприклад, про спосіб вирішення того або іншого завдання. У традиційному навчанні вчиняють навпаки – спочатку надають знання, спосіб або алгоритм розв‘язання, а потім приклади, на яких можна вправлятися в застосуванні цього способу. Необхідне, але таке, що ще не стало надбанням студента, знання про спосіб вирішення завдання, одержало у проблемному навчанні статус «невідомого».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Проблемна ситуація – це сукупність параметрів, що описують стан особистості, яка пізнає, включена в організоване особливим способом навчальне середовище, об'єктивне за своїм змістом. Інакше кажучи, проблемна ситуація – це характеристика суб'єкта та його оточення.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Включення у проблемну ситуацію можна охарактеризувати як стан людини, що задала питання самому собі про невідоме для нього знання, способи розумових дій або принципи вирішення навчального завдання. Таке питання слугує об'єктивним показником зародження мислення студента у процесі взаємодії з пізнаваним об'єктом. Носієм нового знання спочатку є викладач, що будує лекцію на ініціюванні питань у свідомості студента.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Навчальні проблеми повинні бути доступні для студентів, вони повинні враховувати пізнавальні можливості тих, кого навчають, лежати в руслі досліджуваного предмета й бути значущими для засвоєння нового матеріалу та розвитку особистості – загального та професійного. Найбільшу цінність має </w:t>
      </w:r>
      <w:r w:rsidRPr="00122BBD">
        <w:rPr>
          <w:color w:val="auto"/>
          <w:sz w:val="28"/>
          <w:szCs w:val="28"/>
          <w:lang w:val="uk-UA"/>
        </w:rPr>
        <w:lastRenderedPageBreak/>
        <w:t xml:space="preserve">така побудова навчального матеріалу, що дозволяє розкривати логіку розвитку найважливіших наукових ідей і теорій.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Різновидом проблемної лекції є </w:t>
      </w:r>
      <w:r w:rsidRPr="00122BBD">
        <w:rPr>
          <w:iCs/>
          <w:color w:val="auto"/>
          <w:sz w:val="28"/>
          <w:szCs w:val="28"/>
          <w:lang w:val="uk-UA"/>
        </w:rPr>
        <w:t>лекція-дискусія</w:t>
      </w:r>
      <w:r w:rsidRPr="00122BBD">
        <w:rPr>
          <w:color w:val="auto"/>
          <w:sz w:val="28"/>
          <w:szCs w:val="28"/>
          <w:lang w:val="uk-UA"/>
        </w:rPr>
        <w:t xml:space="preserve">, яка може починатися завдяки питанням студентів, які вони ставлять протягом занять. Дискусія може займати як усю лекцію, так і бути лише її складовою.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В умовах проблемної лекції пріоритет належить усному викладу матеріалу діалогічного характеру. За допомогою відповідних методичних прийомів (постановка проблемних й інформаційних питань, висування гіпотез і їхнє підтвердження або спростування, звертання до студентів «за допомогою» та ін.) викладач спонукає студентів до спільного міркування, дискусії, що може початися безпосередньо на лекції або на наступному семінарі.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Чим вище ступінь діалогічності лекції, тим більше вона наближається до проблемної й тим вище її орієнтувальний, навчальний і виховний ефекти. І, навпаки, чим ближче лекція до монологічного викладу, тим у більшій мірі вона наближається до інформаційної.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Діалогічне включення викладача здійснюється при виконанні наступних умов: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викладач входить у контакт зі студентами не як «законодавець», а як співрозмовник, що прийшов на лекцію «поділитися» з ними своїм особистісним сенсом;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викладач не тільки визнає право студента на власну думку, але й зацікавлений у ній;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нове знання виглядає щирим не скільки в силу авторитету викладача, ученого або автора підручника, але й у силу доказу його істинності системою міркувань;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матеріал лекції включає обговорення різних точок зору за вирішенням навчальних проблем, відтворює логіку розвитку науки, її зміст, показує способи вирішення об'єктивних протиріч в історії науки;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комунікація зі студентами будується таким чином, щоб підвести їх до самостійних висновків, зробити співучасниками процесу підготовки, пошуку та знаходження шляхів усунення протиріч, створених власне самим викладачем; </w:t>
      </w:r>
    </w:p>
    <w:p w:rsidR="009E14D8" w:rsidRPr="00122BBD" w:rsidRDefault="009E14D8" w:rsidP="00270F43">
      <w:pPr>
        <w:pStyle w:val="Default"/>
        <w:numPr>
          <w:ilvl w:val="0"/>
          <w:numId w:val="3"/>
        </w:numPr>
        <w:ind w:left="0" w:firstLine="0"/>
        <w:jc w:val="both"/>
        <w:rPr>
          <w:color w:val="auto"/>
          <w:sz w:val="28"/>
          <w:szCs w:val="28"/>
          <w:lang w:val="uk-UA"/>
        </w:rPr>
      </w:pPr>
      <w:r w:rsidRPr="00122BBD">
        <w:rPr>
          <w:color w:val="auto"/>
          <w:sz w:val="28"/>
          <w:szCs w:val="28"/>
          <w:lang w:val="uk-UA"/>
        </w:rPr>
        <w:t xml:space="preserve">викладач ставить питання до матеріалу, що вводиться, і відповідає на них, порушує питання в студентів і стимулює самостійний пошук відповідей на них по ходу лекції. В остаточному підсумку він домагається того, що студент розмірковує разом з ним.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Здатність до внутрішнього діалогу (самостійне мислення) формується в студента тільки при наявності досвіду активної участі в різних формах зовнішнього діалогу, живого мовного спілкування.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Засобами управління мисленням студентів на навчально-проблемній діалогічній лекції є система заздалегідь підготовлених викладачем проблемних й інформаційних питань. Проблемні питання – це такі питання, які вказують на сутність навчальної проблеми та на галузь пошуку невідомого </w:t>
      </w:r>
      <w:r w:rsidRPr="00122BBD">
        <w:rPr>
          <w:color w:val="auto"/>
          <w:sz w:val="28"/>
          <w:szCs w:val="28"/>
          <w:lang w:val="uk-UA"/>
        </w:rPr>
        <w:lastRenderedPageBreak/>
        <w:t xml:space="preserve">у проблемній ситуації. Інформаційні питання ставляться з метою актуалізувати вже наявні в студентів знання, необхідні для розуміння сутності проблеми та початку розумової роботи з її вирішення.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М.М. Солдатенком опрацьовано орієнтовний перелік видів завдань для самостійної пізнавальної діяльності студентів після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доповнити текст лекції тезами з рекомендованих статей;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порівняти текст лекції з параграфом, главою підручника;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коротко записати свої зауваження;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висловити своє ставлення до поданих у лекції визначень (згода, незгода) у вигляді коротких записів на полях конспекту чи робочого зошита;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письмово відповісти на запитання, поставлені лектором або ж подані в навчальних посібниках;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доповнити розпочату, але незакінчену лектором думку;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письмово відповісти на питання, які не розглядалися в лекціях (вивчивши додаткову літературу);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сформулювати питання, на які важливо одержати більш детальну інформацію;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переробити текст лекції в короткі висновки; </w:t>
      </w:r>
    </w:p>
    <w:p w:rsidR="00BC5137"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 підібрати літературу для теми, яка вивчається тощо.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Лекційний курс, що включає лекції проблемного характеру, покликаний забезпечити творче засвоєння майбутніми фахівцями принципів і закономірностей досліджуваної науки, методів здобуття нових для студентів знань, а також методів застосування засвоєних знань на практиці.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Інша форма лекції контекстного типу – </w:t>
      </w:r>
      <w:r w:rsidRPr="00122BBD">
        <w:rPr>
          <w:iCs/>
          <w:color w:val="auto"/>
          <w:sz w:val="28"/>
          <w:szCs w:val="28"/>
          <w:lang w:val="uk-UA"/>
        </w:rPr>
        <w:t xml:space="preserve">лекція-візуалізація </w:t>
      </w:r>
      <w:r w:rsidRPr="00122BBD">
        <w:rPr>
          <w:color w:val="auto"/>
          <w:sz w:val="28"/>
          <w:szCs w:val="28"/>
          <w:lang w:val="uk-UA"/>
        </w:rPr>
        <w:t xml:space="preserve">– є результатом пошуку нових можливостей реалізації відомого в дидактиці принципу наочності, зміст якого також змінюється в ході розвитку психолого-педагогічної науки, форм і методів активного навчання.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На користь лекції-візуалізації свідчить і те, що здатність перетворювати усну та письмову інформацію у візуальну форму є професійно важливою якістю представників широкого кола професій, якщо не всіх фахівців. Формування відповідних можливостей за допомогою методу візуалізації не тільки на практичних заняттях, але й на лекціях слугує одним із способів відбиття контексту професійної діяльності в навчальному процесі. Метод візуалізації сприяє формуванню професійного мислення за рахунок систематизації, концентрації та виділення найбільш значущих, істотних елементів змісту навчання.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Процес візуалізації являє собою згортання розумових змістів, включаючи різні види інформації, у наочний образ (на цьому принципі заснована, наприклад, розробка різного роду знаків, емблем, професійних символів); будучи сприйнятим, цей образ може бути розгорнутим і слугувати опорою адекватних розумових і практичних дій.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Практично будь-яка форма візуальної інформації містить ті або інші елементи проблемності. Викладач повинен використати такі форми наочності, які не тільки доповнюють словесну інформацію, але й самі виступають </w:t>
      </w:r>
      <w:r w:rsidRPr="00122BBD">
        <w:rPr>
          <w:color w:val="auto"/>
          <w:sz w:val="28"/>
          <w:szCs w:val="28"/>
          <w:lang w:val="uk-UA"/>
        </w:rPr>
        <w:lastRenderedPageBreak/>
        <w:t xml:space="preserve">носіями змістовної інформації. Чим більше проблемність візуальної інформації, тим вище ступінь розумової активності студентів.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Підготовка лекції-візуалізації викладачем полягає у перекодуванні, переконструюванні навчальної інформації з теми лекційного заняття у візуальну форму для пред'явлення її слухачам або студентам через технічні засоби навчання або вручну (схеми, малюнки, креслення тощо). До цієї роботи можуть залучатися також слухачі, у яких будуть формуватися відповідні вміння, розвиватися високий рівень активності, виховуватися особистісне ставлення до змісту навчання.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Читання лекції-візуалізації зводиться до зв'язного, розгорнутого коментування викладачем підготовлених візуальних матеріалів, що повністю розкривають тему даної лекції. Ці матеріали повинні забезпечувати систематизацію наявних у слухачів знань, пред'явлення нової інформації, створення проблемних ситуацій і можливості їхнього вирішення, демонструвати різні способи візуалізації, що важливо як у пізнавальній, так і у професійній діяльності.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Вважається, що краще використовувати різні види наочності – натуральну, образотворчу, символічну – кожна з яких, або їхнє сполучення, обирається залежно від змісту навчального матеріалу. При переході від тексту до зорової форми або від одного виду наочності до іншої втрачається деяка кількість інформації. Однак, у цьому випадку, це може бути не недоліком, а перевагою, оскільки дозволяє сконцентрувати увагу слухачів на найбільш важливих аспектах й особливостях змісту лекції, сприяти його розумінню та засвоєнню.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У лекції-візуалізації важливі певна візуальна логіка та ритм подачі матеріалу. Для цього можна використати комплекс технічних засобів навчання, малюнок, у тому числі з використанням гротескних форм, а також колір, графічний дизайн, сполучення словесної та наочної інформації. Важливе дозування подачі матеріалу, майстерність і стиль спілкування викладача з аудиторією.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Лекцію-візуалізацію найкраще використати на етапі введення слухачів у новий розділ, тему або дисципліну. Основні труднощі даного типу лекції полягають у виборі та підготовці системи засобів наочності, дидактично обґрунтованій режисурі процесу її читання з урахуванням психофізіологічних можливостей слухачів, рівня освіченості та професійної приналежності.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Зміст навчального матеріалу в живому діалогічному спілкуванні двох викладачів між собою можна здійснити в ще одному новому типі лекції – </w:t>
      </w:r>
      <w:r w:rsidRPr="00122BBD">
        <w:rPr>
          <w:iCs/>
          <w:color w:val="auto"/>
          <w:sz w:val="28"/>
          <w:szCs w:val="28"/>
          <w:lang w:val="uk-UA"/>
        </w:rPr>
        <w:t>лекції вдвох</w:t>
      </w:r>
      <w:r w:rsidRPr="00122BBD">
        <w:rPr>
          <w:color w:val="auto"/>
          <w:sz w:val="28"/>
          <w:szCs w:val="28"/>
          <w:lang w:val="uk-UA"/>
        </w:rPr>
        <w:t xml:space="preserve">. Тут моделюються реальні професійні ситуації обговорення теоретичних питань із різних позицій двома фахівцями, наприклад представниками двох наукових шкіл, теоретиком і практиком, прихильником і супротивником того або іншого технічного рішення тощо. При цьому потрібно прагнути до того, щоб діалог викладачів між собою демонстрував культуру спільного пошуку вирішення проблемної ситуації, яка розігрується, залучав до спілкування слухачів, які починають задавати питання, висловлювати свої пропозиції, формулюють своє ставлення до </w:t>
      </w:r>
      <w:r w:rsidRPr="00122BBD">
        <w:rPr>
          <w:color w:val="auto"/>
          <w:sz w:val="28"/>
          <w:szCs w:val="28"/>
          <w:lang w:val="uk-UA"/>
        </w:rPr>
        <w:lastRenderedPageBreak/>
        <w:t xml:space="preserve">обговорюваного змісту, демонструють той або інший емоційний відгук на те, що відбувається.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У процесі лекції вдвох здійснюється актуалізація наявних у студентів або слухачів знань, необхідних для розуміння навчальної проблеми й участі в спільній роботі, створюється проблемна ситуація або ряд таких ситуацій, висуваються гіпотези з їхнього вирішення, обґрунтовується кінцевий варіант спільного рішення. Лекція вдвох самою своєю формою змушує слухачів активно включатися у процес породження думки. Наявність двох джерел персоніфікованої інформації змушує їх порівнювати різні точки зору, робити вибір, приєднуватися до тієї або іншої з них або виробляти свою.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Високий ступінь активності викладачів на лекції вдвох викликає як розумовий, так і поведінковий відгук слухачів. Крім того, слухачі одержують наочне уявлення про культуру дискусії, способи ведення діалогу, спільного пошуку та прийняття рішень.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Спеціальним завданням лекції вдвох є виховний вплив на аудиторію за допомогою демонстрації ставлення викладачів до об'єкта висловлювання. Така лекція проявляє особистісні якості викладача як професіонала в своїй предметній галузі, і як педагога, значно яскравіше та глибше, ніж будь-яка інша лекція. Підготовка та читання лекції вдвох висувають підвищені вимоги до підбору викладачів. При виконанні цих вимог лекція вдвох викликає у студентів довіру, прийняття подібної форми роботи.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Однією з труднощів читання лекції вдвох є звична установка студентів на одержання достовірної інформації з одного джерела. Дві позиції, що розвиваються лекторами, іноді викликають неприйняття самої форми навчання, особливо в слухачів у системі підвищення кваліфікації, що мають великий минулий досвід «слухання» повідомлюваної інформації.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Теоретичний аналіз сутності лекції вдвох і великий практичний досвід її використання дозволяють зробити наступні висновки: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будучи формою контекстного навчання, лекція вдвох являє собою, у той же час, проблемний тип лекції, оскільки принцип проблемності реалізується як у її змісті, так і в діалогічному способі розгортання цього змісту;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за допомогою лекції вдвох моделюється не тільки зміст, але й специфічна форма професійної діяльності фахівців, особливо тих, хто пов'язаний із процесами «передачі» суспільно-політичної, науково-технічної й іншої інформації;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лекція вдвох особливо ефективна в тих випадках, коли цілями навчання виступають формування теоретичного мислення, виховання переконань студентів;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через яскравість і доступність форми студенти легко засвоюють матеріал і можуть використати його в своїй професійній діяльності, у тому числі педагогічній.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Необхідність розвитку в студентів або слухачів умінь оперативно аналізувати професійні ситуації, виступати в ролі експертів, опонентів, рецензентів, вирізняти неправильну або неточну інформацію призвела до </w:t>
      </w:r>
      <w:r w:rsidRPr="00122BBD">
        <w:rPr>
          <w:color w:val="auto"/>
          <w:sz w:val="28"/>
          <w:szCs w:val="28"/>
          <w:lang w:val="uk-UA"/>
        </w:rPr>
        <w:lastRenderedPageBreak/>
        <w:t xml:space="preserve">розробки </w:t>
      </w:r>
      <w:r w:rsidRPr="00122BBD">
        <w:rPr>
          <w:iCs/>
          <w:color w:val="auto"/>
          <w:sz w:val="28"/>
          <w:szCs w:val="28"/>
          <w:lang w:val="uk-UA"/>
        </w:rPr>
        <w:t>лекції із заздалегідь запланованими помилками</w:t>
      </w:r>
      <w:r w:rsidRPr="00122BBD">
        <w:rPr>
          <w:color w:val="auto"/>
          <w:sz w:val="28"/>
          <w:szCs w:val="28"/>
          <w:lang w:val="uk-UA"/>
        </w:rPr>
        <w:t xml:space="preserve">. Тут чітко задається контекст професійної діяльності – предметний і соціальний.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Підготовка викладача до лекції полягає в тому, щоб закласти в її зміст певну кількість помилок змістового, методичного або поведінкового характеру. Список таких помилок викладач приносить на лекцію та пред'являє слухачам наприкінці. Добираються найбільш типові помилки, які найчастіше роблять як студенти, так і викладачі в ході читання лекції. Лектор будує виклад таким чином, щоб помилки були ретельно «замасковані» й їх не легко було помітити слухачам. Це вимагає спеціальної роботи викладача зі змістом, високого рівня володіння матеріалом і лекторською майстерністю.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Завдання слухачів полягає в тому, щоб по ходу лекції відзначати в конспекті помічені помилки й назвати їх наприкінці лекції. На розбір помилок відводиться 10-15 хвилин. У ході цього розбору подаються правильні відповіді на питання – викладачем, слухачами або спільно. Число запланованих помилок залежить від специфіки навчального матеріалу, дидактичних і виховних цілей лекції, рівня підготовленості слухачів.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Досвід читання лекції із запланованими помилками показує, що слухачі, як правило, знаходять задумані помилки (проводиться звірення зі списком таких помилок). Нерідко вони виявляють і ті, яких мимоволі припустився викладач, особливо мовні та поведінкові. Викладач повинен чесно визнати це й зробити для себе певні висновки. У сукупності все це створює атмосферу довіри, особистісного включення обох сторін у процес навчання. Елементи інтелектуальної гри з викладачем створюють підвищене емоційне тло, активізують пізнавальну діяльність слухачів.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Лекція із запланованими помилками здатна виконувати не тільки стимулюючу, але й контрольну функції. Викладач може оцінити рівень попередньої підготовки з предмета, а слухач – перевірити ступінь своєї орієнтації в матеріалі. За допомогою системи помилок викладач має можливість виявити свого роду «віхи», аналізуючи які слухачі в ході обговорення одержують уявлення про структуру матеріалу та труднощі оволодіння ним.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Лекцію із запланованими помилками можна застосовувати також для цілей діагностики труднощів засвоєння матеріалу на попередніх лекціях і семінарах. У цьому випадку виявлені слухачами або самим викладачем помилки можуть послужити для створення проблемних ситуацій, які можна вирішити на наступних заняттях. У загальному випадку лекцію із запланованими помилками найкраще проводити по завершенню теми або розділу навчальної дисципліни, коли в слухачів уже сформовані основні поняття й уявлення.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Лекція розглянутого типу – безумовно «гострий» педагогічний інструмент, незвичний для викладачів і студентів. Можуть висловлюватися побоювання, що він антипедагогічний, що слухачі скоріше засвоять помилкову, аніж правильну інформацію. Виникають питання й стосовно припустимих видів помилок.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lastRenderedPageBreak/>
        <w:t xml:space="preserve">Багаторічна практика використання таких типів лекцій дозволяє стверджувати, що успіх визначається ретельною методичною розробкою змісту та процесу читання лекцій, а їхнє місце в ряді інших визначається цілями, які ставить викладач (дидактичними та виховними), залежить він і від контингенту тих, кого навчають.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Ще один тип лекції, який варто час від часу використовувати в навчанні – </w:t>
      </w:r>
      <w:r w:rsidRPr="00122BBD">
        <w:rPr>
          <w:iCs/>
          <w:color w:val="auto"/>
          <w:sz w:val="28"/>
          <w:szCs w:val="28"/>
          <w:lang w:val="uk-UA"/>
        </w:rPr>
        <w:t>лекція – прес-конференція</w:t>
      </w:r>
      <w:r w:rsidRPr="00122BBD">
        <w:rPr>
          <w:color w:val="auto"/>
          <w:sz w:val="28"/>
          <w:szCs w:val="28"/>
          <w:lang w:val="uk-UA"/>
        </w:rPr>
        <w:t xml:space="preserve">. Назвавши тему лекції, викладач просить слухачів письмово задати йому питання з даної теми. Кожен слухач повинен протягом 2-3 хвилин сформулювати найбільш цікаве для нього питання, записати його та передати викладачеві. Потім лектор протягом 3-5 хвилин сортує питання за їхнім значеннєвим змістом і починає читати лекцію. Виклад матеріалу будується не як відповідь на кожне задане питання, а у вигляді зв'язного розкриття теми, у процесі якого формулюються відповідні відповіді. По завершенню лекції викладач проводить підсумкову оцінку питань як відображення знань та інтересів слухачів.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Може виявитися, що слухачі, особливо студенти, не всі зможуть задати питання, сформулювати їх грамотно. Така ситуація слугує для викладача свідченням рівня знань слухачів, ступеня їх зацікавленості в спільній роботі з викладачем, змушує вдосконалювати процес викладання.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Активізація діяльності студентів на лекції – прес-конференції досягається за рахунок ряду факторів. З деперсоніфікованого поінформування вона перетворюється на процес, адресований особисто кожному слухачеві. Необхідність сформулювати питання та грамотно його задати активізує думку, а очікування відповіді на нього – увагу студента. Питання слухачів, у більшості випадків, носять проблемний характер і стають початком творчих процесів мислення. Виховний вплив на слухачів чинить особистісне, професійно й соціально обґрунтоване ставлення викладача до поставлених питань і відповідей на них. Досвід участі в лекціях – прес-конференціях дозволяє викладачеві та студентам відпрацьовувати вміння задавати питання й відповідати на них, варіювати форми спілкування, виходити з важких комунікативних ситуацій, виховувати в собі якості полеміста, формувати навички доказу та спростування, урахування позиції людини, яка задала питання.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Розглянуту лекцію найкраще проводити на початку вивчення теми або розділу, у середині та наприкінці. У першому випадку її основна мета – виявлення кола інтересів і потреб тих, кого навчають, ступеня їхньої готовності до роботи, ставлення до предмета. За допомогою лекції – прес-конференції викладач може скласти модель аудиторії слухачів – її установок, очікувань, можливостей. Це особливо вартісне під час першої зустрічі зі слухачами, у тому числі зі студентами-першокурсниками, або на початку читання спецкурсу, при введенні нових дисциплін, спрямованих на гуманітаризацію освіти, ставлення до яких у студентів аж ніяк не однозначно позитивне та ін.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Лекція – прес-конференція в середині теми або курсу спрямована на залучення уваги слухачів до вузлових моментів змісту навчального предмету, </w:t>
      </w:r>
      <w:r w:rsidRPr="00122BBD">
        <w:rPr>
          <w:color w:val="auto"/>
          <w:sz w:val="28"/>
          <w:szCs w:val="28"/>
          <w:lang w:val="uk-UA"/>
        </w:rPr>
        <w:lastRenderedPageBreak/>
        <w:t xml:space="preserve">уточнення уявлень викладача про ступінь засвоєння матеріалу, систематизацію знань студентів, корекцію обраної системи лекційної й семінарської роботи з курсу.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Основна мета лекції – прес-конференції наприкінці теми або розділу – підведення підсумків лекційної роботи, визначення перспектив розвитку засвоєного змісту в наступних розділах. Лекцію такого роду можна провести також по закінченні всього курсу з метою обговорення перспектив застосування теоретичних знань на практиці як засобу вирішення завдань засвоєння матеріалу наступних навчальних дисциплін, засобу регуляції майбутньої професійної діяльності. У якості лекторів у цьому випадку можуть виступати два-три викладача різних предметних галузей.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Описані типи лекцій дозволяють реалізувати діалогічні відносини між викладачами та студентами. Розробка й «читання» таких лекцій вимагає додаткових творчих зусиль щодо підготовки занять, емоційної інтелектуальної й навіть фізичної напруги, підвищеного рівня педагогічної майстерності, психолого-педагогічної підготовки. Краще, якщо за своєю натурою викладач схильний до ігрових ситуацій, якщо йому властиві інтелектуальна й емоційна мобільність, здатність працювати в діалогічній позиції. Спеціальним завданням є використання нових форм лекцій у навчальному процесі з урахуванням того, що всяке нововведення змушує перебудовувати й усю сформовану педагогічну технологію.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Нові форми лекцій вимагають і зміни просторового розташування слухачів. Краще розташовувати їх не у потилицю один одному, а у вигляді амфітеатру, що відразу змінює психологічний клімат в аудиторії, сприяє діалогічному включенню в спілкування, у тому числі за допомогою невербальних засобів – пози, міміки, жестів тощо, перетворенню предметних дій студентів у соціальні вчинки. Ці особливості підсилюються під час переходу від лекцій до семінарських занять, де в ще більш чіткій формі задається контекст професійно-теоретичної діяльності фахівців.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Будучи досить важливою частиною професійної підготовки, лекція все ж таки має певні </w:t>
      </w:r>
      <w:r w:rsidRPr="00122BBD">
        <w:rPr>
          <w:iCs/>
          <w:color w:val="auto"/>
          <w:sz w:val="28"/>
          <w:szCs w:val="28"/>
          <w:lang w:val="uk-UA"/>
        </w:rPr>
        <w:t xml:space="preserve">недоліки, </w:t>
      </w:r>
      <w:r w:rsidRPr="00122BBD">
        <w:rPr>
          <w:color w:val="auto"/>
          <w:sz w:val="28"/>
          <w:szCs w:val="28"/>
          <w:lang w:val="uk-UA"/>
        </w:rPr>
        <w:t xml:space="preserve">які варто мати на увазі. По-перше, переважна інформативність лекційного матеріалу привчає студентів до пасивного, некритичного сприйняття, а в подальшому – механічного запам‘ятовування. По-друге, досить насичена лекція привчає до школярства й відбиває потяг до </w:t>
      </w:r>
      <w:r w:rsidRPr="0015043D">
        <w:rPr>
          <w:color w:val="auto"/>
          <w:sz w:val="28"/>
          <w:szCs w:val="28"/>
          <w:lang w:val="uk-UA"/>
        </w:rPr>
        <w:t>самостійних занять [13]. По-третє, спосіб подачі та викладу матеріалу</w:t>
      </w:r>
      <w:r w:rsidRPr="00122BBD">
        <w:rPr>
          <w:color w:val="auto"/>
          <w:sz w:val="28"/>
          <w:szCs w:val="28"/>
          <w:lang w:val="uk-UA"/>
        </w:rPr>
        <w:t xml:space="preserve"> орієнтується, як правило, на широкий загал, проте студенти не однаково сприймають і засвоюють матеріал і це знижує результативність лекцій.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Сьогодні зі змінами у підходах до організації навчання у ВНЗ, підвищення ролі самостійної роботи, при плануванні лекційних занять необхідно мати на увазі наступні </w:t>
      </w:r>
      <w:r w:rsidRPr="00122BBD">
        <w:rPr>
          <w:iCs/>
          <w:color w:val="auto"/>
          <w:sz w:val="28"/>
          <w:szCs w:val="28"/>
          <w:lang w:val="uk-UA"/>
        </w:rPr>
        <w:t>вимоги до змістовного наповнення лекції</w:t>
      </w:r>
      <w:r w:rsidRPr="00122BBD">
        <w:rPr>
          <w:color w:val="auto"/>
          <w:sz w:val="28"/>
          <w:szCs w:val="28"/>
          <w:lang w:val="uk-UA"/>
        </w:rPr>
        <w:t xml:space="preserve">: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w:t>
      </w:r>
      <w:r w:rsidRPr="00122BBD">
        <w:rPr>
          <w:color w:val="auto"/>
          <w:sz w:val="28"/>
          <w:szCs w:val="28"/>
          <w:lang w:val="uk-UA"/>
        </w:rPr>
        <w:t xml:space="preserve">Обсяг і зміст матеріалу мають відповідати навчальній програмі або змісту стабільного підручника з навчальної дисципліни, однак при цьому ґрунтуватися на власному погляді викладача на матеріал, його самостійному науковому трактуванні.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lastRenderedPageBreak/>
        <w:t xml:space="preserve">Лекція не повинна охоплювати весь програмовий матеріал з теми, а передбачати питання, що виносяться на самостійне доопрацювання, причому з використанням різних джерел знань.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Лекційний матеріал має компенсувати нестачу підручників і навчальних посібників до курсу, що викладається. Разом з тим, повинен бути не перевантаженим інформативно.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Містити актуальний, новий матеріал, який ще не знайшов утілення у підручниках або викладений у застарілому трактуванні.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Спиратися на фактичний матеріал, який у ході лекції повинен підлягати узагальненню та систематизації.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Відображувати найважливіші аспекти розділу; систематизований, методично адаптований навчальний матеріал, який викликає значні утруднення в студентів під час самостійного доопрацювання чи носить дискусійний характер і потребує об‘єктивної оцінки різних підходів і трактувань.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Відповідати основним дидактичним принципам навчання, серед яких принцип наочності, послідовності та науковості, зв‘язку теорії з практикою, професійної спрямованості.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Для кращої організації навчально-пізнавальної діяльності студентів під час лекції викладачем застосовуються певні методичні</w:t>
      </w:r>
      <w:r w:rsidR="0015043D">
        <w:rPr>
          <w:color w:val="auto"/>
          <w:sz w:val="28"/>
          <w:szCs w:val="28"/>
          <w:lang w:val="uk-UA"/>
        </w:rPr>
        <w:t xml:space="preserve"> прийоми. До них варто віднести</w:t>
      </w:r>
      <w:r w:rsidRPr="00122BBD">
        <w:rPr>
          <w:color w:val="auto"/>
          <w:sz w:val="28"/>
          <w:szCs w:val="28"/>
          <w:lang w:val="uk-UA"/>
        </w:rPr>
        <w:t xml:space="preserve">: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1. Доведення до студентів мети лекції, створення основ мотивації пізнавальної діяльності через презентацію проблемного поля лекції, зв‘язку матеріалу з практичною та суспільною діяльністю студентів.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2. Включення механізму зворотного зв'язку лектора з аудиторією. Це дає змогу лектору не лише контролювати рівень сприйняття, а також регулювати процес роздумів залежно від реального стану студентів. Досить ефективними методами тут є: експрес-опитування, діалог, проблемні питання по ходу лекції, написання студентами есе за результатами прослуховування тощо.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3. Повторення важливих теоретичних положень. Це дає змогу студентам не тільки записати основне, а й краще засвоїти матеріал, з‘ясувати вузлові точки для його запам‘ятовування та систематизації.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4. Завершення кожного питання лекції підсумком і мотивованим переходом до наступного.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5. Застосування методів активного слухання, зокрема: акцентуації, виділення голосом, створення пауз перед повідомленням важливих наукових положень, апелювання до уваги, надання випереджальних завдань до наступного фрагменту лекційного матеріалу тощо.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6. Емоційність викладу. Одні лектори пояснення ведуть розмірено, спокійно, не підвищуючи голосу, інші – темпераментно, жваво. В окремих викладачів мова чітка, лаконічна, в інших вона образна. Викладач повинен розуміти, що його мова має бути інтонованою, чіткою, розміреною; там де потрібна емоційність викладу можна підвищити використанням афоризмів, прислів‘їв, аналогій, ідіоматичних виразів, жартів, дотепного гумору.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lastRenderedPageBreak/>
        <w:t xml:space="preserve">7. Створення проблемних ситуацій.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8. Цілеспрямоване управління розумовою діяльністю студента, що включає керівництво конспектуванням, відтворенням причинно-наслідкових зв‘язків у матеріалі, створенням узагальнюючих схем, таблиць, рисунків. Для цього використовують різноманітні прийоми: запитання, у т. ч. риторичні; порушення в студентів сумнівів; поєднання теоретичних положень з важливою для студентів практикою; використання у викладі найновіших відкриттів і здобутків науки; «спровокована» дискусія; «мозк</w:t>
      </w:r>
      <w:r w:rsidR="0015043D">
        <w:rPr>
          <w:color w:val="auto"/>
          <w:sz w:val="28"/>
          <w:szCs w:val="28"/>
          <w:lang w:val="uk-UA"/>
        </w:rPr>
        <w:t>овий штурм», проблемні ситуації</w:t>
      </w:r>
      <w:r w:rsidRPr="00122BBD">
        <w:rPr>
          <w:color w:val="auto"/>
          <w:sz w:val="28"/>
          <w:szCs w:val="28"/>
          <w:lang w:val="uk-UA"/>
        </w:rPr>
        <w:t xml:space="preserve">.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9. Видача випереджальних завдань до лекції, у томі числі: опорних конспектів, проблемних питань, списку джерел.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10. Підбиття підсумку лекції, визначення разом зі студентами основних важливих аспектів матеріалу, ефективності застосовуваних методичних прийомів.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Практика викладання у ВНЗ переконливо свідчить про необхідність оцінки якості проведення лекції. По-перше, викладачеві варто з‘ясовувати чинники активізації уваги слухачів, ефективності лекційного заняття. По-друге, оцінка лекції є добрим методом професійного самовдосконалення, як самого лектора, так і його колег. По-третє, лекція підлягає оцінці під час відвідування її іншими викладачами вищого навчального закладу. </w:t>
      </w:r>
    </w:p>
    <w:p w:rsidR="009E14D8" w:rsidRPr="0015043D" w:rsidRDefault="009E14D8" w:rsidP="00BC5137">
      <w:pPr>
        <w:pStyle w:val="Default"/>
        <w:ind w:firstLine="709"/>
        <w:jc w:val="both"/>
        <w:rPr>
          <w:color w:val="auto"/>
          <w:sz w:val="28"/>
          <w:szCs w:val="28"/>
          <w:lang w:val="uk-UA"/>
        </w:rPr>
      </w:pPr>
      <w:r w:rsidRPr="00122BBD">
        <w:rPr>
          <w:color w:val="auto"/>
          <w:sz w:val="28"/>
          <w:szCs w:val="28"/>
          <w:lang w:val="uk-UA"/>
        </w:rPr>
        <w:t xml:space="preserve">У літературі трапляються різні підходи до оцінки лекції. Наприклад, за змістом лекції, методикою її читання, </w:t>
      </w:r>
      <w:r w:rsidRPr="0015043D">
        <w:rPr>
          <w:color w:val="auto"/>
          <w:sz w:val="28"/>
          <w:szCs w:val="28"/>
          <w:lang w:val="uk-UA"/>
        </w:rPr>
        <w:t xml:space="preserve">способами керівництва роботою студентів, особистістю лектора, результатами лекції [13].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Н.В. Кузьміною запропоновано такі критерії оцінки якості лекції [9]: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1) відвідування лекцій студентами;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2) якість конспектування лекції студентами; </w:t>
      </w:r>
    </w:p>
    <w:p w:rsidR="009E14D8" w:rsidRPr="00122BBD" w:rsidRDefault="009E14D8" w:rsidP="00BC5137">
      <w:pPr>
        <w:pStyle w:val="Default"/>
        <w:ind w:firstLine="709"/>
        <w:jc w:val="both"/>
        <w:rPr>
          <w:color w:val="auto"/>
          <w:sz w:val="28"/>
          <w:szCs w:val="28"/>
          <w:lang w:val="uk-UA"/>
        </w:rPr>
      </w:pPr>
      <w:r w:rsidRPr="0015043D">
        <w:rPr>
          <w:color w:val="auto"/>
          <w:sz w:val="28"/>
          <w:szCs w:val="28"/>
          <w:lang w:val="uk-UA"/>
        </w:rPr>
        <w:t>3) зміст лекції: ідейно спрямовано, достатньо змістовно, науково; занадто складно, занадто популярно, ненауково; теоретичний матеріал</w:t>
      </w:r>
      <w:r w:rsidRPr="00122BBD">
        <w:rPr>
          <w:color w:val="auto"/>
          <w:sz w:val="28"/>
          <w:szCs w:val="28"/>
          <w:lang w:val="uk-UA"/>
        </w:rPr>
        <w:t xml:space="preserve"> поєднується з конкретними прикладами, переважає емпіричний матеріал;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4) наявність запитань, що спонукають студентів розмірковувати над матеріалом;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5) доказовість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6) зв'язок із профілем підготовки спеціаліста;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7) чіткість плану, структури лекції;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8) манера читання лекції: захоплююча, жвава, наочна, лекцію легко записувати, монотонна, нудна, лекцію важко записувати;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9) ставлення викладача до студентів;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10) контакт з аудиторією. </w:t>
      </w:r>
    </w:p>
    <w:p w:rsidR="009E14D8" w:rsidRPr="00122BBD" w:rsidRDefault="009E14D8" w:rsidP="00BC5137">
      <w:pPr>
        <w:pStyle w:val="Default"/>
        <w:ind w:firstLine="709"/>
        <w:jc w:val="both"/>
        <w:rPr>
          <w:color w:val="auto"/>
          <w:sz w:val="28"/>
          <w:szCs w:val="28"/>
          <w:lang w:val="uk-UA"/>
        </w:rPr>
      </w:pPr>
      <w:r w:rsidRPr="00122BBD">
        <w:rPr>
          <w:color w:val="auto"/>
          <w:sz w:val="28"/>
          <w:szCs w:val="28"/>
          <w:lang w:val="uk-UA"/>
        </w:rPr>
        <w:t xml:space="preserve">У навчальному процесі ВНЗ якість лекції є одним з важливих показників професіоналізму викладача, його наукового та педагогічного потенціалу. </w:t>
      </w:r>
    </w:p>
    <w:p w:rsidR="009E14D8" w:rsidRPr="0015043D" w:rsidRDefault="009E14D8" w:rsidP="00BC5137">
      <w:pPr>
        <w:pStyle w:val="Default"/>
        <w:ind w:firstLine="709"/>
        <w:jc w:val="both"/>
        <w:rPr>
          <w:color w:val="auto"/>
          <w:sz w:val="28"/>
          <w:szCs w:val="28"/>
          <w:lang w:val="uk-UA"/>
        </w:rPr>
      </w:pPr>
      <w:r w:rsidRPr="00122BBD">
        <w:rPr>
          <w:color w:val="auto"/>
          <w:sz w:val="28"/>
          <w:szCs w:val="28"/>
          <w:lang w:val="uk-UA"/>
        </w:rPr>
        <w:t xml:space="preserve">Таким чином, поняття «лекції» має подвійний зміст: лекція як вид навчальних занять, форма організації навчання у ВНЗ, у ході якої в усній формі викладачем викладається предмет, і лекція як спосіб, метод подачі навчального матеріалу шляхом логічно стрункого, систематично послідовного та </w:t>
      </w:r>
      <w:r w:rsidRPr="0015043D">
        <w:rPr>
          <w:color w:val="auto"/>
          <w:sz w:val="28"/>
          <w:szCs w:val="28"/>
          <w:lang w:val="uk-UA"/>
        </w:rPr>
        <w:t xml:space="preserve">ясного викладу [4].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lastRenderedPageBreak/>
        <w:t xml:space="preserve">Як правило, лекція містить який-небудь обсяг наукової інформації, має певну структуру (вступну частину, основний зміст, узагальнення, проміжні та підсумкові висновки, опис прикладних питань науки та ін.), відбиває відповідну ідею, логіку розкриття сутності розглянутих явищ. За своїм характером і значущістю повідомлювана на лекції інформація може бути віднесена до основного матеріалу (математичні викладення, формулювання законів, опис процесів, явищ тощо) і до додаткових відомостей. Цільове призначення останніх – допомагати слухачам в осмислюванні змісту лекції, підсилювати доказовість досліджуваних закономірностей, розкривати історію й етапи науки, громадського життя, поглядів, теорій та ін. [4]. </w:t>
      </w:r>
    </w:p>
    <w:p w:rsidR="009E14D8" w:rsidRPr="0015043D" w:rsidRDefault="009E14D8" w:rsidP="00BC5137">
      <w:pPr>
        <w:pStyle w:val="Default"/>
        <w:ind w:firstLine="709"/>
        <w:jc w:val="both"/>
        <w:rPr>
          <w:color w:val="auto"/>
          <w:sz w:val="28"/>
          <w:szCs w:val="28"/>
          <w:lang w:val="uk-UA"/>
        </w:rPr>
      </w:pPr>
      <w:r w:rsidRPr="0015043D">
        <w:rPr>
          <w:color w:val="auto"/>
          <w:sz w:val="28"/>
          <w:szCs w:val="28"/>
          <w:lang w:val="uk-UA"/>
        </w:rPr>
        <w:t xml:space="preserve">Зазначимо, що в закордонних університетах лекції приділяється значно менша питома вага, аніж у вітчизняних. Разом з тим, сьогодні на лекцію відводиться від 1/3 до 1/2 частини обсягу навчального навантаження [7]. </w:t>
      </w:r>
    </w:p>
    <w:p w:rsidR="00BC5137" w:rsidRPr="00122BBD" w:rsidRDefault="009E14D8" w:rsidP="00BC5137">
      <w:pPr>
        <w:pStyle w:val="Default"/>
        <w:ind w:firstLine="709"/>
        <w:jc w:val="both"/>
        <w:rPr>
          <w:color w:val="auto"/>
          <w:sz w:val="28"/>
          <w:szCs w:val="28"/>
          <w:lang w:val="uk-UA"/>
        </w:rPr>
      </w:pPr>
      <w:r w:rsidRPr="0015043D">
        <w:rPr>
          <w:color w:val="auto"/>
          <w:sz w:val="28"/>
          <w:szCs w:val="28"/>
          <w:lang w:val="uk-UA"/>
        </w:rPr>
        <w:t>Отже, у сучасних умовах роль лекції зовсім не знижує</w:t>
      </w:r>
      <w:r w:rsidRPr="00122BBD">
        <w:rPr>
          <w:color w:val="auto"/>
          <w:sz w:val="28"/>
          <w:szCs w:val="28"/>
          <w:lang w:val="uk-UA"/>
        </w:rPr>
        <w:t xml:space="preserve">ться, а навіть зростає, але зростають і вимоги до неї. Вона повинна стати більш гнучкою, диференційованою, багатофункціональною, повніше виконувати всі провідні функції навчання студентів, орієнтуватися на їх запити, новітні педагогічні технології. </w:t>
      </w:r>
    </w:p>
    <w:p w:rsidR="00BC5137" w:rsidRPr="00122BBD" w:rsidRDefault="00BC5137" w:rsidP="00BC5137">
      <w:pPr>
        <w:pStyle w:val="Default"/>
        <w:rPr>
          <w:color w:val="auto"/>
          <w:sz w:val="28"/>
          <w:szCs w:val="28"/>
          <w:lang w:val="uk-UA"/>
        </w:rPr>
      </w:pPr>
    </w:p>
    <w:p w:rsidR="009E14D8" w:rsidRPr="00122BBD" w:rsidRDefault="00BC5137" w:rsidP="00BC5137">
      <w:pPr>
        <w:pStyle w:val="Default"/>
        <w:rPr>
          <w:color w:val="auto"/>
          <w:sz w:val="28"/>
          <w:szCs w:val="28"/>
          <w:lang w:val="uk-UA"/>
        </w:rPr>
      </w:pPr>
      <w:r w:rsidRPr="00122BBD">
        <w:rPr>
          <w:b/>
          <w:bCs/>
          <w:color w:val="auto"/>
          <w:sz w:val="28"/>
          <w:szCs w:val="28"/>
          <w:lang w:val="uk-UA"/>
        </w:rPr>
        <w:t xml:space="preserve">Тема </w:t>
      </w:r>
      <w:r w:rsidR="009E14D8" w:rsidRPr="00122BBD">
        <w:rPr>
          <w:b/>
          <w:bCs/>
          <w:color w:val="auto"/>
          <w:sz w:val="28"/>
          <w:szCs w:val="28"/>
          <w:lang w:val="uk-UA"/>
        </w:rPr>
        <w:t xml:space="preserve">2. Методика підготовки та проведення семінарських занять </w:t>
      </w:r>
    </w:p>
    <w:p w:rsidR="00BC5137" w:rsidRPr="00122BBD" w:rsidRDefault="00BC5137" w:rsidP="009E14D8">
      <w:pPr>
        <w:pStyle w:val="Default"/>
        <w:rPr>
          <w:color w:val="auto"/>
          <w:sz w:val="28"/>
          <w:szCs w:val="28"/>
          <w:lang w:val="uk-UA"/>
        </w:rPr>
      </w:pP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Семінарська форма навчання має давню історію, що сходить до давньогрецьких і римських шкіл. З XVІІ ст. вона використовується в західноєвропейських, а з XІ ст. – і в російських університетах. Семінарські заняття з того часу стали носити практичний характер, являти собою школу того або іншого вченого, під керівництвом якого студенти практично освоювали методологію предмета й методику наукового дослідження.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Семінарська форма проведення занять розвивається, усе більш гнучко реагуючи на потреби формування розвинутої особистості фахівця. Сьогодні з'явилося безліч різновидів семінарів, кожний з яких створює специфічні умови для прояву активності студента.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Семінар </w:t>
      </w:r>
      <w:r w:rsidRPr="00122BBD">
        <w:rPr>
          <w:color w:val="auto"/>
          <w:sz w:val="28"/>
          <w:szCs w:val="28"/>
          <w:lang w:val="uk-UA"/>
        </w:rPr>
        <w:t xml:space="preserve">– це один з видів занять, головна мета якого полягає в наданні студентам можливості практичного використання теоретичних знань в умовах, які моделюють форми діяльності науковців, а також предметний і соціальний контексти цієї діяльності.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Семінарські заняття покликані забезпечити розвиток творчого професійного мислення, пізнавальної мотивації студентів і професійного використання ними знань у навчальних умовах. Професійне використання знань – це вільне володіння мовою відповідної науки, наукова точність оперування формулюваннями, поняттями, визначеннями. Студенти повинні навчитися виступати в ролі доповідачів і опонентів, володіти вміннями й навичками постановки та вирішення інтелектуальних проблем і завдань, доказу та спростування, відстоювання своєї точки зору, демонстрації досягнутого рівня теоретичної підготовки. Інші часткові цілі й завдання, які </w:t>
      </w:r>
      <w:r w:rsidRPr="00122BBD">
        <w:rPr>
          <w:color w:val="auto"/>
          <w:sz w:val="28"/>
          <w:szCs w:val="28"/>
          <w:lang w:val="uk-UA"/>
        </w:rPr>
        <w:lastRenderedPageBreak/>
        <w:t xml:space="preserve">ставить викладач у ході проведення семінарських занять, – повторення й закріплення знань, контроль, – повинні бути підпорядковані цій головній меті.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Усе це забезпечує єдність теорії та практики в науковій праці, умови якої моделюються на семінарі; використання отриманих на лекційних або самостійних заняттях знань у якості засобів діяльності.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Семінарські заняття є гнучкою формою навчання, що припускає поряд з спрямовуючою роллю викладача інтенсивну самостійну роботу майбутніх фахівців. Семінар пов'язаний з усіма видами навчальної роботи, і насамперед з лекційним викладанням і самостійними заняттями студентів. Тому ефективність семінару багато в чому залежить від якості лекцій і самопідготовки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Для більшості навчальних дисциплін семінарські заняття доцільно проводити у формі дискусій, організованих і керованих викладачем. На семінарі опрацьовуються найважливіші теми та розділи навчальної програми. Широко розповсюджено також обговорення рефератів або доповідей, підготовлених студентами. Як правило, теми доповідей і рефератів визначаються викладачами з урахуванням індивідуальних особливостей і рівня підготовленості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На семінарські заняття виносяться ключові теми курсу, засвоєння яких визначає якість професійної підготовки, найбільш важкі для розуміння й засвоєння питання. Опрацювання цих тем здійснюється на семінарі не в умовах індивідуальної (виступ студентів «по черзі», виступ найбільш підготовлених студентів), а в умовах колективної роботи, що забезпечує активну участь у ній кожного студента. </w:t>
      </w:r>
    </w:p>
    <w:p w:rsidR="009E14D8" w:rsidRPr="00122BBD" w:rsidRDefault="009E14D8" w:rsidP="001D7DAA">
      <w:pPr>
        <w:pStyle w:val="Default"/>
        <w:ind w:firstLine="709"/>
        <w:jc w:val="both"/>
        <w:rPr>
          <w:color w:val="auto"/>
          <w:sz w:val="28"/>
          <w:szCs w:val="28"/>
          <w:lang w:val="uk-UA"/>
        </w:rPr>
      </w:pPr>
      <w:r w:rsidRPr="0015043D">
        <w:rPr>
          <w:color w:val="auto"/>
          <w:sz w:val="28"/>
          <w:szCs w:val="28"/>
          <w:lang w:val="uk-UA"/>
        </w:rPr>
        <w:t xml:space="preserve">Семінару притаманні </w:t>
      </w:r>
      <w:r w:rsidRPr="0015043D">
        <w:rPr>
          <w:iCs/>
          <w:color w:val="auto"/>
          <w:sz w:val="28"/>
          <w:szCs w:val="28"/>
          <w:lang w:val="uk-UA"/>
        </w:rPr>
        <w:t xml:space="preserve">чотири основні функції </w:t>
      </w:r>
      <w:r w:rsidRPr="0015043D">
        <w:rPr>
          <w:color w:val="auto"/>
          <w:sz w:val="28"/>
          <w:szCs w:val="28"/>
          <w:lang w:val="uk-UA"/>
        </w:rPr>
        <w:t>[13]:</w:t>
      </w:r>
      <w:r w:rsidRPr="00122BBD">
        <w:rPr>
          <w:color w:val="auto"/>
          <w:sz w:val="28"/>
          <w:szCs w:val="28"/>
          <w:lang w:val="uk-UA"/>
        </w:rPr>
        <w:t xml:space="preserve">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1. Поглиблення, конкретизація, систематизація знань, набутих на лекціях і під час самостійної роботи.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2. Розвиток навичок самостійної роботи.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3. Заохочення до наукових досліджень.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4. Контроль за якістю засвоєння студентами матеріалу.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Істотний вплив на ефективність досягнення цілей семінарського заняття спричиняє розташування учасників, що задає той або інший спосіб їхнього спілкування. Традиційно, група студентів розташовується у потилицю один одному, обличчям до викладача. У цьому випадку реалізується групова форма занять: у кожний момент часу одна людина викладач – взаємодіє з групою як із цілим, виконує навчальну функцію стосовно всіх. При виступі на семінарі студент нібито бере цю функцію на себе, однак груповий спосіб спілкування зберігається.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Перевага цих форм полягає в тому, що інформацію викладач повідомляє відразу всім студентам. На лекції можна системно подати теорію питання, продемонструвати своє особисте ставлення до матеріалу, свій спосіб професійно-теоретичного мислення. На семінарі студент може виявити свою активність у виступі, поставити запитання іншому студентові, рідко – викладачеві.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lastRenderedPageBreak/>
        <w:t xml:space="preserve">Однак на лекції викладач не може індивідуалізувати навчання й змушений «усереднювати» групу. Але тоді сильному студентові може бути нецікаво, а слабкому – незрозуміло. На семінарі студенти, які виступають, повинні демонструвати індивідуальні знання, тому спілкування між ними, як правило, не заохочується. В остаточному підсумку, це не минає само по собі для моральності студентів, оскільки виявляється, що допомога ближньому не заохочується, а карається. Вимушено чи мимоволі сама групова форма навчальної роботи обумовлює індивідуалізм студентів, їхню позицію «принципових одинаків». І в такій позиції вони опиняються з перших днів навчання.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Особистісного включення студентів на такому семінарі не відбувається, сковується інтелектуальна ініціатива, вона належить в основному викладачеві. З‘являється значна психологічна дистанція між ним і студентами, ставляться бар'єри спілкування та взаємодії. Студенти мають можливість «сховатися» за інших, відсидітися, відмовчатися, займатися під час лекції або семінару іншою роботою.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Студент самою формою організації заняття ставиться в пасивну позицію, мовна активність зводиться до мінімуму, кожний висловлюється з дозволу викладача (коли «викличуть до дошки»). Основна маса студентів мовчазно «споживає» інформацію й не має достатньої практики формулювання думки професійною мовою. Мова, мовлення по суті виключені з навчальної активності, але ж мова є засобом вираження думки, виконує функції об'єктивації професійного мислення. При груповій формі спілкування навряд чи можна сподіватися опанувати, наприклад, іноземну мову, сформувати навички професійного спілкування й взаємодії, що вимагаються професійним співтовариством від кожного працівника.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Групова форма спілкування на заняттях є неадекватною моделлю відносин людей на виробництві, у трудових та інших колективах. Виникнувши на рубежі переходу до масової освіти групова форма багато в чому перестала задовольняти сучасним вимогам до вдосконалення якості підготовки фахівців. Тому повсюди почалися пошуки інших форм організації спілкування та взаємодії учасників освітнього процесу.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Принцип «круглого столу» </w:t>
      </w:r>
      <w:r w:rsidRPr="00122BBD">
        <w:rPr>
          <w:color w:val="auto"/>
          <w:sz w:val="28"/>
          <w:szCs w:val="28"/>
          <w:lang w:val="uk-UA"/>
        </w:rPr>
        <w:t xml:space="preserve">(не випадково він прийнятий на переговорах і в серйозних обговореннях), тобто розташування учасників обличчям один до одного, а не в потилицю, як на звичайному занятті, у цілому призводить до зростання їхньої активності, збільшення кількості висловлювань, до більш принципового характеру дискусії. Викладач також розташовується в колі, що не заважає йому управляти групою. Це створює менш формальну обстановку, можливості для особистісного включення кожного в спілкування, підвищує мотивацію студентів, включає невербальні засоби спілкування: міміку, жести, емоційні прояви тощо.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Принцип круглого столу властивий найбільш активній формі організації семінарського заняття – </w:t>
      </w:r>
      <w:r w:rsidRPr="00122BBD">
        <w:rPr>
          <w:iCs/>
          <w:color w:val="auto"/>
          <w:sz w:val="28"/>
          <w:szCs w:val="28"/>
          <w:lang w:val="uk-UA"/>
        </w:rPr>
        <w:t xml:space="preserve">колективній. </w:t>
      </w:r>
      <w:r w:rsidRPr="00122BBD">
        <w:rPr>
          <w:color w:val="auto"/>
          <w:sz w:val="28"/>
          <w:szCs w:val="28"/>
          <w:lang w:val="uk-UA"/>
        </w:rPr>
        <w:t xml:space="preserve">Така форма взаємодії відображує особливості професійного спілкування на виробництві, де фахівці входять у контакт один з одним у ході аналізу професійних ситуацій, підготовки та </w:t>
      </w:r>
      <w:r w:rsidRPr="00122BBD">
        <w:rPr>
          <w:color w:val="auto"/>
          <w:sz w:val="28"/>
          <w:szCs w:val="28"/>
          <w:lang w:val="uk-UA"/>
        </w:rPr>
        <w:lastRenderedPageBreak/>
        <w:t xml:space="preserve">прийняття рішень, узгодження інтересів виробничих ланок і своїх власних інтересів.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Ціль семінарського заняття при колективній роботі є, з одного боку, метою всіх учасників семінару, а з іншого боку – особистою метою кожного з них і відображує суспільно значущу мету, закладену викладачем як свого роду посередником між соціальним замовленням суспільства та студентом.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Це ціль загального та професійного розвитку особистості майбутнього фахівця, конкретизована в цілях і завданнях семінарського заняття та їх системі, з метою навчання й виховання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Безумовно, проведення семінарських занять у колективній формі – непросте завдання й для викладача, і для студентів. Тут потрібні досвід, ретельне проектування комунікативних відносин, що відповідає вимогам принципу проблемності, обробка змісту семінарського заняття. Однак витрачені на першому етапі зусилля багаторазово «виправдовуються» за рахунок того, що студенти стають союзниками викладача, проявляють високий рівень зацікавленості й активності, творчо підходять до справи. Спостереження показують, що обсяг роботи, виконаної у процесі колективної роботи, перевищує сумарні результати індивідуальних зусиль.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Семінар-дискусія </w:t>
      </w:r>
      <w:r w:rsidRPr="00122BBD">
        <w:rPr>
          <w:color w:val="auto"/>
          <w:sz w:val="28"/>
          <w:szCs w:val="28"/>
          <w:lang w:val="uk-UA"/>
        </w:rPr>
        <w:t xml:space="preserve">організовується як процес діалогічного спілкування учасників, у ході якого відбувається формування практичного досвіду спільної участі в обговоренні й вирішення теоретичних проблем, теоретико-практичного мислення майбутнього фахівця.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Особливістю семінарського заняття як форми колективної теоретичної роботи є можливість рівноправної й активної участі кожного студента в обговоренні теоретичних позицій, пропонованих рішень, в оцінці їхньої правильності й обґрунтованості.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На семінарі-дискусії, що є моделлю предметних і соціальних відносин членів наукового колективу, студент повинен навчитися чітко виражати свої думки в доповідях і виступах, активно відстоювати свою точку зору, аргументовано заперечувати, спростовувати помилкову позицію однокурсника. У такій роботі студент одержує можливість для цілевизначення та цілездійснення, тобто побудови власної діяльності, що й обумовлює високий рівень його інтелектуальної й особистісної активності, включеності у процес навчального пізнання.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 порівнянні з проблемною лекцією зростають продуктивні функції проблемних питань як дидактичного засобу організації спілкування та взаємодії на семінарі-дискусії. Питання, навіть мимоволі «захоплює», наближує до співрозмовника, дозволяє краще розкритися, забезпечує проблемні точки взаємодії студентів між собою або студентів з викладачем. У процесі дискусії зростає зацікавленість у предметі спілкування, виховується повага до особистості партнера, тобто формуються моральні якості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Необхідною умовою розгортання продуктивної дискусії є особисті знання, які здобуваються студентами на попередніх лекціях й у процесі самостійної роботи з навчальним матеріалом, а також спеціальною літературою. Учасники семінару-дискусії будуть умотивовані на здобуття </w:t>
      </w:r>
      <w:r w:rsidRPr="00122BBD">
        <w:rPr>
          <w:color w:val="auto"/>
          <w:sz w:val="28"/>
          <w:szCs w:val="28"/>
          <w:lang w:val="uk-UA"/>
        </w:rPr>
        <w:lastRenderedPageBreak/>
        <w:t xml:space="preserve">таких знань, якщо лекції їм читаються проблемно, напрацьоване методичне забезпечення самостійної роботи, у всій системі навчальної роботи проглядається контекст майбутньої професійної діяльності.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Успішність семінару-дискусії багато в чому залежить від уміння викладача її організувати й умінь студентів дискутувати. Цим умінням необхідно вчити, поступово виховувати культуру спілкування та взаємодії, у чому може допомогти різноманітна література з психології спілкування. Потрібно розрізняти діалогоподібне спілкування, коли кожний з учасників веде свою «партію», лише за зовнішніми асоціативними зв'язками, словами, що перегукується з позицією, яку монологічно розвиває партнер, і суто діалог, при якому йде спільний розвиток точки зору, а результат дискусії виступає продуктом спільних зусиль і може бути отриманий тільки в такий спосіб.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Особливістю семінару-дискусії у ВНЗ є те, що студенти обговорюють уже вирішені в науці проблеми. Це полегшує завдання викладача, що організовує дискусію, хоча й не завжди, оскільки обговорення так чи інакше ведеться в контексті сучасних і майбутніх проблем науки, техніки, соціальної практики, а студенти виявляють знання, якими іноді не володіє й викладач. У будь-якому разі він повинен так управляти дискусією, щоб студенти практично засвоїли теоретичний матеріал, наведений на лекції, щоб були досягнуті цілі семінарського заняття.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Показником розвитку форми семінару-дискусії може бути використання елементів </w:t>
      </w:r>
      <w:r w:rsidRPr="00122BBD">
        <w:rPr>
          <w:iCs/>
          <w:color w:val="auto"/>
          <w:sz w:val="28"/>
          <w:szCs w:val="28"/>
          <w:lang w:val="uk-UA"/>
        </w:rPr>
        <w:t>«мозкового штурму» та ділової гри</w:t>
      </w:r>
      <w:r w:rsidRPr="00122BBD">
        <w:rPr>
          <w:color w:val="auto"/>
          <w:sz w:val="28"/>
          <w:szCs w:val="28"/>
          <w:lang w:val="uk-UA"/>
        </w:rPr>
        <w:t xml:space="preserve">. У першому випадку учасники прагнуть висунути якнайбільше ідей, не піддаючи їх критиці, а потім виділяють головні, їх обговорюють і розвивають, оцінюють можливості їхнього доказу або спростування. В іншому випадку семінар-дискусія одержує свого роду рольове «інструментування», що відображує реальні позиції людей, які беруть участь у науковій або іншій дискусіях. Можна ввести, наприклад, ролі ведучого, опонента або рецензента, логіка, психолога, експерта, залежно від того, який матеріал обговорюється та які цілі навчання й виховання ставить викладач перед семінарським заняттям.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Якщо студент призначається на роль ведучого семінару-дискусії, він одержує всі повноваження викладача щодо організації дискусії: доручає комусь зі студентів зробити доповідь з теми семінару, керує ходом обговорення, стежить за аргументованістю доказів і спростувань, чіткістю використання понять і термінів, коректністю відносин у процесі спілкування тощо. Інші учасники дискусії повинні стежити за її ходом, задавати питання доповідачеві, опонентові, рецензентові, активно включатися в спілкування на будь-якому етапі дискусії, висловлювати свої думки й оцінки, доповнювати виступаючого, висловлювати критичні зауваження щодо предмету суперечки, поводитися коректно стосовно будь-якого виступаючого або студента, який задає питання.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Викладач або навіть студенти можуть запропонувати ввести в дискусію будь-яку рольову позицію, якщо це виправдано цілями семінару та змістом обговорення. Доцільно ввести не одну, а парні ролі (два ведучі, два логіка, два експерта), міняти студентів, призначуваних на ті або інші ролі, для того щоб </w:t>
      </w:r>
      <w:r w:rsidRPr="00122BBD">
        <w:rPr>
          <w:color w:val="auto"/>
          <w:sz w:val="28"/>
          <w:szCs w:val="28"/>
          <w:lang w:val="uk-UA"/>
        </w:rPr>
        <w:lastRenderedPageBreak/>
        <w:t xml:space="preserve">якомога більше число студентів одержали відповідний досвід. Особлива роль належить, звичайно, викладачеві. Він повинен організувати таку підготовчу роботу, що забезпечить активну участь у дискусії кожного студента. Він визначає проблему й окремі підпроблеми, які будуть розглядатися на семінарі, підбирає основну й додаткову літературу для доповідачів і виступаючих, розподіляє функції та форми участі студентів у колективній роботі, готовить студентів до ролі доповідача, опонента, рецензента, керує всією роботою семінару, підбиває загальні підсумки дискусії, що відбулася.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Володіючи змістом семінарського заняття, знаючи шляхи вирішення обговорюваних проблем, викладач не повинен прямо показувати це знання. Він задає питання, робить окремі зауваження, уточнює основні положення доповіді студента, фіксує протиріччя в міркуваннях. Потрібний довірливий тон спілкування зі студентами, зацікавленість у висловлюваних судженнях, демократичність, доступність і принциповість у вимогах. Ще до проведення семінару-дискусії студенти повинні одержати досвід спілкування з викладачем як із співбесідником. Викладач заздалегідь повинен ознайомити студентів із правилами ведення дискусії, можливими ролями. Це доцільно зробити на передуючих семінарам проблемних лекціях з використанням методу мікродискусії.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Лише по закінченні семінару-дискусії викладач може зробити загальні висновки, підвести підсумки, оцінити внесок кожного й групи в цілому у вирішення проблеми семінару. Не можна придушувати своїм авторитетом ініціативу студентів, треба створити обстановку впевненості в тому, що розбіжність з позицією викладача в дискусії не спричинить ворожості, зниження оцінки на іспиті. Потрібно створити умови інтелектуальної розкутості, використати прийоми подолання бар'єрів спілкування, прагнути до влади авторитету, а не до авторитету влади, реалізувати, в остаточному підсумку, педагогіку співробітництва.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Однією з форм контекстного навчання може бути </w:t>
      </w:r>
      <w:r w:rsidRPr="00122BBD">
        <w:rPr>
          <w:iCs/>
          <w:color w:val="auto"/>
          <w:sz w:val="28"/>
          <w:szCs w:val="28"/>
          <w:lang w:val="uk-UA"/>
        </w:rPr>
        <w:t>семінар-дослідження</w:t>
      </w:r>
      <w:r w:rsidRPr="00122BBD">
        <w:rPr>
          <w:color w:val="auto"/>
          <w:sz w:val="28"/>
          <w:szCs w:val="28"/>
          <w:lang w:val="uk-UA"/>
        </w:rPr>
        <w:t xml:space="preserve">, що використовується, насамперед, на спецкурсах. За пропозицією викладача на початку семінару студенти створюють кілька підгруп по 7-9 осіб, які одержують список із заздалегідь заготовленими проблемними питаннями з теми заняття. Для того щоб відповісти на ці питання, студенти повинні обмінятися думками, провести дискусію, закінчити дослідження проблеми, користуючись будь-якими джерелами інформації.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Протягом півгодини у підгрупах готується виступ її представника з відповідями на проблемні питання, що відображують узгоджену думку групи. Доповідач відзначає також особливу думку того або іншого студента, якщо вона мала місце. Підгрупа може підготувати також співдоповідача, що уточнює й доповнює основну доповідь. Доповідач і співдоповідач відповідають на запитання, задані студентами інших підгруп, викладачем. Потім ідуть доповіді інших підгруп, а на останньому етапі роботи семінару виробляється позиція всієї студентської групи, що інтегрує точки зору підгруп. Викладач формулює підсумки, оцінює роботу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lastRenderedPageBreak/>
        <w:t xml:space="preserve">Викладач може розробити безліч форм семінарів контекстного типу, що відбивають форми реальних (а якщо це дидактично виправдано, то й нереальних) відносин людей, що займаються професійно-теоретичною працею. У всіх цих формах студенти одержують реальну практику формулювання та відстоювання своєї точки зору, осмислення системи аргументації, перетворення інформації в знання, а знань у переконання та погляди.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Колективна форма взаємодії та спілкування вчить студентів формулювати думки професійною мовою, володіти усним мовленням, слухати, чути й розуміти інших, коректно й аргументовано вести суперечку. Спільна робота вимагає не тільки індивідуальної відповідальності та самостійності, але й самоорганізації роботи колективу, вимогливості, взаємної відповідальності та дисципліни. На таких семінарах формуються предметні й соціальні якості професіонала, досягаються цілі навчання й виховання особистості майбутнього фахівця.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Дуже важливо на семінарі визначити, на скільки якісно складена логічна схема бази знань, виявити узагальнені знання студента, організувавши таку систему опитування, щоб кожний, хто бажає показати реальні знання, мав би можливість для монологічної відповіді, проведення порівнянь та аналогій.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 практиці вищої школи встановилася система з семінарських занять трьох </w:t>
      </w:r>
      <w:r w:rsidRPr="00122BBD">
        <w:rPr>
          <w:iCs/>
          <w:color w:val="auto"/>
          <w:sz w:val="28"/>
          <w:szCs w:val="28"/>
          <w:lang w:val="uk-UA"/>
        </w:rPr>
        <w:t>типів</w:t>
      </w:r>
      <w:r w:rsidRPr="00122BBD">
        <w:rPr>
          <w:color w:val="auto"/>
          <w:sz w:val="28"/>
          <w:szCs w:val="28"/>
          <w:lang w:val="uk-UA"/>
        </w:rPr>
        <w:t xml:space="preserve">: просемінар, спецсемінар і власне семінар.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Просемінар</w:t>
      </w:r>
      <w:r w:rsidRPr="00122BBD">
        <w:rPr>
          <w:color w:val="auto"/>
          <w:sz w:val="28"/>
          <w:szCs w:val="28"/>
          <w:lang w:val="uk-UA"/>
        </w:rPr>
        <w:t xml:space="preserve">, як показує сама назва, – заняття, що готує, підводить до семінару.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Просемінар </w:t>
      </w:r>
      <w:r w:rsidRPr="00122BBD">
        <w:rPr>
          <w:color w:val="auto"/>
          <w:sz w:val="28"/>
          <w:szCs w:val="28"/>
          <w:lang w:val="uk-UA"/>
        </w:rPr>
        <w:t xml:space="preserve">– перехідна від уроку форма організації навчально-пізнавальної діяльності студентів через практичні та лабораторні заняття, у структурі яких є окремі компоненти семінарської роботи, до вищої форми — власне семінарів [19, с. 128].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Такі заняття проводяться, зазвичай, на І курсі головним чином з метою ознайомлення студентів зі специфікою самостійної роботи, а також з літературою, джерелами, методикою роботи над ними. На просемінарах студенти готують реферати на певні теми й обговорюють їх з учасниками просемінару, роблять за допомогою викладача висновки й узагальнення.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Семінари</w:t>
      </w:r>
      <w:r w:rsidRPr="00122BBD">
        <w:rPr>
          <w:color w:val="auto"/>
          <w:sz w:val="28"/>
          <w:szCs w:val="28"/>
          <w:lang w:val="uk-UA"/>
        </w:rPr>
        <w:t xml:space="preserve">, які широко застосовуються на ІІ-ІІІ курсах, особливо </w:t>
      </w:r>
      <w:r w:rsidRPr="00122BBD">
        <w:rPr>
          <w:iCs/>
          <w:color w:val="auto"/>
          <w:sz w:val="28"/>
          <w:szCs w:val="28"/>
          <w:lang w:val="uk-UA"/>
        </w:rPr>
        <w:t xml:space="preserve">спеціальні семінари </w:t>
      </w:r>
      <w:r w:rsidRPr="00122BBD">
        <w:rPr>
          <w:color w:val="auto"/>
          <w:sz w:val="28"/>
          <w:szCs w:val="28"/>
          <w:lang w:val="uk-UA"/>
        </w:rPr>
        <w:t xml:space="preserve">на випускних ІV-V курсах, спрямовуються на вироблення в студентів дослідницького підходу до вивчення матеріалу. Спецсемінар – спеціально організоване спілкування починаючих дослідників з певної проблеми. Успіх спецсемінару ще більш, аніж просемінару та семінару, залежить від того, хто їм керує. Спецсемінар, керований провідним фахівцем, набуває характер наукової школи, яка привчає студентів до колективного мислення та творчості. Наприкінці заняття керівник, як правило, робить повний огляд заняття в широкому науковому плані, розкриваючи обрії </w:t>
      </w:r>
      <w:r w:rsidRPr="0015043D">
        <w:rPr>
          <w:color w:val="auto"/>
          <w:sz w:val="28"/>
          <w:szCs w:val="28"/>
          <w:lang w:val="uk-UA"/>
        </w:rPr>
        <w:t>подальшого дослідження проблем, формуючи інтерес студентів до науки [</w:t>
      </w:r>
      <w:r w:rsidR="0015043D" w:rsidRPr="0015043D">
        <w:rPr>
          <w:color w:val="auto"/>
          <w:sz w:val="28"/>
          <w:szCs w:val="28"/>
          <w:lang w:val="uk-UA"/>
        </w:rPr>
        <w:t>14</w:t>
      </w:r>
      <w:r w:rsidRPr="0015043D">
        <w:rPr>
          <w:color w:val="auto"/>
          <w:sz w:val="28"/>
          <w:szCs w:val="28"/>
          <w:lang w:val="uk-UA"/>
        </w:rPr>
        <w:t>].</w:t>
      </w:r>
      <w:r w:rsidRPr="00122BBD">
        <w:rPr>
          <w:color w:val="auto"/>
          <w:sz w:val="28"/>
          <w:szCs w:val="28"/>
          <w:lang w:val="uk-UA"/>
        </w:rPr>
        <w:t xml:space="preserve">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 вищій школі встановилися </w:t>
      </w:r>
      <w:r w:rsidRPr="00122BBD">
        <w:rPr>
          <w:iCs/>
          <w:color w:val="auto"/>
          <w:sz w:val="28"/>
          <w:szCs w:val="28"/>
          <w:lang w:val="uk-UA"/>
        </w:rPr>
        <w:t>типи семінарських занять</w:t>
      </w:r>
      <w:r w:rsidRPr="00122BBD">
        <w:rPr>
          <w:color w:val="auto"/>
          <w:sz w:val="28"/>
          <w:szCs w:val="28"/>
          <w:lang w:val="uk-UA"/>
        </w:rPr>
        <w:t xml:space="preserve">: семінар, що націлений на поглиблене вивчання певного систематичного курсу та тематично міцно пов'язаний з ним; семінар, призначений для ретельного </w:t>
      </w:r>
      <w:r w:rsidRPr="00122BBD">
        <w:rPr>
          <w:color w:val="auto"/>
          <w:sz w:val="28"/>
          <w:szCs w:val="28"/>
          <w:lang w:val="uk-UA"/>
        </w:rPr>
        <w:lastRenderedPageBreak/>
        <w:t xml:space="preserve">опрацювання окремих, найбільш важливих і типових у методологічному відношенні тем курсу чи навіть однієї теми; семінар або спецсемінар дослідницького типу, присвячений більш ретельній розробці часткових проблем науки [14]; семінари-практикуми, присвячені обговоренню рівних варіантів розв'язання практичних ситуаційних задач і завдань.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Існують </w:t>
      </w:r>
      <w:r w:rsidRPr="00122BBD">
        <w:rPr>
          <w:iCs/>
          <w:color w:val="auto"/>
          <w:sz w:val="28"/>
          <w:szCs w:val="28"/>
          <w:lang w:val="uk-UA"/>
        </w:rPr>
        <w:t>різновиди семінарів</w:t>
      </w:r>
      <w:r w:rsidRPr="00122BBD">
        <w:rPr>
          <w:color w:val="auto"/>
          <w:sz w:val="28"/>
          <w:szCs w:val="28"/>
          <w:lang w:val="uk-UA"/>
        </w:rPr>
        <w:t xml:space="preserve">: </w:t>
      </w:r>
    </w:p>
    <w:p w:rsidR="009E14D8" w:rsidRPr="00122BBD" w:rsidRDefault="009E14D8" w:rsidP="0015043D">
      <w:pPr>
        <w:pStyle w:val="Default"/>
        <w:numPr>
          <w:ilvl w:val="0"/>
          <w:numId w:val="2"/>
        </w:numPr>
        <w:jc w:val="both"/>
        <w:rPr>
          <w:color w:val="auto"/>
          <w:sz w:val="28"/>
          <w:szCs w:val="28"/>
          <w:lang w:val="uk-UA"/>
        </w:rPr>
      </w:pPr>
      <w:r w:rsidRPr="00122BBD">
        <w:rPr>
          <w:color w:val="auto"/>
          <w:sz w:val="28"/>
          <w:szCs w:val="28"/>
          <w:lang w:val="uk-UA"/>
        </w:rPr>
        <w:t xml:space="preserve">За дидактичною метою семінари поділяються на заняття з введення в тему; планування її вивчення; дослідження фундаментальних освітніх об'єктів; організації захисту освітніх результатів; з поглиблення, узагальнення та систематизації знань; контрольні та залікові семінари, аналітичні семінари. </w:t>
      </w:r>
    </w:p>
    <w:p w:rsidR="009E14D8" w:rsidRPr="00122BBD" w:rsidRDefault="009E14D8" w:rsidP="0015043D">
      <w:pPr>
        <w:pStyle w:val="Default"/>
        <w:numPr>
          <w:ilvl w:val="0"/>
          <w:numId w:val="2"/>
        </w:numPr>
        <w:jc w:val="both"/>
        <w:rPr>
          <w:color w:val="auto"/>
          <w:sz w:val="28"/>
          <w:szCs w:val="28"/>
          <w:lang w:val="uk-UA"/>
        </w:rPr>
      </w:pPr>
      <w:r w:rsidRPr="00122BBD">
        <w:rPr>
          <w:color w:val="auto"/>
          <w:sz w:val="28"/>
          <w:szCs w:val="28"/>
          <w:lang w:val="uk-UA"/>
        </w:rPr>
        <w:t xml:space="preserve">За способом і характером проведення різнять семінари вступні, оглядові, пошукові, індивідуальні, групові, семінари-проекти, семінари вирішення задач, семінари-практикуми, «круглі столи», «мозкові атаки», семінари – ділові ігри. </w:t>
      </w:r>
    </w:p>
    <w:p w:rsidR="009E14D8" w:rsidRPr="00122BBD" w:rsidRDefault="009E14D8" w:rsidP="0015043D">
      <w:pPr>
        <w:pStyle w:val="Default"/>
        <w:numPr>
          <w:ilvl w:val="0"/>
          <w:numId w:val="2"/>
        </w:numPr>
        <w:jc w:val="both"/>
        <w:rPr>
          <w:color w:val="auto"/>
          <w:sz w:val="28"/>
          <w:szCs w:val="28"/>
          <w:lang w:val="uk-UA"/>
        </w:rPr>
      </w:pPr>
      <w:r w:rsidRPr="00122BBD">
        <w:rPr>
          <w:color w:val="auto"/>
          <w:sz w:val="28"/>
          <w:szCs w:val="28"/>
          <w:lang w:val="uk-UA"/>
        </w:rPr>
        <w:t xml:space="preserve">За домінуючою формою семінари є: індивідуальні, групові, колективні, індивідуально-колективні [10]. </w:t>
      </w:r>
    </w:p>
    <w:p w:rsidR="009E14D8" w:rsidRPr="00122BBD" w:rsidRDefault="009E14D8" w:rsidP="001D7DAA">
      <w:pPr>
        <w:pStyle w:val="Default"/>
        <w:ind w:firstLine="709"/>
        <w:jc w:val="both"/>
        <w:rPr>
          <w:color w:val="auto"/>
          <w:sz w:val="28"/>
          <w:szCs w:val="28"/>
          <w:lang w:val="uk-UA"/>
        </w:rPr>
      </w:pP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Вибір викладачем того чи іншого типу семінару зумовлюється метою заняття, змістом навчального матеріалу, індивідуально-віковими особливостями студентської групи, складом академічної групи, рівнем підготовки студентів, педагогічною майстерністю викладача, наявними технічним можливостями.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Підготовка викладача до семінару </w:t>
      </w:r>
      <w:r w:rsidRPr="00122BBD">
        <w:rPr>
          <w:color w:val="auto"/>
          <w:sz w:val="28"/>
          <w:szCs w:val="28"/>
          <w:lang w:val="uk-UA"/>
        </w:rPr>
        <w:t xml:space="preserve">має певні особливості. Необхідно мати на увазі, що семінарські заняття проводяться за планом, відповідним програмі дисципліни, затвердженим кафедрою університету, а обсяг і зміст матеріалу, навіть провідні форми та методи роботи на семінарі, у більшості випадків, розробляються заздалегідь провідними фахівцями. Однак, це не означає, що викладач не повинен готуватися до проведення семінару.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Роль викладача у процесі проведення семінарів досить значна. Він повинен бути організатором обговорення, надавати можливість кожному студенту висловлювати свою думку, робити висновки, узагальнення, аналізувати та рецензувати відповіді один одного, власноруч проводити семінари, а не має брати на себе все необхідні ролі та підміняти студентів.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Ефективність семінарського заняття значною мірою залежить від попередньої підготовки викладача: опрацювання літератури, рекомендованої студентам, обдумування композиції семінару, додаткових питань, окремих методів активізації пізнавальної діяльності студентів, вступного та заключного слова, способів оцінки діяльності студентів, визначення конкретних завдань на наступне заняття та ін. Не перебільшену роль у проведенні семінару відіграють засоби наочності (плакати, таблиці, схеми, ілюстрації, виставки, відеофрагменти тощо), які варто підготувати викладачеві.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lastRenderedPageBreak/>
        <w:t xml:space="preserve">За формою проведення семінарські заняття являють собою розгорнуту бесіду за планом, заздалегідь повідомленому студентам, або невеликі доповіді студентів з наступним їхнім обговоренням учасниками семінару.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Зміст семінарських занять у вищій школі має бути професійно спрямованим, забезпечувати розкриття на конкретних прикладах єдності теорії та практики. Застосовувані методи навчання повинні сприяти формуванню в студентів творчого підходу, залучати їх до активної пізнавальної діяльності.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Діяльність студентів на семінарі оцінюється викладачем і вноситься у журнал групи. Отримані студентами оцінки враховуються під час визначення поточної успішності студента, входять до обсягу рейтингової оцінки з навчальної дисципліни.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Важливу роль в удосконалюванні методики навчання відіграє впровадження у практику семінарських занять нетрадиційних методів активного навчання. Найбільш ефективними серед них є такі методи, як-от ігрове проектування й аналіз конкретних ситуацій (кейс-метод).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При </w:t>
      </w:r>
      <w:r w:rsidRPr="00122BBD">
        <w:rPr>
          <w:iCs/>
          <w:color w:val="auto"/>
          <w:sz w:val="28"/>
          <w:szCs w:val="28"/>
          <w:lang w:val="uk-UA"/>
        </w:rPr>
        <w:t xml:space="preserve">ігровому проектуванні </w:t>
      </w:r>
      <w:r w:rsidRPr="00122BBD">
        <w:rPr>
          <w:color w:val="auto"/>
          <w:sz w:val="28"/>
          <w:szCs w:val="28"/>
          <w:lang w:val="uk-UA"/>
        </w:rPr>
        <w:t xml:space="preserve">відтворюється процес створення або вдосконалювання умовного або модельованого об'єкта. В основі технології проведення таких занять лежать три стрижневих елементи: 1) механізм визначення функціонально-рольових інтересів учасників ігрового проектування; 2) алгоритм розробки проекту; 3)механізм «експертної оцінки» проекту або ігрового «випробування проекту в дії». Такі технології навчання особливо ефективні, якщо вони реалізуються безпосередньо на підприємстві, де здійснюються впровадження нововведень, розробка й освоєння інновацій, </w:t>
      </w:r>
      <w:r w:rsidRPr="0015043D">
        <w:rPr>
          <w:color w:val="auto"/>
          <w:sz w:val="28"/>
          <w:szCs w:val="28"/>
          <w:lang w:val="uk-UA"/>
        </w:rPr>
        <w:t>що перетворюють ігрове проектування в моделювання реальних процесів [7].</w:t>
      </w:r>
      <w:r w:rsidRPr="00122BBD">
        <w:rPr>
          <w:color w:val="auto"/>
          <w:sz w:val="28"/>
          <w:szCs w:val="28"/>
          <w:lang w:val="uk-UA"/>
        </w:rPr>
        <w:t xml:space="preserve">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Аналіз конкретних ситуацій </w:t>
      </w:r>
      <w:r w:rsidRPr="00122BBD">
        <w:rPr>
          <w:color w:val="auto"/>
          <w:sz w:val="28"/>
          <w:szCs w:val="28"/>
          <w:lang w:val="uk-UA"/>
        </w:rPr>
        <w:t xml:space="preserve">сприяє формуванню в майбутнього фахівця вміння формулювати й вирішувати завдання (проблему) у певних обставинах. Ситуаційні завдання суттєво відрізняються від навчальних завдань-вправ: якщо там завжди сформульована умова та вимога, то в ситуаційному виробничому завданні, як правило, таких параметрів немає. Майбутньому фахівцеві під час вирішення подібних завдань необхідно, насамперед, розібратися в реальній ситуації, визначити, чи існує проблема, у чому власне вона полягає, самостійно визначитись, що йому відомо й що треба здійснити для ухвалення рішення. Ситуаційне завдання може мати кілька варіантів рішення, які виявляться прийнятними в конкретній ситуації, що вимагає від фахівця вміння обрати з них найбільш оптимальний. У такий спосіб розвивається здатність визначати раціональні способи аналізу проблемної ситуації та шляхи її вирішення.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Аналіз конкретних ситуацій або кейс-метод – це ситуаційне завдання та інформація, необхідна для її вирішення, що розміщена в спеціальній папці (конверті). </w:t>
      </w:r>
    </w:p>
    <w:p w:rsidR="00BC73B7"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Кейс (від англ. case – випадок, обставина, стан справ; доказ, аргумент) – модна та досить поширена форма проведення економічних занять і здійснення контролю знань студентів і дорослих за окремою темою, конкретним курсом, </w:t>
      </w:r>
      <w:r w:rsidRPr="00122BBD">
        <w:rPr>
          <w:color w:val="auto"/>
          <w:sz w:val="28"/>
          <w:szCs w:val="28"/>
          <w:lang w:val="uk-UA"/>
        </w:rPr>
        <w:lastRenderedPageBreak/>
        <w:t xml:space="preserve">а також для розроблення міждисциплінарних завдань і занять на професійну компетентність [1, с. 277] у ході семінарських занять з будь-якої дисципліни. </w:t>
      </w:r>
    </w:p>
    <w:p w:rsidR="009E14D8" w:rsidRPr="00122BBD" w:rsidRDefault="009E14D8" w:rsidP="001D7DAA">
      <w:pPr>
        <w:pStyle w:val="Default"/>
        <w:ind w:firstLine="709"/>
        <w:jc w:val="both"/>
        <w:rPr>
          <w:color w:val="auto"/>
          <w:sz w:val="28"/>
          <w:szCs w:val="28"/>
          <w:lang w:val="uk-UA"/>
        </w:rPr>
      </w:pPr>
      <w:r w:rsidRPr="00122BBD">
        <w:rPr>
          <w:iCs/>
          <w:color w:val="auto"/>
          <w:sz w:val="28"/>
          <w:szCs w:val="28"/>
          <w:lang w:val="uk-UA"/>
        </w:rPr>
        <w:t xml:space="preserve">Конструктор кейс-методу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1. Вивчення студентами тексту та змісту ситуації позааудиторно.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2. Ознайомлення зі структурою кейсу (ситуацією, наявними умовами, вимогами до результатів тощо).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3. Постановка викладачем завдання за кейсом.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4. Об‘єднання студентів у малі групи.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5. Робота студентів у малих групах.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6. Презентація роботи груп.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Ігрове проектування та кейс-метод можуть бути застосовані в якості окремої частини семінарського заняття та значно покращити якість його проведення.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Існує досить поширена думка, що лекції та семінари повинен проводити один викладач. За цих умов можливі єдиний підхід до бачення окремих тем чи питань курсу, послідовність і чіткість засвоєння матеріалу, здійснення систематичного контролю за самостійною роботою студентів. Проте, це не завжди можливо, тому зазвичай семінарські заняття проводить асистент чи старший викладач кафедри.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Ефективність семінарського заняття можна визначити за наступними </w:t>
      </w:r>
      <w:r w:rsidRPr="0015043D">
        <w:rPr>
          <w:iCs/>
          <w:color w:val="auto"/>
          <w:sz w:val="28"/>
          <w:szCs w:val="28"/>
          <w:lang w:val="uk-UA"/>
        </w:rPr>
        <w:t xml:space="preserve">критеріями </w:t>
      </w:r>
      <w:r w:rsidRPr="0015043D">
        <w:rPr>
          <w:color w:val="auto"/>
          <w:sz w:val="28"/>
          <w:szCs w:val="28"/>
          <w:lang w:val="uk-UA"/>
        </w:rPr>
        <w:t>[14]:</w:t>
      </w:r>
      <w:r w:rsidRPr="00122BBD">
        <w:rPr>
          <w:color w:val="auto"/>
          <w:sz w:val="28"/>
          <w:szCs w:val="28"/>
          <w:lang w:val="uk-UA"/>
        </w:rPr>
        <w:t xml:space="preserve">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цілеспрямованість: постановка проблеми, прагнення пов'язати теорію з практикою, з використанням матеріалу в майбутній професійній діяльності;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планування; виділення головних питань, пов'язаних з профілюючими дисциплінами, наявність у списку нової літератури;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організація семінару: вміння викликати та підтримувати дискусію, конструктивний аналіз усіх відповідей і виступів, наповненість навчального часу обговоренням проблем, поведінка самого викладача;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стиль проведення семінару: пожвавлений, з постановкою гострих питань, сприяння дискусії, збудження думки, прагнення висловити думку та ін.;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відносини «викладач-студент»: вимогливі, поважні;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управління групою: швидкий контакт із студентами, упевнена поведінка в групі, розумні та справедливі взаємини зі студентами;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зауваження викладача: кваліфіковані, узагальнені, конкретизовані;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студенти ведуть записи на семінарах: регулярно, рідко, не ведуть. </w:t>
      </w:r>
    </w:p>
    <w:p w:rsidR="001D7DAA" w:rsidRPr="00122BBD" w:rsidRDefault="001D7DAA">
      <w:pPr>
        <w:rPr>
          <w:rFonts w:ascii="Times New Roman" w:hAnsi="Times New Roman" w:cs="Times New Roman"/>
          <w:sz w:val="28"/>
          <w:szCs w:val="28"/>
          <w:lang w:val="uk-UA"/>
        </w:rPr>
      </w:pPr>
      <w:r w:rsidRPr="00122BBD">
        <w:rPr>
          <w:sz w:val="28"/>
          <w:szCs w:val="28"/>
          <w:lang w:val="uk-UA"/>
        </w:rPr>
        <w:br w:type="page"/>
      </w:r>
    </w:p>
    <w:p w:rsidR="009E14D8" w:rsidRPr="00122BBD" w:rsidRDefault="001D7DAA" w:rsidP="001D7DAA">
      <w:pPr>
        <w:pStyle w:val="Default"/>
        <w:jc w:val="both"/>
        <w:rPr>
          <w:b/>
          <w:bCs/>
          <w:color w:val="auto"/>
          <w:sz w:val="28"/>
          <w:szCs w:val="28"/>
          <w:lang w:val="uk-UA"/>
        </w:rPr>
      </w:pPr>
      <w:r w:rsidRPr="00122BBD">
        <w:rPr>
          <w:b/>
          <w:bCs/>
          <w:color w:val="auto"/>
          <w:sz w:val="28"/>
          <w:szCs w:val="28"/>
          <w:lang w:val="uk-UA"/>
        </w:rPr>
        <w:lastRenderedPageBreak/>
        <w:t xml:space="preserve">Тема </w:t>
      </w:r>
      <w:r w:rsidR="009E14D8" w:rsidRPr="00122BBD">
        <w:rPr>
          <w:b/>
          <w:bCs/>
          <w:color w:val="auto"/>
          <w:sz w:val="28"/>
          <w:szCs w:val="28"/>
          <w:lang w:val="uk-UA"/>
        </w:rPr>
        <w:t xml:space="preserve">.3. Методика організації і проведення лабораторних та практичних занять </w:t>
      </w:r>
    </w:p>
    <w:p w:rsidR="001D7DAA" w:rsidRPr="00122BBD" w:rsidRDefault="001D7DAA" w:rsidP="001D7DAA">
      <w:pPr>
        <w:pStyle w:val="Default"/>
        <w:ind w:firstLine="709"/>
        <w:jc w:val="both"/>
        <w:rPr>
          <w:color w:val="auto"/>
          <w:sz w:val="28"/>
          <w:szCs w:val="28"/>
          <w:lang w:val="uk-UA"/>
        </w:rPr>
      </w:pP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Практичні та лабораторні заняття є складовою частиною навчальних курсів, мають тісний зв'язок з лекційним матеріалом. Вони, зазвичай, слідують за лекціями й тим самим наповнюють теоретичний курс практичним змістом. </w:t>
      </w:r>
    </w:p>
    <w:p w:rsidR="009E14D8" w:rsidRPr="0015043D" w:rsidRDefault="009E14D8" w:rsidP="001D7DAA">
      <w:pPr>
        <w:pStyle w:val="Default"/>
        <w:ind w:firstLine="709"/>
        <w:jc w:val="both"/>
        <w:rPr>
          <w:color w:val="auto"/>
          <w:sz w:val="28"/>
          <w:szCs w:val="28"/>
          <w:lang w:val="uk-UA"/>
        </w:rPr>
      </w:pPr>
      <w:r w:rsidRPr="00122BBD">
        <w:rPr>
          <w:color w:val="auto"/>
          <w:sz w:val="28"/>
          <w:szCs w:val="28"/>
          <w:lang w:val="uk-UA"/>
        </w:rPr>
        <w:t xml:space="preserve">Етимологія ключових понять «лабораторія» та «практика» указує на сформовані в далекі часи поняття, пов'язані із застосуванням тим, хто </w:t>
      </w:r>
      <w:r w:rsidRPr="0015043D">
        <w:rPr>
          <w:color w:val="auto"/>
          <w:sz w:val="28"/>
          <w:szCs w:val="28"/>
          <w:lang w:val="uk-UA"/>
        </w:rPr>
        <w:t>навчається, розумових, трудових фізичних зусиль для вирішення виниклих наукових і життєвих завдань, що потребують посиленої практичної діяльності [1</w:t>
      </w:r>
      <w:r w:rsidR="0015043D" w:rsidRPr="0015043D">
        <w:rPr>
          <w:color w:val="auto"/>
          <w:sz w:val="28"/>
          <w:szCs w:val="28"/>
          <w:lang w:val="uk-UA"/>
        </w:rPr>
        <w:t>2</w:t>
      </w:r>
      <w:r w:rsidRPr="0015043D">
        <w:rPr>
          <w:color w:val="auto"/>
          <w:sz w:val="28"/>
          <w:szCs w:val="28"/>
          <w:lang w:val="uk-UA"/>
        </w:rPr>
        <w:t xml:space="preserve">].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Практичне (від грецьк. praktocos – діяльний) заняття – форма навчального заняття, за якої викладач організовує детальний розгляд студентами окремих теоретичних положень навчальної дисципліни та формує вміння та навички їх практичного застосування шляхом індивідуального виконання студентом відповідно сформульованих завдань [1</w:t>
      </w:r>
      <w:r w:rsidR="0015043D" w:rsidRPr="0015043D">
        <w:rPr>
          <w:color w:val="auto"/>
          <w:sz w:val="28"/>
          <w:szCs w:val="28"/>
          <w:lang w:val="uk-UA"/>
        </w:rPr>
        <w:t>1</w:t>
      </w:r>
      <w:r w:rsidRPr="0015043D">
        <w:rPr>
          <w:color w:val="auto"/>
          <w:sz w:val="28"/>
          <w:szCs w:val="28"/>
          <w:lang w:val="uk-UA"/>
        </w:rPr>
        <w:t xml:space="preserve">].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На практичних заняттях розв‘язуються завдання, виконуються розрахункові, графічні, розрахунково-графічні роботи, управляння в читанні, перекладі розмовної мови при вивченні іноземних мов та ін.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Перелік тем практичних занять визначається робочою навчальною програмою дисципліни.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Цільове призначення практичних занять полягає у поглибленні й закріпленні знань, набутих на лекціях або за допомогою підручників, формуванні вмінь і навичок застосування знань, виконання певних дій та операцій. В окремих випадках на практичних заняттях викладачами повідомляються додаткові знання.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Практичні заняття у переважній більшості проводяться на І-ІІ курсах, коли вивчаються в основному загальнонаукові дисципліни, а власне заняття містять багато елементів "учнівського" характеру, рідкіше – на старших курсах, де зростає роль самостійної роботи та збільшується обсяг дослідницької діяльності студентів [4].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Проведення практичного заняття ґрунтується на попередньо підготовленому методичному матеріалі – тестах для виявлення ступеня оволодіння студентами необхідними теоретичними положеннями, наборі завдань різної складності для розв'язування їх студентами на занятті. Указані методичні засоби готуються викладачем, якому доручено проведення практичних занять, за погодженням з лектором даної навчальної дисципліни [1</w:t>
      </w:r>
      <w:r w:rsidR="0015043D" w:rsidRPr="0015043D">
        <w:rPr>
          <w:color w:val="auto"/>
          <w:sz w:val="28"/>
          <w:szCs w:val="28"/>
          <w:lang w:val="uk-UA"/>
        </w:rPr>
        <w:t>0</w:t>
      </w:r>
      <w:r w:rsidRPr="0015043D">
        <w:rPr>
          <w:color w:val="auto"/>
          <w:sz w:val="28"/>
          <w:szCs w:val="28"/>
          <w:lang w:val="uk-UA"/>
        </w:rPr>
        <w:t xml:space="preserve">].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Практичне заняття проводиться, як правило, з академічною групою. З окремих навчальних дисциплін, виходячи з особливостей їх вивчення та вимог</w:t>
      </w:r>
      <w:r w:rsidRPr="00122BBD">
        <w:rPr>
          <w:color w:val="auto"/>
          <w:sz w:val="28"/>
          <w:szCs w:val="28"/>
          <w:lang w:val="uk-UA"/>
        </w:rPr>
        <w:t xml:space="preserve"> безпеки життєдіяльності, допускається поділ академічної групи на підгрупи. На мистецько-творчих спеціальностях практичні заняття з фахових навчальних дисциплін можуть проводитися з 2-3 студентами або індивідуально з одним студентом. Кількісний склад навчальних груп для </w:t>
      </w:r>
      <w:r w:rsidRPr="00122BBD">
        <w:rPr>
          <w:color w:val="auto"/>
          <w:sz w:val="28"/>
          <w:szCs w:val="28"/>
          <w:lang w:val="uk-UA"/>
        </w:rPr>
        <w:lastRenderedPageBreak/>
        <w:t xml:space="preserve">проведення практичних занять у таких випадках визначається навчальною програмою дисципліни або рішенням керівника вищого закладу </w:t>
      </w:r>
      <w:r w:rsidRPr="0015043D">
        <w:rPr>
          <w:color w:val="auto"/>
          <w:sz w:val="28"/>
          <w:szCs w:val="28"/>
          <w:lang w:val="uk-UA"/>
        </w:rPr>
        <w:t xml:space="preserve">освіти [5].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Практичні заняття, як правило, складаються з декількох етапів: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І етап. Підготовчий: перевірка готовності студентів (вивченої теорії, виконаної самостійної роботи) або пояснення викладачем порядку виконання навчальних завдань; повідомлення теми та мети заняття.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ІІ етап. Основний: здійснення практичної діяльності студентів з вирішенням завдань або виконання якихось вправ. Найчастіше вирішення завдань передбачає реалізацію пізнавальної діяльності студентів: розв‘язання типової задачі, тренувальних вправ, завдань на міжпредметний перенос, творчих вправ. На цьому етапі можлива організація роботи студентів у групах або виконання тих чи інших вправ студентами індивідуально.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ІІІ етап. Заключний: підбиття викладачем підсумків заняття, надання завдань на самостійну роботу або домашню індивідуальну роботу.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На практичних заняттях студенти також виконують письмові контрольні роботи або усно відповідають на питання.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Ефективність практичних занять, перш за все, залежить від підготовки до них студентів, їхньої уважності й активності в ході самих занять, творчого ставлення до виконання навчальних завдань і рекомендацій викладачів.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Практичні заняття, на відміну від лекційних, вимагають значно більшої самостійної роботи студентів, оскільки їм самим постійно доводиться вирішувати всілякі проблеми, що виникають у процесі, виконувати певні практичні дії, вправи, приймати рішення. Відповідно й підготовка студентів до цих занять більш складна.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Лабораторне (від грецьк. labor – праця, робота, труднощі) заняття – форма навчального заняття, за якої студент під керівництвом викладача особисто проводить натурні або імітаційні експерименти чи досліди з метою практичного підтвердження окремих теоретичних положень даної навчальної дисципліни, набуває практичних навичок роботи з лабораторним устаткуванням, обладнанням, обчислювальною технікою, вимірювальною апаратурою, методикою експериментальних досліджень у конкретній предметній галузі [1</w:t>
      </w:r>
      <w:r w:rsidR="0015043D" w:rsidRPr="0015043D">
        <w:rPr>
          <w:color w:val="auto"/>
          <w:sz w:val="28"/>
          <w:szCs w:val="28"/>
          <w:lang w:val="uk-UA"/>
        </w:rPr>
        <w:t>2</w:t>
      </w:r>
      <w:r w:rsidRPr="0015043D">
        <w:rPr>
          <w:color w:val="auto"/>
          <w:sz w:val="28"/>
          <w:szCs w:val="28"/>
          <w:lang w:val="uk-UA"/>
        </w:rPr>
        <w:t xml:space="preserve">].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Підвищення ролі лабораторних робіт пов'язане з швидким розвитком експерименту в його сучасній формі, унаслідок чого практично всі випускники вищого навчального закладу повинні бути підготовлені до дослідницької роботи.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Лабораторні роботи мають особливо яскраво виражену специфіку залежно від конкретної навчальної дисципліни. Тому, зазвичай, доцільними є лише загальнопедагогічні рекомендацій до методики їх організації та проведення.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Завданнями лабораторних занять є [4]: </w:t>
      </w:r>
    </w:p>
    <w:p w:rsidR="009E14D8" w:rsidRPr="00122BBD" w:rsidRDefault="009E14D8" w:rsidP="00270F43">
      <w:pPr>
        <w:pStyle w:val="Default"/>
        <w:numPr>
          <w:ilvl w:val="0"/>
          <w:numId w:val="2"/>
        </w:numPr>
        <w:ind w:left="0" w:firstLine="709"/>
        <w:jc w:val="both"/>
        <w:rPr>
          <w:color w:val="auto"/>
          <w:sz w:val="28"/>
          <w:szCs w:val="28"/>
          <w:lang w:val="uk-UA"/>
        </w:rPr>
      </w:pPr>
      <w:r w:rsidRPr="0015043D">
        <w:rPr>
          <w:color w:val="auto"/>
          <w:sz w:val="28"/>
          <w:szCs w:val="28"/>
          <w:lang w:val="uk-UA"/>
        </w:rPr>
        <w:t>сприяти здійсненню зв'язку теорії з практикою</w:t>
      </w:r>
      <w:r w:rsidRPr="00122BBD">
        <w:rPr>
          <w:color w:val="auto"/>
          <w:sz w:val="28"/>
          <w:szCs w:val="28"/>
          <w:lang w:val="uk-UA"/>
        </w:rPr>
        <w:t xml:space="preserve">;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знайомити студентів з будовою та принципом дії приладів, установок й інших технічних засобів, які застосовуються в науці, на </w:t>
      </w:r>
      <w:r w:rsidRPr="00122BBD">
        <w:rPr>
          <w:color w:val="auto"/>
          <w:sz w:val="28"/>
          <w:szCs w:val="28"/>
          <w:lang w:val="uk-UA"/>
        </w:rPr>
        <w:lastRenderedPageBreak/>
        <w:t xml:space="preserve">виробництві та в інших галузях практичної діяльності, а також прищеплювати навички користування сучасною технікою;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навчати методам наукових експериментальних досліджень, способам виміру величин і прийомам обробки експериментальних даних;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здобувати навички науково-дослідної роботи, розвивати самостійність у формуванні вмінь і засвоєнні знань, постановці дослідів, активізувати творчу діяльність студентів. </w:t>
      </w:r>
    </w:p>
    <w:p w:rsidR="009E14D8" w:rsidRPr="00122BBD" w:rsidRDefault="009E14D8" w:rsidP="001D7DAA">
      <w:pPr>
        <w:pStyle w:val="Default"/>
        <w:ind w:firstLine="709"/>
        <w:jc w:val="both"/>
        <w:rPr>
          <w:color w:val="auto"/>
          <w:sz w:val="28"/>
          <w:szCs w:val="28"/>
          <w:lang w:val="uk-UA"/>
        </w:rPr>
      </w:pPr>
    </w:p>
    <w:p w:rsidR="009E14D8" w:rsidRPr="0015043D" w:rsidRDefault="009E14D8" w:rsidP="001D7DAA">
      <w:pPr>
        <w:pStyle w:val="Default"/>
        <w:ind w:firstLine="709"/>
        <w:jc w:val="both"/>
        <w:rPr>
          <w:color w:val="auto"/>
          <w:sz w:val="28"/>
          <w:szCs w:val="28"/>
          <w:lang w:val="uk-UA"/>
        </w:rPr>
      </w:pPr>
      <w:r w:rsidRPr="00122BBD">
        <w:rPr>
          <w:color w:val="auto"/>
          <w:sz w:val="28"/>
          <w:szCs w:val="28"/>
          <w:lang w:val="uk-UA"/>
        </w:rPr>
        <w:t xml:space="preserve">Лабораторне заняття проводиться зі студентами, кількість яких не перевищує половини академічної групи. В окремих випадках (вимоги безпеки життєдіяльності, обмежена кількість робочих місць тощо) допускається проведення лабораторних занять з меншою чисельністю </w:t>
      </w:r>
      <w:r w:rsidRPr="0015043D">
        <w:rPr>
          <w:color w:val="auto"/>
          <w:sz w:val="28"/>
          <w:szCs w:val="28"/>
          <w:lang w:val="uk-UA"/>
        </w:rPr>
        <w:t xml:space="preserve">студентів [5].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У вищій школі лабораторним заняттям приділяється значне місце (залежно від характеру спеціальності, від 20 до 30 % навчального часу). Перелік тем лабораторних занять визначається робочою навчальною програмою дисципліни. Заміна лабораторних занять іншими видами навчальних занять, як правило, не дозволяється. Це обумовлюється тим, що робота в лабораторіях сприяє формуванню в студентів ініціативи, спостережливості та самостійності у прийнятті рішень; у процесі виконання лабораторних робіт більшість теоретичних положень, розрахунки та формули, що здавалися відверненими, стають конкретними [4].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Лабораторні заняття проводяться або фронтально (на одному занятті всі студенти групи або підгрупи виконують завдання з однієї теми на однотипному устаткуванні), або методом різних робіт (на одному занятті студенти виконують різні роботи). В окремих випадках лабораторні роботи виконуються циклами по 2-4 заняття. За час проходження одного циклу лектор начитує матеріал для другого циклу [4]. </w:t>
      </w:r>
    </w:p>
    <w:p w:rsidR="009E14D8" w:rsidRPr="0015043D" w:rsidRDefault="009E14D8" w:rsidP="001D7DAA">
      <w:pPr>
        <w:pStyle w:val="Default"/>
        <w:ind w:firstLine="709"/>
        <w:jc w:val="both"/>
        <w:rPr>
          <w:color w:val="auto"/>
          <w:sz w:val="28"/>
          <w:szCs w:val="28"/>
          <w:lang w:val="uk-UA"/>
        </w:rPr>
      </w:pPr>
      <w:r w:rsidRPr="0015043D">
        <w:rPr>
          <w:color w:val="auto"/>
          <w:sz w:val="28"/>
          <w:szCs w:val="28"/>
          <w:lang w:val="uk-UA"/>
        </w:rPr>
        <w:t xml:space="preserve">За своїм призначенням лабораторні заняття діляться на кілька категорій: </w:t>
      </w:r>
    </w:p>
    <w:p w:rsidR="009E14D8" w:rsidRPr="00122BBD" w:rsidRDefault="009E14D8" w:rsidP="00270F43">
      <w:pPr>
        <w:pStyle w:val="Default"/>
        <w:numPr>
          <w:ilvl w:val="0"/>
          <w:numId w:val="2"/>
        </w:numPr>
        <w:ind w:left="0" w:firstLine="709"/>
        <w:jc w:val="both"/>
        <w:rPr>
          <w:color w:val="auto"/>
          <w:sz w:val="28"/>
          <w:szCs w:val="28"/>
          <w:lang w:val="uk-UA"/>
        </w:rPr>
      </w:pPr>
      <w:r w:rsidRPr="0015043D">
        <w:rPr>
          <w:color w:val="auto"/>
          <w:sz w:val="28"/>
          <w:szCs w:val="28"/>
          <w:lang w:val="uk-UA"/>
        </w:rPr>
        <w:t>вступні або вимірювальні, які проводяться в ряді</w:t>
      </w:r>
      <w:r w:rsidRPr="00122BBD">
        <w:rPr>
          <w:color w:val="auto"/>
          <w:sz w:val="28"/>
          <w:szCs w:val="28"/>
          <w:lang w:val="uk-UA"/>
        </w:rPr>
        <w:t xml:space="preserve"> університетів з фізики, хімії й інших дисциплін. Їх ціль – ознайомити студентів з технікою експерименту, теорією похибок і методами обробки експериментальних даних, з будовою та принципом роботи основних вимірювальних приладів;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практикуми по загальнонауковим курсам, у яких значна увага приділяється з'ясуванню студентами сутності досліджуваних явищ і законів на основі постановки відповідних експериментів;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практикуми підвищеної складності, які є перехідним етапом від нагромадження знань і практичних навичок, що здобувають при засвоєнні загальних курсів, до вивчення спеціальних дисциплін й освоєння методів наукових досліджень;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практикуми з дисциплін спеціалізації (спеціальні практикуми), що є заключним етапом у практичній підготовці фахівців і такі, що сприяють формуванню навичок експериментальних наукових досліджень у певній галузі науки або виробничої діяльності.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lastRenderedPageBreak/>
        <w:t xml:space="preserve">Для підсилення експериментальної підготовки студентів навчальними планами ряду спеціальностей (фізика, хімія, біологія, механіка та ін.), крім обов'язкових лабораторних занять, практикумів і спеціальних практикумів передбачаються також практикуми за власним вибором студентів і факультативні практикуми. Це дозволяє бажаючим більш глибоко занурюватися у вибрану ними галузь науки.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Лабораторні заняття, незалежно від їхнього призначення та змісту, мають приблизно однакову структуру: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 початковий етап – допуск до заняття, у ході якого викладач перевіряє готовність студентів до виконання лабораторних робіт: рівень теоретичної підготовки, розуміння сутності майбутньої роботи, наявність підготовлених письмових матеріалів (таблиць для запису експериментальних даних, заготовок для графіків та ін.) для фіксації дослідних даних. У разі виконання лабораторних робіт, пов'язаних з можливою небезпекою для здоров'я та життя студентів, обов'язковим є інструктаж з правил безпеки й контроль за їх дотриманням.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ІІ етап. Проведення студентами дослідів і збір експериментальних даних.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ІІІ етап. Обробка експериментальних даних й оформлення звітів;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ІV етап. Здача викладачеві звітів з роботи;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У ряді випадків, якщо студентам не вдається оформити звіти на даному занятті, особливо, коли експериментальні дані вимагають серйозної обробки, здача звітів відбувається на наступному занятті в спеціально встановлений час.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Лабораторні заняття проводяться в спеціально обладнаних лабораторіях, у яких виділяються робочі місця, оснащені апаратурою, пристроями та матеріалами, необхідними для виконання завдання.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Кожна робота повинна забезпечуватися інструкцією, у якій указується тема роботи, її цільовий напрямок, необхідне оснащення, завдання й етапи її виконання. У ряді випадків – теоретичні основи експерименту або досліджуваного явища.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Лабораторні роботи кожним студентом виконуються за графіком, який складається на весь час занять у даній лабораторії. У графіку звичайно вказуються календарні строки виконання робіт, їхні номери, теми або назви. Лабораторна робота зараховується, якщо студент правильно поставив експеримент та одержав задовільні дослідно достовірні дані, знає й розуміє зміст досліджуваних явищ, порядок виконання роботи, підрахунку похибки й обробки експериментальних даних, правильно й акуратно оформив звіт, відповів на всі питання викладача.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Оцінки, отримані студентом за окремі практичні та лабораторні заняття, ураховуються при виставленні підсумкової оцінки з даної навчальної дисципліни. </w:t>
      </w:r>
    </w:p>
    <w:p w:rsidR="009E14D8" w:rsidRPr="00122BBD" w:rsidRDefault="009E14D8" w:rsidP="001D7DAA">
      <w:pPr>
        <w:pStyle w:val="Default"/>
        <w:ind w:firstLine="709"/>
        <w:jc w:val="both"/>
        <w:rPr>
          <w:color w:val="auto"/>
          <w:sz w:val="28"/>
          <w:szCs w:val="28"/>
          <w:lang w:val="uk-UA"/>
        </w:rPr>
      </w:pPr>
      <w:r w:rsidRPr="00122BBD">
        <w:rPr>
          <w:color w:val="auto"/>
          <w:sz w:val="28"/>
          <w:szCs w:val="28"/>
          <w:lang w:val="uk-UA"/>
        </w:rPr>
        <w:t xml:space="preserve">Ефективність практичних і лабораторних занять значно залежить від умінь викладача активізувати практичну діяльність студентів й управляти нею, організовувати сумісну, групову діяльність студентів, упроваджувати елементи змагання між ними. </w:t>
      </w:r>
    </w:p>
    <w:p w:rsidR="000C3632" w:rsidRPr="00122BBD" w:rsidRDefault="001D7DAA" w:rsidP="001D7DAA">
      <w:pPr>
        <w:pStyle w:val="Default"/>
        <w:rPr>
          <w:b/>
          <w:sz w:val="28"/>
          <w:szCs w:val="28"/>
          <w:lang w:val="uk-UA"/>
        </w:rPr>
      </w:pPr>
      <w:r w:rsidRPr="00122BBD">
        <w:rPr>
          <w:b/>
          <w:color w:val="auto"/>
          <w:sz w:val="28"/>
          <w:szCs w:val="28"/>
          <w:lang w:val="uk-UA"/>
        </w:rPr>
        <w:lastRenderedPageBreak/>
        <w:t xml:space="preserve">Тема 4. </w:t>
      </w:r>
      <w:r w:rsidRPr="00122BBD">
        <w:rPr>
          <w:b/>
          <w:bCs/>
          <w:sz w:val="28"/>
          <w:szCs w:val="28"/>
          <w:lang w:val="uk-UA"/>
        </w:rPr>
        <w:t xml:space="preserve">Види та функціі відкритих занять </w:t>
      </w:r>
    </w:p>
    <w:p w:rsidR="001D7DAA" w:rsidRPr="00122BBD" w:rsidRDefault="001D7DAA" w:rsidP="001D7DAA">
      <w:pPr>
        <w:autoSpaceDE w:val="0"/>
        <w:autoSpaceDN w:val="0"/>
        <w:adjustRightInd w:val="0"/>
        <w:spacing w:after="0" w:line="240" w:lineRule="auto"/>
        <w:jc w:val="both"/>
        <w:rPr>
          <w:rFonts w:ascii="Times New Roman" w:hAnsi="Times New Roman" w:cs="Times New Roman"/>
          <w:color w:val="000000"/>
          <w:sz w:val="28"/>
          <w:szCs w:val="28"/>
          <w:lang w:val="uk-UA"/>
        </w:rPr>
      </w:pP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color w:val="000000"/>
          <w:sz w:val="28"/>
          <w:szCs w:val="28"/>
          <w:lang w:val="uk-UA"/>
        </w:rPr>
        <w:t xml:space="preserve">Відкрите заняття – це одна з форм педагогічного контролю, метою якого є виявлення рівня професійної компетенції та педагогічної майстерності викладача з метою подальшого удосконалення викладацької діяльності. Такий контроль базується на трьох основних принципах: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b/>
          <w:bCs/>
          <w:iCs/>
          <w:color w:val="000000"/>
          <w:sz w:val="28"/>
          <w:szCs w:val="28"/>
          <w:lang w:val="uk-UA"/>
        </w:rPr>
        <w:t>Систематичність</w:t>
      </w:r>
      <w:r w:rsidRPr="00122BBD">
        <w:rPr>
          <w:rFonts w:ascii="Times New Roman" w:hAnsi="Times New Roman" w:cs="Times New Roman"/>
          <w:color w:val="000000"/>
          <w:sz w:val="28"/>
          <w:szCs w:val="28"/>
          <w:lang w:val="uk-UA"/>
        </w:rPr>
        <w:t xml:space="preserve">. Систематичний контроль створює належний порядок у процесі навчання, стимулює мотивацію і викладачів, і слухачів.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b/>
          <w:bCs/>
          <w:iCs/>
          <w:color w:val="000000"/>
          <w:sz w:val="28"/>
          <w:szCs w:val="28"/>
          <w:lang w:val="uk-UA"/>
        </w:rPr>
        <w:t>Спонукання</w:t>
      </w:r>
      <w:r w:rsidRPr="00122BBD">
        <w:rPr>
          <w:rFonts w:ascii="Times New Roman" w:hAnsi="Times New Roman" w:cs="Times New Roman"/>
          <w:color w:val="000000"/>
          <w:sz w:val="28"/>
          <w:szCs w:val="28"/>
          <w:lang w:val="uk-UA"/>
        </w:rPr>
        <w:t xml:space="preserve">. Контроль спонукає викладача не заспокоюватися на досягнутому, а постійно самоудосконалюватися, професійно зростати.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b/>
          <w:bCs/>
          <w:iCs/>
          <w:color w:val="000000"/>
          <w:sz w:val="28"/>
          <w:szCs w:val="28"/>
          <w:lang w:val="uk-UA"/>
        </w:rPr>
        <w:t>Всебічність</w:t>
      </w:r>
      <w:r w:rsidRPr="00122BBD">
        <w:rPr>
          <w:rFonts w:ascii="Times New Roman" w:hAnsi="Times New Roman" w:cs="Times New Roman"/>
          <w:color w:val="000000"/>
          <w:sz w:val="28"/>
          <w:szCs w:val="28"/>
          <w:lang w:val="uk-UA"/>
        </w:rPr>
        <w:t xml:space="preserve">. Оцінка педагогічної діяльності викладача дозволяє розглянути цю діяльність у комплексі, виявити, що заслуговує на увагу, може бути розповсюджено, а, з іншого боку, - які саме аспекти потребують подальшого коригування або удосконалення.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color w:val="000000"/>
          <w:sz w:val="28"/>
          <w:szCs w:val="28"/>
          <w:lang w:val="uk-UA"/>
        </w:rPr>
        <w:t xml:space="preserve">Відкрите заняття виконує ряд функцій, а саме: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122BBD">
        <w:rPr>
          <w:rFonts w:ascii="Times New Roman" w:hAnsi="Times New Roman" w:cs="Times New Roman"/>
          <w:b/>
          <w:bCs/>
          <w:iCs/>
          <w:color w:val="000000"/>
          <w:sz w:val="28"/>
          <w:szCs w:val="28"/>
          <w:lang w:val="uk-UA"/>
        </w:rPr>
        <w:t xml:space="preserve">Інформаційну </w:t>
      </w:r>
      <w:r w:rsidRPr="00122BBD">
        <w:rPr>
          <w:rFonts w:ascii="Times New Roman" w:hAnsi="Times New Roman" w:cs="Times New Roman"/>
          <w:color w:val="000000"/>
          <w:sz w:val="28"/>
          <w:szCs w:val="28"/>
          <w:lang w:val="uk-UA"/>
        </w:rPr>
        <w:t xml:space="preserve">- з одного боку, з’являється інформація щодо рівня професійної компетенції та педагогічної майстерності викладача, з іншого, - щодо рівня підготовленості студентів групи;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color w:val="000000"/>
          <w:sz w:val="28"/>
          <w:szCs w:val="28"/>
          <w:lang w:val="uk-UA"/>
        </w:rPr>
        <w:t xml:space="preserve">Діагностуючу </w:t>
      </w:r>
      <w:r w:rsidRPr="00122BBD">
        <w:rPr>
          <w:rFonts w:ascii="Times New Roman" w:hAnsi="Times New Roman" w:cs="Times New Roman"/>
          <w:color w:val="000000"/>
          <w:sz w:val="28"/>
          <w:szCs w:val="28"/>
          <w:lang w:val="uk-UA"/>
        </w:rPr>
        <w:t>- виявляються провідні методи і прийоми, що застосовуються викладачем, їх відповідні</w:t>
      </w:r>
      <w:r w:rsidR="001D7DAA" w:rsidRPr="00122BBD">
        <w:rPr>
          <w:rFonts w:ascii="Times New Roman" w:hAnsi="Times New Roman" w:cs="Times New Roman"/>
          <w:color w:val="000000"/>
          <w:sz w:val="28"/>
          <w:szCs w:val="28"/>
          <w:lang w:val="uk-UA"/>
        </w:rPr>
        <w:t xml:space="preserve">сть цілям заняття, врахування </w:t>
      </w:r>
      <w:r w:rsidRPr="00122BBD">
        <w:rPr>
          <w:rFonts w:ascii="Times New Roman" w:hAnsi="Times New Roman" w:cs="Times New Roman"/>
          <w:sz w:val="28"/>
          <w:szCs w:val="28"/>
          <w:lang w:val="uk-UA"/>
        </w:rPr>
        <w:t xml:space="preserve">специфіки аудиторії; встановлюються причини певних похибок у знаннях студентів.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Мотивуючу </w:t>
      </w:r>
      <w:r w:rsidRPr="00122BBD">
        <w:rPr>
          <w:rFonts w:ascii="Times New Roman" w:hAnsi="Times New Roman" w:cs="Times New Roman"/>
          <w:sz w:val="28"/>
          <w:szCs w:val="28"/>
          <w:lang w:val="uk-UA"/>
        </w:rPr>
        <w:t xml:space="preserve">- стимулює подальше удосконалення професіоналізму викладача і навчальної діяльності студентів;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Прогнозуючу </w:t>
      </w:r>
      <w:r w:rsidRPr="00122BBD">
        <w:rPr>
          <w:rFonts w:ascii="Times New Roman" w:hAnsi="Times New Roman" w:cs="Times New Roman"/>
          <w:sz w:val="28"/>
          <w:szCs w:val="28"/>
          <w:lang w:val="uk-UA"/>
        </w:rPr>
        <w:t xml:space="preserve">- дозволяє розповсюджувати у наступників передовий досвід, окреслювати шляхи зростання педагогічної майстерності викладача.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Термін "відкрите заняття" в дидактиці (теорії навчання) виступає як узагальнена назва. Існують такі види відкритих занять: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Пробне </w:t>
      </w:r>
      <w:r w:rsidRPr="00122BBD">
        <w:rPr>
          <w:rFonts w:ascii="Times New Roman" w:hAnsi="Times New Roman" w:cs="Times New Roman"/>
          <w:sz w:val="28"/>
          <w:szCs w:val="28"/>
          <w:lang w:val="uk-UA"/>
        </w:rPr>
        <w:t xml:space="preserve">- відкрите заняття, що проводиться претендентом на посаду викладача для підтвердження своєї професійної придатності. Його особливістю є те, що особа, яка проводить таке заняття, може не мати педагогічного досвіду. Крім того, вона практично не знає особливостей тієї аудиторії, з якою вона працюватиме. Головним тут виступає такий критерій, як демонстрація потенційної спроможності роботи викладачем.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Відвідує таке заняття в обов»язкокому порядку завідувач кафедри, а також викладачі кафедри. Результати обговорення відкритого заняття заносяться до протоколу засідання кафедри. Окремий протокол відвідування відкритого заняття не складається.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Графік проведення пробних занять не складається, відомості щодо їх проведення оголошуються окремо.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Поточне </w:t>
      </w:r>
      <w:r w:rsidRPr="00122BBD">
        <w:rPr>
          <w:rFonts w:ascii="Times New Roman" w:hAnsi="Times New Roman" w:cs="Times New Roman"/>
          <w:sz w:val="28"/>
          <w:szCs w:val="28"/>
          <w:lang w:val="uk-UA"/>
        </w:rPr>
        <w:t xml:space="preserve">- відкрите заняття, яке проводиться викладачем кафедри відповідно до графіку, який складається на початку кожного семестру, з охопленням всього науково-педагогічного складу кафедри, з вказівками дати, теми і місця проведення такого заняття. При складанні графіку необхідно враховувати власні побажання викладачів, за якими залишається право вибору </w:t>
      </w:r>
      <w:r w:rsidRPr="00122BBD">
        <w:rPr>
          <w:rFonts w:ascii="Times New Roman" w:hAnsi="Times New Roman" w:cs="Times New Roman"/>
          <w:sz w:val="28"/>
          <w:szCs w:val="28"/>
          <w:lang w:val="uk-UA"/>
        </w:rPr>
        <w:lastRenderedPageBreak/>
        <w:t xml:space="preserve">теми і дати проведення відкритого заняття. Графік відкритих занять затверджується на засіданні кафедри.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В окремих випадках допускається внесення змін до графіку. Наприклад, у разі хвороби викладача, термінового відрядження тощо. Тоді відкрите заняття переноситься на іншу дату, але ні в якому разі не відміняється.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При плануванні поточних відкритих занять керівництво кафедри повинно мати на увазі, що заняття зараховується як відкрите лише за умови присутності на ньому завідувача кафедри та не менш як 3-х членів кафедри. В іншому випадку проведене заняття кваліфікується як взаємовідвідування.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Слід враховувати, що після проведення відкритого заняття повинно відбутися його обговорення на найближчому засіданні кафедри із занесенням результатів обговорення до протоколу засідання кафедри. Окремий протокол відвідування відкритого заняття не складається.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Показове </w:t>
      </w:r>
      <w:r w:rsidRPr="00122BBD">
        <w:rPr>
          <w:rFonts w:ascii="Times New Roman" w:hAnsi="Times New Roman" w:cs="Times New Roman"/>
          <w:sz w:val="28"/>
          <w:szCs w:val="28"/>
          <w:lang w:val="uk-UA"/>
        </w:rPr>
        <w:t>- відкрите заняття, яке проводиться високо досвідченими лекторами – професорами, доцентами, старшими викладачами з великим досвідом науково-педагогічного, методичного і ор</w:t>
      </w:r>
      <w:r w:rsidR="001D7DAA" w:rsidRPr="00122BBD">
        <w:rPr>
          <w:rFonts w:ascii="Times New Roman" w:hAnsi="Times New Roman" w:cs="Times New Roman"/>
          <w:sz w:val="28"/>
          <w:szCs w:val="28"/>
          <w:lang w:val="uk-UA"/>
        </w:rPr>
        <w:t xml:space="preserve">ганізаційного рівня - з метою </w:t>
      </w:r>
      <w:r w:rsidRPr="00122BBD">
        <w:rPr>
          <w:rFonts w:ascii="Times New Roman" w:hAnsi="Times New Roman" w:cs="Times New Roman"/>
          <w:sz w:val="28"/>
          <w:szCs w:val="28"/>
          <w:lang w:val="uk-UA"/>
        </w:rPr>
        <w:t xml:space="preserve">демонстрації передових методик викладання, використання новітніх освітніх технологій, в першу чергу, для молодих викладачів, аспірантів або ж для колег з інших навчальних закладів, які проходять в університеті підвищення кваліфікації. Показове заняття виступає як своєрідна школа передового досвіду.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Графіки проведення показових відкритих занять складаються кафедрами щорічно посеместрово і подаютьсмя до методичного відділу для підготовки зведеного графіка по університету. При цьому кожна кафедра планує проведення як мінімум одного загальноуніверситетського відкритого заняття на семестр.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Відвідують показове відкрите заняття представники методичного відділу, деканату того факультету, де навчаються студенти, зав. кафедр, професорсько-викладацький склад кафедри і факультету. Заняття зараховується як відкрите лише за умови присутності на ньому не менш як 5-6 осіб із вищезазначеного переліку. В іншому випадку проведене заняття не зараховується як відкрите і потребує повторного проведення.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Після закінчення відкритого заняття не пізніше наступного робочого дня проводиться засідання кафедри, де відбувається обговорення його результатів, підводяться підсумки та вносяться пропозиції щодо вдосконалення професійного, наукового, методичного та організаційного рівнів проведення відкритого заняття. На засіданні кафедри, як правило, присутні всі ті, хто відвідував відкрите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Результати обговорення загальноунівеситетського показового відкритого заняття заносяться до протоколу, який затверджується проректором із науково-педагогічної та навчальної роботи і зберігається у методичному відділі (копія - на кафедрі) разом з планом проведення відкритого заняття. Форма протоколу та плану додається.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 xml:space="preserve">Викладачі, які не провели відкрите заняття з поважної причини, змінюють термін його проведення, погоджуючи його з методичним відділом університету.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
          <w:bCs/>
          <w:iCs/>
          <w:sz w:val="28"/>
          <w:szCs w:val="28"/>
          <w:lang w:val="uk-UA"/>
        </w:rPr>
        <w:t xml:space="preserve">Конкурсне </w:t>
      </w:r>
      <w:r w:rsidRPr="00122BBD">
        <w:rPr>
          <w:rFonts w:ascii="Times New Roman" w:hAnsi="Times New Roman" w:cs="Times New Roman"/>
          <w:sz w:val="28"/>
          <w:szCs w:val="28"/>
          <w:lang w:val="uk-UA"/>
        </w:rPr>
        <w:t xml:space="preserve">- відкрите заняття, що проводиться викладачем кафедри, який претендує на присвоєння звання професора чи доцента або проходить конкурс на заміщення більш високої посади порівняно із займаною.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Графіки проведення конкурсних відкритих занять складаються кафедрами щорічно посеместрово і подаютьсмя до методичного відділу разом з графіком проведення показових занять (з поміткою – «конкурсне заняття») для підготовки зведеного графіка по університету.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Особливістю конкурсних відкритих занять є те, що на них присутні не тільки всі члени кафедри, але й інші компетентні особи - представники ректорату, навчального, методичного відділів, деканату того факультету, де навчаються студенти, а також всі бажаючі викладачі університету. Заняття зараховується як відкрите лише за умови присутності на ньому не менш як 7-8 осіб із вищезазначеного переліку. В іншому випадку проведене заняття не зараховується як відкрите і потребує повторного проведення.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Після закінчення відкритого заняття не пізніше наступного робочого дня проводиться засідання кафедри, де відбувається обговорення його результатів, підводяться підсумки та вносяться пропозиції щодо вдосконалення професійного, наукового, методичного та організаційного рівнів проведення відкритого заняття. На засіданні кафедри, як правило, присутні всі ті, хто відвідував відкрите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Результати обговорення конкурсного відкритого заняття заносяться до протоколу, який затверджується проректором із науково-педагогічної та навчальної роботи і зберігається у методичному відділі (копія - на кафедрі) разом з планом проведення відкритого заняття. Форма протоколу та плану додається.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Викладачі, які не провели конкурсне відкрите заняття з поважної причини, змінюють термін його проведення, погоджуючи його з методичним відділом університету.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Повідомлення про конкурсне відкрите заняття бажано робити, окрім графіка, через оголошення, яке вивішується на дошці оголошень факультету та кафедри не менш, ніж за тиждень до його проведення. Це робиться з метою реалізації принципу гласності й прозорості. </w:t>
      </w:r>
    </w:p>
    <w:p w:rsidR="000C3632" w:rsidRPr="00122BBD" w:rsidRDefault="001D7DAA"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bCs/>
          <w:sz w:val="28"/>
          <w:szCs w:val="28"/>
          <w:lang w:val="uk-UA"/>
        </w:rPr>
        <w:t xml:space="preserve">Методична робота викладача на підготовчому етапі. </w:t>
      </w:r>
      <w:r w:rsidR="000C3632" w:rsidRPr="00122BBD">
        <w:rPr>
          <w:rFonts w:ascii="Times New Roman" w:hAnsi="Times New Roman" w:cs="Times New Roman"/>
          <w:sz w:val="28"/>
          <w:szCs w:val="28"/>
          <w:lang w:val="uk-UA"/>
        </w:rPr>
        <w:t xml:space="preserve">Підготовчий етап розпочинається із надання відомостей до кафедри про проведення відкритого заняття. При цьому сам викладач повинен визначитися у наступному: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1. З якої навчальної дисципліни з числа тих, що він викладає, йому хотілося б провести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2. Яка з тем даної дисципліни може бути представлена найбільш виграшно.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3. На якому з видів занять (лекція, семінар, практичне заняття) найкраще проявиться індивідуальна педагогічна майстерність.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 xml:space="preserve">4. У який період буде більше можливостей краще підготуватися до відкритого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5. Якщо викладач ознайомлений із студентською аудиторією, то - в якій групі краще проводити таке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Саме конкретні відповіді на поставлені питання у подальшому стають запорукою успішного проведення відкритого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Наступний крок передбачає укладання плану. Розрізняють план проведення та план – конспект відкритого заняття. План проведення роздається перед початком заняття всім присутнім і використовується ними при обговоренні відкритого заняття. Зразок такого плану додається. Планом-конспектом користується викладач, він повністю залежить від обраного виду заняття. Єдиним спільним компонентом для всіх видів занять виступають визначені групи цілей: навчальних, розвиваючих і виховних.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Основним орієнтиром при визначенні змісту занять виступають робочі навчальні плани і програми. При цьому слід враховувати, що у навчально-методичних комплексах, як правило, вже представлені питання на конкретні семінари або завдання на практичні заняття з переліком рекомендованої літератури. Відповідно викладач сам повинен гарно орієнтуватися в цій літературі.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Крім того, на етапі підготовки він має ще раз переглянути зміни і доповнення у законодавчій базі, чинні відомчі нормативні акти, бюлетені передового досвіду, періодичні видання, а також новітні автореферати дисертацій, монографії, матеріали наукових конференцій. Така робота виконує інформаційно-накопичувальну функцію. Абсолютно не обов’язково, щоб всі матеріали увійшли до конспекту заняття, але викладач у цьому випадку має значно більше можливостей щодо відбору найважливішого, найкращого.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План-конспект класичної лекції, окрім плану, повинен містити і певні теоретичні положення, і наведення прикладів, проміжні і остаточні висновки, настанови щодо самостійної роботи під час підготовки до семінарів і практичних занять.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План-конспект традиційного семінару відображає вступне слово викладача, питання відповідно до плану, стислі відповіді на кожне з питань, варіанти додаткових уточнюючих, проблемних запитань, підсумки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План-конспект практичного чи лабораторного заняття містить вступне слово викладача, стислий етап актуалізації теоретичних відомостей з теми, завдання і варіанти їх вирішення, можливі додаткові або проблемні питання, на яких слід буде зосередитися більш детально.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При укладанні плану-конспекту, окрім змістовної сторони, слід відтворити основні прийоми і методи, що будуть використовуватися при проведенні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Хоча методика укладання плану-конспекту звичайного і відкритого заняття приблизно однакова, все ж таки в останньому випадку слід більш ретельно проаналізувати і спрогнозувати, які з методів будуть найбільш прийнятними на відкритому занятті, враховуючи, крім всього іншого, певний стресовий стан групи.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lastRenderedPageBreak/>
        <w:t xml:space="preserve">Окремим питанням стоїть використання наочності й технічних засобів навчання (ТЗН), інтерактивних технологій навчання, що треба передбачити в планах. В ідеалі заняття повинно супроводжуватися демонстрацією тих чи інших відомостей у вигляді таблиць, алгоритмів, схем, фотодокументів, фрагментів відеофільмів тощо, оскільки зорове сприйняття є найбільш вагомим каналом закріплення інформації у свідомості особистості. Разом з тим, коли це робиться лише тільки на відкритому занятті, стає очевидним, що викладач не має навичок роботи із цими засобами. В свою чергу, це може призвести до певних збоїв у проведенні заняття і погіршити загальне враження від нього. Безумовно, систематичне використання ТЗН сприяє підвищенню педагогічного рейтингу викладача, адже сприяє підвищенню ефективності навчання.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Гарно підготовлена відкрита лекція, безумовно, є запорукою успішного її проведення. Разом з тим, чимало залежить і від того, наскільки вдало викладач вміє реалізувати все заплановане.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Традиційна структура лекції, в т. ч. відкритої, виглядає так: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організаційний момент;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повідомлення теми та мети;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ознайомлення з планом;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перелік рекомендованих літературних джерел;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перелік питань для самостійного вивчення; </w:t>
      </w:r>
    </w:p>
    <w:p w:rsidR="001D7DAA"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нагадування змісту попередньої лекції, зв»язок його з новим матеріалом</w:t>
      </w:r>
      <w:r w:rsidR="001D7DAA" w:rsidRPr="00122BBD">
        <w:rPr>
          <w:rFonts w:ascii="Times New Roman" w:hAnsi="Times New Roman" w:cs="Times New Roman"/>
          <w:sz w:val="28"/>
          <w:szCs w:val="28"/>
          <w:lang w:val="uk-UA"/>
        </w:rPr>
        <w:t>;</w:t>
      </w:r>
      <w:r w:rsidRPr="00122BBD">
        <w:rPr>
          <w:rFonts w:ascii="Times New Roman" w:hAnsi="Times New Roman" w:cs="Times New Roman"/>
          <w:sz w:val="28"/>
          <w:szCs w:val="28"/>
          <w:lang w:val="uk-UA"/>
        </w:rPr>
        <w:t xml:space="preserve">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мотивація навчальної діяльності;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реалізація тез лекції (змістовна частина лекції) з підведенням підсумків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після кожного питання;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підведення підсумків лекції, відповіді на питання;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 повідомлення теми наступного заняття.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Разом з тим, такий порядок не є догмою. Іноді оголошенню теми може передувати невеличкий вступ, конкретний випадок, цікава історія, що, з одного боку, допоможе зосередити увагу, з іншого, - логічно підведе до значущості самої теми. Крім того, цей перелік може доповнюватися посиланням на міжпредметні зв’язки або методичними рекомендаціями щодо підготовки до семінарських, практичних занять та самостійної роботи. Все залежить від індивідуального бачення самого викладача, в чому полягає його творчість і неповторність. Однакових рецептів немає і не може бути. Хоча існують і деякі універсальні поради, як от: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1. Лекція за законами діалектики повинна і охопити всі зазначені в плані питання (тобто повинна бути виконана навчальна програма) і залишити простір для подальшої самостійної роботи. Вже на цьому етапі слід спроектувати, що подальший семінар - це не репродукція, не переказ базових положень лекції, а сумісне обговорення проблеми.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2. Лекція не повинна перетворюватися на диктант. Тому темп мовлення повинен коливатися. Там, де надаються важливі положення, тлумачення </w:t>
      </w:r>
      <w:r w:rsidRPr="00122BBD">
        <w:rPr>
          <w:rFonts w:ascii="Times New Roman" w:hAnsi="Times New Roman" w:cs="Times New Roman"/>
          <w:sz w:val="28"/>
          <w:szCs w:val="28"/>
          <w:lang w:val="uk-UA"/>
        </w:rPr>
        <w:lastRenderedPageBreak/>
        <w:t xml:space="preserve">термінів, темп має уповільнюватися. Там, де наводяться приклади, загальні моменти, темп можна прискорити.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3. Інтонація, з якою надається теоретичний матеріал, відіграє дуже важливу роль. Монотонне бубоніння призводить до швидкої втомлюваності слухачів, втрати цікавості до проблеми. Саме інтонація підкреслює, що є найважливішим. При цьому особлива увага повинна звертатися на логічний наголос, яким виділяються ключові слова.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4. Увага не буває постійною. Після 12-15 хвилин її рівень починає знижуватися. Тому необхідно слідкувати за аудиторією, і при появі перших ознак втоми, зниження рівня уваги необхідно розповісти цікавий приклад, кумедну ситуацію, пов’язану з проблемами, розглядуваними під час лекції. </w:t>
      </w:r>
    </w:p>
    <w:p w:rsidR="000C3632" w:rsidRPr="00122BBD" w:rsidRDefault="000C3632" w:rsidP="001D7DAA">
      <w:pPr>
        <w:autoSpaceDE w:val="0"/>
        <w:autoSpaceDN w:val="0"/>
        <w:adjustRightInd w:val="0"/>
        <w:spacing w:after="0" w:line="240" w:lineRule="auto"/>
        <w:ind w:firstLine="709"/>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 xml:space="preserve">5. Для встановлення і підтримання контакту з аудиторією не зайве після викладення певних положень перепитати, чи всім зрозуміло сказане. За необхідності стисло переказати головне у вигляді резюме. </w:t>
      </w:r>
    </w:p>
    <w:p w:rsidR="000C3632" w:rsidRPr="00122BBD" w:rsidRDefault="000C3632" w:rsidP="001D7DAA">
      <w:pPr>
        <w:pStyle w:val="Default"/>
        <w:ind w:firstLine="709"/>
        <w:jc w:val="both"/>
        <w:rPr>
          <w:color w:val="auto"/>
          <w:sz w:val="28"/>
          <w:szCs w:val="28"/>
          <w:lang w:val="uk-UA"/>
        </w:rPr>
      </w:pPr>
      <w:r w:rsidRPr="00122BBD">
        <w:rPr>
          <w:color w:val="auto"/>
          <w:sz w:val="28"/>
          <w:szCs w:val="28"/>
          <w:lang w:val="uk-UA"/>
        </w:rPr>
        <w:t>6. В кінці лекції необхідно пов’язати закінчення з початком, щоб підкреслити вичерпність змісту даної теми. Важливою складовою частиною всього лекційного процесу є відповіді на запитання.</w:t>
      </w:r>
    </w:p>
    <w:p w:rsidR="000C3632" w:rsidRPr="00122BBD" w:rsidRDefault="000C3632" w:rsidP="009E14D8">
      <w:pPr>
        <w:pStyle w:val="Default"/>
        <w:rPr>
          <w:color w:val="auto"/>
          <w:sz w:val="28"/>
          <w:szCs w:val="28"/>
          <w:lang w:val="uk-UA"/>
        </w:rPr>
      </w:pPr>
    </w:p>
    <w:p w:rsidR="009E14D8" w:rsidRPr="00122BBD" w:rsidRDefault="001D7DAA" w:rsidP="009E14D8">
      <w:pPr>
        <w:pStyle w:val="Default"/>
        <w:rPr>
          <w:b/>
          <w:bCs/>
          <w:color w:val="auto"/>
          <w:sz w:val="28"/>
          <w:szCs w:val="28"/>
          <w:lang w:val="uk-UA"/>
        </w:rPr>
      </w:pPr>
      <w:r w:rsidRPr="00122BBD">
        <w:rPr>
          <w:b/>
          <w:bCs/>
          <w:color w:val="auto"/>
          <w:sz w:val="28"/>
          <w:szCs w:val="28"/>
          <w:lang w:val="uk-UA"/>
        </w:rPr>
        <w:t xml:space="preserve">Тема </w:t>
      </w:r>
      <w:r w:rsidR="000C3632" w:rsidRPr="00122BBD">
        <w:rPr>
          <w:b/>
          <w:bCs/>
          <w:color w:val="auto"/>
          <w:sz w:val="28"/>
          <w:szCs w:val="28"/>
          <w:lang w:val="uk-UA"/>
        </w:rPr>
        <w:t>5</w:t>
      </w:r>
      <w:r w:rsidR="009E14D8" w:rsidRPr="00122BBD">
        <w:rPr>
          <w:b/>
          <w:bCs/>
          <w:color w:val="auto"/>
          <w:sz w:val="28"/>
          <w:szCs w:val="28"/>
          <w:lang w:val="uk-UA"/>
        </w:rPr>
        <w:t xml:space="preserve">. Консультування як форма роботи зі студентами </w:t>
      </w:r>
    </w:p>
    <w:p w:rsidR="001D7DAA" w:rsidRPr="00122BBD" w:rsidRDefault="001D7DAA" w:rsidP="008035EA">
      <w:pPr>
        <w:pStyle w:val="Default"/>
        <w:ind w:firstLine="709"/>
        <w:jc w:val="both"/>
        <w:rPr>
          <w:color w:val="auto"/>
          <w:sz w:val="28"/>
          <w:szCs w:val="28"/>
          <w:lang w:val="uk-UA"/>
        </w:rPr>
      </w:pP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Щоб правильно зорієнтуватися в широкому потоці інформації, глибоко вивчити закономірності процесу розвитку суспільства, а отримані знання перетворити у власні внутрішні переконання, необхідно вміти самостійно вчитися й мати бажання навчатися упродовж життя.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Організація самостійної роботи і її активізація – двоєдиний процес, у якому студент не тільки об'єкт, але й суб'єкт. При цьому активність студента не менш важлива, аніж активність викладача.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Активність студента – це, насамперед, пошук і відбір найбільш досконалих і прийнятних для нього прийомів і способів самостійної роботи з метою більш глибокого засвоєння матеріалу. Викладацька активність виступає в основному як ненав'язливе, чуйне й тактовне наставництво, але разом з тим і вимогливий контроль. Роль викладача полягає в тому, щоб надати основні поняття з виучуваного предмету та вказати, у якому напрямі варто вивчати його докладніше й чому важливо таке вивчення.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Склалося чимало виправданих і традиційних форм організації самостійної роботи студентів у ВНЗ, проте визначальний вплив на рівень і якість самостійної роботи, безумовно, чинить навчальна лекція. Прочитана на високому ідейно-теоретичному рівні, у тісному зв'язку з життям, профілем вищого навчального закладу, вона активізує самостійне мислення студентів.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На загальному тлі функціонування системи форм навчального процесу варто виділити особливо навчальну консультацію, проведенню якої до теперішнього часу приділялася практично пасивна роль. В умовах перебудови навчального процесу місце й роль консультації істотно змінюється, вона здобуває іншу форму. Практично проблема консультацій вимагає глибокого </w:t>
      </w:r>
      <w:r w:rsidRPr="00122BBD">
        <w:rPr>
          <w:color w:val="auto"/>
          <w:sz w:val="28"/>
          <w:szCs w:val="28"/>
          <w:lang w:val="uk-UA"/>
        </w:rPr>
        <w:lastRenderedPageBreak/>
        <w:t xml:space="preserve">осмислення, оскільки в методичному плані ця форма організації самостійної роботи студентів представлена й розроблена слабко. </w:t>
      </w:r>
    </w:p>
    <w:p w:rsidR="009E14D8" w:rsidRPr="00122BBD" w:rsidRDefault="009E14D8" w:rsidP="008035EA">
      <w:pPr>
        <w:pStyle w:val="Default"/>
        <w:ind w:firstLine="709"/>
        <w:jc w:val="both"/>
        <w:rPr>
          <w:color w:val="auto"/>
          <w:sz w:val="28"/>
          <w:szCs w:val="28"/>
          <w:lang w:val="uk-UA"/>
        </w:rPr>
      </w:pPr>
      <w:r w:rsidRPr="00122BBD">
        <w:rPr>
          <w:iCs/>
          <w:color w:val="auto"/>
          <w:sz w:val="28"/>
          <w:szCs w:val="28"/>
          <w:lang w:val="uk-UA"/>
        </w:rPr>
        <w:t xml:space="preserve">Консультація </w:t>
      </w:r>
      <w:r w:rsidRPr="00122BBD">
        <w:rPr>
          <w:color w:val="auto"/>
          <w:sz w:val="28"/>
          <w:szCs w:val="28"/>
          <w:lang w:val="uk-UA"/>
        </w:rPr>
        <w:t xml:space="preserve">– слово латинського походження. У перекладі воно означає «допомогу радою» (рада фахівця з якого-небудь питання, рада знаючої особи). Поняття та зміст консультації більш ємнісне, тому що крім того, що це форма роботи зі студентами, вона, у той же час, є дієвою формою їхнього морального виховання. Консультації активно сприяють виробленню таких важливих якостей, як дисциплінованість, працьовитість, цілеспрямованість, прагнення до пошуку істини, таких необхідних для сучасного фахівця високої кваліфікації.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Важливість консультації й консультування доводиться також тим, що відповідно до нормативних документів обов‘язкові консультації на денному відділенні становлять 6% від загального обсягу годин, відведених на вивчення конкретного навчального предмету, а на заочному – 12%.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При всьому своєму загальному значенні, за змістом консультації специфічні для різних форм навчання – денного й заочного. Різноманітні й методи консультування: питально-відповідальний, розгорнута бесіда, розгорнута бесіда на основі конспектів першоджерел, вирішення завдань і розбір конкретних проблемних ситуацій, просте спілкування, що дозволяє відпрацьовувати навички публічного виступу тощо. Для досягнення більшої ефективності консультацій необхідно дібрати відповідні форми їх проведення: групові, індивідуальні, із застосуванням технічних засобів та інші. </w:t>
      </w:r>
    </w:p>
    <w:p w:rsidR="009E14D8" w:rsidRPr="00122BBD" w:rsidRDefault="009E14D8" w:rsidP="008035EA">
      <w:pPr>
        <w:pStyle w:val="Default"/>
        <w:ind w:firstLine="709"/>
        <w:jc w:val="both"/>
        <w:rPr>
          <w:color w:val="auto"/>
          <w:sz w:val="28"/>
          <w:szCs w:val="28"/>
          <w:lang w:val="uk-UA"/>
        </w:rPr>
      </w:pPr>
      <w:r w:rsidRPr="00122BBD">
        <w:rPr>
          <w:iCs/>
          <w:color w:val="auto"/>
          <w:sz w:val="28"/>
          <w:szCs w:val="28"/>
          <w:lang w:val="uk-UA"/>
        </w:rPr>
        <w:t>Групові консультації</w:t>
      </w:r>
      <w:r w:rsidRPr="00122BBD">
        <w:rPr>
          <w:color w:val="auto"/>
          <w:sz w:val="28"/>
          <w:szCs w:val="28"/>
          <w:lang w:val="uk-UA"/>
        </w:rPr>
        <w:t xml:space="preserve">, як правило, проводяться як настановні перед заліками, іспитами, семінарами, при підготовці до написання курсових і контрольних робіт, при проведенні додаткових занять з іноземними студентами. У процесі групового консультування викладач має визначити проблему, яку намагаються розв‘язати студенти, з‘ясувати їх очікування від сумісної взаємодії, визначити розмаїття підходів до її розв‘язання, надаючи тим самим можливість обирати стратегії розв‘язання кожному з тих, хто прагне отримати консультацію. </w:t>
      </w:r>
    </w:p>
    <w:p w:rsidR="009E14D8" w:rsidRPr="00122BBD" w:rsidRDefault="009E14D8" w:rsidP="008035EA">
      <w:pPr>
        <w:pStyle w:val="Default"/>
        <w:ind w:firstLine="709"/>
        <w:jc w:val="both"/>
        <w:rPr>
          <w:color w:val="auto"/>
          <w:sz w:val="28"/>
          <w:szCs w:val="28"/>
          <w:lang w:val="uk-UA"/>
        </w:rPr>
      </w:pPr>
      <w:r w:rsidRPr="00122BBD">
        <w:rPr>
          <w:iCs/>
          <w:color w:val="auto"/>
          <w:sz w:val="28"/>
          <w:szCs w:val="28"/>
          <w:lang w:val="uk-UA"/>
        </w:rPr>
        <w:t xml:space="preserve">Індивідуальні консультації </w:t>
      </w:r>
      <w:r w:rsidRPr="00122BBD">
        <w:rPr>
          <w:color w:val="auto"/>
          <w:sz w:val="28"/>
          <w:szCs w:val="28"/>
          <w:lang w:val="uk-UA"/>
        </w:rPr>
        <w:t xml:space="preserve">повинні зайняти особливе місце, оскільки вирішують завдання щодо орієнтації на посилення індивідуального контролю за формуванням загальнокультурного обличчя кожного студента. При правильній організації індивідуальні консультації дозволяють забезпечувати диференційований підхід до студентів, краще допомагати відстаючим, стимулювати творчу роботу відмінно встигаючих студентів. Активна роль викладача полягає не тільки в допомозі студентам, а й у вмінні правильно співвіднести ступінь складності завдання з можливостями студента. Тільки врахування цих моментів дозволяє підвищити ефективність розумової діяльності студентів. </w:t>
      </w:r>
    </w:p>
    <w:p w:rsidR="009E14D8" w:rsidRPr="0015043D" w:rsidRDefault="009E14D8" w:rsidP="008035EA">
      <w:pPr>
        <w:pStyle w:val="Default"/>
        <w:ind w:firstLine="709"/>
        <w:jc w:val="both"/>
        <w:rPr>
          <w:color w:val="auto"/>
          <w:sz w:val="28"/>
          <w:szCs w:val="28"/>
          <w:lang w:val="uk-UA"/>
        </w:rPr>
      </w:pPr>
      <w:r w:rsidRPr="00122BBD">
        <w:rPr>
          <w:color w:val="auto"/>
          <w:sz w:val="28"/>
          <w:szCs w:val="28"/>
          <w:lang w:val="uk-UA"/>
        </w:rPr>
        <w:t xml:space="preserve">У сучасній зарубіжній психолого-педагогічній літературі (Дж.Ф. Бугенталь, K. Бакналл, М. Хемм і Д. Адамс) термін «консультування» співвідносять з терміном «керівництво», вони традиційно вживаються разом, в одному контексті, який трактується як «м‘яке» або «легке» керівництво, що </w:t>
      </w:r>
      <w:r w:rsidRPr="00122BBD">
        <w:rPr>
          <w:color w:val="auto"/>
          <w:sz w:val="28"/>
          <w:szCs w:val="28"/>
          <w:lang w:val="uk-UA"/>
        </w:rPr>
        <w:lastRenderedPageBreak/>
        <w:t xml:space="preserve">відштовхується від запитів дитини. Завдання консультанта – надати допомогу суб‘єкту навчання в розв‘язанні проблемної ситуації за його </w:t>
      </w:r>
      <w:r w:rsidRPr="0015043D">
        <w:rPr>
          <w:color w:val="auto"/>
          <w:sz w:val="28"/>
          <w:szCs w:val="28"/>
          <w:lang w:val="uk-UA"/>
        </w:rPr>
        <w:t xml:space="preserve">ініціативою [11]. </w:t>
      </w:r>
    </w:p>
    <w:p w:rsidR="009E14D8" w:rsidRPr="00122BBD" w:rsidRDefault="009E14D8" w:rsidP="008035EA">
      <w:pPr>
        <w:pStyle w:val="Default"/>
        <w:ind w:firstLine="709"/>
        <w:jc w:val="both"/>
        <w:rPr>
          <w:color w:val="auto"/>
          <w:sz w:val="28"/>
          <w:szCs w:val="28"/>
          <w:lang w:val="uk-UA"/>
        </w:rPr>
      </w:pPr>
      <w:r w:rsidRPr="0015043D">
        <w:rPr>
          <w:color w:val="auto"/>
          <w:sz w:val="28"/>
          <w:szCs w:val="28"/>
          <w:lang w:val="uk-UA"/>
        </w:rPr>
        <w:t>Стосовно проблем педагогічного супроводу й особистісної педагогічної</w:t>
      </w:r>
      <w:r w:rsidRPr="00122BBD">
        <w:rPr>
          <w:color w:val="auto"/>
          <w:sz w:val="28"/>
          <w:szCs w:val="28"/>
          <w:lang w:val="uk-UA"/>
        </w:rPr>
        <w:t xml:space="preserve"> підтримки студентів (Л.М. Бережнова, Є.В. Бондаревська, О.С. Газман, С.Д. Поляков та інші) консультування розглядається як форма надання допомоги людині в ситуації виникнення утруднення задля розв‘язання своїх власних проблем, труднощів і передбачає активну роботу, спрямовану на самопізнання, самоусвідомлення.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Ефективність консультацій, ступінь їхнього впливу на формування в студентів навичок самостійної роботи залежить від дотримання двох найважливіших методичних правил: по-перше, систематичність їхнього проведення протягом усього навчального року й, по-друге, активізація самостійного мислення того, хто консультується. Важливим принципом організації грамотної самостійної роботи студентів повинна бути відсутність обов'язкового, примусового підходу до консультування. Виклик на консультацію ні в якій мірі не повинен бути формою покарання за «невивчений» матеріал; прихід на консультацію повинен стати потребою в спілкуванні студента з викладачем.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Консультація має не тільки навчальне, але й велике виховне значення. Вона дозволяє прищеплювати студентам почуття постійної відповідальності за якість підготовки, активізує їхню участь у семінарських заняттях, самодисциплінує. Правильне її проведення пробуджує в студента інтерес до предмета. Однак індивідуальні консультації можуть мати негативні сторони: деякі студенти звикають працювати тільки на консультаціях, перестають готуватися до семінарів. Іноді буває, що студент намагається використати консультацію для того, щоб одержати відповідь на питання, для вивчення якого сам не приклав необхідних зусиль. Справжня допомога студентові полягає в тому, щоб повідомити деякі способи та прийоми вивчення того або іншого питання, звернути увагу на головну ідейну лінію, принципи побудови аргументів, висновків, узагальнень, систему застосовуваних доказів. Корисно, при цьому, порекомендувати навчально-методичну та довідкову літературу, роз'яснити деякі терміни, поняття.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Існує важлива вимога, що пред'являється до вдосконалення методів розкриття змісту того або іншого явища, процесу, а саме: розвиток думки студента та пізнання процесів через виявлення й усунення протиріч, недоліків, недоробок. Цей найважливіший принцип повинен стати основним на консультаціях. </w:t>
      </w:r>
    </w:p>
    <w:p w:rsidR="009E14D8" w:rsidRPr="0015043D" w:rsidRDefault="009E14D8" w:rsidP="008035EA">
      <w:pPr>
        <w:pStyle w:val="Default"/>
        <w:ind w:firstLine="709"/>
        <w:jc w:val="both"/>
        <w:rPr>
          <w:color w:val="auto"/>
          <w:sz w:val="28"/>
          <w:szCs w:val="28"/>
          <w:lang w:val="uk-UA"/>
        </w:rPr>
      </w:pPr>
      <w:r w:rsidRPr="00122BBD">
        <w:rPr>
          <w:color w:val="auto"/>
          <w:sz w:val="28"/>
          <w:szCs w:val="28"/>
          <w:lang w:val="uk-UA"/>
        </w:rPr>
        <w:t xml:space="preserve">Сьогодні існує чимало різновидів консультацій, які можна представити у такій </w:t>
      </w:r>
      <w:r w:rsidRPr="00122BBD">
        <w:rPr>
          <w:iCs/>
          <w:color w:val="auto"/>
          <w:sz w:val="28"/>
          <w:szCs w:val="28"/>
          <w:lang w:val="uk-UA"/>
        </w:rPr>
        <w:t>кла</w:t>
      </w:r>
      <w:r w:rsidRPr="0015043D">
        <w:rPr>
          <w:iCs/>
          <w:color w:val="auto"/>
          <w:sz w:val="28"/>
          <w:szCs w:val="28"/>
          <w:lang w:val="uk-UA"/>
        </w:rPr>
        <w:t xml:space="preserve">сифікації </w:t>
      </w:r>
      <w:r w:rsidRPr="0015043D">
        <w:rPr>
          <w:color w:val="auto"/>
          <w:sz w:val="28"/>
          <w:szCs w:val="28"/>
          <w:lang w:val="uk-UA"/>
        </w:rPr>
        <w:t xml:space="preserve">[11]: </w:t>
      </w:r>
    </w:p>
    <w:p w:rsidR="009E14D8" w:rsidRPr="00122BBD" w:rsidRDefault="009E14D8" w:rsidP="00270F43">
      <w:pPr>
        <w:pStyle w:val="Default"/>
        <w:numPr>
          <w:ilvl w:val="0"/>
          <w:numId w:val="2"/>
        </w:numPr>
        <w:ind w:left="0" w:firstLine="0"/>
        <w:jc w:val="both"/>
        <w:rPr>
          <w:color w:val="auto"/>
          <w:sz w:val="28"/>
          <w:szCs w:val="28"/>
          <w:lang w:val="uk-UA"/>
        </w:rPr>
      </w:pPr>
      <w:r w:rsidRPr="0015043D">
        <w:rPr>
          <w:color w:val="auto"/>
          <w:sz w:val="28"/>
          <w:szCs w:val="28"/>
          <w:lang w:val="uk-UA"/>
        </w:rPr>
        <w:t>Консультув</w:t>
      </w:r>
      <w:r w:rsidRPr="00122BBD">
        <w:rPr>
          <w:color w:val="auto"/>
          <w:sz w:val="28"/>
          <w:szCs w:val="28"/>
          <w:lang w:val="uk-UA"/>
        </w:rPr>
        <w:t xml:space="preserve">ання за спрямованістю на суб‘єкт чи суб‘єкти самостійної навчальної діяльності поділяється на: індивідуальне; парне; малими групами; групове.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Консультування за призначенням: організаційне; методичне; інформаційне; змістове (тематичне, за розділом, блоком (модулем), до вивченого курсу). </w:t>
      </w:r>
    </w:p>
    <w:p w:rsidR="00BC73B7"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lastRenderedPageBreak/>
        <w:t xml:space="preserve">Консультування за рівнем інтерактивної взаємодії: моноспрямоване (консультації отримуються лише від викладача); інтерактивне (консультації надають також студенти); інтегроване (викладач обов‘язково коментує консультації, надані студентами). </w:t>
      </w:r>
    </w:p>
    <w:p w:rsidR="00BC73B7"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Консультування на основі диференційованого підходу: для студентів, що займаються індивідуальною науково-дослідною роботою з дисципліни; для студентів, що впевнено оволодівають самостійно виучуваним матеріалом; для студентів, що відчувають певні утруднення під час виконання самостійних робіт; для студентів, які взагалі самостійно не справляються з виучуваним матеріалом. </w:t>
      </w:r>
    </w:p>
    <w:p w:rsidR="00BC73B7"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Консультування за часом проведення: відповідно до затвердженого графіку; несистематичні (за наявності ініціативи з боку студентів у разі виникнення потреби). </w:t>
      </w:r>
    </w:p>
    <w:p w:rsidR="00BC73B7" w:rsidRPr="00122BBD" w:rsidRDefault="009E14D8" w:rsidP="008035EA">
      <w:pPr>
        <w:pStyle w:val="Default"/>
        <w:ind w:firstLine="709"/>
        <w:jc w:val="both"/>
        <w:rPr>
          <w:color w:val="auto"/>
          <w:sz w:val="28"/>
          <w:szCs w:val="28"/>
          <w:lang w:val="uk-UA"/>
        </w:rPr>
      </w:pPr>
      <w:r w:rsidRPr="00122BBD">
        <w:rPr>
          <w:color w:val="auto"/>
          <w:sz w:val="28"/>
          <w:szCs w:val="28"/>
          <w:lang w:val="uk-UA"/>
        </w:rPr>
        <w:t>Реалізація особистісно-центрованого консультування відбувається за супроводом</w:t>
      </w:r>
      <w:r w:rsidR="0015043D">
        <w:rPr>
          <w:color w:val="auto"/>
          <w:sz w:val="28"/>
          <w:szCs w:val="28"/>
          <w:lang w:val="uk-UA"/>
        </w:rPr>
        <w:t xml:space="preserve"> певного ряду умов. К. Роджерс</w:t>
      </w:r>
      <w:r w:rsidRPr="00122BBD">
        <w:rPr>
          <w:color w:val="auto"/>
          <w:sz w:val="28"/>
          <w:szCs w:val="28"/>
          <w:lang w:val="uk-UA"/>
        </w:rPr>
        <w:t xml:space="preserve">, зокрема, пропонує наступні.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1. Максимальна повага й інтерес до проблеми, яку прагне розв‘язати той, хто потребує консультації.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2. «Реальність особистості педагога», який поводиться адекватно до тих почуттів і станів, що він переживає у процесі взаємодії зі студентом – ініціатором консультації.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3. Абсолютне прийняття того, хто консультується, безумовне позитивне ставлення до нього у процесі консультації.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4. Можливість вибору тим, хто консультується, стратегії розв‘язання проблеми у процесі взаємодії, відкритість досвіду педагога досвіду студента.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5. Опора на самоактуалізаційну тенденцію студента в розв‘язанні проблемної ситуації під час взаємодії. </w:t>
      </w:r>
    </w:p>
    <w:p w:rsidR="009E14D8" w:rsidRPr="00122BBD" w:rsidRDefault="009E14D8" w:rsidP="008035EA">
      <w:pPr>
        <w:pStyle w:val="Default"/>
        <w:ind w:firstLine="709"/>
        <w:jc w:val="both"/>
        <w:rPr>
          <w:color w:val="auto"/>
          <w:sz w:val="28"/>
          <w:szCs w:val="28"/>
          <w:lang w:val="uk-UA"/>
        </w:rPr>
      </w:pPr>
      <w:r w:rsidRPr="00122BBD">
        <w:rPr>
          <w:color w:val="auto"/>
          <w:sz w:val="28"/>
          <w:szCs w:val="28"/>
          <w:lang w:val="uk-UA"/>
        </w:rPr>
        <w:t xml:space="preserve">Кваліфіковане проведення консультацій вимагає, таким чином, від викладача істотної перебудови в одержанні глибоких і різнобічних знань, методичної майстерності, великого педагогічного такту, уміння вести довірливу бесіду, створювати атмосферу духовної й інтелектуальної близькості, взаєморозуміння. У ході саме таких бесід найбільш повно проявляється особистість студента, його індивідуальні якості, духовні запити, переконання й інтереси. </w:t>
      </w:r>
    </w:p>
    <w:p w:rsidR="00BC73B7" w:rsidRPr="00122BBD" w:rsidRDefault="00BC73B7" w:rsidP="00BC73B7">
      <w:pPr>
        <w:pStyle w:val="Default"/>
        <w:rPr>
          <w:b/>
          <w:bCs/>
          <w:color w:val="auto"/>
          <w:sz w:val="28"/>
          <w:szCs w:val="28"/>
          <w:lang w:val="uk-UA"/>
        </w:rPr>
      </w:pPr>
    </w:p>
    <w:p w:rsidR="009E14D8" w:rsidRPr="00122BBD" w:rsidRDefault="008035EA" w:rsidP="00BC73B7">
      <w:pPr>
        <w:pStyle w:val="Default"/>
        <w:rPr>
          <w:b/>
          <w:bCs/>
          <w:color w:val="auto"/>
          <w:sz w:val="28"/>
          <w:szCs w:val="28"/>
          <w:lang w:val="uk-UA"/>
        </w:rPr>
      </w:pPr>
      <w:r w:rsidRPr="00122BBD">
        <w:rPr>
          <w:b/>
          <w:bCs/>
          <w:color w:val="auto"/>
          <w:sz w:val="28"/>
          <w:szCs w:val="28"/>
          <w:lang w:val="uk-UA"/>
        </w:rPr>
        <w:t xml:space="preserve">Тема </w:t>
      </w:r>
      <w:r w:rsidR="000C3632" w:rsidRPr="00122BBD">
        <w:rPr>
          <w:b/>
          <w:bCs/>
          <w:color w:val="auto"/>
          <w:sz w:val="28"/>
          <w:szCs w:val="28"/>
          <w:lang w:val="uk-UA"/>
        </w:rPr>
        <w:t>6</w:t>
      </w:r>
      <w:r w:rsidR="009E14D8" w:rsidRPr="00122BBD">
        <w:rPr>
          <w:b/>
          <w:bCs/>
          <w:color w:val="auto"/>
          <w:sz w:val="28"/>
          <w:szCs w:val="28"/>
          <w:lang w:val="uk-UA"/>
        </w:rPr>
        <w:t xml:space="preserve">. Організація самостійної роботи студентів </w:t>
      </w:r>
    </w:p>
    <w:p w:rsidR="008035EA" w:rsidRPr="00122BBD" w:rsidRDefault="008035EA" w:rsidP="00BC73B7">
      <w:pPr>
        <w:pStyle w:val="Default"/>
        <w:rPr>
          <w:color w:val="auto"/>
          <w:sz w:val="28"/>
          <w:szCs w:val="28"/>
          <w:lang w:val="uk-UA"/>
        </w:rPr>
      </w:pP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Самостійна робота </w:t>
      </w:r>
      <w:r w:rsidRPr="00122BBD">
        <w:rPr>
          <w:color w:val="auto"/>
          <w:sz w:val="28"/>
          <w:szCs w:val="28"/>
          <w:lang w:val="uk-UA"/>
        </w:rPr>
        <w:t xml:space="preserve">– це вид розумової діяльності, за якої студент самостійно (без сторонньої допомоги) опрацьовує практичне питання, тему, вирішує задачу або виконує завдання на основі знань, отриманих з підручників, книг, на лекціях, практичних або лабораторних заняттях.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Вища школа поступово, але неухильно переходить від передачі інформації до управління навчально-пізнавальною діяльністю, формування в студентів навичок самостійної роботи. Відповідно до Положення про організацію навчального процесу у вищих навчальних закладах, самостійна робота студентів є основним засобом оволодіння навчальним матеріалом у </w:t>
      </w:r>
      <w:r w:rsidRPr="00122BBD">
        <w:rPr>
          <w:color w:val="auto"/>
          <w:sz w:val="28"/>
          <w:szCs w:val="28"/>
          <w:lang w:val="uk-UA"/>
        </w:rPr>
        <w:lastRenderedPageBreak/>
        <w:t xml:space="preserve">вільний від обов'язкових навчальних занять час. Навчальний час, відведений для самостійної роботи студентів, регламентується робочим навчальним планом і повинен становити не менше 1/3 і не більше 2/3 загального обсягу навчального часу студентів, відведеного для вивчення конкретних дисциплін.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Дослідники, які займаються проблемою організації самостійної роботи студентів (С.І. Архангельський, В.К. Буряк, М.Г. Гарунов, Є.Я. Голант, Б.Г. Іоганзен, С.І. Зіновьєв, В.А. Козаков, О.Г. Молібог, Р.А. Нізамов, М.Д. Нікандров, П.І. Підкасистий та ін.), вкладають у це поняття різний зміст. Так, поняття «самостійна робота» трактують як: </w:t>
      </w:r>
    </w:p>
    <w:p w:rsidR="009E14D8" w:rsidRPr="00122BBD" w:rsidRDefault="009E14D8" w:rsidP="00270F43">
      <w:pPr>
        <w:pStyle w:val="Default"/>
        <w:numPr>
          <w:ilvl w:val="0"/>
          <w:numId w:val="2"/>
        </w:numPr>
        <w:jc w:val="both"/>
        <w:rPr>
          <w:color w:val="auto"/>
          <w:sz w:val="28"/>
          <w:szCs w:val="28"/>
          <w:lang w:val="uk-UA"/>
        </w:rPr>
      </w:pPr>
      <w:r w:rsidRPr="00122BBD">
        <w:rPr>
          <w:color w:val="auto"/>
          <w:sz w:val="28"/>
          <w:szCs w:val="28"/>
          <w:lang w:val="uk-UA"/>
        </w:rPr>
        <w:t xml:space="preserve">самостійний пошук необхідної інформації, набуття знань, використання цих знань для розв‘язання навчальних, наукових і професійних завдань (С.І.Архангельський); </w:t>
      </w:r>
    </w:p>
    <w:p w:rsidR="009E14D8" w:rsidRPr="00122BBD" w:rsidRDefault="009E14D8" w:rsidP="00270F43">
      <w:pPr>
        <w:pStyle w:val="Default"/>
        <w:numPr>
          <w:ilvl w:val="0"/>
          <w:numId w:val="2"/>
        </w:numPr>
        <w:jc w:val="both"/>
        <w:rPr>
          <w:color w:val="auto"/>
          <w:sz w:val="28"/>
          <w:szCs w:val="28"/>
          <w:lang w:val="uk-UA"/>
        </w:rPr>
      </w:pPr>
      <w:r w:rsidRPr="00122BBD">
        <w:rPr>
          <w:color w:val="auto"/>
          <w:sz w:val="28"/>
          <w:szCs w:val="28"/>
          <w:lang w:val="uk-UA"/>
        </w:rPr>
        <w:t xml:space="preserve">як діяльність, що складається з багатьох елементів: творчого сприйняття й осмислення навчального матеріалу в ході лекції, підготовки до занять, екзаменів, заліків, виконання курсових і дипломних робіт (О.Г. Молібог); </w:t>
      </w:r>
    </w:p>
    <w:p w:rsidR="009E14D8" w:rsidRPr="00122BBD" w:rsidRDefault="009E14D8" w:rsidP="00270F43">
      <w:pPr>
        <w:pStyle w:val="Default"/>
        <w:numPr>
          <w:ilvl w:val="0"/>
          <w:numId w:val="2"/>
        </w:numPr>
        <w:jc w:val="both"/>
        <w:rPr>
          <w:color w:val="auto"/>
          <w:sz w:val="28"/>
          <w:szCs w:val="28"/>
          <w:lang w:val="uk-UA"/>
        </w:rPr>
      </w:pPr>
      <w:r w:rsidRPr="00122BBD">
        <w:rPr>
          <w:color w:val="auto"/>
          <w:sz w:val="28"/>
          <w:szCs w:val="28"/>
          <w:lang w:val="uk-UA"/>
        </w:rPr>
        <w:t xml:space="preserve">як різноманітні види індивідуальної, групової пізнавальної діяльності студентів на заняттях або у позааудиторний час без безпосереднього керівництва, але під наглядом викладача (Р.А. Нізамов); </w:t>
      </w:r>
    </w:p>
    <w:p w:rsidR="009E14D8" w:rsidRPr="00122BBD" w:rsidRDefault="009E14D8" w:rsidP="00270F43">
      <w:pPr>
        <w:pStyle w:val="Default"/>
        <w:numPr>
          <w:ilvl w:val="0"/>
          <w:numId w:val="2"/>
        </w:numPr>
        <w:jc w:val="both"/>
        <w:rPr>
          <w:color w:val="auto"/>
          <w:sz w:val="28"/>
          <w:szCs w:val="28"/>
          <w:lang w:val="uk-UA"/>
        </w:rPr>
      </w:pPr>
      <w:r w:rsidRPr="00122BBD">
        <w:rPr>
          <w:color w:val="auto"/>
          <w:sz w:val="28"/>
          <w:szCs w:val="28"/>
          <w:lang w:val="uk-UA"/>
        </w:rPr>
        <w:t xml:space="preserve">як система заходів, спрямованих на виховання активності та самостійності як рис особистості, на набуття вмінь і навичок раціонального отримання корисної інформації (Б.Г. Іоганзен).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Ряд авторів (В. Граф, І.І. Ільясов, В.Я. Ляудіс) розглядають її як систему організації педагогічних умов, що забезпечують управління навчальною діяльністю, яка відбувається за відсутності викладача. В окремих підходах самостійна робота ототожнюється з самоосвітою (С.І.Зіновьєв).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Як чітко проглядається з наведених вище визначень і тлумачень, самостійна робота розглядається, з одного боку, як різновид діяльності, що стимулює активність, самостійність, пізнавальний інтерес, і як основа самоосвіти, поштовх до подальшого підвищення кваліфікації, а з іншого – як система заходів чи педагогічних умов, що забезпечують керівництво самостійною діяльністю студентів.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Таким чином, самостійна робота студентів – це специфічний вид навчання, головною </w:t>
      </w:r>
      <w:r w:rsidRPr="00122BBD">
        <w:rPr>
          <w:iCs/>
          <w:color w:val="auto"/>
          <w:sz w:val="28"/>
          <w:szCs w:val="28"/>
          <w:lang w:val="uk-UA"/>
        </w:rPr>
        <w:t xml:space="preserve">метою </w:t>
      </w:r>
      <w:r w:rsidRPr="00122BBD">
        <w:rPr>
          <w:color w:val="auto"/>
          <w:sz w:val="28"/>
          <w:szCs w:val="28"/>
          <w:lang w:val="uk-UA"/>
        </w:rPr>
        <w:t xml:space="preserve">якого є формування самостійності суб'єкта, що вчиться, формування його вмінь, знань і навичок; здійснюється безпосередньо через зміст і методи всіх видів навчальних занять [8]. Організація й забезпечення необхідних умов для здійснення самостійної роботи студентів зі спеціальних дисциплінах є необхідним елементом підготовки майбутнього фахівця.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Викладач бере участь в організації самостійної роботи студентів, створюючи відповідні умови, під якими розуміють фактори, які діють у навчальному процесі та впливають як на навчальну діяльність, так і на її результати. При визначенні умов організації самостійної роботи необхідно враховувати, що до її результатів належать продукти діяльності, отриманий досвід, стан особистості, її внутрішні потреби до розвитку самостійності.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lastRenderedPageBreak/>
        <w:t xml:space="preserve">Самостійна робота може здійснюватися як опосередковано за допомогою використання методичних вказівок, так і безпосередньо під контролем викладача, шляхом проведення консультацій, бесід. </w:t>
      </w:r>
    </w:p>
    <w:p w:rsidR="009E14D8" w:rsidRPr="0015043D" w:rsidRDefault="009E14D8" w:rsidP="00A77BAD">
      <w:pPr>
        <w:pStyle w:val="Default"/>
        <w:ind w:firstLine="709"/>
        <w:jc w:val="both"/>
        <w:rPr>
          <w:color w:val="auto"/>
          <w:sz w:val="28"/>
          <w:szCs w:val="28"/>
          <w:lang w:val="uk-UA"/>
        </w:rPr>
      </w:pPr>
      <w:r w:rsidRPr="00122BBD">
        <w:rPr>
          <w:color w:val="auto"/>
          <w:sz w:val="28"/>
          <w:szCs w:val="28"/>
          <w:lang w:val="uk-UA"/>
        </w:rPr>
        <w:t xml:space="preserve">Ефективність організації самостійної роботи студентів і, як наслідок, самостійної навчальної діяльності в цілому, багато в чому визначається </w:t>
      </w:r>
      <w:r w:rsidRPr="00122BBD">
        <w:rPr>
          <w:iCs/>
          <w:color w:val="auto"/>
          <w:sz w:val="28"/>
          <w:szCs w:val="28"/>
          <w:lang w:val="uk-UA"/>
        </w:rPr>
        <w:t>методичним забезпеченням</w:t>
      </w:r>
      <w:r w:rsidRPr="00122BBD">
        <w:rPr>
          <w:color w:val="auto"/>
          <w:sz w:val="28"/>
          <w:szCs w:val="28"/>
          <w:lang w:val="uk-UA"/>
        </w:rPr>
        <w:t xml:space="preserve">. Усе методичне забезпечення, що постійно розробляється кафедрами, можна умовно поділити на чотири </w:t>
      </w:r>
      <w:r w:rsidRPr="0015043D">
        <w:rPr>
          <w:color w:val="auto"/>
          <w:sz w:val="28"/>
          <w:szCs w:val="28"/>
          <w:lang w:val="uk-UA"/>
        </w:rPr>
        <w:t xml:space="preserve">групи [11]. </w:t>
      </w:r>
    </w:p>
    <w:p w:rsidR="009E14D8" w:rsidRPr="0015043D" w:rsidRDefault="009E14D8" w:rsidP="00A77BAD">
      <w:pPr>
        <w:pStyle w:val="Default"/>
        <w:ind w:firstLine="709"/>
        <w:jc w:val="both"/>
        <w:rPr>
          <w:color w:val="auto"/>
          <w:sz w:val="28"/>
          <w:szCs w:val="28"/>
          <w:lang w:val="uk-UA"/>
        </w:rPr>
      </w:pPr>
      <w:r w:rsidRPr="0015043D">
        <w:rPr>
          <w:color w:val="auto"/>
          <w:sz w:val="28"/>
          <w:szCs w:val="28"/>
          <w:lang w:val="uk-UA"/>
        </w:rPr>
        <w:t xml:space="preserve">1. Методичні рекомендації організаційного характеру. У них надається структура та зміст виучуваного курсу, плани навчальних занять, рекомендації щодо організації самостійної роботи студентів, визначаються терміни виконання індивідуальних завдань і форми контролю знань. </w:t>
      </w:r>
    </w:p>
    <w:p w:rsidR="009E14D8" w:rsidRPr="0015043D" w:rsidRDefault="009E14D8" w:rsidP="00A77BAD">
      <w:pPr>
        <w:pStyle w:val="Default"/>
        <w:ind w:firstLine="709"/>
        <w:jc w:val="both"/>
        <w:rPr>
          <w:color w:val="auto"/>
          <w:sz w:val="28"/>
          <w:szCs w:val="28"/>
          <w:lang w:val="uk-UA"/>
        </w:rPr>
      </w:pPr>
      <w:r w:rsidRPr="0015043D">
        <w:rPr>
          <w:color w:val="auto"/>
          <w:sz w:val="28"/>
          <w:szCs w:val="28"/>
          <w:lang w:val="uk-UA"/>
        </w:rPr>
        <w:t xml:space="preserve">2. Методичні рекомендації для самостійної роботи студентів з окремих розділів виучуваних курсів, у яких практичне застосування теоретичного матеріалу розглядається на прикладі розв‘язання задач, здійснення певного роду розрахунків чи виконання вправ. Поряд з типовими пропонуються завдання пошукового характеру, а також завдання для самоконтролю знань. </w:t>
      </w:r>
    </w:p>
    <w:p w:rsidR="009E14D8" w:rsidRPr="0015043D" w:rsidRDefault="009E14D8" w:rsidP="00A77BAD">
      <w:pPr>
        <w:pStyle w:val="Default"/>
        <w:ind w:firstLine="709"/>
        <w:jc w:val="both"/>
        <w:rPr>
          <w:color w:val="auto"/>
          <w:sz w:val="28"/>
          <w:szCs w:val="28"/>
          <w:lang w:val="uk-UA"/>
        </w:rPr>
      </w:pPr>
      <w:r w:rsidRPr="0015043D">
        <w:rPr>
          <w:color w:val="auto"/>
          <w:sz w:val="28"/>
          <w:szCs w:val="28"/>
          <w:lang w:val="uk-UA"/>
        </w:rPr>
        <w:t xml:space="preserve">3. Методичні вказівки для лабораторних робіт і практикумів, практичних занять, написання курсових і кваліфікаційних робіт та ін. </w:t>
      </w:r>
    </w:p>
    <w:p w:rsidR="009E14D8" w:rsidRPr="0015043D" w:rsidRDefault="009E14D8" w:rsidP="00A77BAD">
      <w:pPr>
        <w:pStyle w:val="Default"/>
        <w:ind w:firstLine="709"/>
        <w:jc w:val="both"/>
        <w:rPr>
          <w:color w:val="auto"/>
          <w:sz w:val="28"/>
          <w:szCs w:val="28"/>
          <w:lang w:val="uk-UA"/>
        </w:rPr>
      </w:pPr>
      <w:r w:rsidRPr="0015043D">
        <w:rPr>
          <w:color w:val="auto"/>
          <w:sz w:val="28"/>
          <w:szCs w:val="28"/>
          <w:lang w:val="uk-UA"/>
        </w:rPr>
        <w:t xml:space="preserve">4. Програмно-педагогічні засоби навчального й контролюючого характеру. </w:t>
      </w:r>
    </w:p>
    <w:p w:rsidR="009E14D8" w:rsidRPr="00122BBD" w:rsidRDefault="009E14D8" w:rsidP="00A77BAD">
      <w:pPr>
        <w:pStyle w:val="Default"/>
        <w:ind w:firstLine="709"/>
        <w:jc w:val="both"/>
        <w:rPr>
          <w:color w:val="auto"/>
          <w:sz w:val="28"/>
          <w:szCs w:val="28"/>
          <w:lang w:val="uk-UA"/>
        </w:rPr>
      </w:pPr>
      <w:r w:rsidRPr="0015043D">
        <w:rPr>
          <w:color w:val="auto"/>
          <w:sz w:val="28"/>
          <w:szCs w:val="28"/>
          <w:lang w:val="uk-UA"/>
        </w:rPr>
        <w:t>Не зважаючи на ґрунтовність досліджень даної проблеми, сьогодні досить гостро постає питання організації самостійної роботи та готовності студентів до її здійснення. О.П. Сліпенька, І.В. Коц підкреслюють, що значний відсоток студентів невдоволені формами організації самостійної роботи майбутніх фахівців у ВНЗ. Вони визначають позитивні складові в організації самостійної роботи: пізнання нового через отримання додаткових знань, формування власної думки на основі розширення кола власних</w:t>
      </w:r>
      <w:r w:rsidRPr="00122BBD">
        <w:rPr>
          <w:color w:val="auto"/>
          <w:sz w:val="28"/>
          <w:szCs w:val="28"/>
          <w:lang w:val="uk-UA"/>
        </w:rPr>
        <w:t xml:space="preserve"> інтересів і пізнань, глибоке засвоєння матеріалу, розвиток індивідуальних якостей та ін. Але, при цьому у багатьох студентів виникають певні ускладнення: відсутність уміння самостійно працювати, пов‘язувати теоретични</w:t>
      </w:r>
      <w:r w:rsidR="0015043D">
        <w:rPr>
          <w:color w:val="auto"/>
          <w:sz w:val="28"/>
          <w:szCs w:val="28"/>
          <w:lang w:val="uk-UA"/>
        </w:rPr>
        <w:t>й матеріал з практичними діями</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Саме вміння користуватися порівнянням та аналогією як засобами встановлення нових ознак і якостей, класифікувати та групувати вивчений матеріал, доводити правильність певного судження та власної думки, користуватися прийомами осмисленого запам'ятовування, самостійно робити висновки, задавати питання, виконувати творчі завдання – усе це активізує пізнавальну самостійну роботу студентів у ході самостійної роботи.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М.Г. Гарунов і П.І. Підкасистий вирізняють такі </w:t>
      </w:r>
      <w:r w:rsidRPr="00122BBD">
        <w:rPr>
          <w:iCs/>
          <w:color w:val="auto"/>
          <w:sz w:val="28"/>
          <w:szCs w:val="28"/>
          <w:lang w:val="uk-UA"/>
        </w:rPr>
        <w:t>характеристики самостійної роботи студентів</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вона формує в того, хто навчається, на кожному етапі його руху від незнання до знання необхідний обсяг і рівень знань, навичок і вмінь для розв‘язання пізнавальних завдань;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виробляє в студента психологічну установку на систематичне поповнення своїх знань і вироблення вмінь орієнтуватися у потоці наукової інформації;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lastRenderedPageBreak/>
        <w:t xml:space="preserve">- є найважливішою умовою самоорганізації того, хто навчається, в оволодінні методами професійної діяльності, пізнання та поведінки;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є знаряддям педагогічного керівництва й управління самостійною пізнавальною та науково-педагогічною діяльністю того, хто навчається, у процесі навчання та професійного </w:t>
      </w:r>
      <w:r w:rsidRPr="0015043D">
        <w:rPr>
          <w:color w:val="auto"/>
          <w:sz w:val="28"/>
          <w:szCs w:val="28"/>
          <w:lang w:val="uk-UA"/>
        </w:rPr>
        <w:t>самовизначення [6].</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Виділяють наступні </w:t>
      </w:r>
      <w:r w:rsidRPr="00122BBD">
        <w:rPr>
          <w:iCs/>
          <w:color w:val="auto"/>
          <w:sz w:val="28"/>
          <w:szCs w:val="28"/>
          <w:lang w:val="uk-UA"/>
        </w:rPr>
        <w:t xml:space="preserve">функції самостійної роботи </w:t>
      </w:r>
      <w:r w:rsidRPr="00122BBD">
        <w:rPr>
          <w:color w:val="auto"/>
          <w:sz w:val="28"/>
          <w:szCs w:val="28"/>
          <w:lang w:val="uk-UA"/>
        </w:rPr>
        <w:t xml:space="preserve">студентів: </w:t>
      </w:r>
    </w:p>
    <w:p w:rsidR="009E14D8" w:rsidRPr="00122BBD" w:rsidRDefault="009E14D8" w:rsidP="00270F43">
      <w:pPr>
        <w:pStyle w:val="Default"/>
        <w:numPr>
          <w:ilvl w:val="0"/>
          <w:numId w:val="4"/>
        </w:numPr>
        <w:ind w:left="0" w:firstLine="0"/>
        <w:jc w:val="both"/>
        <w:rPr>
          <w:color w:val="auto"/>
          <w:sz w:val="28"/>
          <w:szCs w:val="28"/>
          <w:lang w:val="uk-UA"/>
        </w:rPr>
      </w:pPr>
      <w:r w:rsidRPr="00122BBD">
        <w:rPr>
          <w:color w:val="auto"/>
          <w:sz w:val="28"/>
          <w:szCs w:val="28"/>
          <w:lang w:val="uk-UA"/>
        </w:rPr>
        <w:t xml:space="preserve">пізнавальну; </w:t>
      </w:r>
    </w:p>
    <w:p w:rsidR="009E14D8" w:rsidRPr="00122BBD" w:rsidRDefault="009E14D8" w:rsidP="00270F43">
      <w:pPr>
        <w:pStyle w:val="Default"/>
        <w:numPr>
          <w:ilvl w:val="0"/>
          <w:numId w:val="4"/>
        </w:numPr>
        <w:ind w:left="0" w:firstLine="0"/>
        <w:jc w:val="both"/>
        <w:rPr>
          <w:color w:val="auto"/>
          <w:sz w:val="28"/>
          <w:szCs w:val="28"/>
          <w:lang w:val="uk-UA"/>
        </w:rPr>
      </w:pPr>
      <w:r w:rsidRPr="00122BBD">
        <w:rPr>
          <w:color w:val="auto"/>
          <w:sz w:val="28"/>
          <w:szCs w:val="28"/>
          <w:lang w:val="uk-UA"/>
        </w:rPr>
        <w:t xml:space="preserve">самоосвітню; </w:t>
      </w:r>
    </w:p>
    <w:p w:rsidR="009E14D8" w:rsidRPr="00122BBD" w:rsidRDefault="009E14D8" w:rsidP="00270F43">
      <w:pPr>
        <w:pStyle w:val="Default"/>
        <w:numPr>
          <w:ilvl w:val="0"/>
          <w:numId w:val="4"/>
        </w:numPr>
        <w:ind w:left="0" w:firstLine="0"/>
        <w:jc w:val="both"/>
        <w:rPr>
          <w:color w:val="auto"/>
          <w:sz w:val="28"/>
          <w:szCs w:val="28"/>
          <w:lang w:val="uk-UA"/>
        </w:rPr>
      </w:pPr>
      <w:r w:rsidRPr="00122BBD">
        <w:rPr>
          <w:color w:val="auto"/>
          <w:sz w:val="28"/>
          <w:szCs w:val="28"/>
          <w:lang w:val="uk-UA"/>
        </w:rPr>
        <w:t xml:space="preserve">прогностичну; </w:t>
      </w:r>
    </w:p>
    <w:p w:rsidR="009E14D8" w:rsidRPr="00122BBD" w:rsidRDefault="009E14D8" w:rsidP="00270F43">
      <w:pPr>
        <w:pStyle w:val="Default"/>
        <w:numPr>
          <w:ilvl w:val="0"/>
          <w:numId w:val="4"/>
        </w:numPr>
        <w:ind w:left="0" w:firstLine="0"/>
        <w:jc w:val="both"/>
        <w:rPr>
          <w:color w:val="auto"/>
          <w:sz w:val="28"/>
          <w:szCs w:val="28"/>
          <w:lang w:val="uk-UA"/>
        </w:rPr>
      </w:pPr>
      <w:r w:rsidRPr="00122BBD">
        <w:rPr>
          <w:color w:val="auto"/>
          <w:sz w:val="28"/>
          <w:szCs w:val="28"/>
          <w:lang w:val="uk-UA"/>
        </w:rPr>
        <w:t xml:space="preserve">коригувальну; </w:t>
      </w:r>
    </w:p>
    <w:p w:rsidR="00BC73B7" w:rsidRPr="00122BBD" w:rsidRDefault="009E14D8" w:rsidP="00270F43">
      <w:pPr>
        <w:pStyle w:val="Default"/>
        <w:numPr>
          <w:ilvl w:val="0"/>
          <w:numId w:val="4"/>
        </w:numPr>
        <w:ind w:left="0" w:firstLine="0"/>
        <w:jc w:val="both"/>
        <w:rPr>
          <w:color w:val="auto"/>
          <w:sz w:val="28"/>
          <w:szCs w:val="28"/>
          <w:lang w:val="uk-UA"/>
        </w:rPr>
      </w:pPr>
      <w:r w:rsidRPr="00122BBD">
        <w:rPr>
          <w:color w:val="auto"/>
          <w:sz w:val="28"/>
          <w:szCs w:val="28"/>
          <w:lang w:val="uk-UA"/>
        </w:rPr>
        <w:t xml:space="preserve">виховну.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Пізнавальна функція визначається засвоєнням студентом систематизованих знань з дисципліни. Самоосвітня функція забезпечує формування вмінь і навичок студентів, самостійного їхнього відновлення та творчого застосування. Прогностична функція зумовлює набуття студентами вміння вчасно передбачати й оцінювати як можливий результат, так і саме виконання завдання. Коригувальна функція зумовлює вміння вчасно коректувати свою діяльність. Виховна функція – формування самостійності студента як риси характеру.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Зміна концептуальної основи та розширення функцій самостійної роботи студентів викликає зміни у взаєминах між викладачем і студентом як учасниками навчальної діяльності, коректує всі організаційні та методичні засоби забезпечення самостійної роботи студентів.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Більша частина самостійної роботи повинна зводитися до аналізу господарських і соціальних ситуацій, що дозволяють студентам засвоїти лекційний матеріал, з'ясувати застосовність теоретичних положень на практиці, формувати вміння студентів формулювати та вирішувати певне ситуаційне завдання. Тобто в самостійній роботі студентів повинні набути широкого використання активні методи навчання.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Кращий варіант самостійної роботи – індивідуальне завдання кожному студентові. Перевірка якості виконання індивідуального самостійного завдання можлива при проведенні семінару-диспуту або семінару-конференції.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Організація самостійної роботи студентів пов'язана з підвищенням якості роботи викладача, збільшенням обсягу роботи з підготовки методичного забезпечення. </w:t>
      </w:r>
    </w:p>
    <w:p w:rsidR="00BC73B7"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Удосконалення організації самостійної роботи за допомогою консультацій вимагає регулярності їхнього проведення. Вони повинні стати складовою частиною навчального процесу. Для них необхідно виділити аудиторії, визначити час проведення. Усе це активізує навчальний процес, самостійну роботу.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Процес організації самостійної роботи студентів пропонується розглядати, виходячи з таких уявлень: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lastRenderedPageBreak/>
        <w:t xml:space="preserve">самостійна робота – це цілісна система діяльності, що включає пошук джерел знань, засобу здійснення та результати пізнавальної діяльності, вибір кола проблем, пошук і роботу з джерелами інформації;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самостійна робота функціонує в єдності з іншими видами організаційно-педагогічних і дидактичних методів навчання. </w:t>
      </w: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Принципами організації </w:t>
      </w:r>
      <w:r w:rsidRPr="00122BBD">
        <w:rPr>
          <w:color w:val="auto"/>
          <w:sz w:val="28"/>
          <w:szCs w:val="28"/>
          <w:lang w:val="uk-UA"/>
        </w:rPr>
        <w:t xml:space="preserve">самостійної роботи є (О.Г. Молібог):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регламентація всіх самостійних завдань за обсягом і часом;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забезпечення умов самостійної роботи студентів;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 управління цією роботою </w:t>
      </w:r>
      <w:r w:rsidRPr="0015043D">
        <w:rPr>
          <w:color w:val="auto"/>
          <w:sz w:val="28"/>
          <w:szCs w:val="28"/>
          <w:lang w:val="uk-UA"/>
        </w:rPr>
        <w:t>[12].</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Процес засвоєння вмінь і навичок самостійної роботи студентів відбувається на ґрунті певних закономірностей, які проявляються як в об'єктивних результатах (інтерес, схильності, здібності особистості тощо), так і в суб'єктивних залежностях (вибір найбільш раціональних форм і методів її організації). Причому міра розвитку механізмів самостійної роботи, її якісних характеристик визначає здатність студентів засвоювати навчальні предмети.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Оволодіння вміннями й навичками самостійної роботи забезпечує розвиток творчого потенціалу, становлення емоційної складової особистості – почуття обов'язку, честі, гідності та відповідальності. Організація самостійної роботи студентів означає створення умов для формування вмінь планувати, організовувати, реалізовувати та коригувати власну діяльність.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У літературі виділяють </w:t>
      </w:r>
      <w:r w:rsidRPr="00122BBD">
        <w:rPr>
          <w:iCs/>
          <w:color w:val="auto"/>
          <w:sz w:val="28"/>
          <w:szCs w:val="28"/>
          <w:lang w:val="uk-UA"/>
        </w:rPr>
        <w:t>групи факторів</w:t>
      </w:r>
      <w:r w:rsidRPr="00122BBD">
        <w:rPr>
          <w:color w:val="auto"/>
          <w:sz w:val="28"/>
          <w:szCs w:val="28"/>
          <w:lang w:val="uk-UA"/>
        </w:rPr>
        <w:t xml:space="preserve">, що забезпечують успішність самостійної роботи студентів вищих навчальних закладів. До них належать </w:t>
      </w:r>
      <w:r w:rsidRPr="0015043D">
        <w:rPr>
          <w:color w:val="auto"/>
          <w:sz w:val="28"/>
          <w:szCs w:val="28"/>
          <w:lang w:val="uk-UA"/>
        </w:rPr>
        <w:t>[12]:</w:t>
      </w:r>
      <w:r w:rsidRPr="00122BBD">
        <w:rPr>
          <w:color w:val="auto"/>
          <w:sz w:val="28"/>
          <w:szCs w:val="28"/>
          <w:lang w:val="uk-UA"/>
        </w:rPr>
        <w:t xml:space="preserve"> </w:t>
      </w:r>
    </w:p>
    <w:p w:rsidR="009E14D8" w:rsidRPr="00122BBD" w:rsidRDefault="009E14D8"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група </w:t>
      </w:r>
      <w:r w:rsidRPr="00122BBD">
        <w:rPr>
          <w:iCs/>
          <w:color w:val="auto"/>
          <w:sz w:val="28"/>
          <w:szCs w:val="28"/>
          <w:lang w:val="uk-UA"/>
        </w:rPr>
        <w:t>організаційних факторів</w:t>
      </w:r>
      <w:r w:rsidRPr="00122BBD">
        <w:rPr>
          <w:color w:val="auto"/>
          <w:sz w:val="28"/>
          <w:szCs w:val="28"/>
          <w:lang w:val="uk-UA"/>
        </w:rPr>
        <w:t xml:space="preserve">, що включає бюджет часу, навчальну літературу та навчально-лабораторну базу; </w:t>
      </w:r>
    </w:p>
    <w:p w:rsidR="009E14D8" w:rsidRPr="00122BBD" w:rsidRDefault="009E14D8" w:rsidP="00270F43">
      <w:pPr>
        <w:pStyle w:val="Default"/>
        <w:numPr>
          <w:ilvl w:val="0"/>
          <w:numId w:val="2"/>
        </w:numPr>
        <w:ind w:left="0" w:firstLine="0"/>
        <w:jc w:val="both"/>
        <w:rPr>
          <w:color w:val="auto"/>
          <w:sz w:val="28"/>
          <w:szCs w:val="28"/>
          <w:lang w:val="uk-UA"/>
        </w:rPr>
      </w:pPr>
      <w:r w:rsidRPr="00122BBD">
        <w:rPr>
          <w:iCs/>
          <w:color w:val="auto"/>
          <w:sz w:val="28"/>
          <w:szCs w:val="28"/>
          <w:lang w:val="uk-UA"/>
        </w:rPr>
        <w:t xml:space="preserve">методичні фактори </w:t>
      </w:r>
      <w:r w:rsidRPr="00122BBD">
        <w:rPr>
          <w:color w:val="auto"/>
          <w:sz w:val="28"/>
          <w:szCs w:val="28"/>
          <w:lang w:val="uk-UA"/>
        </w:rPr>
        <w:t xml:space="preserve">– планування, навчання методам й управління самостійною роботою студентів; </w:t>
      </w:r>
    </w:p>
    <w:p w:rsidR="00A77BAD" w:rsidRPr="00122BBD" w:rsidRDefault="009E14D8" w:rsidP="00270F43">
      <w:pPr>
        <w:pStyle w:val="Default"/>
        <w:numPr>
          <w:ilvl w:val="0"/>
          <w:numId w:val="2"/>
        </w:numPr>
        <w:ind w:left="0" w:firstLine="0"/>
        <w:jc w:val="both"/>
        <w:rPr>
          <w:color w:val="auto"/>
          <w:sz w:val="28"/>
          <w:szCs w:val="28"/>
          <w:lang w:val="uk-UA"/>
        </w:rPr>
      </w:pPr>
      <w:r w:rsidRPr="00122BBD">
        <w:rPr>
          <w:iCs/>
          <w:color w:val="auto"/>
          <w:sz w:val="28"/>
          <w:szCs w:val="28"/>
          <w:lang w:val="uk-UA"/>
        </w:rPr>
        <w:t xml:space="preserve">психолого-педагогічний фактор </w:t>
      </w:r>
      <w:r w:rsidRPr="00122BBD">
        <w:rPr>
          <w:color w:val="auto"/>
          <w:sz w:val="28"/>
          <w:szCs w:val="28"/>
          <w:lang w:val="uk-UA"/>
        </w:rPr>
        <w:t xml:space="preserve">передбачає врахування психологічних якостей, які потрібні для результативного здійснення самостійної роботи з фаховою літературою, а також виховання соціальних якостей особистості, що є необхідними для такої роботи.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До останніх включають і набуту здатність до самовдосконалення шляхом досить чітко визначеного відбору, опрацювання та засвоєння інформації. Така діяльність суб‘єкта потребує наявності відповідних якостей. Найважливішою з них є пізнавальна самостійність, тобто прагнення й уміння власними силами оволодіти знаннями та способами діяльності й застосовувати їх на практиці, а також інтелектуальна активність, тобто потреба знати як можна більше стосовно своєї майбутньої педагогічної спеціальності. Позитивно вмотивована й організована самостійна робота сприяє вихованню вольових якостей особистості, а також розвиває мислення, пам‘ять, увагу, здібності; </w:t>
      </w:r>
    </w:p>
    <w:p w:rsidR="009E14D8" w:rsidRPr="00122BBD" w:rsidRDefault="009E14D8" w:rsidP="00270F43">
      <w:pPr>
        <w:pStyle w:val="Default"/>
        <w:numPr>
          <w:ilvl w:val="0"/>
          <w:numId w:val="2"/>
        </w:numPr>
        <w:ind w:left="0" w:firstLine="0"/>
        <w:jc w:val="both"/>
        <w:rPr>
          <w:color w:val="auto"/>
          <w:sz w:val="28"/>
          <w:szCs w:val="28"/>
          <w:lang w:val="uk-UA"/>
        </w:rPr>
      </w:pPr>
      <w:r w:rsidRPr="00122BBD">
        <w:rPr>
          <w:iCs/>
          <w:color w:val="auto"/>
          <w:sz w:val="28"/>
          <w:szCs w:val="28"/>
          <w:lang w:val="uk-UA"/>
        </w:rPr>
        <w:t xml:space="preserve">інформаційно-технологічний </w:t>
      </w:r>
      <w:r w:rsidRPr="00122BBD">
        <w:rPr>
          <w:color w:val="auto"/>
          <w:sz w:val="28"/>
          <w:szCs w:val="28"/>
          <w:lang w:val="uk-UA"/>
        </w:rPr>
        <w:t xml:space="preserve">фактор визначає ступінь доступності для студентів нових інформаційних систем, а також зумовлює рівень їх комп‘ютерної грамотності.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lastRenderedPageBreak/>
        <w:t xml:space="preserve">З позиції дидактичних цілей можна виділити чотири </w:t>
      </w:r>
      <w:r w:rsidRPr="00122BBD">
        <w:rPr>
          <w:iCs/>
          <w:color w:val="auto"/>
          <w:sz w:val="28"/>
          <w:szCs w:val="28"/>
          <w:lang w:val="uk-UA"/>
        </w:rPr>
        <w:t xml:space="preserve">типи самостійної </w:t>
      </w:r>
      <w:r w:rsidRPr="0015043D">
        <w:rPr>
          <w:iCs/>
          <w:color w:val="auto"/>
          <w:sz w:val="28"/>
          <w:szCs w:val="28"/>
          <w:lang w:val="uk-UA"/>
        </w:rPr>
        <w:t xml:space="preserve">роботи студентів </w:t>
      </w:r>
      <w:r w:rsidRPr="0015043D">
        <w:rPr>
          <w:color w:val="auto"/>
          <w:sz w:val="28"/>
          <w:szCs w:val="28"/>
          <w:lang w:val="uk-UA"/>
        </w:rPr>
        <w:t>[3].</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Перший тип </w:t>
      </w:r>
      <w:r w:rsidRPr="00122BBD">
        <w:rPr>
          <w:color w:val="auto"/>
          <w:sz w:val="28"/>
          <w:szCs w:val="28"/>
          <w:lang w:val="uk-UA"/>
        </w:rPr>
        <w:t xml:space="preserve">– формування в студентів умінь виявляти в зовнішньому плані те, що від них вимагають на ґрунті наданого їм алгоритму діяльності та посилань на цю діяльність, що закладені в умовах завдання. Пізнавальна діяльність студента при цьому полягає в розпізнаванні об‘єктів даної сфери знань при повторному сприйнятті інформації про них чи дій, пов‘язаних з ними. У якості самостійної роботи такого типу частіше за все використовуються домашні завдання: робота з підручником, конспектом лекції тощо. Загальним є те, що всі дані, що містяться в завданні, а також способи його виконання обов‘язково повинні бути представлені в явному вигляді. </w:t>
      </w: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Другий тип </w:t>
      </w:r>
      <w:r w:rsidRPr="00122BBD">
        <w:rPr>
          <w:color w:val="auto"/>
          <w:sz w:val="28"/>
          <w:szCs w:val="28"/>
          <w:lang w:val="uk-UA"/>
        </w:rPr>
        <w:t xml:space="preserve">– формування знань-копій і знань, що дозволяють розв‘язувати типові задачі. Пізнавальна діяльність студентів при цьому </w:t>
      </w:r>
      <w:r w:rsidR="00BC73B7" w:rsidRPr="00122BBD">
        <w:rPr>
          <w:color w:val="auto"/>
          <w:sz w:val="28"/>
          <w:szCs w:val="28"/>
          <w:lang w:val="uk-UA"/>
        </w:rPr>
        <w:t>п</w:t>
      </w:r>
      <w:r w:rsidRPr="00122BBD">
        <w:rPr>
          <w:color w:val="auto"/>
          <w:sz w:val="28"/>
          <w:szCs w:val="28"/>
          <w:lang w:val="uk-UA"/>
        </w:rPr>
        <w:t xml:space="preserve">олягає у відтворенні й частковій зміні структури та змісту засвоєної раніше навчальної інформації. До самостійної роботи такого характеру належать окремі етапи лабораторних робіт і практичних занять, типові курсові проекти, а також спеціально підготовлені домашні завдання за пояснювальною запискою алгоритмічного типу. Специфічна особливість самостійної роботи студентів такого типу полягає в тому, що в завданні потрібно повідомити ідею, принцип розв‘язання чи ідею та спосіб, що можуть бути застосовані до даних умов. </w:t>
      </w: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Третій тип </w:t>
      </w:r>
      <w:r w:rsidRPr="00122BBD">
        <w:rPr>
          <w:color w:val="auto"/>
          <w:sz w:val="28"/>
          <w:szCs w:val="28"/>
          <w:lang w:val="uk-UA"/>
        </w:rPr>
        <w:t xml:space="preserve">– формування в тих, кого навчають, знань, що покладаються в основу розв‘язання нетипових задач. Пізнавальна діяльність студента при цьому полягає в накопиченні та прояві нового для нього досвіду діяльності на ґрунті засвоєного раніше формалізованого досвіду дій за вже відомим алгоритмом шляхом переносу знань, умінь і навичок. Завдання такого типу передбачають пошук, формування та реалізацію ідеї розв‘язання. Самостійна робота такого типу повинна висувати вимоги щодо аналізу незнайомих студентам ситуацій і генерування нової інформації. Для цього типу самостійної роботи студентів відносять курсові та дипломні (кваліфікаційні) роботи, ділові (практичні) ігри та ін. </w:t>
      </w:r>
    </w:p>
    <w:p w:rsidR="009E14D8" w:rsidRPr="00122BBD" w:rsidRDefault="009E14D8" w:rsidP="00A77BAD">
      <w:pPr>
        <w:pStyle w:val="Default"/>
        <w:ind w:firstLine="709"/>
        <w:jc w:val="both"/>
        <w:rPr>
          <w:color w:val="auto"/>
          <w:sz w:val="28"/>
          <w:szCs w:val="28"/>
          <w:lang w:val="uk-UA"/>
        </w:rPr>
      </w:pPr>
      <w:r w:rsidRPr="00122BBD">
        <w:rPr>
          <w:iCs/>
          <w:color w:val="auto"/>
          <w:sz w:val="28"/>
          <w:szCs w:val="28"/>
          <w:lang w:val="uk-UA"/>
        </w:rPr>
        <w:t xml:space="preserve">Четвертий тип </w:t>
      </w:r>
      <w:r w:rsidRPr="00122BBD">
        <w:rPr>
          <w:color w:val="auto"/>
          <w:sz w:val="28"/>
          <w:szCs w:val="28"/>
          <w:lang w:val="uk-UA"/>
        </w:rPr>
        <w:t xml:space="preserve">– створює передумови для творчої роботи. Пізнавальна діяльність студентів при виконанні цих робіт полягає в глибокому зануренні в сутність виучуваного об‘єкту, установленні нових зв‘язків і відношень, що є необхідними для виявлення невідомих раніше принципів, ідей, генерування нової інформації на більш високому рівні пізнання. Даний тип самостійної роботи студентів реалізується при виконанні завдань науково-дослідного характеру, це курсові та дипломні (кваліфікаційні) роботи, дослідницька діяльність у різного роду студентських наукових гуртках й об‘єднаннях, проблемних групах, участь студентів у розробці науково-дослідницьких тем </w:t>
      </w:r>
      <w:r w:rsidRPr="0015043D">
        <w:rPr>
          <w:color w:val="auto"/>
          <w:sz w:val="28"/>
          <w:szCs w:val="28"/>
          <w:lang w:val="uk-UA"/>
        </w:rPr>
        <w:t>кафедр університету тощо [3].</w:t>
      </w:r>
      <w:r w:rsidRPr="00122BBD">
        <w:rPr>
          <w:color w:val="auto"/>
          <w:sz w:val="28"/>
          <w:szCs w:val="28"/>
          <w:lang w:val="uk-UA"/>
        </w:rPr>
        <w:t xml:space="preserve"> </w:t>
      </w:r>
    </w:p>
    <w:p w:rsidR="009E14D8" w:rsidRPr="00122BBD" w:rsidRDefault="009E14D8" w:rsidP="00A77BAD">
      <w:pPr>
        <w:pStyle w:val="Default"/>
        <w:ind w:firstLine="709"/>
        <w:jc w:val="both"/>
        <w:rPr>
          <w:color w:val="auto"/>
          <w:sz w:val="28"/>
          <w:szCs w:val="28"/>
          <w:lang w:val="uk-UA"/>
        </w:rPr>
      </w:pPr>
      <w:r w:rsidRPr="00122BBD">
        <w:rPr>
          <w:color w:val="auto"/>
          <w:sz w:val="28"/>
          <w:szCs w:val="28"/>
          <w:lang w:val="uk-UA"/>
        </w:rPr>
        <w:t xml:space="preserve">При виборі форм і методів навчання, типів самостійної роботи необхідно враховувати специфіку професійного становлення студентів. </w:t>
      </w:r>
      <w:r w:rsidRPr="00122BBD">
        <w:rPr>
          <w:color w:val="auto"/>
          <w:sz w:val="28"/>
          <w:szCs w:val="28"/>
          <w:lang w:val="uk-UA"/>
        </w:rPr>
        <w:lastRenderedPageBreak/>
        <w:t xml:space="preserve">Високоефективною самостійною роботою студентів можна вважати таку, котра досягла наступних результатів: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студент проявляє самостійне, творче мислення, уміє користуватися понятійним апаратом, синтезувати знання з ряду тем, вільно справляється з практичними завданнями;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студент повністю засвоює програмовий матеріал;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студент уміє застосовувати основні положення, принципи теорії при аналізі сучасної дійсності; </w:t>
      </w:r>
    </w:p>
    <w:p w:rsidR="009E14D8" w:rsidRPr="00122BBD"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студент глибоко вивчив першоджерела; </w:t>
      </w:r>
    </w:p>
    <w:p w:rsidR="003D2BFE" w:rsidRDefault="009E14D8" w:rsidP="00270F43">
      <w:pPr>
        <w:pStyle w:val="Default"/>
        <w:numPr>
          <w:ilvl w:val="0"/>
          <w:numId w:val="2"/>
        </w:numPr>
        <w:ind w:left="0" w:firstLine="709"/>
        <w:jc w:val="both"/>
        <w:rPr>
          <w:color w:val="auto"/>
          <w:sz w:val="28"/>
          <w:szCs w:val="28"/>
          <w:lang w:val="uk-UA"/>
        </w:rPr>
      </w:pPr>
      <w:r w:rsidRPr="00122BBD">
        <w:rPr>
          <w:color w:val="auto"/>
          <w:sz w:val="28"/>
          <w:szCs w:val="28"/>
          <w:lang w:val="uk-UA"/>
        </w:rPr>
        <w:t>студент оволодів навичками самостійної роботи (уміє здійснювати пошук необхідної літератури, її вивчати та вести записи).</w:t>
      </w:r>
    </w:p>
    <w:p w:rsidR="003D2BFE" w:rsidRDefault="003D2BFE" w:rsidP="003D2BFE">
      <w:pPr>
        <w:pStyle w:val="Default"/>
        <w:jc w:val="both"/>
        <w:rPr>
          <w:color w:val="auto"/>
          <w:sz w:val="28"/>
          <w:szCs w:val="28"/>
          <w:lang w:val="uk-UA"/>
        </w:rPr>
      </w:pPr>
    </w:p>
    <w:p w:rsidR="003D2BFE" w:rsidRPr="003D2BFE" w:rsidRDefault="003D2BFE" w:rsidP="003D2BFE">
      <w:pPr>
        <w:pStyle w:val="Default"/>
        <w:jc w:val="center"/>
        <w:rPr>
          <w:b/>
          <w:color w:val="auto"/>
          <w:sz w:val="28"/>
          <w:szCs w:val="28"/>
          <w:lang w:val="uk-UA"/>
        </w:rPr>
      </w:pPr>
      <w:r w:rsidRPr="003D2BFE">
        <w:rPr>
          <w:b/>
          <w:color w:val="auto"/>
          <w:sz w:val="28"/>
          <w:szCs w:val="28"/>
          <w:lang w:val="uk-UA"/>
        </w:rPr>
        <w:t>КОНТРОЛЬНІ ПИТАННЯ</w:t>
      </w:r>
    </w:p>
    <w:p w:rsidR="003D2BFE" w:rsidRDefault="003D2BFE" w:rsidP="003D2BFE">
      <w:pPr>
        <w:pStyle w:val="Default"/>
        <w:jc w:val="both"/>
        <w:rPr>
          <w:color w:val="auto"/>
          <w:sz w:val="28"/>
          <w:szCs w:val="28"/>
          <w:lang w:val="uk-UA"/>
        </w:rPr>
      </w:pPr>
    </w:p>
    <w:p w:rsidR="003D2BFE" w:rsidRPr="006F4066" w:rsidRDefault="003D2BFE" w:rsidP="003D2BFE">
      <w:pPr>
        <w:pStyle w:val="Default"/>
        <w:jc w:val="both"/>
        <w:rPr>
          <w:sz w:val="28"/>
          <w:szCs w:val="28"/>
          <w:lang w:val="uk-UA"/>
        </w:rPr>
      </w:pPr>
      <w:r w:rsidRPr="006F4066">
        <w:rPr>
          <w:sz w:val="28"/>
          <w:szCs w:val="28"/>
          <w:lang w:val="uk-UA"/>
        </w:rPr>
        <w:t xml:space="preserve">1. Назвіть основні форми навчання у вищій школі, зафіксуйте їх місце в навчальному процесі. </w:t>
      </w:r>
    </w:p>
    <w:p w:rsidR="003D2BFE" w:rsidRPr="006F4066" w:rsidRDefault="003D2BFE" w:rsidP="003D2BFE">
      <w:pPr>
        <w:pStyle w:val="Default"/>
        <w:jc w:val="both"/>
        <w:rPr>
          <w:sz w:val="28"/>
          <w:szCs w:val="28"/>
          <w:lang w:val="uk-UA"/>
        </w:rPr>
      </w:pPr>
      <w:r w:rsidRPr="006F4066">
        <w:rPr>
          <w:sz w:val="28"/>
          <w:szCs w:val="28"/>
          <w:lang w:val="uk-UA"/>
        </w:rPr>
        <w:t xml:space="preserve">2. Визначте в чому полягає мета та завдання лекції у вищій школі, її провідні функції. </w:t>
      </w:r>
    </w:p>
    <w:p w:rsidR="003D2BFE" w:rsidRPr="006F4066" w:rsidRDefault="003D2BFE" w:rsidP="003D2BFE">
      <w:pPr>
        <w:pStyle w:val="Default"/>
        <w:jc w:val="both"/>
        <w:rPr>
          <w:sz w:val="28"/>
          <w:szCs w:val="28"/>
          <w:lang w:val="uk-UA"/>
        </w:rPr>
      </w:pPr>
      <w:r w:rsidRPr="006F4066">
        <w:rPr>
          <w:sz w:val="28"/>
          <w:szCs w:val="28"/>
          <w:lang w:val="uk-UA"/>
        </w:rPr>
        <w:t>4. Як на Вашу думку впливає особистість викладача на різні аспекти лекції?</w:t>
      </w:r>
    </w:p>
    <w:p w:rsidR="003D2BFE" w:rsidRPr="006F4066" w:rsidRDefault="003D2BFE" w:rsidP="003D2BFE">
      <w:pPr>
        <w:pStyle w:val="Default"/>
        <w:jc w:val="both"/>
        <w:rPr>
          <w:sz w:val="28"/>
          <w:szCs w:val="28"/>
          <w:lang w:val="uk-UA"/>
        </w:rPr>
      </w:pPr>
      <w:r w:rsidRPr="006F4066">
        <w:rPr>
          <w:sz w:val="28"/>
          <w:szCs w:val="28"/>
          <w:lang w:val="uk-UA"/>
        </w:rPr>
        <w:t>5. Проаналізуйте чи є сьогодні важливим дресс-код для викладачів, обгрунтуйте свою думку.</w:t>
      </w:r>
    </w:p>
    <w:p w:rsidR="003D2BFE" w:rsidRPr="006F4066" w:rsidRDefault="003D2BFE" w:rsidP="003D2BFE">
      <w:pPr>
        <w:pStyle w:val="Default"/>
        <w:jc w:val="both"/>
        <w:rPr>
          <w:sz w:val="28"/>
          <w:szCs w:val="28"/>
          <w:lang w:val="uk-UA"/>
        </w:rPr>
      </w:pPr>
      <w:r w:rsidRPr="006F4066">
        <w:rPr>
          <w:sz w:val="28"/>
          <w:szCs w:val="28"/>
          <w:lang w:val="uk-UA"/>
        </w:rPr>
        <w:t xml:space="preserve">6. Які методи і методичні прийоми слугують основою для підвищення ефективності лекції для вашого фаху у вищій школі? </w:t>
      </w:r>
    </w:p>
    <w:p w:rsidR="003D2BFE" w:rsidRPr="006F4066" w:rsidRDefault="003D2BFE" w:rsidP="003D2BFE">
      <w:pPr>
        <w:pStyle w:val="Default"/>
        <w:jc w:val="both"/>
        <w:rPr>
          <w:sz w:val="28"/>
          <w:szCs w:val="28"/>
          <w:lang w:val="uk-UA"/>
        </w:rPr>
      </w:pPr>
      <w:r w:rsidRPr="006F4066">
        <w:rPr>
          <w:sz w:val="28"/>
          <w:szCs w:val="28"/>
          <w:lang w:val="uk-UA"/>
        </w:rPr>
        <w:t xml:space="preserve">7. Охарактеризуйте семінар як форму організації навчання у вищій школі. </w:t>
      </w:r>
    </w:p>
    <w:p w:rsidR="003D2BFE" w:rsidRPr="006F4066" w:rsidRDefault="003D2BFE" w:rsidP="003D2BFE">
      <w:pPr>
        <w:pStyle w:val="Default"/>
        <w:jc w:val="both"/>
        <w:rPr>
          <w:sz w:val="28"/>
          <w:szCs w:val="28"/>
          <w:lang w:val="uk-UA"/>
        </w:rPr>
      </w:pPr>
      <w:r w:rsidRPr="006F4066">
        <w:rPr>
          <w:sz w:val="28"/>
          <w:szCs w:val="28"/>
          <w:lang w:val="uk-UA"/>
        </w:rPr>
        <w:t xml:space="preserve">8. Опишіть різновиди семінарів і їх специфіку відповідно курсу навчання та навчальної дисципліни. </w:t>
      </w:r>
    </w:p>
    <w:p w:rsidR="003D2BFE" w:rsidRPr="006F4066" w:rsidRDefault="003D2BFE" w:rsidP="003D2BFE">
      <w:pPr>
        <w:pStyle w:val="Default"/>
        <w:jc w:val="both"/>
        <w:rPr>
          <w:sz w:val="28"/>
          <w:szCs w:val="28"/>
          <w:lang w:val="uk-UA"/>
        </w:rPr>
      </w:pPr>
      <w:r w:rsidRPr="006F4066">
        <w:rPr>
          <w:sz w:val="28"/>
          <w:szCs w:val="28"/>
          <w:lang w:val="uk-UA"/>
        </w:rPr>
        <w:t>9. Проаналізуйте ефективність семінару для вашого фаху?</w:t>
      </w:r>
    </w:p>
    <w:p w:rsidR="003D2BFE" w:rsidRPr="006F4066" w:rsidRDefault="003D2BFE" w:rsidP="003D2BFE">
      <w:pPr>
        <w:pStyle w:val="Default"/>
        <w:jc w:val="both"/>
        <w:rPr>
          <w:sz w:val="28"/>
          <w:szCs w:val="28"/>
          <w:lang w:val="uk-UA"/>
        </w:rPr>
      </w:pPr>
      <w:r w:rsidRPr="006F4066">
        <w:rPr>
          <w:sz w:val="28"/>
          <w:szCs w:val="28"/>
          <w:lang w:val="uk-UA"/>
        </w:rPr>
        <w:t xml:space="preserve">10. Які методи та методичні прийоми сприяють активізації розумової діяльності студентів у ході семінару? </w:t>
      </w:r>
    </w:p>
    <w:p w:rsidR="003D2BFE" w:rsidRPr="006F4066" w:rsidRDefault="003D2BFE" w:rsidP="003D2BFE">
      <w:pPr>
        <w:pStyle w:val="Default"/>
        <w:jc w:val="both"/>
        <w:rPr>
          <w:color w:val="auto"/>
          <w:sz w:val="28"/>
          <w:szCs w:val="28"/>
          <w:lang w:val="uk-UA"/>
        </w:rPr>
      </w:pPr>
      <w:r w:rsidRPr="006F4066">
        <w:rPr>
          <w:color w:val="auto"/>
          <w:sz w:val="28"/>
          <w:szCs w:val="28"/>
          <w:lang w:val="uk-UA"/>
        </w:rPr>
        <w:t>11. Надайте змістову характеристику практичних і лабораторних занять.</w:t>
      </w:r>
    </w:p>
    <w:p w:rsidR="003D2BFE" w:rsidRPr="006F4066" w:rsidRDefault="003D2BFE" w:rsidP="003D2BFE">
      <w:pPr>
        <w:pStyle w:val="Default"/>
        <w:jc w:val="both"/>
        <w:rPr>
          <w:color w:val="auto"/>
          <w:sz w:val="28"/>
          <w:szCs w:val="28"/>
          <w:lang w:val="uk-UA"/>
        </w:rPr>
      </w:pPr>
      <w:r w:rsidRPr="006F4066">
        <w:rPr>
          <w:color w:val="auto"/>
          <w:sz w:val="28"/>
          <w:szCs w:val="28"/>
          <w:lang w:val="uk-UA"/>
        </w:rPr>
        <w:t>12. Проаналізйте різницю семінарських та практичних занять у розрізі вашого фаху.</w:t>
      </w:r>
    </w:p>
    <w:p w:rsidR="003D2BFE" w:rsidRPr="006F4066" w:rsidRDefault="003D2BFE" w:rsidP="003D2BFE">
      <w:pPr>
        <w:pStyle w:val="Default"/>
        <w:jc w:val="both"/>
        <w:rPr>
          <w:color w:val="auto"/>
          <w:sz w:val="28"/>
          <w:szCs w:val="28"/>
          <w:lang w:val="uk-UA"/>
        </w:rPr>
      </w:pPr>
      <w:r w:rsidRPr="006F4066">
        <w:rPr>
          <w:color w:val="auto"/>
          <w:sz w:val="28"/>
          <w:szCs w:val="28"/>
          <w:lang w:val="uk-UA"/>
        </w:rPr>
        <w:t xml:space="preserve">13. У чому полягає цінність лабораторних занять для вашого фаху? </w:t>
      </w:r>
    </w:p>
    <w:p w:rsidR="003D2BFE" w:rsidRPr="006F4066" w:rsidRDefault="003D2BFE" w:rsidP="003D2BFE">
      <w:pPr>
        <w:pStyle w:val="Default"/>
        <w:jc w:val="both"/>
        <w:rPr>
          <w:color w:val="auto"/>
          <w:sz w:val="28"/>
          <w:szCs w:val="28"/>
          <w:lang w:val="uk-UA"/>
        </w:rPr>
      </w:pPr>
      <w:r w:rsidRPr="006F4066">
        <w:rPr>
          <w:color w:val="auto"/>
          <w:sz w:val="28"/>
          <w:szCs w:val="28"/>
          <w:lang w:val="uk-UA"/>
        </w:rPr>
        <w:t xml:space="preserve">14. Яке місце та роль консультацій у системі професійної підготовки фахівців? </w:t>
      </w:r>
    </w:p>
    <w:p w:rsidR="003D2BFE" w:rsidRPr="006F4066" w:rsidRDefault="003D2BFE" w:rsidP="003D2BFE">
      <w:pPr>
        <w:pStyle w:val="Default"/>
        <w:jc w:val="both"/>
        <w:rPr>
          <w:color w:val="auto"/>
          <w:sz w:val="28"/>
          <w:szCs w:val="28"/>
          <w:lang w:val="uk-UA"/>
        </w:rPr>
      </w:pPr>
      <w:r w:rsidRPr="006F4066">
        <w:rPr>
          <w:color w:val="auto"/>
          <w:sz w:val="28"/>
          <w:szCs w:val="28"/>
          <w:lang w:val="uk-UA"/>
        </w:rPr>
        <w:t xml:space="preserve">15. Проаналізуйте систему консультування у вищій школі. </w:t>
      </w:r>
    </w:p>
    <w:p w:rsidR="003D2BFE" w:rsidRPr="006F4066" w:rsidRDefault="003D2BFE" w:rsidP="003D2BFE">
      <w:pPr>
        <w:pStyle w:val="Default"/>
        <w:jc w:val="both"/>
        <w:rPr>
          <w:color w:val="auto"/>
          <w:sz w:val="28"/>
          <w:szCs w:val="28"/>
          <w:lang w:val="uk-UA"/>
        </w:rPr>
      </w:pPr>
      <w:r w:rsidRPr="006F4066">
        <w:rPr>
          <w:color w:val="auto"/>
          <w:sz w:val="28"/>
          <w:szCs w:val="28"/>
          <w:lang w:val="uk-UA"/>
        </w:rPr>
        <w:t xml:space="preserve">16. Надайте пропозиції щодо підвищення ефективності консультацій з Вашої фахової дисципліни. </w:t>
      </w:r>
    </w:p>
    <w:p w:rsidR="009E14D8" w:rsidRPr="00122BBD" w:rsidRDefault="003D2BFE" w:rsidP="003D2BFE">
      <w:pPr>
        <w:pStyle w:val="Default"/>
        <w:jc w:val="both"/>
        <w:rPr>
          <w:color w:val="auto"/>
          <w:sz w:val="28"/>
          <w:szCs w:val="28"/>
          <w:lang w:val="uk-UA"/>
        </w:rPr>
      </w:pPr>
      <w:r w:rsidRPr="006F4066">
        <w:rPr>
          <w:color w:val="auto"/>
          <w:sz w:val="28"/>
          <w:szCs w:val="28"/>
          <w:lang w:val="uk-UA"/>
        </w:rPr>
        <w:t xml:space="preserve">17. Охарактеризуйте систему самостійної роботи сучасного ВНЗ, її провідні цілі, завдання, методи та прийоми. </w:t>
      </w:r>
      <w:r w:rsidR="009E14D8" w:rsidRPr="00122BBD">
        <w:rPr>
          <w:color w:val="auto"/>
          <w:sz w:val="28"/>
          <w:szCs w:val="28"/>
          <w:lang w:val="uk-UA"/>
        </w:rPr>
        <w:t xml:space="preserve"> </w:t>
      </w:r>
    </w:p>
    <w:p w:rsidR="001412A7" w:rsidRPr="00122BBD" w:rsidRDefault="001412A7">
      <w:pPr>
        <w:rPr>
          <w:rFonts w:ascii="Times New Roman" w:hAnsi="Times New Roman" w:cs="Times New Roman"/>
          <w:sz w:val="28"/>
          <w:szCs w:val="28"/>
          <w:lang w:val="uk-UA"/>
        </w:rPr>
      </w:pPr>
      <w:r w:rsidRPr="00122BBD">
        <w:rPr>
          <w:sz w:val="28"/>
          <w:szCs w:val="28"/>
          <w:lang w:val="uk-UA"/>
        </w:rPr>
        <w:br w:type="page"/>
      </w:r>
    </w:p>
    <w:p w:rsidR="001412A7" w:rsidRPr="00122BBD" w:rsidRDefault="00230987" w:rsidP="00230987">
      <w:pPr>
        <w:pStyle w:val="Default"/>
        <w:jc w:val="both"/>
        <w:rPr>
          <w:b/>
          <w:bCs/>
          <w:sz w:val="28"/>
          <w:szCs w:val="28"/>
          <w:lang w:val="uk-UA"/>
        </w:rPr>
      </w:pPr>
      <w:r w:rsidRPr="00122BBD">
        <w:rPr>
          <w:b/>
          <w:bCs/>
          <w:sz w:val="28"/>
          <w:szCs w:val="28"/>
          <w:lang w:val="uk-UA"/>
        </w:rPr>
        <w:lastRenderedPageBreak/>
        <w:t xml:space="preserve">ЛЕКЦІЯ 6. </w:t>
      </w:r>
      <w:r w:rsidR="001412A7" w:rsidRPr="00122BBD">
        <w:rPr>
          <w:b/>
          <w:bCs/>
          <w:sz w:val="28"/>
          <w:szCs w:val="28"/>
          <w:lang w:val="uk-UA"/>
        </w:rPr>
        <w:t xml:space="preserve">ВИДИ ТА ПРИЙОМИ АКТИВІЗАЦІЇ ПРОЦЕСУ НАВЧАННЯ У ВИЩІЙ ШКОЛІ </w:t>
      </w:r>
    </w:p>
    <w:p w:rsidR="00230987" w:rsidRPr="00122BBD" w:rsidRDefault="00230987" w:rsidP="00230987">
      <w:pPr>
        <w:pStyle w:val="Default"/>
        <w:jc w:val="both"/>
        <w:rPr>
          <w:sz w:val="28"/>
          <w:szCs w:val="28"/>
          <w:lang w:val="uk-UA"/>
        </w:rPr>
      </w:pPr>
    </w:p>
    <w:p w:rsidR="001412A7" w:rsidRPr="00122BBD" w:rsidRDefault="005C2377" w:rsidP="00230987">
      <w:pPr>
        <w:pStyle w:val="Default"/>
        <w:jc w:val="both"/>
        <w:rPr>
          <w:b/>
          <w:bCs/>
          <w:sz w:val="28"/>
          <w:szCs w:val="28"/>
          <w:lang w:val="uk-UA"/>
        </w:rPr>
      </w:pPr>
      <w:r w:rsidRPr="00122BBD">
        <w:rPr>
          <w:b/>
          <w:bCs/>
          <w:sz w:val="28"/>
          <w:szCs w:val="28"/>
          <w:lang w:val="uk-UA"/>
        </w:rPr>
        <w:t xml:space="preserve">Тема </w:t>
      </w:r>
      <w:r w:rsidR="001412A7" w:rsidRPr="00122BBD">
        <w:rPr>
          <w:b/>
          <w:bCs/>
          <w:sz w:val="28"/>
          <w:szCs w:val="28"/>
          <w:lang w:val="uk-UA"/>
        </w:rPr>
        <w:t xml:space="preserve">1. Використання сучасних освітніх технологій </w:t>
      </w:r>
    </w:p>
    <w:p w:rsidR="00230987" w:rsidRPr="00122BBD" w:rsidRDefault="00230987" w:rsidP="00230987">
      <w:pPr>
        <w:pStyle w:val="Default"/>
        <w:jc w:val="both"/>
        <w:rPr>
          <w:sz w:val="28"/>
          <w:szCs w:val="28"/>
          <w:lang w:val="uk-UA"/>
        </w:rPr>
      </w:pPr>
    </w:p>
    <w:p w:rsidR="001412A7" w:rsidRPr="00122BBD" w:rsidRDefault="001412A7" w:rsidP="005C2377">
      <w:pPr>
        <w:pStyle w:val="Default"/>
        <w:ind w:firstLine="709"/>
        <w:jc w:val="both"/>
        <w:rPr>
          <w:sz w:val="28"/>
          <w:szCs w:val="28"/>
          <w:lang w:val="uk-UA"/>
        </w:rPr>
      </w:pPr>
      <w:r w:rsidRPr="00122BBD">
        <w:rPr>
          <w:sz w:val="28"/>
          <w:szCs w:val="28"/>
          <w:lang w:val="uk-UA"/>
        </w:rPr>
        <w:t xml:space="preserve">На рубежі тисячоліть в Україні зароджується нова система вищої освіти, орієнтована на входження в світовий освітній простір. Цей процес супроводжується істотними змінами у педагогічній теорії та практиці навчально-виховного процесу ВНЗ. </w:t>
      </w:r>
    </w:p>
    <w:p w:rsidR="001412A7" w:rsidRPr="00122BBD" w:rsidRDefault="001412A7" w:rsidP="005C2377">
      <w:pPr>
        <w:pStyle w:val="Default"/>
        <w:ind w:firstLine="709"/>
        <w:jc w:val="both"/>
        <w:rPr>
          <w:sz w:val="28"/>
          <w:szCs w:val="28"/>
          <w:lang w:val="uk-UA"/>
        </w:rPr>
      </w:pPr>
      <w:r w:rsidRPr="00122BBD">
        <w:rPr>
          <w:sz w:val="28"/>
          <w:szCs w:val="28"/>
          <w:lang w:val="uk-UA"/>
        </w:rPr>
        <w:t xml:space="preserve">Сьогодні відбувається заміна освітньої парадигми, пропонується новий зміст, підходи, педагогічний менталітет. У цих умовах викладачеві необхідно орієнтуватися в широкому спектрі сучасних інноваційних технологій, ідей і шкіл. Сьогодні бути педагогічно грамотним фахівцем неможливо без оволодіння освітніми технологіями. </w:t>
      </w:r>
    </w:p>
    <w:p w:rsidR="001412A7" w:rsidRPr="00122BBD" w:rsidRDefault="001412A7" w:rsidP="005C2377">
      <w:pPr>
        <w:pStyle w:val="Default"/>
        <w:ind w:firstLine="709"/>
        <w:jc w:val="both"/>
        <w:rPr>
          <w:sz w:val="28"/>
          <w:szCs w:val="28"/>
          <w:lang w:val="uk-UA"/>
        </w:rPr>
      </w:pPr>
      <w:r w:rsidRPr="00122BBD">
        <w:rPr>
          <w:sz w:val="28"/>
          <w:szCs w:val="28"/>
          <w:lang w:val="uk-UA"/>
        </w:rPr>
        <w:t xml:space="preserve">Останнім часом поняття «педагогічна технологія» все більше поширюється в науці й освіті. Його варіанти «технологія навчання», «технології в навчанні», «технології в освіті» – широко використовуються у психолого-педагогічній практиці й мають різні трактування, залежно від того, як саме автори уявляють структуру та компоненти освітнього процесу. </w:t>
      </w:r>
    </w:p>
    <w:p w:rsidR="001412A7" w:rsidRPr="004056BB" w:rsidRDefault="001412A7" w:rsidP="005C2377">
      <w:pPr>
        <w:pStyle w:val="Default"/>
        <w:ind w:firstLine="709"/>
        <w:jc w:val="both"/>
        <w:rPr>
          <w:sz w:val="28"/>
          <w:szCs w:val="28"/>
          <w:lang w:val="uk-UA"/>
        </w:rPr>
      </w:pPr>
      <w:r w:rsidRPr="00122BBD">
        <w:rPr>
          <w:sz w:val="28"/>
          <w:szCs w:val="28"/>
          <w:lang w:val="uk-UA"/>
        </w:rPr>
        <w:t>Етимологія слова «</w:t>
      </w:r>
      <w:r w:rsidRPr="00122BBD">
        <w:rPr>
          <w:iCs/>
          <w:sz w:val="28"/>
          <w:szCs w:val="28"/>
          <w:lang w:val="uk-UA"/>
        </w:rPr>
        <w:t>технологія</w:t>
      </w:r>
      <w:r w:rsidRPr="00122BBD">
        <w:rPr>
          <w:sz w:val="28"/>
          <w:szCs w:val="28"/>
          <w:lang w:val="uk-UA"/>
        </w:rPr>
        <w:t xml:space="preserve">» означає «знання обробки матеріалу». Слово «технологія» прийшло до нас від греків, і якщо судити за складовими його коріння («технос» – мистецтво, майстерність, «логос» – навчання), воно було розраховано на більш універсальне </w:t>
      </w:r>
      <w:r w:rsidRPr="004056BB">
        <w:rPr>
          <w:sz w:val="28"/>
          <w:szCs w:val="28"/>
          <w:lang w:val="uk-UA"/>
        </w:rPr>
        <w:t xml:space="preserve">використання [3]. </w:t>
      </w:r>
    </w:p>
    <w:p w:rsidR="001412A7" w:rsidRPr="004056BB" w:rsidRDefault="001412A7" w:rsidP="005C2377">
      <w:pPr>
        <w:pStyle w:val="Default"/>
        <w:ind w:firstLine="709"/>
        <w:jc w:val="both"/>
        <w:rPr>
          <w:sz w:val="28"/>
          <w:szCs w:val="28"/>
          <w:lang w:val="uk-UA"/>
        </w:rPr>
      </w:pPr>
      <w:r w:rsidRPr="004056BB">
        <w:rPr>
          <w:sz w:val="28"/>
          <w:szCs w:val="28"/>
          <w:lang w:val="uk-UA"/>
        </w:rPr>
        <w:t xml:space="preserve">Технологічний процес завжди передбачає певну послідовність операцій з використанням необхідних засобів (матеріалів, інструментів) та умов. У процесуальному розумінні технологія відповідає на запитання: як зробити, із чого й у який спосіб. Іншими словами, у технології знаходять висвітлення методи, застосовувані у процесі зміни вихідного продукту (наприклад, сировини) з метою додання йому необхідного виду та якості. </w:t>
      </w:r>
    </w:p>
    <w:p w:rsidR="001412A7" w:rsidRPr="004056BB" w:rsidRDefault="001412A7" w:rsidP="005C2377">
      <w:pPr>
        <w:pStyle w:val="Default"/>
        <w:ind w:firstLine="709"/>
        <w:jc w:val="both"/>
        <w:rPr>
          <w:color w:val="auto"/>
          <w:sz w:val="28"/>
          <w:szCs w:val="28"/>
          <w:lang w:val="uk-UA"/>
        </w:rPr>
      </w:pPr>
      <w:r w:rsidRPr="004056BB">
        <w:rPr>
          <w:sz w:val="28"/>
          <w:szCs w:val="28"/>
          <w:lang w:val="uk-UA"/>
        </w:rPr>
        <w:t xml:space="preserve">Слід підкреслити, що використовувані методи реалізуються у чітко встановленій послідовності, що забезпечує досягнення головної мети </w:t>
      </w:r>
      <w:r w:rsidRPr="004056BB">
        <w:rPr>
          <w:color w:val="auto"/>
          <w:sz w:val="28"/>
          <w:szCs w:val="28"/>
          <w:lang w:val="uk-UA"/>
        </w:rPr>
        <w:t xml:space="preserve">технологічного процесу – одержання конкретної продукції. </w:t>
      </w:r>
    </w:p>
    <w:p w:rsidR="001412A7" w:rsidRPr="004056BB" w:rsidRDefault="001412A7" w:rsidP="005C2377">
      <w:pPr>
        <w:pStyle w:val="Default"/>
        <w:ind w:firstLine="709"/>
        <w:jc w:val="both"/>
        <w:rPr>
          <w:color w:val="auto"/>
          <w:sz w:val="28"/>
          <w:szCs w:val="28"/>
          <w:lang w:val="uk-UA"/>
        </w:rPr>
      </w:pPr>
      <w:r w:rsidRPr="004056BB">
        <w:rPr>
          <w:color w:val="auto"/>
          <w:sz w:val="28"/>
          <w:szCs w:val="28"/>
          <w:lang w:val="uk-UA"/>
        </w:rPr>
        <w:t xml:space="preserve">У соціальній технології вихідним і кінцевим продуктом виступає людина, а основним змінам піддаються її фізичні, психічні або особистісні характеристики. Ось тут доречно відзначити, що цілий ряд педагогів-дослідників відкидають саму можливість існування поняття «педагогічна технологія». Їхній основний аргумент полягає в тому, що у педагогічному процесі, як єдності навчання та виховання, немає чітко визначених цілей, а також необхідного інструментарію оцінки рівня їхнього досягнення. </w:t>
      </w:r>
    </w:p>
    <w:p w:rsidR="001412A7" w:rsidRPr="004056BB" w:rsidRDefault="001412A7" w:rsidP="005C2377">
      <w:pPr>
        <w:pStyle w:val="Default"/>
        <w:ind w:firstLine="709"/>
        <w:jc w:val="both"/>
        <w:rPr>
          <w:color w:val="auto"/>
          <w:sz w:val="28"/>
          <w:szCs w:val="28"/>
          <w:lang w:val="uk-UA"/>
        </w:rPr>
      </w:pPr>
      <w:r w:rsidRPr="004056BB">
        <w:rPr>
          <w:color w:val="auto"/>
          <w:sz w:val="28"/>
          <w:szCs w:val="28"/>
          <w:lang w:val="uk-UA"/>
        </w:rPr>
        <w:t xml:space="preserve">Однак, уже на сьогоднішній день у психології розроблена ціла система методів діагностики особистісної сфери людини (вихованості), а у професіографії знаходить опис усе більша кількість спеціальностей, використовуваних у сучасному суспільстві, у тому числі й вимоги до особистісних властивостей і якостей майбутніх фахівців. Саме це й </w:t>
      </w:r>
      <w:r w:rsidRPr="004056BB">
        <w:rPr>
          <w:color w:val="auto"/>
          <w:sz w:val="28"/>
          <w:szCs w:val="28"/>
          <w:lang w:val="uk-UA"/>
        </w:rPr>
        <w:lastRenderedPageBreak/>
        <w:t xml:space="preserve">підтверджує правомірність існування та розробки поняття «педагогічна технологія». </w:t>
      </w:r>
    </w:p>
    <w:p w:rsidR="001412A7" w:rsidRPr="004056BB" w:rsidRDefault="001412A7" w:rsidP="005C2377">
      <w:pPr>
        <w:pStyle w:val="Default"/>
        <w:ind w:firstLine="709"/>
        <w:jc w:val="both"/>
        <w:rPr>
          <w:color w:val="auto"/>
          <w:sz w:val="28"/>
          <w:szCs w:val="28"/>
          <w:lang w:val="uk-UA"/>
        </w:rPr>
      </w:pPr>
      <w:r w:rsidRPr="004056BB">
        <w:rPr>
          <w:color w:val="auto"/>
          <w:sz w:val="28"/>
          <w:szCs w:val="28"/>
          <w:lang w:val="uk-UA"/>
        </w:rPr>
        <w:t xml:space="preserve">М.В. Кларін </w:t>
      </w:r>
      <w:r w:rsidRPr="004056BB">
        <w:rPr>
          <w:iCs/>
          <w:color w:val="auto"/>
          <w:sz w:val="28"/>
          <w:szCs w:val="28"/>
          <w:lang w:val="uk-UA"/>
        </w:rPr>
        <w:t xml:space="preserve">педагогічну технологію </w:t>
      </w:r>
      <w:r w:rsidRPr="004056BB">
        <w:rPr>
          <w:color w:val="auto"/>
          <w:sz w:val="28"/>
          <w:szCs w:val="28"/>
          <w:lang w:val="uk-UA"/>
        </w:rPr>
        <w:t xml:space="preserve">визначає як системну сукупність і порядок функціонування всіх особистісних, інструментальних і методологічних засобів, що використовуються для досягнення педагогічних цілей [3]. </w:t>
      </w:r>
    </w:p>
    <w:p w:rsidR="001412A7" w:rsidRPr="00122BBD" w:rsidRDefault="001412A7" w:rsidP="005C2377">
      <w:pPr>
        <w:pStyle w:val="Default"/>
        <w:ind w:firstLine="709"/>
        <w:jc w:val="both"/>
        <w:rPr>
          <w:color w:val="auto"/>
          <w:sz w:val="28"/>
          <w:szCs w:val="28"/>
          <w:lang w:val="uk-UA"/>
        </w:rPr>
      </w:pPr>
      <w:r w:rsidRPr="004056BB">
        <w:rPr>
          <w:iCs/>
          <w:color w:val="auto"/>
          <w:sz w:val="28"/>
          <w:szCs w:val="28"/>
          <w:lang w:val="uk-UA"/>
        </w:rPr>
        <w:t xml:space="preserve">Освітні технології </w:t>
      </w:r>
      <w:r w:rsidRPr="004056BB">
        <w:rPr>
          <w:color w:val="auto"/>
          <w:sz w:val="28"/>
          <w:szCs w:val="28"/>
          <w:lang w:val="uk-UA"/>
        </w:rPr>
        <w:t>відображують загальну стратегію</w:t>
      </w:r>
      <w:r w:rsidRPr="00122BBD">
        <w:rPr>
          <w:color w:val="auto"/>
          <w:sz w:val="28"/>
          <w:szCs w:val="28"/>
          <w:lang w:val="uk-UA"/>
        </w:rPr>
        <w:t xml:space="preserve"> розвитку освіти, загального освітнього простору, їхнє призначення – прогнозування розвитку освіти, його конкретне проектування та планування, передбачення результатів, а також визначення стандартів, відповідних освітнім цілям.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Прикладами освітніх технологій можуть бути концепції освіти, освітні системи. На сучасному етапі зміст педагогічних технологій концентрується навколо гуманістичної концепції освіти. </w:t>
      </w:r>
    </w:p>
    <w:p w:rsidR="001412A7" w:rsidRPr="00122BBD" w:rsidRDefault="001412A7" w:rsidP="005C2377">
      <w:pPr>
        <w:pStyle w:val="Default"/>
        <w:ind w:firstLine="709"/>
        <w:jc w:val="both"/>
        <w:rPr>
          <w:color w:val="auto"/>
          <w:sz w:val="28"/>
          <w:szCs w:val="28"/>
          <w:lang w:val="uk-UA"/>
        </w:rPr>
      </w:pPr>
      <w:r w:rsidRPr="00122BBD">
        <w:rPr>
          <w:iCs/>
          <w:color w:val="auto"/>
          <w:sz w:val="28"/>
          <w:szCs w:val="28"/>
          <w:lang w:val="uk-UA"/>
        </w:rPr>
        <w:t xml:space="preserve">Навчальна технологія </w:t>
      </w:r>
      <w:r w:rsidRPr="00122BBD">
        <w:rPr>
          <w:color w:val="auto"/>
          <w:sz w:val="28"/>
          <w:szCs w:val="28"/>
          <w:lang w:val="uk-UA"/>
        </w:rPr>
        <w:t xml:space="preserve">– поняття близьке, але не тотожне поняттю «педагогічна технологія». Воно відбиває шлях освоєння конкретного навчального матеріалу в межах відповідного навчального предмета, теми, питання. Наприклад, це можуть бути предметне навчання, ігрова технологія, технологія проблемного навчання (на рівні методу), інформаційні технології, технологія використання опорних схем, конспектів, класичне лекційне навчання, навчання за допомогою аудіовізуальних технічних засобів, система «консультант», система «репетитор» (індивідуальне), дистанційне навчання, комп'ютерне навчання.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Слід зазначити, що технології навчання, виховання, управління пов'язані з педагогічними технологіями, освітніми технологіями загальною ідеєю відповідної освітньої концепції, педагогічними парадигмами, значеннєвим наповненням функцій.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Близьким поняттям до педагогічної технології є </w:t>
      </w:r>
      <w:r w:rsidRPr="00122BBD">
        <w:rPr>
          <w:iCs/>
          <w:color w:val="auto"/>
          <w:sz w:val="28"/>
          <w:szCs w:val="28"/>
          <w:lang w:val="uk-UA"/>
        </w:rPr>
        <w:t>педагогічна техніка</w:t>
      </w:r>
      <w:r w:rsidRPr="00122BBD">
        <w:rPr>
          <w:color w:val="auto"/>
          <w:sz w:val="28"/>
          <w:szCs w:val="28"/>
          <w:lang w:val="uk-UA"/>
        </w:rPr>
        <w:t xml:space="preserve">. Педагогічна техніка характеризує рівень майстерності педагога. Від того, як і якими прийомами навчання та виховання він володіє, залежить ступінь розвитку суб'єктів навчання (виховання).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Це означає, що поняття «педагогічна техніка», безумовно, пов'язане з поняттями «навчальна (виховна) технологія», «педагогічна технологія», «освітня технологія». Педагогічна технологія функціонує в ролі науки, що досліджує найбільш раціональні шляхи навчання; а також у якості системи принципів, прийомів і способів, застосовуваних у навчанні.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До важливих факторів, які визначають сутність використання </w:t>
      </w:r>
      <w:r w:rsidRPr="00122BBD">
        <w:rPr>
          <w:iCs/>
          <w:color w:val="auto"/>
          <w:sz w:val="28"/>
          <w:szCs w:val="28"/>
          <w:lang w:val="uk-UA"/>
        </w:rPr>
        <w:t>інтенсивних освітніх технологій</w:t>
      </w:r>
      <w:r w:rsidRPr="00122BBD">
        <w:rPr>
          <w:color w:val="auto"/>
          <w:sz w:val="28"/>
          <w:szCs w:val="28"/>
          <w:lang w:val="uk-UA"/>
        </w:rPr>
        <w:t xml:space="preserve">, належать: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інтенсифікація навчання, що повинна сприяти ефективності професійної підготовки особистості;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система новітніх засобів навчання, структура та зміст навчального матеріалу, організаційна структура, методи й засоби навчання, фактори педагогічного середовища;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комплексний підхід до інтенсифікації процесу навчання, пов'язаний з проблемою оптимізації цього процесу як цілісної системи за допомогою сучасних інформаційно-комп'ютерних систем.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lastRenderedPageBreak/>
        <w:t xml:space="preserve">В інтенсивних освітніх технологіях украй важливим є напрям, який би спонукав студентів до раціональних пізнавальних дій. Останні належать до системи розумових дій, спрямованих на забезпечення майбутніх фахівців професійно-значущими знаннями, у тому числі: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засвоєння навчального матеріалу за мінімальної кількості фактів, що повно та вичерпано розкривають його сутність;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реальна можливість активно генерувати нові професійні знання на основі засвоєної інформації;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концентрована розумова діяльність, що виключає будь-які перевантаження, використання потенційних можливостей логічного мислення та пам'яті;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виникнення твердої впевненості в тому, що навчальний матеріал засвоєний.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Розкрити ці структури – означає встановити механізми, впливаючи на які, можна досягти найвищої ефективності в навчанні та вихованні студентів.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Проведений вище аналіз процесу навчання вказує на особливу роль дидактичних форм засвоєння знань. Сутність його полягає в наступному: не перериваючи цілісності процесу навчання, структурувати його так, щоб він поділявся природним шляхом на підпроцеси, кожний з яких повною мірою відповідав би особистісним особливостям (розумовим, психічним і фізіологічним) конкретного студента. Таким чином, механізми реалізації властивостей самоорганізації та саморозвитки процесу навчання по суті розкриваються у вимогах відомого принципу дидактики – свідомості й активності студентів у процесі професійної підготовки, а умови активізації пізнавальної діяльності майбутніх фахівців пов'язані з умовами успішної реалізації фаз навчання. Такими умовами, що підтримують реалізацію інтенсивних освітніх технологій, є: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1) формування в студентів навичок аналізу навчальної інформації;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2) формування навичок самоврядування процесу навчання;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3) формування мотивів діяльності;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4) організація процесу навчання на основі його структурування.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До технологій професійної підготовки студентів належить </w:t>
      </w:r>
      <w:r w:rsidRPr="00122BBD">
        <w:rPr>
          <w:iCs/>
          <w:color w:val="auto"/>
          <w:sz w:val="28"/>
          <w:szCs w:val="28"/>
          <w:lang w:val="uk-UA"/>
        </w:rPr>
        <w:t>технологія конкретного навчання</w:t>
      </w:r>
      <w:r w:rsidRPr="00122BBD">
        <w:rPr>
          <w:color w:val="auto"/>
          <w:sz w:val="28"/>
          <w:szCs w:val="28"/>
          <w:lang w:val="uk-UA"/>
        </w:rPr>
        <w:t xml:space="preserve">. Істотною характеристикою такого навчання є послідовне моделювання всієї системи форм, методів і засобів навчання (традиційних і новітніх), предметного й соціального змісту засвоюваної студентами професійної діяльності за допомогою таких типів взаємозалежних моделей: імітаційної та соціальної. У сукупності вони являють собою динамічну модель переходу від навчальної діяльності до професійної.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Взаємодія у процесі навчання має форму спілкування між викладачами та студентами, а також студентів між собою, – це один із засобів трансляції інформації: воно визначається на високому рівні взаєморозуміння. Керована взаємодія суб‘єктів навчання можлива в ході реалізації </w:t>
      </w:r>
      <w:r w:rsidRPr="00122BBD">
        <w:rPr>
          <w:iCs/>
          <w:color w:val="auto"/>
          <w:sz w:val="28"/>
          <w:szCs w:val="28"/>
          <w:lang w:val="uk-UA"/>
        </w:rPr>
        <w:t>комунікативних технологій</w:t>
      </w:r>
      <w:r w:rsidRPr="00122BBD">
        <w:rPr>
          <w:color w:val="auto"/>
          <w:sz w:val="28"/>
          <w:szCs w:val="28"/>
          <w:lang w:val="uk-UA"/>
        </w:rPr>
        <w:t xml:space="preserve">.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У зв'язку з посиленням ролі самостійної роботи студентів і проблемами управління нею викладачами, особливу актуальність здобувають </w:t>
      </w:r>
      <w:r w:rsidRPr="00122BBD">
        <w:rPr>
          <w:color w:val="auto"/>
          <w:sz w:val="28"/>
          <w:szCs w:val="28"/>
          <w:lang w:val="uk-UA"/>
        </w:rPr>
        <w:lastRenderedPageBreak/>
        <w:t xml:space="preserve">комунікативні ситуації – основні аспекти прояву комунікативних технологій, учасниками яких виступають студент і викладач. Під час індивідуальних консультацій, пов'язаних з організацією самостійної роботи студентів і керівництвом нею, комунікативна ситуація виникає в зв'язку з тим, що студент об'єктивно має потребу в інструктуванні, а суб'єктивно відчуває потребу в одержанні інформації, поради, допомоги або порозуміння з боку викладача. Правильно організована комунікативна ситуація дозволяє обом її учасникам досягти запланованої освітньої мети.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Основною рисою </w:t>
      </w:r>
      <w:r w:rsidRPr="00122BBD">
        <w:rPr>
          <w:iCs/>
          <w:color w:val="auto"/>
          <w:sz w:val="28"/>
          <w:szCs w:val="28"/>
          <w:lang w:val="uk-UA"/>
        </w:rPr>
        <w:t xml:space="preserve">інформаційних технологій </w:t>
      </w:r>
      <w:r w:rsidRPr="00122BBD">
        <w:rPr>
          <w:color w:val="auto"/>
          <w:sz w:val="28"/>
          <w:szCs w:val="28"/>
          <w:lang w:val="uk-UA"/>
        </w:rPr>
        <w:t xml:space="preserve">є підвищена активність студента, що призводить до перебудови навчального процесу в напрямку самостійних форм навчання зі скороченням кількості лекцій і семінарів. Разом з тим, якщо при розробці нового лекційного курсу потрібно в середньому 8 годин підготовки на 1 годину лекцій, то на 1 годину розробки навчальної програми потрібно 250 годин підготовки. Таким чином, інформаційна технологія, попри усі її привабливості, стає економічно ефективною лише при високому рівні централізації та стандартизації розробки навчальних програм з великим тиражуванням, а також при відповідному рівні технічного забезпечення. </w:t>
      </w:r>
    </w:p>
    <w:p w:rsidR="001412A7" w:rsidRPr="00122BBD" w:rsidRDefault="001412A7" w:rsidP="005C2377">
      <w:pPr>
        <w:pStyle w:val="Default"/>
        <w:ind w:firstLine="709"/>
        <w:jc w:val="both"/>
        <w:rPr>
          <w:color w:val="auto"/>
          <w:sz w:val="28"/>
          <w:szCs w:val="28"/>
          <w:lang w:val="uk-UA"/>
        </w:rPr>
      </w:pPr>
      <w:r w:rsidRPr="00122BBD">
        <w:rPr>
          <w:color w:val="auto"/>
          <w:sz w:val="28"/>
          <w:szCs w:val="28"/>
          <w:lang w:val="uk-UA"/>
        </w:rPr>
        <w:t xml:space="preserve">Відзнакою сучасного розвитку освіти є поява нових педагогічних технологій. Попри розмаїття підходів технології в освіті мають низку спільних ознак. Основними характеристиками педагогічної технології є: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предметність – наявність того, що піддається зміні – ті чи інші якості особистості суб‘єкта навчання;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цілеспрямованість – орієнтація на досягнення нового стану предмета – рівень розвитку провідних якостей особистості майбутнього фахівця;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функція, що змінює та впливає – сукупність методів, прийомів, форм навчання, які у певній інтеграції створюють необхідні умови для змін у структурі особистості студента;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процесуальність – механізми й етапи реалізації педагогічних впливів у навчально-виховному процесі;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структурність і цілісність – наявність визначеного взаємозв'язку компонент технології: етапів, методів, засобів, дій тощо; </w:t>
      </w:r>
    </w:p>
    <w:p w:rsidR="001412A7" w:rsidRPr="004056BB"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результативність – технологія забезпечує гарантований взаємозв'язок її компонент: етапів, методів, засобів, дій; й обов‘язкове досягнення запроектованого </w:t>
      </w:r>
      <w:r w:rsidRPr="004056BB">
        <w:rPr>
          <w:color w:val="auto"/>
          <w:sz w:val="28"/>
          <w:szCs w:val="28"/>
          <w:lang w:val="uk-UA"/>
        </w:rPr>
        <w:t xml:space="preserve">результату [7]. </w:t>
      </w:r>
    </w:p>
    <w:p w:rsidR="001412A7" w:rsidRPr="004056BB" w:rsidRDefault="001412A7" w:rsidP="001412A7">
      <w:pPr>
        <w:pStyle w:val="Default"/>
        <w:rPr>
          <w:color w:val="auto"/>
          <w:sz w:val="28"/>
          <w:szCs w:val="28"/>
          <w:lang w:val="uk-UA"/>
        </w:rPr>
      </w:pPr>
    </w:p>
    <w:p w:rsidR="001412A7" w:rsidRPr="004056BB" w:rsidRDefault="005C2377" w:rsidP="005C2377">
      <w:pPr>
        <w:pStyle w:val="Default"/>
        <w:jc w:val="both"/>
        <w:rPr>
          <w:color w:val="auto"/>
          <w:sz w:val="28"/>
          <w:szCs w:val="28"/>
          <w:lang w:val="uk-UA"/>
        </w:rPr>
      </w:pPr>
      <w:r w:rsidRPr="004056BB">
        <w:rPr>
          <w:b/>
          <w:bCs/>
          <w:color w:val="auto"/>
          <w:sz w:val="28"/>
          <w:szCs w:val="28"/>
          <w:lang w:val="uk-UA"/>
        </w:rPr>
        <w:t xml:space="preserve">Тема </w:t>
      </w:r>
      <w:r w:rsidR="001412A7" w:rsidRPr="004056BB">
        <w:rPr>
          <w:b/>
          <w:bCs/>
          <w:color w:val="auto"/>
          <w:sz w:val="28"/>
          <w:szCs w:val="28"/>
          <w:lang w:val="uk-UA"/>
        </w:rPr>
        <w:t xml:space="preserve">2. Застосування сучасних технічних засобів у процесі навчання </w:t>
      </w:r>
    </w:p>
    <w:p w:rsidR="005C2377" w:rsidRPr="004056BB" w:rsidRDefault="005C2377" w:rsidP="00C57C70">
      <w:pPr>
        <w:pStyle w:val="Default"/>
        <w:ind w:firstLine="709"/>
        <w:jc w:val="both"/>
        <w:rPr>
          <w:color w:val="auto"/>
          <w:sz w:val="28"/>
          <w:szCs w:val="28"/>
          <w:lang w:val="uk-UA"/>
        </w:rPr>
      </w:pPr>
    </w:p>
    <w:p w:rsidR="001412A7" w:rsidRPr="004056BB" w:rsidRDefault="001412A7" w:rsidP="00C57C70">
      <w:pPr>
        <w:pStyle w:val="Default"/>
        <w:ind w:firstLine="709"/>
        <w:jc w:val="both"/>
        <w:rPr>
          <w:color w:val="auto"/>
          <w:sz w:val="28"/>
          <w:szCs w:val="28"/>
          <w:lang w:val="uk-UA"/>
        </w:rPr>
      </w:pPr>
      <w:r w:rsidRPr="004056BB">
        <w:rPr>
          <w:color w:val="auto"/>
          <w:sz w:val="28"/>
          <w:szCs w:val="28"/>
          <w:lang w:val="uk-UA"/>
        </w:rPr>
        <w:t xml:space="preserve">Дидактика визначає </w:t>
      </w:r>
      <w:r w:rsidRPr="004056BB">
        <w:rPr>
          <w:iCs/>
          <w:color w:val="auto"/>
          <w:sz w:val="28"/>
          <w:szCs w:val="28"/>
          <w:lang w:val="uk-UA"/>
        </w:rPr>
        <w:t xml:space="preserve">засоби навчання </w:t>
      </w:r>
      <w:r w:rsidRPr="004056BB">
        <w:rPr>
          <w:color w:val="auto"/>
          <w:sz w:val="28"/>
          <w:szCs w:val="28"/>
          <w:lang w:val="uk-UA"/>
        </w:rPr>
        <w:t xml:space="preserve">(ЗН) як допоміжні матеріально-технічні засоби з їх специфічними дидактичними функціями, тобто усі пристрої, джерела, які допомагають викладачеві вчити, а студенту вчитися, й отже слугують предметною підтримкою в організації навального процесу. </w:t>
      </w:r>
      <w:r w:rsidRPr="004056BB">
        <w:rPr>
          <w:color w:val="auto"/>
          <w:sz w:val="28"/>
          <w:szCs w:val="28"/>
          <w:lang w:val="uk-UA"/>
        </w:rPr>
        <w:lastRenderedPageBreak/>
        <w:t xml:space="preserve">Технічні засоби навчання (ТЗН) – обладнання й апаратура, що застосовуються в навчальному процесі з метою підвищення його ефективності [1]. </w:t>
      </w:r>
    </w:p>
    <w:p w:rsidR="001412A7" w:rsidRPr="004056BB" w:rsidRDefault="001412A7" w:rsidP="00C57C70">
      <w:pPr>
        <w:pStyle w:val="Default"/>
        <w:ind w:firstLine="709"/>
        <w:jc w:val="both"/>
        <w:rPr>
          <w:color w:val="auto"/>
          <w:sz w:val="28"/>
          <w:szCs w:val="28"/>
          <w:lang w:val="uk-UA"/>
        </w:rPr>
      </w:pPr>
      <w:r w:rsidRPr="004056BB">
        <w:rPr>
          <w:color w:val="auto"/>
          <w:sz w:val="28"/>
          <w:szCs w:val="28"/>
          <w:lang w:val="uk-UA"/>
        </w:rPr>
        <w:t xml:space="preserve">ТЗН розрізняють: </w:t>
      </w:r>
    </w:p>
    <w:p w:rsidR="001412A7" w:rsidRPr="00122BBD" w:rsidRDefault="001412A7" w:rsidP="00022A9B">
      <w:pPr>
        <w:pStyle w:val="Default"/>
        <w:numPr>
          <w:ilvl w:val="0"/>
          <w:numId w:val="2"/>
        </w:numPr>
        <w:jc w:val="both"/>
        <w:rPr>
          <w:color w:val="auto"/>
          <w:sz w:val="28"/>
          <w:szCs w:val="28"/>
          <w:lang w:val="uk-UA"/>
        </w:rPr>
      </w:pPr>
      <w:r w:rsidRPr="004056BB">
        <w:rPr>
          <w:color w:val="auto"/>
          <w:sz w:val="28"/>
          <w:szCs w:val="28"/>
          <w:lang w:val="uk-UA"/>
        </w:rPr>
        <w:t>за особливостями використовуваного матеріалу (словесний, образотворчий, схематичний);</w:t>
      </w:r>
      <w:r w:rsidRPr="00122BBD">
        <w:rPr>
          <w:color w:val="auto"/>
          <w:sz w:val="28"/>
          <w:szCs w:val="28"/>
          <w:lang w:val="uk-UA"/>
        </w:rPr>
        <w:t xml:space="preserve"> </w:t>
      </w:r>
    </w:p>
    <w:p w:rsidR="001412A7" w:rsidRPr="00122BBD" w:rsidRDefault="001412A7" w:rsidP="00022A9B">
      <w:pPr>
        <w:pStyle w:val="Default"/>
        <w:numPr>
          <w:ilvl w:val="0"/>
          <w:numId w:val="2"/>
        </w:numPr>
        <w:jc w:val="both"/>
        <w:rPr>
          <w:color w:val="auto"/>
          <w:sz w:val="28"/>
          <w:szCs w:val="28"/>
          <w:lang w:val="uk-UA"/>
        </w:rPr>
      </w:pPr>
      <w:r w:rsidRPr="00122BBD">
        <w:rPr>
          <w:color w:val="auto"/>
          <w:sz w:val="28"/>
          <w:szCs w:val="28"/>
          <w:lang w:val="uk-UA"/>
        </w:rPr>
        <w:t xml:space="preserve">за видом сприйняття (зорові, слухові, наочно-слухові, аудіо, візуальні й аудіовізуальні, мультимедійні ТЗН); </w:t>
      </w:r>
    </w:p>
    <w:p w:rsidR="001412A7" w:rsidRPr="00122BBD" w:rsidRDefault="001412A7" w:rsidP="00022A9B">
      <w:pPr>
        <w:pStyle w:val="Default"/>
        <w:numPr>
          <w:ilvl w:val="0"/>
          <w:numId w:val="2"/>
        </w:numPr>
        <w:jc w:val="both"/>
        <w:rPr>
          <w:color w:val="auto"/>
          <w:sz w:val="28"/>
          <w:szCs w:val="28"/>
          <w:lang w:val="uk-UA"/>
        </w:rPr>
      </w:pPr>
      <w:r w:rsidRPr="00122BBD">
        <w:rPr>
          <w:color w:val="auto"/>
          <w:sz w:val="28"/>
          <w:szCs w:val="28"/>
          <w:lang w:val="uk-UA"/>
        </w:rPr>
        <w:t xml:space="preserve">за способом передачі матеріалу (за допомогою технічної апаратури чи без неї – традиційним способом; статично або в динаміці; готові таблиці або матеріали для їх складання; картини, моделі, кінокадри, плівки, слайди); </w:t>
      </w:r>
    </w:p>
    <w:p w:rsidR="001412A7" w:rsidRPr="00122BBD" w:rsidRDefault="001412A7" w:rsidP="00022A9B">
      <w:pPr>
        <w:pStyle w:val="Default"/>
        <w:numPr>
          <w:ilvl w:val="0"/>
          <w:numId w:val="2"/>
        </w:numPr>
        <w:jc w:val="both"/>
        <w:rPr>
          <w:color w:val="auto"/>
          <w:sz w:val="28"/>
          <w:szCs w:val="28"/>
          <w:lang w:val="uk-UA"/>
        </w:rPr>
      </w:pPr>
      <w:r w:rsidRPr="00122BBD">
        <w:rPr>
          <w:color w:val="auto"/>
          <w:sz w:val="28"/>
          <w:szCs w:val="28"/>
          <w:lang w:val="uk-UA"/>
        </w:rPr>
        <w:t>за організаційними формами роботи з ними (фронтальна – на основі демонстраційних засобів та індивідуальна – на основі розданого учням матеріалу, а також парна та групова в системі «вчитель-учні</w:t>
      </w:r>
      <w:r w:rsidRPr="004056BB">
        <w:rPr>
          <w:color w:val="auto"/>
          <w:sz w:val="28"/>
          <w:szCs w:val="28"/>
          <w:lang w:val="uk-UA"/>
        </w:rPr>
        <w:t>») [1].</w:t>
      </w:r>
      <w:r w:rsidRPr="00122BBD">
        <w:rPr>
          <w:color w:val="auto"/>
          <w:sz w:val="28"/>
          <w:szCs w:val="28"/>
          <w:lang w:val="uk-UA"/>
        </w:rPr>
        <w:t xml:space="preserve">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У приватних методиках викладання ТЗН розділяють на засоби, що забезпечують наочність у навчанні й операціональну діяльність суб‘єктів учіння.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До ТЗН належать: дидактична техніка (епідіаскопи, кодоскопи, кіно-, діапроектори, телевізори, відеомагнітофони, електрофони), аудіовізуальні засоби (електропрогравачі, CD та DVD-програвачі, мультимедійна техніка); екранні посібники статичної проекції (діафільми, діапозитиви, транспаранти, дидактичні матеріали для епіпроекції, слайди), окремі посібники динамічної проекції (кінофільми, кінофрагменти та ін.), фонопосібники (грам- і магнітофонні записи, аудіозаписи), відеозаписи, радіо- і телевізійні передачі </w:t>
      </w:r>
      <w:r w:rsidRPr="004056BB">
        <w:rPr>
          <w:color w:val="auto"/>
          <w:sz w:val="28"/>
          <w:szCs w:val="28"/>
          <w:lang w:val="uk-UA"/>
        </w:rPr>
        <w:t>[8].</w:t>
      </w:r>
      <w:r w:rsidRPr="00122BBD">
        <w:rPr>
          <w:color w:val="auto"/>
          <w:sz w:val="28"/>
          <w:szCs w:val="28"/>
          <w:lang w:val="uk-UA"/>
        </w:rPr>
        <w:t xml:space="preserve">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Сьогодні, ураховуючи значний прогрес в галузі комп‘ютерної техніки та її поширення, більшість існуючих ТЗН можуть бути представлені за допомогою комп‘ютера.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Спочатку комп‘ютер розглядався як більш досконалий, порівняно з іншими навчальними машинами, засіб програмованого навчання. Згодом стало очевидним, що його застосування призводить до якісних змін у змісті, методах і формах навчання, дозволяє створювати нове навчальне середовище. У сфері освіти комп'ютери використовують як об'єкт вивчення; як засіб навчання; як складову системи управління народною освітою та як елемент методики наукових досліджень. Сьогодні комп'ютеризація навчального процесу є пріоритетним напрямом розвитку вищої школи. Можна виділити кілька етапів у впровадженні комп'ютерних систем. При цьому характерною їх особливістю є те, що кожний новий виток розвитку визначався не дидактичними досягненнями в освітній галузі, а новими технічними можливостями комп'ютерів.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Спочатку це були програми підтримки навчального процесу, і вони відігравали, в основному, роль звичайних технічних засобів. За кордоном цей напрям одержав назву Computer Assіstant Learnіng. Поява персональних комп'ютерів надала потужний імпульс для створення навчальних систем, які були покликані навчати (у рамках певної кількості навчального матеріалу) без </w:t>
      </w:r>
      <w:r w:rsidRPr="00122BBD">
        <w:rPr>
          <w:color w:val="auto"/>
          <w:sz w:val="28"/>
          <w:szCs w:val="28"/>
          <w:lang w:val="uk-UA"/>
        </w:rPr>
        <w:lastRenderedPageBreak/>
        <w:t xml:space="preserve">допомоги людини. Це означає, що комп'ютерна система з технічного засобу навчання перетворилася в навчальний, у першу чергу, тому, що виконувала функції управління навчальною діяльністю. Ці системи одержали назву Tutorіng Systems.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Перші навчальні програми були створені для найпростіших персональних комп'ютерів, вони були написані програмістами практично без участі не тільки фахівців, але й викладачів. Вони були примітивні та являли собою переписані з підручників тексти, що супроводжувалися контрольними питаннями. Тим, кого навчають, пропонувалося читати навчальний матеріал на екрані дисплея.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Поява моніторів, подальший розвиток комп'ютерної графіки, надали нові імпульси в розробці навчальних систем. У них складовою частиною увійшли колір, анімація, звук. Потім чільними виявилися ідеї мультимедіа, а слідом за цим і гіпермедіа. І щораз на першому плані знову були програмісти. Дидактична культура розробників була низькою, реалізація нових технічних можливостей випереджала дидактичну думку, хоча часто цієї думки не було зовсім. Системи створювалися на інтуїтивному рівні розуміння навчання розроблювачами.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Зараз створено величезну кількість різних програм навчального призначення, однак, як показала практика, істотного впливу на навчальний процес вони не чинять. Комп'ютер у навчанні використовується в основному так само, як і традиційні засоби навчання. Акцент у більшості застосовуваних комп'ютерних програм робиться на наочності, що за допомогою комп'ютера реалізується, зазвичай, надзвичайно ефективно. Однак найчастіше все цим і обмежується, оскільки програми, по суті, є демонстраційними.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Основним змістом навчальних систем залишаються знання, а діяльності з обробки цих знань приділяється другорядна роль, як правило, ілюстративна.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Головною особливістю змісту освіти при використанні комп'ютерних технологій є багаторазове збільшення «підтримуючої інформації», наявність інформаційного середовища.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Комп'ютерні засоби навчання називають інтерактивними, тому що вони мають здатність реагувати на дії студента й викладача, вступати з ними в діалог, що й становить головну особливість методики комп'ютерного навчання. Комп'ютер виконує функції: викладача, джерела навчальної інформації, індивідуального інформаційного простору, тренажера, засобу діагностики та контролю, а також забезпечує наочність.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Використання комп'ютерів у навчальному процесі відбувається за </w:t>
      </w:r>
      <w:r w:rsidRPr="004056BB">
        <w:rPr>
          <w:color w:val="auto"/>
          <w:sz w:val="28"/>
          <w:szCs w:val="28"/>
          <w:lang w:val="uk-UA"/>
        </w:rPr>
        <w:t>багатьма напрямами [1]:</w:t>
      </w:r>
      <w:r w:rsidRPr="00122BBD">
        <w:rPr>
          <w:color w:val="auto"/>
          <w:sz w:val="28"/>
          <w:szCs w:val="28"/>
          <w:lang w:val="uk-UA"/>
        </w:rPr>
        <w:t xml:space="preserve">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засіб наочності</w:t>
      </w:r>
      <w:r w:rsidRPr="00122BBD">
        <w:rPr>
          <w:color w:val="auto"/>
          <w:sz w:val="28"/>
          <w:szCs w:val="28"/>
          <w:lang w:val="uk-UA"/>
        </w:rPr>
        <w:t xml:space="preserve">, який дозволяє одночасно побачити, відчути та здійснити динаміку явища чи процесу;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засіб індивідуалізації навчання</w:t>
      </w:r>
      <w:r w:rsidRPr="00122BBD">
        <w:rPr>
          <w:color w:val="auto"/>
          <w:sz w:val="28"/>
          <w:szCs w:val="28"/>
          <w:lang w:val="uk-UA"/>
        </w:rPr>
        <w:t xml:space="preserve">. За допомогою завдань та індивідуальної роботи студента з комп'ютером досягаються значні успіхи в засвоєнні матеріалу. Адже комп'ютер фіксує всі етапи його роботи, оцінює її. Учитель має змогу будь-коли проаналізувати його дії.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джерело інформації</w:t>
      </w:r>
      <w:r w:rsidRPr="00122BBD">
        <w:rPr>
          <w:color w:val="auto"/>
          <w:sz w:val="28"/>
          <w:szCs w:val="28"/>
          <w:lang w:val="uk-UA"/>
        </w:rPr>
        <w:t xml:space="preserve">;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lastRenderedPageBreak/>
        <w:t>як засіб оцінювання, обліку та реєстрації знань</w:t>
      </w:r>
      <w:r w:rsidRPr="00122BBD">
        <w:rPr>
          <w:color w:val="auto"/>
          <w:sz w:val="28"/>
          <w:szCs w:val="28"/>
          <w:lang w:val="uk-UA"/>
        </w:rPr>
        <w:t xml:space="preserve">;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засіб творчої діяльності</w:t>
      </w:r>
      <w:r w:rsidRPr="00122BBD">
        <w:rPr>
          <w:color w:val="auto"/>
          <w:sz w:val="28"/>
          <w:szCs w:val="28"/>
          <w:lang w:val="uk-UA"/>
        </w:rPr>
        <w:t xml:space="preserve">. Сучасне програмне забезпечення комп'ютерів дає змогу творчо працювати з текстовим редактором, графічним </w:t>
      </w:r>
    </w:p>
    <w:p w:rsidR="002504CA" w:rsidRPr="00122BBD" w:rsidRDefault="001412A7" w:rsidP="00270F43">
      <w:pPr>
        <w:pStyle w:val="Default"/>
        <w:numPr>
          <w:ilvl w:val="0"/>
          <w:numId w:val="2"/>
        </w:numPr>
        <w:ind w:left="0" w:firstLine="709"/>
        <w:jc w:val="both"/>
        <w:rPr>
          <w:color w:val="auto"/>
          <w:sz w:val="28"/>
          <w:szCs w:val="28"/>
          <w:lang w:val="uk-UA"/>
        </w:rPr>
      </w:pPr>
      <w:r w:rsidRPr="00122BBD">
        <w:rPr>
          <w:color w:val="auto"/>
          <w:sz w:val="28"/>
          <w:szCs w:val="28"/>
          <w:lang w:val="uk-UA"/>
        </w:rPr>
        <w:t xml:space="preserve">редактором, музичним редактором, редактором карт тощо;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засіб заохочення до навчання в ігровій формі</w:t>
      </w:r>
      <w:r w:rsidRPr="00122BBD">
        <w:rPr>
          <w:color w:val="auto"/>
          <w:sz w:val="28"/>
          <w:szCs w:val="28"/>
          <w:lang w:val="uk-UA"/>
        </w:rPr>
        <w:t xml:space="preserve">;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як засіб допомоги особам з дефектами фізичного та розумового розвитку</w:t>
      </w:r>
      <w:r w:rsidRPr="00122BBD">
        <w:rPr>
          <w:color w:val="auto"/>
          <w:sz w:val="28"/>
          <w:szCs w:val="28"/>
          <w:lang w:val="uk-UA"/>
        </w:rPr>
        <w:t xml:space="preserve">;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 xml:space="preserve">як робочий інструмент, </w:t>
      </w:r>
      <w:r w:rsidRPr="00122BBD">
        <w:rPr>
          <w:color w:val="auto"/>
          <w:sz w:val="28"/>
          <w:szCs w:val="28"/>
          <w:lang w:val="uk-UA"/>
        </w:rPr>
        <w:t xml:space="preserve">оскільки він виступає в якості: засобу підготовки текстів і їхнього збереження, текстового редактору, графічного редактору, обчислювальної машини, засобу моделювання тощо; </w:t>
      </w:r>
    </w:p>
    <w:p w:rsidR="001412A7" w:rsidRPr="00122BBD" w:rsidRDefault="001412A7" w:rsidP="00270F43">
      <w:pPr>
        <w:pStyle w:val="Default"/>
        <w:numPr>
          <w:ilvl w:val="0"/>
          <w:numId w:val="2"/>
        </w:numPr>
        <w:ind w:left="0" w:firstLine="709"/>
        <w:jc w:val="both"/>
        <w:rPr>
          <w:color w:val="auto"/>
          <w:sz w:val="28"/>
          <w:szCs w:val="28"/>
          <w:lang w:val="uk-UA"/>
        </w:rPr>
      </w:pPr>
      <w:r w:rsidRPr="00122BBD">
        <w:rPr>
          <w:iCs/>
          <w:color w:val="auto"/>
          <w:sz w:val="28"/>
          <w:szCs w:val="28"/>
          <w:lang w:val="uk-UA"/>
        </w:rPr>
        <w:t xml:space="preserve">як об'єкт навчання </w:t>
      </w:r>
      <w:r w:rsidRPr="00122BBD">
        <w:rPr>
          <w:color w:val="auto"/>
          <w:sz w:val="28"/>
          <w:szCs w:val="28"/>
          <w:lang w:val="uk-UA"/>
        </w:rPr>
        <w:t xml:space="preserve">при програмуванні, створенні програмних продуктів, застосуванні різних інформаційних середовищ.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Викладач у комп'ютерній технології виконує такі функції: організації навчального процесу на рівні предмета, групи, організації внутрішньогрупової активності та координації, індивідуального спостереження за студентами, надання допомоги, індивідуалізації навчання, підготовки компонентів інформаційного середовища. </w:t>
      </w:r>
    </w:p>
    <w:p w:rsidR="001412A7" w:rsidRPr="00122BBD" w:rsidRDefault="001412A7" w:rsidP="00C57C70">
      <w:pPr>
        <w:pStyle w:val="Default"/>
        <w:ind w:firstLine="709"/>
        <w:jc w:val="both"/>
        <w:rPr>
          <w:color w:val="auto"/>
          <w:sz w:val="28"/>
          <w:szCs w:val="28"/>
          <w:lang w:val="uk-UA"/>
        </w:rPr>
      </w:pPr>
      <w:r w:rsidRPr="00122BBD">
        <w:rPr>
          <w:iCs/>
          <w:color w:val="auto"/>
          <w:sz w:val="28"/>
          <w:szCs w:val="28"/>
          <w:lang w:val="uk-UA"/>
        </w:rPr>
        <w:t xml:space="preserve">Мультимедіа – </w:t>
      </w:r>
      <w:r w:rsidRPr="00122BBD">
        <w:rPr>
          <w:color w:val="auto"/>
          <w:sz w:val="28"/>
          <w:szCs w:val="28"/>
          <w:lang w:val="uk-UA"/>
        </w:rPr>
        <w:t xml:space="preserve">сукупність комп'ютерних технологій, що одночасно використовують кілька інформаційних середовищ: графіку, текст, відео, фотографію, анімацію, звукові ефекти, високоякісний звуковий супровід. Технологію мультимедіа становлять спеціальні апаратні та програмні засоби </w:t>
      </w:r>
      <w:r w:rsidRPr="004056BB">
        <w:rPr>
          <w:color w:val="auto"/>
          <w:sz w:val="28"/>
          <w:szCs w:val="28"/>
          <w:lang w:val="uk-UA"/>
        </w:rPr>
        <w:t>[5].</w:t>
      </w:r>
      <w:r w:rsidRPr="00122BBD">
        <w:rPr>
          <w:color w:val="auto"/>
          <w:sz w:val="28"/>
          <w:szCs w:val="28"/>
          <w:lang w:val="uk-UA"/>
        </w:rPr>
        <w:t xml:space="preserve">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Мультимедійна технологія забезпечується наявністю певних </w:t>
      </w:r>
      <w:r w:rsidRPr="00122BBD">
        <w:rPr>
          <w:iCs/>
          <w:color w:val="auto"/>
          <w:sz w:val="28"/>
          <w:szCs w:val="28"/>
          <w:lang w:val="uk-UA"/>
        </w:rPr>
        <w:t xml:space="preserve">технічних (апаратних) пристроїв: </w:t>
      </w:r>
      <w:r w:rsidRPr="00122BBD">
        <w:rPr>
          <w:color w:val="auto"/>
          <w:sz w:val="28"/>
          <w:szCs w:val="28"/>
          <w:lang w:val="uk-UA"/>
        </w:rPr>
        <w:t xml:space="preserve">комп‘ютера (ноутбука), аудіо-пристрою (динаміка), монітора (як правило він присутній у комплектації комп‘ютера). Це базові необхідні компоненти, проте в наш час вони доповнюються – мікрофоном і web-камерою, що забезпечують зворотній зв‘язок між користувачем і комп‘ютером, різноманітними маніпуляторами (миша, джойстик, пульт управління тощо), мультимедійним проектором, який виводить інформацію на великий екран. Найсучаснішим мультимедійним засобом є інтерактивна дошка – smart-дошка.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Інтерактивна дошка – SMART Board – це сенсорний інтерактивний екран, що підключається до комп'ютера. Картинку з комп'ютера на інтерактивну дошку передає мультимедійний проектор, підключений до цього комп'ютера. Достатньо дотику до поверхні дошки, щоб почати роботу в інтерактивному середовищі.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За типом організації інтерфейсу (способу взаємозв‘язку користувача (учня, учителя) і комп‘ютера) можна виділити навчальні мультимедіа-ресурси зі зворотним зв'язком з користувачем (інтерактивні) і без нього. </w:t>
      </w:r>
    </w:p>
    <w:p w:rsidR="001412A7" w:rsidRPr="00122BBD" w:rsidRDefault="001412A7" w:rsidP="00C57C70">
      <w:pPr>
        <w:pStyle w:val="Default"/>
        <w:ind w:firstLine="709"/>
        <w:jc w:val="both"/>
        <w:rPr>
          <w:color w:val="auto"/>
          <w:sz w:val="28"/>
          <w:szCs w:val="28"/>
          <w:lang w:val="uk-UA"/>
        </w:rPr>
      </w:pPr>
      <w:r w:rsidRPr="00122BBD">
        <w:rPr>
          <w:iCs/>
          <w:color w:val="auto"/>
          <w:sz w:val="28"/>
          <w:szCs w:val="28"/>
          <w:lang w:val="uk-UA"/>
        </w:rPr>
        <w:t xml:space="preserve">Ресурси без зворотного зв'язку </w:t>
      </w:r>
      <w:r w:rsidRPr="00122BBD">
        <w:rPr>
          <w:color w:val="auto"/>
          <w:sz w:val="28"/>
          <w:szCs w:val="28"/>
          <w:lang w:val="uk-UA"/>
        </w:rPr>
        <w:t xml:space="preserve">призначені тільки для викладу матеріалу певними способами за передбаченими сценаріями. </w:t>
      </w:r>
      <w:r w:rsidRPr="00122BBD">
        <w:rPr>
          <w:iCs/>
          <w:color w:val="auto"/>
          <w:sz w:val="28"/>
          <w:szCs w:val="28"/>
          <w:lang w:val="uk-UA"/>
        </w:rPr>
        <w:t xml:space="preserve">Інтерактивні </w:t>
      </w:r>
      <w:r w:rsidRPr="00122BBD">
        <w:rPr>
          <w:color w:val="auto"/>
          <w:sz w:val="28"/>
          <w:szCs w:val="28"/>
          <w:lang w:val="uk-UA"/>
        </w:rPr>
        <w:t xml:space="preserve">ресурси передбачають навчальний процес, заснований на взаємодії з тим, кого навчають. Сценарій викладу може бути змінений залежно від успіхів навчання та побажань користувача. За його ж бажанням може бути сформований </w:t>
      </w:r>
      <w:r w:rsidRPr="00122BBD">
        <w:rPr>
          <w:color w:val="auto"/>
          <w:sz w:val="28"/>
          <w:szCs w:val="28"/>
          <w:lang w:val="uk-UA"/>
        </w:rPr>
        <w:lastRenderedPageBreak/>
        <w:t xml:space="preserve">власний сценарій. Навчання може проходити у вигляді рольової гри з оцінкою дій користувача. Можуть бути поставлені віртуальні експерименти із заданими умовами. У ресурсі може бути передбачена можливість запису дій порівняння їх з оптимальними (наприклад, відповіді на завдання контролюючої програми, запис вимови та її прослуховування порівняно з правильною вимовою).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Комп‘ютери, оснащені мультимедіа, можуть відтворювати одночасно кілька видів інформації самого різноманітного характеру, що впливає на перспективи розвитку та форми сучасного процесу навчання. Комп‘ютер з мультимедіа в руках викладача стає дуже ефективним технічним засобом навчання. Одночасно впливаючи на зоровий і слуховий аналізатори він оперативно відповідає на дії користувача, підтримуючи справжній зворотний зв'язок, тобто працює в інтерактивному режимі. </w:t>
      </w:r>
    </w:p>
    <w:p w:rsidR="001412A7" w:rsidRPr="00122BBD" w:rsidRDefault="001412A7" w:rsidP="00C57C70">
      <w:pPr>
        <w:pStyle w:val="Default"/>
        <w:ind w:firstLine="709"/>
        <w:jc w:val="both"/>
        <w:rPr>
          <w:color w:val="auto"/>
          <w:sz w:val="28"/>
          <w:szCs w:val="28"/>
          <w:lang w:val="uk-UA"/>
        </w:rPr>
      </w:pPr>
      <w:r w:rsidRPr="00122BBD">
        <w:rPr>
          <w:color w:val="auto"/>
          <w:sz w:val="28"/>
          <w:szCs w:val="28"/>
          <w:lang w:val="uk-UA"/>
        </w:rPr>
        <w:t xml:space="preserve">Зроблений огляд можливостей сучасних технічних засобів навчання на базі комп‘ютера показує їх широкі можливості в навчання. Якщо колишні спроби вести регулярне навчання за допомогою комп'ютерних програм зазнали невдач, у першу чергу тому, що через недосконалість програмних засобів не вдавалося одержати явну перевагу комп'ютерних технологій над традиційними формами навчання, то сьогодні, завдяки загальнодоступності комп‘ютерів і засобів мультимедіа, спеціального програмного забезпечення, комп'ютер стає зовсім природним засобом пізнання навколишнього світу, як </w:t>
      </w:r>
      <w:r w:rsidRPr="004056BB">
        <w:rPr>
          <w:color w:val="auto"/>
          <w:sz w:val="28"/>
          <w:szCs w:val="28"/>
          <w:lang w:val="uk-UA"/>
        </w:rPr>
        <w:t>для попередніх поколінь ним була книга [</w:t>
      </w:r>
      <w:r w:rsidR="004056BB" w:rsidRPr="004056BB">
        <w:rPr>
          <w:color w:val="auto"/>
          <w:sz w:val="28"/>
          <w:szCs w:val="28"/>
          <w:lang w:val="uk-UA"/>
        </w:rPr>
        <w:t>7</w:t>
      </w:r>
      <w:r w:rsidRPr="004056BB">
        <w:rPr>
          <w:color w:val="auto"/>
          <w:sz w:val="28"/>
          <w:szCs w:val="28"/>
          <w:lang w:val="uk-UA"/>
        </w:rPr>
        <w:t>].</w:t>
      </w:r>
      <w:r w:rsidRPr="00122BBD">
        <w:rPr>
          <w:color w:val="auto"/>
          <w:sz w:val="28"/>
          <w:szCs w:val="28"/>
          <w:lang w:val="uk-UA"/>
        </w:rPr>
        <w:t xml:space="preserve"> </w:t>
      </w:r>
    </w:p>
    <w:p w:rsidR="002504CA" w:rsidRPr="00122BBD" w:rsidRDefault="002504CA" w:rsidP="002504CA">
      <w:pPr>
        <w:pStyle w:val="Default"/>
        <w:rPr>
          <w:color w:val="auto"/>
          <w:sz w:val="28"/>
          <w:szCs w:val="28"/>
          <w:lang w:val="uk-UA"/>
        </w:rPr>
      </w:pPr>
    </w:p>
    <w:p w:rsidR="001412A7" w:rsidRPr="00122BBD" w:rsidRDefault="00C57C70" w:rsidP="00C57C70">
      <w:pPr>
        <w:pStyle w:val="Default"/>
        <w:jc w:val="both"/>
        <w:rPr>
          <w:color w:val="auto"/>
          <w:sz w:val="28"/>
          <w:szCs w:val="28"/>
          <w:lang w:val="uk-UA"/>
        </w:rPr>
      </w:pPr>
      <w:r w:rsidRPr="00122BBD">
        <w:rPr>
          <w:b/>
          <w:bCs/>
          <w:color w:val="auto"/>
          <w:sz w:val="28"/>
          <w:szCs w:val="28"/>
          <w:lang w:val="uk-UA"/>
        </w:rPr>
        <w:t xml:space="preserve">Тема </w:t>
      </w:r>
      <w:r w:rsidR="001412A7" w:rsidRPr="00122BBD">
        <w:rPr>
          <w:b/>
          <w:bCs/>
          <w:color w:val="auto"/>
          <w:sz w:val="28"/>
          <w:szCs w:val="28"/>
          <w:lang w:val="uk-UA"/>
        </w:rPr>
        <w:t xml:space="preserve">3. Дистанційне навчання як самостійний елемент сучасної підготовки студентів </w:t>
      </w:r>
    </w:p>
    <w:p w:rsidR="00C57C70" w:rsidRPr="00122BBD" w:rsidRDefault="00C57C70" w:rsidP="002504CA">
      <w:pPr>
        <w:pStyle w:val="Default"/>
        <w:rPr>
          <w:color w:val="auto"/>
          <w:sz w:val="28"/>
          <w:szCs w:val="28"/>
          <w:lang w:val="uk-UA"/>
        </w:rPr>
      </w:pP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Останнім часом з'явилася нова технологія самостійної роботи студентів – дистанційне навчання. Поява дистанційної освіти не випадкова – це закономірний етап розвитку й адаптації освіти до сучасних умов інформаційного суспільства. Виконати соціальне замовлення суспільства через збільшення фінансування освіти, збільшення кількості навчальних закладів й інших традиційних способів не в змозі навіть розвинені країни. У всьому світі дистанційна освіта займає свою соціально-значущу нішу.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Дистанційна освіта – особлива, досконала форма, що поєднує елементи очного, очно-заочного, заочного навчання на основі нових інформаційних технологій і систем мультимедіа. </w:t>
      </w:r>
    </w:p>
    <w:p w:rsidR="001412A7" w:rsidRPr="00122BBD" w:rsidRDefault="001412A7" w:rsidP="00195A3D">
      <w:pPr>
        <w:pStyle w:val="Default"/>
        <w:ind w:firstLine="709"/>
        <w:jc w:val="both"/>
        <w:rPr>
          <w:color w:val="auto"/>
          <w:sz w:val="28"/>
          <w:szCs w:val="28"/>
          <w:lang w:val="uk-UA"/>
        </w:rPr>
      </w:pPr>
      <w:r w:rsidRPr="00122BBD">
        <w:rPr>
          <w:iCs/>
          <w:color w:val="auto"/>
          <w:sz w:val="28"/>
          <w:szCs w:val="28"/>
          <w:lang w:val="uk-UA"/>
        </w:rPr>
        <w:t xml:space="preserve">Дистанційна освіта </w:t>
      </w:r>
      <w:r w:rsidRPr="00122BBD">
        <w:rPr>
          <w:color w:val="auto"/>
          <w:sz w:val="28"/>
          <w:szCs w:val="28"/>
          <w:lang w:val="uk-UA"/>
        </w:rPr>
        <w:t xml:space="preserve">– комплекс освітніх послуг, що надається широким верствам населення в країні та за кордоном за допомогою спеціалізованого інформаційного освітнього середовища, яке базується на засобах обміну навчальною інформацією на відстані (супутникове телебачення, радіо, комп'ютерний зв'язок та ін.).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Дистанційне навчання – це нова форма організації освіти, заснована на використанні персональних комп'ютерів, електронних підручників і засобів телекомунікацій, які становлять якісно нову технологію навчання.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lastRenderedPageBreak/>
        <w:t xml:space="preserve">Дистанційне навчання – це технологія, що базується на принципах відкритого навчання, широко використовує комп'ютерні навчальні програми різного призначення та створює за допомогою сучасних телекомунікацій інформаційне освітнє середовище для доставки навчального матеріалу та спілкування.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Для цієї технології характерна позитивна пізнавальна мотивація тих, кого навчають. </w:t>
      </w:r>
    </w:p>
    <w:p w:rsidR="001412A7" w:rsidRPr="00122BBD" w:rsidRDefault="001412A7" w:rsidP="00195A3D">
      <w:pPr>
        <w:pStyle w:val="Default"/>
        <w:ind w:firstLine="709"/>
        <w:jc w:val="both"/>
        <w:rPr>
          <w:color w:val="auto"/>
          <w:sz w:val="28"/>
          <w:szCs w:val="28"/>
          <w:lang w:val="uk-UA"/>
        </w:rPr>
      </w:pPr>
      <w:r w:rsidRPr="00122BBD">
        <w:rPr>
          <w:iCs/>
          <w:color w:val="auto"/>
          <w:sz w:val="28"/>
          <w:szCs w:val="28"/>
          <w:lang w:val="uk-UA"/>
        </w:rPr>
        <w:t xml:space="preserve">Характерними рисами </w:t>
      </w:r>
      <w:r w:rsidRPr="00122BBD">
        <w:rPr>
          <w:color w:val="auto"/>
          <w:sz w:val="28"/>
          <w:szCs w:val="28"/>
          <w:lang w:val="uk-UA"/>
        </w:rPr>
        <w:t xml:space="preserve">дистанційної освіти є: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гнучкість і модульність;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економічна ефективність;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координаційна роль викладача;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спеціалізований контроль якості освіти; </w:t>
      </w:r>
    </w:p>
    <w:p w:rsidR="001412A7" w:rsidRPr="00122BBD" w:rsidRDefault="001412A7" w:rsidP="00270F43">
      <w:pPr>
        <w:pStyle w:val="Default"/>
        <w:numPr>
          <w:ilvl w:val="0"/>
          <w:numId w:val="2"/>
        </w:numPr>
        <w:ind w:left="0" w:firstLine="0"/>
        <w:jc w:val="both"/>
        <w:rPr>
          <w:color w:val="auto"/>
          <w:sz w:val="28"/>
          <w:szCs w:val="28"/>
          <w:lang w:val="uk-UA"/>
        </w:rPr>
      </w:pPr>
      <w:r w:rsidRPr="00122BBD">
        <w:rPr>
          <w:color w:val="auto"/>
          <w:sz w:val="28"/>
          <w:szCs w:val="28"/>
          <w:lang w:val="uk-UA"/>
        </w:rPr>
        <w:t xml:space="preserve">використання спеціалізованих технологій і засобів навчання. </w:t>
      </w:r>
    </w:p>
    <w:p w:rsidR="001412A7" w:rsidRPr="00122BBD" w:rsidRDefault="001412A7" w:rsidP="00195A3D">
      <w:pPr>
        <w:pStyle w:val="Default"/>
        <w:ind w:firstLine="709"/>
        <w:jc w:val="both"/>
        <w:rPr>
          <w:color w:val="auto"/>
          <w:sz w:val="28"/>
          <w:szCs w:val="28"/>
          <w:lang w:val="uk-UA"/>
        </w:rPr>
      </w:pP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Основними </w:t>
      </w:r>
      <w:r w:rsidRPr="00122BBD">
        <w:rPr>
          <w:iCs/>
          <w:color w:val="auto"/>
          <w:sz w:val="28"/>
          <w:szCs w:val="28"/>
          <w:lang w:val="uk-UA"/>
        </w:rPr>
        <w:t xml:space="preserve">принципами </w:t>
      </w:r>
      <w:r w:rsidRPr="00122BBD">
        <w:rPr>
          <w:color w:val="auto"/>
          <w:sz w:val="28"/>
          <w:szCs w:val="28"/>
          <w:lang w:val="uk-UA"/>
        </w:rPr>
        <w:t xml:space="preserve">дистанційного навчання є: гуманізм, пріоритетність педагогічного підходу при проектуванні освітнього процесу в дистанційному навчанні, педагогічна доцільність застосування нових інформаційних технологій, вибір змісту освіти, забезпечення захисту інформації, що циркулює в дистанційному навчанні, стартовий рівень освіти, відповідність технологій навчанню, мобільність навчання.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Основними видами забезпечення дистанційного навчання є методичне, програмне, технічне, інформаційне, організаційне.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Потреба в розвитку дистанційної освіти зумовлена декількома обставинами. Освіта стає не тільки інструментом взаємопроникнення знань і технологій у глобальному масштабі, але й капіталом, засобом боротьби за ринок, вирішенням геополітичних завдань. Сучасному суспільству необхідна масова якісна освіта, здатна забезпечити зростаючі потреби споживача та виробника в матеріальних і духовних благах.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При дистанційній системі навчання діяльність викладача стає більш творчою, методи викладання в основному обираються проблемні, використовуються активні форми навчання.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Звичайно, існують проблеми, пов'язані з перебудовою діяльності викладачів. Нові технології, покладені в основу дистанційного навчання, істотно змінюють характер взаємодії викладача та студента, орієнтуючи їх на рівноправну колективну навчальну роботу.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Сучасний стан розвитку дистанційного навчання в нашій країні ще не відповідає вимогам суспільства, яке прагне стати рівноправним членом європейського та світового співтовариства, у якому мільйони громадян задовольняють свої просвітницько-інформаційні потреби через телекомунікаційні мережі, у тому числі через Інтернет. Аналіз стану дистанційного навчання в Україні показує, що всі навчальні заклади, організації й установи, які впроваджують або використовують технології дистанційного навчання, стикаються з реальними труднощами, подолання яких вимагає цільового фінансування, об'єднання зусиль цих закладів із </w:t>
      </w:r>
      <w:r w:rsidRPr="00122BBD">
        <w:rPr>
          <w:color w:val="auto"/>
          <w:sz w:val="28"/>
          <w:szCs w:val="28"/>
          <w:lang w:val="uk-UA"/>
        </w:rPr>
        <w:lastRenderedPageBreak/>
        <w:t xml:space="preserve">зусиллями державних органів, координації загальних дій і нормативно-правового забезпечення, що буде сприяти прискоренню цього процесу, а також зменшить інтелектуальні, матеріальні та фінансові витрати на впровадження й розвиток дистанційного навчання.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Система дистанційного навчання ґрунтується на Інтернет-технологіях. При цьому передбачається, що ця система буде використовуватися не тільки як засіб одержання освіти дистанційним способом, але й як засіб реалізації комп'ютерної технології навчання за будь-якою формою (очною, заочною, екстернат), спрямованої на активізацію самостійної роботи студентів при вивченні будь-яких дисциплін, підвищення якості й об'єктивності процесу контролю й оцінювання знань студентів.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Для ефективного функціонування системи дистанційного навчання використовується окремий виділений канал зв'язку, через який університет, підключений до Української телекомунікаційної мережі навчальних закладів і науки (мережа УРАН), що забезпечує для навчальних закладів і наукових установ України якісний високошвидкісний обмін інформацією та повноцінний доступ до глобальної мережі Інтернет. </w:t>
      </w:r>
    </w:p>
    <w:p w:rsidR="002504CA"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Дистанційне навчання – це освітній процес при відсутності безпосереднього особистого контакту викладача та студентів. Дистанційним варто вважати також навчання за перепискою за допомогою пошти, і інтерактивні телевізійні відео-курси, і віртуальне навчання через Інтернет. Не випадково найбільш перспективною технологією дистанційного навчання сучасні ВНЗ вважають технологію, засновану на контактах через Інтернет.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До її безсумнівних переваг варто віднести високу швидкість комунікацій, відсутність тимчасових і просторових обмежень для спілкування, можливість використання лінійної й нелінійної форм подачі навчального матеріалу. </w:t>
      </w:r>
    </w:p>
    <w:p w:rsidR="001412A7" w:rsidRPr="00122BBD" w:rsidRDefault="001412A7" w:rsidP="00195A3D">
      <w:pPr>
        <w:pStyle w:val="Default"/>
        <w:ind w:firstLine="709"/>
        <w:jc w:val="both"/>
        <w:rPr>
          <w:color w:val="auto"/>
          <w:sz w:val="28"/>
          <w:szCs w:val="28"/>
          <w:lang w:val="uk-UA"/>
        </w:rPr>
      </w:pPr>
      <w:r w:rsidRPr="00122BBD">
        <w:rPr>
          <w:iCs/>
          <w:color w:val="auto"/>
          <w:sz w:val="28"/>
          <w:szCs w:val="28"/>
          <w:lang w:val="uk-UA"/>
        </w:rPr>
        <w:t xml:space="preserve">Моделі дистанційного навчання </w:t>
      </w:r>
      <w:r w:rsidRPr="00122BBD">
        <w:rPr>
          <w:color w:val="auto"/>
          <w:sz w:val="28"/>
          <w:szCs w:val="28"/>
          <w:lang w:val="uk-UA"/>
        </w:rPr>
        <w:t xml:space="preserve">через Інтернет різноманітні. Найбільш типові серед них можна умовно розділити на дві групи: безконтактні (такі, що виключають очне спілкування викладача та студентів) і контактні моделі (при періодичних особистих зустрічах викладача та студентів). До безконтактного належать модель вилученого класу, що припускає роботу викладача з групою студентів тільки через Інтернет і модель спрямовуючого самонавчання, коли викладач виступає в ролі наставника декількох студентів, які навчаються самостійно, але одержують періодичні консультації за допомогою Інтернет-комунікацій. Той, кого навчають, прямо одержує інформацію та працює з нею, спілкується з колегами, викладачами, відчуваючи себе активним учасником подій у віртуальному середовищі.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Для викладача (інструктора дистанційного курсу) у процесі викладання необхідно розглядати студента як центральну ланку навчального середовища. Для викладача ключовим є зміна ролі «мудреця на трибуні» на роль «провідника». Адже тільки викладач забезпечує джерелами інформації, спрямовує освітній процес, стимулює дискусії, задає параметри очікуваних результатів. Він постійно «поруч», щодня відповідає на прислані електронною поштою питання учнів, репліки учасників електронних конференцій та ін.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lastRenderedPageBreak/>
        <w:t xml:space="preserve">Навчальні матеріали для дистанційного курсу розробляються спеціально, відповідно до особливостей їх змістового та візуального подання у віртуальному навчальному середовищі. Навчальний матеріал для викладання через Інтернет компонується невеликими блоками з використанням безлічі виносок і коментарів, що прискорює та полегшує його прочитання й засвоєння. У тексті розставляються візуальні акценти шляхом використання кольорового шрифту, пробілів, спеціальних символів-покажчиків; графічні ілюстрації робляться чіткими; статистичні дані узагальнюються в таблицях. При дистанційному викладанні через Інтернет усі види робіт і вправ, а також час, що відводиться на їхнє виконання, плануються заздалегідь. Викладач повинен надати кожному студентові можливість не тільки висловитися, але й запастися часом на власні коментарі відповідей, з огляду на те, що кожна фраза повинна бути надрукована на клавіатурі комп'ютера.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Висока інтенсивність дискусій у дистанційному навчанні можлива багато в чому саме завдяки Інтернету, що стирає часові та просторові границі між учасниками освітнього процесу. Коли на традиційних семінарах в аудиторії викладач ставить запитання для обговорення, то далеко не кожний студент виявляє бажання виступити. Як правило, у дискусії беруть участь лише найбільш активні студенти, а інші воліють відмовчуватися. Такої ситуації не слід допускати ані в традиційному, ані в дистанційному викладанні. Викладач, відкриваючи дискусію, ставить запитання всім, а по мірі надходження відповідей підводить проміжні підсумки й ставить нові питання, що провокують подальше обговорення. Мистецтво вести дискусію в такому випадку полягає в тому, щоб, по-перше, персональний внесок кожного студента виявився значним, і по-друге, щоб спілкування відбувалося не тільки між викладачем і студентом, але й між студентами, що задають і відповідають на питання один одного.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Досвід проведення електронних дискусій показує, що середня тривалість «виступу» кожного студента виявляється набагато більшою у порівнянні з обговоренням в аудиторії завдяки нелінійній моделі спілкування (усі ті, кого навчають, «говорять» одночасно, тобто одночасно посилають повідомлення). Крім того, перед тим як відправити повідомлення, ті, кого навчають, звичайно перечитують їх, щоб перевірити зміст і орфографію. У підсумку відповіді виявляються більш продуманими у порівнянні з усними.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Чітке формулювання цілей і вивірення результатів виконання кожного завдання необхідні при будь-якій формі дистанційного навчання. При викладанні дистанційного курсу, коли особисті контакти викладача та студента відсутні, принципово важлива чітка постановка не тільки цілей усього курсу, лекції, семінару, але й кожної окремої вправи. Звичайно інструментом для цих цілей слугує електронна пошта. При відсутності особистого контакту дуже важливо вчасно надавати тим, кого навчають, інформацію про порядок спілкування з викладачем й один з одним, одержання відповідей на змістовні та технічні питання, а також про критерії оцінки завдань.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lastRenderedPageBreak/>
        <w:t xml:space="preserve">Дистанційне навчання, особливо тоді, коли воно використовується у поєднанні з традиційними формами, різко збільшує навантаження підготовки та підвищує інтенсивність аудиторної роботи. Одночасно з цим значно розширює творчі можливості освітнього процесу, дозволяє йти в ногу з часом, максимально використовує результати інформаційної революції. Останнє є особливо важливим, оскільки сьогоднішнім студентам жити та працювати саме в умовах нової економіки.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Дистанційну освіту від традиційних форм відрізняють наступні </w:t>
      </w:r>
      <w:r w:rsidRPr="00122BBD">
        <w:rPr>
          <w:iCs/>
          <w:color w:val="auto"/>
          <w:sz w:val="28"/>
          <w:szCs w:val="28"/>
          <w:lang w:val="uk-UA"/>
        </w:rPr>
        <w:t>характерні риси</w:t>
      </w:r>
      <w:r w:rsidRPr="00122BBD">
        <w:rPr>
          <w:color w:val="auto"/>
          <w:sz w:val="28"/>
          <w:szCs w:val="28"/>
          <w:lang w:val="uk-UA"/>
        </w:rPr>
        <w:t xml:space="preserve">.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1. </w:t>
      </w:r>
      <w:r w:rsidRPr="00122BBD">
        <w:rPr>
          <w:iCs/>
          <w:color w:val="auto"/>
          <w:sz w:val="28"/>
          <w:szCs w:val="28"/>
          <w:lang w:val="uk-UA"/>
        </w:rPr>
        <w:t xml:space="preserve">Гнучкість. </w:t>
      </w:r>
      <w:r w:rsidRPr="00122BBD">
        <w:rPr>
          <w:color w:val="auto"/>
          <w:sz w:val="28"/>
          <w:szCs w:val="28"/>
          <w:lang w:val="uk-UA"/>
        </w:rPr>
        <w:t xml:space="preserve">Можливість займатися в зручний для себе час, у зручному місці й темпі. Час для освоєння дисципліни не регламентований.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2. </w:t>
      </w:r>
      <w:r w:rsidRPr="00122BBD">
        <w:rPr>
          <w:iCs/>
          <w:color w:val="auto"/>
          <w:sz w:val="28"/>
          <w:szCs w:val="28"/>
          <w:lang w:val="uk-UA"/>
        </w:rPr>
        <w:t xml:space="preserve">Модульність. </w:t>
      </w:r>
      <w:r w:rsidRPr="00122BBD">
        <w:rPr>
          <w:color w:val="auto"/>
          <w:sz w:val="28"/>
          <w:szCs w:val="28"/>
          <w:lang w:val="uk-UA"/>
        </w:rPr>
        <w:t xml:space="preserve">Можливість формувати навчальний план, що відповідає індивідуальним або груповим потребам, з набору незалежних навчальних курсів-модулів.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3. </w:t>
      </w:r>
      <w:r w:rsidRPr="00122BBD">
        <w:rPr>
          <w:iCs/>
          <w:color w:val="auto"/>
          <w:sz w:val="28"/>
          <w:szCs w:val="28"/>
          <w:lang w:val="uk-UA"/>
        </w:rPr>
        <w:t xml:space="preserve">Паралельність. </w:t>
      </w:r>
      <w:r w:rsidRPr="00122BBD">
        <w:rPr>
          <w:color w:val="auto"/>
          <w:sz w:val="28"/>
          <w:szCs w:val="28"/>
          <w:lang w:val="uk-UA"/>
        </w:rPr>
        <w:t xml:space="preserve">Паралельне з професійною діяльністю навчання, тобто без відриву від виробництва.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4. </w:t>
      </w:r>
      <w:r w:rsidRPr="00122BBD">
        <w:rPr>
          <w:iCs/>
          <w:color w:val="auto"/>
          <w:sz w:val="28"/>
          <w:szCs w:val="28"/>
          <w:lang w:val="uk-UA"/>
        </w:rPr>
        <w:t xml:space="preserve">Охоплення. </w:t>
      </w:r>
      <w:r w:rsidRPr="00122BBD">
        <w:rPr>
          <w:color w:val="auto"/>
          <w:sz w:val="28"/>
          <w:szCs w:val="28"/>
          <w:lang w:val="uk-UA"/>
        </w:rPr>
        <w:t xml:space="preserve">Одночасне звернення до багатьох джерел навчальної інформації (електронних бібліотек, банків даних, баз знань тощо) великої кількості тих, хто навчаються. </w:t>
      </w:r>
    </w:p>
    <w:p w:rsidR="002504CA"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5. </w:t>
      </w:r>
      <w:r w:rsidRPr="00122BBD">
        <w:rPr>
          <w:iCs/>
          <w:color w:val="auto"/>
          <w:sz w:val="28"/>
          <w:szCs w:val="28"/>
          <w:lang w:val="uk-UA"/>
        </w:rPr>
        <w:t xml:space="preserve">Економічність. </w:t>
      </w:r>
      <w:r w:rsidRPr="00122BBD">
        <w:rPr>
          <w:color w:val="auto"/>
          <w:sz w:val="28"/>
          <w:szCs w:val="28"/>
          <w:lang w:val="uk-UA"/>
        </w:rPr>
        <w:t>Ефективне використання навчальних площ, технічних і транспортних засобів, концентроване й уніфіковане подання навчальної інформації та мультидоступ до неї знижують витрати на підготовку фахівців.</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6. </w:t>
      </w:r>
      <w:r w:rsidRPr="00122BBD">
        <w:rPr>
          <w:iCs/>
          <w:color w:val="auto"/>
          <w:sz w:val="28"/>
          <w:szCs w:val="28"/>
          <w:lang w:val="uk-UA"/>
        </w:rPr>
        <w:t xml:space="preserve">Технологічність. </w:t>
      </w:r>
      <w:r w:rsidRPr="00122BBD">
        <w:rPr>
          <w:color w:val="auto"/>
          <w:sz w:val="28"/>
          <w:szCs w:val="28"/>
          <w:lang w:val="uk-UA"/>
        </w:rPr>
        <w:t xml:space="preserve">Використання в освітньому процесі новітніх досягнень інформаційних технологій.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7. </w:t>
      </w:r>
      <w:r w:rsidRPr="00122BBD">
        <w:rPr>
          <w:iCs/>
          <w:color w:val="auto"/>
          <w:sz w:val="28"/>
          <w:szCs w:val="28"/>
          <w:lang w:val="uk-UA"/>
        </w:rPr>
        <w:t xml:space="preserve">Соціальна рівноправність. </w:t>
      </w:r>
      <w:r w:rsidRPr="00122BBD">
        <w:rPr>
          <w:color w:val="auto"/>
          <w:sz w:val="28"/>
          <w:szCs w:val="28"/>
          <w:lang w:val="uk-UA"/>
        </w:rPr>
        <w:t xml:space="preserve">Рівні можливості одержання освіти незалежно від місця проживання, стану здоров'я, елітарності та матеріального забезпечення студента (у більшості випадків одержання освіти в дистанційному режимі набагато дешевше, ніж у традиційному).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8. </w:t>
      </w:r>
      <w:r w:rsidRPr="00122BBD">
        <w:rPr>
          <w:iCs/>
          <w:color w:val="auto"/>
          <w:sz w:val="28"/>
          <w:szCs w:val="28"/>
          <w:lang w:val="uk-UA"/>
        </w:rPr>
        <w:t xml:space="preserve">Інтернаціональність. </w:t>
      </w:r>
      <w:r w:rsidRPr="00122BBD">
        <w:rPr>
          <w:color w:val="auto"/>
          <w:sz w:val="28"/>
          <w:szCs w:val="28"/>
          <w:lang w:val="uk-UA"/>
        </w:rPr>
        <w:t xml:space="preserve">Експорт та імпорт світових досягнень на ринку освітніх послуг. </w:t>
      </w:r>
    </w:p>
    <w:p w:rsidR="001412A7" w:rsidRPr="00122BBD" w:rsidRDefault="001412A7" w:rsidP="00195A3D">
      <w:pPr>
        <w:pStyle w:val="Default"/>
        <w:ind w:firstLine="709"/>
        <w:jc w:val="both"/>
        <w:rPr>
          <w:color w:val="auto"/>
          <w:sz w:val="28"/>
          <w:szCs w:val="28"/>
          <w:lang w:val="uk-UA"/>
        </w:rPr>
      </w:pPr>
      <w:r w:rsidRPr="00122BBD">
        <w:rPr>
          <w:color w:val="auto"/>
          <w:sz w:val="28"/>
          <w:szCs w:val="28"/>
          <w:lang w:val="uk-UA"/>
        </w:rPr>
        <w:t xml:space="preserve">9. </w:t>
      </w:r>
      <w:r w:rsidRPr="00122BBD">
        <w:rPr>
          <w:iCs/>
          <w:color w:val="auto"/>
          <w:sz w:val="28"/>
          <w:szCs w:val="28"/>
          <w:lang w:val="uk-UA"/>
        </w:rPr>
        <w:t xml:space="preserve">Нова роль викладача. </w:t>
      </w:r>
      <w:r w:rsidRPr="00122BBD">
        <w:rPr>
          <w:color w:val="auto"/>
          <w:sz w:val="28"/>
          <w:szCs w:val="28"/>
          <w:lang w:val="uk-UA"/>
        </w:rPr>
        <w:t xml:space="preserve">Дистанційна освіта розширює й оновлює роль викладача, який повинен координувати пізнавальний процес, постійно </w:t>
      </w:r>
      <w:r w:rsidRPr="004056BB">
        <w:rPr>
          <w:color w:val="auto"/>
          <w:sz w:val="28"/>
          <w:szCs w:val="28"/>
          <w:lang w:val="uk-UA"/>
        </w:rPr>
        <w:t>вдосконалювати курси викладання [10].</w:t>
      </w:r>
      <w:r w:rsidRPr="00122BBD">
        <w:rPr>
          <w:color w:val="auto"/>
          <w:sz w:val="28"/>
          <w:szCs w:val="28"/>
          <w:lang w:val="uk-UA"/>
        </w:rPr>
        <w:t xml:space="preserve"> </w:t>
      </w:r>
    </w:p>
    <w:p w:rsidR="00036CF6" w:rsidRDefault="001412A7" w:rsidP="00195A3D">
      <w:pPr>
        <w:pStyle w:val="Default"/>
        <w:ind w:firstLine="709"/>
        <w:jc w:val="both"/>
        <w:rPr>
          <w:color w:val="auto"/>
          <w:sz w:val="28"/>
          <w:szCs w:val="28"/>
          <w:lang w:val="uk-UA"/>
        </w:rPr>
      </w:pPr>
      <w:r w:rsidRPr="00122BBD">
        <w:rPr>
          <w:color w:val="auto"/>
          <w:sz w:val="28"/>
          <w:szCs w:val="28"/>
          <w:lang w:val="uk-UA"/>
        </w:rPr>
        <w:t>Дистанційне навчання, являючи собою сукупність інформаційних технологій, які забезпечують доставку студентам основного обсягу матеріалу, інтерактивну взаємодію студентів і викладачів у процесі навчання, надає студентам можливості самостійної роботи із засвоєння матеріалу, а також оцінку їхніх знань, умінь і навичок у процесі навчання.</w:t>
      </w:r>
    </w:p>
    <w:p w:rsidR="003D2BFE" w:rsidRDefault="003D2BFE" w:rsidP="00195A3D">
      <w:pPr>
        <w:pStyle w:val="Default"/>
        <w:ind w:firstLine="709"/>
        <w:jc w:val="both"/>
        <w:rPr>
          <w:color w:val="auto"/>
          <w:sz w:val="28"/>
          <w:szCs w:val="28"/>
          <w:lang w:val="uk-UA"/>
        </w:rPr>
      </w:pPr>
    </w:p>
    <w:p w:rsidR="003D2BFE" w:rsidRPr="003D2BFE" w:rsidRDefault="003D2BFE" w:rsidP="003D2BFE">
      <w:pPr>
        <w:pStyle w:val="Default"/>
        <w:jc w:val="center"/>
        <w:rPr>
          <w:b/>
          <w:color w:val="auto"/>
          <w:sz w:val="28"/>
          <w:szCs w:val="28"/>
          <w:lang w:val="uk-UA"/>
        </w:rPr>
      </w:pPr>
      <w:r w:rsidRPr="003D2BFE">
        <w:rPr>
          <w:b/>
          <w:color w:val="auto"/>
          <w:sz w:val="28"/>
          <w:szCs w:val="28"/>
          <w:lang w:val="uk-UA"/>
        </w:rPr>
        <w:t>КОНТРОЛЬНІ ПИТАННЯ</w:t>
      </w:r>
    </w:p>
    <w:p w:rsidR="00423A9A" w:rsidRPr="006F4066" w:rsidRDefault="00423A9A" w:rsidP="006F4066">
      <w:pPr>
        <w:pStyle w:val="Default"/>
        <w:jc w:val="both"/>
        <w:rPr>
          <w:sz w:val="28"/>
          <w:szCs w:val="28"/>
          <w:lang w:val="uk-UA"/>
        </w:rPr>
      </w:pPr>
    </w:p>
    <w:p w:rsidR="00423A9A" w:rsidRPr="006F4066" w:rsidRDefault="00423A9A" w:rsidP="003D2BFE">
      <w:pPr>
        <w:pStyle w:val="Default"/>
        <w:jc w:val="both"/>
        <w:rPr>
          <w:sz w:val="28"/>
          <w:szCs w:val="28"/>
          <w:lang w:val="uk-UA"/>
        </w:rPr>
      </w:pPr>
      <w:r w:rsidRPr="006F4066">
        <w:rPr>
          <w:sz w:val="28"/>
          <w:szCs w:val="28"/>
          <w:lang w:val="uk-UA"/>
        </w:rPr>
        <w:t xml:space="preserve">1. Що розуміється під педагогічною технологією? Чи доречним є вживання поняття «технологія» в освітній галузі? </w:t>
      </w:r>
    </w:p>
    <w:p w:rsidR="00423A9A" w:rsidRPr="006F4066" w:rsidRDefault="00423A9A" w:rsidP="003D2BFE">
      <w:pPr>
        <w:pStyle w:val="Default"/>
        <w:jc w:val="both"/>
        <w:rPr>
          <w:sz w:val="28"/>
          <w:szCs w:val="28"/>
          <w:lang w:val="uk-UA"/>
        </w:rPr>
      </w:pPr>
      <w:r w:rsidRPr="006F4066">
        <w:rPr>
          <w:sz w:val="28"/>
          <w:szCs w:val="28"/>
          <w:lang w:val="uk-UA"/>
        </w:rPr>
        <w:t xml:space="preserve">2. Назвіть характерологічні відмінності між поняттями «навчальна технологія», «освітня технологія», «педагогічна техніка». </w:t>
      </w:r>
    </w:p>
    <w:p w:rsidR="00423A9A" w:rsidRPr="006F4066" w:rsidRDefault="00423A9A" w:rsidP="003D2BFE">
      <w:pPr>
        <w:pStyle w:val="Default"/>
        <w:jc w:val="both"/>
        <w:rPr>
          <w:sz w:val="28"/>
          <w:szCs w:val="28"/>
          <w:lang w:val="uk-UA"/>
        </w:rPr>
      </w:pPr>
      <w:r w:rsidRPr="006F4066">
        <w:rPr>
          <w:sz w:val="28"/>
          <w:szCs w:val="28"/>
          <w:lang w:val="uk-UA"/>
        </w:rPr>
        <w:lastRenderedPageBreak/>
        <w:t xml:space="preserve">3. Які провідні педагогічні технології використовуються сьогодні у вищій школі? Охарактеризуйте їх, назвіть переваги та недоліки. </w:t>
      </w:r>
    </w:p>
    <w:p w:rsidR="00423A9A" w:rsidRPr="006F4066" w:rsidRDefault="00423A9A" w:rsidP="003D2BFE">
      <w:pPr>
        <w:pStyle w:val="Default"/>
        <w:jc w:val="both"/>
        <w:rPr>
          <w:sz w:val="28"/>
          <w:szCs w:val="28"/>
          <w:lang w:val="uk-UA"/>
        </w:rPr>
      </w:pPr>
      <w:r w:rsidRPr="006F4066">
        <w:rPr>
          <w:sz w:val="28"/>
          <w:szCs w:val="28"/>
          <w:lang w:val="uk-UA"/>
        </w:rPr>
        <w:t xml:space="preserve">4. </w:t>
      </w:r>
      <w:r w:rsidR="00122BBD" w:rsidRPr="006F4066">
        <w:rPr>
          <w:sz w:val="28"/>
          <w:szCs w:val="28"/>
          <w:lang w:val="uk-UA"/>
        </w:rPr>
        <w:t>Н</w:t>
      </w:r>
      <w:r w:rsidRPr="006F4066">
        <w:rPr>
          <w:sz w:val="28"/>
          <w:szCs w:val="28"/>
          <w:lang w:val="uk-UA"/>
        </w:rPr>
        <w:t xml:space="preserve">аведіть приклади, сформулюйте власну позицію щодо доцільності пошуку та впровадження нових технологій у процес навчання у ВНЗ. </w:t>
      </w:r>
    </w:p>
    <w:p w:rsidR="00122BBD" w:rsidRPr="006F4066" w:rsidRDefault="00122BBD" w:rsidP="003D2BFE">
      <w:pPr>
        <w:pStyle w:val="Default"/>
        <w:jc w:val="both"/>
        <w:rPr>
          <w:sz w:val="28"/>
          <w:szCs w:val="28"/>
          <w:lang w:val="uk-UA"/>
        </w:rPr>
      </w:pPr>
      <w:r w:rsidRPr="006F4066">
        <w:rPr>
          <w:sz w:val="28"/>
          <w:szCs w:val="28"/>
          <w:lang w:val="uk-UA"/>
        </w:rPr>
        <w:t>5.</w:t>
      </w:r>
      <w:r w:rsidR="003D2BFE">
        <w:rPr>
          <w:sz w:val="28"/>
          <w:szCs w:val="28"/>
          <w:lang w:val="uk-UA"/>
        </w:rPr>
        <w:t xml:space="preserve"> </w:t>
      </w:r>
      <w:r w:rsidRPr="006F4066">
        <w:rPr>
          <w:sz w:val="28"/>
          <w:szCs w:val="28"/>
          <w:lang w:val="uk-UA"/>
        </w:rPr>
        <w:t>Запропонуйте нові освітні технології, які будуть ефективними для підготовки за вашим фахом?</w:t>
      </w:r>
    </w:p>
    <w:p w:rsidR="00423A9A" w:rsidRPr="006F4066" w:rsidRDefault="00122BBD" w:rsidP="003D2BFE">
      <w:pPr>
        <w:pStyle w:val="Default"/>
        <w:jc w:val="both"/>
        <w:rPr>
          <w:sz w:val="28"/>
          <w:szCs w:val="28"/>
          <w:lang w:val="uk-UA"/>
        </w:rPr>
      </w:pPr>
      <w:r w:rsidRPr="006F4066">
        <w:rPr>
          <w:sz w:val="28"/>
          <w:szCs w:val="28"/>
          <w:lang w:val="uk-UA"/>
        </w:rPr>
        <w:t>6</w:t>
      </w:r>
      <w:r w:rsidR="00423A9A" w:rsidRPr="006F4066">
        <w:rPr>
          <w:sz w:val="28"/>
          <w:szCs w:val="28"/>
          <w:lang w:val="uk-UA"/>
        </w:rPr>
        <w:t xml:space="preserve">. Що мається на увазі під технічними засобами навчання (ТЗН)? Які з різновидів ТЗН використовуються в сучасній вищій школі? </w:t>
      </w:r>
    </w:p>
    <w:p w:rsidR="00122BBD" w:rsidRPr="006F4066" w:rsidRDefault="00122BBD" w:rsidP="003D2BFE">
      <w:pPr>
        <w:pStyle w:val="Default"/>
        <w:jc w:val="both"/>
        <w:rPr>
          <w:sz w:val="28"/>
          <w:szCs w:val="28"/>
          <w:lang w:val="uk-UA"/>
        </w:rPr>
      </w:pPr>
      <w:r w:rsidRPr="006F4066">
        <w:rPr>
          <w:sz w:val="28"/>
          <w:szCs w:val="28"/>
          <w:lang w:val="uk-UA"/>
        </w:rPr>
        <w:t>7</w:t>
      </w:r>
      <w:r w:rsidR="00423A9A" w:rsidRPr="006F4066">
        <w:rPr>
          <w:sz w:val="28"/>
          <w:szCs w:val="28"/>
          <w:lang w:val="uk-UA"/>
        </w:rPr>
        <w:t xml:space="preserve">. Яке місце та роль комп‘ютера в системі професійної підготовки? </w:t>
      </w:r>
    </w:p>
    <w:p w:rsidR="00423A9A" w:rsidRPr="006F4066" w:rsidRDefault="00122BBD" w:rsidP="003D2BFE">
      <w:pPr>
        <w:pStyle w:val="Default"/>
        <w:jc w:val="both"/>
        <w:rPr>
          <w:sz w:val="28"/>
          <w:szCs w:val="28"/>
          <w:lang w:val="uk-UA"/>
        </w:rPr>
      </w:pPr>
      <w:r w:rsidRPr="006F4066">
        <w:rPr>
          <w:sz w:val="28"/>
          <w:szCs w:val="28"/>
          <w:lang w:val="uk-UA"/>
        </w:rPr>
        <w:t>8</w:t>
      </w:r>
      <w:r w:rsidR="00423A9A" w:rsidRPr="006F4066">
        <w:rPr>
          <w:sz w:val="28"/>
          <w:szCs w:val="28"/>
          <w:lang w:val="uk-UA"/>
        </w:rPr>
        <w:t xml:space="preserve">. Надайте зміст дистанційному навчанню, охарактеризуйте його цілі, завдання, функції, переваги та недоліки. </w:t>
      </w:r>
    </w:p>
    <w:p w:rsidR="00A33748" w:rsidRPr="006F4066" w:rsidRDefault="00122BBD" w:rsidP="003D2BFE">
      <w:pPr>
        <w:pStyle w:val="Default"/>
        <w:jc w:val="both"/>
        <w:rPr>
          <w:sz w:val="28"/>
          <w:szCs w:val="28"/>
          <w:lang w:val="uk-UA"/>
        </w:rPr>
      </w:pPr>
      <w:r w:rsidRPr="006F4066">
        <w:rPr>
          <w:sz w:val="28"/>
          <w:szCs w:val="28"/>
          <w:lang w:val="uk-UA"/>
        </w:rPr>
        <w:t>9</w:t>
      </w:r>
      <w:r w:rsidR="00423A9A" w:rsidRPr="006F4066">
        <w:rPr>
          <w:sz w:val="28"/>
          <w:szCs w:val="28"/>
          <w:lang w:val="uk-UA"/>
        </w:rPr>
        <w:t xml:space="preserve">. Які, на Вашу думку, перспективи дистанційного навчання </w:t>
      </w:r>
      <w:r w:rsidRPr="006F4066">
        <w:rPr>
          <w:sz w:val="28"/>
          <w:szCs w:val="28"/>
          <w:lang w:val="uk-UA"/>
        </w:rPr>
        <w:t>в нашій країні?</w:t>
      </w:r>
    </w:p>
    <w:p w:rsidR="00A33748" w:rsidRPr="006F4066" w:rsidRDefault="00A33748" w:rsidP="003D2BFE">
      <w:pPr>
        <w:spacing w:after="0" w:line="240" w:lineRule="auto"/>
        <w:jc w:val="both"/>
        <w:rPr>
          <w:rFonts w:ascii="Times New Roman" w:hAnsi="Times New Roman" w:cs="Times New Roman"/>
          <w:color w:val="000000"/>
          <w:sz w:val="28"/>
          <w:szCs w:val="28"/>
          <w:lang w:val="uk-UA"/>
        </w:rPr>
      </w:pPr>
      <w:r w:rsidRPr="006F4066">
        <w:rPr>
          <w:rFonts w:ascii="Times New Roman" w:hAnsi="Times New Roman" w:cs="Times New Roman"/>
          <w:sz w:val="28"/>
          <w:szCs w:val="28"/>
          <w:lang w:val="uk-UA"/>
        </w:rPr>
        <w:br w:type="page"/>
      </w:r>
    </w:p>
    <w:p w:rsidR="00A33748" w:rsidRPr="00122BBD" w:rsidRDefault="00A33748" w:rsidP="00592344">
      <w:pPr>
        <w:pStyle w:val="Default"/>
        <w:jc w:val="center"/>
        <w:rPr>
          <w:b/>
          <w:sz w:val="28"/>
          <w:szCs w:val="28"/>
          <w:lang w:val="uk-UA"/>
        </w:rPr>
      </w:pPr>
      <w:r w:rsidRPr="00122BBD">
        <w:rPr>
          <w:b/>
          <w:sz w:val="28"/>
          <w:szCs w:val="28"/>
          <w:lang w:val="uk-UA"/>
        </w:rPr>
        <w:lastRenderedPageBreak/>
        <w:t>СПИСОК РЕКОМЕНДОВАНОЇ ЛІТЕРАТУРИ</w:t>
      </w:r>
    </w:p>
    <w:p w:rsidR="00A33748" w:rsidRPr="00122BBD" w:rsidRDefault="00A33748" w:rsidP="00592344">
      <w:pPr>
        <w:pStyle w:val="Default"/>
        <w:spacing w:after="197"/>
        <w:jc w:val="both"/>
        <w:rPr>
          <w:sz w:val="28"/>
          <w:szCs w:val="28"/>
          <w:lang w:val="uk-UA"/>
        </w:rPr>
      </w:pPr>
    </w:p>
    <w:p w:rsidR="00A33748" w:rsidRPr="00122BBD" w:rsidRDefault="00A33748" w:rsidP="00592344">
      <w:pPr>
        <w:pStyle w:val="Default"/>
        <w:numPr>
          <w:ilvl w:val="0"/>
          <w:numId w:val="5"/>
        </w:numPr>
        <w:ind w:left="425"/>
        <w:jc w:val="both"/>
        <w:rPr>
          <w:sz w:val="28"/>
          <w:szCs w:val="28"/>
          <w:lang w:val="uk-UA"/>
        </w:rPr>
      </w:pPr>
      <w:r w:rsidRPr="00122BBD">
        <w:rPr>
          <w:sz w:val="28"/>
          <w:szCs w:val="28"/>
          <w:lang w:val="uk-UA"/>
        </w:rPr>
        <w:t xml:space="preserve">Вища освіта України і Болонський процес / [ заг. ред. В. Г. Кременя]. – Київ–Тернопіль : Богдан, 2004. – 368с. </w:t>
      </w:r>
    </w:p>
    <w:p w:rsidR="00A33748" w:rsidRPr="00122BBD" w:rsidRDefault="00A33748" w:rsidP="00592344">
      <w:pPr>
        <w:pStyle w:val="Default"/>
        <w:numPr>
          <w:ilvl w:val="0"/>
          <w:numId w:val="5"/>
        </w:numPr>
        <w:ind w:left="425"/>
        <w:jc w:val="both"/>
        <w:rPr>
          <w:color w:val="auto"/>
          <w:sz w:val="28"/>
          <w:szCs w:val="28"/>
          <w:lang w:val="uk-UA"/>
        </w:rPr>
      </w:pPr>
      <w:r w:rsidRPr="00122BBD">
        <w:rPr>
          <w:color w:val="auto"/>
          <w:sz w:val="28"/>
          <w:szCs w:val="28"/>
          <w:lang w:val="uk-UA"/>
        </w:rPr>
        <w:t xml:space="preserve">Основні засади розвитку вищої освіти України в контексті Болонського процесу (документи і матеріали 2003 – 2004 рр.) / [М. Ф. Степко, Я. Я. Болюбаш, В. Д. Шинкарук, В. В. Грубінко, І. І. Бабин]; ред. В. Г. Кременя. – Тернопіль : Вид-во ТДПУ імені Володимира Гнатюка, 2004. – 143 с. </w:t>
      </w:r>
    </w:p>
    <w:p w:rsidR="00592344" w:rsidRPr="00122BBD" w:rsidRDefault="00592344" w:rsidP="00592344">
      <w:pPr>
        <w:pStyle w:val="Default"/>
        <w:numPr>
          <w:ilvl w:val="0"/>
          <w:numId w:val="5"/>
        </w:numPr>
        <w:ind w:left="425"/>
        <w:jc w:val="both"/>
        <w:rPr>
          <w:color w:val="auto"/>
          <w:sz w:val="28"/>
          <w:szCs w:val="28"/>
          <w:lang w:val="uk-UA"/>
        </w:rPr>
      </w:pPr>
      <w:r w:rsidRPr="00122BBD">
        <w:rPr>
          <w:rStyle w:val="ab"/>
          <w:i w:val="0"/>
          <w:sz w:val="28"/>
          <w:szCs w:val="28"/>
          <w:lang w:val="uk-UA"/>
        </w:rPr>
        <w:t>Закон України про вищу освіту</w:t>
      </w:r>
      <w:r w:rsidRPr="00122BBD">
        <w:rPr>
          <w:sz w:val="28"/>
          <w:szCs w:val="28"/>
          <w:lang w:val="uk-UA"/>
        </w:rPr>
        <w:t xml:space="preserve"> від 01.07.2014 № 1556-VII (Редакція станом на 17.06.2021)</w:t>
      </w:r>
    </w:p>
    <w:p w:rsidR="00A33748" w:rsidRPr="00122BBD" w:rsidRDefault="00A33748" w:rsidP="00592344">
      <w:pPr>
        <w:pStyle w:val="Default"/>
        <w:numPr>
          <w:ilvl w:val="0"/>
          <w:numId w:val="5"/>
        </w:numPr>
        <w:ind w:left="425"/>
        <w:jc w:val="both"/>
        <w:rPr>
          <w:sz w:val="28"/>
          <w:szCs w:val="28"/>
          <w:lang w:val="uk-UA"/>
        </w:rPr>
      </w:pPr>
      <w:r w:rsidRPr="00122BBD">
        <w:rPr>
          <w:sz w:val="28"/>
          <w:szCs w:val="28"/>
          <w:lang w:val="uk-UA"/>
        </w:rPr>
        <w:t xml:space="preserve">Малихін О. В., Павленко І. Г., Лаврентьєва О. О., Матукова Г. І.. </w:t>
      </w:r>
      <w:r w:rsidRPr="00122BBD">
        <w:rPr>
          <w:bCs/>
          <w:sz w:val="28"/>
          <w:szCs w:val="28"/>
          <w:lang w:val="uk-UA"/>
        </w:rPr>
        <w:t>Методика викладання у вищій школі</w:t>
      </w:r>
      <w:r w:rsidRPr="00122BBD">
        <w:rPr>
          <w:sz w:val="28"/>
          <w:szCs w:val="28"/>
          <w:lang w:val="uk-UA"/>
        </w:rPr>
        <w:t>: на</w:t>
      </w:r>
      <w:r w:rsidR="00592344" w:rsidRPr="00122BBD">
        <w:rPr>
          <w:sz w:val="28"/>
          <w:szCs w:val="28"/>
          <w:lang w:val="uk-UA"/>
        </w:rPr>
        <w:t>вчальний посібник / Сімферополь:</w:t>
      </w:r>
      <w:r w:rsidRPr="00122BBD">
        <w:rPr>
          <w:sz w:val="28"/>
          <w:szCs w:val="28"/>
          <w:lang w:val="uk-UA"/>
        </w:rPr>
        <w:t xml:space="preserve"> Дайфі, 2011. – 270 с.</w:t>
      </w:r>
    </w:p>
    <w:p w:rsidR="00A33748" w:rsidRPr="00122BBD" w:rsidRDefault="00A33748" w:rsidP="00592344">
      <w:pPr>
        <w:pStyle w:val="Default"/>
        <w:numPr>
          <w:ilvl w:val="0"/>
          <w:numId w:val="5"/>
        </w:numPr>
        <w:ind w:left="425"/>
        <w:jc w:val="both"/>
        <w:rPr>
          <w:color w:val="auto"/>
          <w:sz w:val="28"/>
          <w:szCs w:val="28"/>
          <w:lang w:val="uk-UA"/>
        </w:rPr>
      </w:pPr>
      <w:r w:rsidRPr="00122BBD">
        <w:rPr>
          <w:color w:val="auto"/>
          <w:sz w:val="28"/>
          <w:szCs w:val="28"/>
          <w:lang w:val="uk-UA"/>
        </w:rPr>
        <w:t>18. Малихін О. В. Організація самостійної навчальної діяльності студентів вищих педагогічних навчальних закладів теоретико-методологічний аспект: монографія / Олександр Володимирович Малихін. – Кривий Ріг</w:t>
      </w:r>
      <w:r w:rsidR="00592344" w:rsidRPr="00122BBD">
        <w:rPr>
          <w:color w:val="auto"/>
          <w:sz w:val="28"/>
          <w:szCs w:val="28"/>
          <w:lang w:val="uk-UA"/>
        </w:rPr>
        <w:t>:</w:t>
      </w:r>
      <w:r w:rsidRPr="00122BBD">
        <w:rPr>
          <w:color w:val="auto"/>
          <w:sz w:val="28"/>
          <w:szCs w:val="28"/>
          <w:lang w:val="uk-UA"/>
        </w:rPr>
        <w:t xml:space="preserve"> Видавничий дім, 2009. – 307 с. </w:t>
      </w:r>
    </w:p>
    <w:p w:rsidR="00A33748" w:rsidRPr="00122BBD" w:rsidRDefault="00A33748" w:rsidP="00592344">
      <w:pPr>
        <w:pStyle w:val="a8"/>
        <w:numPr>
          <w:ilvl w:val="0"/>
          <w:numId w:val="5"/>
        </w:numPr>
        <w:autoSpaceDE w:val="0"/>
        <w:autoSpaceDN w:val="0"/>
        <w:adjustRightInd w:val="0"/>
        <w:spacing w:after="0" w:line="240" w:lineRule="auto"/>
        <w:ind w:left="425"/>
        <w:jc w:val="both"/>
        <w:rPr>
          <w:rFonts w:ascii="Times New Roman" w:hAnsi="Times New Roman" w:cs="Times New Roman"/>
          <w:sz w:val="28"/>
          <w:szCs w:val="28"/>
          <w:lang w:val="uk-UA"/>
        </w:rPr>
      </w:pPr>
      <w:r w:rsidRPr="00122BBD">
        <w:rPr>
          <w:rFonts w:ascii="Times New Roman" w:hAnsi="Times New Roman" w:cs="Times New Roman"/>
          <w:bCs/>
          <w:sz w:val="28"/>
          <w:szCs w:val="28"/>
          <w:lang w:val="uk-UA"/>
        </w:rPr>
        <w:t>Нагаєв В.М. Методика викладання у вищій школі</w:t>
      </w:r>
      <w:r w:rsidRPr="00122BBD">
        <w:rPr>
          <w:rFonts w:ascii="Times New Roman" w:hAnsi="Times New Roman" w:cs="Times New Roman"/>
          <w:sz w:val="28"/>
          <w:szCs w:val="28"/>
          <w:lang w:val="uk-UA"/>
        </w:rPr>
        <w:t>: Навчальний посібник. – К.: Центр навчальної літератури, 2006. – 241с.</w:t>
      </w:r>
    </w:p>
    <w:p w:rsidR="00A33748" w:rsidRPr="00122BBD" w:rsidRDefault="00A33748" w:rsidP="00592344">
      <w:pPr>
        <w:autoSpaceDE w:val="0"/>
        <w:autoSpaceDN w:val="0"/>
        <w:adjustRightInd w:val="0"/>
        <w:spacing w:after="0" w:line="240" w:lineRule="auto"/>
        <w:ind w:left="425"/>
        <w:jc w:val="both"/>
        <w:rPr>
          <w:rFonts w:ascii="Times New Roman" w:hAnsi="Times New Roman" w:cs="Times New Roman"/>
          <w:sz w:val="28"/>
          <w:szCs w:val="28"/>
          <w:lang w:val="uk-UA"/>
        </w:rPr>
      </w:pPr>
    </w:p>
    <w:p w:rsidR="00A33748" w:rsidRPr="00122BBD" w:rsidRDefault="00A33748" w:rsidP="00592344">
      <w:pPr>
        <w:pStyle w:val="Default"/>
        <w:numPr>
          <w:ilvl w:val="0"/>
          <w:numId w:val="5"/>
        </w:numPr>
        <w:ind w:left="425"/>
        <w:jc w:val="both"/>
        <w:rPr>
          <w:sz w:val="28"/>
          <w:szCs w:val="28"/>
          <w:lang w:val="uk-UA"/>
        </w:rPr>
      </w:pPr>
      <w:r w:rsidRPr="00122BBD">
        <w:rPr>
          <w:bCs/>
          <w:sz w:val="28"/>
          <w:szCs w:val="28"/>
          <w:lang w:val="uk-UA"/>
        </w:rPr>
        <w:t xml:space="preserve">Жмайлов В.М., Лисенко Н.П. </w:t>
      </w:r>
      <w:r w:rsidRPr="00122BBD">
        <w:rPr>
          <w:sz w:val="28"/>
          <w:szCs w:val="28"/>
          <w:lang w:val="uk-UA"/>
        </w:rPr>
        <w:t>Відкриті занятт: види, методика підготовки, проведення, критерії оцінки. Методичні рекоме</w:t>
      </w:r>
      <w:r w:rsidR="00592344" w:rsidRPr="00122BBD">
        <w:rPr>
          <w:sz w:val="28"/>
          <w:szCs w:val="28"/>
          <w:lang w:val="uk-UA"/>
        </w:rPr>
        <w:t>ндації / Суми, 2013. – 20 с</w:t>
      </w:r>
      <w:r w:rsidRPr="00122BBD">
        <w:rPr>
          <w:sz w:val="28"/>
          <w:szCs w:val="28"/>
          <w:lang w:val="uk-UA"/>
        </w:rPr>
        <w:t>.</w:t>
      </w:r>
    </w:p>
    <w:p w:rsidR="00A33748" w:rsidRPr="00122BBD" w:rsidRDefault="00A33748" w:rsidP="00592344">
      <w:pPr>
        <w:pStyle w:val="Default"/>
        <w:ind w:left="425"/>
        <w:jc w:val="both"/>
        <w:rPr>
          <w:sz w:val="28"/>
          <w:szCs w:val="28"/>
          <w:lang w:val="uk-UA"/>
        </w:rPr>
      </w:pPr>
    </w:p>
    <w:p w:rsidR="00A33748" w:rsidRPr="00122BBD" w:rsidRDefault="00A33748" w:rsidP="00592344">
      <w:pPr>
        <w:pStyle w:val="Default"/>
        <w:numPr>
          <w:ilvl w:val="0"/>
          <w:numId w:val="5"/>
        </w:numPr>
        <w:ind w:left="425"/>
        <w:jc w:val="both"/>
        <w:rPr>
          <w:sz w:val="28"/>
          <w:szCs w:val="28"/>
          <w:lang w:val="uk-UA"/>
        </w:rPr>
      </w:pPr>
      <w:r w:rsidRPr="00122BBD">
        <w:rPr>
          <w:sz w:val="28"/>
          <w:szCs w:val="28"/>
          <w:lang w:val="uk-UA"/>
        </w:rPr>
        <w:t>Алексюк А. М. Педагогіка вищої освіти України. Історія. Теорія: Підручник / Анатолій Миколайович Алексюк. – К:</w:t>
      </w:r>
      <w:r w:rsidR="00592344" w:rsidRPr="00122BBD">
        <w:rPr>
          <w:sz w:val="28"/>
          <w:szCs w:val="28"/>
          <w:lang w:val="uk-UA"/>
        </w:rPr>
        <w:t xml:space="preserve"> </w:t>
      </w:r>
      <w:r w:rsidRPr="00122BBD">
        <w:rPr>
          <w:sz w:val="28"/>
          <w:szCs w:val="28"/>
          <w:lang w:val="uk-UA"/>
        </w:rPr>
        <w:t xml:space="preserve">Либідь, 1998. – 560 с. </w:t>
      </w:r>
    </w:p>
    <w:p w:rsidR="00A33748" w:rsidRPr="00122BBD" w:rsidRDefault="00A33748" w:rsidP="00592344">
      <w:pPr>
        <w:pStyle w:val="Default"/>
        <w:numPr>
          <w:ilvl w:val="0"/>
          <w:numId w:val="5"/>
        </w:numPr>
        <w:ind w:left="425"/>
        <w:jc w:val="both"/>
        <w:rPr>
          <w:color w:val="auto"/>
          <w:sz w:val="28"/>
          <w:szCs w:val="28"/>
          <w:lang w:val="uk-UA"/>
        </w:rPr>
      </w:pPr>
      <w:r w:rsidRPr="00122BBD">
        <w:rPr>
          <w:color w:val="auto"/>
          <w:sz w:val="28"/>
          <w:szCs w:val="28"/>
          <w:lang w:val="uk-UA"/>
        </w:rPr>
        <w:t xml:space="preserve">Положення про організацію навчального процесу у вищих навчальних закладах / Наказ МОН України № 161 від 2 червня 1993 р. </w:t>
      </w:r>
    </w:p>
    <w:p w:rsidR="00A33748" w:rsidRPr="00122BBD" w:rsidRDefault="00A33748" w:rsidP="00592344">
      <w:pPr>
        <w:pStyle w:val="Default"/>
        <w:numPr>
          <w:ilvl w:val="0"/>
          <w:numId w:val="5"/>
        </w:numPr>
        <w:ind w:left="425"/>
        <w:jc w:val="both"/>
        <w:rPr>
          <w:color w:val="auto"/>
          <w:sz w:val="28"/>
          <w:szCs w:val="28"/>
          <w:lang w:val="uk-UA"/>
        </w:rPr>
      </w:pPr>
      <w:r w:rsidRPr="00122BBD">
        <w:rPr>
          <w:color w:val="auto"/>
          <w:sz w:val="28"/>
          <w:szCs w:val="28"/>
          <w:lang w:val="uk-UA"/>
        </w:rPr>
        <w:t xml:space="preserve">Солдатенко М. М. Теорія і практика самостійної пізнавальної діяльності: монографія / Микола Миколайович Солдатенко. – К.: Вид-во НПУ ім. Драгоманова, 2006. – 199 с. </w:t>
      </w:r>
    </w:p>
    <w:p w:rsidR="006F60E5" w:rsidRPr="00122BBD" w:rsidRDefault="006F60E5" w:rsidP="00592344">
      <w:pPr>
        <w:pStyle w:val="1"/>
        <w:numPr>
          <w:ilvl w:val="0"/>
          <w:numId w:val="5"/>
        </w:numPr>
        <w:spacing w:before="0" w:line="240" w:lineRule="auto"/>
        <w:ind w:left="425"/>
        <w:jc w:val="both"/>
        <w:rPr>
          <w:rFonts w:ascii="Times New Roman" w:eastAsia="Times New Roman" w:hAnsi="Times New Roman" w:cs="Times New Roman"/>
          <w:color w:val="auto"/>
          <w:sz w:val="28"/>
          <w:szCs w:val="28"/>
          <w:lang w:val="uk-UA" w:eastAsia="ru-RU"/>
        </w:rPr>
      </w:pPr>
      <w:r w:rsidRPr="00122BBD">
        <w:rPr>
          <w:rFonts w:ascii="Times New Roman" w:eastAsia="Times New Roman" w:hAnsi="Times New Roman" w:cs="Times New Roman"/>
          <w:color w:val="auto"/>
          <w:sz w:val="28"/>
          <w:szCs w:val="28"/>
          <w:lang w:val="uk-UA" w:eastAsia="ru-RU"/>
        </w:rPr>
        <w:t xml:space="preserve">Василь Каплінський В.В. </w:t>
      </w:r>
      <w:r w:rsidRPr="00122BBD">
        <w:rPr>
          <w:rFonts w:ascii="Times New Roman" w:hAnsi="Times New Roman" w:cs="Times New Roman"/>
          <w:color w:val="auto"/>
          <w:sz w:val="28"/>
          <w:szCs w:val="28"/>
          <w:lang w:val="uk-UA"/>
        </w:rPr>
        <w:t>Методика викладання у вищій школі: Навчальний посібник/К.:</w:t>
      </w:r>
      <w:r w:rsidRPr="00122BBD">
        <w:rPr>
          <w:rFonts w:ascii="Times New Roman" w:eastAsia="Times New Roman" w:hAnsi="Times New Roman" w:cs="Times New Roman"/>
          <w:color w:val="auto"/>
          <w:sz w:val="28"/>
          <w:szCs w:val="28"/>
          <w:lang w:val="uk-UA" w:eastAsia="ru-RU"/>
        </w:rPr>
        <w:t xml:space="preserve"> КНТ, 2020. – 225м</w:t>
      </w:r>
    </w:p>
    <w:p w:rsidR="006F60E5" w:rsidRPr="00122BBD" w:rsidRDefault="006F60E5" w:rsidP="00592344">
      <w:pPr>
        <w:pStyle w:val="a8"/>
        <w:numPr>
          <w:ilvl w:val="0"/>
          <w:numId w:val="5"/>
        </w:numPr>
        <w:autoSpaceDE w:val="0"/>
        <w:autoSpaceDN w:val="0"/>
        <w:adjustRightInd w:val="0"/>
        <w:spacing w:after="0" w:line="240" w:lineRule="auto"/>
        <w:ind w:left="425"/>
        <w:jc w:val="both"/>
        <w:rPr>
          <w:rFonts w:ascii="Times New Roman" w:eastAsia="Times New Roman" w:hAnsi="Times New Roman" w:cs="Times New Roman"/>
          <w:sz w:val="28"/>
          <w:szCs w:val="28"/>
          <w:lang w:val="uk-UA" w:eastAsia="ru-RU"/>
        </w:rPr>
      </w:pPr>
      <w:r w:rsidRPr="00122BBD">
        <w:rPr>
          <w:rFonts w:ascii="Times New Roman" w:hAnsi="Times New Roman" w:cs="Times New Roman"/>
          <w:sz w:val="28"/>
          <w:szCs w:val="28"/>
          <w:lang w:val="uk-UA"/>
        </w:rPr>
        <w:t>Козак Л. Дослідження інноваційних моделей навчання у вищій школі /Л.В.Козак // Освітологічний дискурс, 2014. - № 1 (5). – С. 95 – 104.</w:t>
      </w:r>
    </w:p>
    <w:p w:rsidR="00592344" w:rsidRPr="00122BBD" w:rsidRDefault="00270F43" w:rsidP="00592344">
      <w:pPr>
        <w:pStyle w:val="a8"/>
        <w:numPr>
          <w:ilvl w:val="0"/>
          <w:numId w:val="5"/>
        </w:numPr>
        <w:autoSpaceDE w:val="0"/>
        <w:autoSpaceDN w:val="0"/>
        <w:adjustRightInd w:val="0"/>
        <w:spacing w:after="0" w:line="240" w:lineRule="auto"/>
        <w:ind w:left="425"/>
        <w:jc w:val="both"/>
        <w:rPr>
          <w:rFonts w:ascii="Times New Roman" w:hAnsi="Times New Roman" w:cs="Times New Roman"/>
          <w:sz w:val="28"/>
          <w:szCs w:val="28"/>
          <w:lang w:val="uk-UA"/>
        </w:rPr>
      </w:pPr>
      <w:r w:rsidRPr="00122BBD">
        <w:rPr>
          <w:rFonts w:ascii="Times New Roman" w:hAnsi="Times New Roman" w:cs="Times New Roman"/>
          <w:sz w:val="28"/>
          <w:szCs w:val="28"/>
          <w:lang w:val="uk-UA"/>
        </w:rPr>
        <w:t>Власенко О. Педагогічна діяльність викладача вищої школи: теоретичний аспект</w:t>
      </w:r>
      <w:r w:rsidR="00592344" w:rsidRPr="00122BBD">
        <w:rPr>
          <w:rFonts w:ascii="Times New Roman" w:hAnsi="Times New Roman" w:cs="Times New Roman"/>
          <w:sz w:val="28"/>
          <w:szCs w:val="28"/>
          <w:lang w:val="uk-UA"/>
        </w:rPr>
        <w:t xml:space="preserve"> </w:t>
      </w:r>
      <w:r w:rsidRPr="00122BBD">
        <w:rPr>
          <w:rFonts w:ascii="Times New Roman" w:hAnsi="Times New Roman" w:cs="Times New Roman"/>
          <w:sz w:val="28"/>
          <w:szCs w:val="28"/>
          <w:lang w:val="uk-UA"/>
        </w:rPr>
        <w:t xml:space="preserve">/ О.О.Власенко // Таврійський вісник освіти. – 2014. – № 3 (47). – </w:t>
      </w:r>
      <w:r w:rsidR="00592344" w:rsidRPr="00122BBD">
        <w:rPr>
          <w:rFonts w:ascii="Times New Roman" w:hAnsi="Times New Roman" w:cs="Times New Roman"/>
          <w:sz w:val="28"/>
          <w:szCs w:val="28"/>
          <w:lang w:val="uk-UA"/>
        </w:rPr>
        <w:t>c</w:t>
      </w:r>
      <w:r w:rsidRPr="00122BBD">
        <w:rPr>
          <w:rFonts w:ascii="Times New Roman" w:hAnsi="Times New Roman" w:cs="Times New Roman"/>
          <w:sz w:val="28"/>
          <w:szCs w:val="28"/>
          <w:lang w:val="uk-UA"/>
        </w:rPr>
        <w:t>. 73</w:t>
      </w:r>
      <w:r w:rsidR="00592344" w:rsidRPr="00122BBD">
        <w:rPr>
          <w:rFonts w:ascii="Times New Roman" w:hAnsi="Times New Roman" w:cs="Times New Roman"/>
          <w:sz w:val="28"/>
          <w:szCs w:val="28"/>
          <w:lang w:val="uk-UA"/>
        </w:rPr>
        <w:t>-78.</w:t>
      </w:r>
    </w:p>
    <w:sectPr w:rsidR="00592344" w:rsidRPr="00122BBD">
      <w:head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253" w:rsidRDefault="00912253" w:rsidP="001C16CB">
      <w:pPr>
        <w:spacing w:after="0" w:line="240" w:lineRule="auto"/>
      </w:pPr>
      <w:r>
        <w:separator/>
      </w:r>
    </w:p>
  </w:endnote>
  <w:endnote w:type="continuationSeparator" w:id="0">
    <w:p w:rsidR="00912253" w:rsidRDefault="00912253" w:rsidP="001C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Italic">
    <w:altName w:val="MS Mincho"/>
    <w:panose1 w:val="00000000000000000000"/>
    <w:charset w:val="80"/>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253" w:rsidRDefault="00912253" w:rsidP="001C16CB">
      <w:pPr>
        <w:spacing w:after="0" w:line="240" w:lineRule="auto"/>
      </w:pPr>
      <w:r>
        <w:separator/>
      </w:r>
    </w:p>
  </w:footnote>
  <w:footnote w:type="continuationSeparator" w:id="0">
    <w:p w:rsidR="00912253" w:rsidRDefault="00912253" w:rsidP="001C16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9030183"/>
      <w:docPartObj>
        <w:docPartGallery w:val="Page Numbers (Top of Page)"/>
        <w:docPartUnique/>
      </w:docPartObj>
    </w:sdtPr>
    <w:sdtContent>
      <w:p w:rsidR="001C16CB" w:rsidRDefault="001C16CB">
        <w:pPr>
          <w:pStyle w:val="ac"/>
          <w:jc w:val="right"/>
        </w:pPr>
        <w:r>
          <w:fldChar w:fldCharType="begin"/>
        </w:r>
        <w:r>
          <w:instrText>PAGE   \* MERGEFORMAT</w:instrText>
        </w:r>
        <w:r>
          <w:fldChar w:fldCharType="separate"/>
        </w:r>
        <w:r w:rsidR="006C64E1">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F5554"/>
    <w:multiLevelType w:val="hybridMultilevel"/>
    <w:tmpl w:val="8BA60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B31E0B"/>
    <w:multiLevelType w:val="hybridMultilevel"/>
    <w:tmpl w:val="7D103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981F88"/>
    <w:multiLevelType w:val="hybridMultilevel"/>
    <w:tmpl w:val="D486CC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2C453E1"/>
    <w:multiLevelType w:val="hybridMultilevel"/>
    <w:tmpl w:val="5C56DF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62952EF4"/>
    <w:multiLevelType w:val="hybridMultilevel"/>
    <w:tmpl w:val="5F76B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C98"/>
    <w:rsid w:val="00022A9B"/>
    <w:rsid w:val="00036CF6"/>
    <w:rsid w:val="000572B9"/>
    <w:rsid w:val="00094D38"/>
    <w:rsid w:val="000C3632"/>
    <w:rsid w:val="00122BBD"/>
    <w:rsid w:val="001412A7"/>
    <w:rsid w:val="0015043D"/>
    <w:rsid w:val="0017440C"/>
    <w:rsid w:val="00183437"/>
    <w:rsid w:val="00195A3D"/>
    <w:rsid w:val="001A1F73"/>
    <w:rsid w:val="001C0205"/>
    <w:rsid w:val="001C16CB"/>
    <w:rsid w:val="001D7DAA"/>
    <w:rsid w:val="00215C22"/>
    <w:rsid w:val="00230987"/>
    <w:rsid w:val="00232547"/>
    <w:rsid w:val="00242088"/>
    <w:rsid w:val="002504CA"/>
    <w:rsid w:val="00253235"/>
    <w:rsid w:val="00270F43"/>
    <w:rsid w:val="002E06E1"/>
    <w:rsid w:val="003139DC"/>
    <w:rsid w:val="0035260D"/>
    <w:rsid w:val="003D2BFE"/>
    <w:rsid w:val="003D425A"/>
    <w:rsid w:val="003D51BE"/>
    <w:rsid w:val="003F3E35"/>
    <w:rsid w:val="0040454E"/>
    <w:rsid w:val="004056BB"/>
    <w:rsid w:val="00423A9A"/>
    <w:rsid w:val="00463718"/>
    <w:rsid w:val="0048579E"/>
    <w:rsid w:val="00495C79"/>
    <w:rsid w:val="004E5C98"/>
    <w:rsid w:val="005605A9"/>
    <w:rsid w:val="00574474"/>
    <w:rsid w:val="00592344"/>
    <w:rsid w:val="005C2377"/>
    <w:rsid w:val="005E5439"/>
    <w:rsid w:val="00695A70"/>
    <w:rsid w:val="006C64E1"/>
    <w:rsid w:val="006F4066"/>
    <w:rsid w:val="006F60E5"/>
    <w:rsid w:val="007872B4"/>
    <w:rsid w:val="007C17BD"/>
    <w:rsid w:val="007C610A"/>
    <w:rsid w:val="008035EA"/>
    <w:rsid w:val="00806B15"/>
    <w:rsid w:val="00816912"/>
    <w:rsid w:val="00844696"/>
    <w:rsid w:val="00870103"/>
    <w:rsid w:val="00870CD3"/>
    <w:rsid w:val="0088345F"/>
    <w:rsid w:val="00897865"/>
    <w:rsid w:val="008E5CBB"/>
    <w:rsid w:val="00912253"/>
    <w:rsid w:val="009A541B"/>
    <w:rsid w:val="009B3509"/>
    <w:rsid w:val="009E14D8"/>
    <w:rsid w:val="00A21CEA"/>
    <w:rsid w:val="00A33748"/>
    <w:rsid w:val="00A77BAD"/>
    <w:rsid w:val="00B30D5C"/>
    <w:rsid w:val="00B603C0"/>
    <w:rsid w:val="00BC5137"/>
    <w:rsid w:val="00BC73B7"/>
    <w:rsid w:val="00BE2397"/>
    <w:rsid w:val="00BF28F2"/>
    <w:rsid w:val="00C135E6"/>
    <w:rsid w:val="00C57C70"/>
    <w:rsid w:val="00C975F5"/>
    <w:rsid w:val="00CC54B0"/>
    <w:rsid w:val="00CD39A4"/>
    <w:rsid w:val="00D04D93"/>
    <w:rsid w:val="00D06E00"/>
    <w:rsid w:val="00D149DA"/>
    <w:rsid w:val="00D4604A"/>
    <w:rsid w:val="00E301DC"/>
    <w:rsid w:val="00E43527"/>
    <w:rsid w:val="00E73737"/>
    <w:rsid w:val="00E91030"/>
    <w:rsid w:val="00ED40D7"/>
    <w:rsid w:val="00F24051"/>
    <w:rsid w:val="00F44929"/>
    <w:rsid w:val="00F76DC2"/>
    <w:rsid w:val="00F87BEA"/>
    <w:rsid w:val="00FF1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0CA81-FA24-44F6-9925-385057AB3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F60E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15C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link w:val="50"/>
    <w:uiPriority w:val="9"/>
    <w:qFormat/>
    <w:rsid w:val="00CC54B0"/>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CC54B0"/>
    <w:rPr>
      <w:rFonts w:ascii="Times New Roman" w:eastAsia="Times New Roman" w:hAnsi="Times New Roman" w:cs="Times New Roman"/>
      <w:b/>
      <w:bCs/>
      <w:sz w:val="20"/>
      <w:szCs w:val="20"/>
      <w:lang w:eastAsia="ru-RU"/>
    </w:rPr>
  </w:style>
  <w:style w:type="character" w:styleId="a3">
    <w:name w:val="Strong"/>
    <w:basedOn w:val="a0"/>
    <w:uiPriority w:val="22"/>
    <w:qFormat/>
    <w:rsid w:val="00CC54B0"/>
    <w:rPr>
      <w:b/>
      <w:bCs/>
    </w:rPr>
  </w:style>
  <w:style w:type="paragraph" w:styleId="a4">
    <w:name w:val="Body Text Indent"/>
    <w:basedOn w:val="a"/>
    <w:link w:val="a5"/>
    <w:rsid w:val="000572B9"/>
    <w:pPr>
      <w:spacing w:after="0" w:line="240" w:lineRule="auto"/>
      <w:ind w:left="4140"/>
      <w:jc w:val="both"/>
    </w:pPr>
    <w:rPr>
      <w:rFonts w:ascii="Times New Roman" w:eastAsia="Times New Roman" w:hAnsi="Times New Roman" w:cs="Times New Roman"/>
      <w:color w:val="000000"/>
      <w:sz w:val="26"/>
      <w:szCs w:val="20"/>
      <w:lang w:val="uk-UA" w:eastAsia="ru-RU"/>
    </w:rPr>
  </w:style>
  <w:style w:type="character" w:customStyle="1" w:styleId="a5">
    <w:name w:val="Основной текст с отступом Знак"/>
    <w:basedOn w:val="a0"/>
    <w:link w:val="a4"/>
    <w:rsid w:val="000572B9"/>
    <w:rPr>
      <w:rFonts w:ascii="Times New Roman" w:eastAsia="Times New Roman" w:hAnsi="Times New Roman" w:cs="Times New Roman"/>
      <w:color w:val="000000"/>
      <w:sz w:val="26"/>
      <w:szCs w:val="20"/>
      <w:lang w:val="uk-UA" w:eastAsia="ru-RU"/>
    </w:rPr>
  </w:style>
  <w:style w:type="paragraph" w:styleId="a6">
    <w:name w:val="Body Text"/>
    <w:basedOn w:val="a"/>
    <w:link w:val="a7"/>
    <w:rsid w:val="000572B9"/>
    <w:pPr>
      <w:spacing w:after="120" w:line="240" w:lineRule="auto"/>
    </w:pPr>
    <w:rPr>
      <w:rFonts w:ascii="Times New Roman" w:eastAsia="Times New Roman" w:hAnsi="Times New Roman" w:cs="Times New Roman"/>
      <w:color w:val="000000"/>
      <w:sz w:val="32"/>
      <w:szCs w:val="20"/>
      <w:lang w:eastAsia="ru-RU"/>
    </w:rPr>
  </w:style>
  <w:style w:type="character" w:customStyle="1" w:styleId="a7">
    <w:name w:val="Основной текст Знак"/>
    <w:basedOn w:val="a0"/>
    <w:link w:val="a6"/>
    <w:rsid w:val="000572B9"/>
    <w:rPr>
      <w:rFonts w:ascii="Times New Roman" w:eastAsia="Times New Roman" w:hAnsi="Times New Roman" w:cs="Times New Roman"/>
      <w:color w:val="000000"/>
      <w:sz w:val="32"/>
      <w:szCs w:val="20"/>
      <w:lang w:eastAsia="ru-RU"/>
    </w:rPr>
  </w:style>
  <w:style w:type="paragraph" w:customStyle="1" w:styleId="Default">
    <w:name w:val="Default"/>
    <w:rsid w:val="00463718"/>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2E06E1"/>
    <w:pPr>
      <w:ind w:left="720"/>
      <w:contextualSpacing/>
    </w:pPr>
  </w:style>
  <w:style w:type="table" w:styleId="a9">
    <w:name w:val="Table Grid"/>
    <w:basedOn w:val="a1"/>
    <w:uiPriority w:val="39"/>
    <w:rsid w:val="009A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15C22"/>
    <w:rPr>
      <w:rFonts w:asciiTheme="majorHAnsi" w:eastAsiaTheme="majorEastAsia" w:hAnsiTheme="majorHAnsi" w:cstheme="majorBidi"/>
      <w:color w:val="1F4D78" w:themeColor="accent1" w:themeShade="7F"/>
      <w:sz w:val="24"/>
      <w:szCs w:val="24"/>
    </w:rPr>
  </w:style>
  <w:style w:type="paragraph" w:customStyle="1" w:styleId="psection">
    <w:name w:val="psection"/>
    <w:basedOn w:val="a"/>
    <w:rsid w:val="00215C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F60E5"/>
    <w:rPr>
      <w:color w:val="0000FF"/>
      <w:u w:val="single"/>
    </w:rPr>
  </w:style>
  <w:style w:type="character" w:customStyle="1" w:styleId="10">
    <w:name w:val="Заголовок 1 Знак"/>
    <w:basedOn w:val="a0"/>
    <w:link w:val="1"/>
    <w:uiPriority w:val="9"/>
    <w:rsid w:val="006F60E5"/>
    <w:rPr>
      <w:rFonts w:asciiTheme="majorHAnsi" w:eastAsiaTheme="majorEastAsia" w:hAnsiTheme="majorHAnsi" w:cstheme="majorBidi"/>
      <w:color w:val="2E74B5" w:themeColor="accent1" w:themeShade="BF"/>
      <w:sz w:val="32"/>
      <w:szCs w:val="32"/>
    </w:rPr>
  </w:style>
  <w:style w:type="character" w:styleId="ab">
    <w:name w:val="Emphasis"/>
    <w:basedOn w:val="a0"/>
    <w:uiPriority w:val="20"/>
    <w:qFormat/>
    <w:rsid w:val="00592344"/>
    <w:rPr>
      <w:i/>
      <w:iCs/>
    </w:rPr>
  </w:style>
  <w:style w:type="paragraph" w:styleId="ac">
    <w:name w:val="header"/>
    <w:basedOn w:val="a"/>
    <w:link w:val="ad"/>
    <w:uiPriority w:val="99"/>
    <w:unhideWhenUsed/>
    <w:rsid w:val="001C16C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C16CB"/>
  </w:style>
  <w:style w:type="paragraph" w:styleId="ae">
    <w:name w:val="footer"/>
    <w:basedOn w:val="a"/>
    <w:link w:val="af"/>
    <w:uiPriority w:val="99"/>
    <w:unhideWhenUsed/>
    <w:rsid w:val="001C16C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C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98896">
      <w:bodyDiv w:val="1"/>
      <w:marLeft w:val="0"/>
      <w:marRight w:val="0"/>
      <w:marTop w:val="0"/>
      <w:marBottom w:val="0"/>
      <w:divBdr>
        <w:top w:val="none" w:sz="0" w:space="0" w:color="auto"/>
        <w:left w:val="none" w:sz="0" w:space="0" w:color="auto"/>
        <w:bottom w:val="none" w:sz="0" w:space="0" w:color="auto"/>
        <w:right w:val="none" w:sz="0" w:space="0" w:color="auto"/>
      </w:divBdr>
    </w:div>
    <w:div w:id="336349310">
      <w:bodyDiv w:val="1"/>
      <w:marLeft w:val="0"/>
      <w:marRight w:val="0"/>
      <w:marTop w:val="0"/>
      <w:marBottom w:val="0"/>
      <w:divBdr>
        <w:top w:val="none" w:sz="0" w:space="0" w:color="auto"/>
        <w:left w:val="none" w:sz="0" w:space="0" w:color="auto"/>
        <w:bottom w:val="none" w:sz="0" w:space="0" w:color="auto"/>
        <w:right w:val="none" w:sz="0" w:space="0" w:color="auto"/>
      </w:divBdr>
      <w:divsChild>
        <w:div w:id="1854685759">
          <w:marLeft w:val="0"/>
          <w:marRight w:val="0"/>
          <w:marTop w:val="0"/>
          <w:marBottom w:val="0"/>
          <w:divBdr>
            <w:top w:val="none" w:sz="0" w:space="0" w:color="auto"/>
            <w:left w:val="none" w:sz="0" w:space="0" w:color="auto"/>
            <w:bottom w:val="none" w:sz="0" w:space="0" w:color="auto"/>
            <w:right w:val="none" w:sz="0" w:space="0" w:color="auto"/>
          </w:divBdr>
        </w:div>
      </w:divsChild>
    </w:div>
    <w:div w:id="739786816">
      <w:bodyDiv w:val="1"/>
      <w:marLeft w:val="0"/>
      <w:marRight w:val="0"/>
      <w:marTop w:val="0"/>
      <w:marBottom w:val="0"/>
      <w:divBdr>
        <w:top w:val="none" w:sz="0" w:space="0" w:color="auto"/>
        <w:left w:val="none" w:sz="0" w:space="0" w:color="auto"/>
        <w:bottom w:val="none" w:sz="0" w:space="0" w:color="auto"/>
        <w:right w:val="none" w:sz="0" w:space="0" w:color="auto"/>
      </w:divBdr>
      <w:divsChild>
        <w:div w:id="180319451">
          <w:marLeft w:val="0"/>
          <w:marRight w:val="0"/>
          <w:marTop w:val="0"/>
          <w:marBottom w:val="0"/>
          <w:divBdr>
            <w:top w:val="none" w:sz="0" w:space="0" w:color="auto"/>
            <w:left w:val="none" w:sz="0" w:space="0" w:color="auto"/>
            <w:bottom w:val="none" w:sz="0" w:space="0" w:color="auto"/>
            <w:right w:val="none" w:sz="0" w:space="0" w:color="auto"/>
          </w:divBdr>
        </w:div>
      </w:divsChild>
    </w:div>
    <w:div w:id="1121145331">
      <w:bodyDiv w:val="1"/>
      <w:marLeft w:val="0"/>
      <w:marRight w:val="0"/>
      <w:marTop w:val="0"/>
      <w:marBottom w:val="0"/>
      <w:divBdr>
        <w:top w:val="none" w:sz="0" w:space="0" w:color="auto"/>
        <w:left w:val="none" w:sz="0" w:space="0" w:color="auto"/>
        <w:bottom w:val="none" w:sz="0" w:space="0" w:color="auto"/>
        <w:right w:val="none" w:sz="0" w:space="0" w:color="auto"/>
      </w:divBdr>
    </w:div>
    <w:div w:id="1528713853">
      <w:bodyDiv w:val="1"/>
      <w:marLeft w:val="0"/>
      <w:marRight w:val="0"/>
      <w:marTop w:val="0"/>
      <w:marBottom w:val="0"/>
      <w:divBdr>
        <w:top w:val="none" w:sz="0" w:space="0" w:color="auto"/>
        <w:left w:val="none" w:sz="0" w:space="0" w:color="auto"/>
        <w:bottom w:val="none" w:sz="0" w:space="0" w:color="auto"/>
        <w:right w:val="none" w:sz="0" w:space="0" w:color="auto"/>
      </w:divBdr>
    </w:div>
    <w:div w:id="201761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125</Pages>
  <Words>48430</Words>
  <Characters>276053</Characters>
  <Application>Microsoft Office Word</Application>
  <DocSecurity>0</DocSecurity>
  <Lines>2300</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Julietta</dc:creator>
  <cp:keywords/>
  <dc:description/>
  <cp:lastModifiedBy>Julietta</cp:lastModifiedBy>
  <cp:revision>11</cp:revision>
  <dcterms:created xsi:type="dcterms:W3CDTF">2021-09-26T07:47:00Z</dcterms:created>
  <dcterms:modified xsi:type="dcterms:W3CDTF">2021-09-26T08:28:00Z</dcterms:modified>
</cp:coreProperties>
</file>