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250F" w:rsidRPr="00C10109" w:rsidRDefault="00C10109" w:rsidP="003A250F">
      <w:pPr>
        <w:pStyle w:val="af2"/>
        <w:spacing w:before="1"/>
        <w:rPr>
          <w:rFonts w:ascii="Times New Roman"/>
          <w:b/>
          <w:sz w:val="34"/>
        </w:rPr>
      </w:pPr>
      <w:r>
        <w:rPr>
          <w:rFonts w:ascii="Times New Roman"/>
          <w:b/>
          <w:sz w:val="34"/>
        </w:rPr>
        <w:t>Тези</w:t>
      </w:r>
      <w:r>
        <w:rPr>
          <w:rFonts w:ascii="Times New Roman"/>
          <w:b/>
          <w:sz w:val="34"/>
        </w:rPr>
        <w:t xml:space="preserve"> </w:t>
      </w:r>
      <w:r>
        <w:rPr>
          <w:rFonts w:ascii="Times New Roman"/>
          <w:b/>
          <w:sz w:val="34"/>
        </w:rPr>
        <w:t>Чернівці</w:t>
      </w:r>
      <w:bookmarkStart w:id="0" w:name="_GoBack"/>
      <w:bookmarkEnd w:id="0"/>
    </w:p>
    <w:p w:rsidR="00140720" w:rsidRDefault="00140720" w:rsidP="00497435">
      <w:pPr>
        <w:ind w:firstLine="709"/>
        <w:jc w:val="center"/>
        <w:rPr>
          <w:b/>
          <w:bCs/>
          <w:iCs/>
          <w:sz w:val="28"/>
          <w:szCs w:val="28"/>
          <w:lang w:val="uk-UA"/>
        </w:rPr>
      </w:pPr>
      <w:r w:rsidRPr="00497435">
        <w:rPr>
          <w:b/>
          <w:bCs/>
          <w:iCs/>
          <w:sz w:val="28"/>
          <w:szCs w:val="28"/>
          <w:lang w:val="uk-UA"/>
        </w:rPr>
        <w:t>Е</w:t>
      </w:r>
      <w:r w:rsidR="00497435">
        <w:rPr>
          <w:b/>
          <w:bCs/>
          <w:iCs/>
          <w:sz w:val="28"/>
          <w:szCs w:val="28"/>
          <w:lang w:val="uk-UA"/>
        </w:rPr>
        <w:t>ЛЕКТРОННІ ДОКАЗИ ЯК ЗАСІБ ДОКАЗУВАННЯ В  ЦИВІЛЬНОМУ СУДОЧИНСТВІ</w:t>
      </w:r>
    </w:p>
    <w:p w:rsidR="003A250F" w:rsidRDefault="003A250F" w:rsidP="00497435">
      <w:pPr>
        <w:ind w:firstLine="709"/>
        <w:jc w:val="center"/>
        <w:rPr>
          <w:b/>
          <w:bCs/>
          <w:iCs/>
          <w:sz w:val="28"/>
          <w:szCs w:val="28"/>
          <w:lang w:val="uk-UA"/>
        </w:rPr>
      </w:pPr>
      <w:r>
        <w:rPr>
          <w:b/>
          <w:bCs/>
          <w:iCs/>
          <w:sz w:val="28"/>
          <w:szCs w:val="28"/>
          <w:lang w:val="uk-UA"/>
        </w:rPr>
        <w:t>Кондрат</w:t>
      </w:r>
      <w:r w:rsidRPr="006F70F4">
        <w:rPr>
          <w:b/>
          <w:bCs/>
          <w:iCs/>
          <w:sz w:val="28"/>
          <w:szCs w:val="28"/>
        </w:rPr>
        <w:t>’</w:t>
      </w:r>
      <w:r>
        <w:rPr>
          <w:b/>
          <w:bCs/>
          <w:iCs/>
          <w:sz w:val="28"/>
          <w:szCs w:val="28"/>
          <w:lang w:val="uk-UA"/>
        </w:rPr>
        <w:t>єва Л.А.</w:t>
      </w:r>
    </w:p>
    <w:p w:rsidR="003A250F" w:rsidRDefault="003A250F" w:rsidP="003A250F">
      <w:pPr>
        <w:spacing w:before="46"/>
        <w:ind w:left="872" w:right="890"/>
        <w:jc w:val="center"/>
        <w:rPr>
          <w:i/>
          <w:sz w:val="25"/>
        </w:rPr>
      </w:pPr>
      <w:r>
        <w:rPr>
          <w:i/>
          <w:spacing w:val="17"/>
          <w:w w:val="105"/>
          <w:sz w:val="25"/>
        </w:rPr>
        <w:t xml:space="preserve">кандидат </w:t>
      </w:r>
      <w:r>
        <w:rPr>
          <w:i/>
          <w:w w:val="105"/>
          <w:sz w:val="25"/>
        </w:rPr>
        <w:t>юридичних</w:t>
      </w:r>
      <w:r>
        <w:rPr>
          <w:i/>
          <w:spacing w:val="16"/>
          <w:w w:val="105"/>
          <w:sz w:val="25"/>
        </w:rPr>
        <w:t xml:space="preserve"> </w:t>
      </w:r>
      <w:r>
        <w:rPr>
          <w:i/>
          <w:w w:val="105"/>
          <w:sz w:val="25"/>
        </w:rPr>
        <w:t>наук,</w:t>
      </w:r>
      <w:r>
        <w:rPr>
          <w:i/>
          <w:spacing w:val="18"/>
          <w:w w:val="105"/>
          <w:sz w:val="25"/>
        </w:rPr>
        <w:t xml:space="preserve"> </w:t>
      </w:r>
      <w:r>
        <w:rPr>
          <w:i/>
          <w:w w:val="105"/>
          <w:sz w:val="25"/>
        </w:rPr>
        <w:t>доцент,</w:t>
      </w:r>
    </w:p>
    <w:p w:rsidR="003A250F" w:rsidRPr="003A250F" w:rsidRDefault="003A250F" w:rsidP="00497435">
      <w:pPr>
        <w:ind w:firstLine="709"/>
        <w:jc w:val="center"/>
        <w:rPr>
          <w:b/>
          <w:bCs/>
          <w:i/>
          <w:iCs/>
          <w:sz w:val="28"/>
          <w:szCs w:val="28"/>
          <w:lang w:val="uk-UA"/>
        </w:rPr>
      </w:pPr>
    </w:p>
    <w:p w:rsidR="006840F6" w:rsidRDefault="006840F6" w:rsidP="00140720">
      <w:pPr>
        <w:ind w:firstLine="709"/>
        <w:jc w:val="both"/>
        <w:rPr>
          <w:b/>
          <w:bCs/>
          <w:i/>
          <w:iCs/>
          <w:sz w:val="28"/>
          <w:szCs w:val="28"/>
          <w:lang w:val="uk-UA"/>
        </w:rPr>
      </w:pPr>
    </w:p>
    <w:p w:rsidR="00140720" w:rsidRPr="005C3EDC" w:rsidRDefault="00E2201E" w:rsidP="00C10109">
      <w:pPr>
        <w:pStyle w:val="a4"/>
        <w:shd w:val="clear" w:color="auto" w:fill="FFFFFF"/>
        <w:spacing w:before="0" w:beforeAutospacing="0" w:after="0" w:afterAutospacing="0" w:line="360" w:lineRule="auto"/>
        <w:jc w:val="both"/>
        <w:textAlignment w:val="baseline"/>
        <w:rPr>
          <w:sz w:val="28"/>
          <w:szCs w:val="28"/>
          <w:lang w:val="uk-UA"/>
        </w:rPr>
      </w:pPr>
      <w:r>
        <w:rPr>
          <w:color w:val="000000"/>
          <w:sz w:val="28"/>
          <w:szCs w:val="28"/>
          <w:lang w:val="uk-UA"/>
        </w:rPr>
        <w:t xml:space="preserve">       </w:t>
      </w:r>
      <w:r w:rsidR="003E3252" w:rsidRPr="005C3EDC">
        <w:rPr>
          <w:bCs/>
          <w:iCs/>
          <w:sz w:val="28"/>
          <w:szCs w:val="28"/>
          <w:lang w:val="uk-UA"/>
        </w:rPr>
        <w:t>Цивільний процесуальний кодекс передбачає розширення переліку засобів доказування за рахунок електронних доказів ( п.1. ч.2 ст.</w:t>
      </w:r>
      <w:r w:rsidR="005C3EDC" w:rsidRPr="005C3EDC">
        <w:rPr>
          <w:bCs/>
          <w:iCs/>
          <w:sz w:val="28"/>
          <w:szCs w:val="28"/>
          <w:lang w:val="uk-UA"/>
        </w:rPr>
        <w:t>76).</w:t>
      </w:r>
      <w:r w:rsidR="003E3252" w:rsidRPr="005C3EDC">
        <w:rPr>
          <w:bCs/>
          <w:iCs/>
          <w:sz w:val="28"/>
          <w:szCs w:val="28"/>
          <w:lang w:val="uk-UA"/>
        </w:rPr>
        <w:t xml:space="preserve"> </w:t>
      </w:r>
      <w:r w:rsidR="00140720" w:rsidRPr="005C3EDC">
        <w:rPr>
          <w:bCs/>
          <w:iCs/>
          <w:sz w:val="28"/>
          <w:szCs w:val="28"/>
          <w:lang w:val="uk-UA"/>
        </w:rPr>
        <w:t xml:space="preserve">Проблема правового регулювання використання електронних доказів є своєрідною складовою більш ширшої проблеми, а саме: впровадження електронних та інформаційних технологій в судочинство України. На сьогодні електронна форма комунікації в першу чергу соціальні мережі та Інтернет досягли такого розвитку та впливу на суспільне життя, що стали вкрай важливим джерелом інформації, у зв’язку з чим  потребують  нормативного врегулювання при використанні в процесі розгляду та вирішення цивільної справи судом. </w:t>
      </w:r>
      <w:r w:rsidR="00FF7272">
        <w:rPr>
          <w:bCs/>
          <w:iCs/>
          <w:sz w:val="28"/>
          <w:szCs w:val="28"/>
          <w:lang w:val="uk-UA"/>
        </w:rPr>
        <w:t xml:space="preserve">       </w:t>
      </w:r>
      <w:r w:rsidR="00140720" w:rsidRPr="005C3EDC">
        <w:rPr>
          <w:bCs/>
          <w:iCs/>
          <w:sz w:val="28"/>
          <w:szCs w:val="28"/>
          <w:lang w:val="uk-UA"/>
        </w:rPr>
        <w:t>Використання електронних доказів, зокрема в цивільному судочинстві, регулюється Законом України «Про основні засади розвитку  інформаційного суспільства в Україні на 2007-2015 рр.», Стратегією розвитку Інформаційного суспільства в Україні, Концепцією галузевої програми інформатизації судів загальної юрисдикції, інших органів та установ судової системи, затвердженої ДСА України</w:t>
      </w:r>
      <w:r w:rsidR="005C3EDC" w:rsidRPr="005C3EDC">
        <w:rPr>
          <w:bCs/>
          <w:iCs/>
          <w:sz w:val="28"/>
          <w:szCs w:val="28"/>
          <w:lang w:val="uk-UA"/>
        </w:rPr>
        <w:t xml:space="preserve">, </w:t>
      </w:r>
      <w:r w:rsidR="00140720" w:rsidRPr="005C3EDC">
        <w:rPr>
          <w:bCs/>
          <w:iCs/>
          <w:sz w:val="28"/>
          <w:szCs w:val="28"/>
          <w:lang w:val="uk-UA"/>
        </w:rPr>
        <w:t>Наказ</w:t>
      </w:r>
      <w:r w:rsidR="005C3EDC" w:rsidRPr="005C3EDC">
        <w:rPr>
          <w:bCs/>
          <w:iCs/>
          <w:sz w:val="28"/>
          <w:szCs w:val="28"/>
          <w:lang w:val="uk-UA"/>
        </w:rPr>
        <w:t>ом</w:t>
      </w:r>
      <w:r w:rsidR="00140720" w:rsidRPr="005C3EDC">
        <w:rPr>
          <w:bCs/>
          <w:iCs/>
          <w:sz w:val="28"/>
          <w:szCs w:val="28"/>
          <w:lang w:val="uk-UA"/>
        </w:rPr>
        <w:t xml:space="preserve"> Державної судової адміністрації від 31 травня 2013 року № 72 « Про реалізацію проекту щодо обміну електронними документами між судом та учасниками судового процесу». </w:t>
      </w:r>
      <w:r w:rsidR="005C3EDC" w:rsidRPr="005C3EDC">
        <w:rPr>
          <w:bCs/>
          <w:iCs/>
          <w:sz w:val="28"/>
          <w:szCs w:val="28"/>
          <w:lang w:val="uk-UA"/>
        </w:rPr>
        <w:t xml:space="preserve">Логічним завершенням цього процесу став прийнятий </w:t>
      </w:r>
      <w:r w:rsidR="00140720" w:rsidRPr="005C3EDC">
        <w:rPr>
          <w:bCs/>
          <w:iCs/>
          <w:sz w:val="28"/>
          <w:szCs w:val="28"/>
          <w:lang w:val="uk-UA"/>
        </w:rPr>
        <w:t>Верховн</w:t>
      </w:r>
      <w:r w:rsidR="005C3EDC" w:rsidRPr="005C3EDC">
        <w:rPr>
          <w:bCs/>
          <w:iCs/>
          <w:sz w:val="28"/>
          <w:szCs w:val="28"/>
          <w:lang w:val="uk-UA"/>
        </w:rPr>
        <w:t>ою</w:t>
      </w:r>
      <w:r w:rsidR="00140720" w:rsidRPr="005C3EDC">
        <w:rPr>
          <w:bCs/>
          <w:iCs/>
          <w:sz w:val="28"/>
          <w:szCs w:val="28"/>
          <w:lang w:val="uk-UA"/>
        </w:rPr>
        <w:t xml:space="preserve"> Рад</w:t>
      </w:r>
      <w:r w:rsidR="005C3EDC" w:rsidRPr="005C3EDC">
        <w:rPr>
          <w:bCs/>
          <w:iCs/>
          <w:sz w:val="28"/>
          <w:szCs w:val="28"/>
          <w:lang w:val="uk-UA"/>
        </w:rPr>
        <w:t>ою</w:t>
      </w:r>
      <w:r w:rsidR="00140720" w:rsidRPr="005C3EDC">
        <w:rPr>
          <w:bCs/>
          <w:iCs/>
          <w:sz w:val="28"/>
          <w:szCs w:val="28"/>
          <w:lang w:val="uk-UA"/>
        </w:rPr>
        <w:t xml:space="preserve"> України  Закон «Про внесення змін до Господарського процесуального кодексу України, Цивільного процесуального кодексу України, Кодексу адміністративного судочинства України та інших законодавчих актів»</w:t>
      </w:r>
      <w:r w:rsidR="005C3EDC" w:rsidRPr="005C3EDC">
        <w:rPr>
          <w:bCs/>
          <w:iCs/>
          <w:sz w:val="28"/>
          <w:szCs w:val="28"/>
          <w:lang w:val="uk-UA"/>
        </w:rPr>
        <w:t xml:space="preserve"> від 3.10.2017 року</w:t>
      </w:r>
      <w:r w:rsidR="00140720" w:rsidRPr="005C3EDC">
        <w:rPr>
          <w:bCs/>
          <w:iCs/>
          <w:sz w:val="28"/>
          <w:szCs w:val="28"/>
          <w:lang w:val="uk-UA"/>
        </w:rPr>
        <w:t>, яким</w:t>
      </w:r>
      <w:r w:rsidR="00140720" w:rsidRPr="005C3EDC">
        <w:rPr>
          <w:b/>
          <w:sz w:val="28"/>
          <w:szCs w:val="28"/>
        </w:rPr>
        <w:t xml:space="preserve"> </w:t>
      </w:r>
      <w:r w:rsidR="00140720" w:rsidRPr="005C3EDC">
        <w:rPr>
          <w:sz w:val="28"/>
          <w:szCs w:val="28"/>
          <w:lang w:val="uk-UA"/>
        </w:rPr>
        <w:t xml:space="preserve">і </w:t>
      </w:r>
      <w:r w:rsidR="005C3EDC" w:rsidRPr="005C3EDC">
        <w:rPr>
          <w:sz w:val="28"/>
          <w:szCs w:val="28"/>
          <w:lang w:val="uk-UA"/>
        </w:rPr>
        <w:t xml:space="preserve">було </w:t>
      </w:r>
      <w:r w:rsidR="00140720" w:rsidRPr="005C3EDC">
        <w:rPr>
          <w:sz w:val="28"/>
          <w:szCs w:val="28"/>
          <w:lang w:val="uk-UA"/>
        </w:rPr>
        <w:t>запровад</w:t>
      </w:r>
      <w:r w:rsidR="005C3EDC" w:rsidRPr="005C3EDC">
        <w:rPr>
          <w:sz w:val="28"/>
          <w:szCs w:val="28"/>
          <w:lang w:val="uk-UA"/>
        </w:rPr>
        <w:t>жено</w:t>
      </w:r>
      <w:r w:rsidR="00140720" w:rsidRPr="005C3EDC">
        <w:rPr>
          <w:sz w:val="28"/>
          <w:szCs w:val="28"/>
          <w:lang w:val="uk-UA"/>
        </w:rPr>
        <w:t xml:space="preserve"> новий вид доказу – електронний доказ.</w:t>
      </w:r>
    </w:p>
    <w:p w:rsidR="00BF3C4D" w:rsidRPr="005C3EDC" w:rsidRDefault="00140720" w:rsidP="005C3EDC">
      <w:pPr>
        <w:spacing w:line="360" w:lineRule="auto"/>
        <w:ind w:firstLine="709"/>
        <w:jc w:val="both"/>
        <w:rPr>
          <w:bCs/>
          <w:iCs/>
          <w:sz w:val="28"/>
          <w:szCs w:val="28"/>
          <w:lang w:val="uk-UA"/>
        </w:rPr>
      </w:pPr>
      <w:r w:rsidRPr="005C3EDC">
        <w:rPr>
          <w:bCs/>
          <w:iCs/>
          <w:sz w:val="28"/>
          <w:szCs w:val="28"/>
          <w:lang w:val="uk-UA"/>
        </w:rPr>
        <w:t xml:space="preserve">Відповідно до  ч.1 ст. 100 ЦПК « електронними доказами є інформація в електронній ( цифровій ) формі, що містить дані про обставини, що мають значення для справи, зокрема електронні документи ( в тому числі тестові </w:t>
      </w:r>
      <w:r w:rsidRPr="005C3EDC">
        <w:rPr>
          <w:bCs/>
          <w:iCs/>
          <w:sz w:val="28"/>
          <w:szCs w:val="28"/>
          <w:lang w:val="uk-UA"/>
        </w:rPr>
        <w:lastRenderedPageBreak/>
        <w:t>документи, графічні зображення, плани, фотографії, відео- та звукозаписи тощо), веб</w:t>
      </w:r>
      <w:r w:rsidR="00497435" w:rsidRPr="005C3EDC">
        <w:rPr>
          <w:bCs/>
          <w:iCs/>
          <w:sz w:val="28"/>
          <w:szCs w:val="28"/>
          <w:lang w:val="uk-UA"/>
        </w:rPr>
        <w:t>-</w:t>
      </w:r>
      <w:r w:rsidRPr="005C3EDC">
        <w:rPr>
          <w:bCs/>
          <w:iCs/>
          <w:sz w:val="28"/>
          <w:szCs w:val="28"/>
          <w:lang w:val="uk-UA"/>
        </w:rPr>
        <w:t>сайти (сторінки), текстові, мультимедійні та голосові повідомлення»</w:t>
      </w:r>
      <w:r w:rsidR="00875B1E" w:rsidRPr="00875B1E">
        <w:rPr>
          <w:bCs/>
          <w:iCs/>
          <w:sz w:val="28"/>
          <w:szCs w:val="28"/>
          <w:lang w:val="uk-UA"/>
        </w:rPr>
        <w:t xml:space="preserve"> [</w:t>
      </w:r>
      <w:r w:rsidR="00875B1E">
        <w:rPr>
          <w:bCs/>
          <w:iCs/>
          <w:sz w:val="28"/>
          <w:szCs w:val="28"/>
          <w:lang w:val="uk-UA"/>
        </w:rPr>
        <w:t>1</w:t>
      </w:r>
      <w:r w:rsidR="00875B1E" w:rsidRPr="00875B1E">
        <w:rPr>
          <w:bCs/>
          <w:iCs/>
          <w:sz w:val="28"/>
          <w:szCs w:val="28"/>
          <w:lang w:val="uk-UA"/>
        </w:rPr>
        <w:t>]</w:t>
      </w:r>
      <w:r w:rsidRPr="005C3EDC">
        <w:rPr>
          <w:bCs/>
          <w:iCs/>
          <w:sz w:val="28"/>
          <w:szCs w:val="28"/>
          <w:lang w:val="uk-UA"/>
        </w:rPr>
        <w:t xml:space="preserve">. </w:t>
      </w:r>
      <w:r w:rsidR="00B90EFC" w:rsidRPr="005C3EDC">
        <w:rPr>
          <w:bCs/>
          <w:iCs/>
          <w:sz w:val="28"/>
          <w:szCs w:val="28"/>
          <w:lang w:val="uk-UA"/>
        </w:rPr>
        <w:t>Перед подачею електронного доказу до суду</w:t>
      </w:r>
      <w:r w:rsidRPr="005C3EDC">
        <w:rPr>
          <w:bCs/>
          <w:iCs/>
          <w:sz w:val="28"/>
          <w:szCs w:val="28"/>
          <w:lang w:val="uk-UA"/>
        </w:rPr>
        <w:t xml:space="preserve"> </w:t>
      </w:r>
      <w:r w:rsidR="00B90EFC" w:rsidRPr="005C3EDC">
        <w:rPr>
          <w:bCs/>
          <w:iCs/>
          <w:sz w:val="28"/>
          <w:szCs w:val="28"/>
          <w:lang w:val="uk-UA"/>
        </w:rPr>
        <w:t xml:space="preserve"> слід здійснити його фіксацію. Зробити це можна попередньо звернувшись до відповідних установ або визнаних в цій царині експертів, які надають послуги</w:t>
      </w:r>
      <w:r w:rsidR="006F7316" w:rsidRPr="005C3EDC">
        <w:rPr>
          <w:bCs/>
          <w:iCs/>
          <w:sz w:val="28"/>
          <w:szCs w:val="28"/>
          <w:lang w:val="uk-UA"/>
        </w:rPr>
        <w:t xml:space="preserve"> з проведення фіксації та дослідження змісту веб сторінок в мережі Інтернет</w:t>
      </w:r>
      <w:r w:rsidR="00B90EFC" w:rsidRPr="005C3EDC">
        <w:rPr>
          <w:bCs/>
          <w:iCs/>
          <w:sz w:val="28"/>
          <w:szCs w:val="28"/>
          <w:lang w:val="uk-UA"/>
        </w:rPr>
        <w:t xml:space="preserve">. </w:t>
      </w:r>
      <w:r w:rsidR="006F7316" w:rsidRPr="005C3EDC">
        <w:rPr>
          <w:bCs/>
          <w:iCs/>
          <w:sz w:val="28"/>
          <w:szCs w:val="28"/>
          <w:lang w:val="uk-UA"/>
        </w:rPr>
        <w:t>Фіксування  електронних доказів  значно зменшить ризики їх знищення або заміни, що позитивно вплине на процес доказування в суді. На думку практикуючих юристів, електронні докази слід подавати як в електронній, так і паперовій копіях</w:t>
      </w:r>
      <w:r w:rsidR="00BF3C4D" w:rsidRPr="005C3EDC">
        <w:rPr>
          <w:bCs/>
          <w:iCs/>
          <w:sz w:val="28"/>
          <w:szCs w:val="28"/>
          <w:lang w:val="uk-UA"/>
        </w:rPr>
        <w:t>, що значно полегшує процедуру огляду та дослідження цих доказів судом</w:t>
      </w:r>
      <w:r w:rsidR="00F62FA3" w:rsidRPr="005C3EDC">
        <w:rPr>
          <w:bCs/>
          <w:iCs/>
          <w:sz w:val="28"/>
          <w:szCs w:val="28"/>
        </w:rPr>
        <w:t xml:space="preserve"> [</w:t>
      </w:r>
      <w:r w:rsidR="00875B1E">
        <w:rPr>
          <w:bCs/>
          <w:iCs/>
          <w:sz w:val="28"/>
          <w:szCs w:val="28"/>
          <w:lang w:val="uk-UA"/>
        </w:rPr>
        <w:t>2</w:t>
      </w:r>
      <w:r w:rsidR="00F62FA3" w:rsidRPr="005C3EDC">
        <w:rPr>
          <w:bCs/>
          <w:iCs/>
          <w:sz w:val="28"/>
          <w:szCs w:val="28"/>
        </w:rPr>
        <w:t>]</w:t>
      </w:r>
      <w:r w:rsidR="00BF3C4D" w:rsidRPr="005C3EDC">
        <w:rPr>
          <w:bCs/>
          <w:iCs/>
          <w:sz w:val="28"/>
          <w:szCs w:val="28"/>
          <w:lang w:val="uk-UA"/>
        </w:rPr>
        <w:t>.</w:t>
      </w:r>
      <w:r w:rsidR="006F7316" w:rsidRPr="005C3EDC">
        <w:rPr>
          <w:bCs/>
          <w:iCs/>
          <w:sz w:val="28"/>
          <w:szCs w:val="28"/>
          <w:lang w:val="uk-UA"/>
        </w:rPr>
        <w:t xml:space="preserve">      </w:t>
      </w:r>
    </w:p>
    <w:p w:rsidR="000918FB" w:rsidRDefault="00D20C56" w:rsidP="00D20C56">
      <w:pPr>
        <w:shd w:val="clear" w:color="auto" w:fill="FFFFFF"/>
        <w:spacing w:line="360" w:lineRule="auto"/>
        <w:jc w:val="both"/>
        <w:textAlignment w:val="baseline"/>
        <w:rPr>
          <w:bCs/>
          <w:iCs/>
          <w:sz w:val="28"/>
          <w:szCs w:val="28"/>
          <w:lang w:val="uk-UA"/>
        </w:rPr>
      </w:pPr>
      <w:r>
        <w:rPr>
          <w:bCs/>
          <w:iCs/>
          <w:sz w:val="28"/>
          <w:szCs w:val="28"/>
          <w:lang w:val="uk-UA"/>
        </w:rPr>
        <w:t xml:space="preserve">     </w:t>
      </w:r>
      <w:r w:rsidR="00BF3C4D" w:rsidRPr="00D20C56">
        <w:rPr>
          <w:bCs/>
          <w:iCs/>
          <w:sz w:val="28"/>
          <w:szCs w:val="28"/>
          <w:lang w:val="uk-UA"/>
        </w:rPr>
        <w:t>Згідно чинного процесуального законодавства е</w:t>
      </w:r>
      <w:r w:rsidR="00140720" w:rsidRPr="00D20C56">
        <w:rPr>
          <w:bCs/>
          <w:iCs/>
          <w:sz w:val="28"/>
          <w:szCs w:val="28"/>
          <w:lang w:val="uk-UA"/>
        </w:rPr>
        <w:t>лектронні докази можуть подаватися до суду в оригіналі чи електронній  копії, що засвідчується електронним цифровим підписом, що прирівнюється до власноручного підпису згідно Закону України « Про електронний цифровий підпис». Разом із тим, учасники справи можуть подавати електронні докази в паперових копіях, що підлягають посвідченню в передбаченому законом порядку.</w:t>
      </w:r>
      <w:r w:rsidR="00BF3C4D" w:rsidRPr="00D20C56">
        <w:rPr>
          <w:bCs/>
          <w:iCs/>
          <w:sz w:val="28"/>
          <w:szCs w:val="28"/>
          <w:lang w:val="uk-UA"/>
        </w:rPr>
        <w:t xml:space="preserve"> </w:t>
      </w:r>
      <w:r w:rsidR="00E4116A" w:rsidRPr="00D20C56">
        <w:rPr>
          <w:bCs/>
          <w:iCs/>
          <w:sz w:val="28"/>
          <w:szCs w:val="28"/>
          <w:lang w:val="uk-UA"/>
        </w:rPr>
        <w:t>Не</w:t>
      </w:r>
      <w:r w:rsidR="003E3252" w:rsidRPr="00D20C56">
        <w:rPr>
          <w:bCs/>
          <w:iCs/>
          <w:sz w:val="28"/>
          <w:szCs w:val="28"/>
          <w:lang w:val="uk-UA"/>
        </w:rPr>
        <w:t xml:space="preserve"> </w:t>
      </w:r>
      <w:r w:rsidR="00E4116A" w:rsidRPr="00D20C56">
        <w:rPr>
          <w:bCs/>
          <w:iCs/>
          <w:sz w:val="28"/>
          <w:szCs w:val="28"/>
          <w:lang w:val="uk-UA"/>
        </w:rPr>
        <w:t>зайвим було б звернути увагу на те, що оригінали електронних доказів існують у формі електронних даних</w:t>
      </w:r>
      <w:r w:rsidR="00140720" w:rsidRPr="00D20C56">
        <w:rPr>
          <w:bCs/>
          <w:iCs/>
          <w:sz w:val="28"/>
          <w:szCs w:val="28"/>
          <w:lang w:val="uk-UA"/>
        </w:rPr>
        <w:t xml:space="preserve"> </w:t>
      </w:r>
      <w:r w:rsidR="00E4116A" w:rsidRPr="00D20C56">
        <w:rPr>
          <w:bCs/>
          <w:iCs/>
          <w:sz w:val="28"/>
          <w:szCs w:val="28"/>
          <w:lang w:val="uk-UA"/>
        </w:rPr>
        <w:t>на портативних носіях або в мережі Інтернет. При  цьому, подаючи до суду їхні копії, наприклад, у вигляді скріншотів  чи інтернет-посилань, слід передбачити їх належне засвідчення а також потурбуватися про їх збереження від можливого знищення.</w:t>
      </w:r>
      <w:r w:rsidR="003E3252" w:rsidRPr="00D20C56">
        <w:rPr>
          <w:bCs/>
          <w:iCs/>
          <w:sz w:val="28"/>
          <w:szCs w:val="28"/>
          <w:lang w:val="uk-UA"/>
        </w:rPr>
        <w:t xml:space="preserve">  При цьому  не слід забувати про те, що в таких випадках не зайвим є також і заявлення  клопотання про забезпечення таких доказів шляхом їх огляду судом ще до пред’явлення позову.</w:t>
      </w:r>
    </w:p>
    <w:p w:rsidR="00D20C56" w:rsidRPr="00AF40A7" w:rsidRDefault="000918FB" w:rsidP="000472DE">
      <w:pPr>
        <w:shd w:val="clear" w:color="auto" w:fill="FFFFFF"/>
        <w:spacing w:line="360" w:lineRule="auto"/>
        <w:jc w:val="both"/>
        <w:textAlignment w:val="baseline"/>
        <w:rPr>
          <w:bCs/>
          <w:iCs/>
          <w:sz w:val="28"/>
          <w:szCs w:val="28"/>
          <w:lang w:val="uk-UA"/>
        </w:rPr>
      </w:pPr>
      <w:r>
        <w:rPr>
          <w:bCs/>
          <w:iCs/>
          <w:sz w:val="28"/>
          <w:szCs w:val="28"/>
          <w:lang w:val="uk-UA"/>
        </w:rPr>
        <w:t xml:space="preserve">     </w:t>
      </w:r>
      <w:r w:rsidR="000B2002">
        <w:rPr>
          <w:bCs/>
          <w:iCs/>
          <w:sz w:val="28"/>
          <w:szCs w:val="28"/>
          <w:lang w:val="uk-UA"/>
        </w:rPr>
        <w:t>Згідно статті 7 Закону «Про електронні документи та електронний документообіг»</w:t>
      </w:r>
      <w:r w:rsidR="00875B1E" w:rsidRPr="00875B1E">
        <w:rPr>
          <w:bCs/>
          <w:iCs/>
          <w:sz w:val="28"/>
          <w:szCs w:val="28"/>
        </w:rPr>
        <w:t xml:space="preserve"> [</w:t>
      </w:r>
      <w:r w:rsidR="00875B1E">
        <w:rPr>
          <w:bCs/>
          <w:iCs/>
          <w:sz w:val="28"/>
          <w:szCs w:val="28"/>
          <w:lang w:val="uk-UA"/>
        </w:rPr>
        <w:t>3</w:t>
      </w:r>
      <w:r w:rsidR="00875B1E" w:rsidRPr="00875B1E">
        <w:rPr>
          <w:bCs/>
          <w:iCs/>
          <w:sz w:val="28"/>
          <w:szCs w:val="28"/>
        </w:rPr>
        <w:t>]</w:t>
      </w:r>
      <w:r w:rsidR="000B2002">
        <w:rPr>
          <w:bCs/>
          <w:iCs/>
          <w:sz w:val="28"/>
          <w:szCs w:val="28"/>
          <w:lang w:val="uk-UA"/>
        </w:rPr>
        <w:t xml:space="preserve"> електронна копія та копія електронного документа в паперовому документі засвідчується в порядку, передбаченому законом. </w:t>
      </w:r>
      <w:r>
        <w:rPr>
          <w:bCs/>
          <w:iCs/>
          <w:sz w:val="28"/>
          <w:szCs w:val="28"/>
          <w:lang w:val="uk-UA"/>
        </w:rPr>
        <w:t xml:space="preserve">На жаль, питання щодо порядку засвідчення копії електронного документа </w:t>
      </w:r>
      <w:r w:rsidR="000B2002" w:rsidRPr="000B2002">
        <w:rPr>
          <w:bCs/>
          <w:iCs/>
          <w:sz w:val="28"/>
          <w:szCs w:val="28"/>
        </w:rPr>
        <w:t xml:space="preserve"> </w:t>
      </w:r>
      <w:r w:rsidR="000B2002">
        <w:rPr>
          <w:bCs/>
          <w:iCs/>
          <w:sz w:val="28"/>
          <w:szCs w:val="28"/>
          <w:lang w:val="uk-UA"/>
        </w:rPr>
        <w:t xml:space="preserve"> на практиці </w:t>
      </w:r>
      <w:r>
        <w:rPr>
          <w:bCs/>
          <w:iCs/>
          <w:sz w:val="28"/>
          <w:szCs w:val="28"/>
          <w:lang w:val="uk-UA"/>
        </w:rPr>
        <w:t>до цього часу залишається не вирішеним</w:t>
      </w:r>
      <w:r w:rsidR="000B2002">
        <w:rPr>
          <w:bCs/>
          <w:iCs/>
          <w:sz w:val="28"/>
          <w:szCs w:val="28"/>
          <w:lang w:val="uk-UA"/>
        </w:rPr>
        <w:t xml:space="preserve">, оскільки нормативний акт </w:t>
      </w:r>
      <w:r w:rsidR="000B2002">
        <w:rPr>
          <w:bCs/>
          <w:iCs/>
          <w:sz w:val="28"/>
          <w:szCs w:val="28"/>
          <w:lang w:val="uk-UA"/>
        </w:rPr>
        <w:lastRenderedPageBreak/>
        <w:t>досі не ухвалений Вер</w:t>
      </w:r>
      <w:r w:rsidR="00F71970">
        <w:rPr>
          <w:bCs/>
          <w:iCs/>
          <w:sz w:val="28"/>
          <w:szCs w:val="28"/>
          <w:lang w:val="uk-UA"/>
        </w:rPr>
        <w:t>ховною</w:t>
      </w:r>
      <w:r w:rsidR="00AF40A7" w:rsidRPr="00AF40A7">
        <w:rPr>
          <w:bCs/>
          <w:iCs/>
          <w:sz w:val="28"/>
          <w:szCs w:val="28"/>
        </w:rPr>
        <w:t xml:space="preserve"> </w:t>
      </w:r>
      <w:r w:rsidR="00AF40A7">
        <w:rPr>
          <w:bCs/>
          <w:iCs/>
          <w:sz w:val="28"/>
          <w:szCs w:val="28"/>
          <w:lang w:val="uk-UA"/>
        </w:rPr>
        <w:t>Радою</w:t>
      </w:r>
      <w:r w:rsidR="00AF40A7" w:rsidRPr="00153CCB">
        <w:rPr>
          <w:bCs/>
          <w:iCs/>
          <w:sz w:val="28"/>
          <w:szCs w:val="28"/>
        </w:rPr>
        <w:t>.</w:t>
      </w:r>
      <w:r>
        <w:rPr>
          <w:bCs/>
          <w:iCs/>
          <w:sz w:val="28"/>
          <w:szCs w:val="28"/>
          <w:lang w:val="uk-UA"/>
        </w:rPr>
        <w:t xml:space="preserve"> </w:t>
      </w:r>
      <w:r w:rsidR="00AF40A7">
        <w:rPr>
          <w:bCs/>
          <w:iCs/>
          <w:sz w:val="28"/>
          <w:szCs w:val="28"/>
          <w:lang w:val="uk-UA"/>
        </w:rPr>
        <w:t>Тому під час судового розгляду справ, в яких</w:t>
      </w:r>
      <w:r w:rsidR="00153CCB">
        <w:rPr>
          <w:bCs/>
          <w:iCs/>
          <w:sz w:val="28"/>
          <w:szCs w:val="28"/>
          <w:lang w:val="uk-UA"/>
        </w:rPr>
        <w:t xml:space="preserve"> підлягає доказуванню конкретна інформація з Інтернету або на електронних носіях, постає питання щодо їх належного засвідчення. Згідно чинного процесуального законодавства суддя може засвідчити лише довіреність на ведення справи в суді. Щодо нотаріального засвідчення, то відповідно до Закону « Про нотаріат» та  Порядку вчинення нотаріальних дій, нотаріус може засвідчити лише копії письмових документів. Правом на засвідчення електронних копій та інформації з Інтернету нотаріус не наділений</w:t>
      </w:r>
      <w:r w:rsidR="000472DE">
        <w:rPr>
          <w:bCs/>
          <w:iCs/>
          <w:sz w:val="28"/>
          <w:szCs w:val="28"/>
          <w:lang w:val="uk-UA"/>
        </w:rPr>
        <w:t>, тому в переважній кількості випадків вони відмовляють у засвідченні таких документів. Ця проблема могла бути вирішена  проектом Закону « Про внесення змін до статті 100 Цивільного процесуального кодексу України» (щодо засвідчення копій електронних доказів) за № 8281 від 17.04.2018 року, який досить тривалий час Верховною Радою не  розглядається. Складність засвідчення електронних доказів</w:t>
      </w:r>
      <w:r w:rsidR="00FF7272">
        <w:rPr>
          <w:bCs/>
          <w:iCs/>
          <w:sz w:val="28"/>
          <w:szCs w:val="28"/>
          <w:lang w:val="uk-UA"/>
        </w:rPr>
        <w:t xml:space="preserve"> полягає ще і в тому, що інформація, яка міститься на цих носіях, може бути видалена умисно або випадково, що може призвести до неможливості довести факт наявності такої інформації.</w:t>
      </w:r>
      <w:r w:rsidR="000472DE">
        <w:rPr>
          <w:bCs/>
          <w:iCs/>
          <w:sz w:val="28"/>
          <w:szCs w:val="28"/>
          <w:lang w:val="uk-UA"/>
        </w:rPr>
        <w:t xml:space="preserve">  </w:t>
      </w:r>
      <w:r w:rsidR="00FF7272">
        <w:rPr>
          <w:bCs/>
          <w:iCs/>
          <w:sz w:val="28"/>
          <w:szCs w:val="28"/>
          <w:lang w:val="uk-UA"/>
        </w:rPr>
        <w:t>Така інформація може бути змінена її  користувачем або зберігачем.</w:t>
      </w:r>
    </w:p>
    <w:p w:rsidR="004C2289" w:rsidRDefault="00D20C56" w:rsidP="00FF7272">
      <w:pPr>
        <w:shd w:val="clear" w:color="auto" w:fill="FFFFFF"/>
        <w:spacing w:line="360" w:lineRule="auto"/>
        <w:jc w:val="both"/>
        <w:textAlignment w:val="baseline"/>
        <w:rPr>
          <w:color w:val="555555"/>
          <w:sz w:val="28"/>
          <w:szCs w:val="28"/>
        </w:rPr>
      </w:pPr>
      <w:r w:rsidRPr="000918FB">
        <w:rPr>
          <w:bCs/>
          <w:iCs/>
          <w:sz w:val="28"/>
          <w:szCs w:val="28"/>
        </w:rPr>
        <w:t xml:space="preserve">       </w:t>
      </w:r>
      <w:r w:rsidR="00465061" w:rsidRPr="005C3EDC">
        <w:rPr>
          <w:bCs/>
          <w:iCs/>
          <w:sz w:val="28"/>
          <w:szCs w:val="28"/>
          <w:lang w:val="uk-UA"/>
        </w:rPr>
        <w:t xml:space="preserve">Слід також розмежовувати такі поняття як «паперова копія електронного доказу» та «електронна копія паперового доказу». </w:t>
      </w:r>
      <w:r w:rsidR="005E72B7" w:rsidRPr="005C3EDC">
        <w:rPr>
          <w:bCs/>
          <w:iCs/>
          <w:sz w:val="28"/>
          <w:szCs w:val="28"/>
          <w:lang w:val="uk-UA"/>
        </w:rPr>
        <w:t>Так, Верховний Суд у складі колегії суддів Касаційного господарського суду в справі за № 922/51/20 констатував, що учасники справи мають право подавати письмові докази в електронних копіях, посвідчених електронним цифровим підписом, прирівняним до власноручного підпису. При цьому електронна копія письмового доказу не вважається електронним доказом</w:t>
      </w:r>
      <w:r w:rsidR="005E72B7" w:rsidRPr="004C2289">
        <w:rPr>
          <w:bCs/>
          <w:iCs/>
          <w:sz w:val="28"/>
          <w:szCs w:val="28"/>
          <w:lang w:val="uk-UA"/>
        </w:rPr>
        <w:t>.</w:t>
      </w:r>
      <w:r w:rsidR="004C2289" w:rsidRPr="004C2289">
        <w:rPr>
          <w:color w:val="555555"/>
          <w:sz w:val="28"/>
          <w:szCs w:val="28"/>
        </w:rPr>
        <w:t xml:space="preserve"> </w:t>
      </w:r>
    </w:p>
    <w:p w:rsidR="00D370A5" w:rsidRPr="00E2201E" w:rsidRDefault="004C2289" w:rsidP="008D3FFB">
      <w:pPr>
        <w:pStyle w:val="a4"/>
        <w:shd w:val="clear" w:color="auto" w:fill="FFFFFF"/>
        <w:spacing w:before="0" w:beforeAutospacing="0" w:after="135" w:afterAutospacing="0" w:line="360" w:lineRule="auto"/>
        <w:jc w:val="both"/>
        <w:rPr>
          <w:color w:val="000000" w:themeColor="text1"/>
          <w:sz w:val="28"/>
          <w:szCs w:val="28"/>
          <w:lang w:val="uk-UA"/>
        </w:rPr>
      </w:pPr>
      <w:r>
        <w:rPr>
          <w:color w:val="555555"/>
          <w:sz w:val="28"/>
          <w:szCs w:val="28"/>
          <w:lang w:val="uk-UA"/>
        </w:rPr>
        <w:t xml:space="preserve">        </w:t>
      </w:r>
      <w:r w:rsidRPr="00E2201E">
        <w:rPr>
          <w:color w:val="000000" w:themeColor="text1"/>
          <w:sz w:val="28"/>
          <w:szCs w:val="28"/>
          <w:lang w:val="uk-UA"/>
        </w:rPr>
        <w:t>Таким чином, Верховний Суд дійшов висновку, «що учасник справи на обґрунтування своїх вимог і заперечень має право подати суду електронний доказ в таких формах:1) оригінал; 2) електронна копія, засвідчена електронним цифровим підписом; 3) паперова копія, посвідчена в порядку, передбаченому законом»</w:t>
      </w:r>
      <w:r w:rsidR="00D370A5" w:rsidRPr="00E2201E">
        <w:rPr>
          <w:color w:val="000000" w:themeColor="text1"/>
          <w:sz w:val="28"/>
          <w:szCs w:val="28"/>
        </w:rPr>
        <w:t xml:space="preserve"> [</w:t>
      </w:r>
      <w:r w:rsidR="00875B1E" w:rsidRPr="00E2201E">
        <w:rPr>
          <w:color w:val="000000" w:themeColor="text1"/>
          <w:sz w:val="28"/>
          <w:szCs w:val="28"/>
          <w:lang w:val="uk-UA"/>
        </w:rPr>
        <w:t>4</w:t>
      </w:r>
      <w:r w:rsidR="00D370A5" w:rsidRPr="00E2201E">
        <w:rPr>
          <w:color w:val="000000" w:themeColor="text1"/>
          <w:sz w:val="28"/>
          <w:szCs w:val="28"/>
        </w:rPr>
        <w:t xml:space="preserve"> ]</w:t>
      </w:r>
      <w:r w:rsidR="00D370A5" w:rsidRPr="00E2201E">
        <w:rPr>
          <w:color w:val="000000" w:themeColor="text1"/>
          <w:sz w:val="28"/>
          <w:szCs w:val="28"/>
          <w:lang w:val="uk-UA"/>
        </w:rPr>
        <w:t xml:space="preserve">. «Паперова копія електронного доказу не вважається письмовим </w:t>
      </w:r>
      <w:r w:rsidR="00D370A5" w:rsidRPr="00E2201E">
        <w:rPr>
          <w:color w:val="000000" w:themeColor="text1"/>
          <w:sz w:val="28"/>
          <w:szCs w:val="28"/>
          <w:lang w:val="uk-UA"/>
        </w:rPr>
        <w:lastRenderedPageBreak/>
        <w:t>доказом, однак є однією із форм, у якій учасник справи має право подати електронний доказ, який є засобом встановлення даних, на підставі яких суд встановлює наявність або відсутність обставин, що обґрунтовують вимоги і заперечення  учасників справи,  та інших обставин, які мають значення для вирішення справи» [</w:t>
      </w:r>
      <w:r w:rsidR="00875B1E" w:rsidRPr="00E2201E">
        <w:rPr>
          <w:color w:val="000000" w:themeColor="text1"/>
          <w:sz w:val="28"/>
          <w:szCs w:val="28"/>
          <w:lang w:val="uk-UA"/>
        </w:rPr>
        <w:t>4</w:t>
      </w:r>
      <w:r w:rsidR="00D370A5" w:rsidRPr="00E2201E">
        <w:rPr>
          <w:color w:val="000000" w:themeColor="text1"/>
          <w:sz w:val="28"/>
          <w:szCs w:val="28"/>
          <w:lang w:val="uk-UA"/>
        </w:rPr>
        <w:t xml:space="preserve"> ].</w:t>
      </w:r>
    </w:p>
    <w:p w:rsidR="00465061" w:rsidRPr="005C3EDC" w:rsidRDefault="00D370A5" w:rsidP="005C3EDC">
      <w:pPr>
        <w:spacing w:line="360" w:lineRule="auto"/>
        <w:ind w:firstLine="709"/>
        <w:jc w:val="both"/>
        <w:rPr>
          <w:bCs/>
          <w:iCs/>
          <w:sz w:val="28"/>
          <w:szCs w:val="28"/>
          <w:lang w:val="uk-UA"/>
        </w:rPr>
      </w:pPr>
      <w:r>
        <w:rPr>
          <w:bCs/>
          <w:iCs/>
          <w:sz w:val="28"/>
          <w:szCs w:val="28"/>
          <w:lang w:val="uk-UA"/>
        </w:rPr>
        <w:t xml:space="preserve">Такої ж думки притримуються  і </w:t>
      </w:r>
      <w:r w:rsidR="00465061" w:rsidRPr="005C3EDC">
        <w:rPr>
          <w:bCs/>
          <w:iCs/>
          <w:sz w:val="28"/>
          <w:szCs w:val="28"/>
          <w:lang w:val="uk-UA"/>
        </w:rPr>
        <w:t>практикуюч</w:t>
      </w:r>
      <w:r>
        <w:rPr>
          <w:bCs/>
          <w:iCs/>
          <w:sz w:val="28"/>
          <w:szCs w:val="28"/>
          <w:lang w:val="uk-UA"/>
        </w:rPr>
        <w:t>і</w:t>
      </w:r>
      <w:r w:rsidR="00465061" w:rsidRPr="005C3EDC">
        <w:rPr>
          <w:bCs/>
          <w:iCs/>
          <w:sz w:val="28"/>
          <w:szCs w:val="28"/>
          <w:lang w:val="uk-UA"/>
        </w:rPr>
        <w:t xml:space="preserve"> юрист</w:t>
      </w:r>
      <w:r>
        <w:rPr>
          <w:bCs/>
          <w:iCs/>
          <w:sz w:val="28"/>
          <w:szCs w:val="28"/>
          <w:lang w:val="uk-UA"/>
        </w:rPr>
        <w:t>и</w:t>
      </w:r>
      <w:r w:rsidR="00465061" w:rsidRPr="005C3EDC">
        <w:rPr>
          <w:bCs/>
          <w:iCs/>
          <w:sz w:val="28"/>
          <w:szCs w:val="28"/>
          <w:lang w:val="uk-UA"/>
        </w:rPr>
        <w:t>,</w:t>
      </w:r>
      <w:r w:rsidR="008D3FFB">
        <w:rPr>
          <w:bCs/>
          <w:iCs/>
          <w:sz w:val="28"/>
          <w:szCs w:val="28"/>
          <w:lang w:val="uk-UA"/>
        </w:rPr>
        <w:t xml:space="preserve"> які вважають, що</w:t>
      </w:r>
      <w:r w:rsidR="00465061" w:rsidRPr="005C3EDC">
        <w:rPr>
          <w:bCs/>
          <w:iCs/>
          <w:sz w:val="28"/>
          <w:szCs w:val="28"/>
          <w:lang w:val="uk-UA"/>
        </w:rPr>
        <w:t xml:space="preserve"> паперова копія електронного документа не є письмовим доказом, а електронна копія письмового (паперового) документа не є електронним доказом, оскільки роздрукований та доданий до позовної заяви</w:t>
      </w:r>
      <w:r w:rsidR="00F62FA3" w:rsidRPr="005C3EDC">
        <w:rPr>
          <w:bCs/>
          <w:iCs/>
          <w:sz w:val="28"/>
          <w:szCs w:val="28"/>
          <w:lang w:val="uk-UA"/>
        </w:rPr>
        <w:t xml:space="preserve"> скріншот</w:t>
      </w:r>
      <w:r w:rsidR="008D3FFB">
        <w:rPr>
          <w:bCs/>
          <w:iCs/>
          <w:sz w:val="28"/>
          <w:szCs w:val="28"/>
          <w:lang w:val="uk-UA"/>
        </w:rPr>
        <w:t xml:space="preserve"> </w:t>
      </w:r>
      <w:r w:rsidR="00F62FA3" w:rsidRPr="005C3EDC">
        <w:rPr>
          <w:bCs/>
          <w:iCs/>
          <w:sz w:val="28"/>
          <w:szCs w:val="28"/>
          <w:lang w:val="uk-UA"/>
        </w:rPr>
        <w:t>- це електронний доказ в паперовій формі, а подана до суду сканкопія будь-якого  договору на папері</w:t>
      </w:r>
      <w:r w:rsidR="005C3EDC">
        <w:rPr>
          <w:bCs/>
          <w:iCs/>
          <w:sz w:val="28"/>
          <w:szCs w:val="28"/>
          <w:lang w:val="uk-UA"/>
        </w:rPr>
        <w:t xml:space="preserve"> </w:t>
      </w:r>
      <w:r w:rsidR="00F62FA3" w:rsidRPr="005C3EDC">
        <w:rPr>
          <w:bCs/>
          <w:iCs/>
          <w:sz w:val="28"/>
          <w:szCs w:val="28"/>
          <w:lang w:val="uk-UA"/>
        </w:rPr>
        <w:t>- це письмовий доказ в його електронній копії</w:t>
      </w:r>
      <w:r w:rsidR="00875B1E" w:rsidRPr="00875B1E">
        <w:rPr>
          <w:bCs/>
          <w:iCs/>
          <w:sz w:val="28"/>
          <w:szCs w:val="28"/>
        </w:rPr>
        <w:t xml:space="preserve"> [ 5]</w:t>
      </w:r>
      <w:r w:rsidR="00F62FA3" w:rsidRPr="005C3EDC">
        <w:rPr>
          <w:bCs/>
          <w:iCs/>
          <w:sz w:val="28"/>
          <w:szCs w:val="28"/>
          <w:lang w:val="uk-UA"/>
        </w:rPr>
        <w:t xml:space="preserve">  .</w:t>
      </w:r>
    </w:p>
    <w:p w:rsidR="00140720" w:rsidRDefault="00140720" w:rsidP="005C3EDC">
      <w:pPr>
        <w:spacing w:line="360" w:lineRule="auto"/>
        <w:ind w:firstLine="709"/>
        <w:jc w:val="both"/>
        <w:rPr>
          <w:bCs/>
          <w:iCs/>
          <w:sz w:val="28"/>
          <w:szCs w:val="28"/>
          <w:lang w:val="uk-UA"/>
        </w:rPr>
      </w:pPr>
      <w:r w:rsidRPr="005C3EDC">
        <w:rPr>
          <w:bCs/>
          <w:iCs/>
          <w:sz w:val="28"/>
          <w:szCs w:val="28"/>
          <w:lang w:val="uk-UA"/>
        </w:rPr>
        <w:t xml:space="preserve">Оригінали електронних доказів або ж їх копії </w:t>
      </w:r>
      <w:r w:rsidR="00BF3C4D" w:rsidRPr="005C3EDC">
        <w:rPr>
          <w:bCs/>
          <w:iCs/>
          <w:sz w:val="28"/>
          <w:szCs w:val="28"/>
          <w:lang w:val="uk-UA"/>
        </w:rPr>
        <w:t xml:space="preserve"> повинні </w:t>
      </w:r>
      <w:r w:rsidRPr="005C3EDC">
        <w:rPr>
          <w:bCs/>
          <w:iCs/>
          <w:sz w:val="28"/>
          <w:szCs w:val="28"/>
          <w:lang w:val="uk-UA"/>
        </w:rPr>
        <w:t>міст</w:t>
      </w:r>
      <w:r w:rsidR="00BF3C4D" w:rsidRPr="005C3EDC">
        <w:rPr>
          <w:bCs/>
          <w:iCs/>
          <w:sz w:val="28"/>
          <w:szCs w:val="28"/>
          <w:lang w:val="uk-UA"/>
        </w:rPr>
        <w:t>и</w:t>
      </w:r>
      <w:r w:rsidRPr="005C3EDC">
        <w:rPr>
          <w:bCs/>
          <w:iCs/>
          <w:sz w:val="28"/>
          <w:szCs w:val="28"/>
          <w:lang w:val="uk-UA"/>
        </w:rPr>
        <w:t>т</w:t>
      </w:r>
      <w:r w:rsidR="00BF3C4D" w:rsidRPr="005C3EDC">
        <w:rPr>
          <w:bCs/>
          <w:iCs/>
          <w:sz w:val="28"/>
          <w:szCs w:val="28"/>
          <w:lang w:val="uk-UA"/>
        </w:rPr>
        <w:t>и</w:t>
      </w:r>
      <w:r w:rsidRPr="005C3EDC">
        <w:rPr>
          <w:bCs/>
          <w:iCs/>
          <w:sz w:val="28"/>
          <w:szCs w:val="28"/>
          <w:lang w:val="uk-UA"/>
        </w:rPr>
        <w:t xml:space="preserve">ся в матеріалах справи. Особа, яка подала електронний доказ до суду в оригіналі на матеріальному носії, може вимагати його повернення, заявивши про це клопотання. Суд може задовольнити таке клопотання після набрання </w:t>
      </w:r>
      <w:r w:rsidRPr="00F86949">
        <w:rPr>
          <w:bCs/>
          <w:iCs/>
          <w:sz w:val="28"/>
          <w:szCs w:val="28"/>
          <w:lang w:val="uk-UA"/>
        </w:rPr>
        <w:t xml:space="preserve">рішенням суду законної сили, </w:t>
      </w:r>
      <w:r w:rsidR="008D3FFB" w:rsidRPr="00F86949">
        <w:rPr>
          <w:bCs/>
          <w:iCs/>
          <w:sz w:val="28"/>
          <w:szCs w:val="28"/>
          <w:lang w:val="uk-UA"/>
        </w:rPr>
        <w:t xml:space="preserve"> а </w:t>
      </w:r>
      <w:r w:rsidRPr="00F86949">
        <w:rPr>
          <w:bCs/>
          <w:iCs/>
          <w:sz w:val="28"/>
          <w:szCs w:val="28"/>
          <w:lang w:val="uk-UA"/>
        </w:rPr>
        <w:t>в матеріалах справи залишається його копія,</w:t>
      </w:r>
      <w:r w:rsidRPr="005C3EDC">
        <w:rPr>
          <w:bCs/>
          <w:iCs/>
          <w:sz w:val="28"/>
          <w:szCs w:val="28"/>
          <w:lang w:val="uk-UA"/>
        </w:rPr>
        <w:t xml:space="preserve"> належним чином засвідчена судом.</w:t>
      </w:r>
    </w:p>
    <w:p w:rsidR="00760026" w:rsidRPr="003A250F" w:rsidRDefault="00760026" w:rsidP="00760026">
      <w:pPr>
        <w:tabs>
          <w:tab w:val="left" w:pos="284"/>
        </w:tabs>
        <w:spacing w:line="360" w:lineRule="auto"/>
        <w:ind w:firstLine="709"/>
        <w:contextualSpacing/>
        <w:jc w:val="center"/>
        <w:rPr>
          <w:b/>
          <w:lang w:val="uk-UA"/>
        </w:rPr>
      </w:pPr>
      <w:r w:rsidRPr="003A250F">
        <w:rPr>
          <w:b/>
          <w:lang w:val="uk-UA"/>
        </w:rPr>
        <w:t>Список використаних джерел:</w:t>
      </w:r>
    </w:p>
    <w:p w:rsidR="00875B1E" w:rsidRPr="003A250F" w:rsidRDefault="00875B1E" w:rsidP="00875B1E">
      <w:pPr>
        <w:spacing w:line="360" w:lineRule="auto"/>
        <w:ind w:firstLine="709"/>
        <w:jc w:val="both"/>
        <w:rPr>
          <w:shd w:val="clear" w:color="auto" w:fill="FFFFFF"/>
        </w:rPr>
      </w:pPr>
      <w:r w:rsidRPr="003A250F">
        <w:rPr>
          <w:shd w:val="clear" w:color="auto" w:fill="FFFFFF"/>
          <w:lang w:val="uk-UA"/>
        </w:rPr>
        <w:t xml:space="preserve">1. </w:t>
      </w:r>
      <w:r w:rsidRPr="003A250F">
        <w:rPr>
          <w:shd w:val="clear" w:color="auto" w:fill="FFFFFF"/>
        </w:rPr>
        <w:t>Цивільний процесуальний кодекс України: Закон України від 18.03.2004 р. № 1618-IV. URL: </w:t>
      </w:r>
      <w:hyperlink r:id="rId8" w:anchor="Text" w:history="1">
        <w:r w:rsidRPr="003A250F">
          <w:rPr>
            <w:rStyle w:val="a3"/>
            <w:color w:val="007AB2"/>
            <w:shd w:val="clear" w:color="auto" w:fill="FFFFFF"/>
          </w:rPr>
          <w:t>https://zakon.rada.gov.ua/laws/show/1618–15#Text</w:t>
        </w:r>
      </w:hyperlink>
      <w:r w:rsidRPr="003A250F">
        <w:rPr>
          <w:shd w:val="clear" w:color="auto" w:fill="FFFFFF"/>
        </w:rPr>
        <w:t>.</w:t>
      </w:r>
    </w:p>
    <w:p w:rsidR="00875B1E" w:rsidRPr="003A250F" w:rsidRDefault="00875B1E" w:rsidP="00875B1E">
      <w:pPr>
        <w:spacing w:line="360" w:lineRule="auto"/>
        <w:ind w:firstLine="709"/>
        <w:jc w:val="both"/>
      </w:pPr>
      <w:r w:rsidRPr="003A250F">
        <w:rPr>
          <w:shd w:val="clear" w:color="auto" w:fill="FFFFFF"/>
          <w:lang w:val="uk-UA"/>
        </w:rPr>
        <w:t>2.</w:t>
      </w:r>
      <w:r w:rsidRPr="003A250F">
        <w:rPr>
          <w:bCs/>
          <w:color w:val="000000"/>
          <w:lang w:val="uk-UA"/>
        </w:rPr>
        <w:t xml:space="preserve"> Барбашин С. </w:t>
      </w:r>
      <w:r w:rsidRPr="003A250F">
        <w:rPr>
          <w:bCs/>
          <w:color w:val="000000"/>
        </w:rPr>
        <w:t>Використання електронних доказів у суді − власний досвід</w:t>
      </w:r>
      <w:r w:rsidRPr="003A250F">
        <w:rPr>
          <w:bCs/>
          <w:color w:val="000000"/>
          <w:lang w:val="uk-UA"/>
        </w:rPr>
        <w:t xml:space="preserve">    </w:t>
      </w:r>
      <w:hyperlink r:id="rId9" w:history="1">
        <w:r w:rsidRPr="003A250F">
          <w:rPr>
            <w:rStyle w:val="a3"/>
          </w:rPr>
          <w:t>https</w:t>
        </w:r>
        <w:r w:rsidRPr="003A250F">
          <w:rPr>
            <w:rStyle w:val="a3"/>
            <w:lang w:val="uk-UA"/>
          </w:rPr>
          <w:t>://</w:t>
        </w:r>
        <w:r w:rsidRPr="003A250F">
          <w:rPr>
            <w:rStyle w:val="a3"/>
          </w:rPr>
          <w:t>www</w:t>
        </w:r>
        <w:r w:rsidRPr="003A250F">
          <w:rPr>
            <w:rStyle w:val="a3"/>
            <w:lang w:val="uk-UA"/>
          </w:rPr>
          <w:t>.</w:t>
        </w:r>
        <w:r w:rsidRPr="003A250F">
          <w:rPr>
            <w:rStyle w:val="a3"/>
          </w:rPr>
          <w:t>hsa</w:t>
        </w:r>
        <w:r w:rsidRPr="003A250F">
          <w:rPr>
            <w:rStyle w:val="a3"/>
            <w:lang w:val="uk-UA"/>
          </w:rPr>
          <w:t>.</w:t>
        </w:r>
        <w:r w:rsidRPr="003A250F">
          <w:rPr>
            <w:rStyle w:val="a3"/>
          </w:rPr>
          <w:t>org</w:t>
        </w:r>
        <w:r w:rsidRPr="003A250F">
          <w:rPr>
            <w:rStyle w:val="a3"/>
            <w:lang w:val="uk-UA"/>
          </w:rPr>
          <w:t>.</w:t>
        </w:r>
        <w:r w:rsidRPr="003A250F">
          <w:rPr>
            <w:rStyle w:val="a3"/>
          </w:rPr>
          <w:t>ua</w:t>
        </w:r>
        <w:r w:rsidRPr="003A250F">
          <w:rPr>
            <w:rStyle w:val="a3"/>
            <w:lang w:val="uk-UA"/>
          </w:rPr>
          <w:t>/</w:t>
        </w:r>
        <w:r w:rsidRPr="003A250F">
          <w:rPr>
            <w:rStyle w:val="a3"/>
          </w:rPr>
          <w:t>blog</w:t>
        </w:r>
        <w:r w:rsidRPr="003A250F">
          <w:rPr>
            <w:rStyle w:val="a3"/>
            <w:lang w:val="uk-UA"/>
          </w:rPr>
          <w:t>/</w:t>
        </w:r>
        <w:r w:rsidRPr="003A250F">
          <w:rPr>
            <w:rStyle w:val="a3"/>
          </w:rPr>
          <w:t>vykorystannya</w:t>
        </w:r>
        <w:r w:rsidRPr="003A250F">
          <w:rPr>
            <w:rStyle w:val="a3"/>
            <w:lang w:val="uk-UA"/>
          </w:rPr>
          <w:t>-</w:t>
        </w:r>
        <w:r w:rsidRPr="003A250F">
          <w:rPr>
            <w:rStyle w:val="a3"/>
          </w:rPr>
          <w:t>elektronnyh</w:t>
        </w:r>
        <w:r w:rsidRPr="003A250F">
          <w:rPr>
            <w:rStyle w:val="a3"/>
            <w:lang w:val="uk-UA"/>
          </w:rPr>
          <w:t>-</w:t>
        </w:r>
        <w:r w:rsidRPr="003A250F">
          <w:rPr>
            <w:rStyle w:val="a3"/>
          </w:rPr>
          <w:t>dokaziv</w:t>
        </w:r>
        <w:r w:rsidRPr="003A250F">
          <w:rPr>
            <w:rStyle w:val="a3"/>
            <w:lang w:val="uk-UA"/>
          </w:rPr>
          <w:t>-</w:t>
        </w:r>
        <w:r w:rsidRPr="003A250F">
          <w:rPr>
            <w:rStyle w:val="a3"/>
          </w:rPr>
          <w:t>u</w:t>
        </w:r>
        <w:r w:rsidRPr="003A250F">
          <w:rPr>
            <w:rStyle w:val="a3"/>
            <w:lang w:val="uk-UA"/>
          </w:rPr>
          <w:t>-</w:t>
        </w:r>
        <w:r w:rsidRPr="003A250F">
          <w:rPr>
            <w:rStyle w:val="a3"/>
          </w:rPr>
          <w:t>sudi</w:t>
        </w:r>
        <w:r w:rsidRPr="003A250F">
          <w:rPr>
            <w:rStyle w:val="a3"/>
            <w:lang w:val="uk-UA"/>
          </w:rPr>
          <w:t>-</w:t>
        </w:r>
        <w:r w:rsidRPr="003A250F">
          <w:rPr>
            <w:rStyle w:val="a3"/>
          </w:rPr>
          <w:t>vlasnyj</w:t>
        </w:r>
        <w:r w:rsidRPr="003A250F">
          <w:rPr>
            <w:rStyle w:val="a3"/>
            <w:lang w:val="uk-UA"/>
          </w:rPr>
          <w:t>-</w:t>
        </w:r>
        <w:r w:rsidRPr="003A250F">
          <w:rPr>
            <w:rStyle w:val="a3"/>
          </w:rPr>
          <w:t>dosvid</w:t>
        </w:r>
        <w:r w:rsidRPr="003A250F">
          <w:rPr>
            <w:rStyle w:val="a3"/>
            <w:lang w:val="uk-UA"/>
          </w:rPr>
          <w:t>/</w:t>
        </w:r>
      </w:hyperlink>
    </w:p>
    <w:p w:rsidR="00875B1E" w:rsidRPr="003A250F" w:rsidRDefault="00875B1E" w:rsidP="00875B1E">
      <w:pPr>
        <w:spacing w:line="360" w:lineRule="auto"/>
        <w:ind w:firstLine="709"/>
        <w:jc w:val="both"/>
        <w:rPr>
          <w:shd w:val="clear" w:color="auto" w:fill="FFFFFF"/>
        </w:rPr>
      </w:pPr>
      <w:r w:rsidRPr="003A250F">
        <w:rPr>
          <w:lang w:val="uk-UA"/>
        </w:rPr>
        <w:t xml:space="preserve">3. </w:t>
      </w:r>
      <w:r w:rsidRPr="003A250F">
        <w:rPr>
          <w:shd w:val="clear" w:color="auto" w:fill="FFFFFF"/>
        </w:rPr>
        <w:t>Про електронні документи та електронний документообіг: Закон України від 22.05.2003 року. № 851– 15. URL: </w:t>
      </w:r>
      <w:hyperlink r:id="rId10" w:anchor="Text" w:history="1">
        <w:r w:rsidRPr="003A250F">
          <w:rPr>
            <w:rStyle w:val="a3"/>
            <w:color w:val="007AB2"/>
            <w:shd w:val="clear" w:color="auto" w:fill="FFFFFF"/>
          </w:rPr>
          <w:t>https://zakon.rada.gov.ua/laws/show/851–15#Text</w:t>
        </w:r>
      </w:hyperlink>
      <w:r w:rsidRPr="003A250F">
        <w:rPr>
          <w:shd w:val="clear" w:color="auto" w:fill="FFFFFF"/>
        </w:rPr>
        <w:t>.</w:t>
      </w:r>
    </w:p>
    <w:p w:rsidR="001B47FD" w:rsidRPr="003A250F" w:rsidRDefault="00875B1E" w:rsidP="00875B1E">
      <w:pPr>
        <w:spacing w:line="360" w:lineRule="auto"/>
        <w:ind w:firstLine="709"/>
        <w:jc w:val="both"/>
        <w:rPr>
          <w:shd w:val="clear" w:color="auto" w:fill="FFFFFF"/>
        </w:rPr>
      </w:pPr>
      <w:r w:rsidRPr="003A250F">
        <w:rPr>
          <w:bCs/>
          <w:iCs/>
          <w:lang w:val="uk-UA"/>
        </w:rPr>
        <w:t>4.</w:t>
      </w:r>
      <w:r w:rsidRPr="003A250F">
        <w:rPr>
          <w:rFonts w:ascii="Segoe UI" w:hAnsi="Segoe UI" w:cs="Segoe UI"/>
          <w:shd w:val="clear" w:color="auto" w:fill="FFFFFF"/>
        </w:rPr>
        <w:t xml:space="preserve"> </w:t>
      </w:r>
      <w:r w:rsidRPr="003A250F">
        <w:rPr>
          <w:shd w:val="clear" w:color="auto" w:fill="FFFFFF"/>
        </w:rPr>
        <w:t>Постанова Верховного Суду від 27.11.20</w:t>
      </w:r>
      <w:r w:rsidR="001B47FD" w:rsidRPr="003A250F">
        <w:rPr>
          <w:shd w:val="clear" w:color="auto" w:fill="FFFFFF"/>
          <w:lang w:val="uk-UA"/>
        </w:rPr>
        <w:t>20</w:t>
      </w:r>
      <w:r w:rsidRPr="003A250F">
        <w:rPr>
          <w:shd w:val="clear" w:color="auto" w:fill="FFFFFF"/>
        </w:rPr>
        <w:t xml:space="preserve"> р. </w:t>
      </w:r>
      <w:r w:rsidR="001B47FD" w:rsidRPr="003A250F">
        <w:rPr>
          <w:bCs/>
          <w:iCs/>
          <w:lang w:val="uk-UA"/>
        </w:rPr>
        <w:t>№ 922/51/20</w:t>
      </w:r>
      <w:r w:rsidRPr="003A250F">
        <w:rPr>
          <w:shd w:val="clear" w:color="auto" w:fill="FFFFFF"/>
        </w:rPr>
        <w:t>.</w:t>
      </w:r>
    </w:p>
    <w:p w:rsidR="00875B1E" w:rsidRPr="003A250F" w:rsidRDefault="00875B1E" w:rsidP="00875B1E">
      <w:pPr>
        <w:spacing w:line="360" w:lineRule="auto"/>
        <w:ind w:firstLine="709"/>
        <w:jc w:val="both"/>
        <w:rPr>
          <w:bCs/>
          <w:iCs/>
          <w:lang w:val="uk-UA"/>
        </w:rPr>
      </w:pPr>
      <w:r w:rsidRPr="003A250F">
        <w:rPr>
          <w:shd w:val="clear" w:color="auto" w:fill="FFFFFF"/>
        </w:rPr>
        <w:t xml:space="preserve"> Єдиний державний реєстр судових рі</w:t>
      </w:r>
      <w:r w:rsidR="001B47FD" w:rsidRPr="003A250F">
        <w:rPr>
          <w:shd w:val="clear" w:color="auto" w:fill="FFFFFF"/>
          <w:lang w:val="uk-UA"/>
        </w:rPr>
        <w:t>ш</w:t>
      </w:r>
      <w:r w:rsidRPr="003A250F">
        <w:rPr>
          <w:shd w:val="clear" w:color="auto" w:fill="FFFFFF"/>
        </w:rPr>
        <w:t>ень. URL: </w:t>
      </w:r>
      <w:hyperlink r:id="rId11" w:history="1">
        <w:r w:rsidRPr="003A250F">
          <w:rPr>
            <w:rStyle w:val="a3"/>
            <w:color w:val="007AB2"/>
            <w:shd w:val="clear" w:color="auto" w:fill="FFFFFF"/>
          </w:rPr>
          <w:t>https://reyestr.court.gov.ua/Review/86207417</w:t>
        </w:r>
      </w:hyperlink>
      <w:r w:rsidRPr="003A250F">
        <w:rPr>
          <w:shd w:val="clear" w:color="auto" w:fill="FFFFFF"/>
        </w:rPr>
        <w:t>.</w:t>
      </w:r>
    </w:p>
    <w:p w:rsidR="00875B1E" w:rsidRPr="003A250F" w:rsidRDefault="00875B1E" w:rsidP="00875B1E">
      <w:pPr>
        <w:spacing w:line="360" w:lineRule="auto"/>
        <w:ind w:firstLine="709"/>
        <w:jc w:val="both"/>
        <w:rPr>
          <w:bCs/>
          <w:iCs/>
          <w:lang w:val="uk-UA"/>
        </w:rPr>
      </w:pPr>
      <w:r w:rsidRPr="003A250F">
        <w:rPr>
          <w:bCs/>
          <w:iCs/>
          <w:lang w:val="uk-UA"/>
        </w:rPr>
        <w:t>5.</w:t>
      </w:r>
      <w:r w:rsidRPr="003A250F">
        <w:rPr>
          <w:shd w:val="clear" w:color="auto" w:fill="FFFFFF"/>
          <w:lang w:val="uk-UA"/>
        </w:rPr>
        <w:t xml:space="preserve"> Перникоза Д. Електронні докази – норма для українського судочинства, але є нюанси. </w:t>
      </w:r>
      <w:r w:rsidRPr="003A250F">
        <w:rPr>
          <w:shd w:val="clear" w:color="auto" w:fill="FFFFFF"/>
        </w:rPr>
        <w:t>URL</w:t>
      </w:r>
      <w:r w:rsidRPr="003A250F">
        <w:rPr>
          <w:shd w:val="clear" w:color="auto" w:fill="FFFFFF"/>
          <w:lang w:val="uk-UA"/>
        </w:rPr>
        <w:t xml:space="preserve">: </w:t>
      </w:r>
      <w:r w:rsidRPr="003A250F">
        <w:rPr>
          <w:shd w:val="clear" w:color="auto" w:fill="FFFFFF"/>
        </w:rPr>
        <w:t>https</w:t>
      </w:r>
      <w:r w:rsidRPr="003A250F">
        <w:rPr>
          <w:shd w:val="clear" w:color="auto" w:fill="FFFFFF"/>
          <w:lang w:val="uk-UA"/>
        </w:rPr>
        <w:t>://</w:t>
      </w:r>
      <w:r w:rsidRPr="003A250F">
        <w:rPr>
          <w:shd w:val="clear" w:color="auto" w:fill="FFFFFF"/>
        </w:rPr>
        <w:t>vkp</w:t>
      </w:r>
      <w:r w:rsidRPr="003A250F">
        <w:rPr>
          <w:shd w:val="clear" w:color="auto" w:fill="FFFFFF"/>
          <w:lang w:val="uk-UA"/>
        </w:rPr>
        <w:t xml:space="preserve">. </w:t>
      </w:r>
      <w:r w:rsidRPr="003A250F">
        <w:rPr>
          <w:shd w:val="clear" w:color="auto" w:fill="FFFFFF"/>
        </w:rPr>
        <w:t>ua</w:t>
      </w:r>
      <w:r w:rsidRPr="003A250F">
        <w:rPr>
          <w:shd w:val="clear" w:color="auto" w:fill="FFFFFF"/>
          <w:lang w:val="uk-UA"/>
        </w:rPr>
        <w:t>/</w:t>
      </w:r>
      <w:r w:rsidRPr="003A250F">
        <w:rPr>
          <w:shd w:val="clear" w:color="auto" w:fill="FFFFFF"/>
        </w:rPr>
        <w:t>publication</w:t>
      </w:r>
      <w:r w:rsidRPr="003A250F">
        <w:rPr>
          <w:shd w:val="clear" w:color="auto" w:fill="FFFFFF"/>
          <w:lang w:val="uk-UA"/>
        </w:rPr>
        <w:t>/</w:t>
      </w:r>
      <w:r w:rsidRPr="003A250F">
        <w:rPr>
          <w:shd w:val="clear" w:color="auto" w:fill="FFFFFF"/>
        </w:rPr>
        <w:t>elektronni</w:t>
      </w:r>
      <w:r w:rsidRPr="003A250F">
        <w:rPr>
          <w:shd w:val="clear" w:color="auto" w:fill="FFFFFF"/>
          <w:lang w:val="uk-UA"/>
        </w:rPr>
        <w:t>-</w:t>
      </w:r>
      <w:r w:rsidRPr="003A250F">
        <w:rPr>
          <w:shd w:val="clear" w:color="auto" w:fill="FFFFFF"/>
        </w:rPr>
        <w:t>dokazi</w:t>
      </w:r>
      <w:r w:rsidRPr="003A250F">
        <w:rPr>
          <w:shd w:val="clear" w:color="auto" w:fill="FFFFFF"/>
          <w:lang w:val="uk-UA"/>
        </w:rPr>
        <w:t xml:space="preserve">—- </w:t>
      </w:r>
      <w:r w:rsidRPr="003A250F">
        <w:rPr>
          <w:shd w:val="clear" w:color="auto" w:fill="FFFFFF"/>
        </w:rPr>
        <w:t>norma</w:t>
      </w:r>
      <w:r w:rsidRPr="003A250F">
        <w:rPr>
          <w:shd w:val="clear" w:color="auto" w:fill="FFFFFF"/>
          <w:lang w:val="uk-UA"/>
        </w:rPr>
        <w:t>-</w:t>
      </w:r>
      <w:r w:rsidRPr="003A250F">
        <w:rPr>
          <w:shd w:val="clear" w:color="auto" w:fill="FFFFFF"/>
        </w:rPr>
        <w:t>dlya</w:t>
      </w:r>
      <w:r w:rsidRPr="003A250F">
        <w:rPr>
          <w:shd w:val="clear" w:color="auto" w:fill="FFFFFF"/>
          <w:lang w:val="uk-UA"/>
        </w:rPr>
        <w:t>-</w:t>
      </w:r>
      <w:r w:rsidRPr="003A250F">
        <w:rPr>
          <w:shd w:val="clear" w:color="auto" w:fill="FFFFFF"/>
        </w:rPr>
        <w:t>ukrayinskogo</w:t>
      </w:r>
      <w:r w:rsidRPr="003A250F">
        <w:rPr>
          <w:shd w:val="clear" w:color="auto" w:fill="FFFFFF"/>
          <w:lang w:val="uk-UA"/>
        </w:rPr>
        <w:t>-</w:t>
      </w:r>
      <w:r w:rsidRPr="003A250F">
        <w:rPr>
          <w:shd w:val="clear" w:color="auto" w:fill="FFFFFF"/>
        </w:rPr>
        <w:t>sudochinstva</w:t>
      </w:r>
      <w:r w:rsidRPr="003A250F">
        <w:rPr>
          <w:shd w:val="clear" w:color="auto" w:fill="FFFFFF"/>
          <w:lang w:val="uk-UA"/>
        </w:rPr>
        <w:t xml:space="preserve">- </w:t>
      </w:r>
      <w:r w:rsidRPr="003A250F">
        <w:rPr>
          <w:shd w:val="clear" w:color="auto" w:fill="FFFFFF"/>
        </w:rPr>
        <w:t>ale</w:t>
      </w:r>
      <w:r w:rsidRPr="003A250F">
        <w:rPr>
          <w:shd w:val="clear" w:color="auto" w:fill="FFFFFF"/>
          <w:lang w:val="uk-UA"/>
        </w:rPr>
        <w:t>-</w:t>
      </w:r>
      <w:r w:rsidRPr="003A250F">
        <w:rPr>
          <w:shd w:val="clear" w:color="auto" w:fill="FFFFFF"/>
        </w:rPr>
        <w:t>ie</w:t>
      </w:r>
      <w:r w:rsidRPr="003A250F">
        <w:rPr>
          <w:shd w:val="clear" w:color="auto" w:fill="FFFFFF"/>
          <w:lang w:val="uk-UA"/>
        </w:rPr>
        <w:t>-</w:t>
      </w:r>
      <w:r w:rsidRPr="003A250F">
        <w:rPr>
          <w:shd w:val="clear" w:color="auto" w:fill="FFFFFF"/>
        </w:rPr>
        <w:t>nyuansi</w:t>
      </w:r>
      <w:r w:rsidRPr="003A250F">
        <w:rPr>
          <w:shd w:val="clear" w:color="auto" w:fill="FFFFFF"/>
          <w:lang w:val="uk-UA"/>
        </w:rPr>
        <w:t>.</w:t>
      </w:r>
    </w:p>
    <w:p w:rsidR="00875B1E" w:rsidRPr="003A250F" w:rsidRDefault="00875B1E" w:rsidP="00760026">
      <w:pPr>
        <w:tabs>
          <w:tab w:val="left" w:pos="284"/>
        </w:tabs>
        <w:spacing w:line="360" w:lineRule="auto"/>
        <w:ind w:firstLine="709"/>
        <w:contextualSpacing/>
        <w:jc w:val="center"/>
        <w:rPr>
          <w:b/>
          <w:lang w:val="uk-UA"/>
        </w:rPr>
      </w:pPr>
    </w:p>
    <w:p w:rsidR="00C10109" w:rsidRDefault="00C10109" w:rsidP="006F70F4">
      <w:pPr>
        <w:pStyle w:val="a4"/>
        <w:shd w:val="clear" w:color="auto" w:fill="FFFFFF"/>
        <w:spacing w:before="0" w:beforeAutospacing="0" w:after="300" w:afterAutospacing="0"/>
        <w:textAlignment w:val="baseline"/>
        <w:rPr>
          <w:rFonts w:ascii="OpenSans" w:hAnsi="OpenSans"/>
          <w:color w:val="000000"/>
          <w:lang w:val="uk-UA"/>
        </w:rPr>
      </w:pPr>
    </w:p>
    <w:p w:rsidR="00C10109" w:rsidRDefault="00C10109" w:rsidP="006F70F4">
      <w:pPr>
        <w:pStyle w:val="a4"/>
        <w:shd w:val="clear" w:color="auto" w:fill="FFFFFF"/>
        <w:spacing w:before="0" w:beforeAutospacing="0" w:after="300" w:afterAutospacing="0"/>
        <w:textAlignment w:val="baseline"/>
        <w:rPr>
          <w:rFonts w:ascii="OpenSans" w:hAnsi="OpenSans"/>
          <w:color w:val="000000"/>
          <w:lang w:val="uk-UA"/>
        </w:rPr>
      </w:pPr>
    </w:p>
    <w:p w:rsidR="00C10109" w:rsidRDefault="00C10109" w:rsidP="006F70F4">
      <w:pPr>
        <w:pStyle w:val="a4"/>
        <w:shd w:val="clear" w:color="auto" w:fill="FFFFFF"/>
        <w:spacing w:before="0" w:beforeAutospacing="0" w:after="300" w:afterAutospacing="0"/>
        <w:textAlignment w:val="baseline"/>
        <w:rPr>
          <w:rFonts w:ascii="OpenSans" w:hAnsi="OpenSans"/>
          <w:color w:val="000000"/>
          <w:lang w:val="uk-UA"/>
        </w:rPr>
      </w:pPr>
    </w:p>
    <w:p w:rsidR="00C10109" w:rsidRDefault="00C10109" w:rsidP="006F70F4">
      <w:pPr>
        <w:pStyle w:val="a4"/>
        <w:shd w:val="clear" w:color="auto" w:fill="FFFFFF"/>
        <w:spacing w:before="0" w:beforeAutospacing="0" w:after="300" w:afterAutospacing="0"/>
        <w:textAlignment w:val="baseline"/>
        <w:rPr>
          <w:rFonts w:ascii="OpenSans" w:hAnsi="OpenSans"/>
          <w:color w:val="000000"/>
          <w:lang w:val="uk-UA"/>
        </w:rPr>
      </w:pPr>
    </w:p>
    <w:p w:rsidR="00C10109" w:rsidRDefault="00C10109" w:rsidP="006F70F4">
      <w:pPr>
        <w:pStyle w:val="a4"/>
        <w:shd w:val="clear" w:color="auto" w:fill="FFFFFF"/>
        <w:spacing w:before="0" w:beforeAutospacing="0" w:after="300" w:afterAutospacing="0"/>
        <w:textAlignment w:val="baseline"/>
        <w:rPr>
          <w:rFonts w:ascii="OpenSans" w:hAnsi="OpenSans"/>
          <w:color w:val="000000"/>
          <w:lang w:val="en-US"/>
        </w:rPr>
      </w:pPr>
    </w:p>
    <w:p w:rsidR="006F70F4" w:rsidRDefault="00C10109" w:rsidP="006F70F4">
      <w:pPr>
        <w:pStyle w:val="a4"/>
        <w:shd w:val="clear" w:color="auto" w:fill="FFFFFF"/>
        <w:spacing w:before="0" w:beforeAutospacing="0" w:after="300" w:afterAutospacing="0"/>
        <w:textAlignment w:val="baseline"/>
        <w:rPr>
          <w:rFonts w:ascii="OpenSans" w:hAnsi="OpenSans"/>
          <w:color w:val="000000"/>
        </w:rPr>
      </w:pPr>
      <w:r>
        <w:rPr>
          <w:rFonts w:ascii="OpenSans" w:hAnsi="OpenSans"/>
          <w:color w:val="000000"/>
          <w:lang w:val="en-US"/>
        </w:rPr>
        <w:t>C</w:t>
      </w:r>
      <w:r w:rsidR="006F70F4" w:rsidRPr="006F70F4">
        <w:rPr>
          <w:rFonts w:ascii="OpenSans" w:hAnsi="OpenSans"/>
          <w:color w:val="000000"/>
          <w:lang w:val="uk-UA"/>
        </w:rPr>
        <w:t xml:space="preserve">лід зауважити, що пристосування судів й учасників процесу до пандемії полягає як у використанні вже наявних способів і засобів взаємодії, так і у створенні нових. </w:t>
      </w:r>
      <w:r w:rsidR="006F70F4">
        <w:rPr>
          <w:rFonts w:ascii="OpenSans" w:hAnsi="OpenSans"/>
          <w:color w:val="000000"/>
        </w:rPr>
        <w:t>Водночас для кращого дослідження наявних й очікуваних змін буде доцільно умовно розподілити судовий процес на три складники, пов'язані з необхідністю фізичного візиту до суду:</w:t>
      </w:r>
    </w:p>
    <w:p w:rsidR="006F70F4" w:rsidRDefault="006F70F4" w:rsidP="006F70F4">
      <w:pPr>
        <w:pStyle w:val="a4"/>
        <w:shd w:val="clear" w:color="auto" w:fill="FFFFFF"/>
        <w:spacing w:before="0" w:beforeAutospacing="0" w:after="300" w:afterAutospacing="0"/>
        <w:textAlignment w:val="baseline"/>
        <w:rPr>
          <w:rFonts w:ascii="OpenSans" w:hAnsi="OpenSans"/>
          <w:color w:val="000000"/>
        </w:rPr>
      </w:pPr>
      <w:r>
        <w:rPr>
          <w:rFonts w:ascii="OpenSans" w:hAnsi="OpenSans"/>
          <w:color w:val="000000"/>
        </w:rPr>
        <w:t>– подання документів,</w:t>
      </w:r>
    </w:p>
    <w:p w:rsidR="006F70F4" w:rsidRPr="000B771C" w:rsidRDefault="000B771C" w:rsidP="006F70F4">
      <w:pPr>
        <w:pStyle w:val="a4"/>
        <w:shd w:val="clear" w:color="auto" w:fill="FFFFFF"/>
        <w:spacing w:before="0" w:beforeAutospacing="0" w:after="300" w:afterAutospacing="0"/>
        <w:textAlignment w:val="baseline"/>
        <w:rPr>
          <w:rFonts w:ascii="OpenSans" w:hAnsi="OpenSans"/>
          <w:color w:val="000000"/>
          <w:lang w:val="uk-UA"/>
        </w:rPr>
      </w:pPr>
      <w:r>
        <w:rPr>
          <w:rFonts w:ascii="OpenSans" w:hAnsi="OpenSans"/>
          <w:color w:val="000000"/>
          <w:lang w:val="uk-UA"/>
        </w:rPr>
        <w:t xml:space="preserve"> </w:t>
      </w:r>
    </w:p>
    <w:p w:rsidR="006F70F4" w:rsidRDefault="006F70F4" w:rsidP="006F70F4">
      <w:pPr>
        <w:pStyle w:val="a4"/>
        <w:shd w:val="clear" w:color="auto" w:fill="FFFFFF"/>
        <w:spacing w:before="0" w:beforeAutospacing="0" w:after="300" w:afterAutospacing="0"/>
        <w:textAlignment w:val="baseline"/>
        <w:rPr>
          <w:rFonts w:ascii="OpenSans" w:hAnsi="OpenSans"/>
          <w:color w:val="000000"/>
        </w:rPr>
      </w:pPr>
      <w:r>
        <w:rPr>
          <w:rFonts w:ascii="OpenSans" w:hAnsi="OpenSans"/>
          <w:color w:val="000000"/>
        </w:rPr>
        <w:t>– судові засідання.</w:t>
      </w:r>
    </w:p>
    <w:p w:rsidR="0065018D" w:rsidRDefault="0065018D" w:rsidP="0065018D">
      <w:pPr>
        <w:pStyle w:val="a4"/>
        <w:shd w:val="clear" w:color="auto" w:fill="FFFFFF"/>
        <w:spacing w:before="0" w:beforeAutospacing="0" w:after="300" w:afterAutospacing="0"/>
        <w:textAlignment w:val="baseline"/>
        <w:rPr>
          <w:rFonts w:ascii="OpenSans" w:hAnsi="OpenSans"/>
          <w:color w:val="000000"/>
        </w:rPr>
      </w:pPr>
      <w:r>
        <w:rPr>
          <w:rStyle w:val="s1"/>
          <w:rFonts w:ascii="Helvetica" w:hAnsi="Helvetica"/>
          <w:color w:val="000000"/>
          <w:sz w:val="25"/>
          <w:szCs w:val="25"/>
          <w:bdr w:val="none" w:sz="0" w:space="0" w:color="auto" w:frame="1"/>
          <w:shd w:val="clear" w:color="auto" w:fill="FFFFFF"/>
        </w:rPr>
        <w:t>Набули широкого застосування дистанційне правосуддя та дистанційне надання послуг, зокрема</w:t>
      </w:r>
      <w:r>
        <w:rPr>
          <w:rFonts w:ascii="Helvetica" w:hAnsi="Helvetica"/>
          <w:color w:val="000000"/>
          <w:sz w:val="25"/>
          <w:szCs w:val="25"/>
          <w:shd w:val="clear" w:color="auto" w:fill="FFFFFF"/>
        </w:rPr>
        <w:t> </w:t>
      </w:r>
      <w:r>
        <w:rPr>
          <w:rStyle w:val="s1"/>
          <w:rFonts w:ascii="Helvetica" w:hAnsi="Helvetica"/>
          <w:color w:val="000000"/>
          <w:sz w:val="25"/>
          <w:szCs w:val="25"/>
          <w:bdr w:val="none" w:sz="0" w:space="0" w:color="auto" w:frame="1"/>
          <w:shd w:val="clear" w:color="auto" w:fill="FFFFFF"/>
        </w:rPr>
        <w:t>електронний документообіг, дистанційний розгляд справ, подання доказів та отримання рішень судів</w:t>
      </w:r>
      <w:r>
        <w:rPr>
          <w:rFonts w:ascii="Helvetica" w:hAnsi="Helvetica"/>
          <w:color w:val="000000"/>
          <w:sz w:val="25"/>
          <w:szCs w:val="25"/>
          <w:shd w:val="clear" w:color="auto" w:fill="FFFFFF"/>
        </w:rPr>
        <w:t> </w:t>
      </w:r>
      <w:r>
        <w:rPr>
          <w:rStyle w:val="s1"/>
          <w:rFonts w:ascii="Helvetica" w:hAnsi="Helvetica"/>
          <w:color w:val="000000"/>
          <w:sz w:val="25"/>
          <w:szCs w:val="25"/>
          <w:bdr w:val="none" w:sz="0" w:space="0" w:color="auto" w:frame="1"/>
          <w:shd w:val="clear" w:color="auto" w:fill="FFFFFF"/>
        </w:rPr>
        <w:t>у</w:t>
      </w:r>
      <w:r>
        <w:rPr>
          <w:rFonts w:ascii="Helvetica" w:hAnsi="Helvetica"/>
          <w:color w:val="000000"/>
          <w:sz w:val="25"/>
          <w:szCs w:val="25"/>
          <w:shd w:val="clear" w:color="auto" w:fill="FFFFFF"/>
        </w:rPr>
        <w:t> </w:t>
      </w:r>
      <w:r>
        <w:rPr>
          <w:rStyle w:val="s1"/>
          <w:rFonts w:ascii="Helvetica" w:hAnsi="Helvetica"/>
          <w:color w:val="000000"/>
          <w:sz w:val="25"/>
          <w:szCs w:val="25"/>
          <w:bdr w:val="none" w:sz="0" w:space="0" w:color="auto" w:frame="1"/>
          <w:shd w:val="clear" w:color="auto" w:fill="FFFFFF"/>
        </w:rPr>
        <w:t>електронному</w:t>
      </w:r>
      <w:r>
        <w:rPr>
          <w:rFonts w:ascii="Helvetica" w:hAnsi="Helvetica"/>
          <w:color w:val="000000"/>
          <w:sz w:val="25"/>
          <w:szCs w:val="25"/>
          <w:shd w:val="clear" w:color="auto" w:fill="FFFFFF"/>
        </w:rPr>
        <w:t> </w:t>
      </w:r>
      <w:r>
        <w:rPr>
          <w:rStyle w:val="s1"/>
          <w:rFonts w:ascii="Helvetica" w:hAnsi="Helvetica"/>
          <w:color w:val="000000"/>
          <w:sz w:val="25"/>
          <w:szCs w:val="25"/>
          <w:bdr w:val="none" w:sz="0" w:space="0" w:color="auto" w:frame="1"/>
          <w:shd w:val="clear" w:color="auto" w:fill="FFFFFF"/>
        </w:rPr>
        <w:t>вигляді.</w:t>
      </w:r>
    </w:p>
    <w:p w:rsidR="0065018D" w:rsidRPr="0065018D" w:rsidRDefault="0065018D" w:rsidP="000B771C">
      <w:pPr>
        <w:pStyle w:val="a4"/>
        <w:shd w:val="clear" w:color="auto" w:fill="FFFFFF"/>
        <w:spacing w:before="0" w:beforeAutospacing="0" w:after="0" w:afterAutospacing="0" w:line="360" w:lineRule="auto"/>
        <w:jc w:val="both"/>
        <w:textAlignment w:val="baseline"/>
        <w:rPr>
          <w:color w:val="000000"/>
          <w:sz w:val="28"/>
          <w:szCs w:val="28"/>
        </w:rPr>
      </w:pPr>
    </w:p>
    <w:p w:rsidR="000B771C" w:rsidRDefault="000B771C" w:rsidP="006F70F4">
      <w:pPr>
        <w:pStyle w:val="a4"/>
        <w:shd w:val="clear" w:color="auto" w:fill="FFFFFF"/>
        <w:spacing w:before="0" w:beforeAutospacing="0" w:after="0" w:afterAutospacing="0"/>
        <w:textAlignment w:val="baseline"/>
        <w:rPr>
          <w:rFonts w:ascii="OpenSans" w:hAnsi="OpenSans"/>
          <w:color w:val="000000"/>
          <w:lang w:val="uk-UA"/>
        </w:rPr>
      </w:pPr>
    </w:p>
    <w:p w:rsidR="006F70F4" w:rsidRDefault="006F70F4" w:rsidP="006F70F4">
      <w:pPr>
        <w:pStyle w:val="a4"/>
        <w:shd w:val="clear" w:color="auto" w:fill="FFFFFF"/>
        <w:spacing w:before="0" w:beforeAutospacing="0" w:after="0" w:afterAutospacing="0"/>
        <w:textAlignment w:val="baseline"/>
        <w:rPr>
          <w:rFonts w:ascii="OpenSans" w:hAnsi="OpenSans"/>
          <w:color w:val="000000"/>
        </w:rPr>
      </w:pPr>
      <w:r w:rsidRPr="000B771C">
        <w:rPr>
          <w:rFonts w:ascii="OpenSans" w:hAnsi="OpenSans"/>
          <w:color w:val="000000"/>
          <w:lang w:val="uk-UA"/>
        </w:rPr>
        <w:t>Варто зазначити, що тестову експлуатацію підсистеми "Електронний суд" було розпочато в місцевих та апеляційних судах ще 22 грудня 2018 р. відповідно до</w:t>
      </w:r>
      <w:r>
        <w:rPr>
          <w:rFonts w:ascii="OpenSans" w:hAnsi="OpenSans"/>
          <w:color w:val="000000"/>
        </w:rPr>
        <w:t> </w:t>
      </w:r>
      <w:hyperlink r:id="rId12" w:history="1">
        <w:r w:rsidRPr="000B771C">
          <w:rPr>
            <w:rStyle w:val="a3"/>
            <w:rFonts w:ascii="OpenSans" w:hAnsi="OpenSans"/>
            <w:color w:val="4B889E"/>
            <w:lang w:val="uk-UA"/>
          </w:rPr>
          <w:t>наказу Державної судової адміністрації України від 22.12.2018 р. № 628</w:t>
        </w:r>
      </w:hyperlink>
      <w:r w:rsidRPr="000B771C">
        <w:rPr>
          <w:rFonts w:ascii="OpenSans" w:hAnsi="OpenSans"/>
          <w:color w:val="000000"/>
          <w:lang w:val="uk-UA"/>
        </w:rPr>
        <w:t xml:space="preserve">. </w:t>
      </w:r>
      <w:r>
        <w:rPr>
          <w:rFonts w:ascii="OpenSans" w:hAnsi="OpenSans"/>
          <w:color w:val="000000"/>
        </w:rPr>
        <w:t>А </w:t>
      </w:r>
      <w:hyperlink r:id="rId13" w:history="1">
        <w:r>
          <w:rPr>
            <w:rStyle w:val="a3"/>
            <w:rFonts w:ascii="OpenSans" w:hAnsi="OpenSans"/>
            <w:color w:val="4B889E"/>
          </w:rPr>
          <w:t>наказом від 26.04.2019 р. № 429</w:t>
        </w:r>
      </w:hyperlink>
      <w:r>
        <w:rPr>
          <w:rFonts w:ascii="OpenSans" w:hAnsi="OpenSans"/>
          <w:color w:val="000000"/>
        </w:rPr>
        <w:t> до пілотних судів додано Касаційний адміністративний суд у складі Верховного Суду.</w:t>
      </w:r>
    </w:p>
    <w:p w:rsidR="006F70F4" w:rsidRDefault="006F70F4" w:rsidP="006F70F4">
      <w:pPr>
        <w:pStyle w:val="a4"/>
        <w:shd w:val="clear" w:color="auto" w:fill="FFFFFF"/>
        <w:spacing w:before="0" w:beforeAutospacing="0" w:after="0" w:afterAutospacing="0"/>
        <w:textAlignment w:val="baseline"/>
        <w:rPr>
          <w:rFonts w:ascii="OpenSans" w:hAnsi="OpenSans"/>
          <w:color w:val="000000"/>
        </w:rPr>
      </w:pPr>
      <w:r>
        <w:rPr>
          <w:rFonts w:ascii="OpenSans" w:hAnsi="OpenSans"/>
          <w:color w:val="000000"/>
        </w:rPr>
        <w:t>На виконання </w:t>
      </w:r>
      <w:hyperlink r:id="rId14" w:history="1">
        <w:r>
          <w:rPr>
            <w:rStyle w:val="a3"/>
            <w:rFonts w:ascii="OpenSans" w:hAnsi="OpenSans"/>
            <w:color w:val="4B889E"/>
          </w:rPr>
          <w:t>рішень Вищої ради правосуддя від 26.03.2020 р. № 880/0/15-20</w:t>
        </w:r>
      </w:hyperlink>
      <w:r>
        <w:rPr>
          <w:rFonts w:ascii="OpenSans" w:hAnsi="OpenSans"/>
          <w:color w:val="000000"/>
        </w:rPr>
        <w:t> і від 23.04.2020 р. № 1052/0/15-2 щодо прискорення впровадження Єдиної судової інформаційно-телекомунікаційної системи дослідну експлуатацію підсистеми "Електронний суд" і модуля "Електронний кабінет" розпочато 01 червня 2020 р. відповідно до </w:t>
      </w:r>
      <w:hyperlink r:id="rId15" w:history="1">
        <w:r>
          <w:rPr>
            <w:rStyle w:val="a3"/>
            <w:rFonts w:ascii="OpenSans" w:hAnsi="OpenSans"/>
            <w:color w:val="4B889E"/>
          </w:rPr>
          <w:t>наказу Державної судової адміністрації України від 01.06.2020 р. № 247</w:t>
        </w:r>
      </w:hyperlink>
      <w:r>
        <w:rPr>
          <w:rFonts w:ascii="OpenSans" w:hAnsi="OpenSans"/>
          <w:color w:val="000000"/>
        </w:rPr>
        <w:t>, а </w:t>
      </w:r>
      <w:hyperlink r:id="rId16" w:history="1">
        <w:r>
          <w:rPr>
            <w:rStyle w:val="a3"/>
            <w:rFonts w:ascii="OpenSans" w:hAnsi="OpenSans"/>
            <w:color w:val="4B889E"/>
          </w:rPr>
          <w:t>наказом від 17.06.2020 р. № 268</w:t>
        </w:r>
      </w:hyperlink>
      <w:r>
        <w:rPr>
          <w:rFonts w:ascii="OpenSans" w:hAnsi="OpenSans"/>
          <w:color w:val="000000"/>
        </w:rPr>
        <w:t> до пілотних судів додано Касаційний господарський суд у складі Верховного Суду.</w:t>
      </w:r>
    </w:p>
    <w:p w:rsidR="006F70F4" w:rsidRDefault="006F70F4" w:rsidP="006F70F4">
      <w:pPr>
        <w:pStyle w:val="a4"/>
        <w:shd w:val="clear" w:color="auto" w:fill="FFFFFF"/>
        <w:spacing w:before="0" w:beforeAutospacing="0" w:after="300" w:afterAutospacing="0"/>
        <w:textAlignment w:val="baseline"/>
        <w:rPr>
          <w:rFonts w:ascii="OpenSans" w:hAnsi="OpenSans"/>
          <w:color w:val="000000"/>
        </w:rPr>
      </w:pPr>
      <w:r>
        <w:rPr>
          <w:rFonts w:ascii="OpenSans" w:hAnsi="OpenSans"/>
          <w:color w:val="000000"/>
        </w:rPr>
        <w:t>Ця підсистема справді є доречною та корисною, особливо в умовах пандемії, хоч і викликає дискусію про зручність та інтерфейс. Проте варто зауважити, що Касаційний цивільний суд досі не має можливості приймати процесуальні документи, створені користувачами в електронному кабінеті підсистеми "Електронний суд".</w:t>
      </w:r>
    </w:p>
    <w:p w:rsidR="006F70F4" w:rsidRDefault="006F70F4" w:rsidP="006F70F4">
      <w:pPr>
        <w:pStyle w:val="a4"/>
        <w:spacing w:before="0" w:beforeAutospacing="0" w:after="300" w:afterAutospacing="0"/>
        <w:textAlignment w:val="baseline"/>
        <w:rPr>
          <w:rFonts w:ascii="OpenSans" w:hAnsi="OpenSans"/>
          <w:color w:val="5C6362"/>
        </w:rPr>
      </w:pPr>
      <w:r>
        <w:rPr>
          <w:rFonts w:ascii="OpenSans" w:hAnsi="OpenSans"/>
          <w:color w:val="5C6362"/>
        </w:rPr>
        <w:t>Щодо судових засідань</w:t>
      </w:r>
    </w:p>
    <w:p w:rsidR="006F70F4" w:rsidRDefault="006F70F4" w:rsidP="006F70F4">
      <w:pPr>
        <w:pStyle w:val="a4"/>
        <w:shd w:val="clear" w:color="auto" w:fill="FFFFFF"/>
        <w:spacing w:before="0" w:beforeAutospacing="0" w:after="0" w:afterAutospacing="0"/>
        <w:textAlignment w:val="baseline"/>
        <w:rPr>
          <w:rFonts w:ascii="OpenSans" w:hAnsi="OpenSans"/>
          <w:color w:val="000000"/>
        </w:rPr>
      </w:pPr>
      <w:r>
        <w:rPr>
          <w:rFonts w:ascii="OpenSans" w:hAnsi="OpenSans"/>
          <w:color w:val="000000"/>
        </w:rPr>
        <w:t>Згідно з рекомендаціями щодо встановлення особливого режиму роботи судів України задля убезпечення населення від поширення гострих респіраторних захворювань і коронавірусу COVID-19, який віднесено до особливо небезпечних інфекційних хвороб, затверджених </w:t>
      </w:r>
      <w:hyperlink r:id="rId17" w:history="1">
        <w:r>
          <w:rPr>
            <w:rStyle w:val="a3"/>
            <w:rFonts w:ascii="OpenSans" w:hAnsi="OpenSans"/>
            <w:color w:val="4B889E"/>
          </w:rPr>
          <w:t>рішенням Ради суддів України від 17.03.2020 р. № 19</w:t>
        </w:r>
      </w:hyperlink>
      <w:r>
        <w:rPr>
          <w:rFonts w:ascii="OpenSans" w:hAnsi="OpenSans"/>
          <w:color w:val="000000"/>
        </w:rPr>
        <w:t>, Рада суддів України рекомендувала на період із 16 березня до 03 квітня 2020 р. встановити особливий режим роботи судів України.</w:t>
      </w:r>
    </w:p>
    <w:p w:rsidR="006F70F4" w:rsidRDefault="006F70F4" w:rsidP="006F70F4">
      <w:pPr>
        <w:pStyle w:val="a4"/>
        <w:shd w:val="clear" w:color="auto" w:fill="FFFFFF"/>
        <w:spacing w:before="0" w:beforeAutospacing="0" w:after="300" w:afterAutospacing="0"/>
        <w:textAlignment w:val="baseline"/>
        <w:rPr>
          <w:rFonts w:ascii="OpenSans" w:hAnsi="OpenSans"/>
          <w:color w:val="000000"/>
        </w:rPr>
      </w:pPr>
      <w:r>
        <w:rPr>
          <w:rFonts w:ascii="OpenSans" w:hAnsi="OpenSans"/>
          <w:color w:val="000000"/>
        </w:rPr>
        <w:lastRenderedPageBreak/>
        <w:t>Відповідно до згаданого особливого режиму Рада, зокрема, рекомендувала судам роз'яснити учасникам процесу можливість відкладення розгляду справ у зв'язку з карантинними заходами, можливість подання заяв про розгляд справ без участі сторони / представника та можливість розгляду справ у режимі відеоконференції.</w:t>
      </w:r>
    </w:p>
    <w:p w:rsidR="006F70F4" w:rsidRPr="006F70F4" w:rsidRDefault="006F70F4" w:rsidP="006F70F4">
      <w:pPr>
        <w:spacing w:after="300"/>
        <w:textAlignment w:val="baseline"/>
        <w:rPr>
          <w:rFonts w:ascii="OpenSans" w:hAnsi="OpenSans"/>
          <w:i/>
          <w:iCs/>
          <w:color w:val="5C6362"/>
        </w:rPr>
      </w:pPr>
      <w:r w:rsidRPr="006F70F4">
        <w:rPr>
          <w:rFonts w:ascii="OpenSans" w:hAnsi="OpenSans"/>
          <w:i/>
          <w:iCs/>
          <w:color w:val="5C6362"/>
        </w:rPr>
        <w:t>андемія та карантинні обмеження змусили всіх переглянути свої сталі методи роботи. Потреба обмежити фізичні контакти зумовила вимушену міграцію всіх можливих процесів в онлайновий режим.</w:t>
      </w:r>
    </w:p>
    <w:p w:rsidR="006F70F4" w:rsidRPr="006F70F4" w:rsidRDefault="006F70F4" w:rsidP="006F70F4">
      <w:pPr>
        <w:spacing w:after="300"/>
        <w:textAlignment w:val="baseline"/>
        <w:rPr>
          <w:rFonts w:ascii="OpenSans" w:hAnsi="OpenSans"/>
          <w:color w:val="000000"/>
        </w:rPr>
      </w:pPr>
      <w:r w:rsidRPr="006F70F4">
        <w:rPr>
          <w:rFonts w:ascii="OpenSans" w:hAnsi="OpenSans"/>
          <w:color w:val="000000"/>
        </w:rPr>
        <w:t>Онлайн-правосуддя в Україні перебуває на початковому етапі становлення. Пандемія та оголошення загальнодержавного карантину стали каталізатором для розвитку дистанційного здійснення правосуддя в Україні.</w:t>
      </w:r>
    </w:p>
    <w:p w:rsidR="006F70F4" w:rsidRPr="006F70F4" w:rsidRDefault="006F70F4" w:rsidP="006F70F4">
      <w:pPr>
        <w:spacing w:after="300"/>
        <w:textAlignment w:val="baseline"/>
        <w:rPr>
          <w:rFonts w:ascii="OpenSans" w:hAnsi="OpenSans"/>
          <w:color w:val="000000"/>
        </w:rPr>
      </w:pPr>
      <w:r w:rsidRPr="006F70F4">
        <w:rPr>
          <w:rFonts w:ascii="OpenSans" w:hAnsi="OpenSans"/>
          <w:color w:val="000000"/>
        </w:rPr>
        <w:t>І попри те, що ключовий елемент електронного судочинства в Україні – Єдина судова інформаційно-телекомунікаційна система – досі не реалізований, на цей час відбувається активне впровадження й налагодження його підсистеми "Електронний суд".</w:t>
      </w:r>
    </w:p>
    <w:p w:rsidR="006F70F4" w:rsidRPr="006F70F4" w:rsidRDefault="006F70F4" w:rsidP="006F70F4">
      <w:pPr>
        <w:textAlignment w:val="baseline"/>
        <w:rPr>
          <w:rFonts w:ascii="OpenSans" w:hAnsi="OpenSans"/>
          <w:color w:val="000000"/>
        </w:rPr>
      </w:pPr>
      <w:r w:rsidRPr="006F70F4">
        <w:rPr>
          <w:rFonts w:ascii="OpenSans" w:hAnsi="OpenSans"/>
          <w:color w:val="000000"/>
        </w:rPr>
        <w:t>ВИСНОВОК:</w:t>
      </w:r>
    </w:p>
    <w:p w:rsidR="006F70F4" w:rsidRPr="006F70F4" w:rsidRDefault="006F70F4" w:rsidP="006F70F4">
      <w:pPr>
        <w:spacing w:after="300"/>
        <w:textAlignment w:val="baseline"/>
        <w:rPr>
          <w:rFonts w:ascii="OpenSans" w:hAnsi="OpenSans"/>
          <w:color w:val="000000"/>
        </w:rPr>
      </w:pPr>
      <w:r w:rsidRPr="006F70F4">
        <w:rPr>
          <w:rFonts w:ascii="OpenSans" w:hAnsi="OpenSans"/>
          <w:color w:val="000000"/>
        </w:rPr>
        <w:t>Пандемія оголила неготовність інфраструктури судів до повноцінної дистанційної роботи, адже досі не всі суди забезпечені відповідним технічним обладнанням. Проте необхідність забезпечення реалізації права громадян на справедливий суд зумовила максимальну мобілізацію державних інституцій для оперативного впровадження інновацій електронного онлайн-судочинства.</w:t>
      </w:r>
    </w:p>
    <w:p w:rsidR="006F70F4" w:rsidRPr="006F70F4" w:rsidRDefault="006F70F4" w:rsidP="006F70F4">
      <w:pPr>
        <w:spacing w:after="300"/>
        <w:textAlignment w:val="baseline"/>
        <w:rPr>
          <w:rFonts w:ascii="OpenSans" w:hAnsi="OpenSans"/>
          <w:color w:val="5C6362"/>
          <w:sz w:val="15"/>
          <w:szCs w:val="15"/>
        </w:rPr>
      </w:pPr>
      <w:r w:rsidRPr="006F70F4">
        <w:rPr>
          <w:rFonts w:ascii="OpenSans" w:hAnsi="OpenSans"/>
          <w:color w:val="5C6362"/>
          <w:sz w:val="15"/>
          <w:szCs w:val="15"/>
        </w:rPr>
        <w:t>_____________________________________________</w:t>
      </w:r>
    </w:p>
    <w:p w:rsidR="006F70F4" w:rsidRDefault="006F70F4" w:rsidP="006F70F4">
      <w:pPr>
        <w:pStyle w:val="a4"/>
        <w:shd w:val="clear" w:color="auto" w:fill="FFFFFF"/>
        <w:spacing w:before="0" w:beforeAutospacing="0" w:after="0" w:afterAutospacing="0"/>
        <w:textAlignment w:val="baseline"/>
        <w:rPr>
          <w:rFonts w:ascii="OpenSans" w:hAnsi="OpenSans"/>
          <w:color w:val="000000"/>
        </w:rPr>
      </w:pPr>
      <w:r>
        <w:rPr>
          <w:rFonts w:ascii="OpenSans" w:hAnsi="OpenSans"/>
          <w:color w:val="000000"/>
        </w:rPr>
        <w:t>Насправді докарантинне процесуальне законодавство, зокрема </w:t>
      </w:r>
      <w:hyperlink r:id="rId18" w:history="1">
        <w:r>
          <w:rPr>
            <w:rStyle w:val="a3"/>
            <w:rFonts w:ascii="OpenSans" w:hAnsi="OpenSans"/>
            <w:color w:val="4B889E"/>
          </w:rPr>
          <w:t>ст. 212 Цивільного процесуального кодексу України</w:t>
        </w:r>
      </w:hyperlink>
      <w:r>
        <w:rPr>
          <w:rFonts w:ascii="OpenSans" w:hAnsi="OpenSans"/>
          <w:color w:val="000000"/>
        </w:rPr>
        <w:t>, </w:t>
      </w:r>
      <w:hyperlink r:id="rId19" w:history="1">
        <w:r>
          <w:rPr>
            <w:rStyle w:val="a3"/>
            <w:rFonts w:ascii="OpenSans" w:hAnsi="OpenSans"/>
            <w:color w:val="4B889E"/>
          </w:rPr>
          <w:t>ст. 197 Господарського процесуального кодексу України</w:t>
        </w:r>
      </w:hyperlink>
      <w:r>
        <w:rPr>
          <w:rFonts w:ascii="OpenSans" w:hAnsi="OpenSans"/>
          <w:color w:val="000000"/>
        </w:rPr>
        <w:t> та </w:t>
      </w:r>
      <w:hyperlink r:id="rId20" w:history="1">
        <w:r>
          <w:rPr>
            <w:rStyle w:val="a3"/>
            <w:rFonts w:ascii="OpenSans" w:hAnsi="OpenSans"/>
            <w:color w:val="4B889E"/>
          </w:rPr>
          <w:t>ст. 195 Кодексу адміністративного судочинства України</w:t>
        </w:r>
      </w:hyperlink>
      <w:r>
        <w:rPr>
          <w:rFonts w:ascii="OpenSans" w:hAnsi="OpenSans"/>
          <w:color w:val="000000"/>
        </w:rPr>
        <w:t>, уже передбачало можливість участі в судовому засіданні в режимі відеоконференції.</w:t>
      </w:r>
    </w:p>
    <w:p w:rsidR="006F70F4" w:rsidRDefault="006F70F4" w:rsidP="006F70F4">
      <w:pPr>
        <w:pStyle w:val="a4"/>
        <w:shd w:val="clear" w:color="auto" w:fill="FFFFFF"/>
        <w:spacing w:before="0" w:beforeAutospacing="0" w:after="300" w:afterAutospacing="0"/>
        <w:textAlignment w:val="baseline"/>
        <w:rPr>
          <w:rFonts w:ascii="OpenSans" w:hAnsi="OpenSans"/>
          <w:color w:val="000000"/>
        </w:rPr>
      </w:pPr>
      <w:r>
        <w:rPr>
          <w:rFonts w:ascii="OpenSans" w:hAnsi="OpenSans"/>
          <w:color w:val="000000"/>
        </w:rPr>
        <w:t>Проте істотні обмеження участі в засіданні в режимі відеоконференції були зумовлені необхідністю зазначення у відповідному клопотанні приміщення іншого суду, який був зобов'язаний забезпечити технічну можливість проведення відеоконференції для сторони, що подала таке клопотання. Тобто участь у судовому засіданні в режимі відеоконференції все одно була пов'язана з необхідністю фізичного походу до суду, просто іншого. Додатковою перешкодою на шляху до відеоконференції часто ставало те, що в суду не було технічної можливості провести засідання в режимі відеоконференції. Так, наприклад, у лютому 2021 р. на сайті Печерського районного суду міста Києва було опубліковано повторне оголошення, у якому суд повідомляв, що конференції з іншими судами не відбуваються, оскільки на той час у суді облаштовано недостатню кількість залів судових засідань, що унеможливлює проведення таких відеоконференцій.</w:t>
      </w:r>
    </w:p>
    <w:p w:rsidR="006F70F4" w:rsidRDefault="006F70F4" w:rsidP="006F70F4">
      <w:pPr>
        <w:pStyle w:val="a4"/>
        <w:shd w:val="clear" w:color="auto" w:fill="FFFFFF"/>
        <w:spacing w:before="0" w:beforeAutospacing="0" w:after="0" w:afterAutospacing="0"/>
        <w:textAlignment w:val="baseline"/>
        <w:rPr>
          <w:rFonts w:ascii="OpenSans" w:hAnsi="OpenSans"/>
          <w:color w:val="000000"/>
        </w:rPr>
      </w:pPr>
      <w:r>
        <w:rPr>
          <w:rFonts w:ascii="OpenSans" w:hAnsi="OpenSans"/>
          <w:color w:val="000000"/>
        </w:rPr>
        <w:t>Законодавець врахував зазначений недолік, і 2 квітня 2020 р. набув чинності </w:t>
      </w:r>
      <w:hyperlink r:id="rId21" w:history="1">
        <w:r>
          <w:rPr>
            <w:rStyle w:val="a3"/>
            <w:rFonts w:ascii="OpenSans" w:hAnsi="OpenSans"/>
            <w:color w:val="4B889E"/>
          </w:rPr>
          <w:t>Закон України "Про внесення змін до деяких законодавчих актів України, спрямованих на забезпечення додаткових соціальних та економічних гарантій у зв'язку з поширенням коронавірусної хвороби (COVID-19)" від 30.03.2020 р. № 540-IX</w:t>
        </w:r>
      </w:hyperlink>
      <w:r>
        <w:rPr>
          <w:rFonts w:ascii="OpenSans" w:hAnsi="OpenSans"/>
          <w:color w:val="000000"/>
        </w:rPr>
        <w:t>. Цим Законом унесено низку змін до чинних нормативно-правових актів, зокрема щодо процесуальної діяльності судів. Так, сторонам процесу надано можливість брати участь у судовому засіданні в режимі відеоконференції поза межами приміщення суду з використанням власних технічних засобів. Підтвердження особи учасника справи установлено здійснювати із застосуванням електронного підпису.</w:t>
      </w:r>
    </w:p>
    <w:p w:rsidR="006F70F4" w:rsidRDefault="006F70F4" w:rsidP="006F70F4">
      <w:pPr>
        <w:pStyle w:val="a4"/>
        <w:shd w:val="clear" w:color="auto" w:fill="FFFFFF"/>
        <w:spacing w:before="0" w:beforeAutospacing="0" w:after="300" w:afterAutospacing="0"/>
        <w:textAlignment w:val="baseline"/>
        <w:rPr>
          <w:rFonts w:ascii="OpenSans" w:hAnsi="OpenSans"/>
          <w:color w:val="000000"/>
        </w:rPr>
      </w:pPr>
      <w:r>
        <w:rPr>
          <w:rFonts w:ascii="OpenSans" w:hAnsi="OpenSans"/>
          <w:color w:val="000000"/>
        </w:rPr>
        <w:lastRenderedPageBreak/>
        <w:t>Для участі в судовому засіданні в режимі відеоконференції поза межами приміщення суду учасник справи повинен завантажити на власний "технічний засіб" програмне забезпечення EasyCon і подати на адресу головуючого судді заяву не пізніше ніж за 5 днів до судового засідання. У разі задоволення цієї заяви учасник справи зможе брати участь у судовому засіданні навіть у себе вдома.</w:t>
      </w:r>
    </w:p>
    <w:p w:rsidR="006F70F4" w:rsidRDefault="006F70F4" w:rsidP="006F70F4">
      <w:pPr>
        <w:pStyle w:val="a4"/>
        <w:spacing w:before="0" w:beforeAutospacing="0" w:after="300" w:afterAutospacing="0"/>
        <w:textAlignment w:val="baseline"/>
        <w:rPr>
          <w:rFonts w:ascii="OpenSans" w:hAnsi="OpenSans"/>
          <w:color w:val="5C6362"/>
        </w:rPr>
      </w:pPr>
      <w:r>
        <w:rPr>
          <w:rFonts w:ascii="OpenSans" w:hAnsi="OpenSans"/>
          <w:color w:val="5C6362"/>
        </w:rPr>
        <w:t>Щодо ознайомлення з матеріалами справи</w:t>
      </w:r>
    </w:p>
    <w:p w:rsidR="006F70F4" w:rsidRDefault="006F70F4" w:rsidP="006F70F4">
      <w:pPr>
        <w:pStyle w:val="a4"/>
        <w:shd w:val="clear" w:color="auto" w:fill="FFFFFF"/>
        <w:spacing w:before="0" w:beforeAutospacing="0" w:after="300" w:afterAutospacing="0"/>
        <w:textAlignment w:val="baseline"/>
        <w:rPr>
          <w:rFonts w:ascii="OpenSans" w:hAnsi="OpenSans"/>
          <w:color w:val="000000"/>
        </w:rPr>
      </w:pPr>
      <w:r>
        <w:rPr>
          <w:rFonts w:ascii="OpenSans" w:hAnsi="OpenSans"/>
          <w:color w:val="000000"/>
        </w:rPr>
        <w:t>Ознайомлення з матеріалами справи є надзвичайно важливим аспектом участі сторін у судовому процесі. Водночас, як було сказано вище, у зазначений період пандемії були та подекуди є обмеження сторін у користуванні цим процесуальним правом.</w:t>
      </w:r>
    </w:p>
    <w:p w:rsidR="006F70F4" w:rsidRDefault="006F70F4" w:rsidP="006F70F4">
      <w:pPr>
        <w:pStyle w:val="a4"/>
        <w:shd w:val="clear" w:color="auto" w:fill="FFFFFF"/>
        <w:spacing w:before="0" w:beforeAutospacing="0" w:after="300" w:afterAutospacing="0"/>
        <w:textAlignment w:val="baseline"/>
        <w:rPr>
          <w:rFonts w:ascii="OpenSans" w:hAnsi="OpenSans"/>
          <w:color w:val="000000"/>
        </w:rPr>
      </w:pPr>
      <w:r>
        <w:rPr>
          <w:rFonts w:ascii="OpenSans" w:hAnsi="OpenSans"/>
          <w:color w:val="000000"/>
        </w:rPr>
        <w:t>З виникненням пандемії ця частина процесу не зазнала змін у нормативному регулюванні. А запуск Єдиної судової інформаційно-телекомунікаційної системи й оцифрування матеріалів справи з наданням доступу до них сторонам істотно поліпшили б цей аспект судового процесу, однак реалії змушують сторін чекати з надією на відповідні покращення в майбутньому</w:t>
      </w:r>
    </w:p>
    <w:p w:rsidR="006F70F4" w:rsidRDefault="006F70F4" w:rsidP="006F70F4">
      <w:pPr>
        <w:pStyle w:val="a4"/>
        <w:shd w:val="clear" w:color="auto" w:fill="FFFFFF"/>
        <w:spacing w:before="0" w:beforeAutospacing="0" w:after="300" w:afterAutospacing="0"/>
        <w:textAlignment w:val="baseline"/>
        <w:rPr>
          <w:rStyle w:val="s1"/>
          <w:rFonts w:asciiTheme="minorHAnsi" w:hAnsiTheme="minorHAnsi"/>
          <w:color w:val="000000"/>
          <w:sz w:val="25"/>
          <w:szCs w:val="25"/>
          <w:bdr w:val="none" w:sz="0" w:space="0" w:color="auto" w:frame="1"/>
          <w:shd w:val="clear" w:color="auto" w:fill="FFFFFF"/>
        </w:rPr>
      </w:pPr>
    </w:p>
    <w:p w:rsidR="006F70F4" w:rsidRDefault="006F70F4" w:rsidP="006F70F4">
      <w:pPr>
        <w:pStyle w:val="a4"/>
        <w:shd w:val="clear" w:color="auto" w:fill="FFFFFF"/>
        <w:spacing w:before="0" w:beforeAutospacing="0" w:after="300" w:afterAutospacing="0"/>
        <w:textAlignment w:val="baseline"/>
        <w:rPr>
          <w:rStyle w:val="s1"/>
          <w:rFonts w:asciiTheme="minorHAnsi" w:hAnsiTheme="minorHAnsi"/>
          <w:color w:val="000000"/>
          <w:sz w:val="25"/>
          <w:szCs w:val="25"/>
          <w:bdr w:val="none" w:sz="0" w:space="0" w:color="auto" w:frame="1"/>
          <w:shd w:val="clear" w:color="auto" w:fill="FFFFFF"/>
        </w:rPr>
      </w:pPr>
    </w:p>
    <w:p w:rsidR="006F70F4" w:rsidRDefault="006F70F4" w:rsidP="006F70F4">
      <w:pPr>
        <w:pStyle w:val="a4"/>
        <w:shd w:val="clear" w:color="auto" w:fill="FFFFFF"/>
        <w:spacing w:before="0" w:beforeAutospacing="0" w:after="300" w:afterAutospacing="0"/>
        <w:textAlignment w:val="baseline"/>
        <w:rPr>
          <w:rFonts w:ascii="OpenSans" w:hAnsi="OpenSans"/>
          <w:color w:val="000000"/>
        </w:rPr>
      </w:pPr>
      <w:r>
        <w:rPr>
          <w:rStyle w:val="s1"/>
          <w:rFonts w:ascii="Helvetica" w:hAnsi="Helvetica"/>
          <w:color w:val="000000"/>
          <w:sz w:val="25"/>
          <w:szCs w:val="25"/>
          <w:bdr w:val="none" w:sz="0" w:space="0" w:color="auto" w:frame="1"/>
          <w:shd w:val="clear" w:color="auto" w:fill="FFFFFF"/>
        </w:rPr>
        <w:t>Набули широкого застосування дистанційне правосуддя та дистанційне надання послуг, зокрема</w:t>
      </w:r>
      <w:r>
        <w:rPr>
          <w:rFonts w:ascii="Helvetica" w:hAnsi="Helvetica"/>
          <w:color w:val="000000"/>
          <w:sz w:val="25"/>
          <w:szCs w:val="25"/>
          <w:shd w:val="clear" w:color="auto" w:fill="FFFFFF"/>
        </w:rPr>
        <w:t> </w:t>
      </w:r>
      <w:r>
        <w:rPr>
          <w:rStyle w:val="s1"/>
          <w:rFonts w:ascii="Helvetica" w:hAnsi="Helvetica"/>
          <w:color w:val="000000"/>
          <w:sz w:val="25"/>
          <w:szCs w:val="25"/>
          <w:bdr w:val="none" w:sz="0" w:space="0" w:color="auto" w:frame="1"/>
          <w:shd w:val="clear" w:color="auto" w:fill="FFFFFF"/>
        </w:rPr>
        <w:t>електронний документообіг, дистанційний розгляд справ, подання доказів та отримання рішень судів</w:t>
      </w:r>
      <w:r>
        <w:rPr>
          <w:rFonts w:ascii="Helvetica" w:hAnsi="Helvetica"/>
          <w:color w:val="000000"/>
          <w:sz w:val="25"/>
          <w:szCs w:val="25"/>
          <w:shd w:val="clear" w:color="auto" w:fill="FFFFFF"/>
        </w:rPr>
        <w:t> </w:t>
      </w:r>
      <w:r>
        <w:rPr>
          <w:rStyle w:val="s1"/>
          <w:rFonts w:ascii="Helvetica" w:hAnsi="Helvetica"/>
          <w:color w:val="000000"/>
          <w:sz w:val="25"/>
          <w:szCs w:val="25"/>
          <w:bdr w:val="none" w:sz="0" w:space="0" w:color="auto" w:frame="1"/>
          <w:shd w:val="clear" w:color="auto" w:fill="FFFFFF"/>
        </w:rPr>
        <w:t>у</w:t>
      </w:r>
      <w:r>
        <w:rPr>
          <w:rFonts w:ascii="Helvetica" w:hAnsi="Helvetica"/>
          <w:color w:val="000000"/>
          <w:sz w:val="25"/>
          <w:szCs w:val="25"/>
          <w:shd w:val="clear" w:color="auto" w:fill="FFFFFF"/>
        </w:rPr>
        <w:t> </w:t>
      </w:r>
      <w:r>
        <w:rPr>
          <w:rStyle w:val="s1"/>
          <w:rFonts w:ascii="Helvetica" w:hAnsi="Helvetica"/>
          <w:color w:val="000000"/>
          <w:sz w:val="25"/>
          <w:szCs w:val="25"/>
          <w:bdr w:val="none" w:sz="0" w:space="0" w:color="auto" w:frame="1"/>
          <w:shd w:val="clear" w:color="auto" w:fill="FFFFFF"/>
        </w:rPr>
        <w:t>електронному</w:t>
      </w:r>
      <w:r>
        <w:rPr>
          <w:rFonts w:ascii="Helvetica" w:hAnsi="Helvetica"/>
          <w:color w:val="000000"/>
          <w:sz w:val="25"/>
          <w:szCs w:val="25"/>
          <w:shd w:val="clear" w:color="auto" w:fill="FFFFFF"/>
        </w:rPr>
        <w:t> </w:t>
      </w:r>
      <w:r>
        <w:rPr>
          <w:rStyle w:val="s1"/>
          <w:rFonts w:ascii="Helvetica" w:hAnsi="Helvetica"/>
          <w:color w:val="000000"/>
          <w:sz w:val="25"/>
          <w:szCs w:val="25"/>
          <w:bdr w:val="none" w:sz="0" w:space="0" w:color="auto" w:frame="1"/>
          <w:shd w:val="clear" w:color="auto" w:fill="FFFFFF"/>
        </w:rPr>
        <w:t>вигляді.</w:t>
      </w:r>
    </w:p>
    <w:p w:rsidR="006F70F4" w:rsidRDefault="006F70F4" w:rsidP="006F70F4">
      <w:pPr>
        <w:pStyle w:val="a4"/>
        <w:shd w:val="clear" w:color="auto" w:fill="FFFFFF"/>
        <w:spacing w:before="0" w:beforeAutospacing="0" w:after="300" w:afterAutospacing="0"/>
        <w:textAlignment w:val="baseline"/>
        <w:rPr>
          <w:rFonts w:ascii="OpenSans" w:hAnsi="OpenSans"/>
          <w:color w:val="000000"/>
        </w:rPr>
      </w:pPr>
      <w:r>
        <w:rPr>
          <w:rFonts w:ascii="Arial" w:hAnsi="Arial" w:cs="Arial"/>
          <w:color w:val="000000"/>
        </w:rPr>
        <w:t>Єдина судова інформаційно-телекомунікаційна система дозволить здійснювати дистанційну комунікацію між судом і учасниками судового процесу шляхом обміну процесуальними документами у електронній формі та надасть можливість громадянам звертатись до суду та  брати участь у судових справах онлайн.</w:t>
      </w:r>
    </w:p>
    <w:tbl>
      <w:tblPr>
        <w:tblW w:w="5000" w:type="pct"/>
        <w:tblCellMar>
          <w:left w:w="0" w:type="dxa"/>
          <w:right w:w="0" w:type="dxa"/>
        </w:tblCellMar>
        <w:tblLook w:val="04A0" w:firstRow="1" w:lastRow="0" w:firstColumn="1" w:lastColumn="0" w:noHBand="0" w:noVBand="1"/>
      </w:tblPr>
      <w:tblGrid>
        <w:gridCol w:w="9349"/>
      </w:tblGrid>
      <w:tr w:rsidR="00E3776D" w:rsidRPr="00E3776D" w:rsidTr="00E3776D">
        <w:tc>
          <w:tcPr>
            <w:tcW w:w="12135" w:type="dxa"/>
            <w:tcBorders>
              <w:top w:val="single" w:sz="2" w:space="0" w:color="auto"/>
              <w:left w:val="single" w:sz="2" w:space="0" w:color="auto"/>
              <w:bottom w:val="single" w:sz="2" w:space="0" w:color="auto"/>
              <w:right w:val="single" w:sz="2" w:space="0" w:color="auto"/>
            </w:tcBorders>
            <w:hideMark/>
          </w:tcPr>
          <w:p w:rsidR="00E3776D" w:rsidRPr="00E3776D" w:rsidRDefault="00E3776D" w:rsidP="00E3776D">
            <w:pPr>
              <w:spacing w:before="150"/>
              <w:jc w:val="center"/>
            </w:pPr>
            <w:r w:rsidRPr="00E3776D">
              <w:rPr>
                <w:b/>
                <w:bCs/>
                <w:sz w:val="28"/>
                <w:szCs w:val="28"/>
              </w:rPr>
              <w:t>ВИЩА РАДА ПРАВОСУДДЯ</w:t>
            </w:r>
          </w:p>
        </w:tc>
      </w:tr>
      <w:tr w:rsidR="00E3776D" w:rsidRPr="00E3776D" w:rsidTr="00E3776D">
        <w:tc>
          <w:tcPr>
            <w:tcW w:w="12135" w:type="dxa"/>
            <w:tcBorders>
              <w:top w:val="single" w:sz="2" w:space="0" w:color="auto"/>
              <w:left w:val="single" w:sz="2" w:space="0" w:color="auto"/>
              <w:bottom w:val="single" w:sz="2" w:space="0" w:color="auto"/>
              <w:right w:val="single" w:sz="2" w:space="0" w:color="auto"/>
            </w:tcBorders>
            <w:hideMark/>
          </w:tcPr>
          <w:p w:rsidR="00E3776D" w:rsidRPr="00E3776D" w:rsidRDefault="00E3776D" w:rsidP="00E3776D">
            <w:pPr>
              <w:spacing w:before="300" w:after="150"/>
              <w:jc w:val="center"/>
            </w:pPr>
            <w:r w:rsidRPr="00E3776D">
              <w:rPr>
                <w:b/>
                <w:bCs/>
                <w:sz w:val="32"/>
                <w:szCs w:val="32"/>
              </w:rPr>
              <w:t>РІШЕННЯ</w:t>
            </w:r>
          </w:p>
        </w:tc>
      </w:tr>
      <w:tr w:rsidR="00E3776D" w:rsidRPr="00E3776D" w:rsidTr="00E3776D">
        <w:tc>
          <w:tcPr>
            <w:tcW w:w="12135" w:type="dxa"/>
            <w:tcBorders>
              <w:top w:val="single" w:sz="2" w:space="0" w:color="auto"/>
              <w:left w:val="single" w:sz="2" w:space="0" w:color="auto"/>
              <w:bottom w:val="single" w:sz="2" w:space="0" w:color="auto"/>
              <w:right w:val="single" w:sz="2" w:space="0" w:color="auto"/>
            </w:tcBorders>
            <w:hideMark/>
          </w:tcPr>
          <w:p w:rsidR="00E3776D" w:rsidRPr="00E3776D" w:rsidRDefault="00E3776D" w:rsidP="00E3776D">
            <w:pPr>
              <w:spacing w:before="150" w:after="150"/>
              <w:ind w:left="450" w:right="450"/>
              <w:jc w:val="center"/>
            </w:pPr>
            <w:r w:rsidRPr="00E3776D">
              <w:rPr>
                <w:b/>
                <w:bCs/>
              </w:rPr>
              <w:t>01.04.2021  № 763/0/15-21</w:t>
            </w:r>
          </w:p>
        </w:tc>
      </w:tr>
    </w:tbl>
    <w:p w:rsidR="00E3776D" w:rsidRDefault="00E3776D" w:rsidP="00E3776D">
      <w:pPr>
        <w:shd w:val="clear" w:color="auto" w:fill="FFFFFF"/>
        <w:spacing w:before="300" w:after="450"/>
        <w:ind w:left="450" w:right="450"/>
        <w:jc w:val="center"/>
        <w:rPr>
          <w:b/>
          <w:bCs/>
          <w:color w:val="333333"/>
          <w:sz w:val="32"/>
          <w:szCs w:val="32"/>
        </w:rPr>
      </w:pPr>
      <w:bookmarkStart w:id="1" w:name="n3"/>
      <w:bookmarkEnd w:id="1"/>
      <w:r w:rsidRPr="00E3776D">
        <w:rPr>
          <w:b/>
          <w:bCs/>
          <w:color w:val="333333"/>
          <w:sz w:val="32"/>
          <w:szCs w:val="32"/>
        </w:rPr>
        <w:t>Про надання уніфікованих рекомендацій для судів усіх інстанцій та юрисдикцій щодо безпечної роботи в умовах карантину</w:t>
      </w:r>
    </w:p>
    <w:p w:rsidR="002A360F" w:rsidRDefault="00C10109" w:rsidP="00E3776D">
      <w:pPr>
        <w:shd w:val="clear" w:color="auto" w:fill="FFFFFF"/>
        <w:spacing w:before="300" w:after="450"/>
        <w:ind w:left="450" w:right="450"/>
        <w:jc w:val="center"/>
        <w:rPr>
          <w:color w:val="333333"/>
        </w:rPr>
      </w:pPr>
      <w:hyperlink r:id="rId22" w:anchor="Text" w:history="1">
        <w:r w:rsidR="002A360F" w:rsidRPr="00165415">
          <w:rPr>
            <w:rStyle w:val="a3"/>
          </w:rPr>
          <w:t>https://zakon.rada.gov.ua/rada/show/v0763910-21#Text</w:t>
        </w:r>
      </w:hyperlink>
    </w:p>
    <w:p w:rsidR="002A360F" w:rsidRPr="00E3776D" w:rsidRDefault="002A360F" w:rsidP="00E3776D">
      <w:pPr>
        <w:shd w:val="clear" w:color="auto" w:fill="FFFFFF"/>
        <w:spacing w:before="300" w:after="450"/>
        <w:ind w:left="450" w:right="450"/>
        <w:jc w:val="center"/>
        <w:rPr>
          <w:color w:val="333333"/>
        </w:rPr>
      </w:pPr>
      <w:r>
        <w:rPr>
          <w:color w:val="333333"/>
          <w:shd w:val="clear" w:color="auto" w:fill="FFFFFF"/>
        </w:rPr>
        <w:t>надала судам такі рекомендації: безперервно здійснювати судочинство у невідкладних справах, які визначені процесуальними кодексами та судами (суддями), з дотриманням балансу між правом на безпечне довкілля для суддів, сторін у справах та правом доступу до правосуддя;</w:t>
      </w:r>
    </w:p>
    <w:p w:rsidR="005C3EDC" w:rsidRPr="006F70F4" w:rsidRDefault="005C3EDC" w:rsidP="006840F6">
      <w:pPr>
        <w:autoSpaceDE w:val="0"/>
        <w:autoSpaceDN w:val="0"/>
        <w:adjustRightInd w:val="0"/>
        <w:rPr>
          <w:rFonts w:asciiTheme="minorHAnsi" w:eastAsia="TimesNewRoman" w:hAnsiTheme="minorHAnsi" w:cs="TimesNewRoman"/>
          <w:lang w:eastAsia="en-US"/>
        </w:rPr>
      </w:pPr>
    </w:p>
    <w:p w:rsidR="005C3EDC" w:rsidRPr="00FF7272" w:rsidRDefault="005C3EDC" w:rsidP="006840F6">
      <w:pPr>
        <w:autoSpaceDE w:val="0"/>
        <w:autoSpaceDN w:val="0"/>
        <w:adjustRightInd w:val="0"/>
        <w:rPr>
          <w:rFonts w:asciiTheme="minorHAnsi" w:eastAsia="TimesNewRoman" w:hAnsiTheme="minorHAnsi" w:cs="TimesNewRoman"/>
          <w:sz w:val="20"/>
          <w:szCs w:val="20"/>
          <w:lang w:val="uk-UA" w:eastAsia="en-US"/>
        </w:rPr>
      </w:pPr>
    </w:p>
    <w:p w:rsidR="005C3EDC" w:rsidRPr="00FF7272" w:rsidRDefault="002A360F" w:rsidP="006840F6">
      <w:pPr>
        <w:autoSpaceDE w:val="0"/>
        <w:autoSpaceDN w:val="0"/>
        <w:adjustRightInd w:val="0"/>
        <w:rPr>
          <w:rFonts w:asciiTheme="minorHAnsi" w:eastAsia="TimesNewRoman" w:hAnsiTheme="minorHAnsi" w:cs="TimesNewRoman"/>
          <w:sz w:val="20"/>
          <w:szCs w:val="20"/>
          <w:lang w:val="uk-UA" w:eastAsia="en-US"/>
        </w:rPr>
      </w:pPr>
      <w:r w:rsidRPr="002A360F">
        <w:rPr>
          <w:rFonts w:ascii="HelveticaNeueCyr-Roman" w:hAnsi="HelveticaNeueCyr-Roman"/>
          <w:color w:val="3A3A3A"/>
          <w:shd w:val="clear" w:color="auto" w:fill="FFFFFF"/>
          <w:lang w:val="uk-UA"/>
        </w:rPr>
        <w:t>29 вересня 2021 року у Києві в рамках другого етапу Нової фази Ініціативи «Модельні суди» Проєкту ЄС "Право-</w:t>
      </w:r>
      <w:r>
        <w:rPr>
          <w:rFonts w:ascii="HelveticaNeueCyr-Roman" w:hAnsi="HelveticaNeueCyr-Roman"/>
          <w:color w:val="3A3A3A"/>
          <w:shd w:val="clear" w:color="auto" w:fill="FFFFFF"/>
        </w:rPr>
        <w:t>Justice</w:t>
      </w:r>
      <w:r w:rsidRPr="002A360F">
        <w:rPr>
          <w:rFonts w:ascii="HelveticaNeueCyr-Roman" w:hAnsi="HelveticaNeueCyr-Roman"/>
          <w:color w:val="3A3A3A"/>
          <w:shd w:val="clear" w:color="auto" w:fill="FFFFFF"/>
          <w:lang w:val="uk-UA"/>
        </w:rPr>
        <w:t xml:space="preserve">" у співпраці із Програмою </w:t>
      </w:r>
      <w:r>
        <w:rPr>
          <w:rFonts w:ascii="HelveticaNeueCyr-Roman" w:hAnsi="HelveticaNeueCyr-Roman"/>
          <w:color w:val="3A3A3A"/>
          <w:shd w:val="clear" w:color="auto" w:fill="FFFFFF"/>
        </w:rPr>
        <w:t>USAID</w:t>
      </w:r>
      <w:r w:rsidRPr="002A360F">
        <w:rPr>
          <w:rFonts w:ascii="HelveticaNeueCyr-Roman" w:hAnsi="HelveticaNeueCyr-Roman"/>
          <w:color w:val="3A3A3A"/>
          <w:shd w:val="clear" w:color="auto" w:fill="FFFFFF"/>
          <w:lang w:val="uk-UA"/>
        </w:rPr>
        <w:t xml:space="preserve"> «Нове правосуддя» відбулася конференція «Діяльність суду під час пандемії: кращі міжнародні та українські практики. </w:t>
      </w:r>
      <w:r>
        <w:rPr>
          <w:rFonts w:ascii="HelveticaNeueCyr-Roman" w:hAnsi="HelveticaNeueCyr-Roman"/>
          <w:color w:val="3A3A3A"/>
          <w:shd w:val="clear" w:color="auto" w:fill="FFFFFF"/>
        </w:rPr>
        <w:t>Засвоєні уроки», яка проходила в режимі онлайн </w:t>
      </w:r>
      <w:hyperlink r:id="rId23" w:history="1">
        <w:r>
          <w:rPr>
            <w:rStyle w:val="a3"/>
            <w:rFonts w:ascii="HelveticaNeueCyr-Roman" w:hAnsi="HelveticaNeueCyr-Roman"/>
            <w:color w:val="00274E"/>
            <w:shd w:val="clear" w:color="auto" w:fill="FFFFFF"/>
          </w:rPr>
          <w:t>на платформі ZOOM</w:t>
        </w:r>
      </w:hyperlink>
      <w:r>
        <w:rPr>
          <w:rFonts w:ascii="HelveticaNeueCyr-Roman" w:hAnsi="HelveticaNeueCyr-Roman"/>
          <w:color w:val="3A3A3A"/>
          <w:shd w:val="clear" w:color="auto" w:fill="FFFFFF"/>
        </w:rPr>
        <w:t>.</w:t>
      </w:r>
    </w:p>
    <w:p w:rsidR="005C3EDC" w:rsidRPr="00FF7272" w:rsidRDefault="005C3EDC" w:rsidP="006840F6">
      <w:pPr>
        <w:autoSpaceDE w:val="0"/>
        <w:autoSpaceDN w:val="0"/>
        <w:adjustRightInd w:val="0"/>
        <w:rPr>
          <w:rFonts w:asciiTheme="minorHAnsi" w:eastAsia="TimesNewRoman" w:hAnsiTheme="minorHAnsi" w:cs="TimesNewRoman"/>
          <w:sz w:val="20"/>
          <w:szCs w:val="20"/>
          <w:lang w:val="uk-UA" w:eastAsia="en-US"/>
        </w:rPr>
      </w:pPr>
    </w:p>
    <w:p w:rsidR="005C3EDC" w:rsidRPr="00FF7272" w:rsidRDefault="005C3EDC" w:rsidP="006840F6">
      <w:pPr>
        <w:autoSpaceDE w:val="0"/>
        <w:autoSpaceDN w:val="0"/>
        <w:adjustRightInd w:val="0"/>
        <w:rPr>
          <w:rFonts w:asciiTheme="minorHAnsi" w:eastAsia="TimesNewRoman" w:hAnsiTheme="minorHAnsi" w:cs="TimesNewRoman"/>
          <w:sz w:val="20"/>
          <w:szCs w:val="20"/>
          <w:lang w:val="uk-UA" w:eastAsia="en-US"/>
        </w:rPr>
      </w:pPr>
    </w:p>
    <w:p w:rsidR="002A360F" w:rsidRPr="002A360F" w:rsidRDefault="002A360F" w:rsidP="002A360F">
      <w:pPr>
        <w:shd w:val="clear" w:color="auto" w:fill="FFFFFF"/>
        <w:spacing w:after="150"/>
        <w:jc w:val="both"/>
        <w:rPr>
          <w:rFonts w:ascii="HelveticaNeueCyr-Roman" w:hAnsi="HelveticaNeueCyr-Roman"/>
          <w:color w:val="3A3A3A"/>
        </w:rPr>
      </w:pPr>
      <w:r w:rsidRPr="002A360F">
        <w:rPr>
          <w:rFonts w:ascii="HelveticaNeueCyr-Roman" w:hAnsi="HelveticaNeueCyr-Roman"/>
          <w:color w:val="3A3A3A"/>
        </w:rPr>
        <w:t>щодо можливості дистанційного проведення судових засідань та широкого використання систем відеоконференцзв’язку.</w:t>
      </w:r>
    </w:p>
    <w:p w:rsidR="005C3EDC" w:rsidRPr="002A360F" w:rsidRDefault="002A360F" w:rsidP="006840F6">
      <w:pPr>
        <w:autoSpaceDE w:val="0"/>
        <w:autoSpaceDN w:val="0"/>
        <w:adjustRightInd w:val="0"/>
        <w:rPr>
          <w:rFonts w:asciiTheme="minorHAnsi" w:eastAsia="TimesNewRoman" w:hAnsiTheme="minorHAnsi" w:cs="TimesNewRoman"/>
          <w:sz w:val="20"/>
          <w:szCs w:val="20"/>
          <w:lang w:eastAsia="en-US"/>
        </w:rPr>
      </w:pPr>
      <w:r>
        <w:rPr>
          <w:rFonts w:ascii="HelveticaNeueCyr-Roman" w:hAnsi="HelveticaNeueCyr-Roman"/>
          <w:color w:val="3A3A3A"/>
          <w:shd w:val="clear" w:color="auto" w:fill="FFFFFF"/>
        </w:rPr>
        <w:t> давало змогу учасникам судової справи брати участь в засіданні і поза межами суду»,</w:t>
      </w:r>
    </w:p>
    <w:p w:rsidR="005C3EDC" w:rsidRPr="00FF7272" w:rsidRDefault="005C3EDC" w:rsidP="006840F6">
      <w:pPr>
        <w:autoSpaceDE w:val="0"/>
        <w:autoSpaceDN w:val="0"/>
        <w:adjustRightInd w:val="0"/>
        <w:rPr>
          <w:rFonts w:asciiTheme="minorHAnsi" w:eastAsia="TimesNewRoman" w:hAnsiTheme="minorHAnsi" w:cs="TimesNewRoman"/>
          <w:sz w:val="20"/>
          <w:szCs w:val="20"/>
          <w:lang w:val="uk-UA" w:eastAsia="en-US"/>
        </w:rPr>
      </w:pPr>
    </w:p>
    <w:p w:rsidR="005C3EDC" w:rsidRPr="00FF7272" w:rsidRDefault="005C3EDC" w:rsidP="006840F6">
      <w:pPr>
        <w:autoSpaceDE w:val="0"/>
        <w:autoSpaceDN w:val="0"/>
        <w:adjustRightInd w:val="0"/>
        <w:rPr>
          <w:rFonts w:asciiTheme="minorHAnsi" w:eastAsia="TimesNewRoman" w:hAnsiTheme="minorHAnsi" w:cs="TimesNewRoman"/>
          <w:sz w:val="20"/>
          <w:szCs w:val="20"/>
          <w:lang w:val="uk-UA" w:eastAsia="en-US"/>
        </w:rPr>
      </w:pPr>
    </w:p>
    <w:p w:rsidR="005C3EDC" w:rsidRPr="00FF7272" w:rsidRDefault="005C3EDC" w:rsidP="006840F6">
      <w:pPr>
        <w:autoSpaceDE w:val="0"/>
        <w:autoSpaceDN w:val="0"/>
        <w:adjustRightInd w:val="0"/>
        <w:rPr>
          <w:rFonts w:asciiTheme="minorHAnsi" w:eastAsia="TimesNewRoman" w:hAnsiTheme="minorHAnsi" w:cs="TimesNewRoman"/>
          <w:sz w:val="20"/>
          <w:szCs w:val="20"/>
          <w:lang w:val="uk-UA" w:eastAsia="en-US"/>
        </w:rPr>
      </w:pPr>
    </w:p>
    <w:p w:rsidR="001B02C2" w:rsidRDefault="00830283" w:rsidP="00140720">
      <w:pPr>
        <w:ind w:firstLine="709"/>
        <w:jc w:val="both"/>
        <w:rPr>
          <w:bCs/>
          <w:iCs/>
          <w:sz w:val="28"/>
          <w:szCs w:val="28"/>
          <w:lang w:val="uk-UA"/>
        </w:rPr>
      </w:pPr>
      <w:r>
        <w:rPr>
          <w:rFonts w:ascii="Arial" w:hAnsi="Arial" w:cs="Arial"/>
          <w:color w:val="333333"/>
          <w:shd w:val="clear" w:color="auto" w:fill="FFFFFF"/>
        </w:rPr>
        <w:t>альтернативою звернення учасників справи до суду із позовними заявами, скаргами та іншими визначеними законом процесуальними документами, оформленими в паперовій формі та підписаними безпосередньо учасником справи або його представником є звернення з процесуальними документами в електронній формі з обов`язковим їх скріпленням власним електронним підписом учасника справи через «Електронний кабінет».</w:t>
      </w:r>
    </w:p>
    <w:p w:rsidR="00416347" w:rsidRPr="003A250F" w:rsidRDefault="00416347" w:rsidP="001B02C2">
      <w:pPr>
        <w:pStyle w:val="2"/>
        <w:pBdr>
          <w:bottom w:val="single" w:sz="6" w:space="5" w:color="DDDDDD"/>
        </w:pBdr>
        <w:shd w:val="clear" w:color="auto" w:fill="FFFFFF"/>
        <w:spacing w:before="0" w:beforeAutospacing="0" w:after="120" w:afterAutospacing="0"/>
        <w:rPr>
          <w:rFonts w:ascii="Arial" w:hAnsi="Arial" w:cs="Arial"/>
          <w:b w:val="0"/>
          <w:bCs w:val="0"/>
          <w:color w:val="000000"/>
          <w:sz w:val="33"/>
          <w:szCs w:val="33"/>
          <w:lang w:val="uk-UA"/>
        </w:rPr>
      </w:pPr>
    </w:p>
    <w:p w:rsidR="00830283" w:rsidRPr="00830283" w:rsidRDefault="00830283" w:rsidP="00830283">
      <w:pPr>
        <w:shd w:val="clear" w:color="auto" w:fill="FFFFFF"/>
        <w:spacing w:before="240" w:line="450" w:lineRule="atLeast"/>
        <w:rPr>
          <w:rFonts w:ascii="PermianSerifTypeface" w:hAnsi="PermianSerifTypeface"/>
          <w:color w:val="1F1F26"/>
          <w:sz w:val="27"/>
          <w:szCs w:val="27"/>
        </w:rPr>
      </w:pPr>
      <w:r w:rsidRPr="00830283">
        <w:rPr>
          <w:rFonts w:ascii="PermianSerifTypeface" w:hAnsi="PermianSerifTypeface"/>
          <w:color w:val="1F1F26"/>
          <w:sz w:val="27"/>
          <w:szCs w:val="27"/>
        </w:rPr>
        <w:t>стратегія реформування судоустрою, судочинства та суміжних правових інститутів була схвалена указом президента України ще 20 травня 2015 року. Власне ідея утворення "електронного суду" увійшла в законодавство наприкінці 2017 року разом зі змінами у процесуальне законодавство.</w:t>
      </w:r>
    </w:p>
    <w:p w:rsidR="00830283" w:rsidRPr="00830283" w:rsidRDefault="00830283" w:rsidP="00830283">
      <w:pPr>
        <w:shd w:val="clear" w:color="auto" w:fill="FFFFFF"/>
        <w:spacing w:before="240" w:line="450" w:lineRule="atLeast"/>
        <w:rPr>
          <w:rFonts w:ascii="PermianSerifTypeface" w:hAnsi="PermianSerifTypeface"/>
          <w:color w:val="1F1F26"/>
          <w:sz w:val="27"/>
          <w:szCs w:val="27"/>
        </w:rPr>
      </w:pPr>
      <w:r w:rsidRPr="00830283">
        <w:rPr>
          <w:rFonts w:ascii="PermianSerifTypeface" w:hAnsi="PermianSerifTypeface"/>
          <w:color w:val="1F1F26"/>
          <w:sz w:val="27"/>
          <w:szCs w:val="27"/>
        </w:rPr>
        <w:t>Що ж таке Єдина судова інформаційно-телекомунікаційна система "Електронний суд" або, як її ще називають "Суд у смартфоні"?</w:t>
      </w:r>
    </w:p>
    <w:p w:rsidR="00830283" w:rsidRPr="00830283" w:rsidRDefault="00830283" w:rsidP="00830283">
      <w:pPr>
        <w:shd w:val="clear" w:color="auto" w:fill="FFFFFF"/>
        <w:spacing w:line="600" w:lineRule="atLeast"/>
        <w:rPr>
          <w:rFonts w:ascii="PermianSerifTypeface" w:hAnsi="PermianSerifTypeface"/>
          <w:b/>
          <w:bCs/>
          <w:color w:val="1F1F26"/>
          <w:sz w:val="36"/>
          <w:szCs w:val="36"/>
        </w:rPr>
      </w:pPr>
      <w:r w:rsidRPr="00830283">
        <w:rPr>
          <w:rFonts w:ascii="PermianSerifTypeface" w:hAnsi="PermianSerifTypeface"/>
          <w:b/>
          <w:bCs/>
          <w:color w:val="1F1F26"/>
          <w:sz w:val="36"/>
          <w:szCs w:val="36"/>
        </w:rPr>
        <w:t>Простіше кажучи - це діяльність суду в режимі реального часу</w:t>
      </w:r>
    </w:p>
    <w:p w:rsidR="00830283" w:rsidRPr="00830283" w:rsidRDefault="00830283" w:rsidP="00830283">
      <w:pPr>
        <w:shd w:val="clear" w:color="auto" w:fill="FFFFFF"/>
        <w:spacing w:before="240" w:line="450" w:lineRule="atLeast"/>
        <w:rPr>
          <w:rFonts w:ascii="PermianSerifTypeface" w:hAnsi="PermianSerifTypeface"/>
          <w:color w:val="1F1F26"/>
          <w:sz w:val="27"/>
          <w:szCs w:val="27"/>
        </w:rPr>
      </w:pPr>
      <w:r w:rsidRPr="00830283">
        <w:rPr>
          <w:rFonts w:ascii="PermianSerifTypeface" w:hAnsi="PermianSerifTypeface"/>
          <w:color w:val="1F1F26"/>
          <w:sz w:val="27"/>
          <w:szCs w:val="27"/>
        </w:rPr>
        <w:t>По суті, це перенесення усіх процесів діяльності суду в електронну форму. Мова йде і про документообіг, і про розгляд судових справ, і про складання оперативної та аналітичної звітності, надання інформаційної допомоги суддям. Простіше кажучи - це діяльність суду в режимі реального часу.</w:t>
      </w:r>
    </w:p>
    <w:p w:rsidR="00416347" w:rsidRPr="003A250F" w:rsidRDefault="00416347" w:rsidP="001B02C2">
      <w:pPr>
        <w:pStyle w:val="2"/>
        <w:pBdr>
          <w:bottom w:val="single" w:sz="6" w:space="5" w:color="DDDDDD"/>
        </w:pBdr>
        <w:shd w:val="clear" w:color="auto" w:fill="FFFFFF"/>
        <w:spacing w:before="0" w:beforeAutospacing="0" w:after="120" w:afterAutospacing="0"/>
        <w:rPr>
          <w:rFonts w:ascii="Arial" w:hAnsi="Arial" w:cs="Arial"/>
          <w:b w:val="0"/>
          <w:bCs w:val="0"/>
          <w:color w:val="000000"/>
          <w:sz w:val="33"/>
          <w:szCs w:val="33"/>
          <w:lang w:val="uk-UA"/>
        </w:rPr>
      </w:pPr>
    </w:p>
    <w:p w:rsidR="00416347" w:rsidRPr="003A250F" w:rsidRDefault="00416347" w:rsidP="001B02C2">
      <w:pPr>
        <w:pStyle w:val="2"/>
        <w:pBdr>
          <w:bottom w:val="single" w:sz="6" w:space="5" w:color="DDDDDD"/>
        </w:pBdr>
        <w:shd w:val="clear" w:color="auto" w:fill="FFFFFF"/>
        <w:spacing w:before="0" w:beforeAutospacing="0" w:after="120" w:afterAutospacing="0"/>
        <w:rPr>
          <w:rFonts w:ascii="Arial" w:hAnsi="Arial" w:cs="Arial"/>
          <w:b w:val="0"/>
          <w:bCs w:val="0"/>
          <w:color w:val="000000"/>
          <w:sz w:val="33"/>
          <w:szCs w:val="33"/>
          <w:lang w:val="uk-UA"/>
        </w:rPr>
      </w:pPr>
    </w:p>
    <w:p w:rsidR="00416347" w:rsidRPr="003A250F" w:rsidRDefault="00416347" w:rsidP="001B02C2">
      <w:pPr>
        <w:pStyle w:val="2"/>
        <w:pBdr>
          <w:bottom w:val="single" w:sz="6" w:space="5" w:color="DDDDDD"/>
        </w:pBdr>
        <w:shd w:val="clear" w:color="auto" w:fill="FFFFFF"/>
        <w:spacing w:before="0" w:beforeAutospacing="0" w:after="120" w:afterAutospacing="0"/>
        <w:rPr>
          <w:rFonts w:ascii="Arial" w:hAnsi="Arial" w:cs="Arial"/>
          <w:b w:val="0"/>
          <w:bCs w:val="0"/>
          <w:color w:val="000000"/>
          <w:sz w:val="33"/>
          <w:szCs w:val="33"/>
          <w:lang w:val="uk-UA"/>
        </w:rPr>
      </w:pPr>
    </w:p>
    <w:p w:rsidR="00416347" w:rsidRPr="003A250F" w:rsidRDefault="00416347" w:rsidP="001B02C2">
      <w:pPr>
        <w:pStyle w:val="2"/>
        <w:pBdr>
          <w:bottom w:val="single" w:sz="6" w:space="5" w:color="DDDDDD"/>
        </w:pBdr>
        <w:shd w:val="clear" w:color="auto" w:fill="FFFFFF"/>
        <w:spacing w:before="0" w:beforeAutospacing="0" w:after="120" w:afterAutospacing="0"/>
        <w:rPr>
          <w:rFonts w:ascii="Arial" w:hAnsi="Arial" w:cs="Arial"/>
          <w:b w:val="0"/>
          <w:bCs w:val="0"/>
          <w:color w:val="000000"/>
          <w:sz w:val="33"/>
          <w:szCs w:val="33"/>
          <w:lang w:val="uk-UA"/>
        </w:rPr>
      </w:pPr>
    </w:p>
    <w:p w:rsidR="00416347" w:rsidRPr="003A250F" w:rsidRDefault="00416347" w:rsidP="001B02C2">
      <w:pPr>
        <w:pStyle w:val="2"/>
        <w:pBdr>
          <w:bottom w:val="single" w:sz="6" w:space="5" w:color="DDDDDD"/>
        </w:pBdr>
        <w:shd w:val="clear" w:color="auto" w:fill="FFFFFF"/>
        <w:spacing w:before="0" w:beforeAutospacing="0" w:after="120" w:afterAutospacing="0"/>
        <w:rPr>
          <w:rFonts w:ascii="Arial" w:hAnsi="Arial" w:cs="Arial"/>
          <w:b w:val="0"/>
          <w:bCs w:val="0"/>
          <w:color w:val="000000"/>
          <w:sz w:val="33"/>
          <w:szCs w:val="33"/>
          <w:lang w:val="uk-UA"/>
        </w:rPr>
      </w:pPr>
    </w:p>
    <w:p w:rsidR="00416347" w:rsidRPr="003A250F" w:rsidRDefault="00416347" w:rsidP="001B02C2">
      <w:pPr>
        <w:pStyle w:val="2"/>
        <w:pBdr>
          <w:bottom w:val="single" w:sz="6" w:space="5" w:color="DDDDDD"/>
        </w:pBdr>
        <w:shd w:val="clear" w:color="auto" w:fill="FFFFFF"/>
        <w:spacing w:before="0" w:beforeAutospacing="0" w:after="120" w:afterAutospacing="0"/>
        <w:rPr>
          <w:rFonts w:ascii="Arial" w:hAnsi="Arial" w:cs="Arial"/>
          <w:b w:val="0"/>
          <w:bCs w:val="0"/>
          <w:color w:val="000000"/>
          <w:sz w:val="33"/>
          <w:szCs w:val="33"/>
          <w:lang w:val="uk-UA"/>
        </w:rPr>
      </w:pPr>
    </w:p>
    <w:p w:rsidR="001B47FD" w:rsidRPr="003A250F" w:rsidRDefault="001B47FD" w:rsidP="001B02C2">
      <w:pPr>
        <w:pStyle w:val="2"/>
        <w:pBdr>
          <w:bottom w:val="single" w:sz="6" w:space="5" w:color="DDDDDD"/>
        </w:pBdr>
        <w:shd w:val="clear" w:color="auto" w:fill="FFFFFF"/>
        <w:spacing w:before="0" w:beforeAutospacing="0" w:after="120" w:afterAutospacing="0"/>
        <w:rPr>
          <w:rFonts w:ascii="Arial" w:hAnsi="Arial" w:cs="Arial"/>
          <w:b w:val="0"/>
          <w:bCs w:val="0"/>
          <w:color w:val="000000"/>
          <w:sz w:val="33"/>
          <w:szCs w:val="33"/>
          <w:lang w:val="uk-UA"/>
        </w:rPr>
      </w:pPr>
    </w:p>
    <w:p w:rsidR="001B47FD" w:rsidRPr="003A250F" w:rsidRDefault="001B47FD" w:rsidP="001B02C2">
      <w:pPr>
        <w:pStyle w:val="2"/>
        <w:pBdr>
          <w:bottom w:val="single" w:sz="6" w:space="5" w:color="DDDDDD"/>
        </w:pBdr>
        <w:shd w:val="clear" w:color="auto" w:fill="FFFFFF"/>
        <w:spacing w:before="0" w:beforeAutospacing="0" w:after="120" w:afterAutospacing="0"/>
        <w:rPr>
          <w:rFonts w:ascii="Arial" w:hAnsi="Arial" w:cs="Arial"/>
          <w:b w:val="0"/>
          <w:bCs w:val="0"/>
          <w:color w:val="000000"/>
          <w:sz w:val="33"/>
          <w:szCs w:val="33"/>
          <w:lang w:val="uk-UA"/>
        </w:rPr>
      </w:pPr>
    </w:p>
    <w:p w:rsidR="001B47FD" w:rsidRPr="003A250F" w:rsidRDefault="001B47FD" w:rsidP="001B02C2">
      <w:pPr>
        <w:pStyle w:val="2"/>
        <w:pBdr>
          <w:bottom w:val="single" w:sz="6" w:space="5" w:color="DDDDDD"/>
        </w:pBdr>
        <w:shd w:val="clear" w:color="auto" w:fill="FFFFFF"/>
        <w:spacing w:before="0" w:beforeAutospacing="0" w:after="120" w:afterAutospacing="0"/>
        <w:rPr>
          <w:rFonts w:ascii="Arial" w:hAnsi="Arial" w:cs="Arial"/>
          <w:b w:val="0"/>
          <w:bCs w:val="0"/>
          <w:color w:val="000000"/>
          <w:sz w:val="33"/>
          <w:szCs w:val="33"/>
          <w:lang w:val="uk-UA"/>
        </w:rPr>
      </w:pPr>
    </w:p>
    <w:p w:rsidR="001B47FD" w:rsidRPr="003A250F" w:rsidRDefault="001B47FD" w:rsidP="001B02C2">
      <w:pPr>
        <w:pStyle w:val="2"/>
        <w:pBdr>
          <w:bottom w:val="single" w:sz="6" w:space="5" w:color="DDDDDD"/>
        </w:pBdr>
        <w:shd w:val="clear" w:color="auto" w:fill="FFFFFF"/>
        <w:spacing w:before="0" w:beforeAutospacing="0" w:after="120" w:afterAutospacing="0"/>
        <w:rPr>
          <w:rFonts w:ascii="Arial" w:hAnsi="Arial" w:cs="Arial"/>
          <w:b w:val="0"/>
          <w:bCs w:val="0"/>
          <w:color w:val="000000"/>
          <w:sz w:val="33"/>
          <w:szCs w:val="33"/>
          <w:lang w:val="uk-UA"/>
        </w:rPr>
      </w:pPr>
    </w:p>
    <w:p w:rsidR="001B47FD" w:rsidRPr="003A250F" w:rsidRDefault="001B47FD" w:rsidP="001B02C2">
      <w:pPr>
        <w:pStyle w:val="2"/>
        <w:pBdr>
          <w:bottom w:val="single" w:sz="6" w:space="5" w:color="DDDDDD"/>
        </w:pBdr>
        <w:shd w:val="clear" w:color="auto" w:fill="FFFFFF"/>
        <w:spacing w:before="0" w:beforeAutospacing="0" w:after="120" w:afterAutospacing="0"/>
        <w:rPr>
          <w:rFonts w:ascii="Arial" w:hAnsi="Arial" w:cs="Arial"/>
          <w:b w:val="0"/>
          <w:bCs w:val="0"/>
          <w:color w:val="000000"/>
          <w:sz w:val="33"/>
          <w:szCs w:val="33"/>
          <w:lang w:val="uk-UA"/>
        </w:rPr>
      </w:pPr>
    </w:p>
    <w:p w:rsidR="001B47FD" w:rsidRPr="003A250F" w:rsidRDefault="001B47FD" w:rsidP="001B02C2">
      <w:pPr>
        <w:pStyle w:val="2"/>
        <w:pBdr>
          <w:bottom w:val="single" w:sz="6" w:space="5" w:color="DDDDDD"/>
        </w:pBdr>
        <w:shd w:val="clear" w:color="auto" w:fill="FFFFFF"/>
        <w:spacing w:before="0" w:beforeAutospacing="0" w:after="120" w:afterAutospacing="0"/>
        <w:rPr>
          <w:rFonts w:ascii="Arial" w:hAnsi="Arial" w:cs="Arial"/>
          <w:b w:val="0"/>
          <w:bCs w:val="0"/>
          <w:color w:val="000000"/>
          <w:sz w:val="33"/>
          <w:szCs w:val="33"/>
          <w:lang w:val="uk-UA"/>
        </w:rPr>
      </w:pPr>
    </w:p>
    <w:p w:rsidR="001B47FD" w:rsidRPr="003A250F" w:rsidRDefault="001B47FD" w:rsidP="001B02C2">
      <w:pPr>
        <w:pStyle w:val="2"/>
        <w:pBdr>
          <w:bottom w:val="single" w:sz="6" w:space="5" w:color="DDDDDD"/>
        </w:pBdr>
        <w:shd w:val="clear" w:color="auto" w:fill="FFFFFF"/>
        <w:spacing w:before="0" w:beforeAutospacing="0" w:after="120" w:afterAutospacing="0"/>
        <w:rPr>
          <w:rFonts w:ascii="Arial" w:hAnsi="Arial" w:cs="Arial"/>
          <w:b w:val="0"/>
          <w:bCs w:val="0"/>
          <w:color w:val="000000"/>
          <w:sz w:val="33"/>
          <w:szCs w:val="33"/>
          <w:lang w:val="uk-UA"/>
        </w:rPr>
      </w:pPr>
    </w:p>
    <w:sectPr w:rsidR="001B47FD" w:rsidRPr="003A250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7435" w:rsidRDefault="00497435" w:rsidP="00497435">
      <w:r>
        <w:separator/>
      </w:r>
    </w:p>
  </w:endnote>
  <w:endnote w:type="continuationSeparator" w:id="0">
    <w:p w:rsidR="00497435" w:rsidRDefault="00497435" w:rsidP="00497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00004FF" w:usb2="00000000" w:usb3="00000000" w:csb0="0000019F" w:csb1="00000000"/>
  </w:font>
  <w:font w:name="OpenSans">
    <w:altName w:val="Times New Roman"/>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TimesNewRoman">
    <w:altName w:val="MS Gothic"/>
    <w:panose1 w:val="00000000000000000000"/>
    <w:charset w:val="80"/>
    <w:family w:val="auto"/>
    <w:notTrueType/>
    <w:pitch w:val="default"/>
    <w:sig w:usb0="00000001" w:usb1="08070000" w:usb2="00000010" w:usb3="00000000" w:csb0="00020000" w:csb1="00000000"/>
  </w:font>
  <w:font w:name="HelveticaNeueCyr-Roman">
    <w:altName w:val="Times New Roman"/>
    <w:panose1 w:val="00000000000000000000"/>
    <w:charset w:val="00"/>
    <w:family w:val="roman"/>
    <w:notTrueType/>
    <w:pitch w:val="default"/>
  </w:font>
  <w:font w:name="PermianSerifTypeface">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7435" w:rsidRDefault="00497435" w:rsidP="00497435">
      <w:r>
        <w:separator/>
      </w:r>
    </w:p>
  </w:footnote>
  <w:footnote w:type="continuationSeparator" w:id="0">
    <w:p w:rsidR="00497435" w:rsidRDefault="00497435" w:rsidP="004974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6E72D0"/>
    <w:multiLevelType w:val="multilevel"/>
    <w:tmpl w:val="AA8EA3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462"/>
    <w:rsid w:val="000472DE"/>
    <w:rsid w:val="00060C71"/>
    <w:rsid w:val="000918FB"/>
    <w:rsid w:val="000B2002"/>
    <w:rsid w:val="000B771C"/>
    <w:rsid w:val="00140720"/>
    <w:rsid w:val="00153CCB"/>
    <w:rsid w:val="001B02C2"/>
    <w:rsid w:val="001B47FD"/>
    <w:rsid w:val="002A360F"/>
    <w:rsid w:val="003538E2"/>
    <w:rsid w:val="003A250F"/>
    <w:rsid w:val="003E3252"/>
    <w:rsid w:val="00416347"/>
    <w:rsid w:val="00465061"/>
    <w:rsid w:val="00497435"/>
    <w:rsid w:val="004C2289"/>
    <w:rsid w:val="005A64CD"/>
    <w:rsid w:val="005C3EDC"/>
    <w:rsid w:val="005C43FC"/>
    <w:rsid w:val="005E72B7"/>
    <w:rsid w:val="0065018D"/>
    <w:rsid w:val="006840F6"/>
    <w:rsid w:val="006F70F4"/>
    <w:rsid w:val="006F7316"/>
    <w:rsid w:val="00760026"/>
    <w:rsid w:val="007D32F5"/>
    <w:rsid w:val="00830283"/>
    <w:rsid w:val="0086727A"/>
    <w:rsid w:val="00875B1E"/>
    <w:rsid w:val="008D3FFB"/>
    <w:rsid w:val="00985EE7"/>
    <w:rsid w:val="009E19C8"/>
    <w:rsid w:val="00A74A29"/>
    <w:rsid w:val="00AF40A7"/>
    <w:rsid w:val="00B32462"/>
    <w:rsid w:val="00B90EFC"/>
    <w:rsid w:val="00BF3C4D"/>
    <w:rsid w:val="00C10109"/>
    <w:rsid w:val="00C11E96"/>
    <w:rsid w:val="00D20C56"/>
    <w:rsid w:val="00D370A5"/>
    <w:rsid w:val="00D41C9D"/>
    <w:rsid w:val="00E2201E"/>
    <w:rsid w:val="00E3776D"/>
    <w:rsid w:val="00E4116A"/>
    <w:rsid w:val="00E76F97"/>
    <w:rsid w:val="00E9146A"/>
    <w:rsid w:val="00F05240"/>
    <w:rsid w:val="00F62FA3"/>
    <w:rsid w:val="00F71970"/>
    <w:rsid w:val="00F86949"/>
    <w:rsid w:val="00FF3185"/>
    <w:rsid w:val="00FF72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BC436"/>
  <w15:chartTrackingRefBased/>
  <w15:docId w15:val="{819A9470-6C14-491B-BD11-E693B7B31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072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41C9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1B02C2"/>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05240"/>
    <w:rPr>
      <w:color w:val="0000FF"/>
      <w:u w:val="single"/>
    </w:rPr>
  </w:style>
  <w:style w:type="character" w:customStyle="1" w:styleId="20">
    <w:name w:val="Заголовок 2 Знак"/>
    <w:basedOn w:val="a0"/>
    <w:link w:val="2"/>
    <w:uiPriority w:val="9"/>
    <w:rsid w:val="001B02C2"/>
    <w:rPr>
      <w:rFonts w:ascii="Times New Roman" w:eastAsia="Times New Roman" w:hAnsi="Times New Roman" w:cs="Times New Roman"/>
      <w:b/>
      <w:bCs/>
      <w:sz w:val="36"/>
      <w:szCs w:val="36"/>
      <w:lang w:eastAsia="ru-RU"/>
    </w:rPr>
  </w:style>
  <w:style w:type="paragraph" w:styleId="a4">
    <w:name w:val="Normal (Web)"/>
    <w:basedOn w:val="a"/>
    <w:uiPriority w:val="99"/>
    <w:unhideWhenUsed/>
    <w:rsid w:val="001B02C2"/>
    <w:pPr>
      <w:spacing w:before="100" w:beforeAutospacing="1" w:after="100" w:afterAutospacing="1"/>
    </w:pPr>
  </w:style>
  <w:style w:type="character" w:styleId="a5">
    <w:name w:val="Strong"/>
    <w:basedOn w:val="a0"/>
    <w:uiPriority w:val="22"/>
    <w:qFormat/>
    <w:rsid w:val="001B02C2"/>
    <w:rPr>
      <w:b/>
      <w:bCs/>
    </w:rPr>
  </w:style>
  <w:style w:type="character" w:styleId="a6">
    <w:name w:val="Emphasis"/>
    <w:basedOn w:val="a0"/>
    <w:uiPriority w:val="20"/>
    <w:qFormat/>
    <w:rsid w:val="001B02C2"/>
    <w:rPr>
      <w:i/>
      <w:iCs/>
    </w:rPr>
  </w:style>
  <w:style w:type="character" w:customStyle="1" w:styleId="10">
    <w:name w:val="Заголовок 1 Знак"/>
    <w:basedOn w:val="a0"/>
    <w:link w:val="1"/>
    <w:uiPriority w:val="9"/>
    <w:rsid w:val="00D41C9D"/>
    <w:rPr>
      <w:rFonts w:asciiTheme="majorHAnsi" w:eastAsiaTheme="majorEastAsia" w:hAnsiTheme="majorHAnsi" w:cstheme="majorBidi"/>
      <w:color w:val="2E74B5" w:themeColor="accent1" w:themeShade="BF"/>
      <w:sz w:val="32"/>
      <w:szCs w:val="32"/>
      <w:lang w:eastAsia="ru-RU"/>
    </w:rPr>
  </w:style>
  <w:style w:type="paragraph" w:styleId="a7">
    <w:name w:val="header"/>
    <w:basedOn w:val="a"/>
    <w:link w:val="a8"/>
    <w:uiPriority w:val="99"/>
    <w:unhideWhenUsed/>
    <w:rsid w:val="00497435"/>
    <w:pPr>
      <w:tabs>
        <w:tab w:val="center" w:pos="4677"/>
        <w:tab w:val="right" w:pos="9355"/>
      </w:tabs>
    </w:pPr>
  </w:style>
  <w:style w:type="character" w:customStyle="1" w:styleId="a8">
    <w:name w:val="Верхній колонтитул Знак"/>
    <w:basedOn w:val="a0"/>
    <w:link w:val="a7"/>
    <w:uiPriority w:val="99"/>
    <w:rsid w:val="00497435"/>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497435"/>
    <w:pPr>
      <w:tabs>
        <w:tab w:val="center" w:pos="4677"/>
        <w:tab w:val="right" w:pos="9355"/>
      </w:tabs>
    </w:pPr>
  </w:style>
  <w:style w:type="character" w:customStyle="1" w:styleId="aa">
    <w:name w:val="Нижній колонтитул Знак"/>
    <w:basedOn w:val="a0"/>
    <w:link w:val="a9"/>
    <w:uiPriority w:val="99"/>
    <w:rsid w:val="00497435"/>
    <w:rPr>
      <w:rFonts w:ascii="Times New Roman" w:eastAsia="Times New Roman" w:hAnsi="Times New Roman" w:cs="Times New Roman"/>
      <w:sz w:val="24"/>
      <w:szCs w:val="24"/>
      <w:lang w:eastAsia="ru-RU"/>
    </w:rPr>
  </w:style>
  <w:style w:type="character" w:styleId="ab">
    <w:name w:val="annotation reference"/>
    <w:basedOn w:val="a0"/>
    <w:uiPriority w:val="99"/>
    <w:semiHidden/>
    <w:unhideWhenUsed/>
    <w:rsid w:val="00F86949"/>
    <w:rPr>
      <w:sz w:val="16"/>
      <w:szCs w:val="16"/>
    </w:rPr>
  </w:style>
  <w:style w:type="paragraph" w:styleId="ac">
    <w:name w:val="annotation text"/>
    <w:basedOn w:val="a"/>
    <w:link w:val="ad"/>
    <w:uiPriority w:val="99"/>
    <w:semiHidden/>
    <w:unhideWhenUsed/>
    <w:rsid w:val="00F86949"/>
    <w:rPr>
      <w:sz w:val="20"/>
      <w:szCs w:val="20"/>
    </w:rPr>
  </w:style>
  <w:style w:type="character" w:customStyle="1" w:styleId="ad">
    <w:name w:val="Текст примітки Знак"/>
    <w:basedOn w:val="a0"/>
    <w:link w:val="ac"/>
    <w:uiPriority w:val="99"/>
    <w:semiHidden/>
    <w:rsid w:val="00F86949"/>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unhideWhenUsed/>
    <w:rsid w:val="00F86949"/>
    <w:rPr>
      <w:b/>
      <w:bCs/>
    </w:rPr>
  </w:style>
  <w:style w:type="character" w:customStyle="1" w:styleId="af">
    <w:name w:val="Тема примітки Знак"/>
    <w:basedOn w:val="ad"/>
    <w:link w:val="ae"/>
    <w:uiPriority w:val="99"/>
    <w:semiHidden/>
    <w:rsid w:val="00F86949"/>
    <w:rPr>
      <w:rFonts w:ascii="Times New Roman" w:eastAsia="Times New Roman" w:hAnsi="Times New Roman" w:cs="Times New Roman"/>
      <w:b/>
      <w:bCs/>
      <w:sz w:val="20"/>
      <w:szCs w:val="20"/>
      <w:lang w:eastAsia="ru-RU"/>
    </w:rPr>
  </w:style>
  <w:style w:type="paragraph" w:styleId="af0">
    <w:name w:val="Balloon Text"/>
    <w:basedOn w:val="a"/>
    <w:link w:val="af1"/>
    <w:uiPriority w:val="99"/>
    <w:semiHidden/>
    <w:unhideWhenUsed/>
    <w:rsid w:val="00F86949"/>
    <w:rPr>
      <w:rFonts w:ascii="Segoe UI" w:hAnsi="Segoe UI" w:cs="Segoe UI"/>
      <w:sz w:val="18"/>
      <w:szCs w:val="18"/>
    </w:rPr>
  </w:style>
  <w:style w:type="character" w:customStyle="1" w:styleId="af1">
    <w:name w:val="Текст у виносці Знак"/>
    <w:basedOn w:val="a0"/>
    <w:link w:val="af0"/>
    <w:uiPriority w:val="99"/>
    <w:semiHidden/>
    <w:rsid w:val="00F86949"/>
    <w:rPr>
      <w:rFonts w:ascii="Segoe UI" w:eastAsia="Times New Roman" w:hAnsi="Segoe UI" w:cs="Segoe UI"/>
      <w:sz w:val="18"/>
      <w:szCs w:val="18"/>
      <w:lang w:eastAsia="ru-RU"/>
    </w:rPr>
  </w:style>
  <w:style w:type="paragraph" w:styleId="af2">
    <w:name w:val="Body Text"/>
    <w:basedOn w:val="a"/>
    <w:link w:val="af3"/>
    <w:uiPriority w:val="1"/>
    <w:qFormat/>
    <w:rsid w:val="003A250F"/>
    <w:pPr>
      <w:widowControl w:val="0"/>
      <w:autoSpaceDE w:val="0"/>
      <w:autoSpaceDN w:val="0"/>
    </w:pPr>
    <w:rPr>
      <w:rFonts w:ascii="Cambria" w:eastAsia="Cambria" w:hAnsi="Cambria" w:cs="Cambria"/>
      <w:sz w:val="22"/>
      <w:szCs w:val="22"/>
      <w:lang w:val="uk-UA" w:eastAsia="en-US"/>
    </w:rPr>
  </w:style>
  <w:style w:type="character" w:customStyle="1" w:styleId="af3">
    <w:name w:val="Основний текст Знак"/>
    <w:basedOn w:val="a0"/>
    <w:link w:val="af2"/>
    <w:uiPriority w:val="1"/>
    <w:rsid w:val="003A250F"/>
    <w:rPr>
      <w:rFonts w:ascii="Cambria" w:eastAsia="Cambria" w:hAnsi="Cambria" w:cs="Cambria"/>
      <w:lang w:val="uk-UA"/>
    </w:rPr>
  </w:style>
  <w:style w:type="character" w:customStyle="1" w:styleId="s1">
    <w:name w:val="s1"/>
    <w:basedOn w:val="a0"/>
    <w:rsid w:val="006F70F4"/>
  </w:style>
  <w:style w:type="paragraph" w:customStyle="1" w:styleId="rvps1">
    <w:name w:val="rvps1"/>
    <w:basedOn w:val="a"/>
    <w:rsid w:val="00E3776D"/>
    <w:pPr>
      <w:spacing w:before="100" w:beforeAutospacing="1" w:after="100" w:afterAutospacing="1"/>
    </w:pPr>
  </w:style>
  <w:style w:type="character" w:customStyle="1" w:styleId="rvts15">
    <w:name w:val="rvts15"/>
    <w:basedOn w:val="a0"/>
    <w:rsid w:val="00E3776D"/>
  </w:style>
  <w:style w:type="paragraph" w:customStyle="1" w:styleId="rvps4">
    <w:name w:val="rvps4"/>
    <w:basedOn w:val="a"/>
    <w:rsid w:val="00E3776D"/>
    <w:pPr>
      <w:spacing w:before="100" w:beforeAutospacing="1" w:after="100" w:afterAutospacing="1"/>
    </w:pPr>
  </w:style>
  <w:style w:type="character" w:customStyle="1" w:styleId="rvts23">
    <w:name w:val="rvts23"/>
    <w:basedOn w:val="a0"/>
    <w:rsid w:val="00E3776D"/>
  </w:style>
  <w:style w:type="paragraph" w:customStyle="1" w:styleId="rvps7">
    <w:name w:val="rvps7"/>
    <w:basedOn w:val="a"/>
    <w:rsid w:val="00E3776D"/>
    <w:pPr>
      <w:spacing w:before="100" w:beforeAutospacing="1" w:after="100" w:afterAutospacing="1"/>
    </w:pPr>
  </w:style>
  <w:style w:type="character" w:customStyle="1" w:styleId="rvts9">
    <w:name w:val="rvts9"/>
    <w:basedOn w:val="a0"/>
    <w:rsid w:val="00E3776D"/>
  </w:style>
  <w:style w:type="paragraph" w:customStyle="1" w:styleId="rvps6">
    <w:name w:val="rvps6"/>
    <w:basedOn w:val="a"/>
    <w:rsid w:val="00E3776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057376">
      <w:bodyDiv w:val="1"/>
      <w:marLeft w:val="0"/>
      <w:marRight w:val="0"/>
      <w:marTop w:val="0"/>
      <w:marBottom w:val="0"/>
      <w:divBdr>
        <w:top w:val="none" w:sz="0" w:space="0" w:color="auto"/>
        <w:left w:val="none" w:sz="0" w:space="0" w:color="auto"/>
        <w:bottom w:val="none" w:sz="0" w:space="0" w:color="auto"/>
        <w:right w:val="none" w:sz="0" w:space="0" w:color="auto"/>
      </w:divBdr>
      <w:divsChild>
        <w:div w:id="2115785861">
          <w:blockQuote w:val="1"/>
          <w:marLeft w:val="0"/>
          <w:marRight w:val="360"/>
          <w:marTop w:val="360"/>
          <w:marBottom w:val="360"/>
          <w:divBdr>
            <w:top w:val="none" w:sz="0" w:space="0" w:color="auto"/>
            <w:left w:val="none" w:sz="0" w:space="0" w:color="auto"/>
            <w:bottom w:val="none" w:sz="0" w:space="0" w:color="auto"/>
            <w:right w:val="none" w:sz="0" w:space="0" w:color="auto"/>
          </w:divBdr>
        </w:div>
      </w:divsChild>
    </w:div>
    <w:div w:id="324818630">
      <w:bodyDiv w:val="1"/>
      <w:marLeft w:val="0"/>
      <w:marRight w:val="0"/>
      <w:marTop w:val="0"/>
      <w:marBottom w:val="0"/>
      <w:divBdr>
        <w:top w:val="none" w:sz="0" w:space="0" w:color="auto"/>
        <w:left w:val="none" w:sz="0" w:space="0" w:color="auto"/>
        <w:bottom w:val="none" w:sz="0" w:space="0" w:color="auto"/>
        <w:right w:val="none" w:sz="0" w:space="0" w:color="auto"/>
      </w:divBdr>
      <w:divsChild>
        <w:div w:id="514004197">
          <w:marLeft w:val="0"/>
          <w:marRight w:val="0"/>
          <w:marTop w:val="0"/>
          <w:marBottom w:val="0"/>
          <w:divBdr>
            <w:top w:val="none" w:sz="0" w:space="0" w:color="auto"/>
            <w:left w:val="none" w:sz="0" w:space="0" w:color="auto"/>
            <w:bottom w:val="none" w:sz="0" w:space="0" w:color="auto"/>
            <w:right w:val="none" w:sz="0" w:space="0" w:color="auto"/>
          </w:divBdr>
          <w:divsChild>
            <w:div w:id="921453714">
              <w:marLeft w:val="0"/>
              <w:marRight w:val="0"/>
              <w:marTop w:val="0"/>
              <w:marBottom w:val="0"/>
              <w:divBdr>
                <w:top w:val="none" w:sz="0" w:space="0" w:color="auto"/>
                <w:left w:val="none" w:sz="0" w:space="0" w:color="auto"/>
                <w:bottom w:val="none" w:sz="0" w:space="0" w:color="auto"/>
                <w:right w:val="none" w:sz="0" w:space="0" w:color="auto"/>
              </w:divBdr>
              <w:divsChild>
                <w:div w:id="716126006">
                  <w:marLeft w:val="0"/>
                  <w:marRight w:val="0"/>
                  <w:marTop w:val="0"/>
                  <w:marBottom w:val="0"/>
                  <w:divBdr>
                    <w:top w:val="none" w:sz="0" w:space="0" w:color="auto"/>
                    <w:left w:val="none" w:sz="0" w:space="0" w:color="auto"/>
                    <w:bottom w:val="none" w:sz="0" w:space="0" w:color="auto"/>
                    <w:right w:val="none" w:sz="0" w:space="0" w:color="auto"/>
                  </w:divBdr>
                  <w:divsChild>
                    <w:div w:id="1444567674">
                      <w:marLeft w:val="0"/>
                      <w:marRight w:val="0"/>
                      <w:marTop w:val="0"/>
                      <w:marBottom w:val="0"/>
                      <w:divBdr>
                        <w:top w:val="none" w:sz="0" w:space="0" w:color="auto"/>
                        <w:left w:val="none" w:sz="0" w:space="0" w:color="auto"/>
                        <w:bottom w:val="none" w:sz="0" w:space="0" w:color="auto"/>
                        <w:right w:val="none" w:sz="0" w:space="0" w:color="auto"/>
                      </w:divBdr>
                      <w:divsChild>
                        <w:div w:id="817577710">
                          <w:marLeft w:val="0"/>
                          <w:marRight w:val="0"/>
                          <w:marTop w:val="0"/>
                          <w:marBottom w:val="0"/>
                          <w:divBdr>
                            <w:top w:val="none" w:sz="0" w:space="0" w:color="auto"/>
                            <w:left w:val="none" w:sz="0" w:space="0" w:color="auto"/>
                            <w:bottom w:val="none" w:sz="0" w:space="0" w:color="auto"/>
                            <w:right w:val="none" w:sz="0" w:space="0" w:color="auto"/>
                          </w:divBdr>
                          <w:divsChild>
                            <w:div w:id="1593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8208235">
      <w:bodyDiv w:val="1"/>
      <w:marLeft w:val="0"/>
      <w:marRight w:val="0"/>
      <w:marTop w:val="0"/>
      <w:marBottom w:val="0"/>
      <w:divBdr>
        <w:top w:val="none" w:sz="0" w:space="0" w:color="auto"/>
        <w:left w:val="none" w:sz="0" w:space="0" w:color="auto"/>
        <w:bottom w:val="none" w:sz="0" w:space="0" w:color="auto"/>
        <w:right w:val="none" w:sz="0" w:space="0" w:color="auto"/>
      </w:divBdr>
    </w:div>
    <w:div w:id="671295011">
      <w:bodyDiv w:val="1"/>
      <w:marLeft w:val="0"/>
      <w:marRight w:val="0"/>
      <w:marTop w:val="0"/>
      <w:marBottom w:val="0"/>
      <w:divBdr>
        <w:top w:val="none" w:sz="0" w:space="0" w:color="auto"/>
        <w:left w:val="none" w:sz="0" w:space="0" w:color="auto"/>
        <w:bottom w:val="none" w:sz="0" w:space="0" w:color="auto"/>
        <w:right w:val="none" w:sz="0" w:space="0" w:color="auto"/>
      </w:divBdr>
      <w:divsChild>
        <w:div w:id="1917935086">
          <w:marLeft w:val="0"/>
          <w:marRight w:val="0"/>
          <w:marTop w:val="0"/>
          <w:marBottom w:val="0"/>
          <w:divBdr>
            <w:top w:val="none" w:sz="0" w:space="0" w:color="auto"/>
            <w:left w:val="none" w:sz="0" w:space="0" w:color="auto"/>
            <w:bottom w:val="none" w:sz="0" w:space="0" w:color="auto"/>
            <w:right w:val="none" w:sz="0" w:space="0" w:color="auto"/>
          </w:divBdr>
        </w:div>
        <w:div w:id="356197236">
          <w:marLeft w:val="0"/>
          <w:marRight w:val="0"/>
          <w:marTop w:val="0"/>
          <w:marBottom w:val="0"/>
          <w:divBdr>
            <w:top w:val="none" w:sz="0" w:space="0" w:color="auto"/>
            <w:left w:val="none" w:sz="0" w:space="0" w:color="auto"/>
            <w:bottom w:val="none" w:sz="0" w:space="0" w:color="auto"/>
            <w:right w:val="none" w:sz="0" w:space="0" w:color="auto"/>
          </w:divBdr>
        </w:div>
      </w:divsChild>
    </w:div>
    <w:div w:id="698972805">
      <w:bodyDiv w:val="1"/>
      <w:marLeft w:val="0"/>
      <w:marRight w:val="0"/>
      <w:marTop w:val="0"/>
      <w:marBottom w:val="0"/>
      <w:divBdr>
        <w:top w:val="none" w:sz="0" w:space="0" w:color="auto"/>
        <w:left w:val="none" w:sz="0" w:space="0" w:color="auto"/>
        <w:bottom w:val="none" w:sz="0" w:space="0" w:color="auto"/>
        <w:right w:val="none" w:sz="0" w:space="0" w:color="auto"/>
      </w:divBdr>
    </w:div>
    <w:div w:id="779840464">
      <w:bodyDiv w:val="1"/>
      <w:marLeft w:val="0"/>
      <w:marRight w:val="0"/>
      <w:marTop w:val="0"/>
      <w:marBottom w:val="0"/>
      <w:divBdr>
        <w:top w:val="none" w:sz="0" w:space="0" w:color="auto"/>
        <w:left w:val="none" w:sz="0" w:space="0" w:color="auto"/>
        <w:bottom w:val="none" w:sz="0" w:space="0" w:color="auto"/>
        <w:right w:val="none" w:sz="0" w:space="0" w:color="auto"/>
      </w:divBdr>
    </w:div>
    <w:div w:id="816726931">
      <w:bodyDiv w:val="1"/>
      <w:marLeft w:val="0"/>
      <w:marRight w:val="0"/>
      <w:marTop w:val="0"/>
      <w:marBottom w:val="0"/>
      <w:divBdr>
        <w:top w:val="none" w:sz="0" w:space="0" w:color="auto"/>
        <w:left w:val="none" w:sz="0" w:space="0" w:color="auto"/>
        <w:bottom w:val="none" w:sz="0" w:space="0" w:color="auto"/>
        <w:right w:val="none" w:sz="0" w:space="0" w:color="auto"/>
      </w:divBdr>
    </w:div>
    <w:div w:id="999232516">
      <w:bodyDiv w:val="1"/>
      <w:marLeft w:val="0"/>
      <w:marRight w:val="0"/>
      <w:marTop w:val="0"/>
      <w:marBottom w:val="0"/>
      <w:divBdr>
        <w:top w:val="none" w:sz="0" w:space="0" w:color="auto"/>
        <w:left w:val="none" w:sz="0" w:space="0" w:color="auto"/>
        <w:bottom w:val="none" w:sz="0" w:space="0" w:color="auto"/>
        <w:right w:val="none" w:sz="0" w:space="0" w:color="auto"/>
      </w:divBdr>
      <w:divsChild>
        <w:div w:id="801732244">
          <w:marLeft w:val="0"/>
          <w:marRight w:val="0"/>
          <w:marTop w:val="300"/>
          <w:marBottom w:val="0"/>
          <w:divBdr>
            <w:top w:val="none" w:sz="0" w:space="0" w:color="auto"/>
            <w:left w:val="none" w:sz="0" w:space="0" w:color="auto"/>
            <w:bottom w:val="none" w:sz="0" w:space="0" w:color="auto"/>
            <w:right w:val="none" w:sz="0" w:space="0" w:color="auto"/>
          </w:divBdr>
          <w:divsChild>
            <w:div w:id="248777028">
              <w:marLeft w:val="0"/>
              <w:marRight w:val="0"/>
              <w:marTop w:val="0"/>
              <w:marBottom w:val="0"/>
              <w:divBdr>
                <w:top w:val="none" w:sz="0" w:space="0" w:color="auto"/>
                <w:left w:val="none" w:sz="0" w:space="0" w:color="auto"/>
                <w:bottom w:val="none" w:sz="0" w:space="0" w:color="auto"/>
                <w:right w:val="none" w:sz="0" w:space="0" w:color="auto"/>
              </w:divBdr>
            </w:div>
            <w:div w:id="731729530">
              <w:marLeft w:val="0"/>
              <w:marRight w:val="0"/>
              <w:marTop w:val="0"/>
              <w:marBottom w:val="0"/>
              <w:divBdr>
                <w:top w:val="single" w:sz="48" w:space="0" w:color="CDC7C0"/>
                <w:left w:val="none" w:sz="0" w:space="0" w:color="auto"/>
                <w:bottom w:val="none" w:sz="0" w:space="0" w:color="auto"/>
                <w:right w:val="none" w:sz="0" w:space="0" w:color="auto"/>
              </w:divBdr>
              <w:divsChild>
                <w:div w:id="2119331812">
                  <w:marLeft w:val="0"/>
                  <w:marRight w:val="0"/>
                  <w:marTop w:val="150"/>
                  <w:marBottom w:val="300"/>
                  <w:divBdr>
                    <w:top w:val="none" w:sz="0" w:space="0" w:color="auto"/>
                    <w:left w:val="none" w:sz="0" w:space="0" w:color="auto"/>
                    <w:bottom w:val="none" w:sz="0" w:space="0" w:color="auto"/>
                    <w:right w:val="none" w:sz="0" w:space="0" w:color="auto"/>
                  </w:divBdr>
                </w:div>
                <w:div w:id="56415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937012">
          <w:marLeft w:val="0"/>
          <w:marRight w:val="0"/>
          <w:marTop w:val="0"/>
          <w:marBottom w:val="0"/>
          <w:divBdr>
            <w:top w:val="none" w:sz="0" w:space="0" w:color="auto"/>
            <w:left w:val="none" w:sz="0" w:space="0" w:color="auto"/>
            <w:bottom w:val="none" w:sz="0" w:space="0" w:color="auto"/>
            <w:right w:val="none" w:sz="0" w:space="0" w:color="auto"/>
          </w:divBdr>
        </w:div>
      </w:divsChild>
    </w:div>
    <w:div w:id="1142114214">
      <w:bodyDiv w:val="1"/>
      <w:marLeft w:val="0"/>
      <w:marRight w:val="0"/>
      <w:marTop w:val="0"/>
      <w:marBottom w:val="0"/>
      <w:divBdr>
        <w:top w:val="none" w:sz="0" w:space="0" w:color="auto"/>
        <w:left w:val="none" w:sz="0" w:space="0" w:color="auto"/>
        <w:bottom w:val="none" w:sz="0" w:space="0" w:color="auto"/>
        <w:right w:val="none" w:sz="0" w:space="0" w:color="auto"/>
      </w:divBdr>
      <w:divsChild>
        <w:div w:id="1407143316">
          <w:marLeft w:val="0"/>
          <w:marRight w:val="0"/>
          <w:marTop w:val="150"/>
          <w:marBottom w:val="150"/>
          <w:divBdr>
            <w:top w:val="none" w:sz="0" w:space="0" w:color="auto"/>
            <w:left w:val="none" w:sz="0" w:space="0" w:color="auto"/>
            <w:bottom w:val="none" w:sz="0" w:space="0" w:color="auto"/>
            <w:right w:val="none" w:sz="0" w:space="0" w:color="auto"/>
          </w:divBdr>
        </w:div>
      </w:divsChild>
    </w:div>
    <w:div w:id="1528173803">
      <w:bodyDiv w:val="1"/>
      <w:marLeft w:val="0"/>
      <w:marRight w:val="0"/>
      <w:marTop w:val="0"/>
      <w:marBottom w:val="0"/>
      <w:divBdr>
        <w:top w:val="none" w:sz="0" w:space="0" w:color="auto"/>
        <w:left w:val="none" w:sz="0" w:space="0" w:color="auto"/>
        <w:bottom w:val="none" w:sz="0" w:space="0" w:color="auto"/>
        <w:right w:val="none" w:sz="0" w:space="0" w:color="auto"/>
      </w:divBdr>
    </w:div>
    <w:div w:id="1582181676">
      <w:bodyDiv w:val="1"/>
      <w:marLeft w:val="0"/>
      <w:marRight w:val="0"/>
      <w:marTop w:val="0"/>
      <w:marBottom w:val="0"/>
      <w:divBdr>
        <w:top w:val="none" w:sz="0" w:space="0" w:color="auto"/>
        <w:left w:val="none" w:sz="0" w:space="0" w:color="auto"/>
        <w:bottom w:val="none" w:sz="0" w:space="0" w:color="auto"/>
        <w:right w:val="none" w:sz="0" w:space="0" w:color="auto"/>
      </w:divBdr>
    </w:div>
    <w:div w:id="2084637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618%E2%80%9315" TargetMode="External"/><Relationship Id="rId13" Type="http://schemas.openxmlformats.org/officeDocument/2006/relationships/hyperlink" Target="https://uz.ligazakon.ua/ua/magazine_article/EA014678" TargetMode="External"/><Relationship Id="rId18" Type="http://schemas.openxmlformats.org/officeDocument/2006/relationships/hyperlink" Target="https://uz.ligazakon.ua/ua/magazine_article/EA014678" TargetMode="External"/><Relationship Id="rId3" Type="http://schemas.openxmlformats.org/officeDocument/2006/relationships/styles" Target="styles.xml"/><Relationship Id="rId21" Type="http://schemas.openxmlformats.org/officeDocument/2006/relationships/hyperlink" Target="https://uz.ligazakon.ua/ua/magazine_article/EA014678" TargetMode="External"/><Relationship Id="rId7" Type="http://schemas.openxmlformats.org/officeDocument/2006/relationships/endnotes" Target="endnotes.xml"/><Relationship Id="rId12" Type="http://schemas.openxmlformats.org/officeDocument/2006/relationships/hyperlink" Target="https://uz.ligazakon.ua/ua/magazine_article/EA014678" TargetMode="External"/><Relationship Id="rId17" Type="http://schemas.openxmlformats.org/officeDocument/2006/relationships/hyperlink" Target="https://uz.ligazakon.ua/ua/magazine_article/EA014678"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uz.ligazakon.ua/ua/magazine_article/EA014678" TargetMode="External"/><Relationship Id="rId20" Type="http://schemas.openxmlformats.org/officeDocument/2006/relationships/hyperlink" Target="https://uz.ligazakon.ua/ua/magazine_article/EA01467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yestr.court.gov.ua/Review/86207417"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uz.ligazakon.ua/ua/magazine_article/EA014678" TargetMode="External"/><Relationship Id="rId23" Type="http://schemas.openxmlformats.org/officeDocument/2006/relationships/hyperlink" Target="https://www.facebook.com/watch/live/?ref=watch_permalink&amp;v=146315711050661" TargetMode="External"/><Relationship Id="rId10" Type="http://schemas.openxmlformats.org/officeDocument/2006/relationships/hyperlink" Target="https://zakon.rada.gov.ua/laws/show/851%E2%80%9315" TargetMode="External"/><Relationship Id="rId19" Type="http://schemas.openxmlformats.org/officeDocument/2006/relationships/hyperlink" Target="https://uz.ligazakon.ua/ua/magazine_article/EA014678" TargetMode="External"/><Relationship Id="rId4" Type="http://schemas.openxmlformats.org/officeDocument/2006/relationships/settings" Target="settings.xml"/><Relationship Id="rId9" Type="http://schemas.openxmlformats.org/officeDocument/2006/relationships/hyperlink" Target="https://www.hsa.org.ua/blog/vykorystannya-elektronnyh-dokaziv-u-sudi-vlasnyj-dosvid/" TargetMode="External"/><Relationship Id="rId14" Type="http://schemas.openxmlformats.org/officeDocument/2006/relationships/hyperlink" Target="https://uz.ligazakon.ua/ua/magazine_article/EA014678" TargetMode="External"/><Relationship Id="rId22" Type="http://schemas.openxmlformats.org/officeDocument/2006/relationships/hyperlink" Target="https://zakon.rada.gov.ua/rada/show/v0763910-21"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B884A9-BF9B-4A18-8AC6-2A5B0BF0C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426</TotalTime>
  <Pages>9</Pages>
  <Words>2735</Words>
  <Characters>15593</Characters>
  <Application>Microsoft Office Word</Application>
  <DocSecurity>0</DocSecurity>
  <Lines>129</Lines>
  <Paragraphs>36</Paragraphs>
  <ScaleCrop>false</ScaleCrop>
  <HeadingPairs>
    <vt:vector size="2" baseType="variant">
      <vt:variant>
        <vt:lpstr>Назва</vt:lpstr>
      </vt:variant>
      <vt:variant>
        <vt:i4>1</vt:i4>
      </vt:variant>
    </vt:vector>
  </HeadingPairs>
  <TitlesOfParts>
    <vt:vector size="1" baseType="lpstr">
      <vt:lpstr/>
    </vt:vector>
  </TitlesOfParts>
  <Company>SPecialiST RePack</Company>
  <LinksUpToDate>false</LinksUpToDate>
  <CharactersWithSpaces>18292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dcterms:created xsi:type="dcterms:W3CDTF">2021-09-30T17:59:00Z</dcterms:created>
  <dcterms:modified xsi:type="dcterms:W3CDTF">2021-11-18T15:49:00Z</dcterms:modified>
</cp:coreProperties>
</file>