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80" w:rsidRPr="00520E03" w:rsidRDefault="00F14380" w:rsidP="00F14380">
      <w:pPr>
        <w:tabs>
          <w:tab w:val="left" w:pos="2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0E03">
        <w:rPr>
          <w:rFonts w:ascii="Times New Roman" w:hAnsi="Times New Roman" w:cs="Times New Roman"/>
          <w:b/>
          <w:sz w:val="28"/>
          <w:szCs w:val="28"/>
          <w:lang w:val="uk-UA"/>
        </w:rPr>
        <w:t>УДК:</w:t>
      </w:r>
      <w:r w:rsidR="005611BC" w:rsidRPr="00520E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336.71: 330.341.1</w:t>
      </w:r>
    </w:p>
    <w:p w:rsidR="00F14380" w:rsidRPr="000F447C" w:rsidRDefault="00F14380" w:rsidP="00F143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3E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JEL Classification</w:t>
      </w:r>
      <w:r w:rsidRPr="0004610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:</w:t>
      </w:r>
      <w:r w:rsidR="00520E0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0F4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G </w:t>
      </w:r>
      <w:r w:rsidR="000F447C" w:rsidRPr="000F44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21</w:t>
      </w:r>
      <w:r w:rsidRPr="000F44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;</w:t>
      </w:r>
      <w:r w:rsidR="000F447C" w:rsidRPr="000F4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G </w:t>
      </w:r>
      <w:r w:rsidR="000F447C" w:rsidRPr="000F44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</w:t>
      </w:r>
    </w:p>
    <w:p w:rsidR="00F14380" w:rsidRDefault="00F14380" w:rsidP="00F14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F14380" w:rsidRDefault="00F14380" w:rsidP="00F143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F14380" w:rsidRPr="005D4D7D" w:rsidRDefault="00F14380" w:rsidP="00F143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©</w:t>
      </w:r>
      <w:proofErr w:type="spellStart"/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Нікіфоров</w:t>
      </w:r>
      <w:proofErr w:type="spellEnd"/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 П.О.,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Третякова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 О.В</w:t>
      </w:r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Харабара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 В.М., </w:t>
      </w:r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202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1</w:t>
      </w:r>
    </w:p>
    <w:p w:rsidR="00F14380" w:rsidRPr="005D4D7D" w:rsidRDefault="00F14380" w:rsidP="00F14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Чернівецький національний університет імені Юрія </w:t>
      </w:r>
      <w:proofErr w:type="spellStart"/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Федьковича</w:t>
      </w:r>
      <w:proofErr w:type="spellEnd"/>
      <w:r w:rsidRPr="005D4D7D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, Чернівці</w:t>
      </w:r>
    </w:p>
    <w:p w:rsidR="00F14380" w:rsidRDefault="00F14380" w:rsidP="005667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4380" w:rsidRPr="00F14380" w:rsidRDefault="00F14380" w:rsidP="005667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FIN</w:t>
      </w:r>
      <w:r w:rsidRPr="000461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TECH</w:t>
      </w:r>
      <w:r w:rsidRPr="000461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ІННОВАЦІЇ У ЗАБЕЗПЕЧЕННІ ФІНАНСОВОЇ ІНКЛЮЗІЇ БАНКАМИ УКРАЇНИ</w:t>
      </w:r>
    </w:p>
    <w:p w:rsidR="008D2EF4" w:rsidRPr="00046105" w:rsidRDefault="008D2EF4" w:rsidP="008D2EF4">
      <w:pPr>
        <w:pStyle w:val="Default"/>
        <w:rPr>
          <w:lang w:val="uk-UA"/>
        </w:rPr>
      </w:pPr>
    </w:p>
    <w:p w:rsidR="009266B9" w:rsidRPr="009266B9" w:rsidRDefault="005D44B3" w:rsidP="00964FE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Аналізуються</w:t>
      </w:r>
      <w:r w:rsidR="00E65D8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="0048246D">
        <w:rPr>
          <w:rFonts w:ascii="Times New Roman" w:hAnsi="Times New Roman" w:cs="Times New Roman"/>
          <w:i/>
          <w:sz w:val="24"/>
          <w:szCs w:val="24"/>
          <w:lang w:val="uk-UA"/>
        </w:rPr>
        <w:t>фінтех</w:t>
      </w:r>
      <w:proofErr w:type="spellEnd"/>
      <w:r w:rsidR="0048246D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="009266B9">
        <w:rPr>
          <w:rFonts w:ascii="Times New Roman" w:hAnsi="Times New Roman" w:cs="Times New Roman"/>
          <w:i/>
          <w:sz w:val="24"/>
          <w:szCs w:val="24"/>
          <w:lang w:val="uk-UA"/>
        </w:rPr>
        <w:t>інноваці</w:t>
      </w:r>
      <w:r w:rsidR="0048246D">
        <w:rPr>
          <w:rFonts w:ascii="Times New Roman" w:hAnsi="Times New Roman" w:cs="Times New Roman"/>
          <w:i/>
          <w:sz w:val="24"/>
          <w:szCs w:val="24"/>
          <w:lang w:val="uk-UA"/>
        </w:rPr>
        <w:t xml:space="preserve">ї </w:t>
      </w:r>
      <w:r w:rsidR="009266B9" w:rsidRPr="009266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</w:t>
      </w:r>
      <w:r w:rsidR="0048246D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сучасному банківництві та в діяльності </w:t>
      </w:r>
      <w:proofErr w:type="spellStart"/>
      <w:r w:rsidR="0048246D"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-компаній. Доводиться, що дистанційне банківське обслуг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овування на базі різноманітних </w:t>
      </w:r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цифрових фінансових технологій, а також діяльність </w:t>
      </w:r>
      <w:proofErr w:type="spellStart"/>
      <w:r w:rsidR="0048246D"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-компаній є сьогодні основним стратегічним напрямом розвитку банківського сектору та </w:t>
      </w:r>
      <w:proofErr w:type="spellStart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сфери не лише в Україні, а й в усіх економічно розвинених країнах світу. Наведено порівняльні характеристики банків та </w:t>
      </w:r>
      <w:proofErr w:type="spellStart"/>
      <w:r w:rsidR="0048246D"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-компаній, прогнози щодо їх співробітництва на ринках.</w:t>
      </w:r>
    </w:p>
    <w:p w:rsidR="008D2EF4" w:rsidRPr="00560875" w:rsidRDefault="008D2EF4" w:rsidP="00964FE3">
      <w:pPr>
        <w:pStyle w:val="Default"/>
        <w:ind w:firstLine="709"/>
        <w:jc w:val="both"/>
        <w:rPr>
          <w:rFonts w:ascii="Times New Roman" w:hAnsi="Times New Roman" w:cs="Times New Roman"/>
          <w:lang w:val="uk-UA"/>
        </w:rPr>
      </w:pPr>
    </w:p>
    <w:p w:rsidR="009F2626" w:rsidRPr="00A54A77" w:rsidRDefault="008D2EF4" w:rsidP="00964FE3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A54A77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Ключові слова: </w:t>
      </w:r>
      <w:r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фінансовий ринок,</w:t>
      </w:r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фінансові технології</w:t>
      </w:r>
      <w:r w:rsidR="005D44B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</w:t>
      </w:r>
      <w:r w:rsidR="00520E0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-</w:t>
      </w:r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інновації</w:t>
      </w:r>
      <w:r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, </w:t>
      </w:r>
      <w:proofErr w:type="spellStart"/>
      <w:r w:rsidRPr="00A54A77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фінтех</w:t>
      </w:r>
      <w:proofErr w:type="spellEnd"/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-компанії</w:t>
      </w:r>
      <w:r w:rsidR="005D44B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</w:t>
      </w:r>
      <w:r w:rsidR="00520E0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комерційні банки, </w:t>
      </w:r>
      <w:proofErr w:type="spellStart"/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діджиталізація</w:t>
      </w:r>
      <w:proofErr w:type="spellEnd"/>
      <w:r w:rsidR="00E71F5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 банківський продукт</w:t>
      </w:r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, екосистеми, </w:t>
      </w:r>
      <w:proofErr w:type="spellStart"/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маркетплейси</w:t>
      </w:r>
      <w:proofErr w:type="spellEnd"/>
      <w:r w:rsidR="00520E0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, інновації </w:t>
      </w:r>
      <w:r w:rsidR="007B31A8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у</w:t>
      </w:r>
      <w:r w:rsidR="00520E0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банківській сфері.</w:t>
      </w:r>
      <w:r w:rsidR="0048246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8D2EF4" w:rsidRDefault="008D2EF4" w:rsidP="008D2EF4">
      <w:pPr>
        <w:rPr>
          <w:i/>
          <w:iCs/>
          <w:color w:val="000000"/>
          <w:sz w:val="20"/>
          <w:szCs w:val="20"/>
          <w:lang w:val="uk-UA"/>
        </w:rPr>
      </w:pPr>
    </w:p>
    <w:p w:rsidR="000B02E3" w:rsidRPr="00046105" w:rsidRDefault="008D2EF4" w:rsidP="00A54A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EF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Постановка проблеми</w:t>
      </w:r>
      <w:r w:rsidRPr="008D2E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667B6" w:rsidRPr="008D2EF4">
        <w:rPr>
          <w:rFonts w:ascii="Times New Roman" w:hAnsi="Times New Roman" w:cs="Times New Roman"/>
          <w:sz w:val="28"/>
          <w:szCs w:val="28"/>
          <w:lang w:val="uk-UA"/>
        </w:rPr>
        <w:t>Успішний розвиток української економіки багато в чому визначається рівнем розвитку її банківської системи, здатної підтримати її дешевими ресурсами та стимулюват</w:t>
      </w:r>
      <w:r w:rsidR="00560875">
        <w:rPr>
          <w:rFonts w:ascii="Times New Roman" w:hAnsi="Times New Roman" w:cs="Times New Roman"/>
          <w:sz w:val="28"/>
          <w:szCs w:val="28"/>
          <w:lang w:val="uk-UA"/>
        </w:rPr>
        <w:t xml:space="preserve">и внутрішній економічний попит </w:t>
      </w:r>
      <w:r w:rsidR="00560875" w:rsidRPr="005608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67B6" w:rsidRPr="008D2EF4">
        <w:rPr>
          <w:rFonts w:ascii="Times New Roman" w:hAnsi="Times New Roman" w:cs="Times New Roman"/>
          <w:sz w:val="28"/>
          <w:szCs w:val="28"/>
          <w:lang w:val="uk-UA"/>
        </w:rPr>
        <w:t xml:space="preserve"> країні. Стійкість банківської системи України безпосередньо залежить від стійкості її окремих елементів – учасників системи, насамперед банків, а також стійкістю та міцністю взаємозв'язків між ними.</w:t>
      </w:r>
      <w:r w:rsidR="007A1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490F" w:rsidRPr="008D2EF4">
        <w:rPr>
          <w:rFonts w:ascii="Times New Roman" w:hAnsi="Times New Roman" w:cs="Times New Roman"/>
          <w:sz w:val="28"/>
          <w:szCs w:val="28"/>
          <w:lang w:val="uk-UA"/>
        </w:rPr>
        <w:t>Сьогодні б</w:t>
      </w:r>
      <w:r w:rsidR="005667B6" w:rsidRPr="008D2EF4">
        <w:rPr>
          <w:rFonts w:ascii="Times New Roman" w:hAnsi="Times New Roman" w:cs="Times New Roman"/>
          <w:sz w:val="28"/>
          <w:szCs w:val="28"/>
          <w:lang w:val="uk-UA"/>
        </w:rPr>
        <w:t>анки мають змінитися, а їхній внесок у досягнення загальноекономічних завдань і роль в економічному розвитку мають бути значно підвищені.</w:t>
      </w:r>
    </w:p>
    <w:p w:rsidR="00B964C0" w:rsidRPr="008D2EF4" w:rsidRDefault="00B5430D" w:rsidP="003E30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Важливим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інструментом підвищення ролі банків у прискоренні</w:t>
      </w:r>
      <w:r w:rsidR="007B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економічного зростання можуть стати фінансові інновації.</w:t>
      </w:r>
      <w:r w:rsidR="00B964C0" w:rsidRPr="006613E0">
        <w:rPr>
          <w:rFonts w:ascii="Times New Roman" w:hAnsi="Times New Roman" w:cs="Times New Roman"/>
          <w:sz w:val="28"/>
          <w:szCs w:val="28"/>
          <w:lang w:val="uk-UA"/>
        </w:rPr>
        <w:t>Зручність електронно-цифрових технологій,</w:t>
      </w:r>
      <w:r w:rsidR="009266B9">
        <w:rPr>
          <w:rFonts w:ascii="Times New Roman" w:hAnsi="Times New Roman" w:cs="Times New Roman"/>
          <w:sz w:val="28"/>
          <w:szCs w:val="28"/>
          <w:lang w:val="uk-UA"/>
        </w:rPr>
        <w:t xml:space="preserve"> що вже високо оцінені</w:t>
      </w:r>
      <w:r w:rsidR="00B964C0"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 у всіх напрямках життєдіяльності, тиражується </w:t>
      </w:r>
      <w:r w:rsidR="00B964C0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B964C0" w:rsidRPr="006613E0">
        <w:rPr>
          <w:rFonts w:ascii="Times New Roman" w:hAnsi="Times New Roman" w:cs="Times New Roman"/>
          <w:sz w:val="28"/>
          <w:szCs w:val="28"/>
          <w:lang w:val="uk-UA"/>
        </w:rPr>
        <w:t>на фінансові послуги. Скорочення клієнтської бази старшого покоління та розширення клієнтської бази покоління «міленіуму» стимулює розвиток дистанційн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 xml:space="preserve">ого банківського 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lastRenderedPageBreak/>
        <w:t>обслуговування, о</w:t>
      </w:r>
      <w:r w:rsidR="009266B9">
        <w:rPr>
          <w:rFonts w:ascii="Times New Roman" w:hAnsi="Times New Roman" w:cs="Times New Roman"/>
          <w:sz w:val="28"/>
          <w:szCs w:val="28"/>
          <w:lang w:val="uk-UA"/>
        </w:rPr>
        <w:t xml:space="preserve">сновним фактором </w:t>
      </w:r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7A1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є формування 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 xml:space="preserve">для банків </w:t>
      </w:r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>клієнтської бази банків нового покоління, якому властиві: висока динамічність, відсутність часу на відвідування банківських офісів, а саме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>головне – звични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>м форматом для цього сегмента є</w:t>
      </w:r>
      <w:r w:rsidR="00474F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>гаджетів</w:t>
      </w:r>
      <w:proofErr w:type="spellEnd"/>
      <w:r w:rsidR="006613E0"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 для збору та передачі інформації. </w:t>
      </w:r>
      <w:r w:rsidR="00B964C0">
        <w:rPr>
          <w:rFonts w:ascii="Times New Roman" w:hAnsi="Times New Roman" w:cs="Times New Roman"/>
          <w:sz w:val="28"/>
          <w:szCs w:val="28"/>
          <w:lang w:val="uk-UA"/>
        </w:rPr>
        <w:t>Отже, д</w:t>
      </w:r>
      <w:r w:rsidR="00B964C0" w:rsidRPr="008D2EF4">
        <w:rPr>
          <w:rFonts w:ascii="Times New Roman" w:hAnsi="Times New Roman" w:cs="Times New Roman"/>
          <w:sz w:val="28"/>
          <w:szCs w:val="28"/>
          <w:lang w:val="uk-UA"/>
        </w:rPr>
        <w:t>истанційне банківське обслуговування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 xml:space="preserve"> та різноманітні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33B5" w:rsidRPr="004733B5">
        <w:rPr>
          <w:rFonts w:ascii="Times New Roman" w:hAnsi="Times New Roman" w:cs="Times New Roman"/>
          <w:sz w:val="28"/>
          <w:szCs w:val="28"/>
          <w:lang w:val="uk-UA"/>
        </w:rPr>
        <w:t>FinTech інновації</w:t>
      </w:r>
      <w:r w:rsidR="00571848">
        <w:rPr>
          <w:rFonts w:ascii="Times New Roman" w:hAnsi="Times New Roman" w:cs="Times New Roman"/>
          <w:sz w:val="28"/>
          <w:szCs w:val="28"/>
          <w:lang w:val="uk-UA"/>
        </w:rPr>
        <w:t xml:space="preserve"> виступають</w:t>
      </w:r>
      <w:r w:rsidR="00B964C0" w:rsidRPr="008D2EF4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основним стратегічним напрямком розвитку банківського сектора не лише в Україні, а й у всіх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 розвинених країнах</w:t>
      </w:r>
      <w:r w:rsidR="00560875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0F4F" w:rsidRPr="000B02E3" w:rsidRDefault="00B964C0" w:rsidP="00FF1A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A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Аналіз останніх досліджень і публікацій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. Дослідження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474F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розвитку та ролі </w:t>
      </w:r>
      <w:r w:rsidR="006A0EC6" w:rsidRPr="00FF1A6A">
        <w:rPr>
          <w:rFonts w:ascii="Times New Roman" w:hAnsi="Times New Roman" w:cs="Times New Roman"/>
          <w:sz w:val="28"/>
          <w:szCs w:val="28"/>
          <w:lang w:val="uk-UA"/>
        </w:rPr>
        <w:t>FinTech інновацій, їхньої сутності та впровадженн</w:t>
      </w:r>
      <w:r w:rsidR="003E302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A0EC6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фінансов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 сектор</w:t>
      </w:r>
      <w:r w:rsidR="00474F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присв</w:t>
      </w:r>
      <w:r w:rsid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чені праці 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таких </w:t>
      </w:r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вітчизняних науковців 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</w:t>
      </w:r>
      <w:proofErr w:type="spellStart"/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С.Волосович</w:t>
      </w:r>
      <w:proofErr w:type="spellEnd"/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Л. </w:t>
      </w:r>
      <w:proofErr w:type="spellStart"/>
      <w:r w:rsidR="006A0EC6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Дудинець</w:t>
      </w:r>
      <w:proofErr w:type="spellEnd"/>
      <w:r w:rsidR="00C20F4F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, І.</w:t>
      </w:r>
      <w:r w:rsidR="00474F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Крупка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В. Кова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ленко, О. Борисюк, 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Коваль</w:t>
      </w:r>
      <w:r w:rsidR="00C20F4F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чук,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О. Мельник, </w:t>
      </w:r>
      <w:r w:rsidR="00CB748A">
        <w:rPr>
          <w:rFonts w:ascii="Times New Roman" w:hAnsi="Times New Roman" w:cs="Times New Roman"/>
          <w:sz w:val="28"/>
          <w:szCs w:val="28"/>
          <w:lang w:val="uk-UA"/>
        </w:rPr>
        <w:t xml:space="preserve">П. </w:t>
      </w:r>
      <w:proofErr w:type="spellStart"/>
      <w:r w:rsidR="00CB748A">
        <w:rPr>
          <w:rFonts w:ascii="Times New Roman" w:hAnsi="Times New Roman" w:cs="Times New Roman"/>
          <w:sz w:val="28"/>
          <w:szCs w:val="28"/>
          <w:lang w:val="uk-UA"/>
        </w:rPr>
        <w:t>Нікіфоров</w:t>
      </w:r>
      <w:proofErr w:type="spellEnd"/>
      <w:r w:rsidR="00CB74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>І. Пасічник,</w:t>
      </w:r>
      <w:r w:rsidR="00CB748A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="00CB748A">
        <w:rPr>
          <w:rFonts w:ascii="Times New Roman" w:hAnsi="Times New Roman" w:cs="Times New Roman"/>
          <w:sz w:val="28"/>
          <w:szCs w:val="28"/>
          <w:lang w:val="uk-UA"/>
        </w:rPr>
        <w:t>Поченчук</w:t>
      </w:r>
      <w:proofErr w:type="spellEnd"/>
      <w:r w:rsidR="00CB74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Я. Чайко</w:t>
      </w:r>
      <w:r w:rsidR="00C20F4F"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ський. 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>Відзначаючи вагомі результати наукових здобутків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 xml:space="preserve"> з даної тематики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E302D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>зазначити, що низка теоретичних і практичних</w:t>
      </w:r>
      <w:r w:rsidR="00474F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питань щодо </w:t>
      </w:r>
      <w:r w:rsidR="00FF1A6A" w:rsidRPr="00FF1A6A">
        <w:rPr>
          <w:rFonts w:ascii="Times New Roman" w:hAnsi="Times New Roman" w:cs="Times New Roman"/>
          <w:sz w:val="28"/>
          <w:szCs w:val="28"/>
          <w:lang w:val="uk-UA"/>
        </w:rPr>
        <w:t>визначення місця FinTech інновацій у за</w:t>
      </w:r>
      <w:r w:rsidR="00474F48">
        <w:rPr>
          <w:rFonts w:ascii="Times New Roman" w:hAnsi="Times New Roman" w:cs="Times New Roman"/>
          <w:sz w:val="28"/>
          <w:szCs w:val="28"/>
          <w:lang w:val="uk-UA"/>
        </w:rPr>
        <w:t xml:space="preserve">безпеченні фінансової інклюзії </w:t>
      </w:r>
      <w:r w:rsidR="00FF1A6A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банками України 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>потребу</w:t>
      </w:r>
      <w:r w:rsidR="00FF1A6A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C20F4F" w:rsidRPr="00FF1A6A"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 дослідження</w:t>
      </w:r>
      <w:r w:rsidR="000B02E3">
        <w:rPr>
          <w:rFonts w:ascii="Times New Roman" w:hAnsi="Times New Roman" w:cs="Times New Roman"/>
          <w:sz w:val="28"/>
          <w:szCs w:val="28"/>
          <w:lang w:val="uk-UA"/>
        </w:rPr>
        <w:t xml:space="preserve"> та аналізу</w:t>
      </w:r>
      <w:r w:rsidR="000B02E3" w:rsidRPr="000B02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1A6A" w:rsidRPr="00FF1A6A" w:rsidRDefault="00FF1A6A" w:rsidP="00AB493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A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Метою дослідження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аналіз 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окремих аспектів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діяльності FinTech-компаній і </w:t>
      </w:r>
      <w:r w:rsidR="003E3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комерційних банків та 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визначення ролі </w:t>
      </w:r>
      <w:r w:rsidRPr="00FF1A6A">
        <w:rPr>
          <w:rFonts w:ascii="Times New Roman" w:hAnsi="Times New Roman" w:cs="Times New Roman"/>
          <w:sz w:val="28"/>
          <w:szCs w:val="28"/>
          <w:lang w:val="uk-UA"/>
        </w:rPr>
        <w:t>FinTech інновацій у за</w:t>
      </w:r>
      <w:r w:rsidR="003E302D">
        <w:rPr>
          <w:rFonts w:ascii="Times New Roman" w:hAnsi="Times New Roman" w:cs="Times New Roman"/>
          <w:sz w:val="28"/>
          <w:szCs w:val="28"/>
          <w:lang w:val="uk-UA"/>
        </w:rPr>
        <w:t xml:space="preserve">безпеченні фінансової інклюзії </w:t>
      </w:r>
      <w:r w:rsidRPr="00FF1A6A">
        <w:rPr>
          <w:rFonts w:ascii="Times New Roman" w:hAnsi="Times New Roman" w:cs="Times New Roman"/>
          <w:sz w:val="28"/>
          <w:szCs w:val="28"/>
          <w:lang w:val="uk-UA"/>
        </w:rPr>
        <w:t>банками України</w:t>
      </w:r>
      <w:r w:rsidR="00473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1C97" w:rsidRDefault="00B964C0" w:rsidP="00AB49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A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Виклад основного матеріалу дослідження</w:t>
      </w:r>
      <w:r w:rsidRPr="00FF1A6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22F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>Модернізація банківського сектора на користь підвищення ефективності національної економіки може бути досягнута шляхом використання фінансових інновацій</w:t>
      </w:r>
      <w:r w:rsidR="00791C9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>Сьогодні неоднозначні перспективи зростання кредитного портфеля у поєднанні</w:t>
      </w:r>
      <w:r w:rsidR="00AC4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>з посиленням регуляторного тиску та зростанням операційних витрат на ведення банківського бізнесу, значною мірою пояснюють інтерес</w:t>
      </w:r>
      <w:r w:rsidR="00746A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банків до фінансових інновацій. </w:t>
      </w:r>
      <w:r w:rsidR="006536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ці</w:t>
      </w:r>
      <w:r w:rsidR="00791C97">
        <w:rPr>
          <w:rFonts w:ascii="Times New Roman" w:hAnsi="Times New Roman" w:cs="Times New Roman"/>
          <w:sz w:val="28"/>
          <w:szCs w:val="28"/>
          <w:lang w:val="uk-UA"/>
        </w:rPr>
        <w:t>лому нові технології, безумовно</w:t>
      </w:r>
      <w:r w:rsidR="00AC47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є вікном можливостей дл</w:t>
      </w:r>
      <w:r w:rsidR="00791C97">
        <w:rPr>
          <w:rFonts w:ascii="Times New Roman" w:hAnsi="Times New Roman" w:cs="Times New Roman"/>
          <w:sz w:val="28"/>
          <w:szCs w:val="28"/>
          <w:lang w:val="uk-UA"/>
        </w:rPr>
        <w:t xml:space="preserve">я банків і повинні розглядатися </w:t>
      </w:r>
      <w:r w:rsidR="00791C97" w:rsidRPr="001B01CE">
        <w:rPr>
          <w:rFonts w:ascii="Times New Roman" w:hAnsi="Times New Roman" w:cs="Times New Roman"/>
          <w:sz w:val="28"/>
          <w:szCs w:val="28"/>
          <w:lang w:val="uk-UA"/>
        </w:rPr>
        <w:t>як нові можливості для ведення бізнесу.</w:t>
      </w:r>
    </w:p>
    <w:p w:rsidR="003E302D" w:rsidRDefault="003E302D" w:rsidP="00AB49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новітніх цифрових технологій змінює сам ландшафт банківництва</w:t>
      </w:r>
      <w:r w:rsidR="0055552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вже сьогодні</w:t>
      </w:r>
      <w:r w:rsidR="0055552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на перспективу. Одні технології (хмари,</w:t>
      </w:r>
      <w:r w:rsidR="00AC4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миттєві платежі, АРІ) є широковживаними, інші (квантові обчислення) лише проходять сьогодні етап становлення. Майбутнє новітніх технологій банківської справи визначається споживачами банківських послуг</w:t>
      </w:r>
      <w:r w:rsidR="009529BC">
        <w:rPr>
          <w:rFonts w:ascii="Times New Roman" w:hAnsi="Times New Roman" w:cs="Times New Roman"/>
          <w:sz w:val="28"/>
          <w:szCs w:val="28"/>
          <w:lang w:val="uk-UA"/>
        </w:rPr>
        <w:t xml:space="preserve">, які розглядають </w:t>
      </w:r>
      <w:proofErr w:type="spellStart"/>
      <w:r w:rsidR="009529BC">
        <w:rPr>
          <w:rFonts w:ascii="Times New Roman" w:hAnsi="Times New Roman" w:cs="Times New Roman"/>
          <w:sz w:val="28"/>
          <w:szCs w:val="28"/>
          <w:lang w:val="uk-UA"/>
        </w:rPr>
        <w:t>цифровізацію</w:t>
      </w:r>
      <w:proofErr w:type="spellEnd"/>
      <w:r w:rsidR="009529BC">
        <w:rPr>
          <w:rFonts w:ascii="Times New Roman" w:hAnsi="Times New Roman" w:cs="Times New Roman"/>
          <w:sz w:val="28"/>
          <w:szCs w:val="28"/>
          <w:lang w:val="uk-UA"/>
        </w:rPr>
        <w:t xml:space="preserve"> життя як те, що покращує це життя.</w:t>
      </w:r>
    </w:p>
    <w:p w:rsidR="009529BC" w:rsidRDefault="009529BC" w:rsidP="00AB49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цілому, сьогодні можна констатувати, що зміст інновацій</w:t>
      </w:r>
      <w:r w:rsidR="002A2B90">
        <w:rPr>
          <w:rFonts w:ascii="Times New Roman" w:hAnsi="Times New Roman" w:cs="Times New Roman"/>
          <w:sz w:val="28"/>
          <w:szCs w:val="28"/>
          <w:lang w:val="uk-UA"/>
        </w:rPr>
        <w:t>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2B90">
        <w:rPr>
          <w:rFonts w:ascii="Times New Roman" w:hAnsi="Times New Roman" w:cs="Times New Roman"/>
          <w:sz w:val="28"/>
          <w:szCs w:val="28"/>
          <w:lang w:val="uk-UA"/>
        </w:rPr>
        <w:t xml:space="preserve"> банків охоплює три сегменти </w:t>
      </w:r>
      <w:proofErr w:type="spellStart"/>
      <w:r w:rsidR="002A2B90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="002A2B90">
        <w:rPr>
          <w:rFonts w:ascii="Times New Roman" w:hAnsi="Times New Roman" w:cs="Times New Roman"/>
          <w:sz w:val="28"/>
          <w:szCs w:val="28"/>
          <w:lang w:val="uk-UA"/>
        </w:rPr>
        <w:t>-інновацій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а саме: </w:t>
      </w:r>
    </w:p>
    <w:p w:rsidR="009529BC" w:rsidRPr="00933D0F" w:rsidRDefault="009529BC" w:rsidP="00F73568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D0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і впровадження нових методів і організаційних форм надання банківських послуг (а це – відмова від мережі філій, електронний </w:t>
      </w:r>
      <w:proofErr w:type="spellStart"/>
      <w:r w:rsidRPr="00933D0F">
        <w:rPr>
          <w:rFonts w:ascii="Times New Roman" w:hAnsi="Times New Roman" w:cs="Times New Roman"/>
          <w:sz w:val="28"/>
          <w:szCs w:val="28"/>
          <w:lang w:val="uk-UA"/>
        </w:rPr>
        <w:t>банкінг</w:t>
      </w:r>
      <w:proofErr w:type="spellEnd"/>
      <w:r w:rsidRPr="00933D0F">
        <w:rPr>
          <w:rFonts w:ascii="Times New Roman" w:hAnsi="Times New Roman" w:cs="Times New Roman"/>
          <w:sz w:val="28"/>
          <w:szCs w:val="28"/>
          <w:lang w:val="uk-UA"/>
        </w:rPr>
        <w:t>, поштово-банківські послуги, віддалене кредитування тощо);</w:t>
      </w:r>
    </w:p>
    <w:p w:rsidR="009529BC" w:rsidRPr="00933D0F" w:rsidRDefault="009529BC" w:rsidP="00F73568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D0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та </w:t>
      </w:r>
      <w:r w:rsidR="00933D0F" w:rsidRPr="00933D0F">
        <w:rPr>
          <w:rFonts w:ascii="Times New Roman" w:hAnsi="Times New Roman" w:cs="Times New Roman"/>
          <w:sz w:val="28"/>
          <w:szCs w:val="28"/>
          <w:lang w:val="uk-UA"/>
        </w:rPr>
        <w:t>впровадження</w:t>
      </w:r>
      <w:r w:rsidRPr="00933D0F">
        <w:rPr>
          <w:rFonts w:ascii="Times New Roman" w:hAnsi="Times New Roman" w:cs="Times New Roman"/>
          <w:sz w:val="28"/>
          <w:szCs w:val="28"/>
          <w:lang w:val="uk-UA"/>
        </w:rPr>
        <w:t xml:space="preserve"> нових фінансових</w:t>
      </w:r>
      <w:r w:rsidR="00933D0F" w:rsidRPr="00933D0F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організаційних інструментів, їх інноваційне поєднання;</w:t>
      </w:r>
    </w:p>
    <w:p w:rsidR="00933D0F" w:rsidRPr="00933D0F" w:rsidRDefault="00933D0F" w:rsidP="00F73568">
      <w:pPr>
        <w:pStyle w:val="a4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D0F">
        <w:rPr>
          <w:rFonts w:ascii="Times New Roman" w:hAnsi="Times New Roman" w:cs="Times New Roman"/>
          <w:sz w:val="28"/>
          <w:szCs w:val="28"/>
          <w:lang w:val="uk-UA"/>
        </w:rPr>
        <w:t>виділення в русі етапів розвитку життєвого циклу інновацій у сфері банківництва (від зародження ідеї по використанню відповідного інструменту до його інноваційної трансформації при впровадженні).</w:t>
      </w:r>
    </w:p>
    <w:p w:rsidR="00933D0F" w:rsidRDefault="00933D0F" w:rsidP="008E4A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 це дає змогу </w:t>
      </w:r>
      <w:r w:rsidR="00425980">
        <w:rPr>
          <w:rFonts w:ascii="Times New Roman" w:hAnsi="Times New Roman" w:cs="Times New Roman"/>
          <w:sz w:val="28"/>
          <w:szCs w:val="28"/>
          <w:lang w:val="uk-UA"/>
        </w:rPr>
        <w:t>узагальнити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до основних напрямів діяльності банків, </w:t>
      </w:r>
      <w:r w:rsidR="00425980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різній мірі з фінансовими інноваціями та інноваційними змінами, необхідно віднести такі: </w:t>
      </w:r>
    </w:p>
    <w:p w:rsidR="00425980" w:rsidRPr="00425980" w:rsidRDefault="00933D0F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t>нові банківські продукти, послуги, форми організації на базі нових інформаційних технологій;</w:t>
      </w:r>
    </w:p>
    <w:p w:rsidR="00933D0F" w:rsidRPr="00425980" w:rsidRDefault="00933D0F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t xml:space="preserve">віртуальні банківські та фінансові </w:t>
      </w:r>
      <w:r w:rsidR="00425980" w:rsidRPr="00425980">
        <w:rPr>
          <w:rFonts w:ascii="Times New Roman" w:hAnsi="Times New Roman" w:cs="Times New Roman"/>
          <w:sz w:val="28"/>
          <w:szCs w:val="28"/>
          <w:lang w:val="uk-UA"/>
        </w:rPr>
        <w:t>технології</w:t>
      </w:r>
      <w:r w:rsidRPr="00425980">
        <w:rPr>
          <w:rFonts w:ascii="Times New Roman" w:hAnsi="Times New Roman" w:cs="Times New Roman"/>
          <w:sz w:val="28"/>
          <w:szCs w:val="28"/>
          <w:lang w:val="uk-UA"/>
        </w:rPr>
        <w:t>, а саме управління банківськими рахунками че</w:t>
      </w:r>
      <w:r w:rsidR="00425980" w:rsidRPr="00425980">
        <w:rPr>
          <w:rFonts w:ascii="Times New Roman" w:hAnsi="Times New Roman" w:cs="Times New Roman"/>
          <w:sz w:val="28"/>
          <w:szCs w:val="28"/>
          <w:lang w:val="uk-UA"/>
        </w:rPr>
        <w:t>рез електронні системи зв’язку (</w:t>
      </w:r>
      <w:r w:rsidRPr="00425980">
        <w:rPr>
          <w:rFonts w:ascii="Times New Roman" w:hAnsi="Times New Roman" w:cs="Times New Roman"/>
          <w:sz w:val="28"/>
          <w:szCs w:val="28"/>
          <w:lang w:val="uk-UA"/>
        </w:rPr>
        <w:t>банк – клієнт</w:t>
      </w:r>
      <w:r w:rsidR="00425980" w:rsidRPr="00425980">
        <w:rPr>
          <w:rFonts w:ascii="Times New Roman" w:hAnsi="Times New Roman" w:cs="Times New Roman"/>
          <w:sz w:val="28"/>
          <w:szCs w:val="28"/>
          <w:lang w:val="uk-UA"/>
        </w:rPr>
        <w:t xml:space="preserve">) шляхом використання електронного підпису, укладання договорів на </w:t>
      </w:r>
      <w:r w:rsidR="009A73F8">
        <w:rPr>
          <w:rFonts w:ascii="Times New Roman" w:hAnsi="Times New Roman" w:cs="Times New Roman"/>
          <w:sz w:val="28"/>
          <w:szCs w:val="28"/>
          <w:lang w:val="uk-UA"/>
        </w:rPr>
        <w:t>обслуговува</w:t>
      </w:r>
      <w:r w:rsidR="00425980" w:rsidRPr="00425980">
        <w:rPr>
          <w:rFonts w:ascii="Times New Roman" w:hAnsi="Times New Roman" w:cs="Times New Roman"/>
          <w:sz w:val="28"/>
          <w:szCs w:val="28"/>
          <w:lang w:val="uk-UA"/>
        </w:rPr>
        <w:t>ння;</w:t>
      </w:r>
    </w:p>
    <w:p w:rsidR="00425980" w:rsidRPr="00425980" w:rsidRDefault="00425980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комплексне використання нових </w:t>
      </w:r>
      <w:proofErr w:type="spellStart"/>
      <w:r w:rsidRPr="00425980">
        <w:rPr>
          <w:rFonts w:ascii="Times New Roman" w:hAnsi="Times New Roman" w:cs="Times New Roman"/>
          <w:sz w:val="28"/>
          <w:szCs w:val="28"/>
          <w:lang w:val="uk-UA"/>
        </w:rPr>
        <w:t>інфокомунікаційних</w:t>
      </w:r>
      <w:proofErr w:type="spellEnd"/>
      <w:r w:rsidRPr="00425980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дл</w:t>
      </w:r>
      <w:r w:rsidR="009030E3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25980">
        <w:rPr>
          <w:rFonts w:ascii="Times New Roman" w:hAnsi="Times New Roman" w:cs="Times New Roman"/>
          <w:sz w:val="28"/>
          <w:szCs w:val="28"/>
          <w:lang w:val="uk-UA"/>
        </w:rPr>
        <w:t xml:space="preserve">цифрового маркетингу, наприклад </w:t>
      </w:r>
      <w:r w:rsidRPr="00425980"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Pr="00425980">
        <w:rPr>
          <w:rFonts w:ascii="Times New Roman" w:hAnsi="Times New Roman" w:cs="Times New Roman"/>
          <w:sz w:val="28"/>
          <w:szCs w:val="28"/>
          <w:lang w:val="uk-UA"/>
        </w:rPr>
        <w:t>-тех</w:t>
      </w:r>
      <w:r w:rsidR="009030E3">
        <w:rPr>
          <w:rFonts w:ascii="Times New Roman" w:hAnsi="Times New Roman" w:cs="Times New Roman"/>
          <w:sz w:val="28"/>
          <w:szCs w:val="28"/>
          <w:lang w:val="uk-UA"/>
        </w:rPr>
        <w:t xml:space="preserve">нології, тобто зниження витрат </w:t>
      </w:r>
      <w:r w:rsidRPr="00425980">
        <w:rPr>
          <w:rFonts w:ascii="Times New Roman" w:hAnsi="Times New Roman" w:cs="Times New Roman"/>
          <w:sz w:val="28"/>
          <w:szCs w:val="28"/>
          <w:lang w:val="uk-UA"/>
        </w:rPr>
        <w:t>на просування інформації;</w:t>
      </w:r>
    </w:p>
    <w:p w:rsidR="00425980" w:rsidRPr="00425980" w:rsidRDefault="00425980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t>аналітичну обробку внутрішньої інформації та нові можливості внутрішнього контролю та аудиту;</w:t>
      </w:r>
    </w:p>
    <w:p w:rsidR="00425980" w:rsidRPr="00425980" w:rsidRDefault="00425980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зміни кваліфікації персоналу та поява нових кваліфікацій;</w:t>
      </w:r>
    </w:p>
    <w:p w:rsidR="009529BC" w:rsidRPr="00425980" w:rsidRDefault="00425980" w:rsidP="00F73568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980">
        <w:rPr>
          <w:rFonts w:ascii="Times New Roman" w:hAnsi="Times New Roman" w:cs="Times New Roman"/>
          <w:sz w:val="28"/>
          <w:szCs w:val="28"/>
          <w:lang w:val="uk-UA"/>
        </w:rPr>
        <w:t>нові автоматизовані платформи самообслуговування.</w:t>
      </w:r>
    </w:p>
    <w:p w:rsidR="000508A6" w:rsidRDefault="000508A6" w:rsidP="000508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У 2020 році обсяг венчурних інвестицій у </w:t>
      </w:r>
      <w:proofErr w:type="spellStart"/>
      <w:r w:rsidRPr="00F86FD1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-проекти у світі </w:t>
      </w:r>
      <w:r w:rsidR="00425980">
        <w:rPr>
          <w:rFonts w:ascii="Times New Roman" w:hAnsi="Times New Roman" w:cs="Times New Roman"/>
          <w:sz w:val="28"/>
          <w:szCs w:val="28"/>
          <w:lang w:val="uk-UA"/>
        </w:rPr>
        <w:t>становив</w:t>
      </w:r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 $42,14 млрд., що на 3% менше, ніж роком раніше. Кількість раундів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скоротилася ще більше </w:t>
      </w:r>
      <w:r w:rsidR="009529B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13%</w:t>
      </w:r>
      <w:r w:rsidR="00555520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до 1991 угод. Про це свідчать дані аналітиків CB </w:t>
      </w:r>
      <w:proofErr w:type="spellStart"/>
      <w:r w:rsidRPr="00F86FD1">
        <w:rPr>
          <w:rFonts w:ascii="Times New Roman" w:hAnsi="Times New Roman" w:cs="Times New Roman"/>
          <w:sz w:val="28"/>
          <w:szCs w:val="28"/>
          <w:lang w:val="uk-UA"/>
        </w:rPr>
        <w:t>Insights</w:t>
      </w:r>
      <w:proofErr w:type="spellEnd"/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. Згідно з їхніми розрахунками у четвертому кварталі 2020 року було здійснено 522 інвестиційні угоди у </w:t>
      </w:r>
      <w:proofErr w:type="spellStart"/>
      <w:r w:rsidRPr="00F86FD1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Pr="00F86FD1">
        <w:rPr>
          <w:rFonts w:ascii="Times New Roman" w:hAnsi="Times New Roman" w:cs="Times New Roman"/>
          <w:sz w:val="28"/>
          <w:szCs w:val="28"/>
          <w:lang w:val="uk-UA"/>
        </w:rPr>
        <w:t>-галузі, що на 11% ме</w:t>
      </w:r>
      <w:r>
        <w:rPr>
          <w:rFonts w:ascii="Times New Roman" w:hAnsi="Times New Roman" w:cs="Times New Roman"/>
          <w:sz w:val="28"/>
          <w:szCs w:val="28"/>
          <w:lang w:val="uk-UA"/>
        </w:rPr>
        <w:t>нше від показника попереднього року</w:t>
      </w:r>
      <w:r w:rsidRPr="00F86FD1">
        <w:rPr>
          <w:rFonts w:ascii="Times New Roman" w:hAnsi="Times New Roman" w:cs="Times New Roman"/>
          <w:sz w:val="28"/>
          <w:szCs w:val="28"/>
          <w:lang w:val="uk-UA"/>
        </w:rPr>
        <w:t>. Така слабка динаміка спостерігалася востанн</w:t>
      </w:r>
      <w:r>
        <w:rPr>
          <w:rFonts w:ascii="Times New Roman" w:hAnsi="Times New Roman" w:cs="Times New Roman"/>
          <w:sz w:val="28"/>
          <w:szCs w:val="28"/>
          <w:lang w:val="uk-UA"/>
        </w:rPr>
        <w:t>є в</w:t>
      </w:r>
      <w:r w:rsidRPr="00F86FD1">
        <w:rPr>
          <w:rFonts w:ascii="Times New Roman" w:hAnsi="Times New Roman" w:cs="Times New Roman"/>
          <w:sz w:val="28"/>
          <w:szCs w:val="28"/>
          <w:lang w:val="uk-UA"/>
        </w:rPr>
        <w:t xml:space="preserve"> третьому кварталі 2019 року</w:t>
      </w:r>
      <w:r w:rsidRPr="000A076F">
        <w:rPr>
          <w:rFonts w:ascii="Times New Roman" w:hAnsi="Times New Roman" w:cs="Times New Roman"/>
          <w:sz w:val="28"/>
          <w:szCs w:val="28"/>
          <w:lang w:val="uk-UA"/>
        </w:rPr>
        <w:t>» [1].</w:t>
      </w:r>
    </w:p>
    <w:p w:rsidR="006613E0" w:rsidRDefault="006613E0" w:rsidP="006613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Факторами</w:t>
      </w:r>
      <w:r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 поширення використання банківських інновацій</w:t>
      </w:r>
      <w:r w:rsidR="00903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980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6613E0">
        <w:rPr>
          <w:rFonts w:ascii="Times New Roman" w:hAnsi="Times New Roman" w:cs="Times New Roman"/>
          <w:sz w:val="28"/>
          <w:szCs w:val="28"/>
          <w:lang w:val="uk-UA"/>
        </w:rPr>
        <w:t xml:space="preserve">служать: необхідність підвищення конкурентоспроможності банків, спрощення системи обслуговування клієнтів, надання високого рівня безпеки, збільшення клієнтської бази, скорочення кількості помилок та ризиків, економія часу та управлінських витрат. </w:t>
      </w:r>
      <w:r w:rsidR="00FC7FE6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6613E0">
        <w:rPr>
          <w:rFonts w:ascii="Times New Roman" w:hAnsi="Times New Roman" w:cs="Times New Roman"/>
          <w:sz w:val="28"/>
          <w:szCs w:val="28"/>
          <w:lang w:val="uk-UA"/>
        </w:rPr>
        <w:t>рім того, незважаючи на те, що впровадження системи віртуальних банківських послуг потребує великого обсягу ресурсів банків, дана процедура надалі служитиме ефективним джерелом отримання прибутку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01CE" w:rsidRDefault="001B01CE" w:rsidP="001B0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нових технологій у банківському бізнесі </w:t>
      </w:r>
      <w:r w:rsidR="003347DC">
        <w:rPr>
          <w:rFonts w:ascii="Times New Roman" w:hAnsi="Times New Roman" w:cs="Times New Roman"/>
          <w:sz w:val="28"/>
          <w:szCs w:val="28"/>
          <w:lang w:val="uk-UA"/>
        </w:rPr>
        <w:t xml:space="preserve">також, як правило,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3347DC">
        <w:rPr>
          <w:rFonts w:ascii="Times New Roman" w:hAnsi="Times New Roman" w:cs="Times New Roman"/>
          <w:sz w:val="28"/>
          <w:szCs w:val="28"/>
          <w:lang w:val="uk-UA"/>
        </w:rPr>
        <w:t>яють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дві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великі групи інновацій. З одного боку, мова</w:t>
      </w:r>
      <w:r w:rsidR="009030E3">
        <w:rPr>
          <w:rFonts w:ascii="Times New Roman" w:hAnsi="Times New Roman" w:cs="Times New Roman"/>
          <w:sz w:val="28"/>
          <w:szCs w:val="28"/>
          <w:lang w:val="uk-UA"/>
        </w:rPr>
        <w:t xml:space="preserve"> йде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про покращення використання інформації про клієнтів та підвищення</w:t>
      </w:r>
      <w:r w:rsidR="00903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рівня поінформованості банку про їхні потреби.</w:t>
      </w:r>
      <w:r w:rsidR="00FC7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Цінність даних про поведінку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лієнтів</w:t>
      </w:r>
      <w:r w:rsidR="00B5430D">
        <w:rPr>
          <w:rFonts w:ascii="Times New Roman" w:hAnsi="Times New Roman" w:cs="Times New Roman"/>
          <w:sz w:val="28"/>
          <w:szCs w:val="28"/>
          <w:lang w:val="uk-UA"/>
        </w:rPr>
        <w:t xml:space="preserve"> у майбутньому буде значно вищою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, ніж наявність інструментів</w:t>
      </w:r>
      <w:r w:rsidR="009E7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для обробки цих даних – це дозволить банкам зберігати конкурентну перевагу. З іншого боку, це використання технологій для</w:t>
      </w:r>
      <w:r w:rsidR="009E7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задоволення потреб клієнтів. </w:t>
      </w:r>
      <w:r w:rsidRPr="00076F53">
        <w:rPr>
          <w:rFonts w:ascii="Times New Roman" w:hAnsi="Times New Roman" w:cs="Times New Roman"/>
          <w:sz w:val="28"/>
          <w:szCs w:val="28"/>
          <w:lang w:val="uk-UA"/>
        </w:rPr>
        <w:t>Однією з таких технологій є заст</w:t>
      </w:r>
      <w:r w:rsidR="00385D1A">
        <w:rPr>
          <w:rFonts w:ascii="Times New Roman" w:hAnsi="Times New Roman" w:cs="Times New Roman"/>
          <w:sz w:val="28"/>
          <w:szCs w:val="28"/>
          <w:lang w:val="uk-UA"/>
        </w:rPr>
        <w:t xml:space="preserve">осування інтернет та мобільного </w:t>
      </w:r>
      <w:proofErr w:type="spellStart"/>
      <w:r w:rsidRPr="00076F53">
        <w:rPr>
          <w:rFonts w:ascii="Times New Roman" w:hAnsi="Times New Roman" w:cs="Times New Roman"/>
          <w:sz w:val="28"/>
          <w:szCs w:val="28"/>
          <w:lang w:val="uk-UA"/>
        </w:rPr>
        <w:t>банкінгу</w:t>
      </w:r>
      <w:proofErr w:type="spellEnd"/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послуг, популярність яких</w:t>
      </w:r>
      <w:r w:rsidR="00FC7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неухильно зростає.</w:t>
      </w:r>
      <w:r w:rsidR="00FC7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Однак технології не повинні бути надмірно складними, оскільки необхідність спрощення банківських послуг – це один з пріоритетів для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нових технологій. Спрощення більшою мірою необхідно реалізовувати на рівні «банк-клієнт», ніж на рівні внутрішньобанківських процесі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 xml:space="preserve">в. Так, </w:t>
      </w:r>
      <w:r w:rsidR="00F70C5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B5F44">
        <w:rPr>
          <w:rFonts w:ascii="Times New Roman" w:hAnsi="Times New Roman" w:cs="Times New Roman"/>
          <w:sz w:val="28"/>
          <w:szCs w:val="28"/>
          <w:lang w:val="uk-UA"/>
        </w:rPr>
        <w:t>а міжнародним опитуванням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lastRenderedPageBreak/>
        <w:t>близько 53% усіх керівників банків вважають</w:t>
      </w:r>
      <w:r w:rsidR="00BB5F44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 спрощення різних напрямів банківської діяльно</w:t>
      </w:r>
      <w:r w:rsidR="00BB5F44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BB5F44">
        <w:rPr>
          <w:rFonts w:ascii="Times New Roman" w:hAnsi="Times New Roman" w:cs="Times New Roman"/>
          <w:sz w:val="28"/>
          <w:szCs w:val="28"/>
          <w:lang w:val="uk-UA"/>
        </w:rPr>
        <w:t xml:space="preserve"> вкрай важливим і 70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F44">
        <w:rPr>
          <w:rFonts w:ascii="Times New Roman" w:hAnsi="Times New Roman" w:cs="Times New Roman"/>
          <w:sz w:val="28"/>
          <w:szCs w:val="28"/>
          <w:lang w:val="uk-UA"/>
        </w:rPr>
        <w:t>% з них в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же зробили кроки у цьому напрямі.</w:t>
      </w:r>
      <w:r w:rsidR="00FC7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>Саме отримання доступу до інформації про пріоритети тих чи інших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01CE">
        <w:rPr>
          <w:rFonts w:ascii="Times New Roman" w:hAnsi="Times New Roman" w:cs="Times New Roman"/>
          <w:sz w:val="28"/>
          <w:szCs w:val="28"/>
          <w:lang w:val="uk-UA"/>
        </w:rPr>
        <w:t xml:space="preserve">клієнтів дозволить банкам у майбутньому спростити пропозицію </w:t>
      </w:r>
      <w:r w:rsidR="0029427D">
        <w:rPr>
          <w:rFonts w:ascii="Times New Roman" w:hAnsi="Times New Roman" w:cs="Times New Roman"/>
          <w:sz w:val="28"/>
          <w:szCs w:val="28"/>
          <w:lang w:val="uk-UA"/>
        </w:rPr>
        <w:t>клієнтських послуг</w:t>
      </w:r>
      <w:r w:rsidR="00F70C5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4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1F5A" w:rsidRPr="0029427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427D" w:rsidRPr="0029427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71F5A" w:rsidRPr="0029427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73DB6" w:rsidRPr="00294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62A9" w:rsidRDefault="007562A9" w:rsidP="007562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Особливого значення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 xml:space="preserve"> як уже наголошувалось,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набувають нові аналітичні платформи, включаючи проекти зі створення сховищ, інфраструктури для роботи з </w:t>
      </w:r>
      <w:proofErr w:type="spellStart"/>
      <w:r w:rsidRPr="00F73DB6">
        <w:rPr>
          <w:rFonts w:ascii="Times New Roman" w:hAnsi="Times New Roman" w:cs="Times New Roman"/>
          <w:sz w:val="28"/>
          <w:szCs w:val="28"/>
          <w:lang w:val="uk-UA"/>
        </w:rPr>
        <w:t>BigData</w:t>
      </w:r>
      <w:proofErr w:type="spellEnd"/>
      <w:r w:rsidRPr="00F73DB6">
        <w:rPr>
          <w:rFonts w:ascii="Times New Roman" w:hAnsi="Times New Roman" w:cs="Times New Roman"/>
          <w:sz w:val="28"/>
          <w:szCs w:val="28"/>
          <w:lang w:val="uk-UA"/>
        </w:rPr>
        <w:t>, нові платформи дистанційного обслуговування та ін.</w:t>
      </w:r>
      <w:r w:rsidR="00E65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>Найбільш перспективними ІТ-технологіями з погляду застосування у різних банківських сервісах є технології штучного інтелекту та машинного навчання.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>У фінансовому бізнесі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виділяються такі ключові напрями його застосування, як інтелектуальний </w:t>
      </w:r>
      <w:proofErr w:type="spellStart"/>
      <w:r w:rsidRPr="00F73DB6">
        <w:rPr>
          <w:rFonts w:ascii="Times New Roman" w:hAnsi="Times New Roman" w:cs="Times New Roman"/>
          <w:sz w:val="28"/>
          <w:szCs w:val="28"/>
          <w:lang w:val="uk-UA"/>
        </w:rPr>
        <w:t>едвайзинг</w:t>
      </w:r>
      <w:proofErr w:type="spellEnd"/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 (так звані боти, які відповідають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типові запити клієнтів – </w:t>
      </w:r>
      <w:proofErr w:type="spellStart"/>
      <w:r w:rsidRPr="00F73DB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F73DB6">
        <w:rPr>
          <w:rFonts w:ascii="Times New Roman" w:hAnsi="Times New Roman" w:cs="Times New Roman"/>
          <w:sz w:val="28"/>
          <w:szCs w:val="28"/>
          <w:lang w:val="uk-UA"/>
        </w:rPr>
        <w:t>-центри тощо); прийняття рішень на основі аналізу великих обсягів даних (вже використовується у прийнятті кредитних</w:t>
      </w:r>
      <w:r w:rsidR="000F3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рішень); </w:t>
      </w:r>
      <w:proofErr w:type="spellStart"/>
      <w:r w:rsidRPr="00F73DB6">
        <w:rPr>
          <w:rFonts w:ascii="Times New Roman" w:hAnsi="Times New Roman" w:cs="Times New Roman"/>
          <w:sz w:val="28"/>
          <w:szCs w:val="28"/>
          <w:lang w:val="uk-UA"/>
        </w:rPr>
        <w:t>кібербезпека</w:t>
      </w:r>
      <w:proofErr w:type="spellEnd"/>
      <w:r w:rsidRPr="00F73DB6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076F53" w:rsidRDefault="00AC3E3A" w:rsidP="00076F53">
      <w:pPr>
        <w:spacing w:after="0" w:line="360" w:lineRule="auto"/>
        <w:ind w:firstLine="567"/>
        <w:jc w:val="both"/>
        <w:rPr>
          <w:rFonts w:ascii="Times New Roman" w:eastAsia="Petersburg-Regular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треба підкреслити, що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>о</w:t>
      </w:r>
      <w:r w:rsidR="00076F53" w:rsidRP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сновними перевагами банків у конкурентній боротьбі з 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</w:rPr>
        <w:t>FinTech</w:t>
      </w:r>
      <w:r w:rsidR="00076F53" w:rsidRP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компані</w:t>
      </w:r>
      <w:r w:rsid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>ями є</w:t>
      </w:r>
      <w:r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розуміння того, що</w:t>
      </w:r>
      <w:r w:rsid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і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нноваційні компанії можуть бути сильними та небезпечними для</w:t>
      </w:r>
      <w:r w:rsidR="00C41C2C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банків конкурентами, коли справа стосується процедур обслуговування клієнтів</w:t>
      </w:r>
      <w:r w:rsidR="00076F53">
        <w:rPr>
          <w:rFonts w:ascii="Times New Roman" w:eastAsia="Petersburg-Regular" w:hAnsi="Times New Roman" w:cs="Times New Roman"/>
          <w:sz w:val="28"/>
          <w:szCs w:val="28"/>
          <w:lang w:val="uk-UA"/>
        </w:rPr>
        <w:t>, зокрема проведення платежів, п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роте, на відміну від банків,</w:t>
      </w:r>
      <w:r w:rsidR="00E65D82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компанії FinTech не мають доступу до широкої клієнтської бази, а отже</w:t>
      </w:r>
      <w:r w:rsidR="00C41C2C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не мають знання пріоритетів і потреб клієнтів. Це означає, що хоча банки можуть поступитися цим компаніям ніш</w:t>
      </w:r>
      <w:r>
        <w:rPr>
          <w:rFonts w:ascii="Times New Roman" w:eastAsia="Petersburg-Regular" w:hAnsi="Times New Roman" w:cs="Times New Roman"/>
          <w:sz w:val="28"/>
          <w:szCs w:val="28"/>
          <w:lang w:val="uk-UA"/>
        </w:rPr>
        <w:t>ею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на ринку дистрибуції фінанс</w:t>
      </w:r>
      <w:r w:rsidR="003A0C4C">
        <w:rPr>
          <w:rFonts w:ascii="Times New Roman" w:eastAsia="Petersburg-Regular" w:hAnsi="Times New Roman" w:cs="Times New Roman"/>
          <w:sz w:val="28"/>
          <w:szCs w:val="28"/>
          <w:lang w:val="uk-UA"/>
        </w:rPr>
        <w:t>ових продуктів, створення власних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продуктів залишиться</w:t>
      </w:r>
      <w:r w:rsidR="00C41C2C">
        <w:rPr>
          <w:rFonts w:ascii="Times New Roman" w:eastAsia="Petersburg-Regular" w:hAnsi="Times New Roman" w:cs="Times New Roman"/>
          <w:sz w:val="28"/>
          <w:szCs w:val="28"/>
          <w:lang w:val="uk-UA"/>
        </w:rPr>
        <w:t xml:space="preserve"> </w:t>
      </w:r>
      <w:r w:rsidR="00076F53" w:rsidRPr="00B23A4F">
        <w:rPr>
          <w:rFonts w:ascii="Times New Roman" w:eastAsia="Petersburg-Regular" w:hAnsi="Times New Roman" w:cs="Times New Roman"/>
          <w:sz w:val="28"/>
          <w:szCs w:val="28"/>
          <w:lang w:val="uk-UA"/>
        </w:rPr>
        <w:t>прерогативою банків.</w:t>
      </w:r>
    </w:p>
    <w:p w:rsidR="00B23A4F" w:rsidRDefault="00B23A4F" w:rsidP="00B23A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У процесі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джиталізації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важливо враховувати і сучасні тренди у розвитку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фінтеху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, включаючи управління добробутом та інвестиції у платформні рішення для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робоедвайзингу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>, про</w:t>
      </w:r>
      <w:r w:rsidR="005D44B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кти для вирішення задачі цифрової ідентичності та різні способи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аутентифікації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, машинне навчання та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Businessintelligence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>, рішення, що займаються оптимізацією сервісних операцій алгоритмів машинного навчання; хмарні банківські платформи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спрямовані на швидкий старт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необанків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з можливістю масшт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 xml:space="preserve">абування до інших </w:t>
      </w:r>
      <w:proofErr w:type="spellStart"/>
      <w:r w:rsidR="00AC3E3A">
        <w:rPr>
          <w:rFonts w:ascii="Times New Roman" w:hAnsi="Times New Roman" w:cs="Times New Roman"/>
          <w:sz w:val="28"/>
          <w:szCs w:val="28"/>
          <w:lang w:val="uk-UA"/>
        </w:rPr>
        <w:t>макрорегіонів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, технологію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блокчейн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Одне з основних завдань, що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стої</w:t>
      </w:r>
      <w:r>
        <w:rPr>
          <w:rFonts w:ascii="Times New Roman" w:hAnsi="Times New Roman" w:cs="Times New Roman"/>
          <w:sz w:val="28"/>
          <w:szCs w:val="28"/>
          <w:lang w:val="uk-UA"/>
        </w:rPr>
        <w:t>ть перед банками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виробити спільне бачення того, як застосовувати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блокчейн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Сьогодні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основна проблема прийняття технології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блокчейна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ринком 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це спроба застосувати її до існуючих процесів, що будувалися за іншою, централізованою схемою. Тому потрібно спробувати не застос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увати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блокчейн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до існуючих процесів, а правильно змінювати 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 xml:space="preserve">самі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процеси.</w:t>
      </w:r>
      <w:r w:rsidR="00E65D82">
        <w:rPr>
          <w:rFonts w:ascii="Times New Roman" w:hAnsi="Times New Roman" w:cs="Times New Roman"/>
          <w:sz w:val="28"/>
          <w:szCs w:val="28"/>
          <w:lang w:val="uk-UA"/>
        </w:rPr>
        <w:t xml:space="preserve"> Сьогодні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прикладом трансформацій може бути також</w:t>
      </w:r>
      <w:r w:rsidR="00E65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екосистем та </w:t>
      </w:r>
      <w:proofErr w:type="spellStart"/>
      <w:r w:rsidRPr="00B23A4F">
        <w:rPr>
          <w:rFonts w:ascii="Times New Roman" w:hAnsi="Times New Roman" w:cs="Times New Roman"/>
          <w:sz w:val="28"/>
          <w:szCs w:val="28"/>
          <w:lang w:val="uk-UA"/>
        </w:rPr>
        <w:t>маркетплейсів</w:t>
      </w:r>
      <w:proofErr w:type="spellEnd"/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(платформ).</w:t>
      </w:r>
      <w:r w:rsidR="00E65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Під екосистемою мається на увазі побудова мережі організацій, що створюються навколо єдиної технологічної платформи та користуються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її послугами для формування пропозицій клієнтам та доступу до них.</w:t>
      </w:r>
    </w:p>
    <w:p w:rsidR="00B23A4F" w:rsidRDefault="00B23A4F" w:rsidP="00B23A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До 2025 року очікується, що 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екосистеми </w:t>
      </w:r>
      <w:r w:rsidR="00AC3E3A">
        <w:rPr>
          <w:rFonts w:ascii="Times New Roman" w:hAnsi="Times New Roman" w:cs="Times New Roman"/>
          <w:sz w:val="28"/>
          <w:szCs w:val="28"/>
          <w:lang w:val="uk-UA"/>
        </w:rPr>
        <w:t>будуть забирати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30% глобальної виручки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організацій.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Банки мають всі можливості для того, щоб стати центром екосистем у цифровій економіці, на відміну від </w:t>
      </w:r>
      <w:r w:rsidR="00F86FD1">
        <w:rPr>
          <w:rFonts w:ascii="Times New Roman" w:eastAsia="Petersburg-Regular" w:hAnsi="Times New Roman" w:cs="Times New Roman"/>
          <w:sz w:val="28"/>
          <w:szCs w:val="28"/>
        </w:rPr>
        <w:t>FinTech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-компаній.</w:t>
      </w:r>
      <w:r w:rsidR="00C41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>Теоретично та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прогнозуєть</w:t>
      </w:r>
      <w:r>
        <w:rPr>
          <w:rFonts w:ascii="Times New Roman" w:hAnsi="Times New Roman" w:cs="Times New Roman"/>
          <w:sz w:val="28"/>
          <w:szCs w:val="28"/>
          <w:lang w:val="uk-UA"/>
        </w:rPr>
        <w:t>ся перехід банків до партнерства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, активному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 xml:space="preserve"> залученню до співробітництва з </w:t>
      </w:r>
      <w:proofErr w:type="spellStart"/>
      <w:r w:rsidR="007562A9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="007562A9">
        <w:rPr>
          <w:rFonts w:ascii="Times New Roman" w:hAnsi="Times New Roman" w:cs="Times New Roman"/>
          <w:sz w:val="28"/>
          <w:szCs w:val="28"/>
          <w:lang w:val="uk-UA"/>
        </w:rPr>
        <w:t>-індустрією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имбі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 банку з </w:t>
      </w:r>
      <w:r w:rsidR="00F86FD1">
        <w:rPr>
          <w:rFonts w:ascii="Times New Roman" w:eastAsia="Petersburg-Regular" w:hAnsi="Times New Roman" w:cs="Times New Roman"/>
          <w:sz w:val="28"/>
          <w:szCs w:val="28"/>
        </w:rPr>
        <w:t>FinTech</w:t>
      </w:r>
      <w:r>
        <w:rPr>
          <w:rFonts w:ascii="Times New Roman" w:hAnsi="Times New Roman" w:cs="Times New Roman"/>
          <w:sz w:val="28"/>
          <w:szCs w:val="28"/>
          <w:lang w:val="uk-UA"/>
        </w:rPr>
        <w:t>-компаніями</w:t>
      </w:r>
      <w:r w:rsidR="001D4F3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цілком реальна перспектива</w:t>
      </w:r>
      <w:r w:rsidRPr="00B23A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06B" w:rsidRDefault="00AC3E3A" w:rsidP="00B23A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Водночас треба бачити, що як у банків, так і у</w:t>
      </w:r>
      <w:r w:rsidR="001D4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646C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="00EA646C">
        <w:rPr>
          <w:rFonts w:ascii="Times New Roman" w:hAnsi="Times New Roman" w:cs="Times New Roman"/>
          <w:sz w:val="28"/>
          <w:szCs w:val="28"/>
          <w:lang w:val="uk-UA"/>
        </w:rPr>
        <w:t>-компаній є свої сильні і слабкі сторони.</w:t>
      </w:r>
      <w:r w:rsidR="0011485A">
        <w:rPr>
          <w:rFonts w:ascii="Times New Roman" w:hAnsi="Times New Roman" w:cs="Times New Roman"/>
          <w:sz w:val="28"/>
          <w:szCs w:val="28"/>
          <w:lang w:val="uk-UA"/>
        </w:rPr>
        <w:t xml:space="preserve"> Банки, як вже наголошувалось, мають значні фінансові кошти і напрацьовану клієнтську базу, але не всі вони готові вкладати </w:t>
      </w:r>
      <w:r w:rsidR="001D4F3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1485A">
        <w:rPr>
          <w:rFonts w:ascii="Times New Roman" w:hAnsi="Times New Roman" w:cs="Times New Roman"/>
          <w:sz w:val="28"/>
          <w:szCs w:val="28"/>
          <w:lang w:val="uk-UA"/>
        </w:rPr>
        <w:t xml:space="preserve"> розробку інноваційних продуктів власні грошові і кадрові ресурси. До того ж діяльність банків суттєво регламентується з боку регулятора, їм важко швидко перебудовуватись під зростаючі потреби клієнтів </w:t>
      </w:r>
      <w:r w:rsidR="00E60C39">
        <w:rPr>
          <w:rFonts w:ascii="Times New Roman" w:hAnsi="Times New Roman" w:cs="Times New Roman"/>
          <w:sz w:val="28"/>
          <w:szCs w:val="28"/>
          <w:lang w:val="uk-UA"/>
        </w:rPr>
        <w:t>– потрібна нова нормативна база</w:t>
      </w:r>
      <w:r w:rsidR="0011485A">
        <w:rPr>
          <w:rFonts w:ascii="Times New Roman" w:hAnsi="Times New Roman" w:cs="Times New Roman"/>
          <w:sz w:val="28"/>
          <w:szCs w:val="28"/>
          <w:lang w:val="uk-UA"/>
        </w:rPr>
        <w:t>, а регулятор</w:t>
      </w:r>
      <w:r w:rsidR="0087406B">
        <w:rPr>
          <w:rFonts w:ascii="Times New Roman" w:hAnsi="Times New Roman" w:cs="Times New Roman"/>
          <w:sz w:val="28"/>
          <w:szCs w:val="28"/>
          <w:lang w:val="uk-UA"/>
        </w:rPr>
        <w:t xml:space="preserve"> не поспішає.</w:t>
      </w:r>
    </w:p>
    <w:p w:rsidR="00AC3E3A" w:rsidRDefault="0087406B" w:rsidP="00B23A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-компаній найбільшим позитивом виступає високий рівень кваліфікації та інноваційний потенціал співробіт</w:t>
      </w:r>
      <w:r w:rsidR="005D44B3">
        <w:rPr>
          <w:rFonts w:ascii="Times New Roman" w:hAnsi="Times New Roman" w:cs="Times New Roman"/>
          <w:sz w:val="28"/>
          <w:szCs w:val="28"/>
          <w:lang w:val="uk-UA"/>
        </w:rPr>
        <w:t>ників плюс відсутність обмежень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боку регуляторів ринку. При цьому часто ці компанії мають набагато більше інформації про споживчі переваги, потреби та уподобання своїх потенційних клієнтів, відстежуючи їх активність в соц</w:t>
      </w:r>
      <w:r w:rsidR="007A7C71">
        <w:rPr>
          <w:rFonts w:ascii="Times New Roman" w:hAnsi="Times New Roman" w:cs="Times New Roman"/>
          <w:sz w:val="28"/>
          <w:szCs w:val="28"/>
          <w:lang w:val="uk-UA"/>
        </w:rPr>
        <w:t xml:space="preserve">іальних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мережах,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також їх місцезнаходження та переміщення через програми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геолокації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прив’язані до смартфонів. Безумовно, недоліком цих компаній є те</w:t>
      </w:r>
      <w:r w:rsidR="001D4F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вони, переважно, спеціалізуються на незначній кількості операцій, до того ж їм не завжди вистачає фінансування для реалізації своїх ідей та потрібен час щоб завоювати довіру клієнтів.</w:t>
      </w:r>
    </w:p>
    <w:p w:rsidR="00076F53" w:rsidRDefault="00076F53" w:rsidP="00076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83838">
        <w:rPr>
          <w:rFonts w:ascii="Times New Roman" w:hAnsi="Times New Roman" w:cs="Times New Roman"/>
          <w:sz w:val="28"/>
          <w:szCs w:val="28"/>
          <w:lang w:val="uk-UA"/>
        </w:rPr>
        <w:t xml:space="preserve">налітики IDC опублікували дослідження IDC </w:t>
      </w:r>
      <w:proofErr w:type="spellStart"/>
      <w:r w:rsidRPr="00283838">
        <w:rPr>
          <w:rFonts w:ascii="Times New Roman" w:hAnsi="Times New Roman" w:cs="Times New Roman"/>
          <w:sz w:val="28"/>
          <w:szCs w:val="28"/>
          <w:lang w:val="uk-UA"/>
        </w:rPr>
        <w:t>FutureScape</w:t>
      </w:r>
      <w:proofErr w:type="spellEnd"/>
      <w:r w:rsidRPr="0028383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83838">
        <w:rPr>
          <w:rFonts w:ascii="Times New Roman" w:hAnsi="Times New Roman" w:cs="Times New Roman"/>
          <w:sz w:val="28"/>
          <w:szCs w:val="28"/>
          <w:lang w:val="uk-UA"/>
        </w:rPr>
        <w:t>WorldwideFinancialServices</w:t>
      </w:r>
      <w:proofErr w:type="spellEnd"/>
      <w:r w:rsidRPr="00283838">
        <w:rPr>
          <w:rFonts w:ascii="Times New Roman" w:hAnsi="Times New Roman" w:cs="Times New Roman"/>
          <w:sz w:val="28"/>
          <w:szCs w:val="28"/>
          <w:lang w:val="uk-UA"/>
        </w:rPr>
        <w:t xml:space="preserve"> 2021 </w:t>
      </w:r>
      <w:proofErr w:type="spellStart"/>
      <w:r w:rsidRPr="00283838">
        <w:rPr>
          <w:rFonts w:ascii="Times New Roman" w:hAnsi="Times New Roman" w:cs="Times New Roman"/>
          <w:sz w:val="28"/>
          <w:szCs w:val="28"/>
          <w:lang w:val="uk-UA"/>
        </w:rPr>
        <w:t>Predictions</w:t>
      </w:r>
      <w:proofErr w:type="spellEnd"/>
      <w:r w:rsidRPr="00283838">
        <w:rPr>
          <w:rFonts w:ascii="Times New Roman" w:hAnsi="Times New Roman" w:cs="Times New Roman"/>
          <w:sz w:val="28"/>
          <w:szCs w:val="28"/>
          <w:lang w:val="uk-UA"/>
        </w:rPr>
        <w:t xml:space="preserve">, де розглянули 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83838">
        <w:rPr>
          <w:rFonts w:ascii="Times New Roman" w:hAnsi="Times New Roman" w:cs="Times New Roman"/>
          <w:sz w:val="28"/>
          <w:szCs w:val="28"/>
          <w:lang w:val="uk-UA"/>
        </w:rPr>
        <w:t xml:space="preserve">можливий розвиток глобальних фінансових технологічних 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>сервісів протягом року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562A9">
        <w:rPr>
          <w:rFonts w:ascii="Times New Roman" w:hAnsi="Times New Roman" w:cs="Times New Roman"/>
          <w:sz w:val="28"/>
          <w:szCs w:val="28"/>
          <w:lang w:val="uk-UA"/>
        </w:rPr>
        <w:t xml:space="preserve"> основні новації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76F53" w:rsidRPr="00102611" w:rsidRDefault="00076F53" w:rsidP="000D6E43">
      <w:pPr>
        <w:pStyle w:val="a4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611">
        <w:rPr>
          <w:rFonts w:ascii="Times New Roman" w:hAnsi="Times New Roman" w:cs="Times New Roman"/>
          <w:sz w:val="28"/>
          <w:szCs w:val="28"/>
          <w:lang w:val="uk-UA"/>
        </w:rPr>
        <w:t xml:space="preserve">50% рішень щодо кредитування у роздрібному </w:t>
      </w:r>
      <w:proofErr w:type="spellStart"/>
      <w:r w:rsidRPr="00102611">
        <w:rPr>
          <w:rFonts w:ascii="Times New Roman" w:hAnsi="Times New Roman" w:cs="Times New Roman"/>
          <w:sz w:val="28"/>
          <w:szCs w:val="28"/>
          <w:lang w:val="uk-UA"/>
        </w:rPr>
        <w:t>банкінгу</w:t>
      </w:r>
      <w:proofErr w:type="spellEnd"/>
      <w:r w:rsidRPr="00102611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здійснюються за допомогою фінансових технологій, що свідчить про швидке зміцнення співпраці між банками та </w:t>
      </w:r>
      <w:proofErr w:type="spellStart"/>
      <w:r w:rsidRPr="00102611">
        <w:rPr>
          <w:rFonts w:ascii="Times New Roman" w:hAnsi="Times New Roman" w:cs="Times New Roman"/>
          <w:sz w:val="28"/>
          <w:szCs w:val="28"/>
          <w:lang w:val="uk-UA"/>
        </w:rPr>
        <w:t>фінтехом</w:t>
      </w:r>
      <w:proofErr w:type="spellEnd"/>
      <w:r w:rsidRPr="0010261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76F53" w:rsidRPr="00102611" w:rsidRDefault="00076F53" w:rsidP="000D6E43">
      <w:pPr>
        <w:pStyle w:val="a4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611">
        <w:rPr>
          <w:rFonts w:ascii="Times New Roman" w:hAnsi="Times New Roman" w:cs="Times New Roman"/>
          <w:sz w:val="28"/>
          <w:szCs w:val="28"/>
          <w:lang w:val="uk-UA"/>
        </w:rPr>
        <w:t xml:space="preserve">50% транзакцій у відділеннях будуть до 2024 року проводитися у вигляді попередньо підготовлених транзакцій або зустрічей, які ініціюються на цифрових платформах та виконуються за допомогою технологій, що належать банкам; </w:t>
      </w:r>
    </w:p>
    <w:p w:rsidR="000508A6" w:rsidRPr="00E71F5A" w:rsidRDefault="00076F53" w:rsidP="000D6E43">
      <w:pPr>
        <w:pStyle w:val="a4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611">
        <w:rPr>
          <w:rFonts w:ascii="Times New Roman" w:hAnsi="Times New Roman" w:cs="Times New Roman"/>
          <w:sz w:val="28"/>
          <w:szCs w:val="28"/>
          <w:lang w:val="uk-UA"/>
        </w:rPr>
        <w:t xml:space="preserve">75% усіх споживчих кредитів та кредитів малому бізнесу до 2024 року будуть видаватися за рахунок автоматизованих процесів» </w:t>
      </w:r>
      <w:r w:rsidR="0029427D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Pr="0010261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508A6" w:rsidRDefault="000508A6" w:rsidP="00912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Український</w:t>
      </w:r>
      <w:r w:rsidRPr="000508A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ок</w:t>
      </w:r>
      <w:r w:rsidR="001D4F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508A6">
        <w:rPr>
          <w:rFonts w:ascii="Times New Roman" w:hAnsi="Times New Roman" w:cs="Times New Roman"/>
          <w:color w:val="000000"/>
          <w:sz w:val="28"/>
          <w:szCs w:val="28"/>
        </w:rPr>
        <w:t>FinTech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розвивається швидкими темпами, що безперечно пов’язано також із</w:t>
      </w:r>
      <w:r w:rsidR="001D4F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пандемією COVID-19 та потребою перебудови системи банківського обслуговува</w:t>
      </w:r>
      <w:r w:rsidR="001D4F39">
        <w:rPr>
          <w:rFonts w:ascii="Times New Roman" w:hAnsi="Times New Roman" w:cs="Times New Roman"/>
          <w:sz w:val="28"/>
          <w:szCs w:val="28"/>
          <w:lang w:val="uk-UA"/>
        </w:rPr>
        <w:t>ння та розвитку онлайн-</w:t>
      </w:r>
      <w:r>
        <w:rPr>
          <w:rFonts w:ascii="Times New Roman" w:hAnsi="Times New Roman" w:cs="Times New Roman"/>
          <w:sz w:val="28"/>
          <w:szCs w:val="28"/>
          <w:lang w:val="uk-UA"/>
        </w:rPr>
        <w:t>платежів.</w:t>
      </w:r>
    </w:p>
    <w:p w:rsidR="00102611" w:rsidRPr="00036A38" w:rsidRDefault="00102611" w:rsidP="001026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 xml:space="preserve">2020 рік НБУ у своїй звітності </w:t>
      </w:r>
      <w:r w:rsidRPr="00036A38">
        <w:rPr>
          <w:rFonts w:ascii="Times New Roman" w:hAnsi="Times New Roman" w:cs="Times New Roman"/>
          <w:sz w:val="28"/>
          <w:szCs w:val="28"/>
          <w:lang w:val="uk-UA"/>
        </w:rPr>
        <w:t>виділ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>яє</w:t>
      </w:r>
      <w:r w:rsidRPr="00036A38">
        <w:rPr>
          <w:rFonts w:ascii="Times New Roman" w:hAnsi="Times New Roman" w:cs="Times New Roman"/>
          <w:sz w:val="28"/>
          <w:szCs w:val="28"/>
          <w:lang w:val="uk-UA"/>
        </w:rPr>
        <w:t xml:space="preserve"> такі 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36A38">
        <w:rPr>
          <w:rFonts w:ascii="Times New Roman" w:hAnsi="Times New Roman" w:cs="Times New Roman"/>
          <w:sz w:val="28"/>
          <w:szCs w:val="28"/>
          <w:lang w:val="uk-UA"/>
        </w:rPr>
        <w:t>цифри та факти щодо FinTech сфери в Україні: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53% компаній фінансуються за власний рахунок;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72% FinTech-підприємств перебувають у столиці України;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55% операцій із дебетовими картами – безготівкові;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у 28% підприємств у сфері FinTech керівники чи топ-менеджери – жінки;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71% фірм у цій галузі пройшли точку беззбитковості;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52% компаній надають послуги на міжнародному ринку;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lastRenderedPageBreak/>
        <w:t>47% фірм створено за останні три роки;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89% платіжних терміналів підтримують функцію безконтактних платежів;</w:t>
      </w:r>
    </w:p>
    <w:p w:rsidR="00102611" w:rsidRPr="00036A38" w:rsidRDefault="00102611" w:rsidP="00036A38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A38">
        <w:rPr>
          <w:rFonts w:ascii="Times New Roman" w:hAnsi="Times New Roman" w:cs="Times New Roman"/>
          <w:sz w:val="28"/>
          <w:szCs w:val="28"/>
          <w:lang w:val="uk-UA"/>
        </w:rPr>
        <w:t>на 14% зросла кількість підприємств, що займаються платіжними послу</w:t>
      </w:r>
      <w:r w:rsidR="00203CC8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29427D">
        <w:rPr>
          <w:rFonts w:ascii="Times New Roman" w:hAnsi="Times New Roman" w:cs="Times New Roman"/>
          <w:sz w:val="28"/>
          <w:szCs w:val="28"/>
          <w:lang w:val="uk-UA"/>
        </w:rPr>
        <w:t>ми та грошовими переказами» [4</w:t>
      </w:r>
      <w:r w:rsidRPr="00036A3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86FD1" w:rsidRDefault="00F86FD1" w:rsidP="00912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р</w:t>
      </w:r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>еальним секторам світової економіки потрібне додаткове фінансування для подолання кризи, с</w:t>
      </w:r>
      <w:r w:rsidR="00192A7C">
        <w:rPr>
          <w:rFonts w:ascii="Times New Roman" w:hAnsi="Times New Roman" w:cs="Times New Roman"/>
          <w:sz w:val="28"/>
          <w:szCs w:val="28"/>
          <w:lang w:val="uk-UA"/>
        </w:rPr>
        <w:t>причиненої пандемією</w:t>
      </w:r>
      <w:r w:rsidR="002201D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127B7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 xml:space="preserve">об залучити </w:t>
      </w:r>
      <w:r w:rsidR="00E71F5A">
        <w:rPr>
          <w:rFonts w:ascii="Times New Roman" w:hAnsi="Times New Roman" w:cs="Times New Roman"/>
          <w:sz w:val="28"/>
          <w:szCs w:val="28"/>
          <w:lang w:val="uk-UA"/>
        </w:rPr>
        <w:t>таке фінансування</w:t>
      </w:r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 xml:space="preserve"> реальний сектор має </w:t>
      </w:r>
      <w:proofErr w:type="spellStart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>переструктур</w:t>
      </w:r>
      <w:r w:rsidR="009127B7">
        <w:rPr>
          <w:rFonts w:ascii="Times New Roman" w:hAnsi="Times New Roman" w:cs="Times New Roman"/>
          <w:sz w:val="28"/>
          <w:szCs w:val="28"/>
          <w:lang w:val="uk-UA"/>
        </w:rPr>
        <w:t>из</w:t>
      </w:r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>увати</w:t>
      </w:r>
      <w:proofErr w:type="spellEnd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>токенізувати</w:t>
      </w:r>
      <w:proofErr w:type="spellEnd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 xml:space="preserve"> наявні неліквідні активи. Інфраструктура для </w:t>
      </w:r>
      <w:proofErr w:type="spellStart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>оцифрування</w:t>
      </w:r>
      <w:proofErr w:type="spellEnd"/>
      <w:r w:rsidR="009127B7" w:rsidRPr="009127B7">
        <w:rPr>
          <w:rFonts w:ascii="Times New Roman" w:hAnsi="Times New Roman" w:cs="Times New Roman"/>
          <w:sz w:val="28"/>
          <w:szCs w:val="28"/>
          <w:lang w:val="uk-UA"/>
        </w:rPr>
        <w:t xml:space="preserve"> прав та операцій із новими </w:t>
      </w:r>
      <w:r w:rsidR="009127B7">
        <w:rPr>
          <w:rFonts w:ascii="Times New Roman" w:hAnsi="Times New Roman" w:cs="Times New Roman"/>
          <w:sz w:val="28"/>
          <w:szCs w:val="28"/>
          <w:lang w:val="uk-UA"/>
        </w:rPr>
        <w:t>класами активів вже створюється та буде інтегрована з іншими бізнес-процесами, що дозволить вирішувати нестандартні кейси.</w:t>
      </w:r>
    </w:p>
    <w:p w:rsidR="002A0E41" w:rsidRDefault="000C4358" w:rsidP="000962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андемія призвела до різкого зростання онлайн-платежів та загострила питання вартості транзакцій. Бізнес актуалізує запит на альтернативні способи онлайн-платежів, зокрема з використанням електронних гаманців, QR-кодів, </w:t>
      </w:r>
      <w:proofErr w:type="spellStart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криптовалют</w:t>
      </w:r>
      <w:proofErr w:type="spellEnd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. Безперечно, міжнародні платіжні системи не зникнуть. Проте активно розвиватимуться рішення, що вплинуть на зміну ролі </w:t>
      </w:r>
      <w:proofErr w:type="spellStart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Visa</w:t>
      </w:r>
      <w:proofErr w:type="spellEnd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MasterCard</w:t>
      </w:r>
      <w:proofErr w:type="spellEnd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та банків-</w:t>
      </w:r>
      <w:proofErr w:type="spellStart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еквайєрів</w:t>
      </w:r>
      <w:proofErr w:type="spellEnd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2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Інструменти </w:t>
      </w:r>
      <w:proofErr w:type="spellStart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embeddedfinance</w:t>
      </w:r>
      <w:proofErr w:type="spellEnd"/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інтегрувати платежі, дебетові картки, кредити, страховки і навіть інвестиційні інструменти практично </w:t>
      </w:r>
      <w:r w:rsidR="00B72B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будь-які нефінансові продукти.</w:t>
      </w:r>
      <w:r w:rsidR="00B72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21E">
        <w:rPr>
          <w:rFonts w:ascii="Times New Roman" w:hAnsi="Times New Roman" w:cs="Times New Roman"/>
          <w:sz w:val="28"/>
          <w:szCs w:val="28"/>
          <w:lang w:val="uk-UA"/>
        </w:rPr>
        <w:t>Спожива</w:t>
      </w:r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цькі сценарії змушують інакше поглянути на традиційні фінансові продукти: страховки заходять на територію кредитів, кредити з</w:t>
      </w:r>
      <w:r w:rsidR="0010261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9621E" w:rsidRPr="0009621E">
        <w:rPr>
          <w:rFonts w:ascii="Times New Roman" w:hAnsi="Times New Roman" w:cs="Times New Roman"/>
          <w:sz w:val="28"/>
          <w:szCs w:val="28"/>
          <w:lang w:val="uk-UA"/>
        </w:rPr>
        <w:t>являються там, де завжди панували страховки, виникають гібридні моделі, що поєднують кредитну та страхову складові.</w:t>
      </w:r>
    </w:p>
    <w:p w:rsidR="0009621E" w:rsidRDefault="0009621E" w:rsidP="000962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Традиційні фінансові організації прискорили оновлення інфраструктури та перехід у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, і це призвело до розвитку тренду на спрощення цифрової інфраструктури. У короткостроковій перспективі йдеться про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low-code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розробки (тобто мінімальні вимоги до знання коду), а</w:t>
      </w:r>
      <w:r w:rsidR="00F86FD1">
        <w:rPr>
          <w:rFonts w:ascii="Times New Roman" w:hAnsi="Times New Roman" w:cs="Times New Roman"/>
          <w:sz w:val="28"/>
          <w:szCs w:val="28"/>
          <w:lang w:val="uk-UA"/>
        </w:rPr>
        <w:t xml:space="preserve"> в довгостроковій </w:t>
      </w:r>
      <w:r w:rsidR="0010261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6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no-code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рішення. У майбутньому банки зможуть збирати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кастомізовані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рішення, які максимально відповідатимуть потребам клієнтів.</w:t>
      </w:r>
    </w:p>
    <w:p w:rsidR="0009621E" w:rsidRPr="0090490F" w:rsidRDefault="0009621E" w:rsidP="000962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21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2021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далі відсунув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неекосистемні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банки від клієнтів, демонструючи, наскільки обмежену цінність мають банківські додатки самі по собі. Зростання конкуренції з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фінтехами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підштовхує традиційні фінансові організації до пошуку точок дотику з клієнтами чер</w:t>
      </w:r>
      <w:r w:rsidR="00F0640B">
        <w:rPr>
          <w:rFonts w:ascii="Times New Roman" w:hAnsi="Times New Roman" w:cs="Times New Roman"/>
          <w:sz w:val="28"/>
          <w:szCs w:val="28"/>
          <w:lang w:val="uk-UA"/>
        </w:rPr>
        <w:t>ез сторонні продукти та сервіси</w:t>
      </w:r>
      <w:r w:rsidR="002201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в які за допомогою технологій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embeddedfinance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можна інтегрувати традиційну функціональність – платежі та кредити. Це можуть бути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маркетплейси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агрегатори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, бухгалтерські програми, бізнес-планувальники, ігри, </w:t>
      </w:r>
      <w:proofErr w:type="spellStart"/>
      <w:r w:rsidRPr="0009621E">
        <w:rPr>
          <w:rFonts w:ascii="Times New Roman" w:hAnsi="Times New Roman" w:cs="Times New Roman"/>
          <w:sz w:val="28"/>
          <w:szCs w:val="28"/>
          <w:lang w:val="uk-UA"/>
        </w:rPr>
        <w:t>стрімінгові</w:t>
      </w:r>
      <w:proofErr w:type="spellEnd"/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сервіси</w:t>
      </w:r>
      <w:r w:rsidR="002201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будь-які цифрові простори, де користувачі споживають продукти або послуги. Такий підхід дозволяє банкам одночасно обслуговувати мільйони транзакцій та скорочувати витрати на залучення клієнтів та утримання інфрастру</w:t>
      </w:r>
      <w:r w:rsidR="00F0640B">
        <w:rPr>
          <w:rFonts w:ascii="Times New Roman" w:hAnsi="Times New Roman" w:cs="Times New Roman"/>
          <w:sz w:val="28"/>
          <w:szCs w:val="28"/>
          <w:lang w:val="uk-UA"/>
        </w:rPr>
        <w:t>ктури. Зміни будуть поступовими</w:t>
      </w:r>
      <w:r w:rsidRPr="0009621E">
        <w:rPr>
          <w:rFonts w:ascii="Times New Roman" w:hAnsi="Times New Roman" w:cs="Times New Roman"/>
          <w:sz w:val="28"/>
          <w:szCs w:val="28"/>
          <w:lang w:val="uk-UA"/>
        </w:rPr>
        <w:t xml:space="preserve"> але водночас глибокими, системними та довгостроковими: банки поступово перетворюються на регульовані SaaS-компанії.</w:t>
      </w:r>
    </w:p>
    <w:p w:rsidR="005F4E4E" w:rsidRDefault="00880171" w:rsidP="00DB12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418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912418" w:rsidRPr="00912418">
        <w:rPr>
          <w:rFonts w:ascii="Times New Roman" w:hAnsi="Times New Roman" w:cs="Times New Roman"/>
          <w:b/>
          <w:sz w:val="28"/>
          <w:szCs w:val="28"/>
          <w:lang w:val="uk-UA"/>
        </w:rPr>
        <w:t>сновки.</w:t>
      </w:r>
      <w:r w:rsidR="00A223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261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B12A7"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цілому, говорячи про майбутнє банківсь</w:t>
      </w:r>
      <w:r w:rsidR="00D4593B">
        <w:rPr>
          <w:rFonts w:ascii="Times New Roman" w:hAnsi="Times New Roman" w:cs="Times New Roman"/>
          <w:sz w:val="28"/>
          <w:szCs w:val="28"/>
          <w:lang w:val="uk-UA"/>
        </w:rPr>
        <w:t>кого сектора та про все зростаючу</w:t>
      </w:r>
      <w:r w:rsidR="00220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93B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DB12A7"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нових технологій</w:t>
      </w:r>
      <w:r w:rsidR="00DB2F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12A7"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слід звернути увагу на наступні моменти. </w:t>
      </w:r>
    </w:p>
    <w:p w:rsidR="001B01CE" w:rsidRDefault="00DB12A7" w:rsidP="00DB12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2A7">
        <w:rPr>
          <w:rFonts w:ascii="Times New Roman" w:hAnsi="Times New Roman" w:cs="Times New Roman"/>
          <w:sz w:val="28"/>
          <w:szCs w:val="28"/>
          <w:lang w:val="uk-UA"/>
        </w:rPr>
        <w:t>По-перше, не треба боятися зростання конкуренції та приходу нових гравців на банківський ринок. Конкуренція – це здорове середовище для розвитку</w:t>
      </w:r>
      <w:r w:rsidR="00DB2F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>бізнесу. Технічний прогрес у банківському секторі підвищує конкуренцію та підтверджує важливість конкуренції як фактора зростання.</w:t>
      </w:r>
    </w:p>
    <w:p w:rsidR="00DB12A7" w:rsidRDefault="00DB12A7" w:rsidP="00DB12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2A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о-друге, технологічні зміни більш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і, ніж зміни банківського сектора та вимагають зміни системи освіти. Саме з цієї причини </w:t>
      </w:r>
      <w:r>
        <w:rPr>
          <w:rFonts w:ascii="Times New Roman" w:hAnsi="Times New Roman" w:cs="Times New Roman"/>
          <w:sz w:val="28"/>
          <w:szCs w:val="28"/>
          <w:lang w:val="uk-UA"/>
        </w:rPr>
        <w:t>реформа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истеми освіти в Україні сьогодні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має важливе значення для вирішення проблеми потенційного зростання та досягнення амбітних цілей економічного розвитку країни.</w:t>
      </w:r>
    </w:p>
    <w:p w:rsidR="0009621E" w:rsidRPr="0009621E" w:rsidRDefault="00DB12A7" w:rsidP="00964F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2A7">
        <w:rPr>
          <w:rFonts w:ascii="Times New Roman" w:hAnsi="Times New Roman" w:cs="Times New Roman"/>
          <w:sz w:val="28"/>
          <w:szCs w:val="28"/>
          <w:lang w:val="uk-UA"/>
        </w:rPr>
        <w:t>По-третє, нові технології не знижують, а підвищують ро</w:t>
      </w:r>
      <w:r>
        <w:rPr>
          <w:rFonts w:ascii="Times New Roman" w:hAnsi="Times New Roman" w:cs="Times New Roman"/>
          <w:sz w:val="28"/>
          <w:szCs w:val="28"/>
          <w:lang w:val="uk-UA"/>
        </w:rPr>
        <w:t>ль людського капіталу, для України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 це можливість ск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ористатися своєю 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>конкурентною перевагою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(високий рівень якості людського 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 xml:space="preserve">капіталу), тому фінансові </w:t>
      </w:r>
      <w:r>
        <w:rPr>
          <w:rFonts w:ascii="Times New Roman" w:hAnsi="Times New Roman" w:cs="Times New Roman"/>
          <w:sz w:val="28"/>
          <w:szCs w:val="28"/>
          <w:lang w:val="uk-UA"/>
        </w:rPr>
        <w:t>інновації можна всіляко вітати та надалі</w:t>
      </w:r>
      <w:r w:rsidR="005F4E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93B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DB12A7">
        <w:rPr>
          <w:rFonts w:ascii="Times New Roman" w:hAnsi="Times New Roman" w:cs="Times New Roman"/>
          <w:sz w:val="28"/>
          <w:szCs w:val="28"/>
          <w:lang w:val="uk-UA"/>
        </w:rPr>
        <w:t>розвивати.</w:t>
      </w:r>
    </w:p>
    <w:p w:rsidR="005F4E4E" w:rsidRDefault="005F4E4E" w:rsidP="00E73A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A7C71" w:rsidRPr="003F3E99" w:rsidRDefault="007A7C71" w:rsidP="007A7C7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E9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Список літератури</w:t>
      </w:r>
    </w:p>
    <w:p w:rsidR="007A7C71" w:rsidRPr="00915AE6" w:rsidRDefault="007A7C71" w:rsidP="007A7C71">
      <w:pPr>
        <w:pStyle w:val="Default"/>
        <w:numPr>
          <w:ilvl w:val="0"/>
          <w:numId w:val="10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lang w:val="uk-UA"/>
        </w:rPr>
      </w:pPr>
      <w:r w:rsidRPr="00915AE6">
        <w:rPr>
          <w:rFonts w:ascii="Times New Roman" w:hAnsi="Times New Roman" w:cs="Times New Roman"/>
          <w:color w:val="auto"/>
          <w:lang w:val="uk-UA"/>
        </w:rPr>
        <w:t xml:space="preserve">Венчурні інвестиції у </w:t>
      </w:r>
      <w:proofErr w:type="spellStart"/>
      <w:r w:rsidRPr="00915AE6">
        <w:rPr>
          <w:rFonts w:ascii="Times New Roman" w:hAnsi="Times New Roman" w:cs="Times New Roman"/>
          <w:color w:val="auto"/>
          <w:lang w:val="uk-UA"/>
        </w:rPr>
        <w:t>фінтех</w:t>
      </w:r>
      <w:proofErr w:type="spellEnd"/>
      <w:r w:rsidRPr="00915AE6">
        <w:rPr>
          <w:rFonts w:ascii="Times New Roman" w:hAnsi="Times New Roman" w:cs="Times New Roman"/>
          <w:color w:val="auto"/>
          <w:lang w:val="uk-UA"/>
        </w:rPr>
        <w:t xml:space="preserve">. </w:t>
      </w:r>
      <w:r w:rsidRPr="00915AE6">
        <w:rPr>
          <w:rFonts w:ascii="Times New Roman" w:hAnsi="Times New Roman" w:cs="Times New Roman"/>
          <w:color w:val="auto"/>
          <w:lang w:val="en-US"/>
        </w:rPr>
        <w:t>URL</w:t>
      </w:r>
      <w:r w:rsidRPr="00915AE6">
        <w:rPr>
          <w:rFonts w:ascii="Times New Roman" w:hAnsi="Times New Roman" w:cs="Times New Roman"/>
          <w:color w:val="auto"/>
          <w:lang w:val="uk-UA"/>
        </w:rPr>
        <w:t xml:space="preserve"> : </w:t>
      </w:r>
      <w:hyperlink r:id="rId6" w:history="1">
        <w:r w:rsidRPr="00915AE6">
          <w:rPr>
            <w:rStyle w:val="a6"/>
            <w:rFonts w:ascii="Times New Roman" w:hAnsi="Times New Roman" w:cs="Times New Roman"/>
            <w:color w:val="auto"/>
            <w:lang w:val="uk-UA"/>
          </w:rPr>
          <w:t>https://home.kpmg/ua/uk/home/media/press-releases/2020/09/venchurni-investytsiyi-u-fintekh-zalyshayutsya-stabilnymy.html2</w:t>
        </w:r>
      </w:hyperlink>
      <w:r>
        <w:rPr>
          <w:rFonts w:ascii="Times New Roman" w:hAnsi="Times New Roman" w:cs="Times New Roman"/>
          <w:color w:val="auto"/>
          <w:lang w:val="uk-UA"/>
        </w:rPr>
        <w:t xml:space="preserve"> </w:t>
      </w:r>
      <w:r w:rsidRPr="00915AE6">
        <w:rPr>
          <w:rFonts w:ascii="Times New Roman" w:hAnsi="Times New Roman" w:cs="Times New Roman"/>
          <w:color w:val="auto"/>
        </w:rPr>
        <w:t>(</w:t>
      </w:r>
      <w:r>
        <w:rPr>
          <w:rFonts w:ascii="Times New Roman" w:hAnsi="Times New Roman" w:cs="Times New Roman"/>
          <w:color w:val="auto"/>
          <w:lang w:val="uk-UA"/>
        </w:rPr>
        <w:t>Дата звернення: 24 листопада 2021).</w:t>
      </w:r>
    </w:p>
    <w:p w:rsidR="007A7C71" w:rsidRPr="00915AE6" w:rsidRDefault="007A7C71" w:rsidP="007A7C71">
      <w:pPr>
        <w:pStyle w:val="Default"/>
        <w:numPr>
          <w:ilvl w:val="0"/>
          <w:numId w:val="10"/>
        </w:numPr>
        <w:tabs>
          <w:tab w:val="left" w:pos="284"/>
        </w:tabs>
        <w:jc w:val="both"/>
        <w:rPr>
          <w:rFonts w:ascii="Times New Roman" w:hAnsi="Times New Roman" w:cs="Times New Roman"/>
          <w:color w:val="auto"/>
          <w:lang w:val="uk-UA"/>
        </w:rPr>
      </w:pPr>
      <w:r w:rsidRPr="00915AE6">
        <w:rPr>
          <w:rFonts w:ascii="Times New Roman" w:hAnsi="Times New Roman" w:cs="Times New Roman"/>
          <w:color w:val="auto"/>
          <w:lang w:val="uk-UA"/>
        </w:rPr>
        <w:t xml:space="preserve">Мельник О., </w:t>
      </w:r>
      <w:proofErr w:type="spellStart"/>
      <w:r w:rsidRPr="00915AE6">
        <w:rPr>
          <w:rFonts w:ascii="Times New Roman" w:hAnsi="Times New Roman" w:cs="Times New Roman"/>
          <w:color w:val="auto"/>
          <w:lang w:val="uk-UA"/>
        </w:rPr>
        <w:t>Врабіє</w:t>
      </w:r>
      <w:proofErr w:type="spellEnd"/>
      <w:r w:rsidRPr="00915AE6">
        <w:rPr>
          <w:rFonts w:ascii="Times New Roman" w:hAnsi="Times New Roman" w:cs="Times New Roman"/>
          <w:color w:val="auto"/>
          <w:lang w:val="uk-UA"/>
        </w:rPr>
        <w:t xml:space="preserve"> Н., Коваленко А., </w:t>
      </w:r>
      <w:proofErr w:type="spellStart"/>
      <w:r w:rsidRPr="00915AE6">
        <w:rPr>
          <w:rFonts w:ascii="Times New Roman" w:hAnsi="Times New Roman" w:cs="Times New Roman"/>
          <w:color w:val="auto"/>
          <w:lang w:val="uk-UA"/>
        </w:rPr>
        <w:t>Джосан</w:t>
      </w:r>
      <w:proofErr w:type="spellEnd"/>
      <w:r w:rsidRPr="00915AE6">
        <w:rPr>
          <w:rFonts w:ascii="Times New Roman" w:hAnsi="Times New Roman" w:cs="Times New Roman"/>
          <w:color w:val="auto"/>
          <w:lang w:val="uk-UA"/>
        </w:rPr>
        <w:t xml:space="preserve"> В. Вплив фінансових інновацій на розвиток економіки. </w:t>
      </w:r>
      <w:proofErr w:type="spellStart"/>
      <w:r w:rsidRPr="00915AE6">
        <w:rPr>
          <w:rFonts w:ascii="Times New Roman" w:hAnsi="Times New Roman" w:cs="Times New Roman"/>
          <w:i/>
          <w:iCs/>
          <w:color w:val="auto"/>
        </w:rPr>
        <w:t>Modern</w:t>
      </w:r>
      <w:proofErr w:type="spellEnd"/>
      <w:r w:rsidRPr="00915AE6">
        <w:rPr>
          <w:rFonts w:ascii="Times New Roman" w:hAnsi="Times New Roman" w:cs="Times New Roman"/>
          <w:i/>
          <w:iCs/>
          <w:color w:val="auto"/>
          <w:lang w:val="uk-UA"/>
        </w:rPr>
        <w:t xml:space="preserve"> </w:t>
      </w:r>
      <w:r w:rsidRPr="00915AE6">
        <w:rPr>
          <w:rFonts w:ascii="Times New Roman" w:hAnsi="Times New Roman" w:cs="Times New Roman"/>
          <w:i/>
          <w:iCs/>
          <w:color w:val="auto"/>
          <w:lang w:val="en-US"/>
        </w:rPr>
        <w:t>E</w:t>
      </w:r>
      <w:proofErr w:type="spellStart"/>
      <w:r w:rsidRPr="00915AE6">
        <w:rPr>
          <w:rFonts w:ascii="Times New Roman" w:hAnsi="Times New Roman" w:cs="Times New Roman"/>
          <w:i/>
          <w:iCs/>
          <w:color w:val="auto"/>
        </w:rPr>
        <w:t>conomics</w:t>
      </w:r>
      <w:proofErr w:type="spellEnd"/>
      <w:r w:rsidRPr="00915AE6">
        <w:rPr>
          <w:rFonts w:ascii="Times New Roman" w:hAnsi="Times New Roman" w:cs="Times New Roman"/>
          <w:i/>
          <w:iCs/>
          <w:color w:val="auto"/>
          <w:lang w:val="uk-UA"/>
        </w:rPr>
        <w:t xml:space="preserve">. </w:t>
      </w:r>
      <w:r w:rsidRPr="00915AE6">
        <w:rPr>
          <w:rFonts w:ascii="Times New Roman" w:hAnsi="Times New Roman" w:cs="Times New Roman"/>
          <w:color w:val="auto"/>
          <w:lang w:val="uk-UA"/>
        </w:rPr>
        <w:t xml:space="preserve">2020. № 19. С. 120-125. </w:t>
      </w:r>
    </w:p>
    <w:p w:rsidR="007A7C71" w:rsidRPr="00915AE6" w:rsidRDefault="007A7C71" w:rsidP="007A7C71">
      <w:pPr>
        <w:pStyle w:val="Default"/>
        <w:numPr>
          <w:ilvl w:val="0"/>
          <w:numId w:val="10"/>
        </w:numPr>
        <w:tabs>
          <w:tab w:val="left" w:pos="284"/>
        </w:tabs>
        <w:jc w:val="both"/>
        <w:rPr>
          <w:rStyle w:val="a6"/>
          <w:rFonts w:ascii="Times New Roman" w:hAnsi="Times New Roman" w:cs="Times New Roman"/>
          <w:color w:val="auto"/>
          <w:lang w:val="uk-UA"/>
        </w:rPr>
      </w:pPr>
      <w:r w:rsidRPr="00915AE6">
        <w:rPr>
          <w:rFonts w:ascii="Times New Roman" w:hAnsi="Times New Roman" w:cs="Times New Roman"/>
          <w:color w:val="auto"/>
          <w:lang w:val="uk-UA"/>
        </w:rPr>
        <w:t>Офіційний сайт НБУ</w:t>
      </w:r>
      <w:r>
        <w:rPr>
          <w:rFonts w:ascii="Times New Roman" w:hAnsi="Times New Roman" w:cs="Times New Roman"/>
          <w:color w:val="auto"/>
          <w:lang w:val="uk-UA"/>
        </w:rPr>
        <w:t>.</w:t>
      </w:r>
      <w:r w:rsidRPr="00915AE6">
        <w:rPr>
          <w:rFonts w:ascii="Times New Roman" w:hAnsi="Times New Roman" w:cs="Times New Roman"/>
          <w:color w:val="auto"/>
          <w:lang w:val="uk-UA"/>
        </w:rPr>
        <w:t xml:space="preserve"> URL:  </w:t>
      </w:r>
      <w:hyperlink r:id="rId7" w:history="1">
        <w:r w:rsidRPr="00915AE6">
          <w:rPr>
            <w:rStyle w:val="a6"/>
            <w:rFonts w:ascii="Times New Roman" w:hAnsi="Times New Roman" w:cs="Times New Roman"/>
            <w:color w:val="auto"/>
          </w:rPr>
          <w:t>https</w:t>
        </w:r>
        <w:r w:rsidRPr="00915AE6">
          <w:rPr>
            <w:rStyle w:val="a6"/>
            <w:rFonts w:ascii="Times New Roman" w:hAnsi="Times New Roman" w:cs="Times New Roman"/>
            <w:color w:val="auto"/>
            <w:lang w:val="uk-UA"/>
          </w:rPr>
          <w:t>://</w:t>
        </w:r>
        <w:r w:rsidRPr="00915AE6">
          <w:rPr>
            <w:rStyle w:val="a6"/>
            <w:rFonts w:ascii="Times New Roman" w:hAnsi="Times New Roman" w:cs="Times New Roman"/>
            <w:color w:val="auto"/>
          </w:rPr>
          <w:t>bank</w:t>
        </w:r>
        <w:r w:rsidRPr="00915AE6">
          <w:rPr>
            <w:rStyle w:val="a6"/>
            <w:rFonts w:ascii="Times New Roman" w:hAnsi="Times New Roman" w:cs="Times New Roman"/>
            <w:color w:val="auto"/>
            <w:lang w:val="uk-UA"/>
          </w:rPr>
          <w:t>.</w:t>
        </w:r>
        <w:r w:rsidRPr="00915AE6">
          <w:rPr>
            <w:rStyle w:val="a6"/>
            <w:rFonts w:ascii="Times New Roman" w:hAnsi="Times New Roman" w:cs="Times New Roman"/>
            <w:color w:val="auto"/>
          </w:rPr>
          <w:t>gov</w:t>
        </w:r>
        <w:r w:rsidRPr="00915AE6">
          <w:rPr>
            <w:rStyle w:val="a6"/>
            <w:rFonts w:ascii="Times New Roman" w:hAnsi="Times New Roman" w:cs="Times New Roman"/>
            <w:color w:val="auto"/>
            <w:lang w:val="uk-UA"/>
          </w:rPr>
          <w:t>.</w:t>
        </w:r>
        <w:proofErr w:type="spellStart"/>
        <w:r w:rsidRPr="00915AE6">
          <w:rPr>
            <w:rStyle w:val="a6"/>
            <w:rFonts w:ascii="Times New Roman" w:hAnsi="Times New Roman" w:cs="Times New Roman"/>
            <w:color w:val="auto"/>
          </w:rPr>
          <w:t>ua</w:t>
        </w:r>
        <w:proofErr w:type="spellEnd"/>
      </w:hyperlink>
      <w:r>
        <w:rPr>
          <w:rStyle w:val="a6"/>
          <w:rFonts w:ascii="Times New Roman" w:hAnsi="Times New Roman" w:cs="Times New Roman"/>
          <w:color w:val="auto"/>
          <w:lang w:val="uk-UA"/>
        </w:rPr>
        <w:t xml:space="preserve"> </w:t>
      </w:r>
      <w:r w:rsidRPr="00915AE6">
        <w:rPr>
          <w:rFonts w:ascii="Times New Roman" w:hAnsi="Times New Roman"/>
          <w:color w:val="auto"/>
        </w:rPr>
        <w:t>(</w:t>
      </w:r>
      <w:r w:rsidRPr="00915AE6">
        <w:rPr>
          <w:rFonts w:ascii="Times New Roman" w:hAnsi="Times New Roman"/>
          <w:lang w:val="uk-UA"/>
        </w:rPr>
        <w:t>Дата звернення</w:t>
      </w:r>
      <w:r>
        <w:rPr>
          <w:rFonts w:ascii="Times New Roman" w:hAnsi="Times New Roman"/>
          <w:lang w:val="uk-UA"/>
        </w:rPr>
        <w:t>:</w:t>
      </w:r>
      <w:r w:rsidRPr="00915AE6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lang w:val="uk-UA"/>
        </w:rPr>
        <w:t>25</w:t>
      </w:r>
      <w:r w:rsidRPr="00915AE6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листопада</w:t>
      </w:r>
      <w:r w:rsidRPr="00915AE6">
        <w:rPr>
          <w:rFonts w:ascii="Times New Roman" w:hAnsi="Times New Roman"/>
          <w:color w:val="auto"/>
        </w:rPr>
        <w:t xml:space="preserve"> 202</w:t>
      </w:r>
      <w:r w:rsidRPr="00915AE6">
        <w:rPr>
          <w:rFonts w:ascii="Times New Roman" w:hAnsi="Times New Roman"/>
          <w:lang w:val="uk-UA"/>
        </w:rPr>
        <w:t>1</w:t>
      </w:r>
      <w:r w:rsidRPr="00915AE6">
        <w:rPr>
          <w:rFonts w:ascii="Times New Roman" w:hAnsi="Times New Roman"/>
          <w:color w:val="auto"/>
        </w:rPr>
        <w:t>)</w:t>
      </w:r>
      <w:r w:rsidRPr="00915AE6">
        <w:rPr>
          <w:rFonts w:ascii="Times New Roman" w:hAnsi="Times New Roman"/>
        </w:rPr>
        <w:t>.</w:t>
      </w:r>
      <w:r>
        <w:rPr>
          <w:rStyle w:val="a6"/>
          <w:rFonts w:ascii="Times New Roman" w:hAnsi="Times New Roman" w:cs="Times New Roman"/>
          <w:color w:val="auto"/>
          <w:lang w:val="uk-UA"/>
        </w:rPr>
        <w:t xml:space="preserve"> </w:t>
      </w:r>
    </w:p>
    <w:p w:rsidR="007A7C71" w:rsidRPr="007A7C71" w:rsidRDefault="007A7C71" w:rsidP="007A7C71">
      <w:pPr>
        <w:pStyle w:val="a4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5AE6">
        <w:rPr>
          <w:rFonts w:ascii="Times New Roman" w:hAnsi="Times New Roman" w:cs="Times New Roman"/>
          <w:sz w:val="24"/>
          <w:szCs w:val="24"/>
          <w:lang w:val="uk-UA"/>
        </w:rPr>
        <w:t>Фінтех</w:t>
      </w:r>
      <w:proofErr w:type="spellEnd"/>
      <w:r w:rsidRPr="00915AE6">
        <w:rPr>
          <w:rFonts w:ascii="Times New Roman" w:hAnsi="Times New Roman" w:cs="Times New Roman"/>
          <w:sz w:val="24"/>
          <w:szCs w:val="24"/>
          <w:lang w:val="uk-UA"/>
        </w:rPr>
        <w:t xml:space="preserve">-компанії в Україні, динаміка розвитку. URL: </w:t>
      </w:r>
      <w:hyperlink r:id="rId8" w:history="1">
        <w:r w:rsidRPr="00915AE6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https://www.ukrinform.ua/rubric-economy</w:t>
        </w:r>
      </w:hyperlink>
      <w:r w:rsidRPr="00915A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15AE6">
        <w:rPr>
          <w:rFonts w:ascii="Times New Roman" w:hAnsi="Times New Roman"/>
          <w:sz w:val="24"/>
          <w:szCs w:val="24"/>
        </w:rPr>
        <w:t>(</w:t>
      </w:r>
      <w:r w:rsidRPr="00915AE6">
        <w:rPr>
          <w:rFonts w:ascii="Times New Roman" w:hAnsi="Times New Roman"/>
          <w:sz w:val="24"/>
          <w:szCs w:val="24"/>
          <w:lang w:val="uk-UA"/>
        </w:rPr>
        <w:t>Дата звернення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915AE6">
        <w:rPr>
          <w:rFonts w:ascii="Times New Roman" w:hAnsi="Times New Roman"/>
          <w:sz w:val="24"/>
          <w:szCs w:val="24"/>
        </w:rPr>
        <w:t xml:space="preserve"> </w:t>
      </w:r>
      <w:r w:rsidRPr="00915AE6">
        <w:rPr>
          <w:rFonts w:ascii="Times New Roman" w:hAnsi="Times New Roman"/>
          <w:sz w:val="24"/>
          <w:szCs w:val="24"/>
          <w:lang w:val="uk-UA"/>
        </w:rPr>
        <w:t>1 грудня</w:t>
      </w:r>
      <w:r w:rsidRPr="00915AE6">
        <w:rPr>
          <w:rFonts w:ascii="Times New Roman" w:hAnsi="Times New Roman"/>
          <w:sz w:val="24"/>
          <w:szCs w:val="24"/>
        </w:rPr>
        <w:t xml:space="preserve"> 202</w:t>
      </w:r>
      <w:r w:rsidRPr="00915AE6">
        <w:rPr>
          <w:rFonts w:ascii="Times New Roman" w:hAnsi="Times New Roman"/>
          <w:sz w:val="24"/>
          <w:szCs w:val="24"/>
          <w:lang w:val="uk-UA"/>
        </w:rPr>
        <w:t>1</w:t>
      </w:r>
      <w:r w:rsidRPr="00915AE6">
        <w:rPr>
          <w:rFonts w:ascii="Times New Roman" w:hAnsi="Times New Roman"/>
          <w:sz w:val="24"/>
          <w:szCs w:val="24"/>
        </w:rPr>
        <w:t>).</w:t>
      </w:r>
    </w:p>
    <w:p w:rsidR="007A7C71" w:rsidRPr="00046105" w:rsidRDefault="007A7C71" w:rsidP="007A7C71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lang w:val="uk-UA"/>
        </w:rPr>
      </w:pPr>
    </w:p>
    <w:p w:rsidR="007A7C71" w:rsidRPr="00046105" w:rsidRDefault="007A7C71" w:rsidP="007A7C71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F4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References</w:t>
      </w:r>
    </w:p>
    <w:p w:rsidR="007A7C71" w:rsidRPr="000A076F" w:rsidRDefault="007A7C71" w:rsidP="007A7C71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lang w:val="uk-UA"/>
        </w:rPr>
      </w:pPr>
    </w:p>
    <w:p w:rsidR="007A7C71" w:rsidRPr="00A049EF" w:rsidRDefault="007A7C71" w:rsidP="007A7C71">
      <w:pPr>
        <w:pStyle w:val="a4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Venture investments in </w:t>
      </w:r>
      <w:proofErr w:type="spellStart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fintech</w:t>
      </w:r>
      <w:proofErr w:type="spellEnd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, </w:t>
      </w:r>
      <w:r w:rsidRPr="00A049EF">
        <w:rPr>
          <w:rFonts w:ascii="Times New Roman" w:hAnsi="Times New Roman"/>
          <w:sz w:val="24"/>
          <w:szCs w:val="24"/>
          <w:lang w:val="en-US"/>
        </w:rPr>
        <w:t>available at:</w:t>
      </w:r>
      <w:r w:rsidRPr="00A04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9" w:history="1"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https://home.kpmg/ua/uk/home/media/press-releases/2020/09/venchurni-investytsiyi-u-fintekh-zalyshayutsya-stabilnymy.html2</w:t>
        </w:r>
      </w:hyperlink>
      <w:r w:rsidRPr="00A049EF">
        <w:rPr>
          <w:rFonts w:ascii="Times New Roman" w:hAnsi="Times New Roman"/>
          <w:sz w:val="24"/>
          <w:szCs w:val="24"/>
          <w:lang w:val="en-US"/>
        </w:rPr>
        <w:t xml:space="preserve"> (Accessed 24 November 2021).</w:t>
      </w:r>
    </w:p>
    <w:p w:rsidR="007A7C71" w:rsidRPr="00A049EF" w:rsidRDefault="007A7C71" w:rsidP="007A7C71">
      <w:pPr>
        <w:pStyle w:val="a4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proofErr w:type="spellStart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Melnik</w:t>
      </w:r>
      <w:proofErr w:type="spellEnd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O., </w:t>
      </w:r>
      <w:proofErr w:type="spellStart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Vrabiye</w:t>
      </w:r>
      <w:proofErr w:type="spellEnd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N., </w:t>
      </w:r>
      <w:proofErr w:type="spellStart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Kovalenko</w:t>
      </w:r>
      <w:proofErr w:type="spellEnd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A., </w:t>
      </w:r>
      <w:proofErr w:type="spellStart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Dzhosan</w:t>
      </w:r>
      <w:proofErr w:type="spellEnd"/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V. “The impact of financial innovations on economic development”, </w:t>
      </w:r>
      <w:r w:rsidRPr="00A049EF">
        <w:rPr>
          <w:rFonts w:ascii="Times New Roman" w:hAnsi="Times New Roman" w:cs="Times New Roman"/>
          <w:i/>
          <w:iCs/>
          <w:sz w:val="24"/>
          <w:szCs w:val="24"/>
          <w:lang w:val="en-US"/>
        </w:rPr>
        <w:t>Modern Economics</w:t>
      </w:r>
      <w:r w:rsidRPr="00A049EF">
        <w:rPr>
          <w:rFonts w:ascii="Times New Roman" w:hAnsi="Times New Roman" w:cs="Times New Roman"/>
          <w:iCs/>
          <w:sz w:val="24"/>
          <w:szCs w:val="24"/>
          <w:lang w:val="en-US"/>
        </w:rPr>
        <w:t>, no. 19, pp. 120-125.</w:t>
      </w:r>
    </w:p>
    <w:p w:rsidR="007A7C71" w:rsidRPr="00A049EF" w:rsidRDefault="007A7C71" w:rsidP="007A7C71">
      <w:pPr>
        <w:pStyle w:val="a4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Official site of the NBU</w:t>
      </w:r>
      <w:r w:rsidRPr="00A049EF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, 2021, </w:t>
      </w:r>
      <w:r w:rsidRPr="00A049EF">
        <w:rPr>
          <w:rFonts w:ascii="Times New Roman" w:hAnsi="Times New Roman"/>
          <w:sz w:val="24"/>
          <w:szCs w:val="24"/>
          <w:lang w:val="en-US"/>
        </w:rPr>
        <w:t>available at:</w:t>
      </w:r>
      <w:r w:rsidRPr="00A04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0" w:history="1"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bank</w:t>
        </w:r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 w:rsidRPr="00A049EF">
        <w:rPr>
          <w:rFonts w:ascii="Times New Roman" w:hAnsi="Times New Roman"/>
          <w:sz w:val="24"/>
          <w:szCs w:val="24"/>
          <w:lang w:val="en-US"/>
        </w:rPr>
        <w:t xml:space="preserve"> (Accessed 23 November 2021).</w:t>
      </w:r>
    </w:p>
    <w:p w:rsidR="007A7C71" w:rsidRPr="00A049EF" w:rsidRDefault="007A7C71" w:rsidP="007A7C71">
      <w:pPr>
        <w:pStyle w:val="a4"/>
        <w:numPr>
          <w:ilvl w:val="0"/>
          <w:numId w:val="1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49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Fintech companies in Ukraine, development dynamics, </w:t>
      </w:r>
      <w:r w:rsidRPr="00A049EF">
        <w:rPr>
          <w:rFonts w:ascii="Times New Roman" w:hAnsi="Times New Roman"/>
          <w:sz w:val="24"/>
          <w:szCs w:val="24"/>
          <w:lang w:val="en-US"/>
        </w:rPr>
        <w:t>available at:</w:t>
      </w:r>
      <w:r w:rsidRPr="00A04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1" w:history="1">
        <w:r w:rsidRPr="00A049EF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https://www.ukrinform.ua/rubric-economy</w:t>
        </w:r>
      </w:hyperlink>
      <w:r w:rsidRPr="00A04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049EF">
        <w:rPr>
          <w:rFonts w:ascii="Times New Roman" w:hAnsi="Times New Roman"/>
          <w:sz w:val="24"/>
          <w:szCs w:val="24"/>
          <w:lang w:val="en-US"/>
        </w:rPr>
        <w:t>(Accessed 23 March 2022).</w:t>
      </w:r>
    </w:p>
    <w:p w:rsidR="007A7C71" w:rsidRDefault="007A7C71" w:rsidP="00844110">
      <w:pPr>
        <w:ind w:firstLine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44110" w:rsidRPr="00046105" w:rsidRDefault="00844110" w:rsidP="00844110">
      <w:pPr>
        <w:ind w:firstLine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F4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Summary</w:t>
      </w:r>
    </w:p>
    <w:p w:rsidR="00844110" w:rsidRPr="00B72B6F" w:rsidRDefault="00844110" w:rsidP="00844110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B72B6F">
        <w:rPr>
          <w:rFonts w:ascii="Times New Roman" w:hAnsi="Times New Roman" w:cs="Times New Roman"/>
          <w:bCs/>
          <w:i/>
          <w:sz w:val="24"/>
          <w:szCs w:val="24"/>
          <w:lang w:val="en-US"/>
        </w:rPr>
        <w:t>Petro</w:t>
      </w:r>
      <w:r w:rsidR="00B72B6F" w:rsidRPr="00B72B6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B72B6F">
        <w:rPr>
          <w:rFonts w:ascii="Times New Roman" w:hAnsi="Times New Roman" w:cs="Times New Roman"/>
          <w:bCs/>
          <w:i/>
          <w:sz w:val="24"/>
          <w:szCs w:val="24"/>
          <w:lang w:val="en-US"/>
        </w:rPr>
        <w:t>Nikiforov</w:t>
      </w:r>
      <w:proofErr w:type="spellEnd"/>
    </w:p>
    <w:p w:rsidR="00046105" w:rsidRPr="00B72B6F" w:rsidRDefault="00EA1A63" w:rsidP="00046105">
      <w:pPr>
        <w:pStyle w:val="HTML"/>
        <w:shd w:val="clear" w:color="auto" w:fill="F8F9FA"/>
        <w:jc w:val="right"/>
        <w:rPr>
          <w:rFonts w:ascii="Times New Roman" w:hAnsi="Times New Roman" w:cs="Times New Roman"/>
          <w:i/>
          <w:color w:val="202124"/>
          <w:sz w:val="24"/>
          <w:szCs w:val="24"/>
          <w:lang w:val="en-US"/>
        </w:rPr>
      </w:pPr>
      <w:proofErr w:type="spellStart"/>
      <w:r w:rsidRPr="00B72B6F">
        <w:rPr>
          <w:rStyle w:val="y2iqfc"/>
          <w:rFonts w:ascii="Times New Roman" w:hAnsi="Times New Roman" w:cs="Times New Roman"/>
          <w:i/>
          <w:color w:val="202124"/>
          <w:sz w:val="24"/>
          <w:szCs w:val="24"/>
          <w:lang w:val="en-US"/>
        </w:rPr>
        <w:t>Olena</w:t>
      </w:r>
      <w:proofErr w:type="spellEnd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46105" w:rsidRPr="00B72B6F">
        <w:rPr>
          <w:rFonts w:ascii="Times New Roman" w:hAnsi="Times New Roman" w:cs="Times New Roman"/>
          <w:i/>
          <w:sz w:val="24"/>
          <w:szCs w:val="24"/>
          <w:lang w:val="en-US"/>
        </w:rPr>
        <w:t>Tretyakova</w:t>
      </w:r>
      <w:proofErr w:type="spellEnd"/>
      <w:r w:rsidR="00046105" w:rsidRPr="00B72B6F">
        <w:rPr>
          <w:rStyle w:val="y2iqfc"/>
          <w:rFonts w:ascii="Times New Roman" w:hAnsi="Times New Roman" w:cs="Times New Roman"/>
          <w:i/>
          <w:color w:val="202124"/>
          <w:sz w:val="24"/>
          <w:szCs w:val="24"/>
          <w:lang w:val="en-US"/>
        </w:rPr>
        <w:t xml:space="preserve"> </w:t>
      </w:r>
    </w:p>
    <w:p w:rsidR="00844110" w:rsidRPr="00B72B6F" w:rsidRDefault="00EA1A63" w:rsidP="00046105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B72B6F">
        <w:rPr>
          <w:rStyle w:val="y2iqfc"/>
          <w:rFonts w:ascii="Times New Roman" w:hAnsi="Times New Roman" w:cs="Times New Roman"/>
          <w:i/>
          <w:color w:val="202124"/>
          <w:sz w:val="24"/>
          <w:szCs w:val="24"/>
          <w:lang w:val="en-US"/>
        </w:rPr>
        <w:t>Violetta</w:t>
      </w:r>
      <w:proofErr w:type="spellEnd"/>
      <w:r w:rsidR="00B72B6F" w:rsidRPr="00B72B6F">
        <w:rPr>
          <w:rStyle w:val="y2iqfc"/>
          <w:rFonts w:ascii="Times New Roman" w:hAnsi="Times New Roman" w:cs="Times New Roman"/>
          <w:i/>
          <w:color w:val="202124"/>
          <w:sz w:val="24"/>
          <w:szCs w:val="24"/>
          <w:lang w:val="en-US"/>
        </w:rPr>
        <w:t xml:space="preserve"> </w:t>
      </w:r>
      <w:proofErr w:type="spellStart"/>
      <w:r w:rsidR="00046105" w:rsidRPr="00B72B6F">
        <w:rPr>
          <w:rFonts w:ascii="Times New Roman" w:hAnsi="Times New Roman" w:cs="Times New Roman"/>
          <w:i/>
          <w:sz w:val="24"/>
          <w:szCs w:val="24"/>
          <w:lang w:val="en-US"/>
        </w:rPr>
        <w:t>Kharabar</w:t>
      </w:r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spellEnd"/>
    </w:p>
    <w:p w:rsidR="00B72B6F" w:rsidRPr="00F14380" w:rsidRDefault="00B72B6F" w:rsidP="00B72B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FIN TECH </w:t>
      </w:r>
      <w:r w:rsidRPr="00DB402E">
        <w:rPr>
          <w:rFonts w:ascii="Times New Roman" w:hAnsi="Times New Roman" w:cs="Times New Roman"/>
          <w:b/>
          <w:sz w:val="28"/>
          <w:szCs w:val="28"/>
          <w:lang w:val="uk-UA"/>
        </w:rPr>
        <w:t>INNOVATIONS IN PROVIDING FINANCIAL INCLUSION BY BANKS OF UKRAINE</w:t>
      </w:r>
    </w:p>
    <w:p w:rsidR="00B72B6F" w:rsidRPr="0038723D" w:rsidRDefault="00B72B6F" w:rsidP="00B72B6F">
      <w:pPr>
        <w:pStyle w:val="a5"/>
        <w:spacing w:before="0" w:beforeAutospacing="0" w:after="0" w:afterAutospacing="0"/>
        <w:jc w:val="center"/>
        <w:rPr>
          <w:b/>
          <w:color w:val="000000"/>
          <w:lang w:val="en-US"/>
        </w:rPr>
      </w:pPr>
    </w:p>
    <w:p w:rsidR="00B72B6F" w:rsidRPr="00B72B6F" w:rsidRDefault="00B72B6F" w:rsidP="00B72B6F">
      <w:pPr>
        <w:spacing w:after="0"/>
        <w:ind w:firstLine="709"/>
        <w:jc w:val="both"/>
        <w:rPr>
          <w:rFonts w:ascii="Times New Roman" w:hAnsi="Times New Roman" w:cs="Times New Roman"/>
          <w:lang w:val="en-US"/>
        </w:rPr>
      </w:pPr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Fintech innovations in modern banking and in the activities of </w:t>
      </w:r>
      <w:proofErr w:type="spellStart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companies are analyzed. It turns out that remote banking based on various digital financial technologies, as well as the activities of </w:t>
      </w:r>
      <w:proofErr w:type="spellStart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companies is today the main strategic direction of the banking sector and </w:t>
      </w:r>
      <w:proofErr w:type="spellStart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industry not only in Ukraine but also in all economically developed countries. Comparative characteristics of banks and </w:t>
      </w:r>
      <w:proofErr w:type="spellStart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companies, forecasts of their cooperation in the markets are given.</w:t>
      </w:r>
    </w:p>
    <w:p w:rsidR="00B72B6F" w:rsidRPr="001E2B99" w:rsidRDefault="00B72B6F" w:rsidP="00B72B6F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B72B6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Key words: </w:t>
      </w:r>
      <w:r w:rsidRPr="00B72B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financial market, financial technologies, </w:t>
      </w:r>
      <w:proofErr w:type="spellStart"/>
      <w:r w:rsidRPr="00B72B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innovations, </w:t>
      </w:r>
      <w:proofErr w:type="spellStart"/>
      <w:r w:rsidRPr="00B72B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fintech</w:t>
      </w:r>
      <w:proofErr w:type="spellEnd"/>
      <w:r w:rsidRPr="00B72B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companies, commercial banks, digitalization, banking product, ecosystems, marketplaces</w:t>
      </w:r>
      <w:r w:rsidR="001E2B9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, </w:t>
      </w:r>
      <w:r w:rsidR="001E2B99">
        <w:rPr>
          <w:rFonts w:ascii="Times New Roman" w:hAnsi="Times New Roman" w:cs="Times New Roman"/>
          <w:i/>
          <w:color w:val="222222"/>
          <w:shd w:val="clear" w:color="auto" w:fill="FFFFFF"/>
          <w:lang w:val="en-US"/>
        </w:rPr>
        <w:t>i</w:t>
      </w:r>
      <w:r w:rsidR="001E2B99" w:rsidRPr="001E2B99">
        <w:rPr>
          <w:rFonts w:ascii="Times New Roman" w:hAnsi="Times New Roman" w:cs="Times New Roman"/>
          <w:i/>
          <w:color w:val="222222"/>
          <w:shd w:val="clear" w:color="auto" w:fill="FFFFFF"/>
          <w:lang w:val="en-US"/>
        </w:rPr>
        <w:t>nnovations in the banking sector</w:t>
      </w:r>
      <w:r w:rsidR="001E2B99">
        <w:rPr>
          <w:rFonts w:ascii="Times New Roman" w:hAnsi="Times New Roman" w:cs="Times New Roman"/>
          <w:i/>
          <w:color w:val="222222"/>
          <w:shd w:val="clear" w:color="auto" w:fill="FFFFFF"/>
          <w:lang w:val="en-US"/>
        </w:rPr>
        <w:t>/</w:t>
      </w:r>
    </w:p>
    <w:p w:rsidR="00B72B6F" w:rsidRPr="00DB402E" w:rsidRDefault="00B72B6F" w:rsidP="00B72B6F">
      <w:pPr>
        <w:rPr>
          <w:lang w:val="uk-UA"/>
        </w:rPr>
      </w:pPr>
    </w:p>
    <w:p w:rsidR="00844110" w:rsidRPr="00046105" w:rsidRDefault="00844110" w:rsidP="00844110">
      <w:pPr>
        <w:rPr>
          <w:lang w:val="uk-UA"/>
        </w:rPr>
      </w:pPr>
    </w:p>
    <w:p w:rsidR="00844110" w:rsidRPr="009127B7" w:rsidRDefault="00844110" w:rsidP="00A54A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44110" w:rsidRPr="009127B7" w:rsidSect="00DC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urichCyrillic BT">
    <w:altName w:val="ZurichCyrillic B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etersburg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FA7"/>
    <w:multiLevelType w:val="hybridMultilevel"/>
    <w:tmpl w:val="63CC2740"/>
    <w:lvl w:ilvl="0" w:tplc="E6142F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55E0"/>
    <w:multiLevelType w:val="hybridMultilevel"/>
    <w:tmpl w:val="6EFC4FB4"/>
    <w:lvl w:ilvl="0" w:tplc="E6142F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B5597"/>
    <w:multiLevelType w:val="hybridMultilevel"/>
    <w:tmpl w:val="81E6E2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9B6881"/>
    <w:multiLevelType w:val="hybridMultilevel"/>
    <w:tmpl w:val="BB64899A"/>
    <w:lvl w:ilvl="0" w:tplc="E6142F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12529"/>
    <w:multiLevelType w:val="hybridMultilevel"/>
    <w:tmpl w:val="CEDA37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23EF4"/>
    <w:multiLevelType w:val="hybridMultilevel"/>
    <w:tmpl w:val="4C583E42"/>
    <w:lvl w:ilvl="0" w:tplc="22765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0A6D67"/>
    <w:multiLevelType w:val="hybridMultilevel"/>
    <w:tmpl w:val="16FE7536"/>
    <w:lvl w:ilvl="0" w:tplc="34AAD6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93734"/>
    <w:multiLevelType w:val="hybridMultilevel"/>
    <w:tmpl w:val="46EAD4B2"/>
    <w:lvl w:ilvl="0" w:tplc="B2BEC80E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2CE6123"/>
    <w:multiLevelType w:val="hybridMultilevel"/>
    <w:tmpl w:val="7126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42511"/>
    <w:multiLevelType w:val="hybridMultilevel"/>
    <w:tmpl w:val="B9A4526C"/>
    <w:lvl w:ilvl="0" w:tplc="56B0F8A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D9763F1"/>
    <w:multiLevelType w:val="hybridMultilevel"/>
    <w:tmpl w:val="C7023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2626"/>
    <w:rsid w:val="00036A38"/>
    <w:rsid w:val="00046105"/>
    <w:rsid w:val="000508A6"/>
    <w:rsid w:val="00076F53"/>
    <w:rsid w:val="0009621E"/>
    <w:rsid w:val="000A076F"/>
    <w:rsid w:val="000A5B3A"/>
    <w:rsid w:val="000B02E3"/>
    <w:rsid w:val="000C4358"/>
    <w:rsid w:val="000D6E43"/>
    <w:rsid w:val="000F16C7"/>
    <w:rsid w:val="000F31CC"/>
    <w:rsid w:val="000F447C"/>
    <w:rsid w:val="00102611"/>
    <w:rsid w:val="0011485A"/>
    <w:rsid w:val="00192A7C"/>
    <w:rsid w:val="0019594C"/>
    <w:rsid w:val="001B01CE"/>
    <w:rsid w:val="001D4F39"/>
    <w:rsid w:val="001E2B99"/>
    <w:rsid w:val="00203CC8"/>
    <w:rsid w:val="002201D1"/>
    <w:rsid w:val="002717FE"/>
    <w:rsid w:val="00283838"/>
    <w:rsid w:val="0029427D"/>
    <w:rsid w:val="002A0E41"/>
    <w:rsid w:val="002A2B90"/>
    <w:rsid w:val="002C0DA1"/>
    <w:rsid w:val="003347DC"/>
    <w:rsid w:val="00376B42"/>
    <w:rsid w:val="00385D1A"/>
    <w:rsid w:val="003A0C4C"/>
    <w:rsid w:val="003A5DC2"/>
    <w:rsid w:val="003E302D"/>
    <w:rsid w:val="003F3E99"/>
    <w:rsid w:val="00420DB4"/>
    <w:rsid w:val="00425980"/>
    <w:rsid w:val="0046521E"/>
    <w:rsid w:val="004733B5"/>
    <w:rsid w:val="00474F48"/>
    <w:rsid w:val="0048246D"/>
    <w:rsid w:val="004B07DC"/>
    <w:rsid w:val="004C0E3D"/>
    <w:rsid w:val="00517404"/>
    <w:rsid w:val="00520E03"/>
    <w:rsid w:val="00555520"/>
    <w:rsid w:val="00560875"/>
    <w:rsid w:val="005611BC"/>
    <w:rsid w:val="005667B6"/>
    <w:rsid w:val="00571848"/>
    <w:rsid w:val="00573B38"/>
    <w:rsid w:val="005D44B3"/>
    <w:rsid w:val="005F4E4E"/>
    <w:rsid w:val="005F68AF"/>
    <w:rsid w:val="005F7466"/>
    <w:rsid w:val="006536E1"/>
    <w:rsid w:val="006613E0"/>
    <w:rsid w:val="00662BF3"/>
    <w:rsid w:val="00692680"/>
    <w:rsid w:val="006A0EC6"/>
    <w:rsid w:val="00746AC2"/>
    <w:rsid w:val="007562A9"/>
    <w:rsid w:val="007643E4"/>
    <w:rsid w:val="00791C97"/>
    <w:rsid w:val="007A137E"/>
    <w:rsid w:val="007A7C71"/>
    <w:rsid w:val="007B31A8"/>
    <w:rsid w:val="00813C9D"/>
    <w:rsid w:val="00844110"/>
    <w:rsid w:val="0087406B"/>
    <w:rsid w:val="00880171"/>
    <w:rsid w:val="0088201A"/>
    <w:rsid w:val="008D2EF4"/>
    <w:rsid w:val="008E4A6D"/>
    <w:rsid w:val="008E5BE9"/>
    <w:rsid w:val="009030E3"/>
    <w:rsid w:val="0090490F"/>
    <w:rsid w:val="00912418"/>
    <w:rsid w:val="009127B7"/>
    <w:rsid w:val="00922F8D"/>
    <w:rsid w:val="009266B9"/>
    <w:rsid w:val="00933D0F"/>
    <w:rsid w:val="009340A1"/>
    <w:rsid w:val="0094109B"/>
    <w:rsid w:val="009529BC"/>
    <w:rsid w:val="00964E6E"/>
    <w:rsid w:val="00964FE3"/>
    <w:rsid w:val="009A73F8"/>
    <w:rsid w:val="009E0352"/>
    <w:rsid w:val="009E23B0"/>
    <w:rsid w:val="009E7CD1"/>
    <w:rsid w:val="009F2626"/>
    <w:rsid w:val="00A2230A"/>
    <w:rsid w:val="00A2295F"/>
    <w:rsid w:val="00A54A77"/>
    <w:rsid w:val="00AB493A"/>
    <w:rsid w:val="00AC3E3A"/>
    <w:rsid w:val="00AC47E2"/>
    <w:rsid w:val="00B23A4F"/>
    <w:rsid w:val="00B312B0"/>
    <w:rsid w:val="00B5430D"/>
    <w:rsid w:val="00B72B6F"/>
    <w:rsid w:val="00B964C0"/>
    <w:rsid w:val="00BB5F44"/>
    <w:rsid w:val="00BD6C77"/>
    <w:rsid w:val="00C20F4F"/>
    <w:rsid w:val="00C41C2C"/>
    <w:rsid w:val="00C533E6"/>
    <w:rsid w:val="00C55493"/>
    <w:rsid w:val="00C93FD6"/>
    <w:rsid w:val="00CB748A"/>
    <w:rsid w:val="00CC0741"/>
    <w:rsid w:val="00CC1FD2"/>
    <w:rsid w:val="00D3794A"/>
    <w:rsid w:val="00D4593B"/>
    <w:rsid w:val="00DB12A7"/>
    <w:rsid w:val="00DB2F49"/>
    <w:rsid w:val="00DC4BBD"/>
    <w:rsid w:val="00E60C39"/>
    <w:rsid w:val="00E65D82"/>
    <w:rsid w:val="00E71F5A"/>
    <w:rsid w:val="00E73A42"/>
    <w:rsid w:val="00E743BC"/>
    <w:rsid w:val="00EA1A63"/>
    <w:rsid w:val="00EA646C"/>
    <w:rsid w:val="00ED6019"/>
    <w:rsid w:val="00F0640B"/>
    <w:rsid w:val="00F14380"/>
    <w:rsid w:val="00F70C57"/>
    <w:rsid w:val="00F73568"/>
    <w:rsid w:val="00F73DB6"/>
    <w:rsid w:val="00F86FD1"/>
    <w:rsid w:val="00FC7FE6"/>
    <w:rsid w:val="00FF1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988E"/>
  <w15:docId w15:val="{2E805296-FEED-4DEE-BF50-6274499A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BBD"/>
  </w:style>
  <w:style w:type="paragraph" w:styleId="1">
    <w:name w:val="heading 1"/>
    <w:basedOn w:val="a"/>
    <w:link w:val="10"/>
    <w:uiPriority w:val="9"/>
    <w:qFormat/>
    <w:rsid w:val="00271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9">
    <w:name w:val="Pa9"/>
    <w:basedOn w:val="a"/>
    <w:next w:val="a"/>
    <w:uiPriority w:val="99"/>
    <w:rsid w:val="002A0E41"/>
    <w:pPr>
      <w:autoSpaceDE w:val="0"/>
      <w:autoSpaceDN w:val="0"/>
      <w:adjustRightInd w:val="0"/>
      <w:spacing w:after="0" w:line="211" w:lineRule="atLeast"/>
    </w:pPr>
    <w:rPr>
      <w:rFonts w:ascii="Arial" w:hAnsi="Arial" w:cs="Arial"/>
      <w:sz w:val="24"/>
      <w:szCs w:val="24"/>
    </w:rPr>
  </w:style>
  <w:style w:type="paragraph" w:customStyle="1" w:styleId="Pa30">
    <w:name w:val="Pa30"/>
    <w:basedOn w:val="a"/>
    <w:next w:val="a"/>
    <w:uiPriority w:val="99"/>
    <w:rsid w:val="002A0E41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662BF3"/>
    <w:pPr>
      <w:ind w:left="720"/>
      <w:contextualSpacing/>
    </w:pPr>
  </w:style>
  <w:style w:type="paragraph" w:customStyle="1" w:styleId="Default">
    <w:name w:val="Default"/>
    <w:rsid w:val="008D2E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B964C0"/>
    <w:pPr>
      <w:spacing w:line="21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FF1A6A"/>
    <w:pPr>
      <w:spacing w:line="201" w:lineRule="atLeast"/>
    </w:pPr>
    <w:rPr>
      <w:rFonts w:ascii="ZurichCyrillic BT" w:hAnsi="ZurichCyrillic BT" w:cstheme="minorBidi"/>
      <w:color w:val="auto"/>
    </w:rPr>
  </w:style>
  <w:style w:type="paragraph" w:styleId="a5">
    <w:name w:val="Normal (Web)"/>
    <w:basedOn w:val="a"/>
    <w:uiPriority w:val="99"/>
    <w:unhideWhenUsed/>
    <w:rsid w:val="00C9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3FD6"/>
    <w:rPr>
      <w:color w:val="0000FF"/>
      <w:u w:val="single"/>
    </w:rPr>
  </w:style>
  <w:style w:type="character" w:styleId="a7">
    <w:name w:val="Strong"/>
    <w:basedOn w:val="a0"/>
    <w:uiPriority w:val="22"/>
    <w:qFormat/>
    <w:rsid w:val="00C93FD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71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461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461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4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inform.ua/rubric-econo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ank.gov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ome.kpmg/ua/uk/home/media/press-releases/2020/09/venchurni-investytsiyi-u-fintekh-zalyshayutsya-stabilnymy.html2" TargetMode="External"/><Relationship Id="rId11" Type="http://schemas.openxmlformats.org/officeDocument/2006/relationships/hyperlink" Target="https://www.ukrinform.ua/rubric-econom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nk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.kpmg/ua/uk/home/media/press-releases/2020/09/venchurni-investytsiyi-u-fintekh-zalyshayutsya-stabilnymy.htm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894B-BABA-4029-8C27-C481109C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10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VirtualBox</cp:lastModifiedBy>
  <cp:revision>34</cp:revision>
  <dcterms:created xsi:type="dcterms:W3CDTF">2022-03-29T13:47:00Z</dcterms:created>
  <dcterms:modified xsi:type="dcterms:W3CDTF">2022-04-03T10:03:00Z</dcterms:modified>
</cp:coreProperties>
</file>