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BB" w:rsidRPr="00FD7EC8" w:rsidRDefault="00FD7EC8" w:rsidP="00EB4225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</w:rPr>
      </w:pPr>
      <w:r w:rsidRPr="00FD7EC8">
        <w:rPr>
          <w:rFonts w:ascii="Times New Roman" w:hAnsi="Times New Roman" w:cs="Times New Roman"/>
          <w:b/>
          <w:i/>
          <w:sz w:val="28"/>
        </w:rPr>
        <w:t xml:space="preserve">Тетяна </w:t>
      </w:r>
      <w:proofErr w:type="spellStart"/>
      <w:r w:rsidRPr="00FD7EC8">
        <w:rPr>
          <w:rFonts w:ascii="Times New Roman" w:hAnsi="Times New Roman" w:cs="Times New Roman"/>
          <w:b/>
          <w:i/>
          <w:sz w:val="28"/>
        </w:rPr>
        <w:t>Равлюк</w:t>
      </w:r>
      <w:proofErr w:type="spellEnd"/>
    </w:p>
    <w:p w:rsidR="00FD7EC8" w:rsidRDefault="00FD7EC8" w:rsidP="00EB4225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кандидат педагогічних наук, доцент,</w:t>
      </w:r>
    </w:p>
    <w:p w:rsidR="00FD7EC8" w:rsidRDefault="00FD7EC8" w:rsidP="00EB4225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доцент кафедри педагогіки та соціальної роботи</w:t>
      </w:r>
    </w:p>
    <w:p w:rsidR="00FD7EC8" w:rsidRDefault="00FD7EC8" w:rsidP="00EB4225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Чернівецький національний університет</w:t>
      </w:r>
    </w:p>
    <w:p w:rsidR="00FD7EC8" w:rsidRDefault="00FD7EC8" w:rsidP="00EB4225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імені Юрія </w:t>
      </w:r>
      <w:proofErr w:type="spellStart"/>
      <w:r>
        <w:rPr>
          <w:rFonts w:ascii="Times New Roman" w:hAnsi="Times New Roman" w:cs="Times New Roman"/>
          <w:sz w:val="28"/>
        </w:rPr>
        <w:t>Федьковича</w:t>
      </w:r>
      <w:proofErr w:type="spellEnd"/>
    </w:p>
    <w:p w:rsidR="00277813" w:rsidRDefault="004A5FAA" w:rsidP="00EB4225">
      <w:pPr>
        <w:spacing w:after="0" w:line="360" w:lineRule="auto"/>
        <w:jc w:val="right"/>
      </w:pPr>
      <w:hyperlink r:id="rId5" w:history="1">
        <w:r w:rsidR="00FD7EC8" w:rsidRPr="0037260A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  <w:lang w:val="de-DE"/>
          </w:rPr>
          <w:t>t</w:t>
        </w:r>
        <w:r w:rsidR="00FD7EC8" w:rsidRPr="006B64C8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.</w:t>
        </w:r>
        <w:r w:rsidR="00FD7EC8" w:rsidRPr="0037260A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  <w:lang w:val="de-DE"/>
          </w:rPr>
          <w:t>ravliuk</w:t>
        </w:r>
        <w:r w:rsidR="00FD7EC8" w:rsidRPr="006B64C8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@</w:t>
        </w:r>
        <w:r w:rsidR="00FD7EC8" w:rsidRPr="0037260A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  <w:lang w:val="de-DE"/>
          </w:rPr>
          <w:t>chnu</w:t>
        </w:r>
        <w:r w:rsidR="00FD7EC8" w:rsidRPr="006B64C8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.</w:t>
        </w:r>
        <w:r w:rsidR="00FD7EC8" w:rsidRPr="0037260A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  <w:lang w:val="de-DE"/>
          </w:rPr>
          <w:t>edu</w:t>
        </w:r>
        <w:r w:rsidR="00FD7EC8" w:rsidRPr="006B64C8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.</w:t>
        </w:r>
        <w:r w:rsidR="00FD7EC8" w:rsidRPr="0037260A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  <w:lang w:val="de-DE"/>
          </w:rPr>
          <w:t>ua</w:t>
        </w:r>
      </w:hyperlink>
    </w:p>
    <w:p w:rsidR="00277813" w:rsidRDefault="00F27427" w:rsidP="00EB422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РЕКОМЕНДАЦІЇ БАТЬКАМ</w:t>
      </w:r>
      <w:r w:rsidR="00FD7EC8" w:rsidRPr="00FD7EC8">
        <w:rPr>
          <w:rFonts w:ascii="Times New Roman" w:hAnsi="Times New Roman" w:cs="Times New Roman"/>
          <w:b/>
          <w:sz w:val="24"/>
          <w:szCs w:val="24"/>
        </w:rPr>
        <w:t xml:space="preserve"> ДІТЕЙ ІЗ ПОРУШЕННЯМИ СЛУХУ</w:t>
      </w:r>
    </w:p>
    <w:p w:rsidR="00F27427" w:rsidRDefault="00E45AAA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Співпраця, партнерство, підтримка – вагомі аспекти здійснення виховного процесу з будь-якою категорією вихованців. Звичайно, це стосується </w:t>
      </w:r>
      <w:r w:rsidR="006C0A5C">
        <w:rPr>
          <w:rFonts w:ascii="Times New Roman" w:hAnsi="Times New Roman" w:cs="Times New Roman"/>
          <w:sz w:val="28"/>
          <w:szCs w:val="24"/>
        </w:rPr>
        <w:t>і</w:t>
      </w:r>
      <w:r>
        <w:rPr>
          <w:rFonts w:ascii="Times New Roman" w:hAnsi="Times New Roman" w:cs="Times New Roman"/>
          <w:sz w:val="28"/>
          <w:szCs w:val="24"/>
        </w:rPr>
        <w:t xml:space="preserve"> взаємодії в сімейному середовищі. До типових труднощів </w:t>
      </w:r>
      <w:r w:rsidR="006C0A5C">
        <w:rPr>
          <w:rFonts w:ascii="Times New Roman" w:hAnsi="Times New Roman" w:cs="Times New Roman"/>
          <w:sz w:val="28"/>
          <w:szCs w:val="24"/>
        </w:rPr>
        <w:t>сімейного виховання</w:t>
      </w:r>
      <w:r>
        <w:rPr>
          <w:rFonts w:ascii="Times New Roman" w:hAnsi="Times New Roman" w:cs="Times New Roman"/>
          <w:sz w:val="28"/>
          <w:szCs w:val="24"/>
        </w:rPr>
        <w:t xml:space="preserve"> додаються проблеми, пов</w:t>
      </w:r>
      <w:r w:rsidRPr="006C0A5C">
        <w:rPr>
          <w:rFonts w:ascii="Times New Roman" w:hAnsi="Times New Roman" w:cs="Times New Roman"/>
          <w:sz w:val="28"/>
          <w:szCs w:val="24"/>
        </w:rPr>
        <w:t>’</w:t>
      </w:r>
      <w:r>
        <w:rPr>
          <w:rFonts w:ascii="Times New Roman" w:hAnsi="Times New Roman" w:cs="Times New Roman"/>
          <w:sz w:val="28"/>
          <w:szCs w:val="24"/>
        </w:rPr>
        <w:t>язані з</w:t>
      </w:r>
      <w:r w:rsidR="006C0A5C">
        <w:rPr>
          <w:rFonts w:ascii="Times New Roman" w:hAnsi="Times New Roman" w:cs="Times New Roman"/>
          <w:sz w:val="28"/>
          <w:szCs w:val="24"/>
        </w:rPr>
        <w:t xml:space="preserve">і </w:t>
      </w:r>
      <w:r>
        <w:rPr>
          <w:rFonts w:ascii="Times New Roman" w:hAnsi="Times New Roman" w:cs="Times New Roman"/>
          <w:sz w:val="28"/>
          <w:szCs w:val="24"/>
        </w:rPr>
        <w:t xml:space="preserve"> здоров</w:t>
      </w:r>
      <w:r w:rsidRPr="006C0A5C">
        <w:rPr>
          <w:rFonts w:ascii="Times New Roman" w:hAnsi="Times New Roman" w:cs="Times New Roman"/>
          <w:sz w:val="28"/>
          <w:szCs w:val="24"/>
        </w:rPr>
        <w:t>’</w:t>
      </w:r>
      <w:r>
        <w:rPr>
          <w:rFonts w:ascii="Times New Roman" w:hAnsi="Times New Roman" w:cs="Times New Roman"/>
          <w:sz w:val="28"/>
          <w:szCs w:val="24"/>
        </w:rPr>
        <w:t>ям</w:t>
      </w:r>
      <w:r w:rsidR="006C0A5C">
        <w:rPr>
          <w:rFonts w:ascii="Times New Roman" w:hAnsi="Times New Roman" w:cs="Times New Roman"/>
          <w:sz w:val="28"/>
          <w:szCs w:val="24"/>
        </w:rPr>
        <w:t xml:space="preserve"> дітей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="006C0A5C">
        <w:rPr>
          <w:rFonts w:ascii="Times New Roman" w:hAnsi="Times New Roman" w:cs="Times New Roman"/>
          <w:sz w:val="28"/>
          <w:szCs w:val="24"/>
        </w:rPr>
        <w:t xml:space="preserve">їх </w:t>
      </w:r>
      <w:r>
        <w:rPr>
          <w:rFonts w:ascii="Times New Roman" w:hAnsi="Times New Roman" w:cs="Times New Roman"/>
          <w:sz w:val="28"/>
          <w:szCs w:val="24"/>
        </w:rPr>
        <w:t>особливими потребами.</w:t>
      </w:r>
    </w:p>
    <w:p w:rsidR="00E45AAA" w:rsidRDefault="00E45AAA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Зокрема, батькам дітей із порушеннями слуху важливо усвідомити наявність проблеми та шукати оптимальні шляхи її вирішення.</w:t>
      </w:r>
    </w:p>
    <w:p w:rsidR="008771E7" w:rsidRDefault="008771E7" w:rsidP="008771E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</w:rPr>
        <w:t xml:space="preserve">Порушення слуху </w:t>
      </w:r>
      <w:r w:rsidR="002B67E0">
        <w:rPr>
          <w:rFonts w:ascii="Times New Roman" w:hAnsi="Times New Roman" w:cs="Times New Roman"/>
          <w:sz w:val="28"/>
          <w:szCs w:val="24"/>
        </w:rPr>
        <w:t xml:space="preserve">досить часто </w:t>
      </w:r>
      <w:r>
        <w:rPr>
          <w:rFonts w:ascii="Times New Roman" w:hAnsi="Times New Roman" w:cs="Times New Roman"/>
          <w:sz w:val="28"/>
          <w:szCs w:val="24"/>
        </w:rPr>
        <w:t>виявляють у</w:t>
      </w:r>
      <w:r w:rsidR="002B67E0">
        <w:rPr>
          <w:rFonts w:ascii="Times New Roman" w:hAnsi="Times New Roman" w:cs="Times New Roman"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2-3 % новонароджених, 5% - до 18 років, 4,5-5% - у віці 19-44 років, 14% - у 45-64 роки, 23% - у 65-74 років, </w:t>
      </w:r>
      <w:r w:rsidR="002B67E0">
        <w:rPr>
          <w:rFonts w:ascii="Times New Roman" w:hAnsi="Times New Roman" w:cs="Times New Roman"/>
          <w:sz w:val="28"/>
          <w:szCs w:val="24"/>
        </w:rPr>
        <w:t xml:space="preserve">35% - понад 75 </w:t>
      </w:r>
      <w:r w:rsidR="002B67E0" w:rsidRPr="003F0E94">
        <w:rPr>
          <w:rFonts w:ascii="Times New Roman" w:hAnsi="Times New Roman" w:cs="Times New Roman"/>
          <w:sz w:val="28"/>
          <w:szCs w:val="24"/>
        </w:rPr>
        <w:t xml:space="preserve">років </w:t>
      </w:r>
      <w:r w:rsidR="002B67E0" w:rsidRPr="003F0E94">
        <w:rPr>
          <w:rFonts w:ascii="Times New Roman" w:hAnsi="Times New Roman" w:cs="Times New Roman"/>
          <w:sz w:val="28"/>
          <w:szCs w:val="24"/>
          <w:lang w:val="ru-RU"/>
        </w:rPr>
        <w:t>[</w:t>
      </w:r>
      <w:r w:rsidR="003F0E94">
        <w:rPr>
          <w:rFonts w:ascii="Times New Roman" w:hAnsi="Times New Roman" w:cs="Times New Roman"/>
          <w:sz w:val="28"/>
          <w:szCs w:val="24"/>
          <w:lang w:val="ru-RU"/>
        </w:rPr>
        <w:t>1</w:t>
      </w:r>
      <w:r w:rsidR="002B67E0" w:rsidRPr="003F0E94">
        <w:rPr>
          <w:rFonts w:ascii="Times New Roman" w:hAnsi="Times New Roman" w:cs="Times New Roman"/>
          <w:sz w:val="28"/>
          <w:szCs w:val="24"/>
          <w:lang w:val="ru-RU"/>
        </w:rPr>
        <w:t xml:space="preserve">, с. </w:t>
      </w:r>
      <w:proofErr w:type="gramStart"/>
      <w:r w:rsidR="002B67E0" w:rsidRPr="003F0E94">
        <w:rPr>
          <w:rFonts w:ascii="Times New Roman" w:hAnsi="Times New Roman" w:cs="Times New Roman"/>
          <w:sz w:val="28"/>
          <w:szCs w:val="24"/>
          <w:lang w:val="ru-RU"/>
        </w:rPr>
        <w:t>5].</w:t>
      </w:r>
      <w:proofErr w:type="gramEnd"/>
      <w:r w:rsidR="00736933">
        <w:rPr>
          <w:rFonts w:ascii="Times New Roman" w:hAnsi="Times New Roman" w:cs="Times New Roman"/>
          <w:color w:val="FF0000"/>
          <w:sz w:val="28"/>
          <w:szCs w:val="24"/>
          <w:lang w:val="ru-RU"/>
        </w:rPr>
        <w:t xml:space="preserve"> </w:t>
      </w:r>
      <w:r w:rsidR="00736933" w:rsidRPr="00736933">
        <w:rPr>
          <w:rFonts w:ascii="Times New Roman" w:hAnsi="Times New Roman" w:cs="Times New Roman"/>
          <w:sz w:val="28"/>
          <w:szCs w:val="24"/>
          <w:lang w:val="ru-RU"/>
        </w:rPr>
        <w:t xml:space="preserve">За </w:t>
      </w:r>
      <w:r w:rsidR="00736933" w:rsidRPr="00736933">
        <w:rPr>
          <w:rFonts w:ascii="Times New Roman" w:hAnsi="Times New Roman" w:cs="Times New Roman"/>
          <w:sz w:val="28"/>
          <w:szCs w:val="24"/>
        </w:rPr>
        <w:t xml:space="preserve">статистикою більшість випадків є вродженими або набутими в перші </w:t>
      </w:r>
      <w:proofErr w:type="gramStart"/>
      <w:r w:rsidR="00736933" w:rsidRPr="00736933">
        <w:rPr>
          <w:rFonts w:ascii="Times New Roman" w:hAnsi="Times New Roman" w:cs="Times New Roman"/>
          <w:sz w:val="28"/>
          <w:szCs w:val="24"/>
        </w:rPr>
        <w:t>м</w:t>
      </w:r>
      <w:proofErr w:type="gramEnd"/>
      <w:r w:rsidR="00736933" w:rsidRPr="00736933">
        <w:rPr>
          <w:rFonts w:ascii="Times New Roman" w:hAnsi="Times New Roman" w:cs="Times New Roman"/>
          <w:sz w:val="28"/>
          <w:szCs w:val="24"/>
        </w:rPr>
        <w:t>ісяці життя.</w:t>
      </w:r>
    </w:p>
    <w:p w:rsidR="00A307F9" w:rsidRPr="00A307F9" w:rsidRDefault="00A307F9" w:rsidP="00877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ступенем порушення слуху розрізняють глухих та людей із зниженим слухом.</w:t>
      </w:r>
    </w:p>
    <w:p w:rsidR="00156C6F" w:rsidRDefault="00156C6F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Аналіз наукової літератури, власний досвід спіл</w:t>
      </w:r>
      <w:r w:rsidR="006C0A5C">
        <w:rPr>
          <w:rFonts w:ascii="Times New Roman" w:hAnsi="Times New Roman" w:cs="Times New Roman"/>
          <w:sz w:val="28"/>
          <w:szCs w:val="24"/>
        </w:rPr>
        <w:t>кування з дитиною з порушенням слухової функції</w:t>
      </w:r>
      <w:r>
        <w:rPr>
          <w:rFonts w:ascii="Times New Roman" w:hAnsi="Times New Roman" w:cs="Times New Roman"/>
          <w:sz w:val="28"/>
          <w:szCs w:val="24"/>
        </w:rPr>
        <w:t xml:space="preserve"> дав змогу узагальнити рекомендації </w:t>
      </w:r>
      <w:r w:rsidR="006C0A5C">
        <w:rPr>
          <w:rFonts w:ascii="Times New Roman" w:hAnsi="Times New Roman" w:cs="Times New Roman"/>
          <w:sz w:val="28"/>
          <w:szCs w:val="24"/>
        </w:rPr>
        <w:t>батькам для ефективної комунікації з такими дітьми.</w:t>
      </w:r>
    </w:p>
    <w:p w:rsidR="006C0A5C" w:rsidRDefault="006C0A5C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Необхідно перевіряти слух новонародженої дитини. Це складно / неможливо зробити без спеціального обстеження. Дитина дуже часто може реагувати не на звук, а на сильні вібрації, які його супроводжують. Це часто відбувається через м</w:t>
      </w:r>
      <w:r w:rsidRPr="006C0A5C">
        <w:rPr>
          <w:rFonts w:ascii="Times New Roman" w:hAnsi="Times New Roman" w:cs="Times New Roman"/>
          <w:sz w:val="28"/>
          <w:szCs w:val="24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4"/>
        </w:rPr>
        <w:t>язову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та кісткову тканину, а не </w:t>
      </w:r>
      <w:r w:rsidR="007C3D15">
        <w:rPr>
          <w:rFonts w:ascii="Times New Roman" w:hAnsi="Times New Roman" w:cs="Times New Roman"/>
          <w:sz w:val="28"/>
          <w:szCs w:val="24"/>
        </w:rPr>
        <w:t>через орган</w:t>
      </w:r>
      <w:r>
        <w:rPr>
          <w:rFonts w:ascii="Times New Roman" w:hAnsi="Times New Roman" w:cs="Times New Roman"/>
          <w:sz w:val="28"/>
          <w:szCs w:val="24"/>
        </w:rPr>
        <w:t>и слуху.</w:t>
      </w:r>
    </w:p>
    <w:p w:rsidR="008771E7" w:rsidRDefault="008771E7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 метою виявлення порушень слуху новонароджених у пологових будинках проводиться </w:t>
      </w:r>
      <w:proofErr w:type="spellStart"/>
      <w:r>
        <w:rPr>
          <w:rFonts w:ascii="Times New Roman" w:hAnsi="Times New Roman" w:cs="Times New Roman"/>
          <w:sz w:val="28"/>
          <w:szCs w:val="24"/>
        </w:rPr>
        <w:t>скринінг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слуху, який не передбачає їх свідомої участі.</w:t>
      </w:r>
    </w:p>
    <w:p w:rsidR="00AA59BE" w:rsidRDefault="00AA59BE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AA59BE" w:rsidRDefault="00AA59BE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AA59BE" w:rsidRDefault="00AA59BE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Якщо новонародженому не було проведено </w:t>
      </w:r>
      <w:proofErr w:type="spellStart"/>
      <w:r>
        <w:rPr>
          <w:rFonts w:ascii="Times New Roman" w:hAnsi="Times New Roman" w:cs="Times New Roman"/>
          <w:sz w:val="28"/>
          <w:szCs w:val="24"/>
        </w:rPr>
        <w:t>скринінгу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слуху, необхідно звернутися до фахівців міського / обласного сурдологічного кабінету або до лікаря отоларинголога в дитячій поліклініці.</w:t>
      </w:r>
    </w:p>
    <w:p w:rsidR="008771E7" w:rsidRDefault="008771E7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Вчасно поставлений діагноз дає можливість раннього слухопротезування, правильної організації комунікації з дитиною, подолання вторинних наслідків порушення слуху.</w:t>
      </w:r>
    </w:p>
    <w:p w:rsidR="00BB6CBC" w:rsidRDefault="00BB6CBC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Наступним етапом після виявлення відповідного порушення слухової функції є безпосереднє надання допомоги, яка спрямована на:</w:t>
      </w:r>
    </w:p>
    <w:p w:rsidR="00BB6CBC" w:rsidRDefault="00BB6CBC" w:rsidP="00BB6CBC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максимальне відновлення порогів слухового сприймання;</w:t>
      </w:r>
    </w:p>
    <w:p w:rsidR="00BB6CBC" w:rsidRDefault="00BB6CBC" w:rsidP="00BB6CBC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створення умов для перебування дитини у сприятливому мовленнєвому середовищі, яке буде її мотивувати до слухання та комунікації;</w:t>
      </w:r>
    </w:p>
    <w:p w:rsidR="00BB6CBC" w:rsidRDefault="00BB6CBC" w:rsidP="00BB6CBC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розвиток навичок слухання відповідно до віку дитини та слухового досвіду;</w:t>
      </w:r>
    </w:p>
    <w:p w:rsidR="00693412" w:rsidRPr="00693412" w:rsidRDefault="00BB6CBC" w:rsidP="0069341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застосування набутих навичок у повсякденному спілкуванні.</w:t>
      </w:r>
    </w:p>
    <w:p w:rsidR="00693412" w:rsidRPr="00693412" w:rsidRDefault="00693412" w:rsidP="00693412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</w:rPr>
        <w:t xml:space="preserve">Залежно від втрати слуху дієвими способами реабілітації таких осіб є </w:t>
      </w:r>
      <w:r w:rsidRPr="00693412">
        <w:rPr>
          <w:rFonts w:ascii="Times New Roman" w:hAnsi="Times New Roman" w:cs="Times New Roman"/>
          <w:sz w:val="28"/>
          <w:szCs w:val="24"/>
        </w:rPr>
        <w:t xml:space="preserve">слухопротезування та </w:t>
      </w:r>
      <w:proofErr w:type="spellStart"/>
      <w:r w:rsidRPr="00693412">
        <w:rPr>
          <w:rFonts w:ascii="Times New Roman" w:hAnsi="Times New Roman" w:cs="Times New Roman"/>
          <w:sz w:val="28"/>
          <w:szCs w:val="24"/>
        </w:rPr>
        <w:t>кохлеарна</w:t>
      </w:r>
      <w:proofErr w:type="spellEnd"/>
      <w:r w:rsidRPr="00693412">
        <w:rPr>
          <w:rFonts w:ascii="Times New Roman" w:hAnsi="Times New Roman" w:cs="Times New Roman"/>
          <w:sz w:val="28"/>
          <w:szCs w:val="24"/>
        </w:rPr>
        <w:t xml:space="preserve"> імплантація. Як слухопротезування, так і </w:t>
      </w:r>
      <w:proofErr w:type="spellStart"/>
      <w:r w:rsidRPr="00693412">
        <w:rPr>
          <w:rFonts w:ascii="Times New Roman" w:hAnsi="Times New Roman" w:cs="Times New Roman"/>
          <w:sz w:val="28"/>
          <w:szCs w:val="24"/>
        </w:rPr>
        <w:t>кохлеарна</w:t>
      </w:r>
      <w:proofErr w:type="spellEnd"/>
      <w:r w:rsidRPr="00693412">
        <w:rPr>
          <w:rFonts w:ascii="Times New Roman" w:hAnsi="Times New Roman" w:cs="Times New Roman"/>
          <w:sz w:val="28"/>
          <w:szCs w:val="24"/>
        </w:rPr>
        <w:t xml:space="preserve"> імплантація є необхідною умовою допомоги, проте недостатньою для вирішення всіх проблем, пов’язаних із цим порушенням.</w:t>
      </w:r>
      <w:r>
        <w:rPr>
          <w:rFonts w:ascii="Times New Roman" w:hAnsi="Times New Roman" w:cs="Times New Roman"/>
          <w:sz w:val="28"/>
          <w:szCs w:val="24"/>
        </w:rPr>
        <w:t xml:space="preserve"> Потрібно навчати дитину сприймати нові звуки, порівнювати їх, визначати джерело звуку, тривалість, локацію тощо. Це забезпечить поступове звикання до слухових апаратів, вміння чути й розуміти мовлення інших.</w:t>
      </w:r>
    </w:p>
    <w:p w:rsidR="00765E49" w:rsidRDefault="00765E49" w:rsidP="00BB6CBC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Безперечно, лише наполеглива щоденна робота батьків у співпраці з фахівцями</w:t>
      </w:r>
      <w:r w:rsidR="003427F0">
        <w:rPr>
          <w:rFonts w:ascii="Times New Roman" w:hAnsi="Times New Roman" w:cs="Times New Roman"/>
          <w:sz w:val="28"/>
          <w:szCs w:val="24"/>
        </w:rPr>
        <w:t>, в т.ч. і сурдопедагогами,</w:t>
      </w:r>
      <w:r>
        <w:rPr>
          <w:rFonts w:ascii="Times New Roman" w:hAnsi="Times New Roman" w:cs="Times New Roman"/>
          <w:sz w:val="28"/>
          <w:szCs w:val="24"/>
        </w:rPr>
        <w:t xml:space="preserve"> забезпечить результат. Прикладами щоденних тренувань можуть бути (у доступний спосіб):</w:t>
      </w:r>
    </w:p>
    <w:p w:rsidR="00BB6CBC" w:rsidRDefault="00765E49" w:rsidP="00765E49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промовляти окремі звуки, склади, прості слова разом із дорослими;</w:t>
      </w:r>
    </w:p>
    <w:p w:rsidR="00765E49" w:rsidRDefault="00765E49" w:rsidP="00765E49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розуміти слова-назви предметів повсякденного оточення;</w:t>
      </w:r>
    </w:p>
    <w:p w:rsidR="00765E49" w:rsidRDefault="00765E49" w:rsidP="00765E49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називати своє </w:t>
      </w:r>
      <w:proofErr w:type="spellStart"/>
      <w:r>
        <w:rPr>
          <w:rFonts w:ascii="Times New Roman" w:hAnsi="Times New Roman" w:cs="Times New Roman"/>
          <w:sz w:val="28"/>
          <w:szCs w:val="24"/>
        </w:rPr>
        <w:t>ім</w:t>
      </w:r>
      <w:proofErr w:type="spellEnd"/>
      <w:r w:rsidRPr="00765E49">
        <w:rPr>
          <w:rFonts w:ascii="Times New Roman" w:hAnsi="Times New Roman" w:cs="Times New Roman"/>
          <w:sz w:val="28"/>
          <w:szCs w:val="24"/>
          <w:lang w:val="ru-RU"/>
        </w:rPr>
        <w:t>’</w:t>
      </w:r>
      <w:r>
        <w:rPr>
          <w:rFonts w:ascii="Times New Roman" w:hAnsi="Times New Roman" w:cs="Times New Roman"/>
          <w:sz w:val="28"/>
          <w:szCs w:val="24"/>
        </w:rPr>
        <w:t>я, предмети, повсякденні дії;</w:t>
      </w:r>
    </w:p>
    <w:p w:rsidR="00765E49" w:rsidRDefault="00765E49" w:rsidP="00765E49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висловити прохання;</w:t>
      </w:r>
    </w:p>
    <w:p w:rsidR="00765E49" w:rsidRDefault="00765E49" w:rsidP="00765E49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звертатися до близьких;</w:t>
      </w:r>
    </w:p>
    <w:p w:rsidR="00765E49" w:rsidRDefault="00765E49" w:rsidP="00765E49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розуміти й виконувати деякі прохання дорослого </w:t>
      </w:r>
      <w:r w:rsidRPr="003F0E94">
        <w:rPr>
          <w:rFonts w:ascii="Times New Roman" w:hAnsi="Times New Roman" w:cs="Times New Roman"/>
          <w:sz w:val="28"/>
          <w:szCs w:val="24"/>
          <w:lang w:val="ru-RU"/>
        </w:rPr>
        <w:t>[</w:t>
      </w:r>
      <w:r w:rsidR="003F0E94" w:rsidRPr="003F0E94">
        <w:rPr>
          <w:rFonts w:ascii="Times New Roman" w:hAnsi="Times New Roman" w:cs="Times New Roman"/>
          <w:sz w:val="28"/>
          <w:szCs w:val="24"/>
          <w:lang w:val="ru-RU"/>
        </w:rPr>
        <w:t>1</w:t>
      </w:r>
      <w:r w:rsidRPr="003F0E94">
        <w:rPr>
          <w:rFonts w:ascii="Times New Roman" w:hAnsi="Times New Roman" w:cs="Times New Roman"/>
          <w:sz w:val="28"/>
          <w:szCs w:val="24"/>
          <w:lang w:val="ru-RU"/>
        </w:rPr>
        <w:t xml:space="preserve">, с. </w:t>
      </w:r>
      <w:proofErr w:type="gramStart"/>
      <w:r w:rsidRPr="003F0E94">
        <w:rPr>
          <w:rFonts w:ascii="Times New Roman" w:hAnsi="Times New Roman" w:cs="Times New Roman"/>
          <w:sz w:val="28"/>
          <w:szCs w:val="24"/>
          <w:lang w:val="ru-RU"/>
        </w:rPr>
        <w:t>8].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</w:p>
    <w:p w:rsidR="00BB6CBC" w:rsidRDefault="003427F0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427F0">
        <w:rPr>
          <w:rFonts w:ascii="Times New Roman" w:hAnsi="Times New Roman" w:cs="Times New Roman"/>
          <w:sz w:val="28"/>
          <w:szCs w:val="24"/>
        </w:rPr>
        <w:t xml:space="preserve">Після з’ясування, що в дитини порушений слух, </w:t>
      </w:r>
      <w:r>
        <w:rPr>
          <w:rFonts w:ascii="Times New Roman" w:hAnsi="Times New Roman" w:cs="Times New Roman"/>
          <w:sz w:val="28"/>
          <w:szCs w:val="24"/>
        </w:rPr>
        <w:t xml:space="preserve">у батьків постає питання, якою мовою </w:t>
      </w:r>
      <w:r w:rsidR="008F6FFE">
        <w:rPr>
          <w:rFonts w:ascii="Times New Roman" w:hAnsi="Times New Roman" w:cs="Times New Roman"/>
          <w:sz w:val="28"/>
          <w:szCs w:val="24"/>
        </w:rPr>
        <w:t>з нею спілкуватися</w:t>
      </w:r>
      <w:r>
        <w:rPr>
          <w:rFonts w:ascii="Times New Roman" w:hAnsi="Times New Roman" w:cs="Times New Roman"/>
          <w:sz w:val="28"/>
          <w:szCs w:val="24"/>
        </w:rPr>
        <w:t>. Можливі два варіанти: жестова та словесна.</w:t>
      </w:r>
      <w:r w:rsidR="008F6FFE">
        <w:rPr>
          <w:rFonts w:ascii="Times New Roman" w:hAnsi="Times New Roman" w:cs="Times New Roman"/>
          <w:sz w:val="28"/>
          <w:szCs w:val="24"/>
        </w:rPr>
        <w:t xml:space="preserve"> Дехто віддає перевагу жестовій мові, інші – словесній; треті поєднують обидва варіанти. Для дитини, яка росте у сім</w:t>
      </w:r>
      <w:r w:rsidR="008F6FFE" w:rsidRPr="008F6FFE">
        <w:rPr>
          <w:rFonts w:ascii="Times New Roman" w:hAnsi="Times New Roman" w:cs="Times New Roman"/>
          <w:sz w:val="28"/>
          <w:szCs w:val="24"/>
          <w:lang w:val="ru-RU"/>
        </w:rPr>
        <w:t>’</w:t>
      </w:r>
      <w:r w:rsidR="008F6FFE">
        <w:rPr>
          <w:rFonts w:ascii="Times New Roman" w:hAnsi="Times New Roman" w:cs="Times New Roman"/>
          <w:sz w:val="28"/>
          <w:szCs w:val="24"/>
        </w:rPr>
        <w:t xml:space="preserve">ї глухих людей, доцільно розвивати жестову мову. Проте словесну мову варто вивчати як іноземну. Натомість, якщо дитина вчасно </w:t>
      </w:r>
      <w:proofErr w:type="spellStart"/>
      <w:r w:rsidR="008F6FFE">
        <w:rPr>
          <w:rFonts w:ascii="Times New Roman" w:hAnsi="Times New Roman" w:cs="Times New Roman"/>
          <w:sz w:val="28"/>
          <w:szCs w:val="24"/>
        </w:rPr>
        <w:t>слухопротезована</w:t>
      </w:r>
      <w:proofErr w:type="spellEnd"/>
      <w:r w:rsidR="008F6FFE">
        <w:rPr>
          <w:rFonts w:ascii="Times New Roman" w:hAnsi="Times New Roman" w:cs="Times New Roman"/>
          <w:sz w:val="28"/>
          <w:szCs w:val="24"/>
        </w:rPr>
        <w:t>, її основною буде словесна мова, а жестова, за бажанням, може використовуватися як додаткова.</w:t>
      </w:r>
    </w:p>
    <w:p w:rsidR="008F6FFE" w:rsidRDefault="007F6F2E" w:rsidP="007C2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Для того, щоб ефективно розвивалося словесне мовлення дитини рекомендуємо батькам:</w:t>
      </w:r>
    </w:p>
    <w:p w:rsidR="007F6F2E" w:rsidRDefault="007F6F2E" w:rsidP="007F6F2E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спілкуватися в добре освітленому місці;</w:t>
      </w:r>
    </w:p>
    <w:p w:rsidR="007F6F2E" w:rsidRDefault="00CB3FD6" w:rsidP="007F6F2E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повертатися обличчям до дитини;</w:t>
      </w:r>
    </w:p>
    <w:p w:rsidR="00CB3FD6" w:rsidRDefault="00CB3FD6" w:rsidP="007F6F2E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говорити чітко, в середньому темпі, емоційно, природно;</w:t>
      </w:r>
    </w:p>
    <w:p w:rsidR="00CB3FD6" w:rsidRDefault="00CB3FD6" w:rsidP="007F6F2E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добирати прості речення, широковживані слова;</w:t>
      </w:r>
    </w:p>
    <w:p w:rsidR="00CB3FD6" w:rsidRDefault="00CB3FD6" w:rsidP="007F6F2E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використовувати природні жести;</w:t>
      </w:r>
    </w:p>
    <w:p w:rsidR="00CB3FD6" w:rsidRPr="00CB3FD6" w:rsidRDefault="00CB3FD6" w:rsidP="007F6F2E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знаходитися близько до дитини </w:t>
      </w:r>
      <w:r w:rsidRPr="003F0E94">
        <w:rPr>
          <w:rFonts w:ascii="Times New Roman" w:hAnsi="Times New Roman" w:cs="Times New Roman"/>
          <w:sz w:val="28"/>
          <w:szCs w:val="24"/>
          <w:lang w:val="ru-RU"/>
        </w:rPr>
        <w:t>[</w:t>
      </w:r>
      <w:r w:rsidR="003F0E94" w:rsidRPr="003F0E94">
        <w:rPr>
          <w:rFonts w:ascii="Times New Roman" w:hAnsi="Times New Roman" w:cs="Times New Roman"/>
          <w:sz w:val="28"/>
          <w:szCs w:val="24"/>
          <w:lang w:val="ru-RU"/>
        </w:rPr>
        <w:t>1</w:t>
      </w:r>
      <w:r w:rsidRPr="003F0E94">
        <w:rPr>
          <w:rFonts w:ascii="Times New Roman" w:hAnsi="Times New Roman" w:cs="Times New Roman"/>
          <w:sz w:val="28"/>
          <w:szCs w:val="24"/>
          <w:lang w:val="ru-RU"/>
        </w:rPr>
        <w:t xml:space="preserve">, </w:t>
      </w:r>
      <w:r w:rsidR="003F0E94" w:rsidRPr="003F0E94">
        <w:rPr>
          <w:rFonts w:ascii="Times New Roman" w:hAnsi="Times New Roman" w:cs="Times New Roman"/>
          <w:sz w:val="28"/>
          <w:szCs w:val="24"/>
          <w:lang w:val="ru-RU"/>
        </w:rPr>
        <w:t xml:space="preserve">с. </w:t>
      </w:r>
      <w:proofErr w:type="gramStart"/>
      <w:r w:rsidR="003F0E94" w:rsidRPr="003F0E94">
        <w:rPr>
          <w:rFonts w:ascii="Times New Roman" w:hAnsi="Times New Roman" w:cs="Times New Roman"/>
          <w:sz w:val="28"/>
          <w:szCs w:val="24"/>
          <w:lang w:val="ru-RU"/>
        </w:rPr>
        <w:t>17-18</w:t>
      </w:r>
      <w:r w:rsidRPr="003F0E94">
        <w:rPr>
          <w:rFonts w:ascii="Times New Roman" w:hAnsi="Times New Roman" w:cs="Times New Roman"/>
          <w:sz w:val="28"/>
          <w:szCs w:val="24"/>
          <w:lang w:val="ru-RU"/>
        </w:rPr>
        <w:t>].</w:t>
      </w:r>
      <w:proofErr w:type="gramEnd"/>
    </w:p>
    <w:p w:rsidR="007C38FF" w:rsidRPr="007C38FF" w:rsidRDefault="007C38FF" w:rsidP="007C3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38FF">
        <w:rPr>
          <w:rFonts w:ascii="Times New Roman" w:hAnsi="Times New Roman" w:cs="Times New Roman"/>
          <w:sz w:val="28"/>
          <w:szCs w:val="24"/>
        </w:rPr>
        <w:t>З метою формування мотивації дитини до активної пізнавальної діяльності, слухового сприйняття, усвідомленого мовлення необхідно організовувати ігрові форми роботи, які сприятимуть підвищенню інтересу та задоволенню від найменшого результату.</w:t>
      </w:r>
    </w:p>
    <w:p w:rsidR="00CB3FD6" w:rsidRPr="00CB3FD6" w:rsidRDefault="00CB3FD6" w:rsidP="00CB3FD6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B3FD6">
        <w:rPr>
          <w:rFonts w:ascii="Times New Roman" w:hAnsi="Times New Roman" w:cs="Times New Roman"/>
          <w:sz w:val="28"/>
          <w:szCs w:val="24"/>
        </w:rPr>
        <w:t xml:space="preserve">Не варто розраховувати на швидкий результат, лише систематична та цілеспрямована діяльність забезпечить </w:t>
      </w:r>
      <w:r>
        <w:rPr>
          <w:rFonts w:ascii="Times New Roman" w:hAnsi="Times New Roman" w:cs="Times New Roman"/>
          <w:sz w:val="28"/>
          <w:szCs w:val="24"/>
        </w:rPr>
        <w:t>ефективну комунікацію дитини та її комфортне перебування в соціумі.</w:t>
      </w:r>
      <w:r w:rsidRPr="00CB3FD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222A9" w:rsidRPr="00D222A9" w:rsidRDefault="00236716" w:rsidP="00D222A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22A9">
        <w:rPr>
          <w:rFonts w:ascii="Times New Roman" w:hAnsi="Times New Roman" w:cs="Times New Roman"/>
          <w:b/>
          <w:sz w:val="28"/>
          <w:szCs w:val="24"/>
        </w:rPr>
        <w:t>Список використаних джерел</w:t>
      </w:r>
    </w:p>
    <w:p w:rsidR="00236716" w:rsidRPr="005730C8" w:rsidRDefault="003F0E94" w:rsidP="00D222A9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Дитина з порушенням слуху: навігація для батьків</w:t>
      </w:r>
      <w:r w:rsidR="00536F29" w:rsidRPr="00536F29">
        <w:rPr>
          <w:rFonts w:ascii="Times New Roman" w:hAnsi="Times New Roman" w:cs="Times New Roman"/>
          <w:sz w:val="28"/>
        </w:rPr>
        <w:t>.</w:t>
      </w:r>
      <w:r w:rsidR="00D222A9" w:rsidRPr="00536F29">
        <w:rPr>
          <w:rFonts w:ascii="Times New Roman" w:hAnsi="Times New Roman" w:cs="Times New Roman"/>
          <w:sz w:val="36"/>
          <w:szCs w:val="34"/>
          <w:lang w:val="ru-RU"/>
        </w:rPr>
        <w:t xml:space="preserve"> </w:t>
      </w:r>
      <w:r w:rsidR="00D222A9">
        <w:rPr>
          <w:rFonts w:ascii="Times New Roman" w:hAnsi="Times New Roman" w:cs="Times New Roman"/>
          <w:sz w:val="28"/>
          <w:szCs w:val="34"/>
          <w:lang w:val="en-US"/>
        </w:rPr>
        <w:t>URL</w:t>
      </w:r>
      <w:r w:rsidR="00D222A9" w:rsidRPr="00536F29">
        <w:rPr>
          <w:rFonts w:ascii="Times New Roman" w:hAnsi="Times New Roman" w:cs="Times New Roman"/>
          <w:sz w:val="28"/>
          <w:szCs w:val="34"/>
          <w:lang w:val="en-US"/>
        </w:rPr>
        <w:t xml:space="preserve"> </w:t>
      </w:r>
      <w:r w:rsidR="00D222A9">
        <w:rPr>
          <w:rFonts w:ascii="Times New Roman" w:hAnsi="Times New Roman" w:cs="Times New Roman"/>
          <w:sz w:val="28"/>
          <w:szCs w:val="34"/>
        </w:rPr>
        <w:t>:</w:t>
      </w:r>
      <w:r w:rsidR="00D222A9" w:rsidRPr="00536F29">
        <w:rPr>
          <w:rFonts w:ascii="Times New Roman" w:hAnsi="Times New Roman" w:cs="Times New Roman"/>
          <w:sz w:val="28"/>
          <w:szCs w:val="34"/>
          <w:lang w:val="en-US"/>
        </w:rPr>
        <w:t xml:space="preserve"> </w:t>
      </w:r>
      <w:r w:rsidR="00D222A9" w:rsidRPr="00536F2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hyperlink r:id="rId6" w:history="1">
        <w:r w:rsidR="005730C8" w:rsidRPr="005730C8">
          <w:rPr>
            <w:rStyle w:val="a3"/>
            <w:rFonts w:ascii="Times New Roman" w:hAnsi="Times New Roman" w:cs="Times New Roman"/>
            <w:sz w:val="28"/>
            <w:szCs w:val="24"/>
            <w:lang w:val="en-US"/>
          </w:rPr>
          <w:t>h</w:t>
        </w:r>
        <w:r w:rsidRPr="003F0E94">
          <w:rPr>
            <w:rStyle w:val="a3"/>
            <w:rFonts w:ascii="Times New Roman" w:hAnsi="Times New Roman" w:cs="Times New Roman"/>
            <w:sz w:val="28"/>
            <w:szCs w:val="24"/>
          </w:rPr>
          <w:t>ttps://lib.iitta.gov.ua/715811/1/Дитина%20з%20порушенням%20слуху-%20навігація%20для%20батьків.pdf</w:t>
        </w:r>
      </w:hyperlink>
    </w:p>
    <w:p w:rsidR="00277813" w:rsidRPr="00127B2C" w:rsidRDefault="00277813" w:rsidP="00BB6CBC">
      <w:pPr>
        <w:pStyle w:val="a4"/>
        <w:shd w:val="clear" w:color="auto" w:fill="FFFFFF" w:themeFill="background1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4"/>
        </w:rPr>
      </w:pPr>
    </w:p>
    <w:sectPr w:rsidR="00277813" w:rsidRPr="00127B2C" w:rsidSect="00FD7EC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9EB"/>
    <w:multiLevelType w:val="hybridMultilevel"/>
    <w:tmpl w:val="4080EFA2"/>
    <w:lvl w:ilvl="0" w:tplc="4F38A422">
      <w:start w:val="1"/>
      <w:numFmt w:val="bullet"/>
      <w:lvlText w:val="-"/>
      <w:lvlJc w:val="left"/>
      <w:pPr>
        <w:ind w:left="114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>
    <w:nsid w:val="1820267B"/>
    <w:multiLevelType w:val="hybridMultilevel"/>
    <w:tmpl w:val="DEB6A4D6"/>
    <w:lvl w:ilvl="0" w:tplc="64B4E0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537571"/>
    <w:multiLevelType w:val="hybridMultilevel"/>
    <w:tmpl w:val="7BF25758"/>
    <w:lvl w:ilvl="0" w:tplc="0422000D">
      <w:start w:val="1"/>
      <w:numFmt w:val="bullet"/>
      <w:lvlText w:val=""/>
      <w:lvlJc w:val="left"/>
      <w:pPr>
        <w:ind w:left="16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3">
    <w:nsid w:val="3E422B92"/>
    <w:multiLevelType w:val="hybridMultilevel"/>
    <w:tmpl w:val="678E3D8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F81281"/>
    <w:multiLevelType w:val="hybridMultilevel"/>
    <w:tmpl w:val="619C1926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1F6636C"/>
    <w:multiLevelType w:val="hybridMultilevel"/>
    <w:tmpl w:val="0928BFB4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0B56C4"/>
    <w:multiLevelType w:val="hybridMultilevel"/>
    <w:tmpl w:val="CD3AE10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D7EC8"/>
    <w:rsid w:val="00012C0B"/>
    <w:rsid w:val="00061BF9"/>
    <w:rsid w:val="0006562F"/>
    <w:rsid w:val="00106077"/>
    <w:rsid w:val="00107C8E"/>
    <w:rsid w:val="00112B6E"/>
    <w:rsid w:val="00127B2C"/>
    <w:rsid w:val="00156C6F"/>
    <w:rsid w:val="001E2908"/>
    <w:rsid w:val="002016E2"/>
    <w:rsid w:val="00213FAB"/>
    <w:rsid w:val="00236716"/>
    <w:rsid w:val="00265EBB"/>
    <w:rsid w:val="00277813"/>
    <w:rsid w:val="002B67E0"/>
    <w:rsid w:val="00335DED"/>
    <w:rsid w:val="003427F0"/>
    <w:rsid w:val="003F0E94"/>
    <w:rsid w:val="004336A9"/>
    <w:rsid w:val="004A5FAA"/>
    <w:rsid w:val="005169E7"/>
    <w:rsid w:val="00536F29"/>
    <w:rsid w:val="005730C8"/>
    <w:rsid w:val="00573673"/>
    <w:rsid w:val="00585452"/>
    <w:rsid w:val="00600BCD"/>
    <w:rsid w:val="006548E4"/>
    <w:rsid w:val="00693412"/>
    <w:rsid w:val="006C0A5C"/>
    <w:rsid w:val="00736933"/>
    <w:rsid w:val="00765E49"/>
    <w:rsid w:val="007A78B8"/>
    <w:rsid w:val="007C264A"/>
    <w:rsid w:val="007C38FF"/>
    <w:rsid w:val="007C3D15"/>
    <w:rsid w:val="007F6F2E"/>
    <w:rsid w:val="00807FFB"/>
    <w:rsid w:val="008771E7"/>
    <w:rsid w:val="008823F9"/>
    <w:rsid w:val="008F6FFE"/>
    <w:rsid w:val="00933BBD"/>
    <w:rsid w:val="00963FAA"/>
    <w:rsid w:val="009D5830"/>
    <w:rsid w:val="00A307F9"/>
    <w:rsid w:val="00AA59BE"/>
    <w:rsid w:val="00B963DE"/>
    <w:rsid w:val="00BB6CBC"/>
    <w:rsid w:val="00CB3FD6"/>
    <w:rsid w:val="00D113B1"/>
    <w:rsid w:val="00D1302F"/>
    <w:rsid w:val="00D222A9"/>
    <w:rsid w:val="00D25116"/>
    <w:rsid w:val="00D8235E"/>
    <w:rsid w:val="00E21862"/>
    <w:rsid w:val="00E44E78"/>
    <w:rsid w:val="00E45AAA"/>
    <w:rsid w:val="00EB4225"/>
    <w:rsid w:val="00F27427"/>
    <w:rsid w:val="00F7778C"/>
    <w:rsid w:val="00FD7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EBB"/>
  </w:style>
  <w:style w:type="paragraph" w:styleId="2">
    <w:name w:val="heading 2"/>
    <w:basedOn w:val="a"/>
    <w:link w:val="20"/>
    <w:uiPriority w:val="9"/>
    <w:qFormat/>
    <w:rsid w:val="00D22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EC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671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222A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5">
    <w:name w:val="Strong"/>
    <w:basedOn w:val="a0"/>
    <w:uiPriority w:val="22"/>
    <w:qFormat/>
    <w:rsid w:val="005730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8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qe.gov.ua/index.php/uk-ua/hovyny/1217-rezultaty-opytuvannia-shchodo-dystantsiinoho-navchannia-v-zakladakh-zahalnoi-serednoi-osvity" TargetMode="External"/><Relationship Id="rId5" Type="http://schemas.openxmlformats.org/officeDocument/2006/relationships/hyperlink" Target="mailto:t.ravliuk@c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3150</Words>
  <Characters>1797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2021-05-24T18:37:00Z</dcterms:created>
  <dcterms:modified xsi:type="dcterms:W3CDTF">2021-09-10T11:38:00Z</dcterms:modified>
</cp:coreProperties>
</file>